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F02B25" w14:textId="7F606C95" w:rsidR="00326457" w:rsidRPr="00A82A29" w:rsidRDefault="00280AA8">
      <w:pPr>
        <w:pStyle w:val="af5"/>
        <w:spacing w:before="0" w:beforeAutospacing="0" w:after="0" w:afterAutospacing="0"/>
        <w:jc w:val="center"/>
        <w:rPr>
          <w:sz w:val="28"/>
          <w:szCs w:val="28"/>
          <w:lang w:val="kk-KZ"/>
        </w:rPr>
      </w:pPr>
      <w:bookmarkStart w:id="0" w:name="_GoBack"/>
      <w:bookmarkEnd w:id="0"/>
      <w:r w:rsidRPr="00A82A29">
        <w:rPr>
          <w:sz w:val="28"/>
          <w:szCs w:val="28"/>
          <w:lang w:val="kk-KZ"/>
        </w:rPr>
        <w:t>«</w:t>
      </w:r>
      <w:r w:rsidR="00DE4251" w:rsidRPr="00A82A29">
        <w:rPr>
          <w:sz w:val="28"/>
          <w:szCs w:val="28"/>
        </w:rPr>
        <w:t>Л.Н. Гумилев атындағы Еуразия ұлттық университеті</w:t>
      </w:r>
      <w:r w:rsidRPr="00A82A29">
        <w:rPr>
          <w:sz w:val="28"/>
          <w:szCs w:val="28"/>
          <w:lang w:val="kk-KZ"/>
        </w:rPr>
        <w:t>» КеАҚ</w:t>
      </w:r>
    </w:p>
    <w:p w14:paraId="1AB4099A" w14:textId="77777777" w:rsidR="00326457" w:rsidRPr="00A82A29" w:rsidRDefault="00326457">
      <w:pPr>
        <w:pStyle w:val="af5"/>
        <w:tabs>
          <w:tab w:val="left" w:pos="0"/>
          <w:tab w:val="left" w:pos="2127"/>
          <w:tab w:val="left" w:pos="5670"/>
        </w:tabs>
        <w:spacing w:before="0" w:beforeAutospacing="0" w:after="0" w:afterAutospacing="0"/>
        <w:jc w:val="both"/>
        <w:rPr>
          <w:b/>
          <w:sz w:val="28"/>
          <w:szCs w:val="28"/>
        </w:rPr>
      </w:pPr>
    </w:p>
    <w:p w14:paraId="639A2F62" w14:textId="77777777" w:rsidR="00326457" w:rsidRPr="00A82A29" w:rsidRDefault="00326457">
      <w:pPr>
        <w:pStyle w:val="af5"/>
        <w:tabs>
          <w:tab w:val="left" w:pos="0"/>
          <w:tab w:val="left" w:pos="2127"/>
          <w:tab w:val="left" w:pos="5670"/>
        </w:tabs>
        <w:spacing w:before="0" w:beforeAutospacing="0" w:after="0" w:afterAutospacing="0"/>
        <w:jc w:val="both"/>
        <w:rPr>
          <w:b/>
          <w:sz w:val="28"/>
          <w:szCs w:val="28"/>
        </w:rPr>
      </w:pPr>
    </w:p>
    <w:p w14:paraId="2D18A330" w14:textId="77777777" w:rsidR="00326457" w:rsidRPr="00A82A29" w:rsidRDefault="00326457">
      <w:pPr>
        <w:pStyle w:val="af5"/>
        <w:tabs>
          <w:tab w:val="left" w:pos="0"/>
          <w:tab w:val="left" w:pos="2127"/>
          <w:tab w:val="left" w:pos="5670"/>
        </w:tabs>
        <w:spacing w:before="0" w:beforeAutospacing="0" w:after="0" w:afterAutospacing="0"/>
        <w:jc w:val="both"/>
        <w:rPr>
          <w:b/>
          <w:sz w:val="28"/>
          <w:szCs w:val="28"/>
        </w:rPr>
      </w:pPr>
    </w:p>
    <w:p w14:paraId="25392116" w14:textId="0B8D7540" w:rsidR="00326457" w:rsidRPr="00A82A29" w:rsidRDefault="00DE4251">
      <w:pPr>
        <w:pStyle w:val="af5"/>
        <w:tabs>
          <w:tab w:val="left" w:pos="0"/>
          <w:tab w:val="left" w:pos="2127"/>
          <w:tab w:val="left" w:pos="5670"/>
        </w:tabs>
        <w:spacing w:before="0" w:beforeAutospacing="0" w:after="0" w:afterAutospacing="0"/>
        <w:jc w:val="both"/>
        <w:rPr>
          <w:sz w:val="28"/>
          <w:szCs w:val="28"/>
        </w:rPr>
      </w:pPr>
      <w:r w:rsidRPr="00A82A29">
        <w:rPr>
          <w:sz w:val="28"/>
          <w:szCs w:val="28"/>
        </w:rPr>
        <w:t>ӘОЖ</w:t>
      </w:r>
      <w:r w:rsidR="00FA702D" w:rsidRPr="00A82A29">
        <w:rPr>
          <w:sz w:val="28"/>
          <w:szCs w:val="28"/>
          <w:lang w:val="kk-KZ"/>
        </w:rPr>
        <w:t xml:space="preserve"> 911.6</w:t>
      </w:r>
      <w:r w:rsidRPr="00A82A29">
        <w:rPr>
          <w:b/>
          <w:sz w:val="28"/>
          <w:szCs w:val="28"/>
        </w:rPr>
        <w:tab/>
      </w:r>
      <w:r w:rsidRPr="00A82A29">
        <w:rPr>
          <w:b/>
          <w:sz w:val="28"/>
          <w:szCs w:val="28"/>
        </w:rPr>
        <w:tab/>
      </w:r>
      <w:r w:rsidRPr="00A82A29">
        <w:rPr>
          <w:b/>
          <w:sz w:val="28"/>
          <w:szCs w:val="28"/>
        </w:rPr>
        <w:tab/>
      </w:r>
      <w:r w:rsidRPr="00A82A29">
        <w:rPr>
          <w:b/>
          <w:sz w:val="28"/>
          <w:szCs w:val="28"/>
        </w:rPr>
        <w:tab/>
      </w:r>
      <w:r w:rsidR="00C11777" w:rsidRPr="00A82A29">
        <w:rPr>
          <w:sz w:val="28"/>
          <w:szCs w:val="28"/>
        </w:rPr>
        <w:t xml:space="preserve">          </w:t>
      </w:r>
      <w:r w:rsidRPr="00A82A29">
        <w:rPr>
          <w:sz w:val="28"/>
          <w:szCs w:val="28"/>
        </w:rPr>
        <w:t>Қолжазба құқығында</w:t>
      </w:r>
    </w:p>
    <w:p w14:paraId="4347ECE7" w14:textId="2F0427B4" w:rsidR="00DE5760" w:rsidRPr="00A82A29" w:rsidRDefault="00DE5760">
      <w:pPr>
        <w:pStyle w:val="af5"/>
        <w:tabs>
          <w:tab w:val="left" w:pos="0"/>
          <w:tab w:val="left" w:pos="2127"/>
          <w:tab w:val="left" w:pos="5670"/>
        </w:tabs>
        <w:spacing w:before="0" w:beforeAutospacing="0" w:after="0" w:afterAutospacing="0"/>
        <w:jc w:val="both"/>
        <w:rPr>
          <w:b/>
          <w:sz w:val="28"/>
          <w:szCs w:val="28"/>
        </w:rPr>
      </w:pPr>
    </w:p>
    <w:p w14:paraId="1BB708C2" w14:textId="25C4989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0B89352A" w14:textId="7777777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29C94B33" w14:textId="7777777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2A56AD2F" w14:textId="77777777" w:rsidR="00326457" w:rsidRPr="00A82A29" w:rsidRDefault="00DE4251">
      <w:pPr>
        <w:pStyle w:val="af5"/>
        <w:tabs>
          <w:tab w:val="left" w:pos="0"/>
          <w:tab w:val="left" w:pos="2127"/>
          <w:tab w:val="left" w:pos="5670"/>
        </w:tabs>
        <w:spacing w:before="0" w:beforeAutospacing="0" w:after="0" w:afterAutospacing="0"/>
        <w:jc w:val="center"/>
        <w:rPr>
          <w:b/>
          <w:sz w:val="28"/>
          <w:szCs w:val="28"/>
        </w:rPr>
      </w:pPr>
      <w:r w:rsidRPr="00A82A29">
        <w:rPr>
          <w:b/>
          <w:sz w:val="28"/>
          <w:szCs w:val="28"/>
        </w:rPr>
        <w:t>ЗИНАБДИН НҰРЛЫБЕК БЕРДІБЕКҰЛЫ</w:t>
      </w:r>
    </w:p>
    <w:p w14:paraId="3176494C" w14:textId="7777777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21E6B2A4" w14:textId="7777777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2A6002BD" w14:textId="77777777" w:rsidR="00326457" w:rsidRPr="00A82A29" w:rsidRDefault="00326457">
      <w:pPr>
        <w:pStyle w:val="af5"/>
        <w:tabs>
          <w:tab w:val="left" w:pos="0"/>
          <w:tab w:val="left" w:pos="2127"/>
          <w:tab w:val="left" w:pos="5670"/>
        </w:tabs>
        <w:spacing w:before="0" w:beforeAutospacing="0" w:after="0" w:afterAutospacing="0"/>
        <w:jc w:val="center"/>
        <w:rPr>
          <w:b/>
          <w:sz w:val="28"/>
          <w:szCs w:val="28"/>
        </w:rPr>
      </w:pPr>
    </w:p>
    <w:p w14:paraId="4055D93D" w14:textId="77777777" w:rsidR="00326457" w:rsidRPr="00A82A29" w:rsidRDefault="00DE4251">
      <w:pPr>
        <w:pStyle w:val="af5"/>
        <w:spacing w:before="0" w:beforeAutospacing="0" w:after="0" w:afterAutospacing="0"/>
        <w:jc w:val="center"/>
        <w:rPr>
          <w:b/>
          <w:sz w:val="28"/>
          <w:szCs w:val="28"/>
        </w:rPr>
      </w:pPr>
      <w:bookmarkStart w:id="1" w:name="_Hlk137807786"/>
      <w:r w:rsidRPr="00A82A29">
        <w:rPr>
          <w:b/>
          <w:sz w:val="28"/>
          <w:szCs w:val="28"/>
        </w:rPr>
        <w:t xml:space="preserve">ГАЖ-технологиялар көмегімен Сырдария өзені атырауын </w:t>
      </w:r>
    </w:p>
    <w:p w14:paraId="387BC510" w14:textId="77777777" w:rsidR="00326457" w:rsidRPr="00A82A29" w:rsidRDefault="00DE4251">
      <w:pPr>
        <w:pStyle w:val="af5"/>
        <w:spacing w:before="0" w:beforeAutospacing="0" w:after="0" w:afterAutospacing="0"/>
        <w:jc w:val="center"/>
        <w:rPr>
          <w:b/>
          <w:sz w:val="28"/>
          <w:szCs w:val="28"/>
        </w:rPr>
      </w:pPr>
      <w:r w:rsidRPr="00A82A29">
        <w:rPr>
          <w:b/>
          <w:sz w:val="28"/>
          <w:szCs w:val="28"/>
        </w:rPr>
        <w:t>функционалдық зоналау</w:t>
      </w:r>
    </w:p>
    <w:bookmarkEnd w:id="1"/>
    <w:p w14:paraId="7F43D0B9" w14:textId="77777777" w:rsidR="00326457" w:rsidRPr="00A82A29" w:rsidRDefault="00326457">
      <w:pPr>
        <w:pStyle w:val="af5"/>
        <w:spacing w:before="0" w:beforeAutospacing="0" w:after="0" w:afterAutospacing="0"/>
        <w:jc w:val="center"/>
        <w:rPr>
          <w:sz w:val="28"/>
          <w:szCs w:val="28"/>
        </w:rPr>
      </w:pPr>
    </w:p>
    <w:p w14:paraId="67AB4835" w14:textId="77777777" w:rsidR="00326457" w:rsidRPr="00A82A29" w:rsidRDefault="00326457">
      <w:pPr>
        <w:pStyle w:val="af5"/>
        <w:spacing w:before="0" w:beforeAutospacing="0" w:after="0" w:afterAutospacing="0"/>
        <w:jc w:val="center"/>
        <w:rPr>
          <w:sz w:val="28"/>
          <w:szCs w:val="28"/>
        </w:rPr>
      </w:pPr>
    </w:p>
    <w:p w14:paraId="30FE14F6" w14:textId="77777777" w:rsidR="00326457" w:rsidRPr="00A82A29" w:rsidRDefault="00326457">
      <w:pPr>
        <w:pStyle w:val="af5"/>
        <w:spacing w:before="0" w:beforeAutospacing="0" w:after="0" w:afterAutospacing="0"/>
        <w:jc w:val="center"/>
        <w:rPr>
          <w:sz w:val="28"/>
          <w:szCs w:val="28"/>
        </w:rPr>
      </w:pPr>
    </w:p>
    <w:p w14:paraId="1E76F6F0" w14:textId="77777777" w:rsidR="00326457" w:rsidRPr="00A82A29" w:rsidRDefault="00DE4251">
      <w:pPr>
        <w:pStyle w:val="af5"/>
        <w:spacing w:before="0" w:beforeAutospacing="0" w:after="0" w:afterAutospacing="0"/>
        <w:jc w:val="center"/>
        <w:rPr>
          <w:sz w:val="28"/>
          <w:szCs w:val="28"/>
        </w:rPr>
      </w:pPr>
      <w:r w:rsidRPr="00A82A29">
        <w:rPr>
          <w:sz w:val="28"/>
          <w:szCs w:val="28"/>
        </w:rPr>
        <w:t xml:space="preserve">6D060900 – География </w:t>
      </w:r>
    </w:p>
    <w:p w14:paraId="54EC194C" w14:textId="77777777" w:rsidR="00326457" w:rsidRPr="00A82A29" w:rsidRDefault="00326457">
      <w:pPr>
        <w:pStyle w:val="af5"/>
        <w:spacing w:before="0" w:beforeAutospacing="0" w:after="0" w:afterAutospacing="0"/>
        <w:jc w:val="center"/>
        <w:rPr>
          <w:sz w:val="28"/>
          <w:szCs w:val="28"/>
        </w:rPr>
      </w:pPr>
    </w:p>
    <w:p w14:paraId="669F483E" w14:textId="77777777" w:rsidR="00C11777" w:rsidRPr="00A82A29" w:rsidRDefault="00DE4251">
      <w:pPr>
        <w:pStyle w:val="af5"/>
        <w:spacing w:before="0" w:beforeAutospacing="0" w:after="0" w:afterAutospacing="0"/>
        <w:jc w:val="center"/>
        <w:rPr>
          <w:sz w:val="28"/>
          <w:szCs w:val="28"/>
        </w:rPr>
      </w:pPr>
      <w:r w:rsidRPr="00A82A29">
        <w:rPr>
          <w:sz w:val="28"/>
          <w:szCs w:val="28"/>
        </w:rPr>
        <w:t xml:space="preserve">Философия докторы (PhD) </w:t>
      </w:r>
    </w:p>
    <w:p w14:paraId="2F72B014" w14:textId="234468F4" w:rsidR="00326457" w:rsidRPr="00A82A29" w:rsidRDefault="00DE4251">
      <w:pPr>
        <w:pStyle w:val="af5"/>
        <w:spacing w:before="0" w:beforeAutospacing="0" w:after="0" w:afterAutospacing="0"/>
        <w:jc w:val="center"/>
        <w:rPr>
          <w:sz w:val="28"/>
          <w:szCs w:val="28"/>
        </w:rPr>
      </w:pPr>
      <w:r w:rsidRPr="00A82A29">
        <w:rPr>
          <w:sz w:val="28"/>
          <w:szCs w:val="28"/>
        </w:rPr>
        <w:t>дәрежесін</w:t>
      </w:r>
      <w:r w:rsidRPr="00A82A29">
        <w:rPr>
          <w:sz w:val="28"/>
          <w:szCs w:val="28"/>
          <w:lang w:val="kk-KZ"/>
        </w:rPr>
        <w:t xml:space="preserve"> </w:t>
      </w:r>
      <w:r w:rsidRPr="00A82A29">
        <w:rPr>
          <w:sz w:val="28"/>
          <w:szCs w:val="28"/>
        </w:rPr>
        <w:t>алу үшін дайындалған диссертация</w:t>
      </w:r>
    </w:p>
    <w:p w14:paraId="5DD9C3EF" w14:textId="77777777" w:rsidR="00326457" w:rsidRPr="00A82A29" w:rsidRDefault="00326457">
      <w:pPr>
        <w:pStyle w:val="af5"/>
        <w:spacing w:before="0" w:beforeAutospacing="0" w:after="0" w:afterAutospacing="0"/>
        <w:jc w:val="center"/>
        <w:rPr>
          <w:sz w:val="28"/>
          <w:szCs w:val="28"/>
        </w:rPr>
      </w:pPr>
    </w:p>
    <w:p w14:paraId="063E96E9" w14:textId="77777777" w:rsidR="00326457" w:rsidRPr="00A82A29" w:rsidRDefault="00326457">
      <w:pPr>
        <w:pStyle w:val="af5"/>
        <w:spacing w:before="0" w:beforeAutospacing="0" w:after="0" w:afterAutospacing="0"/>
        <w:jc w:val="right"/>
        <w:rPr>
          <w:sz w:val="28"/>
          <w:szCs w:val="28"/>
        </w:rPr>
      </w:pPr>
    </w:p>
    <w:p w14:paraId="2A3013CE" w14:textId="77777777" w:rsidR="00326457" w:rsidRPr="00A82A29" w:rsidRDefault="00326457">
      <w:pPr>
        <w:pStyle w:val="af5"/>
        <w:spacing w:before="0" w:beforeAutospacing="0" w:after="0" w:afterAutospacing="0"/>
        <w:jc w:val="right"/>
        <w:rPr>
          <w:sz w:val="28"/>
          <w:szCs w:val="28"/>
        </w:rPr>
      </w:pPr>
    </w:p>
    <w:p w14:paraId="728C39B2" w14:textId="127B1A81" w:rsidR="00326457" w:rsidRPr="00A82A29" w:rsidRDefault="0001343F">
      <w:pPr>
        <w:pStyle w:val="af5"/>
        <w:spacing w:before="0" w:beforeAutospacing="0" w:after="0" w:afterAutospacing="0"/>
        <w:ind w:left="4395"/>
        <w:jc w:val="right"/>
        <w:rPr>
          <w:sz w:val="28"/>
          <w:szCs w:val="28"/>
        </w:rPr>
      </w:pPr>
      <w:r w:rsidRPr="00A82A29">
        <w:rPr>
          <w:sz w:val="28"/>
          <w:szCs w:val="28"/>
          <w:lang w:val="kk-KZ"/>
        </w:rPr>
        <w:t>Отандық ғ</w:t>
      </w:r>
      <w:r w:rsidR="00DE4251" w:rsidRPr="00A82A29">
        <w:rPr>
          <w:sz w:val="28"/>
          <w:szCs w:val="28"/>
        </w:rPr>
        <w:t xml:space="preserve">ылыми </w:t>
      </w:r>
      <w:r w:rsidR="006F4B91" w:rsidRPr="00A82A29">
        <w:rPr>
          <w:sz w:val="28"/>
          <w:szCs w:val="28"/>
          <w:lang w:val="kk-KZ"/>
        </w:rPr>
        <w:t>кеңесшісі</w:t>
      </w:r>
    </w:p>
    <w:p w14:paraId="140ACC0A" w14:textId="3DDD942A" w:rsidR="00C11777" w:rsidRPr="00A82A29" w:rsidRDefault="00C11777">
      <w:pPr>
        <w:pStyle w:val="af5"/>
        <w:spacing w:before="0" w:beforeAutospacing="0" w:after="0" w:afterAutospacing="0"/>
        <w:ind w:left="4395"/>
        <w:jc w:val="right"/>
        <w:rPr>
          <w:sz w:val="28"/>
          <w:szCs w:val="28"/>
        </w:rPr>
      </w:pPr>
      <w:r w:rsidRPr="00A82A29">
        <w:rPr>
          <w:sz w:val="28"/>
          <w:szCs w:val="28"/>
          <w:lang w:val="kk-KZ"/>
        </w:rPr>
        <w:t>г</w:t>
      </w:r>
      <w:r w:rsidR="00E3740A" w:rsidRPr="00A82A29">
        <w:rPr>
          <w:sz w:val="28"/>
          <w:szCs w:val="28"/>
          <w:lang w:val="kk-KZ"/>
        </w:rPr>
        <w:t>ео</w:t>
      </w:r>
      <w:r w:rsidR="00B35B66" w:rsidRPr="00A82A29">
        <w:rPr>
          <w:sz w:val="28"/>
          <w:szCs w:val="28"/>
          <w:lang w:val="kk-KZ"/>
        </w:rPr>
        <w:t>г</w:t>
      </w:r>
      <w:r w:rsidR="00E3740A" w:rsidRPr="00A82A29">
        <w:rPr>
          <w:sz w:val="28"/>
          <w:szCs w:val="28"/>
          <w:lang w:val="kk-KZ"/>
        </w:rPr>
        <w:t>р</w:t>
      </w:r>
      <w:r w:rsidR="00B35B66" w:rsidRPr="00A82A29">
        <w:rPr>
          <w:sz w:val="28"/>
          <w:szCs w:val="28"/>
          <w:lang w:val="kk-KZ"/>
        </w:rPr>
        <w:t>афия</w:t>
      </w:r>
      <w:r w:rsidR="003A094F" w:rsidRPr="00A82A29">
        <w:rPr>
          <w:sz w:val="28"/>
          <w:szCs w:val="28"/>
          <w:lang w:val="kk-KZ"/>
        </w:rPr>
        <w:t xml:space="preserve"> </w:t>
      </w:r>
      <w:r w:rsidRPr="00A82A29">
        <w:rPr>
          <w:sz w:val="28"/>
          <w:szCs w:val="28"/>
          <w:lang w:val="kk-KZ"/>
        </w:rPr>
        <w:t>ғ</w:t>
      </w:r>
      <w:r w:rsidR="00B35B66" w:rsidRPr="00A82A29">
        <w:rPr>
          <w:sz w:val="28"/>
          <w:szCs w:val="28"/>
          <w:lang w:val="kk-KZ"/>
        </w:rPr>
        <w:t>ылымдарының</w:t>
      </w:r>
      <w:r w:rsidR="003A094F" w:rsidRPr="00A82A29">
        <w:rPr>
          <w:sz w:val="28"/>
          <w:szCs w:val="28"/>
          <w:lang w:val="kk-KZ"/>
        </w:rPr>
        <w:t xml:space="preserve"> </w:t>
      </w:r>
      <w:r w:rsidRPr="00A82A29">
        <w:rPr>
          <w:sz w:val="28"/>
          <w:szCs w:val="28"/>
          <w:lang w:val="kk-KZ"/>
        </w:rPr>
        <w:t>д</w:t>
      </w:r>
      <w:r w:rsidR="00B35B66" w:rsidRPr="00A82A29">
        <w:rPr>
          <w:sz w:val="28"/>
          <w:szCs w:val="28"/>
          <w:lang w:val="kk-KZ"/>
        </w:rPr>
        <w:t>окторы,</w:t>
      </w:r>
    </w:p>
    <w:p w14:paraId="0594A171" w14:textId="37A95806" w:rsidR="00C11777" w:rsidRPr="00A82A29" w:rsidRDefault="006F4B91">
      <w:pPr>
        <w:pStyle w:val="af5"/>
        <w:spacing w:before="0" w:beforeAutospacing="0" w:after="0" w:afterAutospacing="0"/>
        <w:ind w:left="4395"/>
        <w:jc w:val="right"/>
        <w:rPr>
          <w:sz w:val="28"/>
          <w:szCs w:val="28"/>
          <w:lang w:val="kk-KZ"/>
        </w:rPr>
      </w:pPr>
      <w:r w:rsidRPr="00A82A29">
        <w:rPr>
          <w:sz w:val="28"/>
          <w:szCs w:val="28"/>
          <w:lang w:val="kk-KZ"/>
        </w:rPr>
        <w:t xml:space="preserve">профессор, </w:t>
      </w:r>
    </w:p>
    <w:p w14:paraId="5847BF16" w14:textId="173557B9" w:rsidR="00326457" w:rsidRPr="00A82A29" w:rsidRDefault="00DE4251">
      <w:pPr>
        <w:pStyle w:val="af5"/>
        <w:spacing w:before="0" w:beforeAutospacing="0" w:after="0" w:afterAutospacing="0"/>
        <w:ind w:left="4395"/>
        <w:jc w:val="right"/>
        <w:rPr>
          <w:sz w:val="28"/>
          <w:szCs w:val="28"/>
          <w:lang w:val="kk-KZ"/>
        </w:rPr>
      </w:pPr>
      <w:r w:rsidRPr="00A82A29">
        <w:rPr>
          <w:sz w:val="28"/>
          <w:szCs w:val="28"/>
          <w:lang w:val="kk-KZ"/>
        </w:rPr>
        <w:t>Мазбаев О.Б.</w:t>
      </w:r>
    </w:p>
    <w:p w14:paraId="537AA621" w14:textId="77777777" w:rsidR="00326457" w:rsidRPr="00A82A29" w:rsidRDefault="00326457">
      <w:pPr>
        <w:pStyle w:val="af5"/>
        <w:spacing w:before="0" w:beforeAutospacing="0" w:after="0" w:afterAutospacing="0"/>
        <w:ind w:left="4394"/>
        <w:jc w:val="right"/>
        <w:rPr>
          <w:sz w:val="16"/>
          <w:szCs w:val="16"/>
          <w:lang w:val="kk-KZ"/>
        </w:rPr>
      </w:pPr>
    </w:p>
    <w:p w14:paraId="2344127D" w14:textId="39DAC5D1" w:rsidR="00326457" w:rsidRPr="00A82A29" w:rsidRDefault="00DE4251">
      <w:pPr>
        <w:pStyle w:val="af5"/>
        <w:spacing w:before="0" w:beforeAutospacing="0" w:after="0" w:afterAutospacing="0"/>
        <w:ind w:left="4394"/>
        <w:jc w:val="right"/>
        <w:rPr>
          <w:sz w:val="28"/>
          <w:szCs w:val="28"/>
          <w:lang w:val="kk-KZ"/>
        </w:rPr>
      </w:pPr>
      <w:r w:rsidRPr="00A82A29">
        <w:rPr>
          <w:sz w:val="28"/>
          <w:szCs w:val="28"/>
          <w:lang w:val="kk-KZ"/>
        </w:rPr>
        <w:t xml:space="preserve">Шетелдік ғылыми </w:t>
      </w:r>
      <w:r w:rsidR="006F4B91" w:rsidRPr="00A82A29">
        <w:rPr>
          <w:sz w:val="28"/>
          <w:szCs w:val="28"/>
          <w:lang w:val="kk-KZ"/>
        </w:rPr>
        <w:t>кеңесшісі</w:t>
      </w:r>
    </w:p>
    <w:p w14:paraId="7CEFD3CE" w14:textId="6B32E847" w:rsidR="00C11777" w:rsidRPr="00A82A29" w:rsidRDefault="00B35B66">
      <w:pPr>
        <w:pStyle w:val="af5"/>
        <w:spacing w:before="0" w:beforeAutospacing="0" w:after="0" w:afterAutospacing="0"/>
        <w:ind w:left="4394"/>
        <w:jc w:val="right"/>
        <w:rPr>
          <w:sz w:val="28"/>
          <w:szCs w:val="28"/>
          <w:lang w:val="kk-KZ"/>
        </w:rPr>
      </w:pPr>
      <w:r w:rsidRPr="00A82A29">
        <w:rPr>
          <w:sz w:val="28"/>
          <w:szCs w:val="28"/>
          <w:lang w:val="kk-KZ"/>
        </w:rPr>
        <w:t>г</w:t>
      </w:r>
      <w:r w:rsidR="00E3740A" w:rsidRPr="00A82A29">
        <w:rPr>
          <w:sz w:val="28"/>
          <w:szCs w:val="28"/>
          <w:lang w:val="kk-KZ"/>
        </w:rPr>
        <w:t>еогр</w:t>
      </w:r>
      <w:r w:rsidRPr="00A82A29">
        <w:rPr>
          <w:sz w:val="28"/>
          <w:szCs w:val="28"/>
          <w:lang w:val="kk-KZ"/>
        </w:rPr>
        <w:t>афия ғылымдарының докторы,</w:t>
      </w:r>
      <w:r w:rsidR="00C11777" w:rsidRPr="00A82A29">
        <w:rPr>
          <w:sz w:val="28"/>
          <w:szCs w:val="28"/>
          <w:lang w:val="kk-KZ"/>
        </w:rPr>
        <w:t xml:space="preserve"> </w:t>
      </w:r>
    </w:p>
    <w:p w14:paraId="24817BEC" w14:textId="4C45E15C" w:rsidR="00C11777" w:rsidRPr="00A82A29" w:rsidRDefault="00E3740A">
      <w:pPr>
        <w:pStyle w:val="af5"/>
        <w:spacing w:before="0" w:beforeAutospacing="0" w:after="0" w:afterAutospacing="0"/>
        <w:ind w:left="4394"/>
        <w:jc w:val="right"/>
        <w:rPr>
          <w:sz w:val="28"/>
          <w:szCs w:val="28"/>
          <w:lang w:val="kk-KZ"/>
        </w:rPr>
      </w:pPr>
      <w:r w:rsidRPr="00A82A29">
        <w:rPr>
          <w:sz w:val="28"/>
          <w:szCs w:val="28"/>
          <w:lang w:val="kk-KZ"/>
        </w:rPr>
        <w:t xml:space="preserve">доцент </w:t>
      </w:r>
      <w:r w:rsidR="00C11777" w:rsidRPr="00A82A29">
        <w:rPr>
          <w:sz w:val="28"/>
          <w:szCs w:val="28"/>
          <w:lang w:val="kk-KZ"/>
        </w:rPr>
        <w:t>Дунец А.Н.</w:t>
      </w:r>
    </w:p>
    <w:p w14:paraId="741ED379" w14:textId="2FE36CA0" w:rsidR="00B21F44" w:rsidRPr="00A82A29" w:rsidRDefault="00C11777" w:rsidP="00FA702D">
      <w:pPr>
        <w:pStyle w:val="af5"/>
        <w:spacing w:before="0" w:beforeAutospacing="0" w:after="0" w:afterAutospacing="0"/>
        <w:ind w:left="4394"/>
        <w:jc w:val="right"/>
        <w:rPr>
          <w:sz w:val="28"/>
          <w:szCs w:val="28"/>
          <w:lang w:val="kk-KZ"/>
        </w:rPr>
      </w:pPr>
      <w:r w:rsidRPr="00A82A29">
        <w:rPr>
          <w:sz w:val="28"/>
          <w:szCs w:val="28"/>
          <w:lang w:val="kk-KZ"/>
        </w:rPr>
        <w:t>(</w:t>
      </w:r>
      <w:r w:rsidR="00FA702D" w:rsidRPr="00A82A29">
        <w:rPr>
          <w:sz w:val="28"/>
          <w:szCs w:val="28"/>
          <w:lang w:val="kk-KZ"/>
        </w:rPr>
        <w:t>Ресей Федерациясы</w:t>
      </w:r>
      <w:r w:rsidR="00B21F44" w:rsidRPr="00A82A29">
        <w:rPr>
          <w:sz w:val="28"/>
          <w:szCs w:val="28"/>
          <w:lang w:val="kk-KZ"/>
        </w:rPr>
        <w:t>)</w:t>
      </w:r>
    </w:p>
    <w:p w14:paraId="7F95CF0A" w14:textId="77777777" w:rsidR="00326457" w:rsidRPr="00A82A29" w:rsidRDefault="00326457">
      <w:pPr>
        <w:pStyle w:val="af5"/>
        <w:spacing w:before="0" w:beforeAutospacing="0" w:after="0" w:afterAutospacing="0"/>
        <w:ind w:left="4395"/>
        <w:jc w:val="center"/>
        <w:rPr>
          <w:sz w:val="28"/>
          <w:szCs w:val="28"/>
          <w:lang w:val="kk-KZ"/>
        </w:rPr>
      </w:pPr>
    </w:p>
    <w:p w14:paraId="3134A8DF" w14:textId="77777777" w:rsidR="00326457" w:rsidRPr="00A82A29" w:rsidRDefault="00326457">
      <w:pPr>
        <w:pStyle w:val="af5"/>
        <w:spacing w:before="0" w:beforeAutospacing="0" w:after="0" w:afterAutospacing="0"/>
        <w:ind w:firstLine="567"/>
        <w:jc w:val="both"/>
        <w:rPr>
          <w:sz w:val="28"/>
          <w:szCs w:val="28"/>
          <w:lang w:val="kk-KZ"/>
        </w:rPr>
      </w:pPr>
    </w:p>
    <w:p w14:paraId="4C3F3EC4" w14:textId="77777777" w:rsidR="00326457" w:rsidRPr="00A82A29" w:rsidRDefault="00326457">
      <w:pPr>
        <w:pStyle w:val="af5"/>
        <w:spacing w:before="0" w:beforeAutospacing="0" w:after="0" w:afterAutospacing="0"/>
        <w:ind w:firstLine="567"/>
        <w:jc w:val="both"/>
        <w:rPr>
          <w:sz w:val="28"/>
          <w:szCs w:val="28"/>
          <w:lang w:val="kk-KZ"/>
        </w:rPr>
      </w:pPr>
    </w:p>
    <w:p w14:paraId="0C351299" w14:textId="77777777" w:rsidR="00326457" w:rsidRPr="00A82A29" w:rsidRDefault="00326457">
      <w:pPr>
        <w:pStyle w:val="af5"/>
        <w:spacing w:before="0" w:beforeAutospacing="0" w:after="0" w:afterAutospacing="0"/>
        <w:ind w:firstLine="567"/>
        <w:jc w:val="center"/>
        <w:rPr>
          <w:sz w:val="28"/>
          <w:szCs w:val="28"/>
          <w:lang w:val="kk-KZ"/>
        </w:rPr>
      </w:pPr>
    </w:p>
    <w:p w14:paraId="43D6605C" w14:textId="77777777" w:rsidR="00B21F44" w:rsidRPr="00A82A29" w:rsidRDefault="00B21F44">
      <w:pPr>
        <w:pStyle w:val="af5"/>
        <w:spacing w:before="0" w:beforeAutospacing="0" w:after="0" w:afterAutospacing="0"/>
        <w:ind w:firstLine="567"/>
        <w:jc w:val="center"/>
        <w:rPr>
          <w:sz w:val="28"/>
          <w:szCs w:val="28"/>
          <w:lang w:val="kk-KZ"/>
        </w:rPr>
      </w:pPr>
    </w:p>
    <w:p w14:paraId="6683B556" w14:textId="77777777" w:rsidR="00C11777" w:rsidRPr="00A82A29" w:rsidRDefault="00C11777">
      <w:pPr>
        <w:pStyle w:val="af5"/>
        <w:spacing w:before="0" w:beforeAutospacing="0" w:after="0" w:afterAutospacing="0"/>
        <w:ind w:firstLine="567"/>
        <w:jc w:val="center"/>
        <w:rPr>
          <w:sz w:val="28"/>
          <w:szCs w:val="28"/>
          <w:lang w:val="kk-KZ"/>
        </w:rPr>
      </w:pPr>
    </w:p>
    <w:p w14:paraId="65D07F21" w14:textId="77777777" w:rsidR="00C11777" w:rsidRPr="00A82A29" w:rsidRDefault="00C11777">
      <w:pPr>
        <w:pStyle w:val="af5"/>
        <w:spacing w:before="0" w:beforeAutospacing="0" w:after="0" w:afterAutospacing="0"/>
        <w:ind w:firstLine="567"/>
        <w:jc w:val="center"/>
        <w:rPr>
          <w:sz w:val="28"/>
          <w:szCs w:val="28"/>
          <w:lang w:val="kk-KZ"/>
        </w:rPr>
      </w:pPr>
    </w:p>
    <w:p w14:paraId="2F96507E" w14:textId="77777777" w:rsidR="006F4B91" w:rsidRPr="00A82A29" w:rsidRDefault="006F4B91">
      <w:pPr>
        <w:pStyle w:val="af5"/>
        <w:spacing w:before="0" w:beforeAutospacing="0" w:after="0" w:afterAutospacing="0"/>
        <w:jc w:val="center"/>
        <w:rPr>
          <w:sz w:val="28"/>
          <w:szCs w:val="28"/>
          <w:lang w:val="kk-KZ"/>
        </w:rPr>
      </w:pPr>
    </w:p>
    <w:p w14:paraId="720F994D" w14:textId="77777777" w:rsidR="00326457" w:rsidRPr="00A82A29" w:rsidRDefault="00DE4251">
      <w:pPr>
        <w:pStyle w:val="af5"/>
        <w:spacing w:before="0" w:beforeAutospacing="0" w:after="0" w:afterAutospacing="0"/>
        <w:jc w:val="center"/>
        <w:rPr>
          <w:sz w:val="28"/>
          <w:szCs w:val="28"/>
          <w:lang w:val="kk-KZ"/>
        </w:rPr>
      </w:pPr>
      <w:r w:rsidRPr="00A82A29">
        <w:rPr>
          <w:sz w:val="28"/>
          <w:szCs w:val="28"/>
          <w:lang w:val="kk-KZ"/>
        </w:rPr>
        <w:t>Қазақстан Республикасы</w:t>
      </w:r>
    </w:p>
    <w:p w14:paraId="610D33A1" w14:textId="67A26F04" w:rsidR="00FA702D" w:rsidRPr="00A82A29" w:rsidRDefault="00B35B66" w:rsidP="001B056B">
      <w:pPr>
        <w:pStyle w:val="af5"/>
        <w:spacing w:before="0" w:beforeAutospacing="0" w:after="0" w:afterAutospacing="0"/>
        <w:jc w:val="center"/>
        <w:rPr>
          <w:b/>
          <w:sz w:val="28"/>
          <w:szCs w:val="28"/>
        </w:rPr>
      </w:pPr>
      <w:r w:rsidRPr="00A82A29">
        <w:rPr>
          <w:noProof/>
          <w:sz w:val="28"/>
          <w:szCs w:val="28"/>
        </w:rPr>
        <mc:AlternateContent>
          <mc:Choice Requires="wps">
            <w:drawing>
              <wp:anchor distT="0" distB="0" distL="114300" distR="114300" simplePos="0" relativeHeight="251654144" behindDoc="0" locked="0" layoutInCell="1" allowOverlap="1" wp14:anchorId="17E19876" wp14:editId="5713B5AF">
                <wp:simplePos x="0" y="0"/>
                <wp:positionH relativeFrom="column">
                  <wp:posOffset>2683791</wp:posOffset>
                </wp:positionH>
                <wp:positionV relativeFrom="paragraph">
                  <wp:posOffset>312937</wp:posOffset>
                </wp:positionV>
                <wp:extent cx="797441" cy="350874"/>
                <wp:effectExtent l="0" t="0" r="3175" b="0"/>
                <wp:wrapNone/>
                <wp:docPr id="7" name="Прямоугольник 7"/>
                <wp:cNvGraphicFramePr/>
                <a:graphic xmlns:a="http://schemas.openxmlformats.org/drawingml/2006/main">
                  <a:graphicData uri="http://schemas.microsoft.com/office/word/2010/wordprocessingShape">
                    <wps:wsp>
                      <wps:cNvSpPr/>
                      <wps:spPr>
                        <a:xfrm>
                          <a:off x="0" y="0"/>
                          <a:ext cx="797441" cy="3508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879FD" id="Прямоугольник 7" o:spid="_x0000_s1026" style="position:absolute;margin-left:211.3pt;margin-top:24.65pt;width:62.8pt;height:27.6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" fillcolor="white [3212]" stroked="f" strokeweight="2pt"/>
            </w:pict>
          </mc:Fallback>
        </mc:AlternateContent>
      </w:r>
      <w:r w:rsidR="00DE4251" w:rsidRPr="00A82A29">
        <w:rPr>
          <w:sz w:val="28"/>
          <w:szCs w:val="28"/>
          <w:lang w:val="kk-KZ"/>
        </w:rPr>
        <w:t>Астана</w:t>
      </w:r>
      <w:r w:rsidR="00DE4251" w:rsidRPr="00A82A29">
        <w:rPr>
          <w:sz w:val="28"/>
          <w:szCs w:val="28"/>
        </w:rPr>
        <w:t>, 20</w:t>
      </w:r>
      <w:r w:rsidR="00DE4251" w:rsidRPr="00A82A29">
        <w:rPr>
          <w:sz w:val="28"/>
          <w:szCs w:val="28"/>
          <w:lang w:val="kk-KZ"/>
        </w:rPr>
        <w:t>2</w:t>
      </w:r>
      <w:r w:rsidR="001B056B" w:rsidRPr="00A82A29">
        <w:rPr>
          <w:sz w:val="28"/>
          <w:szCs w:val="28"/>
          <w:lang w:val="en-US"/>
        </w:rPr>
        <w:t>4</w:t>
      </w:r>
    </w:p>
    <w:p w14:paraId="42CB06AC" w14:textId="0433F0C2" w:rsidR="00E3740A" w:rsidRPr="00A82A29" w:rsidRDefault="003C4DE2">
      <w:pPr>
        <w:jc w:val="center"/>
        <w:rPr>
          <w:rFonts w:ascii="Times New Roman" w:hAnsi="Times New Roman" w:cs="Times New Roman"/>
          <w:b/>
          <w:sz w:val="28"/>
          <w:szCs w:val="28"/>
        </w:rPr>
      </w:pPr>
      <w:r w:rsidRPr="00A82A29">
        <w:rPr>
          <w:rFonts w:ascii="Times New Roman" w:hAnsi="Times New Roman" w:cs="Times New Roman"/>
          <w:b/>
          <w:noProof/>
          <w:sz w:val="28"/>
          <w:szCs w:val="28"/>
          <w:lang w:eastAsia="ru-RU"/>
        </w:rPr>
        <mc:AlternateContent>
          <mc:Choice Requires="wps">
            <w:drawing>
              <wp:anchor distT="0" distB="0" distL="114300" distR="114300" simplePos="0" relativeHeight="251662336" behindDoc="0" locked="0" layoutInCell="1" allowOverlap="1" wp14:anchorId="57A803E3" wp14:editId="560AD3C9">
                <wp:simplePos x="0" y="0"/>
                <wp:positionH relativeFrom="column">
                  <wp:posOffset>2872740</wp:posOffset>
                </wp:positionH>
                <wp:positionV relativeFrom="paragraph">
                  <wp:posOffset>353695</wp:posOffset>
                </wp:positionV>
                <wp:extent cx="381000" cy="314325"/>
                <wp:effectExtent l="0" t="0" r="19050" b="28575"/>
                <wp:wrapNone/>
                <wp:docPr id="24" name="Прямоугольник 24"/>
                <wp:cNvGraphicFramePr/>
                <a:graphic xmlns:a="http://schemas.openxmlformats.org/drawingml/2006/main">
                  <a:graphicData uri="http://schemas.microsoft.com/office/word/2010/wordprocessingShape">
                    <wps:wsp>
                      <wps:cNvSpPr/>
                      <wps:spPr>
                        <a:xfrm>
                          <a:off x="0" y="0"/>
                          <a:ext cx="381000" cy="3143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63DB69" id="Прямоугольник 24" o:spid="_x0000_s1026" style="position:absolute;margin-left:226.2pt;margin-top:27.85pt;width:30pt;height:24.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" fillcolor="white [3212]" strokecolor="white [3212]" strokeweight="2pt"/>
            </w:pict>
          </mc:Fallback>
        </mc:AlternateContent>
      </w:r>
    </w:p>
    <w:p w14:paraId="499F0D82" w14:textId="5E543F4C" w:rsidR="00326457" w:rsidRPr="00A82A29" w:rsidRDefault="00DE4251">
      <w:pPr>
        <w:jc w:val="center"/>
        <w:rPr>
          <w:rFonts w:ascii="Times New Roman" w:hAnsi="Times New Roman" w:cs="Times New Roman"/>
          <w:b/>
          <w:sz w:val="28"/>
          <w:szCs w:val="28"/>
        </w:rPr>
      </w:pPr>
      <w:r w:rsidRPr="00A82A29">
        <w:rPr>
          <w:rFonts w:ascii="Times New Roman" w:hAnsi="Times New Roman" w:cs="Times New Roman"/>
          <w:b/>
          <w:sz w:val="28"/>
          <w:szCs w:val="28"/>
        </w:rPr>
        <w:lastRenderedPageBreak/>
        <w:t>МАЗМҰНЫ</w:t>
      </w:r>
    </w:p>
    <w:p w14:paraId="75D601A0" w14:textId="77777777" w:rsidR="00326457" w:rsidRPr="00A82A29" w:rsidRDefault="00326457" w:rsidP="00C11777">
      <w:pPr>
        <w:jc w:val="right"/>
        <w:rPr>
          <w:rFonts w:ascii="Times New Roman" w:hAnsi="Times New Roman" w:cs="Times New Roman"/>
          <w:b/>
          <w:sz w:val="28"/>
          <w:szCs w:val="28"/>
        </w:rPr>
      </w:pPr>
    </w:p>
    <w:tbl>
      <w:tblPr>
        <w:tblW w:w="0" w:type="auto"/>
        <w:jc w:val="center"/>
        <w:tblLook w:val="04A0" w:firstRow="1" w:lastRow="0" w:firstColumn="1" w:lastColumn="0" w:noHBand="0" w:noVBand="1"/>
      </w:tblPr>
      <w:tblGrid>
        <w:gridCol w:w="567"/>
        <w:gridCol w:w="8435"/>
        <w:gridCol w:w="636"/>
      </w:tblGrid>
      <w:tr w:rsidR="00A82A29" w:rsidRPr="00A82A29" w14:paraId="1EDFC846" w14:textId="77777777" w:rsidTr="00EB6DFE">
        <w:trPr>
          <w:jc w:val="center"/>
        </w:trPr>
        <w:tc>
          <w:tcPr>
            <w:tcW w:w="9002" w:type="dxa"/>
            <w:gridSpan w:val="2"/>
          </w:tcPr>
          <w:p w14:paraId="2E094951" w14:textId="77777777" w:rsidR="00326457" w:rsidRPr="00A82A29" w:rsidRDefault="00DE4251">
            <w:pPr>
              <w:pStyle w:val="af5"/>
              <w:tabs>
                <w:tab w:val="right" w:leader="dot" w:pos="8433"/>
              </w:tabs>
              <w:spacing w:before="0" w:beforeAutospacing="0" w:after="0" w:afterAutospacing="0"/>
              <w:jc w:val="both"/>
              <w:rPr>
                <w:b/>
                <w:sz w:val="28"/>
                <w:szCs w:val="28"/>
                <w:lang w:val="kk-KZ"/>
              </w:rPr>
            </w:pPr>
            <w:r w:rsidRPr="00A82A29">
              <w:rPr>
                <w:b/>
                <w:sz w:val="28"/>
                <w:szCs w:val="28"/>
              </w:rPr>
              <w:t>БЕЛГІ</w:t>
            </w:r>
            <w:r w:rsidRPr="00A82A29">
              <w:rPr>
                <w:b/>
                <w:sz w:val="28"/>
                <w:szCs w:val="28"/>
                <w:lang w:val="kk-KZ"/>
              </w:rPr>
              <w:t>ЛЕУ</w:t>
            </w:r>
            <w:r w:rsidRPr="00A82A29">
              <w:rPr>
                <w:b/>
                <w:sz w:val="28"/>
                <w:szCs w:val="28"/>
              </w:rPr>
              <w:t>ЛЕР МЕН ҚЫСҚАРТУЛАР</w:t>
            </w:r>
            <w:r w:rsidRPr="00A82A29">
              <w:rPr>
                <w:sz w:val="28"/>
                <w:szCs w:val="28"/>
              </w:rPr>
              <w:t>..</w:t>
            </w:r>
            <w:r w:rsidRPr="00A82A29">
              <w:rPr>
                <w:sz w:val="28"/>
                <w:szCs w:val="28"/>
                <w:lang w:val="kk-KZ"/>
              </w:rPr>
              <w:t>...................................................</w:t>
            </w:r>
          </w:p>
        </w:tc>
        <w:tc>
          <w:tcPr>
            <w:tcW w:w="636" w:type="dxa"/>
            <w:vAlign w:val="bottom"/>
          </w:tcPr>
          <w:p w14:paraId="354E7B5F" w14:textId="6B4D0040" w:rsidR="00326457" w:rsidRPr="00A82A29" w:rsidRDefault="00B35B66" w:rsidP="00B35B66">
            <w:pPr>
              <w:pStyle w:val="af5"/>
              <w:tabs>
                <w:tab w:val="right" w:leader="dot" w:pos="8931"/>
              </w:tabs>
              <w:spacing w:before="0" w:beforeAutospacing="0" w:after="0" w:afterAutospacing="0"/>
              <w:rPr>
                <w:sz w:val="28"/>
                <w:szCs w:val="28"/>
                <w:lang w:val="kk-KZ"/>
              </w:rPr>
            </w:pPr>
            <w:r w:rsidRPr="00A82A29">
              <w:rPr>
                <w:sz w:val="28"/>
                <w:szCs w:val="28"/>
                <w:lang w:val="kk-KZ"/>
              </w:rPr>
              <w:t>3</w:t>
            </w:r>
          </w:p>
        </w:tc>
      </w:tr>
      <w:tr w:rsidR="00A82A29" w:rsidRPr="00A82A29" w14:paraId="24889E45" w14:textId="77777777" w:rsidTr="00EB6DFE">
        <w:trPr>
          <w:jc w:val="center"/>
        </w:trPr>
        <w:tc>
          <w:tcPr>
            <w:tcW w:w="9002" w:type="dxa"/>
            <w:gridSpan w:val="2"/>
          </w:tcPr>
          <w:p w14:paraId="0A12FA54" w14:textId="77777777" w:rsidR="00326457" w:rsidRPr="00A82A29" w:rsidRDefault="00DE4251">
            <w:pPr>
              <w:pStyle w:val="af5"/>
              <w:tabs>
                <w:tab w:val="right" w:leader="dot" w:pos="8931"/>
              </w:tabs>
              <w:spacing w:before="0" w:beforeAutospacing="0" w:after="0" w:afterAutospacing="0"/>
              <w:rPr>
                <w:b/>
                <w:sz w:val="28"/>
                <w:szCs w:val="28"/>
                <w:lang w:val="kk-KZ"/>
              </w:rPr>
            </w:pPr>
            <w:r w:rsidRPr="00A82A29">
              <w:rPr>
                <w:b/>
                <w:sz w:val="28"/>
                <w:szCs w:val="28"/>
              </w:rPr>
              <w:t>КІРІСПЕ</w:t>
            </w:r>
            <w:r w:rsidRPr="00A82A29">
              <w:rPr>
                <w:sz w:val="28"/>
                <w:szCs w:val="28"/>
                <w:lang w:val="kk-KZ"/>
              </w:rPr>
              <w:t>............................................................................................................</w:t>
            </w:r>
          </w:p>
        </w:tc>
        <w:tc>
          <w:tcPr>
            <w:tcW w:w="636" w:type="dxa"/>
            <w:vAlign w:val="bottom"/>
          </w:tcPr>
          <w:p w14:paraId="151A1447" w14:textId="77777777" w:rsidR="00326457" w:rsidRPr="00A82A29" w:rsidRDefault="00DE4251" w:rsidP="00B35B66">
            <w:pPr>
              <w:pStyle w:val="af5"/>
              <w:tabs>
                <w:tab w:val="right" w:leader="dot" w:pos="8931"/>
              </w:tabs>
              <w:spacing w:before="0" w:beforeAutospacing="0" w:after="0" w:afterAutospacing="0"/>
              <w:rPr>
                <w:sz w:val="28"/>
                <w:szCs w:val="28"/>
              </w:rPr>
            </w:pPr>
            <w:r w:rsidRPr="00A82A29">
              <w:rPr>
                <w:sz w:val="28"/>
                <w:szCs w:val="28"/>
              </w:rPr>
              <w:t>4</w:t>
            </w:r>
          </w:p>
        </w:tc>
      </w:tr>
      <w:tr w:rsidR="00A82A29" w:rsidRPr="00A82A29" w14:paraId="1D6C281C" w14:textId="77777777" w:rsidTr="00EB6DFE">
        <w:trPr>
          <w:jc w:val="center"/>
        </w:trPr>
        <w:tc>
          <w:tcPr>
            <w:tcW w:w="567" w:type="dxa"/>
            <w:vAlign w:val="center"/>
          </w:tcPr>
          <w:p w14:paraId="282C7291" w14:textId="77777777" w:rsidR="00326457" w:rsidRPr="00A82A29" w:rsidRDefault="00326457" w:rsidP="00C11777">
            <w:pPr>
              <w:pStyle w:val="af5"/>
              <w:tabs>
                <w:tab w:val="right" w:leader="dot" w:pos="8931"/>
              </w:tabs>
              <w:spacing w:before="0" w:beforeAutospacing="0" w:after="0" w:afterAutospacing="0"/>
              <w:jc w:val="both"/>
              <w:rPr>
                <w:b/>
                <w:sz w:val="28"/>
                <w:szCs w:val="28"/>
              </w:rPr>
            </w:pPr>
          </w:p>
          <w:p w14:paraId="4C33F2AD" w14:textId="77777777" w:rsidR="00326457" w:rsidRPr="00A82A29" w:rsidRDefault="00DE4251" w:rsidP="00C11777">
            <w:pPr>
              <w:pStyle w:val="af5"/>
              <w:tabs>
                <w:tab w:val="right" w:leader="dot" w:pos="8931"/>
              </w:tabs>
              <w:spacing w:before="0" w:beforeAutospacing="0" w:after="0" w:afterAutospacing="0"/>
              <w:jc w:val="both"/>
              <w:rPr>
                <w:b/>
                <w:sz w:val="28"/>
                <w:szCs w:val="28"/>
              </w:rPr>
            </w:pPr>
            <w:r w:rsidRPr="00A82A29">
              <w:rPr>
                <w:b/>
                <w:sz w:val="28"/>
                <w:szCs w:val="28"/>
              </w:rPr>
              <w:t>1</w:t>
            </w:r>
          </w:p>
        </w:tc>
        <w:tc>
          <w:tcPr>
            <w:tcW w:w="8435" w:type="dxa"/>
          </w:tcPr>
          <w:p w14:paraId="7FF1B40E" w14:textId="77777777" w:rsidR="00326457" w:rsidRPr="00A82A29" w:rsidRDefault="00DE4251" w:rsidP="00C11777">
            <w:pPr>
              <w:pStyle w:val="af5"/>
              <w:tabs>
                <w:tab w:val="right" w:leader="dot" w:pos="8931"/>
              </w:tabs>
              <w:spacing w:before="0" w:beforeAutospacing="0" w:after="0" w:afterAutospacing="0"/>
              <w:jc w:val="both"/>
              <w:rPr>
                <w:b/>
                <w:sz w:val="28"/>
                <w:szCs w:val="28"/>
                <w:lang w:val="kk-KZ"/>
              </w:rPr>
            </w:pPr>
            <w:r w:rsidRPr="00A82A29">
              <w:rPr>
                <w:b/>
                <w:sz w:val="28"/>
                <w:szCs w:val="28"/>
              </w:rPr>
              <w:t>ТҰРАҚТЫ ДАМУ МЕН АУМАҚТЫ ФУНКЦИОНАЛДЫҚ ЗОНАЛАУДЫҢ ТЕОРИЯЛЫҚ ЖӘНЕ ӘДІСНАМАЛЫҚ НЕГІЗДЕРІ</w:t>
            </w:r>
            <w:r w:rsidRPr="00A82A29">
              <w:rPr>
                <w:sz w:val="28"/>
                <w:szCs w:val="28"/>
                <w:lang w:val="kk-KZ"/>
              </w:rPr>
              <w:t>................................................................................................</w:t>
            </w:r>
          </w:p>
        </w:tc>
        <w:tc>
          <w:tcPr>
            <w:tcW w:w="636" w:type="dxa"/>
            <w:vAlign w:val="bottom"/>
          </w:tcPr>
          <w:p w14:paraId="76957BC9" w14:textId="77777777" w:rsidR="00326457" w:rsidRPr="00A82A29" w:rsidRDefault="00326457" w:rsidP="00B35B66">
            <w:pPr>
              <w:pStyle w:val="af5"/>
              <w:tabs>
                <w:tab w:val="right" w:leader="dot" w:pos="8931"/>
              </w:tabs>
              <w:spacing w:before="0" w:beforeAutospacing="0" w:after="0" w:afterAutospacing="0"/>
              <w:rPr>
                <w:sz w:val="28"/>
                <w:szCs w:val="28"/>
              </w:rPr>
            </w:pPr>
          </w:p>
          <w:p w14:paraId="5FBAD437" w14:textId="77777777" w:rsidR="00326457" w:rsidRPr="00A82A29" w:rsidRDefault="00DE4251" w:rsidP="00B35B66">
            <w:pPr>
              <w:pStyle w:val="af5"/>
              <w:tabs>
                <w:tab w:val="right" w:leader="dot" w:pos="8931"/>
              </w:tabs>
              <w:spacing w:before="0" w:beforeAutospacing="0" w:after="0" w:afterAutospacing="0"/>
              <w:rPr>
                <w:sz w:val="28"/>
                <w:szCs w:val="28"/>
                <w:lang w:val="en-US"/>
              </w:rPr>
            </w:pPr>
            <w:r w:rsidRPr="00A82A29">
              <w:rPr>
                <w:sz w:val="28"/>
                <w:szCs w:val="28"/>
                <w:lang w:val="kk-KZ"/>
              </w:rPr>
              <w:t>1</w:t>
            </w:r>
            <w:r w:rsidRPr="00A82A29">
              <w:rPr>
                <w:sz w:val="28"/>
                <w:szCs w:val="28"/>
                <w:lang w:val="en-US"/>
              </w:rPr>
              <w:t>2</w:t>
            </w:r>
          </w:p>
        </w:tc>
      </w:tr>
      <w:tr w:rsidR="00A82A29" w:rsidRPr="00A82A29" w14:paraId="77127BA8" w14:textId="77777777" w:rsidTr="00EB6DFE">
        <w:trPr>
          <w:trHeight w:val="299"/>
          <w:jc w:val="center"/>
        </w:trPr>
        <w:tc>
          <w:tcPr>
            <w:tcW w:w="567" w:type="dxa"/>
            <w:vAlign w:val="center"/>
          </w:tcPr>
          <w:p w14:paraId="594B83C0" w14:textId="77777777" w:rsidR="00326457" w:rsidRPr="00A82A29" w:rsidRDefault="00DE4251" w:rsidP="00C11777">
            <w:pPr>
              <w:pStyle w:val="af5"/>
              <w:tabs>
                <w:tab w:val="right" w:leader="dot" w:pos="8931"/>
              </w:tabs>
              <w:spacing w:before="0" w:beforeAutospacing="0" w:after="0" w:afterAutospacing="0"/>
              <w:jc w:val="both"/>
              <w:rPr>
                <w:sz w:val="28"/>
                <w:szCs w:val="28"/>
              </w:rPr>
            </w:pPr>
            <w:r w:rsidRPr="00A82A29">
              <w:rPr>
                <w:sz w:val="28"/>
                <w:szCs w:val="28"/>
              </w:rPr>
              <w:t>1.1</w:t>
            </w:r>
          </w:p>
        </w:tc>
        <w:tc>
          <w:tcPr>
            <w:tcW w:w="8435" w:type="dxa"/>
          </w:tcPr>
          <w:p w14:paraId="410A44D3" w14:textId="35B62580" w:rsidR="00326457" w:rsidRPr="00A82A29" w:rsidRDefault="00AE097A" w:rsidP="00C11777">
            <w:pPr>
              <w:shd w:val="clear" w:color="auto" w:fill="FFFFFF"/>
              <w:tabs>
                <w:tab w:val="left" w:pos="0"/>
              </w:tabs>
              <w:jc w:val="both"/>
              <w:rPr>
                <w:rFonts w:ascii="Times New Roman" w:hAnsi="Times New Roman" w:cs="Times New Roman"/>
                <w:sz w:val="28"/>
                <w:szCs w:val="28"/>
                <w:lang w:val="kk-KZ"/>
              </w:rPr>
            </w:pPr>
            <w:r w:rsidRPr="00A82A29">
              <w:rPr>
                <w:rFonts w:ascii="Times New Roman" w:hAnsi="Times New Roman" w:cs="Times New Roman"/>
                <w:sz w:val="28"/>
                <w:szCs w:val="28"/>
              </w:rPr>
              <w:t>Тұрақты даму мен аумақты функционалдық зоналаудың теориялық түсініктері мен</w:t>
            </w:r>
            <w:r w:rsidRPr="00A82A29">
              <w:rPr>
                <w:rFonts w:ascii="Times New Roman" w:hAnsi="Times New Roman" w:cs="Times New Roman"/>
                <w:sz w:val="28"/>
                <w:szCs w:val="28"/>
                <w:lang w:val="kk-KZ"/>
              </w:rPr>
              <w:t xml:space="preserve"> </w:t>
            </w:r>
            <w:r w:rsidRPr="00A82A29">
              <w:rPr>
                <w:rFonts w:ascii="Times New Roman" w:hAnsi="Times New Roman" w:cs="Times New Roman"/>
                <w:sz w:val="28"/>
                <w:szCs w:val="28"/>
              </w:rPr>
              <w:t>ұғымдары</w:t>
            </w:r>
            <w:r w:rsidR="00DE4251" w:rsidRPr="00A82A29">
              <w:rPr>
                <w:rFonts w:ascii="Times New Roman" w:hAnsi="Times New Roman" w:cs="Times New Roman"/>
                <w:sz w:val="28"/>
                <w:szCs w:val="28"/>
                <w:lang w:val="kk-KZ"/>
              </w:rPr>
              <w:t>..........................................................</w:t>
            </w:r>
            <w:r w:rsidRPr="00A82A29">
              <w:rPr>
                <w:rFonts w:ascii="Times New Roman" w:hAnsi="Times New Roman" w:cs="Times New Roman"/>
                <w:sz w:val="28"/>
                <w:szCs w:val="28"/>
                <w:lang w:val="kk-KZ"/>
              </w:rPr>
              <w:t>...............</w:t>
            </w:r>
          </w:p>
        </w:tc>
        <w:tc>
          <w:tcPr>
            <w:tcW w:w="636" w:type="dxa"/>
            <w:vAlign w:val="bottom"/>
          </w:tcPr>
          <w:p w14:paraId="41FF37F5" w14:textId="77777777" w:rsidR="00326457" w:rsidRPr="00A82A29" w:rsidRDefault="00DE4251" w:rsidP="00B35B66">
            <w:pPr>
              <w:pStyle w:val="af5"/>
              <w:tabs>
                <w:tab w:val="right" w:leader="dot" w:pos="8931"/>
              </w:tabs>
              <w:spacing w:before="0" w:beforeAutospacing="0" w:after="0" w:afterAutospacing="0"/>
              <w:rPr>
                <w:sz w:val="28"/>
                <w:szCs w:val="28"/>
                <w:lang w:val="en-US"/>
              </w:rPr>
            </w:pPr>
            <w:r w:rsidRPr="00A82A29">
              <w:rPr>
                <w:sz w:val="28"/>
                <w:szCs w:val="28"/>
                <w:lang w:val="kk-KZ"/>
              </w:rPr>
              <w:t>1</w:t>
            </w:r>
            <w:r w:rsidRPr="00A82A29">
              <w:rPr>
                <w:sz w:val="28"/>
                <w:szCs w:val="28"/>
                <w:lang w:val="en-US"/>
              </w:rPr>
              <w:t>2</w:t>
            </w:r>
          </w:p>
        </w:tc>
      </w:tr>
      <w:tr w:rsidR="00A82A29" w:rsidRPr="00A82A29" w14:paraId="38937E1F" w14:textId="77777777" w:rsidTr="00EB6DFE">
        <w:trPr>
          <w:trHeight w:val="299"/>
          <w:jc w:val="center"/>
        </w:trPr>
        <w:tc>
          <w:tcPr>
            <w:tcW w:w="567" w:type="dxa"/>
            <w:vAlign w:val="center"/>
          </w:tcPr>
          <w:p w14:paraId="1B1ECB14" w14:textId="77777777" w:rsidR="00326457" w:rsidRPr="00A82A29" w:rsidRDefault="00DE4251" w:rsidP="00C11777">
            <w:pPr>
              <w:pStyle w:val="af5"/>
              <w:tabs>
                <w:tab w:val="right" w:leader="dot" w:pos="8931"/>
              </w:tabs>
              <w:spacing w:before="0" w:beforeAutospacing="0" w:after="0" w:afterAutospacing="0"/>
              <w:jc w:val="both"/>
              <w:rPr>
                <w:sz w:val="28"/>
                <w:szCs w:val="28"/>
              </w:rPr>
            </w:pPr>
            <w:r w:rsidRPr="00A82A29">
              <w:rPr>
                <w:sz w:val="28"/>
                <w:szCs w:val="28"/>
              </w:rPr>
              <w:t>1.</w:t>
            </w:r>
            <w:r w:rsidRPr="00A82A29">
              <w:rPr>
                <w:sz w:val="28"/>
                <w:szCs w:val="28"/>
                <w:lang w:val="kk-KZ"/>
              </w:rPr>
              <w:t>2</w:t>
            </w:r>
          </w:p>
        </w:tc>
        <w:tc>
          <w:tcPr>
            <w:tcW w:w="8435" w:type="dxa"/>
          </w:tcPr>
          <w:p w14:paraId="0761793D" w14:textId="27C97BE3" w:rsidR="00326457" w:rsidRPr="00A82A29" w:rsidRDefault="00DE4251" w:rsidP="00C11777">
            <w:pPr>
              <w:shd w:val="clear" w:color="auto" w:fill="FFFFFF"/>
              <w:tabs>
                <w:tab w:val="left" w:pos="0"/>
              </w:tabs>
              <w:jc w:val="both"/>
              <w:rPr>
                <w:rFonts w:ascii="Times New Roman" w:hAnsi="Times New Roman" w:cs="Times New Roman"/>
                <w:sz w:val="28"/>
                <w:szCs w:val="28"/>
                <w:lang w:val="kk-KZ"/>
              </w:rPr>
            </w:pPr>
            <w:r w:rsidRPr="00A82A29">
              <w:rPr>
                <w:rFonts w:ascii="Times New Roman" w:hAnsi="Times New Roman" w:cs="Times New Roman"/>
                <w:sz w:val="28"/>
                <w:szCs w:val="28"/>
              </w:rPr>
              <w:t xml:space="preserve">Табиғат пайдалану факторлары және </w:t>
            </w:r>
            <w:r w:rsidR="003E51D0" w:rsidRPr="00A82A29">
              <w:rPr>
                <w:rFonts w:ascii="Times New Roman" w:hAnsi="Times New Roman" w:cs="Times New Roman"/>
                <w:sz w:val="28"/>
                <w:szCs w:val="28"/>
              </w:rPr>
              <w:t xml:space="preserve">шиеленісті </w:t>
            </w:r>
            <w:r w:rsidR="00B7745D" w:rsidRPr="00A82A29">
              <w:rPr>
                <w:rFonts w:ascii="Times New Roman" w:hAnsi="Times New Roman" w:cs="Times New Roman"/>
                <w:sz w:val="28"/>
                <w:szCs w:val="28"/>
                <w:lang w:val="kk-KZ"/>
              </w:rPr>
              <w:t>ареалдар</w:t>
            </w:r>
            <w:r w:rsidRPr="00A82A29">
              <w:rPr>
                <w:rFonts w:ascii="Times New Roman" w:hAnsi="Times New Roman" w:cs="Times New Roman"/>
                <w:sz w:val="28"/>
                <w:szCs w:val="28"/>
                <w:lang w:val="kk-KZ"/>
              </w:rPr>
              <w:t>.................</w:t>
            </w:r>
            <w:r w:rsidR="00AE097A" w:rsidRPr="00A82A29">
              <w:rPr>
                <w:rFonts w:ascii="Times New Roman" w:hAnsi="Times New Roman" w:cs="Times New Roman"/>
                <w:sz w:val="28"/>
                <w:szCs w:val="28"/>
                <w:lang w:val="kk-KZ"/>
              </w:rPr>
              <w:t>.</w:t>
            </w:r>
          </w:p>
        </w:tc>
        <w:tc>
          <w:tcPr>
            <w:tcW w:w="636" w:type="dxa"/>
            <w:vAlign w:val="bottom"/>
          </w:tcPr>
          <w:p w14:paraId="4174CAC3" w14:textId="77777777" w:rsidR="00326457" w:rsidRPr="00A82A29" w:rsidRDefault="00DE4251" w:rsidP="00B35B66">
            <w:pPr>
              <w:pStyle w:val="af5"/>
              <w:tabs>
                <w:tab w:val="right" w:leader="dot" w:pos="8931"/>
              </w:tabs>
              <w:spacing w:before="0" w:beforeAutospacing="0" w:after="0" w:afterAutospacing="0"/>
              <w:rPr>
                <w:sz w:val="28"/>
                <w:szCs w:val="28"/>
                <w:lang w:val="kk-KZ"/>
              </w:rPr>
            </w:pPr>
            <w:r w:rsidRPr="00A82A29">
              <w:rPr>
                <w:sz w:val="28"/>
                <w:szCs w:val="28"/>
                <w:lang w:val="kk-KZ"/>
              </w:rPr>
              <w:t>24</w:t>
            </w:r>
          </w:p>
        </w:tc>
      </w:tr>
      <w:tr w:rsidR="00A82A29" w:rsidRPr="00A82A29" w14:paraId="2492933F" w14:textId="77777777" w:rsidTr="00EB6DFE">
        <w:trPr>
          <w:trHeight w:val="87"/>
          <w:jc w:val="center"/>
        </w:trPr>
        <w:tc>
          <w:tcPr>
            <w:tcW w:w="567" w:type="dxa"/>
            <w:vAlign w:val="center"/>
          </w:tcPr>
          <w:p w14:paraId="0D5A3897" w14:textId="77777777" w:rsidR="00326457" w:rsidRPr="00A82A29" w:rsidRDefault="00DE4251" w:rsidP="00C11777">
            <w:pPr>
              <w:pStyle w:val="af5"/>
              <w:tabs>
                <w:tab w:val="right" w:leader="dot" w:pos="8931"/>
              </w:tabs>
              <w:spacing w:before="0" w:after="0"/>
              <w:jc w:val="both"/>
              <w:rPr>
                <w:sz w:val="28"/>
                <w:szCs w:val="28"/>
              </w:rPr>
            </w:pPr>
            <w:r w:rsidRPr="00A82A29">
              <w:rPr>
                <w:sz w:val="28"/>
                <w:szCs w:val="28"/>
              </w:rPr>
              <w:t>1.</w:t>
            </w:r>
            <w:r w:rsidRPr="00A82A29">
              <w:rPr>
                <w:sz w:val="28"/>
                <w:szCs w:val="28"/>
                <w:lang w:val="kk-KZ"/>
              </w:rPr>
              <w:t>3</w:t>
            </w:r>
          </w:p>
        </w:tc>
        <w:tc>
          <w:tcPr>
            <w:tcW w:w="8435" w:type="dxa"/>
          </w:tcPr>
          <w:p w14:paraId="5939BDB7" w14:textId="77777777" w:rsidR="00326457" w:rsidRPr="00A82A29" w:rsidRDefault="00DE4251" w:rsidP="00C11777">
            <w:pPr>
              <w:pStyle w:val="af5"/>
              <w:tabs>
                <w:tab w:val="left" w:pos="7752"/>
                <w:tab w:val="right" w:leader="dot" w:pos="8931"/>
              </w:tabs>
              <w:spacing w:before="0" w:beforeAutospacing="0" w:after="0" w:afterAutospacing="0"/>
              <w:jc w:val="both"/>
              <w:rPr>
                <w:sz w:val="28"/>
                <w:szCs w:val="28"/>
                <w:lang w:val="kk-KZ"/>
              </w:rPr>
            </w:pPr>
            <w:r w:rsidRPr="00A82A29">
              <w:rPr>
                <w:sz w:val="28"/>
                <w:szCs w:val="28"/>
                <w:lang w:val="kk-KZ"/>
              </w:rPr>
              <w:t>Аумақты функционалдық зоналау тәжірибелері...................................</w:t>
            </w:r>
          </w:p>
        </w:tc>
        <w:tc>
          <w:tcPr>
            <w:tcW w:w="636" w:type="dxa"/>
            <w:vAlign w:val="bottom"/>
          </w:tcPr>
          <w:p w14:paraId="172FEC8D" w14:textId="61079ECA" w:rsidR="00326457" w:rsidRPr="00A82A29" w:rsidRDefault="00DE4251" w:rsidP="00B35B66">
            <w:pPr>
              <w:pStyle w:val="af5"/>
              <w:tabs>
                <w:tab w:val="right" w:leader="dot" w:pos="8931"/>
              </w:tabs>
              <w:spacing w:before="0" w:beforeAutospacing="0" w:after="0" w:afterAutospacing="0"/>
              <w:rPr>
                <w:sz w:val="28"/>
                <w:szCs w:val="28"/>
                <w:lang w:val="kk-KZ"/>
              </w:rPr>
            </w:pPr>
            <w:r w:rsidRPr="00A82A29">
              <w:rPr>
                <w:sz w:val="28"/>
                <w:szCs w:val="28"/>
                <w:lang w:val="kk-KZ"/>
              </w:rPr>
              <w:t>3</w:t>
            </w:r>
            <w:r w:rsidR="00B35B66" w:rsidRPr="00A82A29">
              <w:rPr>
                <w:sz w:val="28"/>
                <w:szCs w:val="28"/>
                <w:lang w:val="kk-KZ"/>
              </w:rPr>
              <w:t>4</w:t>
            </w:r>
          </w:p>
        </w:tc>
      </w:tr>
      <w:tr w:rsidR="00A82A29" w:rsidRPr="00A82A29" w14:paraId="0D711062" w14:textId="77777777" w:rsidTr="00EB6DFE">
        <w:trPr>
          <w:trHeight w:val="360"/>
          <w:jc w:val="center"/>
        </w:trPr>
        <w:tc>
          <w:tcPr>
            <w:tcW w:w="567" w:type="dxa"/>
            <w:vAlign w:val="center"/>
          </w:tcPr>
          <w:p w14:paraId="2627B04E" w14:textId="77777777" w:rsidR="00326457" w:rsidRPr="00A82A29" w:rsidRDefault="00DE4251" w:rsidP="00C11777">
            <w:pPr>
              <w:pStyle w:val="af5"/>
              <w:tabs>
                <w:tab w:val="right" w:leader="dot" w:pos="8931"/>
              </w:tabs>
              <w:spacing w:before="0" w:after="0"/>
              <w:jc w:val="both"/>
              <w:rPr>
                <w:sz w:val="28"/>
                <w:szCs w:val="28"/>
              </w:rPr>
            </w:pPr>
            <w:r w:rsidRPr="00A82A29">
              <w:rPr>
                <w:sz w:val="28"/>
                <w:szCs w:val="28"/>
              </w:rPr>
              <w:t>1.</w:t>
            </w:r>
            <w:r w:rsidRPr="00A82A29">
              <w:rPr>
                <w:sz w:val="28"/>
                <w:szCs w:val="28"/>
                <w:lang w:val="kk-KZ"/>
              </w:rPr>
              <w:t>4</w:t>
            </w:r>
          </w:p>
        </w:tc>
        <w:tc>
          <w:tcPr>
            <w:tcW w:w="8435" w:type="dxa"/>
          </w:tcPr>
          <w:p w14:paraId="5BA360B3" w14:textId="77777777" w:rsidR="00326457" w:rsidRPr="00A82A29" w:rsidRDefault="00DE4251" w:rsidP="00C11777">
            <w:pPr>
              <w:pStyle w:val="af5"/>
              <w:tabs>
                <w:tab w:val="left" w:pos="7752"/>
                <w:tab w:val="right" w:leader="dot" w:pos="8931"/>
              </w:tabs>
              <w:spacing w:before="0" w:beforeAutospacing="0" w:after="0" w:afterAutospacing="0"/>
              <w:jc w:val="both"/>
              <w:rPr>
                <w:sz w:val="28"/>
                <w:szCs w:val="28"/>
                <w:lang w:val="kk-KZ"/>
              </w:rPr>
            </w:pPr>
            <w:r w:rsidRPr="00A82A29">
              <w:rPr>
                <w:sz w:val="28"/>
                <w:szCs w:val="28"/>
                <w:lang w:val="kk-KZ"/>
              </w:rPr>
              <w:t>Аумақты функционалдық зоналау әдістемесі........................................</w:t>
            </w:r>
          </w:p>
        </w:tc>
        <w:tc>
          <w:tcPr>
            <w:tcW w:w="636" w:type="dxa"/>
            <w:vAlign w:val="bottom"/>
          </w:tcPr>
          <w:p w14:paraId="25C18DFE" w14:textId="15D195A4" w:rsidR="00326457" w:rsidRPr="00A82A29" w:rsidRDefault="00DE4251" w:rsidP="00B35B66">
            <w:pPr>
              <w:pStyle w:val="af5"/>
              <w:tabs>
                <w:tab w:val="right" w:leader="dot" w:pos="8931"/>
              </w:tabs>
              <w:spacing w:before="0" w:beforeAutospacing="0" w:after="0" w:afterAutospacing="0"/>
              <w:rPr>
                <w:sz w:val="28"/>
                <w:szCs w:val="28"/>
                <w:lang w:val="kk-KZ"/>
              </w:rPr>
            </w:pPr>
            <w:r w:rsidRPr="00A82A29">
              <w:rPr>
                <w:sz w:val="28"/>
                <w:szCs w:val="28"/>
                <w:lang w:val="kk-KZ"/>
              </w:rPr>
              <w:t>3</w:t>
            </w:r>
            <w:r w:rsidR="00B35B66" w:rsidRPr="00A82A29">
              <w:rPr>
                <w:sz w:val="28"/>
                <w:szCs w:val="28"/>
                <w:lang w:val="kk-KZ"/>
              </w:rPr>
              <w:t>7</w:t>
            </w:r>
          </w:p>
        </w:tc>
      </w:tr>
      <w:tr w:rsidR="00A82A29" w:rsidRPr="00A82A29" w14:paraId="510A31A6" w14:textId="77777777" w:rsidTr="00EB6DFE">
        <w:trPr>
          <w:trHeight w:val="360"/>
          <w:jc w:val="center"/>
        </w:trPr>
        <w:tc>
          <w:tcPr>
            <w:tcW w:w="567" w:type="dxa"/>
            <w:vAlign w:val="center"/>
          </w:tcPr>
          <w:p w14:paraId="1EF66067" w14:textId="77777777" w:rsidR="005A2CF5" w:rsidRPr="00A82A29" w:rsidRDefault="005A2CF5" w:rsidP="00C11777">
            <w:pPr>
              <w:pStyle w:val="af5"/>
              <w:tabs>
                <w:tab w:val="right" w:leader="dot" w:pos="8931"/>
              </w:tabs>
              <w:spacing w:before="0" w:after="0"/>
              <w:jc w:val="both"/>
              <w:rPr>
                <w:sz w:val="28"/>
                <w:szCs w:val="28"/>
              </w:rPr>
            </w:pPr>
          </w:p>
        </w:tc>
        <w:tc>
          <w:tcPr>
            <w:tcW w:w="8435" w:type="dxa"/>
          </w:tcPr>
          <w:p w14:paraId="6CDD1626" w14:textId="4B87124E" w:rsidR="005A2CF5" w:rsidRPr="00A82A29" w:rsidRDefault="005A2CF5" w:rsidP="00C11777">
            <w:pPr>
              <w:pStyle w:val="af5"/>
              <w:tabs>
                <w:tab w:val="left" w:pos="7752"/>
                <w:tab w:val="right" w:leader="dot" w:pos="8931"/>
              </w:tabs>
              <w:spacing w:before="0" w:beforeAutospacing="0" w:after="0" w:afterAutospacing="0"/>
              <w:jc w:val="both"/>
              <w:rPr>
                <w:sz w:val="28"/>
                <w:szCs w:val="28"/>
                <w:lang w:val="kk-KZ"/>
              </w:rPr>
            </w:pPr>
            <w:r w:rsidRPr="00A82A29">
              <w:rPr>
                <w:rFonts w:eastAsia="Calibri"/>
                <w:sz w:val="28"/>
                <w:szCs w:val="28"/>
                <w:lang w:val="kk-KZ"/>
              </w:rPr>
              <w:t>Бірінші бөлімнің негізгі қорытындылары..............................................</w:t>
            </w:r>
          </w:p>
        </w:tc>
        <w:tc>
          <w:tcPr>
            <w:tcW w:w="636" w:type="dxa"/>
            <w:vAlign w:val="bottom"/>
          </w:tcPr>
          <w:p w14:paraId="78A79BA0" w14:textId="2E0693DE" w:rsidR="005A2CF5" w:rsidRPr="00A82A29" w:rsidRDefault="005A2CF5" w:rsidP="00B35B66">
            <w:pPr>
              <w:pStyle w:val="af5"/>
              <w:tabs>
                <w:tab w:val="right" w:leader="dot" w:pos="8931"/>
              </w:tabs>
              <w:spacing w:before="0" w:beforeAutospacing="0" w:after="0" w:afterAutospacing="0"/>
              <w:rPr>
                <w:sz w:val="28"/>
                <w:szCs w:val="28"/>
                <w:lang w:val="kk-KZ"/>
              </w:rPr>
            </w:pPr>
            <w:r w:rsidRPr="00A82A29">
              <w:rPr>
                <w:sz w:val="28"/>
                <w:szCs w:val="28"/>
                <w:lang w:val="kk-KZ"/>
              </w:rPr>
              <w:t>46</w:t>
            </w:r>
          </w:p>
        </w:tc>
      </w:tr>
      <w:tr w:rsidR="00A82A29" w:rsidRPr="00A82A29" w14:paraId="19F9B9B2" w14:textId="77777777" w:rsidTr="00EB6DFE">
        <w:trPr>
          <w:trHeight w:val="360"/>
          <w:jc w:val="center"/>
        </w:trPr>
        <w:tc>
          <w:tcPr>
            <w:tcW w:w="567" w:type="dxa"/>
            <w:vAlign w:val="center"/>
          </w:tcPr>
          <w:p w14:paraId="45201F77" w14:textId="06BA0CF4" w:rsidR="00A74AC9" w:rsidRPr="00A82A29" w:rsidRDefault="00A54BB0" w:rsidP="00C11777">
            <w:pPr>
              <w:pStyle w:val="af5"/>
              <w:tabs>
                <w:tab w:val="right" w:leader="dot" w:pos="8931"/>
              </w:tabs>
              <w:spacing w:before="0" w:after="0"/>
              <w:jc w:val="both"/>
              <w:rPr>
                <w:sz w:val="28"/>
                <w:szCs w:val="28"/>
              </w:rPr>
            </w:pPr>
            <w:r w:rsidRPr="00A82A29">
              <w:rPr>
                <w:b/>
                <w:sz w:val="28"/>
                <w:szCs w:val="28"/>
              </w:rPr>
              <w:t>2</w:t>
            </w:r>
          </w:p>
        </w:tc>
        <w:tc>
          <w:tcPr>
            <w:tcW w:w="8435" w:type="dxa"/>
          </w:tcPr>
          <w:p w14:paraId="7C63F464" w14:textId="704D67E2" w:rsidR="00A74AC9" w:rsidRPr="00A82A29" w:rsidRDefault="00F237E8" w:rsidP="00C11777">
            <w:pPr>
              <w:pStyle w:val="af5"/>
              <w:tabs>
                <w:tab w:val="left" w:pos="7752"/>
                <w:tab w:val="right" w:leader="dot" w:pos="8931"/>
              </w:tabs>
              <w:spacing w:before="0" w:beforeAutospacing="0" w:after="0" w:afterAutospacing="0"/>
              <w:jc w:val="both"/>
              <w:rPr>
                <w:sz w:val="28"/>
                <w:szCs w:val="28"/>
                <w:lang w:val="kk-KZ"/>
              </w:rPr>
            </w:pPr>
            <w:r w:rsidRPr="00A82A29">
              <w:rPr>
                <w:rStyle w:val="hl"/>
                <w:b/>
                <w:sz w:val="28"/>
                <w:szCs w:val="28"/>
              </w:rPr>
              <w:t>СЫРДАРИЯ ӨЗЕНІ АТЫРАУЫНЫҢ ТАБИҒИ, ӘЛЕУМЕТТІК-ЭКОНОМИКАЛЫҚ ЖӘНЕ ЭКОЛОГИЯЛЫҚ ЖАҒДАЙЫ</w:t>
            </w:r>
            <w:r w:rsidR="00A74AC9" w:rsidRPr="00A82A29">
              <w:rPr>
                <w:rStyle w:val="hl"/>
                <w:sz w:val="28"/>
                <w:szCs w:val="28"/>
                <w:lang w:val="kk-KZ"/>
              </w:rPr>
              <w:t>.......................</w:t>
            </w:r>
            <w:r w:rsidRPr="00A82A29">
              <w:rPr>
                <w:rStyle w:val="hl"/>
                <w:sz w:val="28"/>
                <w:szCs w:val="28"/>
                <w:lang w:val="kk-KZ"/>
              </w:rPr>
              <w:t>........................................................................</w:t>
            </w:r>
          </w:p>
        </w:tc>
        <w:tc>
          <w:tcPr>
            <w:tcW w:w="636" w:type="dxa"/>
            <w:vAlign w:val="bottom"/>
          </w:tcPr>
          <w:p w14:paraId="21A38A34" w14:textId="0289E0B3" w:rsidR="00A74AC9" w:rsidRPr="00A82A29" w:rsidRDefault="00156693" w:rsidP="00B35B66">
            <w:pPr>
              <w:pStyle w:val="af5"/>
              <w:tabs>
                <w:tab w:val="right" w:leader="dot" w:pos="8931"/>
              </w:tabs>
              <w:spacing w:before="0" w:beforeAutospacing="0" w:after="0" w:afterAutospacing="0"/>
              <w:rPr>
                <w:sz w:val="28"/>
                <w:szCs w:val="28"/>
                <w:lang w:val="en-US"/>
              </w:rPr>
            </w:pPr>
            <w:r w:rsidRPr="00A82A29">
              <w:rPr>
                <w:sz w:val="28"/>
                <w:szCs w:val="28"/>
                <w:lang w:val="kk-KZ"/>
              </w:rPr>
              <w:t>49</w:t>
            </w:r>
          </w:p>
        </w:tc>
      </w:tr>
      <w:tr w:rsidR="00A82A29" w:rsidRPr="00A82A29" w14:paraId="5B99A720" w14:textId="77777777" w:rsidTr="00EB6DFE">
        <w:trPr>
          <w:trHeight w:val="360"/>
          <w:jc w:val="center"/>
        </w:trPr>
        <w:tc>
          <w:tcPr>
            <w:tcW w:w="567" w:type="dxa"/>
            <w:vAlign w:val="center"/>
          </w:tcPr>
          <w:p w14:paraId="0FC2682A" w14:textId="480B9B9C" w:rsidR="00A54BB0" w:rsidRPr="00A82A29" w:rsidRDefault="00A54BB0" w:rsidP="00C11777">
            <w:pPr>
              <w:pStyle w:val="af5"/>
              <w:tabs>
                <w:tab w:val="right" w:leader="dot" w:pos="8931"/>
              </w:tabs>
              <w:spacing w:before="0" w:after="0"/>
              <w:jc w:val="both"/>
              <w:rPr>
                <w:sz w:val="28"/>
                <w:szCs w:val="28"/>
              </w:rPr>
            </w:pPr>
            <w:r w:rsidRPr="00A82A29">
              <w:rPr>
                <w:sz w:val="28"/>
                <w:szCs w:val="28"/>
              </w:rPr>
              <w:t>2.1</w:t>
            </w:r>
          </w:p>
        </w:tc>
        <w:tc>
          <w:tcPr>
            <w:tcW w:w="8435" w:type="dxa"/>
          </w:tcPr>
          <w:p w14:paraId="3022CA68" w14:textId="4BE80471" w:rsidR="00A54BB0" w:rsidRPr="00A82A29" w:rsidRDefault="00AE097A" w:rsidP="00C11777">
            <w:pPr>
              <w:pStyle w:val="af5"/>
              <w:tabs>
                <w:tab w:val="left" w:pos="7752"/>
                <w:tab w:val="right" w:leader="dot" w:pos="8931"/>
              </w:tabs>
              <w:spacing w:before="0" w:beforeAutospacing="0" w:after="0" w:afterAutospacing="0"/>
              <w:jc w:val="both"/>
              <w:rPr>
                <w:sz w:val="28"/>
                <w:szCs w:val="28"/>
                <w:lang w:val="kk-KZ"/>
              </w:rPr>
            </w:pPr>
            <w:r w:rsidRPr="00A82A29">
              <w:rPr>
                <w:sz w:val="28"/>
                <w:szCs w:val="28"/>
                <w:lang w:val="kk-KZ"/>
              </w:rPr>
              <w:t>Зерттеу ауданының табиғи орта жағдайы...............................................</w:t>
            </w:r>
          </w:p>
        </w:tc>
        <w:tc>
          <w:tcPr>
            <w:tcW w:w="636" w:type="dxa"/>
            <w:vAlign w:val="bottom"/>
          </w:tcPr>
          <w:p w14:paraId="41BBC5A2" w14:textId="3C6EEB46" w:rsidR="00A54BB0" w:rsidRPr="00A82A29" w:rsidRDefault="00156693" w:rsidP="00B35B66">
            <w:pPr>
              <w:pStyle w:val="af5"/>
              <w:tabs>
                <w:tab w:val="right" w:leader="dot" w:pos="8931"/>
              </w:tabs>
              <w:spacing w:before="0" w:beforeAutospacing="0" w:after="0" w:afterAutospacing="0"/>
              <w:rPr>
                <w:sz w:val="28"/>
                <w:szCs w:val="28"/>
                <w:lang w:val="en-US"/>
              </w:rPr>
            </w:pPr>
            <w:r w:rsidRPr="00A82A29">
              <w:rPr>
                <w:sz w:val="28"/>
                <w:szCs w:val="28"/>
                <w:lang w:val="kk-KZ"/>
              </w:rPr>
              <w:t>49</w:t>
            </w:r>
          </w:p>
        </w:tc>
      </w:tr>
      <w:tr w:rsidR="00A82A29" w:rsidRPr="00A82A29" w14:paraId="01BBDF5D" w14:textId="77777777" w:rsidTr="00EB6DFE">
        <w:trPr>
          <w:trHeight w:val="87"/>
          <w:jc w:val="center"/>
        </w:trPr>
        <w:tc>
          <w:tcPr>
            <w:tcW w:w="567" w:type="dxa"/>
            <w:vAlign w:val="center"/>
          </w:tcPr>
          <w:p w14:paraId="196E0DCD" w14:textId="255E78DF" w:rsidR="008E5E54" w:rsidRPr="00A82A29" w:rsidRDefault="008E5E54" w:rsidP="00C11777">
            <w:pPr>
              <w:pStyle w:val="af5"/>
              <w:tabs>
                <w:tab w:val="right" w:leader="dot" w:pos="8931"/>
              </w:tabs>
              <w:spacing w:before="0" w:after="0"/>
              <w:jc w:val="both"/>
              <w:rPr>
                <w:sz w:val="28"/>
                <w:szCs w:val="28"/>
                <w:lang w:val="kk-KZ"/>
              </w:rPr>
            </w:pPr>
            <w:r w:rsidRPr="00A82A29">
              <w:rPr>
                <w:sz w:val="28"/>
                <w:szCs w:val="28"/>
                <w:lang w:val="kk-KZ"/>
              </w:rPr>
              <w:t>2.2</w:t>
            </w:r>
          </w:p>
        </w:tc>
        <w:tc>
          <w:tcPr>
            <w:tcW w:w="8435" w:type="dxa"/>
          </w:tcPr>
          <w:p w14:paraId="2E142F71" w14:textId="51575EDF" w:rsidR="008E5E54" w:rsidRPr="00A82A29" w:rsidRDefault="00380064" w:rsidP="00C11777">
            <w:pPr>
              <w:pStyle w:val="af5"/>
              <w:tabs>
                <w:tab w:val="left" w:pos="7752"/>
                <w:tab w:val="right" w:leader="dot" w:pos="8931"/>
              </w:tabs>
              <w:spacing w:before="0" w:beforeAutospacing="0" w:after="0" w:afterAutospacing="0"/>
              <w:jc w:val="both"/>
              <w:rPr>
                <w:sz w:val="28"/>
                <w:szCs w:val="28"/>
                <w:lang w:val="kk-KZ"/>
              </w:rPr>
            </w:pPr>
            <w:r w:rsidRPr="00A82A29">
              <w:rPr>
                <w:sz w:val="28"/>
                <w:szCs w:val="28"/>
                <w:lang w:val="kk-KZ"/>
              </w:rPr>
              <w:t xml:space="preserve">Атырау аумағының </w:t>
            </w:r>
            <w:r w:rsidR="00AE097A" w:rsidRPr="00A82A29">
              <w:rPr>
                <w:sz w:val="28"/>
                <w:szCs w:val="28"/>
                <w:lang w:val="kk-KZ"/>
              </w:rPr>
              <w:t>әлеуметтік-экономикалық даму жағдайы</w:t>
            </w:r>
            <w:r w:rsidR="000155C9" w:rsidRPr="00A82A29">
              <w:rPr>
                <w:sz w:val="28"/>
                <w:szCs w:val="28"/>
                <w:lang w:val="kk-KZ"/>
              </w:rPr>
              <w:t>............</w:t>
            </w:r>
            <w:r w:rsidRPr="00A82A29">
              <w:rPr>
                <w:sz w:val="28"/>
                <w:szCs w:val="28"/>
                <w:lang w:val="kk-KZ"/>
              </w:rPr>
              <w:t>.</w:t>
            </w:r>
          </w:p>
        </w:tc>
        <w:tc>
          <w:tcPr>
            <w:tcW w:w="636" w:type="dxa"/>
            <w:vAlign w:val="bottom"/>
          </w:tcPr>
          <w:p w14:paraId="576CBDD8" w14:textId="158161B3" w:rsidR="008E5E54" w:rsidRPr="00A82A29" w:rsidRDefault="00AE097A" w:rsidP="00156693">
            <w:pPr>
              <w:pStyle w:val="af5"/>
              <w:tabs>
                <w:tab w:val="right" w:leader="dot" w:pos="8931"/>
              </w:tabs>
              <w:spacing w:before="0" w:beforeAutospacing="0" w:after="0" w:afterAutospacing="0"/>
              <w:rPr>
                <w:sz w:val="28"/>
                <w:szCs w:val="28"/>
                <w:lang w:val="kk-KZ"/>
              </w:rPr>
            </w:pPr>
            <w:r w:rsidRPr="00A82A29">
              <w:rPr>
                <w:sz w:val="28"/>
                <w:szCs w:val="28"/>
                <w:lang w:val="kk-KZ"/>
              </w:rPr>
              <w:t>6</w:t>
            </w:r>
            <w:r w:rsidR="00156693" w:rsidRPr="00A82A29">
              <w:rPr>
                <w:sz w:val="28"/>
                <w:szCs w:val="28"/>
                <w:lang w:val="kk-KZ"/>
              </w:rPr>
              <w:t>4</w:t>
            </w:r>
          </w:p>
        </w:tc>
      </w:tr>
      <w:tr w:rsidR="00A82A29" w:rsidRPr="00A82A29" w14:paraId="15D6B927" w14:textId="77777777" w:rsidTr="00EB6DFE">
        <w:trPr>
          <w:trHeight w:val="360"/>
          <w:jc w:val="center"/>
        </w:trPr>
        <w:tc>
          <w:tcPr>
            <w:tcW w:w="567" w:type="dxa"/>
            <w:vAlign w:val="center"/>
          </w:tcPr>
          <w:p w14:paraId="76CFA233" w14:textId="7212BFD4" w:rsidR="00A54BB0" w:rsidRPr="00A82A29" w:rsidRDefault="00A54BB0" w:rsidP="00C11777">
            <w:pPr>
              <w:pStyle w:val="af5"/>
              <w:tabs>
                <w:tab w:val="right" w:leader="dot" w:pos="8931"/>
              </w:tabs>
              <w:spacing w:before="0" w:after="0"/>
              <w:jc w:val="both"/>
              <w:rPr>
                <w:sz w:val="28"/>
                <w:szCs w:val="28"/>
                <w:lang w:val="kk-KZ"/>
              </w:rPr>
            </w:pPr>
            <w:r w:rsidRPr="00A82A29">
              <w:rPr>
                <w:sz w:val="28"/>
                <w:szCs w:val="28"/>
              </w:rPr>
              <w:t>2.</w:t>
            </w:r>
            <w:r w:rsidR="008E5E54" w:rsidRPr="00A82A29">
              <w:rPr>
                <w:sz w:val="28"/>
                <w:szCs w:val="28"/>
                <w:lang w:val="kk-KZ"/>
              </w:rPr>
              <w:t>3</w:t>
            </w:r>
          </w:p>
        </w:tc>
        <w:tc>
          <w:tcPr>
            <w:tcW w:w="8435" w:type="dxa"/>
          </w:tcPr>
          <w:p w14:paraId="168E6867" w14:textId="205C579B" w:rsidR="00A54BB0" w:rsidRPr="00A82A29" w:rsidRDefault="00AE097A" w:rsidP="00C11777">
            <w:pPr>
              <w:pStyle w:val="af5"/>
              <w:tabs>
                <w:tab w:val="left" w:pos="7752"/>
                <w:tab w:val="right" w:leader="dot" w:pos="8931"/>
              </w:tabs>
              <w:spacing w:before="0" w:beforeAutospacing="0" w:after="0" w:afterAutospacing="0"/>
              <w:jc w:val="both"/>
              <w:rPr>
                <w:sz w:val="28"/>
                <w:szCs w:val="28"/>
                <w:lang w:val="kk-KZ"/>
              </w:rPr>
            </w:pPr>
            <w:r w:rsidRPr="00A82A29">
              <w:rPr>
                <w:sz w:val="28"/>
                <w:szCs w:val="28"/>
                <w:lang w:val="kk-KZ"/>
              </w:rPr>
              <w:t>Аумақты</w:t>
            </w:r>
            <w:r w:rsidR="000155C9" w:rsidRPr="00A82A29">
              <w:rPr>
                <w:sz w:val="28"/>
                <w:szCs w:val="28"/>
                <w:lang w:val="kk-KZ"/>
              </w:rPr>
              <w:t>ң</w:t>
            </w:r>
            <w:r w:rsidRPr="00A82A29">
              <w:rPr>
                <w:sz w:val="28"/>
                <w:szCs w:val="28"/>
                <w:lang w:val="kk-KZ"/>
              </w:rPr>
              <w:t xml:space="preserve"> экологиялық жай-күйі............................................................</w:t>
            </w:r>
          </w:p>
        </w:tc>
        <w:tc>
          <w:tcPr>
            <w:tcW w:w="636" w:type="dxa"/>
            <w:vAlign w:val="bottom"/>
          </w:tcPr>
          <w:p w14:paraId="70480438" w14:textId="4963AF6C" w:rsidR="00A54BB0" w:rsidRPr="00A82A29" w:rsidRDefault="00156693" w:rsidP="00B35B66">
            <w:pPr>
              <w:pStyle w:val="af5"/>
              <w:tabs>
                <w:tab w:val="right" w:leader="dot" w:pos="8931"/>
              </w:tabs>
              <w:spacing w:before="0" w:beforeAutospacing="0" w:after="0" w:afterAutospacing="0"/>
              <w:rPr>
                <w:sz w:val="28"/>
                <w:szCs w:val="28"/>
                <w:lang w:val="en-US"/>
              </w:rPr>
            </w:pPr>
            <w:r w:rsidRPr="00A82A29">
              <w:rPr>
                <w:sz w:val="28"/>
                <w:szCs w:val="28"/>
                <w:lang w:val="kk-KZ"/>
              </w:rPr>
              <w:t>68</w:t>
            </w:r>
          </w:p>
        </w:tc>
      </w:tr>
      <w:tr w:rsidR="00A82A29" w:rsidRPr="00A82A29" w14:paraId="463568A9" w14:textId="77777777" w:rsidTr="00EB6DFE">
        <w:trPr>
          <w:trHeight w:val="360"/>
          <w:jc w:val="center"/>
        </w:trPr>
        <w:tc>
          <w:tcPr>
            <w:tcW w:w="567" w:type="dxa"/>
            <w:vAlign w:val="center"/>
          </w:tcPr>
          <w:p w14:paraId="644B1E1D" w14:textId="77777777" w:rsidR="00156693" w:rsidRPr="00A82A29" w:rsidRDefault="00156693" w:rsidP="00C11777">
            <w:pPr>
              <w:pStyle w:val="af5"/>
              <w:tabs>
                <w:tab w:val="right" w:leader="dot" w:pos="8931"/>
              </w:tabs>
              <w:spacing w:before="0" w:after="0"/>
              <w:jc w:val="both"/>
              <w:rPr>
                <w:sz w:val="28"/>
                <w:szCs w:val="28"/>
              </w:rPr>
            </w:pPr>
          </w:p>
        </w:tc>
        <w:tc>
          <w:tcPr>
            <w:tcW w:w="8435" w:type="dxa"/>
          </w:tcPr>
          <w:p w14:paraId="30CF2051" w14:textId="59683FA2" w:rsidR="00156693" w:rsidRPr="00A82A29" w:rsidRDefault="00156693" w:rsidP="005A2CF5">
            <w:pPr>
              <w:pStyle w:val="af5"/>
              <w:tabs>
                <w:tab w:val="left" w:pos="7752"/>
                <w:tab w:val="right" w:leader="dot" w:pos="8931"/>
              </w:tabs>
              <w:spacing w:before="0" w:beforeAutospacing="0" w:after="0" w:afterAutospacing="0"/>
              <w:jc w:val="both"/>
              <w:rPr>
                <w:sz w:val="28"/>
                <w:szCs w:val="28"/>
                <w:lang w:val="kk-KZ"/>
              </w:rPr>
            </w:pPr>
            <w:r w:rsidRPr="00A82A29">
              <w:rPr>
                <w:rFonts w:eastAsia="Calibri"/>
                <w:sz w:val="28"/>
                <w:szCs w:val="28"/>
                <w:lang w:val="kk-KZ"/>
              </w:rPr>
              <w:t xml:space="preserve">Екінші </w:t>
            </w:r>
            <w:r w:rsidR="005A2CF5" w:rsidRPr="00A82A29">
              <w:rPr>
                <w:rFonts w:eastAsia="Calibri"/>
                <w:sz w:val="28"/>
                <w:szCs w:val="28"/>
                <w:lang w:val="kk-KZ"/>
              </w:rPr>
              <w:t>бөлімнің негізгі қорытындылары</w:t>
            </w:r>
            <w:r w:rsidRPr="00A82A29">
              <w:rPr>
                <w:rFonts w:eastAsia="Calibri"/>
                <w:sz w:val="28"/>
                <w:szCs w:val="28"/>
                <w:lang w:val="kk-KZ"/>
              </w:rPr>
              <w:t>.....................................</w:t>
            </w:r>
            <w:r w:rsidR="00256DD8" w:rsidRPr="00A82A29">
              <w:rPr>
                <w:rFonts w:eastAsia="Calibri"/>
                <w:sz w:val="28"/>
                <w:szCs w:val="28"/>
                <w:lang w:val="kk-KZ"/>
              </w:rPr>
              <w:t>..</w:t>
            </w:r>
            <w:r w:rsidR="005A2CF5" w:rsidRPr="00A82A29">
              <w:rPr>
                <w:rFonts w:eastAsia="Calibri"/>
                <w:sz w:val="28"/>
                <w:szCs w:val="28"/>
                <w:lang w:val="kk-KZ"/>
              </w:rPr>
              <w:t>.........</w:t>
            </w:r>
          </w:p>
        </w:tc>
        <w:tc>
          <w:tcPr>
            <w:tcW w:w="636" w:type="dxa"/>
            <w:vAlign w:val="bottom"/>
          </w:tcPr>
          <w:p w14:paraId="15179ED7" w14:textId="0E93B9F7" w:rsidR="00156693" w:rsidRPr="00A82A29" w:rsidRDefault="00156693" w:rsidP="00B35B66">
            <w:pPr>
              <w:pStyle w:val="af5"/>
              <w:tabs>
                <w:tab w:val="right" w:leader="dot" w:pos="8931"/>
              </w:tabs>
              <w:spacing w:before="0" w:beforeAutospacing="0" w:after="0" w:afterAutospacing="0"/>
              <w:rPr>
                <w:sz w:val="28"/>
                <w:szCs w:val="28"/>
                <w:lang w:val="kk-KZ"/>
              </w:rPr>
            </w:pPr>
            <w:r w:rsidRPr="00A82A29">
              <w:rPr>
                <w:sz w:val="28"/>
                <w:szCs w:val="28"/>
                <w:lang w:val="kk-KZ"/>
              </w:rPr>
              <w:t>70</w:t>
            </w:r>
          </w:p>
        </w:tc>
      </w:tr>
      <w:tr w:rsidR="00A82A29" w:rsidRPr="00A82A29" w14:paraId="6BC12BFB" w14:textId="77777777" w:rsidTr="00EB6DFE">
        <w:trPr>
          <w:trHeight w:val="607"/>
          <w:jc w:val="center"/>
        </w:trPr>
        <w:tc>
          <w:tcPr>
            <w:tcW w:w="567" w:type="dxa"/>
            <w:vAlign w:val="center"/>
          </w:tcPr>
          <w:p w14:paraId="7D751EF9" w14:textId="337A1702" w:rsidR="00A54BB0" w:rsidRPr="00A82A29" w:rsidRDefault="00A54BB0" w:rsidP="00C11777">
            <w:pPr>
              <w:pStyle w:val="af5"/>
              <w:tabs>
                <w:tab w:val="right" w:leader="dot" w:pos="8931"/>
              </w:tabs>
              <w:spacing w:before="0" w:beforeAutospacing="0" w:after="0" w:afterAutospacing="0"/>
              <w:jc w:val="both"/>
              <w:rPr>
                <w:b/>
                <w:sz w:val="28"/>
                <w:szCs w:val="28"/>
              </w:rPr>
            </w:pPr>
            <w:r w:rsidRPr="00A82A29">
              <w:rPr>
                <w:b/>
                <w:sz w:val="28"/>
                <w:szCs w:val="28"/>
              </w:rPr>
              <w:t>3</w:t>
            </w:r>
          </w:p>
        </w:tc>
        <w:tc>
          <w:tcPr>
            <w:tcW w:w="8435" w:type="dxa"/>
          </w:tcPr>
          <w:p w14:paraId="1132407A" w14:textId="18F3B9B2" w:rsidR="00A54BB0" w:rsidRPr="00A82A29" w:rsidRDefault="00AE097A" w:rsidP="00C11777">
            <w:pPr>
              <w:pStyle w:val="af5"/>
              <w:tabs>
                <w:tab w:val="right" w:leader="dot" w:pos="8931"/>
              </w:tabs>
              <w:spacing w:before="0" w:beforeAutospacing="0" w:after="0" w:afterAutospacing="0"/>
              <w:jc w:val="both"/>
              <w:rPr>
                <w:b/>
                <w:sz w:val="28"/>
                <w:szCs w:val="28"/>
                <w:lang w:val="kk-KZ"/>
              </w:rPr>
            </w:pPr>
            <w:r w:rsidRPr="00A82A29">
              <w:rPr>
                <w:rStyle w:val="hl"/>
                <w:b/>
                <w:sz w:val="28"/>
                <w:szCs w:val="28"/>
              </w:rPr>
              <w:t xml:space="preserve">СЫРДАРИЯ ӨЗЕНІ АТЫРАУЫНДАҒЫ </w:t>
            </w:r>
            <w:r w:rsidR="00A54BB0" w:rsidRPr="00A82A29">
              <w:rPr>
                <w:rStyle w:val="hl"/>
                <w:b/>
                <w:sz w:val="28"/>
                <w:szCs w:val="28"/>
              </w:rPr>
              <w:t>ФУНКЦИОНАЛДЫ</w:t>
            </w:r>
            <w:r w:rsidR="00A54BB0" w:rsidRPr="00A82A29">
              <w:rPr>
                <w:rStyle w:val="hl"/>
                <w:b/>
                <w:sz w:val="28"/>
                <w:szCs w:val="28"/>
                <w:lang w:val="kk-KZ"/>
              </w:rPr>
              <w:t>Қ</w:t>
            </w:r>
            <w:r w:rsidR="00A54BB0" w:rsidRPr="00A82A29">
              <w:rPr>
                <w:rStyle w:val="hl"/>
                <w:b/>
                <w:sz w:val="28"/>
                <w:szCs w:val="28"/>
              </w:rPr>
              <w:t xml:space="preserve"> ЗОНАЛА</w:t>
            </w:r>
            <w:r w:rsidR="00A54BB0" w:rsidRPr="00A82A29">
              <w:rPr>
                <w:rStyle w:val="hl"/>
                <w:b/>
                <w:sz w:val="28"/>
                <w:szCs w:val="28"/>
                <w:lang w:val="kk-KZ"/>
              </w:rPr>
              <w:t>Р</w:t>
            </w:r>
            <w:r w:rsidR="00A54BB0" w:rsidRPr="00A82A29">
              <w:rPr>
                <w:rStyle w:val="hl"/>
                <w:b/>
                <w:sz w:val="28"/>
                <w:szCs w:val="28"/>
              </w:rPr>
              <w:t xml:space="preserve"> ЖӘНЕ АУМАҚТЫ ТИІМДІ ПАЙДАЛАНУ БОЙЫНША ҰСЫНЫСТАР</w:t>
            </w:r>
            <w:r w:rsidR="00A54BB0" w:rsidRPr="00A82A29">
              <w:rPr>
                <w:rStyle w:val="hl"/>
                <w:sz w:val="28"/>
                <w:szCs w:val="28"/>
                <w:lang w:val="kk-KZ"/>
              </w:rPr>
              <w:t>.....................................</w:t>
            </w:r>
            <w:r w:rsidRPr="00A82A29">
              <w:rPr>
                <w:rStyle w:val="hl"/>
                <w:sz w:val="28"/>
                <w:szCs w:val="28"/>
                <w:lang w:val="kk-KZ"/>
              </w:rPr>
              <w:t>............................</w:t>
            </w:r>
          </w:p>
        </w:tc>
        <w:tc>
          <w:tcPr>
            <w:tcW w:w="636" w:type="dxa"/>
            <w:vAlign w:val="bottom"/>
          </w:tcPr>
          <w:p w14:paraId="4FE05246" w14:textId="06D8E5F3" w:rsidR="00A54BB0" w:rsidRPr="00A82A29" w:rsidRDefault="007C6A96" w:rsidP="00156693">
            <w:pPr>
              <w:pStyle w:val="af5"/>
              <w:tabs>
                <w:tab w:val="right" w:leader="dot" w:pos="8931"/>
              </w:tabs>
              <w:spacing w:before="0" w:beforeAutospacing="0" w:after="0" w:afterAutospacing="0"/>
              <w:rPr>
                <w:sz w:val="28"/>
                <w:szCs w:val="28"/>
                <w:lang w:val="kk-KZ"/>
              </w:rPr>
            </w:pPr>
            <w:r w:rsidRPr="00A82A29">
              <w:rPr>
                <w:sz w:val="28"/>
                <w:szCs w:val="28"/>
                <w:lang w:val="kk-KZ"/>
              </w:rPr>
              <w:t>7</w:t>
            </w:r>
            <w:r w:rsidR="00156693" w:rsidRPr="00A82A29">
              <w:rPr>
                <w:sz w:val="28"/>
                <w:szCs w:val="28"/>
                <w:lang w:val="kk-KZ"/>
              </w:rPr>
              <w:t>4</w:t>
            </w:r>
          </w:p>
        </w:tc>
      </w:tr>
      <w:tr w:rsidR="00A82A29" w:rsidRPr="00A82A29" w14:paraId="32A4D28F" w14:textId="77777777" w:rsidTr="00EB6DFE">
        <w:trPr>
          <w:jc w:val="center"/>
        </w:trPr>
        <w:tc>
          <w:tcPr>
            <w:tcW w:w="567" w:type="dxa"/>
            <w:vAlign w:val="center"/>
          </w:tcPr>
          <w:p w14:paraId="6CC1333E" w14:textId="6DD17CD8" w:rsidR="00A54BB0" w:rsidRPr="00A82A29" w:rsidRDefault="00A54BB0" w:rsidP="00C11777">
            <w:pPr>
              <w:pStyle w:val="af5"/>
              <w:tabs>
                <w:tab w:val="right" w:leader="dot" w:pos="8931"/>
              </w:tabs>
              <w:spacing w:before="0" w:beforeAutospacing="0" w:after="0" w:afterAutospacing="0"/>
              <w:jc w:val="both"/>
              <w:rPr>
                <w:sz w:val="28"/>
                <w:szCs w:val="28"/>
              </w:rPr>
            </w:pPr>
            <w:r w:rsidRPr="00A82A29">
              <w:rPr>
                <w:sz w:val="28"/>
                <w:szCs w:val="28"/>
              </w:rPr>
              <w:t>3.1</w:t>
            </w:r>
          </w:p>
        </w:tc>
        <w:tc>
          <w:tcPr>
            <w:tcW w:w="8435" w:type="dxa"/>
          </w:tcPr>
          <w:p w14:paraId="4AD7C37D" w14:textId="4B94985B" w:rsidR="00A54BB0" w:rsidRPr="00A82A29" w:rsidRDefault="00A54BB0" w:rsidP="00C11777">
            <w:pPr>
              <w:pStyle w:val="af5"/>
              <w:tabs>
                <w:tab w:val="right" w:leader="dot" w:pos="9639"/>
              </w:tabs>
              <w:spacing w:before="0" w:beforeAutospacing="0" w:after="0" w:afterAutospacing="0"/>
              <w:jc w:val="both"/>
              <w:rPr>
                <w:sz w:val="28"/>
                <w:szCs w:val="28"/>
                <w:lang w:val="kk-KZ"/>
              </w:rPr>
            </w:pPr>
            <w:r w:rsidRPr="00A82A29">
              <w:rPr>
                <w:sz w:val="28"/>
                <w:szCs w:val="28"/>
                <w:lang w:val="kk-KZ"/>
              </w:rPr>
              <w:t>А</w:t>
            </w:r>
            <w:r w:rsidRPr="00A82A29">
              <w:rPr>
                <w:sz w:val="28"/>
                <w:szCs w:val="28"/>
              </w:rPr>
              <w:t xml:space="preserve">умақ функцияларын </w:t>
            </w:r>
            <w:r w:rsidRPr="00A82A29">
              <w:rPr>
                <w:sz w:val="28"/>
                <w:szCs w:val="28"/>
                <w:lang w:val="kk-KZ"/>
              </w:rPr>
              <w:t>анықтау</w:t>
            </w:r>
            <w:r w:rsidR="00380064" w:rsidRPr="00A82A29">
              <w:rPr>
                <w:sz w:val="28"/>
                <w:szCs w:val="28"/>
                <w:lang w:val="kk-KZ"/>
              </w:rPr>
              <w:t xml:space="preserve"> және жіктеу</w:t>
            </w:r>
            <w:r w:rsidR="00B90158" w:rsidRPr="00A82A29">
              <w:rPr>
                <w:sz w:val="28"/>
                <w:szCs w:val="28"/>
                <w:lang w:val="kk-KZ"/>
              </w:rPr>
              <w:t>...........................................</w:t>
            </w:r>
          </w:p>
        </w:tc>
        <w:tc>
          <w:tcPr>
            <w:tcW w:w="636" w:type="dxa"/>
            <w:vAlign w:val="bottom"/>
          </w:tcPr>
          <w:p w14:paraId="527376E3" w14:textId="2130A4DC" w:rsidR="00A54BB0" w:rsidRPr="00A82A29" w:rsidRDefault="007C6A96" w:rsidP="00156693">
            <w:pPr>
              <w:pStyle w:val="af5"/>
              <w:tabs>
                <w:tab w:val="right" w:leader="dot" w:pos="8931"/>
              </w:tabs>
              <w:spacing w:before="0" w:beforeAutospacing="0" w:after="0" w:afterAutospacing="0"/>
              <w:rPr>
                <w:sz w:val="28"/>
                <w:szCs w:val="28"/>
                <w:lang w:val="kk-KZ"/>
              </w:rPr>
            </w:pPr>
            <w:r w:rsidRPr="00A82A29">
              <w:rPr>
                <w:sz w:val="28"/>
                <w:szCs w:val="28"/>
                <w:lang w:val="kk-KZ"/>
              </w:rPr>
              <w:t>7</w:t>
            </w:r>
            <w:r w:rsidR="00156693" w:rsidRPr="00A82A29">
              <w:rPr>
                <w:sz w:val="28"/>
                <w:szCs w:val="28"/>
                <w:lang w:val="kk-KZ"/>
              </w:rPr>
              <w:t>4</w:t>
            </w:r>
          </w:p>
        </w:tc>
      </w:tr>
      <w:tr w:rsidR="00A82A29" w:rsidRPr="00A82A29" w14:paraId="71F508B5" w14:textId="77777777" w:rsidTr="00EB6DFE">
        <w:trPr>
          <w:trHeight w:val="261"/>
          <w:jc w:val="center"/>
        </w:trPr>
        <w:tc>
          <w:tcPr>
            <w:tcW w:w="567" w:type="dxa"/>
            <w:vAlign w:val="center"/>
          </w:tcPr>
          <w:p w14:paraId="782E8798" w14:textId="18AF517F" w:rsidR="00A54BB0" w:rsidRPr="00A82A29" w:rsidRDefault="00A54BB0" w:rsidP="00C11777">
            <w:pPr>
              <w:pStyle w:val="af5"/>
              <w:tabs>
                <w:tab w:val="right" w:leader="dot" w:pos="8931"/>
              </w:tabs>
              <w:spacing w:before="0" w:beforeAutospacing="0" w:after="0" w:afterAutospacing="0"/>
              <w:jc w:val="both"/>
              <w:rPr>
                <w:sz w:val="28"/>
                <w:szCs w:val="28"/>
              </w:rPr>
            </w:pPr>
            <w:r w:rsidRPr="00A82A29">
              <w:rPr>
                <w:sz w:val="28"/>
                <w:szCs w:val="28"/>
              </w:rPr>
              <w:t>3.2</w:t>
            </w:r>
          </w:p>
        </w:tc>
        <w:tc>
          <w:tcPr>
            <w:tcW w:w="8435" w:type="dxa"/>
          </w:tcPr>
          <w:p w14:paraId="2C14D5A5" w14:textId="5981C04C" w:rsidR="00A54BB0" w:rsidRPr="00A82A29" w:rsidRDefault="00B90158" w:rsidP="00C11777">
            <w:pPr>
              <w:pStyle w:val="af5"/>
              <w:tabs>
                <w:tab w:val="right" w:leader="dot" w:pos="9639"/>
              </w:tabs>
              <w:spacing w:before="0" w:beforeAutospacing="0" w:after="0" w:afterAutospacing="0"/>
              <w:jc w:val="both"/>
              <w:rPr>
                <w:b/>
                <w:sz w:val="28"/>
                <w:szCs w:val="28"/>
                <w:lang w:val="kk-KZ"/>
              </w:rPr>
            </w:pPr>
            <w:r w:rsidRPr="00A82A29">
              <w:rPr>
                <w:sz w:val="28"/>
                <w:szCs w:val="28"/>
                <w:lang w:val="kk-KZ"/>
              </w:rPr>
              <w:t>Аумақ функцияларының өзара үйлесім</w:t>
            </w:r>
            <w:r w:rsidR="00380064" w:rsidRPr="00A82A29">
              <w:rPr>
                <w:sz w:val="28"/>
                <w:szCs w:val="28"/>
                <w:lang w:val="kk-KZ"/>
              </w:rPr>
              <w:t>ділігі</w:t>
            </w:r>
            <w:r w:rsidRPr="00A82A29">
              <w:rPr>
                <w:sz w:val="28"/>
                <w:szCs w:val="28"/>
                <w:lang w:val="kk-KZ"/>
              </w:rPr>
              <w:t>.........................................</w:t>
            </w:r>
          </w:p>
        </w:tc>
        <w:tc>
          <w:tcPr>
            <w:tcW w:w="636" w:type="dxa"/>
            <w:vAlign w:val="bottom"/>
          </w:tcPr>
          <w:p w14:paraId="3654E57F" w14:textId="1751329B" w:rsidR="00A54BB0" w:rsidRPr="00A82A29" w:rsidRDefault="000155C9" w:rsidP="00156693">
            <w:pPr>
              <w:pStyle w:val="af5"/>
              <w:tabs>
                <w:tab w:val="right" w:leader="dot" w:pos="8931"/>
              </w:tabs>
              <w:spacing w:before="0" w:beforeAutospacing="0" w:after="0" w:afterAutospacing="0"/>
              <w:rPr>
                <w:sz w:val="28"/>
                <w:szCs w:val="28"/>
                <w:lang w:val="kk-KZ"/>
              </w:rPr>
            </w:pPr>
            <w:r w:rsidRPr="00A82A29">
              <w:rPr>
                <w:sz w:val="28"/>
                <w:szCs w:val="28"/>
                <w:lang w:val="kk-KZ"/>
              </w:rPr>
              <w:t>10</w:t>
            </w:r>
            <w:r w:rsidR="00156693" w:rsidRPr="00A82A29">
              <w:rPr>
                <w:sz w:val="28"/>
                <w:szCs w:val="28"/>
                <w:lang w:val="kk-KZ"/>
              </w:rPr>
              <w:t>1</w:t>
            </w:r>
          </w:p>
        </w:tc>
      </w:tr>
      <w:tr w:rsidR="00A82A29" w:rsidRPr="00A82A29" w14:paraId="4C6D3B89" w14:textId="77777777" w:rsidTr="00EB6DFE">
        <w:trPr>
          <w:trHeight w:val="261"/>
          <w:jc w:val="center"/>
        </w:trPr>
        <w:tc>
          <w:tcPr>
            <w:tcW w:w="567" w:type="dxa"/>
            <w:vAlign w:val="center"/>
          </w:tcPr>
          <w:p w14:paraId="6F6FF35D" w14:textId="19E7F66E" w:rsidR="00B90158" w:rsidRPr="00A82A29" w:rsidRDefault="00B90158" w:rsidP="00C11777">
            <w:pPr>
              <w:pStyle w:val="af5"/>
              <w:tabs>
                <w:tab w:val="right" w:leader="dot" w:pos="8931"/>
              </w:tabs>
              <w:spacing w:before="0" w:beforeAutospacing="0" w:after="0" w:afterAutospacing="0"/>
              <w:jc w:val="both"/>
              <w:rPr>
                <w:sz w:val="28"/>
                <w:szCs w:val="28"/>
                <w:lang w:val="kk-KZ"/>
              </w:rPr>
            </w:pPr>
            <w:r w:rsidRPr="00A82A29">
              <w:rPr>
                <w:sz w:val="28"/>
                <w:szCs w:val="28"/>
                <w:lang w:val="kk-KZ"/>
              </w:rPr>
              <w:t>3.3</w:t>
            </w:r>
          </w:p>
        </w:tc>
        <w:tc>
          <w:tcPr>
            <w:tcW w:w="8435" w:type="dxa"/>
          </w:tcPr>
          <w:p w14:paraId="34D837AA" w14:textId="72E5996C" w:rsidR="00B90158" w:rsidRPr="00A82A29" w:rsidRDefault="00B90158" w:rsidP="00C11777">
            <w:pPr>
              <w:pStyle w:val="af5"/>
              <w:tabs>
                <w:tab w:val="right" w:leader="dot" w:pos="9639"/>
              </w:tabs>
              <w:spacing w:before="0" w:beforeAutospacing="0" w:after="0" w:afterAutospacing="0"/>
              <w:jc w:val="both"/>
              <w:rPr>
                <w:sz w:val="28"/>
                <w:szCs w:val="28"/>
                <w:lang w:val="kk-KZ"/>
              </w:rPr>
            </w:pPr>
            <w:r w:rsidRPr="00A82A29">
              <w:rPr>
                <w:sz w:val="28"/>
                <w:szCs w:val="28"/>
                <w:lang w:val="kk-KZ"/>
              </w:rPr>
              <w:t>Шиеленісті ареалдарды анықтау.............................................................</w:t>
            </w:r>
          </w:p>
        </w:tc>
        <w:tc>
          <w:tcPr>
            <w:tcW w:w="636" w:type="dxa"/>
            <w:vAlign w:val="bottom"/>
          </w:tcPr>
          <w:p w14:paraId="65DC386B" w14:textId="04D374B5" w:rsidR="00B90158" w:rsidRPr="00A82A29" w:rsidRDefault="00B90158" w:rsidP="00156693">
            <w:pPr>
              <w:pStyle w:val="af5"/>
              <w:tabs>
                <w:tab w:val="right" w:leader="dot" w:pos="8931"/>
              </w:tabs>
              <w:spacing w:before="0" w:beforeAutospacing="0" w:after="0" w:afterAutospacing="0"/>
              <w:rPr>
                <w:sz w:val="28"/>
                <w:szCs w:val="28"/>
                <w:lang w:val="en-US"/>
              </w:rPr>
            </w:pPr>
            <w:r w:rsidRPr="00A82A29">
              <w:rPr>
                <w:sz w:val="28"/>
                <w:szCs w:val="28"/>
                <w:lang w:val="kk-KZ"/>
              </w:rPr>
              <w:t>1</w:t>
            </w:r>
            <w:r w:rsidR="00156693" w:rsidRPr="00A82A29">
              <w:rPr>
                <w:sz w:val="28"/>
                <w:szCs w:val="28"/>
                <w:lang w:val="kk-KZ"/>
              </w:rPr>
              <w:t>14</w:t>
            </w:r>
          </w:p>
        </w:tc>
      </w:tr>
      <w:tr w:rsidR="00A82A29" w:rsidRPr="00A82A29" w14:paraId="727E8B23" w14:textId="77777777" w:rsidTr="00EB6DFE">
        <w:trPr>
          <w:trHeight w:val="261"/>
          <w:jc w:val="center"/>
        </w:trPr>
        <w:tc>
          <w:tcPr>
            <w:tcW w:w="567" w:type="dxa"/>
            <w:vAlign w:val="center"/>
          </w:tcPr>
          <w:p w14:paraId="605C0435" w14:textId="09997D4F" w:rsidR="00A54BB0" w:rsidRPr="00A82A29" w:rsidRDefault="00A54BB0" w:rsidP="00C11777">
            <w:pPr>
              <w:pStyle w:val="af5"/>
              <w:tabs>
                <w:tab w:val="right" w:leader="dot" w:pos="8931"/>
              </w:tabs>
              <w:spacing w:before="0" w:beforeAutospacing="0" w:after="0" w:afterAutospacing="0"/>
              <w:jc w:val="both"/>
              <w:rPr>
                <w:sz w:val="28"/>
                <w:szCs w:val="28"/>
                <w:lang w:val="kk-KZ"/>
              </w:rPr>
            </w:pPr>
            <w:r w:rsidRPr="00A82A29">
              <w:rPr>
                <w:sz w:val="28"/>
                <w:szCs w:val="28"/>
                <w:lang w:val="kk-KZ"/>
              </w:rPr>
              <w:t>3.</w:t>
            </w:r>
            <w:r w:rsidR="00B12CD5" w:rsidRPr="00A82A29">
              <w:rPr>
                <w:sz w:val="28"/>
                <w:szCs w:val="28"/>
                <w:lang w:val="kk-KZ"/>
              </w:rPr>
              <w:t>4</w:t>
            </w:r>
          </w:p>
        </w:tc>
        <w:tc>
          <w:tcPr>
            <w:tcW w:w="8435" w:type="dxa"/>
          </w:tcPr>
          <w:p w14:paraId="451A5A38" w14:textId="43D05813" w:rsidR="00A54BB0" w:rsidRPr="00A82A29" w:rsidRDefault="00380064" w:rsidP="00C11777">
            <w:pPr>
              <w:pStyle w:val="af5"/>
              <w:tabs>
                <w:tab w:val="right" w:leader="dot" w:pos="9639"/>
              </w:tabs>
              <w:spacing w:before="0" w:beforeAutospacing="0" w:after="0" w:afterAutospacing="0"/>
              <w:jc w:val="both"/>
              <w:rPr>
                <w:sz w:val="28"/>
                <w:szCs w:val="28"/>
                <w:lang w:val="kk-KZ"/>
              </w:rPr>
            </w:pPr>
            <w:r w:rsidRPr="00A82A29">
              <w:rPr>
                <w:sz w:val="28"/>
                <w:szCs w:val="28"/>
                <w:lang w:val="kk-KZ"/>
              </w:rPr>
              <w:t>А</w:t>
            </w:r>
            <w:r w:rsidR="00A54BB0" w:rsidRPr="00A82A29">
              <w:rPr>
                <w:sz w:val="28"/>
                <w:szCs w:val="28"/>
                <w:lang w:val="kk-KZ"/>
              </w:rPr>
              <w:t>умақты тиімді пайдалану бойынша</w:t>
            </w:r>
            <w:r w:rsidRPr="00A82A29">
              <w:rPr>
                <w:sz w:val="28"/>
                <w:szCs w:val="28"/>
                <w:lang w:val="kk-KZ"/>
              </w:rPr>
              <w:t xml:space="preserve"> </w:t>
            </w:r>
            <w:r w:rsidR="00A54BB0" w:rsidRPr="00A82A29">
              <w:rPr>
                <w:sz w:val="28"/>
                <w:szCs w:val="28"/>
                <w:lang w:val="kk-KZ"/>
              </w:rPr>
              <w:t>ұсыныстар</w:t>
            </w:r>
            <w:r w:rsidR="00533A8C" w:rsidRPr="00A82A29">
              <w:rPr>
                <w:sz w:val="28"/>
                <w:szCs w:val="28"/>
                <w:lang w:val="kk-KZ"/>
              </w:rPr>
              <w:t>.</w:t>
            </w:r>
            <w:r w:rsidRPr="00A82A29">
              <w:rPr>
                <w:sz w:val="28"/>
                <w:szCs w:val="28"/>
                <w:lang w:val="kk-KZ"/>
              </w:rPr>
              <w:t>.</w:t>
            </w:r>
            <w:r w:rsidR="00533A8C" w:rsidRPr="00A82A29">
              <w:rPr>
                <w:sz w:val="28"/>
                <w:szCs w:val="28"/>
                <w:lang w:val="kk-KZ"/>
              </w:rPr>
              <w:t>................................</w:t>
            </w:r>
          </w:p>
        </w:tc>
        <w:tc>
          <w:tcPr>
            <w:tcW w:w="636" w:type="dxa"/>
            <w:vAlign w:val="bottom"/>
          </w:tcPr>
          <w:p w14:paraId="1F03DE94" w14:textId="5ACEF229" w:rsidR="00A54BB0" w:rsidRPr="00A82A29" w:rsidRDefault="00B90158" w:rsidP="00156693">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17</w:t>
            </w:r>
          </w:p>
        </w:tc>
      </w:tr>
      <w:tr w:rsidR="00A82A29" w:rsidRPr="00A82A29" w14:paraId="7001D979" w14:textId="77777777" w:rsidTr="00EB6DFE">
        <w:trPr>
          <w:trHeight w:val="261"/>
          <w:jc w:val="center"/>
        </w:trPr>
        <w:tc>
          <w:tcPr>
            <w:tcW w:w="567" w:type="dxa"/>
            <w:vAlign w:val="center"/>
          </w:tcPr>
          <w:p w14:paraId="241E7050" w14:textId="77777777" w:rsidR="00156693" w:rsidRPr="00A82A29" w:rsidRDefault="00156693" w:rsidP="00C11777">
            <w:pPr>
              <w:pStyle w:val="af5"/>
              <w:tabs>
                <w:tab w:val="right" w:leader="dot" w:pos="8931"/>
              </w:tabs>
              <w:spacing w:before="0" w:beforeAutospacing="0" w:after="0" w:afterAutospacing="0"/>
              <w:jc w:val="both"/>
              <w:rPr>
                <w:sz w:val="28"/>
                <w:szCs w:val="28"/>
                <w:lang w:val="kk-KZ"/>
              </w:rPr>
            </w:pPr>
          </w:p>
        </w:tc>
        <w:tc>
          <w:tcPr>
            <w:tcW w:w="8435" w:type="dxa"/>
          </w:tcPr>
          <w:p w14:paraId="3EC761BD" w14:textId="4154E2EA" w:rsidR="00156693" w:rsidRPr="00A82A29" w:rsidRDefault="00156693" w:rsidP="005A2CF5">
            <w:pPr>
              <w:pStyle w:val="af5"/>
              <w:tabs>
                <w:tab w:val="right" w:leader="dot" w:pos="9639"/>
              </w:tabs>
              <w:spacing w:before="0" w:beforeAutospacing="0" w:after="0" w:afterAutospacing="0"/>
              <w:jc w:val="both"/>
              <w:rPr>
                <w:sz w:val="28"/>
                <w:szCs w:val="28"/>
                <w:lang w:val="kk-KZ"/>
              </w:rPr>
            </w:pPr>
            <w:r w:rsidRPr="00A82A29">
              <w:rPr>
                <w:rFonts w:eastAsia="Calibri"/>
                <w:sz w:val="28"/>
                <w:szCs w:val="28"/>
                <w:lang w:val="kk-KZ"/>
              </w:rPr>
              <w:t>Үшінші бөлім</w:t>
            </w:r>
            <w:r w:rsidR="005A2CF5" w:rsidRPr="00A82A29">
              <w:rPr>
                <w:rFonts w:eastAsia="Calibri"/>
                <w:sz w:val="28"/>
                <w:szCs w:val="28"/>
                <w:lang w:val="kk-KZ"/>
              </w:rPr>
              <w:t>нің</w:t>
            </w:r>
            <w:r w:rsidRPr="00A82A29">
              <w:rPr>
                <w:rFonts w:eastAsia="Calibri"/>
                <w:sz w:val="28"/>
                <w:szCs w:val="28"/>
                <w:lang w:val="kk-KZ"/>
              </w:rPr>
              <w:t xml:space="preserve"> негізгі қорытындылар</w:t>
            </w:r>
            <w:r w:rsidR="005A2CF5" w:rsidRPr="00A82A29">
              <w:rPr>
                <w:rFonts w:eastAsia="Calibri"/>
                <w:sz w:val="28"/>
                <w:szCs w:val="28"/>
                <w:lang w:val="kk-KZ"/>
              </w:rPr>
              <w:t>ы</w:t>
            </w:r>
            <w:r w:rsidRPr="00A82A29">
              <w:rPr>
                <w:rFonts w:eastAsia="Calibri"/>
                <w:sz w:val="28"/>
                <w:szCs w:val="28"/>
                <w:lang w:val="kk-KZ"/>
              </w:rPr>
              <w:t>.....................................</w:t>
            </w:r>
            <w:r w:rsidR="005A2CF5" w:rsidRPr="00A82A29">
              <w:rPr>
                <w:rFonts w:eastAsia="Calibri"/>
                <w:sz w:val="28"/>
                <w:szCs w:val="28"/>
                <w:lang w:val="kk-KZ"/>
              </w:rPr>
              <w:t>.........</w:t>
            </w:r>
          </w:p>
        </w:tc>
        <w:tc>
          <w:tcPr>
            <w:tcW w:w="636" w:type="dxa"/>
            <w:vAlign w:val="bottom"/>
          </w:tcPr>
          <w:p w14:paraId="01FD5DBD" w14:textId="3E87E1B9" w:rsidR="00156693" w:rsidRPr="00A82A29" w:rsidRDefault="00156693" w:rsidP="00DF3639">
            <w:pPr>
              <w:pStyle w:val="af5"/>
              <w:tabs>
                <w:tab w:val="right" w:leader="dot" w:pos="8931"/>
              </w:tabs>
              <w:spacing w:before="0" w:beforeAutospacing="0" w:after="0" w:afterAutospacing="0"/>
              <w:rPr>
                <w:sz w:val="28"/>
                <w:szCs w:val="28"/>
                <w:lang w:val="kk-KZ"/>
              </w:rPr>
            </w:pPr>
            <w:r w:rsidRPr="00A82A29">
              <w:rPr>
                <w:sz w:val="28"/>
                <w:szCs w:val="28"/>
                <w:lang w:val="kk-KZ"/>
              </w:rPr>
              <w:t>12</w:t>
            </w:r>
            <w:r w:rsidR="00DF3639" w:rsidRPr="00A82A29">
              <w:rPr>
                <w:sz w:val="28"/>
                <w:szCs w:val="28"/>
                <w:lang w:val="kk-KZ"/>
              </w:rPr>
              <w:t>5</w:t>
            </w:r>
          </w:p>
        </w:tc>
      </w:tr>
      <w:tr w:rsidR="00A82A29" w:rsidRPr="00A82A29" w14:paraId="3BC43743" w14:textId="77777777" w:rsidTr="00EB6DFE">
        <w:trPr>
          <w:jc w:val="center"/>
        </w:trPr>
        <w:tc>
          <w:tcPr>
            <w:tcW w:w="9002" w:type="dxa"/>
            <w:gridSpan w:val="2"/>
          </w:tcPr>
          <w:p w14:paraId="51BD8703" w14:textId="77777777" w:rsidR="00A54BB0" w:rsidRPr="00A82A29" w:rsidRDefault="00A54BB0" w:rsidP="00A54BB0">
            <w:pPr>
              <w:pStyle w:val="af5"/>
              <w:tabs>
                <w:tab w:val="left" w:pos="567"/>
                <w:tab w:val="left" w:pos="8789"/>
                <w:tab w:val="left" w:pos="9214"/>
                <w:tab w:val="right" w:leader="dot" w:pos="9356"/>
                <w:tab w:val="left" w:pos="9638"/>
              </w:tabs>
              <w:spacing w:before="0" w:beforeAutospacing="0" w:after="0" w:afterAutospacing="0"/>
              <w:jc w:val="both"/>
              <w:rPr>
                <w:b/>
                <w:sz w:val="28"/>
                <w:szCs w:val="28"/>
                <w:shd w:val="clear" w:color="auto" w:fill="FFFFFF"/>
                <w:lang w:val="kk-KZ"/>
              </w:rPr>
            </w:pPr>
            <w:r w:rsidRPr="00A82A29">
              <w:rPr>
                <w:b/>
                <w:sz w:val="28"/>
                <w:szCs w:val="28"/>
                <w:shd w:val="clear" w:color="auto" w:fill="FFFFFF"/>
              </w:rPr>
              <w:t>ҚОРЫТЫНДЫ</w:t>
            </w:r>
            <w:r w:rsidRPr="00A82A29">
              <w:rPr>
                <w:sz w:val="28"/>
                <w:szCs w:val="28"/>
                <w:shd w:val="clear" w:color="auto" w:fill="FFFFFF"/>
                <w:lang w:val="kk-KZ"/>
              </w:rPr>
              <w:t>................................................................................................</w:t>
            </w:r>
          </w:p>
        </w:tc>
        <w:tc>
          <w:tcPr>
            <w:tcW w:w="636" w:type="dxa"/>
            <w:vAlign w:val="bottom"/>
          </w:tcPr>
          <w:p w14:paraId="6EF157DA" w14:textId="4B924C05" w:rsidR="00A54BB0" w:rsidRPr="00A82A29" w:rsidRDefault="00A54BB0" w:rsidP="002A53D8">
            <w:pPr>
              <w:pStyle w:val="af5"/>
              <w:tabs>
                <w:tab w:val="right" w:leader="dot" w:pos="8931"/>
              </w:tabs>
              <w:spacing w:before="0" w:beforeAutospacing="0" w:after="0" w:afterAutospacing="0"/>
              <w:rPr>
                <w:sz w:val="28"/>
                <w:szCs w:val="28"/>
                <w:lang w:val="en-US"/>
              </w:rPr>
            </w:pPr>
            <w:r w:rsidRPr="00A82A29">
              <w:rPr>
                <w:sz w:val="28"/>
                <w:szCs w:val="28"/>
                <w:lang w:val="kk-KZ"/>
              </w:rPr>
              <w:t>1</w:t>
            </w:r>
            <w:r w:rsidR="00156693" w:rsidRPr="00A82A29">
              <w:rPr>
                <w:sz w:val="28"/>
                <w:szCs w:val="28"/>
                <w:lang w:val="kk-KZ"/>
              </w:rPr>
              <w:t>2</w:t>
            </w:r>
            <w:r w:rsidR="002A53D8" w:rsidRPr="00A82A29">
              <w:rPr>
                <w:sz w:val="28"/>
                <w:szCs w:val="28"/>
                <w:lang w:val="kk-KZ"/>
              </w:rPr>
              <w:t>8</w:t>
            </w:r>
          </w:p>
        </w:tc>
      </w:tr>
      <w:tr w:rsidR="00A82A29" w:rsidRPr="00A82A29" w14:paraId="7A236C85" w14:textId="77777777" w:rsidTr="00EB6DFE">
        <w:trPr>
          <w:jc w:val="center"/>
        </w:trPr>
        <w:tc>
          <w:tcPr>
            <w:tcW w:w="9002" w:type="dxa"/>
            <w:gridSpan w:val="2"/>
          </w:tcPr>
          <w:p w14:paraId="7188E2EC" w14:textId="0AA9FB7E" w:rsidR="00A54BB0" w:rsidRPr="00A82A29" w:rsidRDefault="00A54BB0" w:rsidP="00C11777">
            <w:pPr>
              <w:pStyle w:val="af5"/>
              <w:tabs>
                <w:tab w:val="left" w:pos="567"/>
                <w:tab w:val="left" w:pos="8789"/>
                <w:tab w:val="left" w:pos="9214"/>
                <w:tab w:val="right" w:leader="dot" w:pos="9356"/>
                <w:tab w:val="left" w:pos="9638"/>
              </w:tabs>
              <w:spacing w:before="0" w:beforeAutospacing="0" w:after="0" w:afterAutospacing="0"/>
              <w:jc w:val="both"/>
              <w:rPr>
                <w:b/>
                <w:sz w:val="28"/>
                <w:szCs w:val="28"/>
                <w:shd w:val="clear" w:color="auto" w:fill="FFFFFF"/>
              </w:rPr>
            </w:pPr>
            <w:r w:rsidRPr="00A82A29">
              <w:rPr>
                <w:b/>
                <w:sz w:val="28"/>
                <w:szCs w:val="28"/>
                <w:shd w:val="clear" w:color="auto" w:fill="FFFFFF"/>
                <w:lang w:val="kk-KZ"/>
              </w:rPr>
              <w:t>ПАЙДАЛАНЫЛҒАН ӘДЕБИЕТТЕР ТІЗІМІ</w:t>
            </w:r>
            <w:r w:rsidRPr="00A82A29">
              <w:rPr>
                <w:sz w:val="28"/>
                <w:szCs w:val="28"/>
                <w:shd w:val="clear" w:color="auto" w:fill="FFFFFF"/>
                <w:lang w:val="kk-KZ"/>
              </w:rPr>
              <w:t>...........................................</w:t>
            </w:r>
          </w:p>
        </w:tc>
        <w:tc>
          <w:tcPr>
            <w:tcW w:w="636" w:type="dxa"/>
            <w:vAlign w:val="bottom"/>
          </w:tcPr>
          <w:p w14:paraId="2B7672EB" w14:textId="7F8CC249" w:rsidR="00A54BB0" w:rsidRPr="00A82A29" w:rsidRDefault="00A54BB0" w:rsidP="002A53D8">
            <w:pPr>
              <w:pStyle w:val="af5"/>
              <w:tabs>
                <w:tab w:val="right" w:leader="dot" w:pos="8931"/>
              </w:tabs>
              <w:spacing w:before="0" w:beforeAutospacing="0" w:after="0" w:afterAutospacing="0"/>
              <w:rPr>
                <w:sz w:val="28"/>
                <w:szCs w:val="28"/>
                <w:lang w:val="en-US"/>
              </w:rPr>
            </w:pPr>
            <w:r w:rsidRPr="00A82A29">
              <w:rPr>
                <w:sz w:val="28"/>
                <w:szCs w:val="28"/>
                <w:lang w:val="kk-KZ"/>
              </w:rPr>
              <w:t>1</w:t>
            </w:r>
            <w:r w:rsidR="00156693" w:rsidRPr="00A82A29">
              <w:rPr>
                <w:sz w:val="28"/>
                <w:szCs w:val="28"/>
                <w:lang w:val="kk-KZ"/>
              </w:rPr>
              <w:t>3</w:t>
            </w:r>
            <w:r w:rsidR="002A53D8" w:rsidRPr="00A82A29">
              <w:rPr>
                <w:sz w:val="28"/>
                <w:szCs w:val="28"/>
                <w:lang w:val="kk-KZ"/>
              </w:rPr>
              <w:t>2</w:t>
            </w:r>
          </w:p>
        </w:tc>
      </w:tr>
      <w:tr w:rsidR="00A82A29" w:rsidRPr="00A82A29" w14:paraId="1ADB5D7C" w14:textId="77777777" w:rsidTr="00EB6DFE">
        <w:trPr>
          <w:jc w:val="center"/>
        </w:trPr>
        <w:tc>
          <w:tcPr>
            <w:tcW w:w="9002" w:type="dxa"/>
            <w:gridSpan w:val="2"/>
          </w:tcPr>
          <w:p w14:paraId="4CEFDA5F" w14:textId="23758D76" w:rsidR="00AD37D8" w:rsidRPr="00A82A29" w:rsidRDefault="00AD37D8" w:rsidP="00AD37D8">
            <w:pPr>
              <w:pStyle w:val="af5"/>
              <w:tabs>
                <w:tab w:val="left" w:pos="567"/>
                <w:tab w:val="left" w:pos="8789"/>
                <w:tab w:val="left" w:pos="9214"/>
                <w:tab w:val="right" w:leader="dot" w:pos="9356"/>
                <w:tab w:val="left" w:pos="9638"/>
              </w:tabs>
              <w:spacing w:before="0" w:beforeAutospacing="0" w:after="0" w:afterAutospacing="0"/>
              <w:jc w:val="both"/>
              <w:rPr>
                <w:b/>
                <w:sz w:val="28"/>
                <w:szCs w:val="28"/>
                <w:shd w:val="clear" w:color="auto" w:fill="FFFFFF"/>
                <w:lang w:val="kk-KZ"/>
              </w:rPr>
            </w:pPr>
            <w:r w:rsidRPr="00A82A29">
              <w:rPr>
                <w:b/>
                <w:sz w:val="28"/>
                <w:szCs w:val="28"/>
                <w:shd w:val="clear" w:color="auto" w:fill="FFFFFF"/>
                <w:lang w:val="kk-KZ"/>
              </w:rPr>
              <w:t xml:space="preserve">ҚОСЫМША А </w:t>
            </w:r>
            <w:r w:rsidRPr="00A82A29">
              <w:rPr>
                <w:sz w:val="28"/>
                <w:szCs w:val="28"/>
                <w:shd w:val="clear" w:color="auto" w:fill="FFFFFF"/>
                <w:lang w:val="kk-KZ"/>
              </w:rPr>
              <w:t>– Ғылыми-зерттеу нәтижелерін енгізу туралы акт............</w:t>
            </w:r>
          </w:p>
        </w:tc>
        <w:tc>
          <w:tcPr>
            <w:tcW w:w="636" w:type="dxa"/>
            <w:vAlign w:val="bottom"/>
          </w:tcPr>
          <w:p w14:paraId="2899443B" w14:textId="500243E6" w:rsidR="00AD37D8" w:rsidRPr="00A82A29" w:rsidRDefault="00C52909" w:rsidP="002A53D8">
            <w:pPr>
              <w:pStyle w:val="af5"/>
              <w:tabs>
                <w:tab w:val="right" w:leader="dot" w:pos="8931"/>
              </w:tabs>
              <w:spacing w:before="0" w:beforeAutospacing="0" w:after="0" w:afterAutospacing="0"/>
              <w:rPr>
                <w:sz w:val="28"/>
                <w:szCs w:val="28"/>
                <w:lang w:val="kk-KZ"/>
              </w:rPr>
            </w:pPr>
            <w:r w:rsidRPr="00A82A29">
              <w:rPr>
                <w:sz w:val="28"/>
                <w:szCs w:val="28"/>
                <w:lang w:val="kk-KZ"/>
              </w:rPr>
              <w:t>14</w:t>
            </w:r>
            <w:r w:rsidR="002A53D8" w:rsidRPr="00A82A29">
              <w:rPr>
                <w:sz w:val="28"/>
                <w:szCs w:val="28"/>
                <w:lang w:val="kk-KZ"/>
              </w:rPr>
              <w:t>3</w:t>
            </w:r>
          </w:p>
        </w:tc>
      </w:tr>
      <w:tr w:rsidR="00A82A29" w:rsidRPr="00A82A29" w14:paraId="003B2BA8" w14:textId="77777777" w:rsidTr="00EB6DFE">
        <w:trPr>
          <w:jc w:val="center"/>
        </w:trPr>
        <w:tc>
          <w:tcPr>
            <w:tcW w:w="9002" w:type="dxa"/>
            <w:gridSpan w:val="2"/>
          </w:tcPr>
          <w:p w14:paraId="3C0731A3" w14:textId="4F41A088" w:rsidR="00A54BB0" w:rsidRPr="00A82A29" w:rsidRDefault="00A54BB0" w:rsidP="00AD37D8">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Ә</w:t>
            </w:r>
            <w:r w:rsidR="00C11777" w:rsidRPr="00A82A29">
              <w:rPr>
                <w:sz w:val="28"/>
                <w:szCs w:val="28"/>
                <w:shd w:val="clear" w:color="auto" w:fill="FFFFFF"/>
                <w:lang w:val="kk-KZ"/>
              </w:rPr>
              <w:t xml:space="preserve"> – </w:t>
            </w:r>
            <w:r w:rsidR="00256DD8" w:rsidRPr="00A82A29">
              <w:rPr>
                <w:sz w:val="28"/>
                <w:szCs w:val="28"/>
                <w:shd w:val="clear" w:color="auto" w:fill="FFFFFF"/>
                <w:lang w:val="kk-KZ"/>
              </w:rPr>
              <w:t>«</w:t>
            </w:r>
            <w:r w:rsidR="00C11777" w:rsidRPr="00A82A29">
              <w:rPr>
                <w:rFonts w:eastAsia="Calibri"/>
                <w:sz w:val="28"/>
                <w:szCs w:val="28"/>
                <w:lang w:val="kk-KZ"/>
              </w:rPr>
              <w:t>Функционалдық зоналау</w:t>
            </w:r>
            <w:r w:rsidR="00256DD8" w:rsidRPr="00A82A29">
              <w:rPr>
                <w:rFonts w:eastAsia="Calibri"/>
                <w:sz w:val="28"/>
                <w:szCs w:val="28"/>
                <w:lang w:val="kk-KZ"/>
              </w:rPr>
              <w:t>» термин</w:t>
            </w:r>
            <w:r w:rsidR="00C11777" w:rsidRPr="00A82A29">
              <w:rPr>
                <w:rFonts w:eastAsia="Calibri"/>
                <w:sz w:val="28"/>
                <w:szCs w:val="28"/>
                <w:lang w:val="kk-KZ"/>
              </w:rPr>
              <w:t xml:space="preserve"> анықтамалар</w:t>
            </w:r>
            <w:r w:rsidR="00256DD8" w:rsidRPr="00A82A29">
              <w:rPr>
                <w:sz w:val="28"/>
                <w:szCs w:val="28"/>
                <w:shd w:val="clear" w:color="auto" w:fill="FFFFFF"/>
                <w:lang w:val="kk-KZ"/>
              </w:rPr>
              <w:t>ы........</w:t>
            </w:r>
          </w:p>
        </w:tc>
        <w:tc>
          <w:tcPr>
            <w:tcW w:w="636" w:type="dxa"/>
            <w:vAlign w:val="bottom"/>
          </w:tcPr>
          <w:p w14:paraId="7B0815D9" w14:textId="7F4D314B" w:rsidR="00A54BB0" w:rsidRPr="00A82A29" w:rsidRDefault="00A54BB0"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4</w:t>
            </w:r>
            <w:r w:rsidR="002A53D8" w:rsidRPr="00A82A29">
              <w:rPr>
                <w:sz w:val="28"/>
                <w:szCs w:val="28"/>
                <w:lang w:val="kk-KZ"/>
              </w:rPr>
              <w:t>4</w:t>
            </w:r>
          </w:p>
        </w:tc>
      </w:tr>
      <w:tr w:rsidR="00A82A29" w:rsidRPr="00A82A29" w14:paraId="265F6327" w14:textId="77777777" w:rsidTr="00EB6DFE">
        <w:trPr>
          <w:jc w:val="center"/>
        </w:trPr>
        <w:tc>
          <w:tcPr>
            <w:tcW w:w="9002" w:type="dxa"/>
            <w:gridSpan w:val="2"/>
          </w:tcPr>
          <w:p w14:paraId="79068F63" w14:textId="6DC23F26" w:rsidR="00A54BB0" w:rsidRPr="00A82A29" w:rsidRDefault="00A54BB0"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Б</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 xml:space="preserve">– </w:t>
            </w:r>
            <w:r w:rsidR="00C11777" w:rsidRPr="00A82A29">
              <w:rPr>
                <w:rFonts w:eastAsia="Calibri"/>
                <w:sz w:val="28"/>
                <w:szCs w:val="28"/>
                <w:lang w:val="kk-KZ"/>
              </w:rPr>
              <w:t>Зерттеу аумағының геоморфологиялық картасы</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0BB7D47C" w14:textId="0D01D82D" w:rsidR="00A54BB0" w:rsidRPr="00A82A29" w:rsidRDefault="00A54BB0"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4</w:t>
            </w:r>
            <w:r w:rsidR="002A53D8" w:rsidRPr="00A82A29">
              <w:rPr>
                <w:sz w:val="28"/>
                <w:szCs w:val="28"/>
                <w:lang w:val="kk-KZ"/>
              </w:rPr>
              <w:t>6</w:t>
            </w:r>
          </w:p>
        </w:tc>
      </w:tr>
      <w:tr w:rsidR="00A82A29" w:rsidRPr="00A82A29" w14:paraId="484B0774" w14:textId="77777777" w:rsidTr="00EB6DFE">
        <w:trPr>
          <w:jc w:val="center"/>
        </w:trPr>
        <w:tc>
          <w:tcPr>
            <w:tcW w:w="9002" w:type="dxa"/>
            <w:gridSpan w:val="2"/>
          </w:tcPr>
          <w:p w14:paraId="346B9B4C" w14:textId="4A874AB9" w:rsidR="00A54BB0" w:rsidRPr="00A82A29" w:rsidRDefault="00A54BB0"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В</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 xml:space="preserve">– </w:t>
            </w:r>
            <w:r w:rsidR="00C11777" w:rsidRPr="00A82A29">
              <w:rPr>
                <w:rFonts w:eastAsia="Calibri"/>
                <w:sz w:val="28"/>
                <w:szCs w:val="28"/>
                <w:lang w:val="kk-KZ"/>
              </w:rPr>
              <w:t>Зерттеу аумағының топырақ картасы</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1F317B11" w14:textId="0EFB74AE" w:rsidR="00A54BB0" w:rsidRPr="00A82A29" w:rsidRDefault="00A54BB0"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4</w:t>
            </w:r>
            <w:r w:rsidR="002A53D8" w:rsidRPr="00A82A29">
              <w:rPr>
                <w:sz w:val="28"/>
                <w:szCs w:val="28"/>
                <w:lang w:val="kk-KZ"/>
              </w:rPr>
              <w:t>7</w:t>
            </w:r>
          </w:p>
        </w:tc>
      </w:tr>
      <w:tr w:rsidR="00A82A29" w:rsidRPr="00A82A29" w14:paraId="15670FFB" w14:textId="77777777" w:rsidTr="00EB6DFE">
        <w:trPr>
          <w:jc w:val="center"/>
        </w:trPr>
        <w:tc>
          <w:tcPr>
            <w:tcW w:w="9002" w:type="dxa"/>
            <w:gridSpan w:val="2"/>
          </w:tcPr>
          <w:p w14:paraId="0169C389" w14:textId="1A53C0B7" w:rsidR="00A54BB0" w:rsidRPr="00A82A29" w:rsidRDefault="00A54BB0"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Г</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 xml:space="preserve">– </w:t>
            </w:r>
            <w:r w:rsidR="00C11777" w:rsidRPr="00A82A29">
              <w:rPr>
                <w:rFonts w:eastAsia="Calibri"/>
                <w:sz w:val="28"/>
                <w:szCs w:val="28"/>
                <w:lang w:val="kk-KZ"/>
              </w:rPr>
              <w:t>Сырдария өзені атырауындағы көл жүйелері</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517F22CE" w14:textId="304B35BD" w:rsidR="00A54BB0" w:rsidRPr="00A82A29" w:rsidRDefault="00A54BB0"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4</w:t>
            </w:r>
            <w:r w:rsidR="002A53D8" w:rsidRPr="00A82A29">
              <w:rPr>
                <w:sz w:val="28"/>
                <w:szCs w:val="28"/>
                <w:lang w:val="kk-KZ"/>
              </w:rPr>
              <w:t>8</w:t>
            </w:r>
          </w:p>
        </w:tc>
      </w:tr>
      <w:tr w:rsidR="00A82A29" w:rsidRPr="00A82A29" w14:paraId="02AE43CB" w14:textId="77777777" w:rsidTr="00EB6DFE">
        <w:trPr>
          <w:jc w:val="center"/>
        </w:trPr>
        <w:tc>
          <w:tcPr>
            <w:tcW w:w="9002" w:type="dxa"/>
            <w:gridSpan w:val="2"/>
          </w:tcPr>
          <w:p w14:paraId="02A1B82A" w14:textId="3016D233" w:rsidR="00803F71" w:rsidRPr="00A82A29" w:rsidRDefault="00803F71"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Ғ</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noProof/>
                <w:sz w:val="28"/>
                <w:szCs w:val="28"/>
                <w:lang w:val="kk-KZ"/>
              </w:rPr>
              <w:t>Зерттеу аумағының өсімдік жамылғысы картасы</w:t>
            </w:r>
            <w:r w:rsidR="007B2478" w:rsidRPr="00A82A29">
              <w:rPr>
                <w:sz w:val="28"/>
                <w:szCs w:val="28"/>
                <w:shd w:val="clear" w:color="auto" w:fill="FFFFFF"/>
                <w:lang w:val="kk-KZ"/>
              </w:rPr>
              <w:t>.</w:t>
            </w:r>
            <w:r w:rsidR="00156693"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1122E4C0" w14:textId="0D0AAFE1" w:rsidR="00803F71" w:rsidRPr="00A82A29" w:rsidRDefault="00156693"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2A53D8" w:rsidRPr="00A82A29">
              <w:rPr>
                <w:sz w:val="28"/>
                <w:szCs w:val="28"/>
                <w:lang w:val="kk-KZ"/>
              </w:rPr>
              <w:t>49</w:t>
            </w:r>
          </w:p>
        </w:tc>
      </w:tr>
      <w:tr w:rsidR="00A82A29" w:rsidRPr="00A82A29" w14:paraId="0E20CA19" w14:textId="77777777" w:rsidTr="00EB6DFE">
        <w:trPr>
          <w:jc w:val="center"/>
        </w:trPr>
        <w:tc>
          <w:tcPr>
            <w:tcW w:w="9002" w:type="dxa"/>
            <w:gridSpan w:val="2"/>
          </w:tcPr>
          <w:p w14:paraId="0D99A7B3" w14:textId="4435BB55" w:rsidR="00803F71" w:rsidRPr="00A82A29" w:rsidRDefault="00803F71"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Д</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noProof/>
                <w:sz w:val="28"/>
                <w:szCs w:val="28"/>
                <w:lang w:val="kk-KZ"/>
              </w:rPr>
              <w:t>Сырдария өзені атырауының герпетофауна құрамы</w:t>
            </w:r>
            <w:r w:rsidR="007B2478"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5AC336F9" w14:textId="12DFD955" w:rsidR="00803F71" w:rsidRPr="00A82A29" w:rsidRDefault="00803F71"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5</w:t>
            </w:r>
            <w:r w:rsidR="002A53D8" w:rsidRPr="00A82A29">
              <w:rPr>
                <w:sz w:val="28"/>
                <w:szCs w:val="28"/>
                <w:lang w:val="kk-KZ"/>
              </w:rPr>
              <w:t>0</w:t>
            </w:r>
          </w:p>
        </w:tc>
      </w:tr>
      <w:tr w:rsidR="00A82A29" w:rsidRPr="00A82A29" w14:paraId="3E0B791E" w14:textId="77777777" w:rsidTr="00EB6DFE">
        <w:trPr>
          <w:jc w:val="center"/>
        </w:trPr>
        <w:tc>
          <w:tcPr>
            <w:tcW w:w="9002" w:type="dxa"/>
            <w:gridSpan w:val="2"/>
          </w:tcPr>
          <w:p w14:paraId="2F1809F4" w14:textId="7B619342" w:rsidR="00803F71" w:rsidRPr="00A82A29" w:rsidRDefault="00803F71"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Е</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noProof/>
                <w:sz w:val="28"/>
                <w:szCs w:val="28"/>
                <w:lang w:val="kk-KZ"/>
              </w:rPr>
              <w:t>Сырдария өзені атырауының орнитофауна құрамы</w:t>
            </w:r>
            <w:r w:rsidR="007B2478" w:rsidRPr="00A82A29">
              <w:rPr>
                <w:sz w:val="28"/>
                <w:szCs w:val="28"/>
                <w:shd w:val="clear" w:color="auto" w:fill="FFFFFF"/>
                <w:lang w:val="kk-KZ"/>
              </w:rPr>
              <w:t>..</w:t>
            </w:r>
            <w:r w:rsidR="00156693"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4842999A" w14:textId="389AA6F4" w:rsidR="00803F71" w:rsidRPr="00A82A29" w:rsidRDefault="00803F71"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5</w:t>
            </w:r>
            <w:r w:rsidR="002A53D8" w:rsidRPr="00A82A29">
              <w:rPr>
                <w:sz w:val="28"/>
                <w:szCs w:val="28"/>
                <w:lang w:val="kk-KZ"/>
              </w:rPr>
              <w:t>2</w:t>
            </w:r>
          </w:p>
        </w:tc>
      </w:tr>
      <w:tr w:rsidR="00A82A29" w:rsidRPr="00A82A29" w14:paraId="28C4048B" w14:textId="77777777" w:rsidTr="00EB6DFE">
        <w:trPr>
          <w:jc w:val="center"/>
        </w:trPr>
        <w:tc>
          <w:tcPr>
            <w:tcW w:w="9002" w:type="dxa"/>
            <w:gridSpan w:val="2"/>
          </w:tcPr>
          <w:p w14:paraId="72FD9749" w14:textId="3F6FE2EB" w:rsidR="00803F71" w:rsidRPr="00A82A29" w:rsidRDefault="00803F71" w:rsidP="00156693">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Ж</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noProof/>
                <w:sz w:val="28"/>
                <w:szCs w:val="28"/>
                <w:lang w:val="kk-KZ"/>
              </w:rPr>
              <w:t>Сырдария өзені атырауының териофауна құрамы</w:t>
            </w:r>
            <w:r w:rsidR="007B2478" w:rsidRPr="00A82A29">
              <w:rPr>
                <w:sz w:val="28"/>
                <w:szCs w:val="28"/>
                <w:shd w:val="clear" w:color="auto" w:fill="FFFFFF"/>
                <w:lang w:val="kk-KZ"/>
              </w:rPr>
              <w:t>.</w:t>
            </w:r>
            <w:r w:rsidR="00156693" w:rsidRPr="00A82A29">
              <w:rPr>
                <w:sz w:val="28"/>
                <w:szCs w:val="28"/>
                <w:shd w:val="clear" w:color="auto" w:fill="FFFFFF"/>
                <w:lang w:val="kk-KZ"/>
              </w:rPr>
              <w:t>.......</w:t>
            </w:r>
          </w:p>
        </w:tc>
        <w:tc>
          <w:tcPr>
            <w:tcW w:w="636" w:type="dxa"/>
            <w:vAlign w:val="bottom"/>
          </w:tcPr>
          <w:p w14:paraId="05A1BC5E" w14:textId="46763EA3" w:rsidR="00803F71" w:rsidRPr="00A82A29" w:rsidRDefault="00803F71"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6</w:t>
            </w:r>
            <w:r w:rsidR="002A53D8" w:rsidRPr="00A82A29">
              <w:rPr>
                <w:sz w:val="28"/>
                <w:szCs w:val="28"/>
                <w:lang w:val="kk-KZ"/>
              </w:rPr>
              <w:t>1</w:t>
            </w:r>
          </w:p>
        </w:tc>
      </w:tr>
      <w:tr w:rsidR="00A82A29" w:rsidRPr="00A82A29" w14:paraId="2D39513C" w14:textId="77777777" w:rsidTr="00EB6DFE">
        <w:trPr>
          <w:jc w:val="center"/>
        </w:trPr>
        <w:tc>
          <w:tcPr>
            <w:tcW w:w="9002" w:type="dxa"/>
            <w:gridSpan w:val="2"/>
          </w:tcPr>
          <w:p w14:paraId="3AA88576" w14:textId="252B03A3" w:rsidR="006D6B53" w:rsidRPr="00A82A29" w:rsidRDefault="006D6B53" w:rsidP="00C11777">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И</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sz w:val="28"/>
                <w:szCs w:val="28"/>
                <w:lang w:val="kk-KZ"/>
              </w:rPr>
              <w:t>Зерттеу аумағының әкімшілік-аумақтық бөлінісі</w:t>
            </w:r>
            <w:r w:rsidR="007B2478" w:rsidRPr="00A82A29">
              <w:rPr>
                <w:sz w:val="28"/>
                <w:szCs w:val="28"/>
                <w:shd w:val="clear" w:color="auto" w:fill="FFFFFF"/>
                <w:lang w:val="kk-KZ"/>
              </w:rPr>
              <w:t>...</w:t>
            </w:r>
            <w:r w:rsidR="00156693" w:rsidRPr="00A82A29">
              <w:rPr>
                <w:sz w:val="28"/>
                <w:szCs w:val="28"/>
                <w:shd w:val="clear" w:color="auto" w:fill="FFFFFF"/>
                <w:lang w:val="kk-KZ"/>
              </w:rPr>
              <w:t>..</w:t>
            </w:r>
            <w:r w:rsidR="007B2478" w:rsidRPr="00A82A29">
              <w:rPr>
                <w:sz w:val="28"/>
                <w:szCs w:val="28"/>
                <w:shd w:val="clear" w:color="auto" w:fill="FFFFFF"/>
                <w:lang w:val="kk-KZ"/>
              </w:rPr>
              <w:t>..</w:t>
            </w:r>
            <w:r w:rsidR="00192621" w:rsidRPr="00A82A29">
              <w:rPr>
                <w:sz w:val="28"/>
                <w:szCs w:val="28"/>
                <w:shd w:val="clear" w:color="auto" w:fill="FFFFFF"/>
                <w:lang w:val="kk-KZ"/>
              </w:rPr>
              <w:t>..</w:t>
            </w:r>
          </w:p>
        </w:tc>
        <w:tc>
          <w:tcPr>
            <w:tcW w:w="636" w:type="dxa"/>
            <w:vAlign w:val="bottom"/>
          </w:tcPr>
          <w:p w14:paraId="6E14C0E7" w14:textId="5F8431FB" w:rsidR="006D6B53" w:rsidRPr="00A82A29" w:rsidRDefault="00533A8C"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6</w:t>
            </w:r>
            <w:r w:rsidR="002A53D8" w:rsidRPr="00A82A29">
              <w:rPr>
                <w:sz w:val="28"/>
                <w:szCs w:val="28"/>
                <w:lang w:val="kk-KZ"/>
              </w:rPr>
              <w:t>3</w:t>
            </w:r>
          </w:p>
        </w:tc>
      </w:tr>
      <w:tr w:rsidR="00A82A29" w:rsidRPr="00A82A29" w14:paraId="541E36B4" w14:textId="77777777" w:rsidTr="00EB6DFE">
        <w:trPr>
          <w:jc w:val="center"/>
        </w:trPr>
        <w:tc>
          <w:tcPr>
            <w:tcW w:w="9002" w:type="dxa"/>
            <w:gridSpan w:val="2"/>
          </w:tcPr>
          <w:p w14:paraId="222E8E7F" w14:textId="28128AF5" w:rsidR="006D6B53" w:rsidRPr="00A82A29" w:rsidRDefault="006D6B53" w:rsidP="00192621">
            <w:pPr>
              <w:pStyle w:val="af5"/>
              <w:tabs>
                <w:tab w:val="left" w:pos="567"/>
                <w:tab w:val="left" w:pos="8789"/>
                <w:tab w:val="left" w:pos="9214"/>
                <w:tab w:val="right" w:leader="dot" w:pos="9356"/>
                <w:tab w:val="left" w:pos="9638"/>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Pr="00A82A29">
              <w:rPr>
                <w:b/>
                <w:sz w:val="28"/>
                <w:szCs w:val="28"/>
                <w:shd w:val="clear" w:color="auto" w:fill="FFFFFF"/>
              </w:rPr>
              <w:t xml:space="preserve"> </w:t>
            </w:r>
            <w:r w:rsidR="00AD37D8" w:rsidRPr="00A82A29">
              <w:rPr>
                <w:b/>
                <w:sz w:val="28"/>
                <w:szCs w:val="28"/>
                <w:shd w:val="clear" w:color="auto" w:fill="FFFFFF"/>
                <w:lang w:val="kk-KZ"/>
              </w:rPr>
              <w:t>К</w:t>
            </w:r>
            <w:r w:rsidR="00C11777" w:rsidRPr="00A82A29">
              <w:rPr>
                <w:b/>
                <w:sz w:val="28"/>
                <w:szCs w:val="28"/>
                <w:shd w:val="clear" w:color="auto" w:fill="FFFFFF"/>
                <w:lang w:val="kk-KZ"/>
              </w:rPr>
              <w:t xml:space="preserve"> </w:t>
            </w:r>
            <w:r w:rsidR="00192621" w:rsidRPr="00A82A29">
              <w:rPr>
                <w:b/>
                <w:sz w:val="28"/>
                <w:szCs w:val="28"/>
                <w:shd w:val="clear" w:color="auto" w:fill="FFFFFF"/>
                <w:lang w:val="kk-KZ"/>
              </w:rPr>
              <w:t>-</w:t>
            </w:r>
            <w:r w:rsidR="00192621" w:rsidRPr="00A82A29">
              <w:rPr>
                <w:sz w:val="28"/>
                <w:szCs w:val="28"/>
                <w:shd w:val="clear" w:color="auto" w:fill="FFFFFF"/>
                <w:lang w:val="kk-KZ"/>
              </w:rPr>
              <w:t xml:space="preserve"> </w:t>
            </w:r>
            <w:r w:rsidR="00C11777" w:rsidRPr="00A82A29">
              <w:rPr>
                <w:rFonts w:eastAsia="Calibri"/>
                <w:sz w:val="28"/>
                <w:szCs w:val="28"/>
                <w:lang w:val="kk-KZ"/>
              </w:rPr>
              <w:t>Сырдария өзені атырауынд</w:t>
            </w:r>
            <w:r w:rsidR="00192621" w:rsidRPr="00A82A29">
              <w:rPr>
                <w:rFonts w:eastAsia="Calibri"/>
                <w:sz w:val="28"/>
                <w:szCs w:val="28"/>
                <w:lang w:val="kk-KZ"/>
              </w:rPr>
              <w:t>ағы елді мекендер................</w:t>
            </w:r>
          </w:p>
        </w:tc>
        <w:tc>
          <w:tcPr>
            <w:tcW w:w="636" w:type="dxa"/>
            <w:vAlign w:val="bottom"/>
          </w:tcPr>
          <w:p w14:paraId="6F1D5A4D" w14:textId="24A4B692" w:rsidR="006D6B53" w:rsidRPr="00A82A29" w:rsidRDefault="00533A8C"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6</w:t>
            </w:r>
            <w:r w:rsidR="002A53D8" w:rsidRPr="00A82A29">
              <w:rPr>
                <w:sz w:val="28"/>
                <w:szCs w:val="28"/>
                <w:lang w:val="kk-KZ"/>
              </w:rPr>
              <w:t>4</w:t>
            </w:r>
          </w:p>
        </w:tc>
      </w:tr>
      <w:tr w:rsidR="006D6B53" w:rsidRPr="00A82A29" w14:paraId="765E4F79" w14:textId="77777777" w:rsidTr="00EB6DFE">
        <w:trPr>
          <w:jc w:val="center"/>
        </w:trPr>
        <w:tc>
          <w:tcPr>
            <w:tcW w:w="9002" w:type="dxa"/>
            <w:gridSpan w:val="2"/>
          </w:tcPr>
          <w:p w14:paraId="6BD1D8C3" w14:textId="702206A0" w:rsidR="006D6B53" w:rsidRPr="00A82A29" w:rsidRDefault="006D6B53" w:rsidP="00D05CC8">
            <w:pPr>
              <w:pStyle w:val="af5"/>
              <w:tabs>
                <w:tab w:val="left" w:pos="567"/>
                <w:tab w:val="left" w:pos="2472"/>
              </w:tabs>
              <w:spacing w:before="0" w:beforeAutospacing="0" w:after="0" w:afterAutospacing="0"/>
              <w:jc w:val="both"/>
              <w:rPr>
                <w:sz w:val="28"/>
                <w:szCs w:val="28"/>
                <w:shd w:val="clear" w:color="auto" w:fill="FFFFFF"/>
                <w:lang w:val="kk-KZ"/>
              </w:rPr>
            </w:pPr>
            <w:r w:rsidRPr="00A82A29">
              <w:rPr>
                <w:b/>
                <w:sz w:val="28"/>
                <w:szCs w:val="28"/>
                <w:shd w:val="clear" w:color="auto" w:fill="FFFFFF"/>
                <w:lang w:val="kk-KZ"/>
              </w:rPr>
              <w:t>ҚОСЫМША</w:t>
            </w:r>
            <w:r w:rsidR="00BA73C4" w:rsidRPr="00A82A29">
              <w:rPr>
                <w:b/>
                <w:sz w:val="28"/>
                <w:szCs w:val="28"/>
                <w:shd w:val="clear" w:color="auto" w:fill="FFFFFF"/>
              </w:rPr>
              <w:t xml:space="preserve"> </w:t>
            </w:r>
            <w:r w:rsidR="00AD37D8" w:rsidRPr="00A82A29">
              <w:rPr>
                <w:b/>
                <w:sz w:val="28"/>
                <w:szCs w:val="28"/>
                <w:shd w:val="clear" w:color="auto" w:fill="FFFFFF"/>
                <w:lang w:val="kk-KZ"/>
              </w:rPr>
              <w:t>Қ</w:t>
            </w:r>
            <w:r w:rsidR="00C11777" w:rsidRPr="00A82A29">
              <w:rPr>
                <w:b/>
                <w:sz w:val="28"/>
                <w:szCs w:val="28"/>
                <w:shd w:val="clear" w:color="auto" w:fill="FFFFFF"/>
                <w:lang w:val="kk-KZ"/>
              </w:rPr>
              <w:t xml:space="preserve"> </w:t>
            </w:r>
            <w:r w:rsidR="00C11777" w:rsidRPr="00A82A29">
              <w:rPr>
                <w:sz w:val="28"/>
                <w:szCs w:val="28"/>
                <w:shd w:val="clear" w:color="auto" w:fill="FFFFFF"/>
                <w:lang w:val="kk-KZ"/>
              </w:rPr>
              <w:t>–</w:t>
            </w:r>
            <w:r w:rsidR="00C11777" w:rsidRPr="00A82A29">
              <w:rPr>
                <w:b/>
                <w:sz w:val="28"/>
                <w:szCs w:val="28"/>
                <w:shd w:val="clear" w:color="auto" w:fill="FFFFFF"/>
                <w:lang w:val="kk-KZ"/>
              </w:rPr>
              <w:t xml:space="preserve"> </w:t>
            </w:r>
            <w:r w:rsidR="00C11777" w:rsidRPr="00A82A29">
              <w:rPr>
                <w:rFonts w:eastAsia="Calibri"/>
                <w:sz w:val="28"/>
                <w:szCs w:val="28"/>
                <w:lang w:val="kk-KZ"/>
              </w:rPr>
              <w:t>Зерттеу ауданындағы жергілікті маңызға ие ескерткіштер</w:t>
            </w:r>
            <w:r w:rsidR="007B2478" w:rsidRPr="00A82A29">
              <w:rPr>
                <w:sz w:val="28"/>
                <w:szCs w:val="28"/>
                <w:shd w:val="clear" w:color="auto" w:fill="FFFFFF"/>
                <w:lang w:val="kk-KZ"/>
              </w:rPr>
              <w:t>......................................................................</w:t>
            </w:r>
            <w:r w:rsidR="00BA73C4" w:rsidRPr="00A82A29">
              <w:rPr>
                <w:sz w:val="28"/>
                <w:szCs w:val="28"/>
                <w:shd w:val="clear" w:color="auto" w:fill="FFFFFF"/>
                <w:lang w:val="kk-KZ"/>
              </w:rPr>
              <w:t>....................</w:t>
            </w:r>
            <w:r w:rsidR="00156693" w:rsidRPr="00A82A29">
              <w:rPr>
                <w:sz w:val="28"/>
                <w:szCs w:val="28"/>
                <w:shd w:val="clear" w:color="auto" w:fill="FFFFFF"/>
                <w:lang w:val="kk-KZ"/>
              </w:rPr>
              <w:t>.....</w:t>
            </w:r>
            <w:r w:rsidR="00BA73C4" w:rsidRPr="00A82A29">
              <w:rPr>
                <w:sz w:val="28"/>
                <w:szCs w:val="28"/>
                <w:shd w:val="clear" w:color="auto" w:fill="FFFFFF"/>
                <w:lang w:val="kk-KZ"/>
              </w:rPr>
              <w:t>.......</w:t>
            </w:r>
          </w:p>
        </w:tc>
        <w:tc>
          <w:tcPr>
            <w:tcW w:w="636" w:type="dxa"/>
            <w:vAlign w:val="bottom"/>
          </w:tcPr>
          <w:p w14:paraId="6C75983D" w14:textId="46921300" w:rsidR="006D6B53" w:rsidRPr="00A82A29" w:rsidRDefault="00533A8C" w:rsidP="002A53D8">
            <w:pPr>
              <w:pStyle w:val="af5"/>
              <w:tabs>
                <w:tab w:val="right" w:leader="dot" w:pos="8931"/>
              </w:tabs>
              <w:spacing w:before="0" w:beforeAutospacing="0" w:after="0" w:afterAutospacing="0"/>
              <w:rPr>
                <w:sz w:val="28"/>
                <w:szCs w:val="28"/>
                <w:lang w:val="kk-KZ"/>
              </w:rPr>
            </w:pPr>
            <w:r w:rsidRPr="00A82A29">
              <w:rPr>
                <w:sz w:val="28"/>
                <w:szCs w:val="28"/>
                <w:lang w:val="kk-KZ"/>
              </w:rPr>
              <w:t>1</w:t>
            </w:r>
            <w:r w:rsidR="00156693" w:rsidRPr="00A82A29">
              <w:rPr>
                <w:sz w:val="28"/>
                <w:szCs w:val="28"/>
                <w:lang w:val="kk-KZ"/>
              </w:rPr>
              <w:t>6</w:t>
            </w:r>
            <w:r w:rsidR="002A53D8" w:rsidRPr="00A82A29">
              <w:rPr>
                <w:sz w:val="28"/>
                <w:szCs w:val="28"/>
                <w:lang w:val="kk-KZ"/>
              </w:rPr>
              <w:t>6</w:t>
            </w:r>
          </w:p>
        </w:tc>
      </w:tr>
    </w:tbl>
    <w:p w14:paraId="7CBD4327" w14:textId="77777777" w:rsidR="00EB6DFE" w:rsidRPr="00A82A29" w:rsidRDefault="00EB6DFE">
      <w:pPr>
        <w:pStyle w:val="af5"/>
        <w:tabs>
          <w:tab w:val="left" w:pos="2277"/>
          <w:tab w:val="center" w:pos="4819"/>
          <w:tab w:val="right" w:leader="dot" w:pos="8931"/>
        </w:tabs>
        <w:spacing w:before="0" w:beforeAutospacing="0" w:after="0" w:afterAutospacing="0"/>
        <w:jc w:val="center"/>
        <w:rPr>
          <w:b/>
          <w:sz w:val="28"/>
          <w:szCs w:val="28"/>
        </w:rPr>
      </w:pPr>
    </w:p>
    <w:p w14:paraId="45D499FD" w14:textId="5081173D" w:rsidR="00326457" w:rsidRPr="00A82A29" w:rsidRDefault="00DE4251">
      <w:pPr>
        <w:pStyle w:val="af5"/>
        <w:tabs>
          <w:tab w:val="left" w:pos="2277"/>
          <w:tab w:val="center" w:pos="4819"/>
          <w:tab w:val="right" w:leader="dot" w:pos="8931"/>
        </w:tabs>
        <w:spacing w:before="0" w:beforeAutospacing="0" w:after="0" w:afterAutospacing="0"/>
        <w:jc w:val="center"/>
        <w:rPr>
          <w:b/>
          <w:sz w:val="28"/>
          <w:szCs w:val="28"/>
        </w:rPr>
      </w:pPr>
      <w:r w:rsidRPr="00A82A29">
        <w:rPr>
          <w:b/>
          <w:sz w:val="28"/>
          <w:szCs w:val="28"/>
        </w:rPr>
        <w:t>БЕЛГІ</w:t>
      </w:r>
      <w:r w:rsidRPr="00A82A29">
        <w:rPr>
          <w:b/>
          <w:sz w:val="28"/>
          <w:szCs w:val="28"/>
          <w:lang w:val="kk-KZ"/>
        </w:rPr>
        <w:t>ЛЕУ</w:t>
      </w:r>
      <w:r w:rsidRPr="00A82A29">
        <w:rPr>
          <w:b/>
          <w:sz w:val="28"/>
          <w:szCs w:val="28"/>
        </w:rPr>
        <w:t>ЛЕР МЕН ҚЫСҚАРТУЛАР</w:t>
      </w:r>
    </w:p>
    <w:p w14:paraId="08246245" w14:textId="77777777" w:rsidR="00326457" w:rsidRPr="00A82A29" w:rsidRDefault="00326457">
      <w:pPr>
        <w:pStyle w:val="af5"/>
        <w:tabs>
          <w:tab w:val="left" w:pos="9356"/>
        </w:tabs>
        <w:spacing w:before="0" w:beforeAutospacing="0" w:after="0" w:afterAutospacing="0"/>
        <w:ind w:firstLine="567"/>
        <w:jc w:val="both"/>
        <w:rPr>
          <w:sz w:val="28"/>
          <w:szCs w:val="28"/>
        </w:rPr>
      </w:pPr>
    </w:p>
    <w:tbl>
      <w:tblPr>
        <w:tblW w:w="0" w:type="auto"/>
        <w:tblInd w:w="108" w:type="dxa"/>
        <w:tblLook w:val="04A0" w:firstRow="1" w:lastRow="0" w:firstColumn="1" w:lastColumn="0" w:noHBand="0" w:noVBand="1"/>
      </w:tblPr>
      <w:tblGrid>
        <w:gridCol w:w="1936"/>
        <w:gridCol w:w="7594"/>
      </w:tblGrid>
      <w:tr w:rsidR="00A82A29" w:rsidRPr="00F6020D" w14:paraId="62242C1B" w14:textId="77777777" w:rsidTr="00C11777">
        <w:trPr>
          <w:trHeight w:val="340"/>
        </w:trPr>
        <w:tc>
          <w:tcPr>
            <w:tcW w:w="1946" w:type="dxa"/>
          </w:tcPr>
          <w:p w14:paraId="76DAAD61"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lang w:val="kk-KZ"/>
              </w:rPr>
              <w:t>IBA</w:t>
            </w:r>
          </w:p>
        </w:tc>
        <w:tc>
          <w:tcPr>
            <w:tcW w:w="7699" w:type="dxa"/>
          </w:tcPr>
          <w:p w14:paraId="3E3A6AE8" w14:textId="77777777" w:rsidR="00326457" w:rsidRPr="00A82A29" w:rsidRDefault="00DE4251">
            <w:pPr>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 </w:t>
            </w:r>
            <w:r w:rsidRPr="00A82A29">
              <w:rPr>
                <w:rFonts w:ascii="Times New Roman" w:hAnsi="Times New Roman" w:cs="Times New Roman"/>
                <w:sz w:val="28"/>
                <w:szCs w:val="28"/>
                <w:lang w:val="kk-KZ"/>
              </w:rPr>
              <w:t>Important Bird Areas (негізгі орнитологиялық аумақтар)</w:t>
            </w:r>
          </w:p>
        </w:tc>
      </w:tr>
      <w:tr w:rsidR="00A82A29" w:rsidRPr="00A82A29" w14:paraId="415E9C7C" w14:textId="77777777" w:rsidTr="00C11777">
        <w:trPr>
          <w:trHeight w:val="340"/>
        </w:trPr>
        <w:tc>
          <w:tcPr>
            <w:tcW w:w="1946" w:type="dxa"/>
          </w:tcPr>
          <w:p w14:paraId="52D16FC6" w14:textId="65A62AB2" w:rsidR="006F4B91" w:rsidRPr="00A82A29" w:rsidRDefault="006F4B91">
            <w:pPr>
              <w:pStyle w:val="af5"/>
              <w:tabs>
                <w:tab w:val="left" w:pos="9356"/>
              </w:tabs>
              <w:spacing w:before="0" w:beforeAutospacing="0" w:after="0" w:afterAutospacing="0"/>
              <w:rPr>
                <w:sz w:val="28"/>
                <w:szCs w:val="28"/>
                <w:lang w:val="kk-KZ"/>
              </w:rPr>
            </w:pPr>
            <w:r w:rsidRPr="00A82A29">
              <w:rPr>
                <w:sz w:val="28"/>
                <w:szCs w:val="28"/>
                <w:lang w:val="kk-KZ"/>
              </w:rPr>
              <w:t>АҚ</w:t>
            </w:r>
          </w:p>
        </w:tc>
        <w:tc>
          <w:tcPr>
            <w:tcW w:w="7699" w:type="dxa"/>
          </w:tcPr>
          <w:p w14:paraId="47B9E3A2" w14:textId="64EEF4D8" w:rsidR="006F4B91" w:rsidRPr="00A82A29" w:rsidRDefault="006F4B91" w:rsidP="006F4B91">
            <w:pPr>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eastAsia="ru-RU"/>
              </w:rPr>
              <w:t xml:space="preserve">– </w:t>
            </w:r>
            <w:r w:rsidRPr="00A82A29">
              <w:rPr>
                <w:rFonts w:ascii="Times New Roman" w:eastAsia="Times New Roman" w:hAnsi="Times New Roman" w:cs="Times New Roman"/>
                <w:sz w:val="28"/>
                <w:szCs w:val="28"/>
                <w:lang w:val="kk-KZ" w:eastAsia="ru-RU"/>
              </w:rPr>
              <w:t>акционерлік қоғам</w:t>
            </w:r>
          </w:p>
        </w:tc>
      </w:tr>
      <w:tr w:rsidR="00A82A29" w:rsidRPr="00A82A29" w14:paraId="773934A5" w14:textId="77777777" w:rsidTr="00C11777">
        <w:trPr>
          <w:trHeight w:val="340"/>
        </w:trPr>
        <w:tc>
          <w:tcPr>
            <w:tcW w:w="1946" w:type="dxa"/>
          </w:tcPr>
          <w:p w14:paraId="20BD023E"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lang w:val="kk-KZ"/>
              </w:rPr>
              <w:t>БҰҰ</w:t>
            </w:r>
          </w:p>
        </w:tc>
        <w:tc>
          <w:tcPr>
            <w:tcW w:w="7699" w:type="dxa"/>
          </w:tcPr>
          <w:p w14:paraId="0E0BD6B9" w14:textId="77777777" w:rsidR="00326457" w:rsidRPr="00A82A29" w:rsidRDefault="00DE4251">
            <w:pPr>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eastAsia="ru-RU"/>
              </w:rPr>
              <w:t xml:space="preserve">– </w:t>
            </w:r>
            <w:r w:rsidRPr="00A82A29">
              <w:rPr>
                <w:rFonts w:ascii="Times New Roman" w:eastAsia="Times New Roman" w:hAnsi="Times New Roman" w:cs="Times New Roman"/>
                <w:sz w:val="28"/>
                <w:szCs w:val="28"/>
                <w:lang w:val="kk-KZ" w:eastAsia="ru-RU"/>
              </w:rPr>
              <w:t>Біріккен Ұлттар Ұйымы</w:t>
            </w:r>
          </w:p>
        </w:tc>
      </w:tr>
      <w:tr w:rsidR="00A82A29" w:rsidRPr="00A82A29" w14:paraId="6C8953DB" w14:textId="77777777" w:rsidTr="00C11777">
        <w:trPr>
          <w:trHeight w:val="340"/>
        </w:trPr>
        <w:tc>
          <w:tcPr>
            <w:tcW w:w="1946" w:type="dxa"/>
          </w:tcPr>
          <w:p w14:paraId="68A59C0B"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Г</w:t>
            </w:r>
            <w:r w:rsidRPr="00A82A29">
              <w:rPr>
                <w:sz w:val="28"/>
                <w:szCs w:val="28"/>
                <w:lang w:val="kk-KZ"/>
              </w:rPr>
              <w:t>АЖ</w:t>
            </w:r>
          </w:p>
        </w:tc>
        <w:tc>
          <w:tcPr>
            <w:tcW w:w="7699" w:type="dxa"/>
          </w:tcPr>
          <w:p w14:paraId="346046CF"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 географи</w:t>
            </w:r>
            <w:r w:rsidRPr="00A82A29">
              <w:rPr>
                <w:rFonts w:ascii="Times New Roman" w:eastAsia="Times New Roman" w:hAnsi="Times New Roman" w:cs="Times New Roman"/>
                <w:sz w:val="28"/>
                <w:szCs w:val="28"/>
                <w:lang w:val="kk-KZ" w:eastAsia="ru-RU"/>
              </w:rPr>
              <w:t>ялық ақпараттық жүйе</w:t>
            </w:r>
          </w:p>
        </w:tc>
      </w:tr>
      <w:tr w:rsidR="00A82A29" w:rsidRPr="00A82A29" w14:paraId="5C6CEF31" w14:textId="77777777" w:rsidTr="00C11777">
        <w:trPr>
          <w:trHeight w:val="340"/>
        </w:trPr>
        <w:tc>
          <w:tcPr>
            <w:tcW w:w="1946" w:type="dxa"/>
          </w:tcPr>
          <w:p w14:paraId="6B62DE89"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rPr>
              <w:t>ЕҰУ</w:t>
            </w:r>
          </w:p>
        </w:tc>
        <w:tc>
          <w:tcPr>
            <w:tcW w:w="7699" w:type="dxa"/>
          </w:tcPr>
          <w:p w14:paraId="4B000FDA" w14:textId="77777777" w:rsidR="00326457" w:rsidRPr="00A82A29" w:rsidRDefault="00DE4251">
            <w:pPr>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eastAsia="ru-RU"/>
              </w:rPr>
              <w:t>Л.Н.</w:t>
            </w:r>
            <w:r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eastAsia="ru-RU"/>
              </w:rPr>
              <w:t>Гумилев атындағы Еурaзия Ұлттық университеті</w:t>
            </w:r>
          </w:p>
        </w:tc>
      </w:tr>
      <w:tr w:rsidR="00A82A29" w:rsidRPr="00A82A29" w14:paraId="1C5323DA" w14:textId="77777777" w:rsidTr="00C11777">
        <w:trPr>
          <w:trHeight w:val="340"/>
        </w:trPr>
        <w:tc>
          <w:tcPr>
            <w:tcW w:w="1946" w:type="dxa"/>
          </w:tcPr>
          <w:p w14:paraId="5A211233"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ЕҚТА</w:t>
            </w:r>
          </w:p>
        </w:tc>
        <w:tc>
          <w:tcPr>
            <w:tcW w:w="7699" w:type="dxa"/>
          </w:tcPr>
          <w:p w14:paraId="41C421D8"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е</w:t>
            </w:r>
            <w:r w:rsidRPr="00A82A29">
              <w:rPr>
                <w:rFonts w:ascii="Times New Roman" w:eastAsia="Times New Roman" w:hAnsi="Times New Roman" w:cs="Times New Roman"/>
                <w:sz w:val="28"/>
                <w:szCs w:val="28"/>
                <w:lang w:eastAsia="ru-RU"/>
              </w:rPr>
              <w:t>рекше қорғалатын табиғи аумақ</w:t>
            </w:r>
          </w:p>
        </w:tc>
      </w:tr>
      <w:tr w:rsidR="00A82A29" w:rsidRPr="00A82A29" w14:paraId="2A21F909" w14:textId="77777777" w:rsidTr="00C11777">
        <w:trPr>
          <w:trHeight w:val="340"/>
        </w:trPr>
        <w:tc>
          <w:tcPr>
            <w:tcW w:w="1946" w:type="dxa"/>
          </w:tcPr>
          <w:p w14:paraId="12784B30" w14:textId="745B930D" w:rsidR="006F4B91" w:rsidRPr="00A82A29" w:rsidRDefault="006F4B91">
            <w:pPr>
              <w:pStyle w:val="af5"/>
              <w:tabs>
                <w:tab w:val="left" w:pos="9356"/>
              </w:tabs>
              <w:spacing w:before="0" w:beforeAutospacing="0" w:after="0" w:afterAutospacing="0"/>
              <w:rPr>
                <w:sz w:val="28"/>
                <w:szCs w:val="28"/>
                <w:lang w:val="kk-KZ"/>
              </w:rPr>
            </w:pPr>
            <w:r w:rsidRPr="00A82A29">
              <w:rPr>
                <w:sz w:val="28"/>
                <w:szCs w:val="28"/>
                <w:lang w:val="kk-KZ"/>
              </w:rPr>
              <w:t>ЖШС</w:t>
            </w:r>
          </w:p>
        </w:tc>
        <w:tc>
          <w:tcPr>
            <w:tcW w:w="7699" w:type="dxa"/>
          </w:tcPr>
          <w:p w14:paraId="2BE9244A" w14:textId="1DEE66BC" w:rsidR="006F4B91" w:rsidRPr="00A82A29" w:rsidRDefault="006F4B91">
            <w:pPr>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жауапкершілігі шектеулі серіктестік</w:t>
            </w:r>
          </w:p>
        </w:tc>
      </w:tr>
      <w:tr w:rsidR="00A82A29" w:rsidRPr="00A82A29" w14:paraId="091AFEE7" w14:textId="77777777" w:rsidTr="00C11777">
        <w:trPr>
          <w:trHeight w:val="340"/>
        </w:trPr>
        <w:tc>
          <w:tcPr>
            <w:tcW w:w="1946" w:type="dxa"/>
          </w:tcPr>
          <w:p w14:paraId="3C932781"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ҚазҰУ</w:t>
            </w:r>
          </w:p>
        </w:tc>
        <w:tc>
          <w:tcPr>
            <w:tcW w:w="7699" w:type="dxa"/>
          </w:tcPr>
          <w:p w14:paraId="745F5A60"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әл-Фараби атындағы </w:t>
            </w:r>
            <w:r w:rsidRPr="00A82A29">
              <w:rPr>
                <w:rFonts w:ascii="Times New Roman" w:eastAsia="Times New Roman" w:hAnsi="Times New Roman" w:cs="Times New Roman"/>
                <w:sz w:val="28"/>
                <w:szCs w:val="28"/>
                <w:lang w:eastAsia="ru-RU"/>
              </w:rPr>
              <w:t>Қ</w:t>
            </w:r>
            <w:r w:rsidRPr="00A82A29">
              <w:rPr>
                <w:rFonts w:ascii="Times New Roman" w:eastAsia="Times New Roman" w:hAnsi="Times New Roman" w:cs="Times New Roman"/>
                <w:sz w:val="28"/>
                <w:szCs w:val="28"/>
                <w:lang w:val="kk-KZ" w:eastAsia="ru-RU"/>
              </w:rPr>
              <w:t>азақ Ұлттық университеті</w:t>
            </w:r>
          </w:p>
        </w:tc>
      </w:tr>
      <w:tr w:rsidR="00A82A29" w:rsidRPr="00A82A29" w14:paraId="19B1F304" w14:textId="77777777" w:rsidTr="00C11777">
        <w:trPr>
          <w:trHeight w:val="340"/>
        </w:trPr>
        <w:tc>
          <w:tcPr>
            <w:tcW w:w="1946" w:type="dxa"/>
          </w:tcPr>
          <w:p w14:paraId="6BB1984A"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ҚР</w:t>
            </w:r>
          </w:p>
        </w:tc>
        <w:tc>
          <w:tcPr>
            <w:tcW w:w="7699" w:type="dxa"/>
          </w:tcPr>
          <w:p w14:paraId="172C4DD0"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eastAsia="ru-RU"/>
              </w:rPr>
              <w:t>Қазақстан Республикасы</w:t>
            </w:r>
          </w:p>
        </w:tc>
      </w:tr>
      <w:tr w:rsidR="00A82A29" w:rsidRPr="00A82A29" w14:paraId="70E091B3" w14:textId="77777777" w:rsidTr="00C11777">
        <w:trPr>
          <w:trHeight w:val="340"/>
        </w:trPr>
        <w:tc>
          <w:tcPr>
            <w:tcW w:w="1946" w:type="dxa"/>
          </w:tcPr>
          <w:p w14:paraId="5AC49ABF"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ҚР ҒЖБМ</w:t>
            </w:r>
          </w:p>
          <w:p w14:paraId="4371775D" w14:textId="77777777" w:rsidR="00326457" w:rsidRPr="00A82A29" w:rsidRDefault="00326457">
            <w:pPr>
              <w:ind w:firstLine="709"/>
              <w:rPr>
                <w:lang w:eastAsia="ru-RU"/>
              </w:rPr>
            </w:pPr>
          </w:p>
        </w:tc>
        <w:tc>
          <w:tcPr>
            <w:tcW w:w="7699" w:type="dxa"/>
          </w:tcPr>
          <w:p w14:paraId="72FD0CCA" w14:textId="77777777" w:rsidR="00326457" w:rsidRPr="00A82A29" w:rsidRDefault="00DE4251" w:rsidP="00C11777">
            <w:pPr>
              <w:ind w:left="202" w:hanging="202"/>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eastAsia="ru-RU"/>
              </w:rPr>
              <w:t>Қазақстан Республикасы Ғылым және жоғары білім министрлігі</w:t>
            </w:r>
          </w:p>
        </w:tc>
      </w:tr>
      <w:tr w:rsidR="00A82A29" w:rsidRPr="00A82A29" w14:paraId="5C7A6B6C" w14:textId="77777777" w:rsidTr="00C11777">
        <w:trPr>
          <w:trHeight w:val="340"/>
        </w:trPr>
        <w:tc>
          <w:tcPr>
            <w:tcW w:w="1946" w:type="dxa"/>
          </w:tcPr>
          <w:p w14:paraId="0BB79FA2" w14:textId="5F77FFE6" w:rsidR="00D95CAB" w:rsidRPr="00A82A29" w:rsidRDefault="00D95CAB">
            <w:pPr>
              <w:pStyle w:val="af5"/>
              <w:tabs>
                <w:tab w:val="left" w:pos="9356"/>
              </w:tabs>
              <w:spacing w:before="0" w:beforeAutospacing="0" w:after="0" w:afterAutospacing="0"/>
              <w:rPr>
                <w:sz w:val="28"/>
                <w:szCs w:val="28"/>
                <w:lang w:val="kk-KZ"/>
              </w:rPr>
            </w:pPr>
            <w:r w:rsidRPr="00A82A29">
              <w:rPr>
                <w:sz w:val="28"/>
                <w:szCs w:val="28"/>
                <w:lang w:val="kk-KZ"/>
              </w:rPr>
              <w:t>МС</w:t>
            </w:r>
          </w:p>
        </w:tc>
        <w:tc>
          <w:tcPr>
            <w:tcW w:w="7699" w:type="dxa"/>
          </w:tcPr>
          <w:p w14:paraId="1E73D335" w14:textId="555CEDA0" w:rsidR="00D95CAB" w:rsidRPr="00A82A29" w:rsidRDefault="00D95CAB" w:rsidP="00C11777">
            <w:pPr>
              <w:ind w:left="202" w:hanging="202"/>
              <w:rPr>
                <w:rFonts w:ascii="Times New Roman" w:eastAsia="Times New Roman" w:hAnsi="Times New Roman" w:cs="Times New Roman"/>
                <w:sz w:val="28"/>
                <w:szCs w:val="28"/>
                <w:lang w:val="kk-KZ" w:eastAsia="ru-RU"/>
              </w:rPr>
            </w:pPr>
            <w:r w:rsidRPr="00A82A29">
              <w:rPr>
                <w:rFonts w:ascii="Times New Roman" w:hAnsi="Times New Roman" w:cs="Times New Roman"/>
                <w:sz w:val="28"/>
                <w:szCs w:val="28"/>
              </w:rPr>
              <w:t>–</w:t>
            </w:r>
            <w:r w:rsidRPr="00A82A29">
              <w:rPr>
                <w:rFonts w:ascii="Times New Roman" w:hAnsi="Times New Roman" w:cs="Times New Roman"/>
                <w:sz w:val="28"/>
                <w:szCs w:val="28"/>
                <w:lang w:val="kk-KZ"/>
              </w:rPr>
              <w:t xml:space="preserve"> метеорологиялық станция</w:t>
            </w:r>
          </w:p>
        </w:tc>
      </w:tr>
      <w:tr w:rsidR="00A82A29" w:rsidRPr="00A82A29" w14:paraId="72867260" w14:textId="77777777" w:rsidTr="00C11777">
        <w:trPr>
          <w:trHeight w:val="340"/>
        </w:trPr>
        <w:tc>
          <w:tcPr>
            <w:tcW w:w="1946" w:type="dxa"/>
          </w:tcPr>
          <w:p w14:paraId="724264A7"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lang w:val="kk-KZ"/>
              </w:rPr>
              <w:t>МТҚ</w:t>
            </w:r>
          </w:p>
        </w:tc>
        <w:tc>
          <w:tcPr>
            <w:tcW w:w="7699" w:type="dxa"/>
          </w:tcPr>
          <w:p w14:paraId="781C58C5" w14:textId="77777777" w:rsidR="00326457" w:rsidRPr="00A82A29" w:rsidRDefault="00DE4251" w:rsidP="00C11777">
            <w:pPr>
              <w:ind w:left="202" w:hanging="202"/>
              <w:rPr>
                <w:rFonts w:ascii="Times New Roman" w:eastAsia="Times New Roman" w:hAnsi="Times New Roman" w:cs="Times New Roman"/>
                <w:sz w:val="28"/>
                <w:szCs w:val="28"/>
                <w:lang w:val="kk-KZ" w:eastAsia="ru-RU"/>
              </w:rPr>
            </w:pPr>
            <w:r w:rsidRPr="00A82A29">
              <w:rPr>
                <w:rFonts w:ascii="Times New Roman" w:hAnsi="Times New Roman" w:cs="Times New Roman"/>
                <w:sz w:val="28"/>
                <w:szCs w:val="28"/>
              </w:rPr>
              <w:t>–</w:t>
            </w:r>
            <w:r w:rsidRPr="00A82A29">
              <w:rPr>
                <w:rFonts w:ascii="Times New Roman" w:hAnsi="Times New Roman" w:cs="Times New Roman"/>
                <w:sz w:val="28"/>
                <w:szCs w:val="28"/>
                <w:lang w:val="kk-KZ"/>
              </w:rPr>
              <w:t xml:space="preserve"> мемлекеттік табиғи қорық</w:t>
            </w:r>
          </w:p>
        </w:tc>
      </w:tr>
      <w:tr w:rsidR="00A82A29" w:rsidRPr="00F6020D" w14:paraId="03684365" w14:textId="77777777" w:rsidTr="00C11777">
        <w:trPr>
          <w:trHeight w:val="340"/>
        </w:trPr>
        <w:tc>
          <w:tcPr>
            <w:tcW w:w="1946" w:type="dxa"/>
          </w:tcPr>
          <w:p w14:paraId="2ADED3F9"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rPr>
              <w:t>ХТҚО (IUCN)</w:t>
            </w:r>
          </w:p>
        </w:tc>
        <w:tc>
          <w:tcPr>
            <w:tcW w:w="7699" w:type="dxa"/>
          </w:tcPr>
          <w:p w14:paraId="4176BE1D" w14:textId="77777777" w:rsidR="00326457" w:rsidRPr="00A82A29" w:rsidRDefault="00DE4251" w:rsidP="00C11777">
            <w:pPr>
              <w:ind w:left="202" w:hanging="202"/>
              <w:rPr>
                <w:rFonts w:ascii="Times New Roman" w:hAnsi="Times New Roman" w:cs="Times New Roman"/>
                <w:sz w:val="28"/>
                <w:szCs w:val="28"/>
                <w:lang w:val="en-US"/>
              </w:rPr>
            </w:pP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Халықаралық</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табиғат</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қорғау</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одағы</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lang w:val="kk-KZ"/>
              </w:rPr>
              <w:t>(</w:t>
            </w:r>
            <w:r w:rsidRPr="00A82A29">
              <w:rPr>
                <w:rFonts w:ascii="Times New Roman" w:hAnsi="Times New Roman" w:cs="Times New Roman"/>
                <w:sz w:val="28"/>
                <w:szCs w:val="28"/>
                <w:lang w:val="en-US"/>
              </w:rPr>
              <w:t>International Union for Conservation of Nature and Natural Resources</w:t>
            </w:r>
            <w:r w:rsidRPr="00A82A29">
              <w:rPr>
                <w:rFonts w:ascii="Times New Roman" w:hAnsi="Times New Roman" w:cs="Times New Roman"/>
                <w:sz w:val="28"/>
                <w:szCs w:val="28"/>
                <w:lang w:val="kk-KZ"/>
              </w:rPr>
              <w:t>)</w:t>
            </w:r>
          </w:p>
        </w:tc>
      </w:tr>
      <w:tr w:rsidR="00A82A29" w:rsidRPr="00F6020D" w14:paraId="2F336348" w14:textId="77777777" w:rsidTr="00C11777">
        <w:trPr>
          <w:trHeight w:val="340"/>
        </w:trPr>
        <w:tc>
          <w:tcPr>
            <w:tcW w:w="1946" w:type="dxa"/>
          </w:tcPr>
          <w:p w14:paraId="51EE1989"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lang w:val="kk-KZ"/>
              </w:rPr>
              <w:t>ЮНЕСКО</w:t>
            </w:r>
          </w:p>
        </w:tc>
        <w:tc>
          <w:tcPr>
            <w:tcW w:w="7699" w:type="dxa"/>
          </w:tcPr>
          <w:p w14:paraId="36567E2D" w14:textId="77777777" w:rsidR="00326457" w:rsidRPr="00A82A29" w:rsidRDefault="00DE4251" w:rsidP="00C11777">
            <w:pPr>
              <w:ind w:left="202" w:hanging="202"/>
              <w:rPr>
                <w:rFonts w:ascii="Times New Roman" w:hAnsi="Times New Roman" w:cs="Times New Roman"/>
                <w:sz w:val="28"/>
                <w:szCs w:val="28"/>
                <w:lang w:val="en-US"/>
              </w:rPr>
            </w:pP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Біріккен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Ұлттар</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Ұйымының</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Білім</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Ғылым</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және</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Мәдениет</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жөніндегі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Ұйымы</w:t>
            </w:r>
            <w:r w:rsidRPr="00A82A29">
              <w:rPr>
                <w:rFonts w:ascii="Times New Roman" w:hAnsi="Times New Roman" w:cs="Times New Roman"/>
                <w:sz w:val="28"/>
                <w:szCs w:val="28"/>
                <w:lang w:val="en-US"/>
              </w:rPr>
              <w:t xml:space="preserve"> (UNESCO; United Nations Educational, Scientific and Cultural Organization</w:t>
            </w:r>
            <w:r w:rsidRPr="00A82A29">
              <w:rPr>
                <w:rFonts w:ascii="Times New Roman" w:hAnsi="Times New Roman" w:cs="Times New Roman"/>
                <w:sz w:val="28"/>
                <w:szCs w:val="28"/>
                <w:lang w:val="kk-KZ"/>
              </w:rPr>
              <w:t>)</w:t>
            </w:r>
          </w:p>
        </w:tc>
      </w:tr>
      <w:tr w:rsidR="00A82A29" w:rsidRPr="00A82A29" w14:paraId="2598E054" w14:textId="77777777" w:rsidTr="00C11777">
        <w:trPr>
          <w:trHeight w:val="340"/>
        </w:trPr>
        <w:tc>
          <w:tcPr>
            <w:tcW w:w="1946" w:type="dxa"/>
          </w:tcPr>
          <w:p w14:paraId="6174A050"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lang w:val="kk-KZ"/>
              </w:rPr>
              <w:t>ғ.</w:t>
            </w:r>
          </w:p>
        </w:tc>
        <w:tc>
          <w:tcPr>
            <w:tcW w:w="7699" w:type="dxa"/>
          </w:tcPr>
          <w:p w14:paraId="52371120" w14:textId="77777777" w:rsidR="00326457" w:rsidRPr="00A82A29" w:rsidRDefault="00DE4251">
            <w:pPr>
              <w:jc w:val="both"/>
              <w:rPr>
                <w:rFonts w:ascii="Times New Roman" w:hAnsi="Times New Roman" w:cs="Times New Roman"/>
                <w:sz w:val="28"/>
                <w:szCs w:val="28"/>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ғасыр</w:t>
            </w:r>
          </w:p>
        </w:tc>
      </w:tr>
      <w:tr w:rsidR="00A82A29" w:rsidRPr="00A82A29" w14:paraId="64D14596" w14:textId="77777777" w:rsidTr="00C11777">
        <w:trPr>
          <w:trHeight w:val="340"/>
        </w:trPr>
        <w:tc>
          <w:tcPr>
            <w:tcW w:w="1946" w:type="dxa"/>
          </w:tcPr>
          <w:p w14:paraId="74E2B8F9"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lang w:val="kk-KZ"/>
              </w:rPr>
              <w:t>ғғ.</w:t>
            </w:r>
          </w:p>
        </w:tc>
        <w:tc>
          <w:tcPr>
            <w:tcW w:w="7699" w:type="dxa"/>
          </w:tcPr>
          <w:p w14:paraId="38DF2D15" w14:textId="77777777" w:rsidR="00326457" w:rsidRPr="00A82A29" w:rsidRDefault="00DE4251">
            <w:pPr>
              <w:jc w:val="both"/>
              <w:rPr>
                <w:rFonts w:ascii="Times New Roman" w:hAnsi="Times New Roman" w:cs="Times New Roman"/>
                <w:sz w:val="28"/>
                <w:szCs w:val="28"/>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ғасырлар</w:t>
            </w:r>
          </w:p>
        </w:tc>
      </w:tr>
      <w:tr w:rsidR="00A82A29" w:rsidRPr="00A82A29" w14:paraId="272AC2D9" w14:textId="77777777" w:rsidTr="00C11777">
        <w:trPr>
          <w:trHeight w:val="340"/>
        </w:trPr>
        <w:tc>
          <w:tcPr>
            <w:tcW w:w="1946" w:type="dxa"/>
          </w:tcPr>
          <w:p w14:paraId="4B6765DB" w14:textId="77777777" w:rsidR="00326457" w:rsidRPr="00A82A29" w:rsidRDefault="00DE4251">
            <w:pPr>
              <w:pStyle w:val="af5"/>
              <w:tabs>
                <w:tab w:val="left" w:pos="9356"/>
              </w:tabs>
              <w:spacing w:before="0" w:beforeAutospacing="0" w:after="0" w:afterAutospacing="0"/>
              <w:rPr>
                <w:sz w:val="28"/>
                <w:szCs w:val="28"/>
                <w:lang w:val="kk-KZ"/>
              </w:rPr>
            </w:pPr>
            <w:r w:rsidRPr="00A82A29">
              <w:rPr>
                <w:sz w:val="28"/>
                <w:szCs w:val="28"/>
                <w:lang w:val="kk-KZ"/>
              </w:rPr>
              <w:t>ж.</w:t>
            </w:r>
          </w:p>
        </w:tc>
        <w:tc>
          <w:tcPr>
            <w:tcW w:w="7699" w:type="dxa"/>
          </w:tcPr>
          <w:p w14:paraId="58BB5EA5" w14:textId="77777777" w:rsidR="00326457" w:rsidRPr="00A82A29" w:rsidRDefault="00DE4251">
            <w:pPr>
              <w:jc w:val="both"/>
              <w:rPr>
                <w:rFonts w:ascii="Times New Roman" w:hAnsi="Times New Roman" w:cs="Times New Roman"/>
                <w:sz w:val="28"/>
                <w:szCs w:val="28"/>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жыл</w:t>
            </w:r>
          </w:p>
        </w:tc>
      </w:tr>
      <w:tr w:rsidR="00A82A29" w:rsidRPr="00A82A29" w14:paraId="0A11050B" w14:textId="77777777" w:rsidTr="00C11777">
        <w:trPr>
          <w:trHeight w:val="340"/>
        </w:trPr>
        <w:tc>
          <w:tcPr>
            <w:tcW w:w="1946" w:type="dxa"/>
          </w:tcPr>
          <w:p w14:paraId="2E81CFAE"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lang w:val="kk-KZ"/>
              </w:rPr>
              <w:t>жж.</w:t>
            </w:r>
          </w:p>
        </w:tc>
        <w:tc>
          <w:tcPr>
            <w:tcW w:w="7699" w:type="dxa"/>
          </w:tcPr>
          <w:p w14:paraId="45091FAD"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жылдар</w:t>
            </w:r>
          </w:p>
        </w:tc>
      </w:tr>
      <w:tr w:rsidR="00A82A29" w:rsidRPr="00A82A29" w14:paraId="47A87F77" w14:textId="77777777" w:rsidTr="00C11777">
        <w:trPr>
          <w:trHeight w:val="340"/>
        </w:trPr>
        <w:tc>
          <w:tcPr>
            <w:tcW w:w="1946" w:type="dxa"/>
          </w:tcPr>
          <w:p w14:paraId="49FB3EA1" w14:textId="534B59FB" w:rsidR="00326457" w:rsidRPr="00A82A29" w:rsidRDefault="00252E80">
            <w:pPr>
              <w:pStyle w:val="af5"/>
              <w:tabs>
                <w:tab w:val="left" w:pos="9356"/>
              </w:tabs>
              <w:spacing w:before="0" w:beforeAutospacing="0" w:after="0" w:afterAutospacing="0"/>
              <w:rPr>
                <w:sz w:val="28"/>
                <w:szCs w:val="28"/>
              </w:rPr>
            </w:pPr>
            <w:r>
              <w:rPr>
                <w:sz w:val="28"/>
                <w:szCs w:val="28"/>
                <w:lang w:val="kk-KZ"/>
              </w:rPr>
              <w:t>к</w:t>
            </w:r>
            <w:r w:rsidR="00DE4251" w:rsidRPr="00A82A29">
              <w:rPr>
                <w:sz w:val="28"/>
                <w:szCs w:val="28"/>
              </w:rPr>
              <w:t>м</w:t>
            </w:r>
          </w:p>
        </w:tc>
        <w:tc>
          <w:tcPr>
            <w:tcW w:w="7699" w:type="dxa"/>
          </w:tcPr>
          <w:p w14:paraId="469E72D7" w14:textId="77777777" w:rsidR="00326457" w:rsidRPr="00A82A29" w:rsidRDefault="00DE4251">
            <w:pPr>
              <w:jc w:val="both"/>
              <w:rPr>
                <w:rFonts w:ascii="Times New Roman" w:hAnsi="Times New Roman" w:cs="Times New Roman"/>
                <w:sz w:val="28"/>
                <w:szCs w:val="28"/>
              </w:rPr>
            </w:pPr>
            <w:r w:rsidRPr="00A82A29">
              <w:rPr>
                <w:rFonts w:ascii="Times New Roman" w:eastAsia="Times New Roman" w:hAnsi="Times New Roman" w:cs="Times New Roman"/>
                <w:sz w:val="28"/>
                <w:szCs w:val="28"/>
                <w:lang w:eastAsia="ru-RU"/>
              </w:rPr>
              <w:t xml:space="preserve">– </w:t>
            </w:r>
            <w:r w:rsidRPr="00A82A29">
              <w:rPr>
                <w:rFonts w:ascii="Times New Roman" w:hAnsi="Times New Roman" w:cs="Times New Roman"/>
                <w:sz w:val="28"/>
                <w:szCs w:val="28"/>
              </w:rPr>
              <w:t>километр</w:t>
            </w:r>
          </w:p>
        </w:tc>
      </w:tr>
      <w:tr w:rsidR="00A82A29" w:rsidRPr="00A82A29" w14:paraId="78C570DB" w14:textId="77777777" w:rsidTr="00C11777">
        <w:trPr>
          <w:trHeight w:val="340"/>
        </w:trPr>
        <w:tc>
          <w:tcPr>
            <w:tcW w:w="1946" w:type="dxa"/>
          </w:tcPr>
          <w:p w14:paraId="262EDE82" w14:textId="77777777" w:rsidR="00326457" w:rsidRPr="00A82A29" w:rsidRDefault="00DE4251">
            <w:pPr>
              <w:pStyle w:val="af5"/>
              <w:tabs>
                <w:tab w:val="left" w:pos="9356"/>
              </w:tabs>
              <w:spacing w:before="0" w:beforeAutospacing="0" w:after="0" w:afterAutospacing="0"/>
              <w:rPr>
                <w:sz w:val="28"/>
                <w:szCs w:val="28"/>
                <w:vertAlign w:val="superscript"/>
              </w:rPr>
            </w:pPr>
            <w:r w:rsidRPr="00A82A29">
              <w:rPr>
                <w:sz w:val="28"/>
                <w:szCs w:val="28"/>
              </w:rPr>
              <w:t>км</w:t>
            </w:r>
            <w:r w:rsidRPr="00A82A29">
              <w:rPr>
                <w:sz w:val="28"/>
                <w:szCs w:val="28"/>
                <w:vertAlign w:val="superscript"/>
              </w:rPr>
              <w:t>2</w:t>
            </w:r>
          </w:p>
        </w:tc>
        <w:tc>
          <w:tcPr>
            <w:tcW w:w="7699" w:type="dxa"/>
          </w:tcPr>
          <w:p w14:paraId="6F1AF8BE" w14:textId="77777777" w:rsidR="00326457" w:rsidRPr="00A82A29" w:rsidRDefault="00DE4251">
            <w:pPr>
              <w:jc w:val="both"/>
              <w:rPr>
                <w:rFonts w:ascii="Times New Roman" w:hAnsi="Times New Roman" w:cs="Times New Roman"/>
                <w:sz w:val="28"/>
                <w:szCs w:val="28"/>
              </w:rPr>
            </w:pPr>
            <w:r w:rsidRPr="00A82A29">
              <w:rPr>
                <w:rFonts w:ascii="Times New Roman" w:eastAsia="Times New Roman" w:hAnsi="Times New Roman" w:cs="Times New Roman"/>
                <w:sz w:val="28"/>
                <w:szCs w:val="28"/>
                <w:lang w:eastAsia="ru-RU"/>
              </w:rPr>
              <w:t xml:space="preserve">– </w:t>
            </w:r>
            <w:r w:rsidRPr="00A82A29">
              <w:rPr>
                <w:rFonts w:ascii="Times New Roman" w:hAnsi="Times New Roman" w:cs="Times New Roman"/>
                <w:sz w:val="28"/>
                <w:szCs w:val="28"/>
                <w:lang w:val="kk-KZ"/>
              </w:rPr>
              <w:t>шаршы</w:t>
            </w:r>
            <w:r w:rsidRPr="00A82A29">
              <w:rPr>
                <w:rFonts w:ascii="Times New Roman" w:hAnsi="Times New Roman" w:cs="Times New Roman"/>
                <w:sz w:val="28"/>
                <w:szCs w:val="28"/>
              </w:rPr>
              <w:t xml:space="preserve"> километр </w:t>
            </w:r>
          </w:p>
        </w:tc>
      </w:tr>
      <w:tr w:rsidR="00A82A29" w:rsidRPr="00A82A29" w14:paraId="53CE53E6" w14:textId="77777777" w:rsidTr="00C11777">
        <w:trPr>
          <w:trHeight w:val="340"/>
        </w:trPr>
        <w:tc>
          <w:tcPr>
            <w:tcW w:w="1946" w:type="dxa"/>
          </w:tcPr>
          <w:p w14:paraId="498767B0" w14:textId="322D5DCA" w:rsidR="00326457" w:rsidRPr="00632711" w:rsidRDefault="00252E80">
            <w:pPr>
              <w:pStyle w:val="af5"/>
              <w:tabs>
                <w:tab w:val="left" w:pos="9356"/>
              </w:tabs>
              <w:spacing w:before="0" w:beforeAutospacing="0" w:after="0" w:afterAutospacing="0"/>
              <w:rPr>
                <w:sz w:val="28"/>
                <w:szCs w:val="28"/>
                <w:lang w:val="kk-KZ"/>
              </w:rPr>
            </w:pPr>
            <w:r>
              <w:rPr>
                <w:sz w:val="28"/>
                <w:szCs w:val="28"/>
                <w:lang w:val="kk-KZ"/>
              </w:rPr>
              <w:t>м</w:t>
            </w:r>
          </w:p>
        </w:tc>
        <w:tc>
          <w:tcPr>
            <w:tcW w:w="7699" w:type="dxa"/>
          </w:tcPr>
          <w:p w14:paraId="6AA19497" w14:textId="77777777" w:rsidR="00326457" w:rsidRPr="00A82A29" w:rsidRDefault="00DE4251">
            <w:pPr>
              <w:jc w:val="both"/>
              <w:rPr>
                <w:rFonts w:ascii="Times New Roman" w:hAnsi="Times New Roman" w:cs="Times New Roman"/>
                <w:sz w:val="28"/>
                <w:szCs w:val="28"/>
              </w:rPr>
            </w:pPr>
            <w:r w:rsidRPr="00A82A29">
              <w:rPr>
                <w:rFonts w:ascii="Times New Roman" w:eastAsia="Times New Roman" w:hAnsi="Times New Roman" w:cs="Times New Roman"/>
                <w:sz w:val="28"/>
                <w:szCs w:val="28"/>
                <w:lang w:eastAsia="ru-RU"/>
              </w:rPr>
              <w:t xml:space="preserve">– </w:t>
            </w:r>
            <w:r w:rsidRPr="00A82A29">
              <w:rPr>
                <w:rFonts w:ascii="Times New Roman" w:hAnsi="Times New Roman" w:cs="Times New Roman"/>
                <w:sz w:val="28"/>
                <w:szCs w:val="28"/>
              </w:rPr>
              <w:t xml:space="preserve">метр </w:t>
            </w:r>
          </w:p>
        </w:tc>
      </w:tr>
      <w:tr w:rsidR="00A82A29" w:rsidRPr="00A82A29" w14:paraId="44422E76" w14:textId="77777777" w:rsidTr="00C11777">
        <w:trPr>
          <w:trHeight w:val="340"/>
        </w:trPr>
        <w:tc>
          <w:tcPr>
            <w:tcW w:w="1946" w:type="dxa"/>
          </w:tcPr>
          <w:p w14:paraId="2D757FBD"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млн.</w:t>
            </w:r>
          </w:p>
        </w:tc>
        <w:tc>
          <w:tcPr>
            <w:tcW w:w="7699" w:type="dxa"/>
          </w:tcPr>
          <w:p w14:paraId="0FB23FB1" w14:textId="77777777" w:rsidR="00326457" w:rsidRPr="00A82A29" w:rsidRDefault="00DE4251">
            <w:pPr>
              <w:jc w:val="both"/>
              <w:rPr>
                <w:rFonts w:ascii="Times New Roman" w:eastAsia="Times New Roman" w:hAnsi="Times New Roman" w:cs="Times New Roman"/>
                <w:sz w:val="28"/>
                <w:szCs w:val="28"/>
                <w:lang w:eastAsia="ru-RU"/>
              </w:rPr>
            </w:pPr>
            <w:r w:rsidRPr="00A82A29">
              <w:rPr>
                <w:rFonts w:ascii="Times New Roman" w:hAnsi="Times New Roman" w:cs="Times New Roman"/>
                <w:sz w:val="28"/>
                <w:szCs w:val="28"/>
              </w:rPr>
              <w:t>– миллион</w:t>
            </w:r>
          </w:p>
        </w:tc>
      </w:tr>
      <w:tr w:rsidR="00A82A29" w:rsidRPr="00A82A29" w14:paraId="68523356" w14:textId="77777777" w:rsidTr="00C11777">
        <w:trPr>
          <w:trHeight w:val="340"/>
        </w:trPr>
        <w:tc>
          <w:tcPr>
            <w:tcW w:w="1946" w:type="dxa"/>
          </w:tcPr>
          <w:p w14:paraId="39FD3172" w14:textId="77777777" w:rsidR="00326457" w:rsidRPr="00A82A29" w:rsidRDefault="00DE4251">
            <w:pPr>
              <w:pStyle w:val="af5"/>
              <w:tabs>
                <w:tab w:val="left" w:pos="9356"/>
              </w:tabs>
              <w:spacing w:before="0" w:beforeAutospacing="0" w:after="0" w:afterAutospacing="0"/>
              <w:rPr>
                <w:sz w:val="28"/>
                <w:szCs w:val="28"/>
              </w:rPr>
            </w:pPr>
            <w:r w:rsidRPr="00A82A29">
              <w:rPr>
                <w:sz w:val="28"/>
                <w:szCs w:val="28"/>
              </w:rPr>
              <w:t>м/с</w:t>
            </w:r>
          </w:p>
        </w:tc>
        <w:tc>
          <w:tcPr>
            <w:tcW w:w="7699" w:type="dxa"/>
          </w:tcPr>
          <w:p w14:paraId="415EAE51" w14:textId="77777777" w:rsidR="00326457" w:rsidRPr="00A82A29" w:rsidRDefault="00DE4251">
            <w:pPr>
              <w:jc w:val="both"/>
              <w:rPr>
                <w:rFonts w:ascii="Times New Roman" w:hAnsi="Times New Roman" w:cs="Times New Roman"/>
                <w:sz w:val="28"/>
                <w:szCs w:val="28"/>
              </w:rPr>
            </w:pPr>
            <w:r w:rsidRPr="00A82A29">
              <w:rPr>
                <w:rFonts w:ascii="Times New Roman" w:eastAsia="Times New Roman" w:hAnsi="Times New Roman" w:cs="Times New Roman"/>
                <w:sz w:val="28"/>
                <w:szCs w:val="28"/>
                <w:lang w:eastAsia="ru-RU"/>
              </w:rPr>
              <w:t xml:space="preserve">– </w:t>
            </w:r>
            <w:r w:rsidRPr="00A82A29">
              <w:rPr>
                <w:rFonts w:ascii="Times New Roman" w:eastAsia="Times New Roman" w:hAnsi="Times New Roman" w:cs="Times New Roman"/>
                <w:sz w:val="28"/>
                <w:szCs w:val="28"/>
                <w:lang w:val="kk-KZ" w:eastAsia="ru-RU"/>
              </w:rPr>
              <w:t xml:space="preserve">секундына </w:t>
            </w:r>
            <w:r w:rsidRPr="00A82A29">
              <w:rPr>
                <w:rFonts w:ascii="Times New Roman" w:hAnsi="Times New Roman" w:cs="Times New Roman"/>
                <w:sz w:val="28"/>
                <w:szCs w:val="28"/>
              </w:rPr>
              <w:t>метр</w:t>
            </w:r>
          </w:p>
        </w:tc>
      </w:tr>
      <w:tr w:rsidR="00A82A29" w:rsidRPr="00A82A29" w14:paraId="0C2DAC22" w14:textId="77777777" w:rsidTr="00C11777">
        <w:trPr>
          <w:trHeight w:val="340"/>
        </w:trPr>
        <w:tc>
          <w:tcPr>
            <w:tcW w:w="1946" w:type="dxa"/>
          </w:tcPr>
          <w:p w14:paraId="3488693F"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м</w:t>
            </w:r>
            <w:r w:rsidRPr="00A82A29">
              <w:rPr>
                <w:rFonts w:ascii="Times New Roman" w:hAnsi="Times New Roman" w:cs="Times New Roman"/>
                <w:sz w:val="28"/>
                <w:szCs w:val="28"/>
                <w:vertAlign w:val="superscript"/>
              </w:rPr>
              <w:t>3</w:t>
            </w:r>
          </w:p>
        </w:tc>
        <w:tc>
          <w:tcPr>
            <w:tcW w:w="7699" w:type="dxa"/>
          </w:tcPr>
          <w:p w14:paraId="703A6B27"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текше</w:t>
            </w:r>
            <w:r w:rsidRPr="00A82A29">
              <w:rPr>
                <w:rFonts w:ascii="Times New Roman" w:hAnsi="Times New Roman" w:cs="Times New Roman"/>
                <w:sz w:val="28"/>
                <w:szCs w:val="28"/>
              </w:rPr>
              <w:t xml:space="preserve"> метр</w:t>
            </w:r>
          </w:p>
        </w:tc>
      </w:tr>
      <w:tr w:rsidR="00A82A29" w:rsidRPr="00A82A29" w14:paraId="613073EE" w14:textId="77777777" w:rsidTr="00C11777">
        <w:trPr>
          <w:trHeight w:val="340"/>
        </w:trPr>
        <w:tc>
          <w:tcPr>
            <w:tcW w:w="1946" w:type="dxa"/>
          </w:tcPr>
          <w:p w14:paraId="4F315CA8"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м</w:t>
            </w:r>
            <w:r w:rsidRPr="00A82A29">
              <w:rPr>
                <w:rFonts w:ascii="Times New Roman" w:hAnsi="Times New Roman" w:cs="Times New Roman"/>
                <w:sz w:val="28"/>
                <w:szCs w:val="28"/>
                <w:vertAlign w:val="superscript"/>
              </w:rPr>
              <w:t>3</w:t>
            </w:r>
            <w:r w:rsidRPr="00A82A29">
              <w:rPr>
                <w:rFonts w:ascii="Times New Roman" w:hAnsi="Times New Roman" w:cs="Times New Roman"/>
                <w:sz w:val="28"/>
                <w:szCs w:val="28"/>
              </w:rPr>
              <w:t>/с</w:t>
            </w:r>
          </w:p>
        </w:tc>
        <w:tc>
          <w:tcPr>
            <w:tcW w:w="7699" w:type="dxa"/>
          </w:tcPr>
          <w:p w14:paraId="33BC7DBC"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 xml:space="preserve">– </w:t>
            </w:r>
            <w:r w:rsidRPr="00A82A29">
              <w:rPr>
                <w:rFonts w:ascii="Times New Roman" w:hAnsi="Times New Roman" w:cs="Times New Roman"/>
                <w:sz w:val="28"/>
                <w:szCs w:val="28"/>
                <w:lang w:val="kk-KZ"/>
              </w:rPr>
              <w:t>секундына текше</w:t>
            </w:r>
            <w:r w:rsidRPr="00A82A29">
              <w:rPr>
                <w:rFonts w:ascii="Times New Roman" w:hAnsi="Times New Roman" w:cs="Times New Roman"/>
                <w:sz w:val="28"/>
                <w:szCs w:val="28"/>
              </w:rPr>
              <w:t xml:space="preserve"> метр</w:t>
            </w:r>
          </w:p>
        </w:tc>
      </w:tr>
      <w:tr w:rsidR="00A82A29" w:rsidRPr="00A82A29" w14:paraId="23DFCC43" w14:textId="77777777" w:rsidTr="00C11777">
        <w:trPr>
          <w:trHeight w:val="340"/>
        </w:trPr>
        <w:tc>
          <w:tcPr>
            <w:tcW w:w="1946" w:type="dxa"/>
          </w:tcPr>
          <w:p w14:paraId="1ADC5B1D"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°С</w:t>
            </w:r>
          </w:p>
        </w:tc>
        <w:tc>
          <w:tcPr>
            <w:tcW w:w="7699" w:type="dxa"/>
          </w:tcPr>
          <w:p w14:paraId="12A01F5C"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 Цельсий градусы</w:t>
            </w:r>
          </w:p>
        </w:tc>
      </w:tr>
      <w:tr w:rsidR="00A82A29" w:rsidRPr="00A82A29" w14:paraId="6A395C8C" w14:textId="77777777" w:rsidTr="00C11777">
        <w:trPr>
          <w:trHeight w:val="340"/>
        </w:trPr>
        <w:tc>
          <w:tcPr>
            <w:tcW w:w="1946" w:type="dxa"/>
          </w:tcPr>
          <w:p w14:paraId="5BABF6E3"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РМК</w:t>
            </w:r>
          </w:p>
        </w:tc>
        <w:tc>
          <w:tcPr>
            <w:tcW w:w="7699" w:type="dxa"/>
          </w:tcPr>
          <w:p w14:paraId="6F2B466B" w14:textId="77777777" w:rsidR="00326457" w:rsidRPr="00A82A29" w:rsidRDefault="00DE4251">
            <w:pPr>
              <w:rPr>
                <w:rFonts w:ascii="Times New Roman" w:hAnsi="Times New Roman" w:cs="Times New Roman"/>
                <w:sz w:val="28"/>
                <w:szCs w:val="28"/>
              </w:rPr>
            </w:pPr>
            <w:r w:rsidRPr="00A82A29">
              <w:rPr>
                <w:rFonts w:ascii="Times New Roman" w:eastAsia="Times New Roman" w:hAnsi="Times New Roman" w:cs="Times New Roman"/>
                <w:sz w:val="28"/>
                <w:szCs w:val="28"/>
                <w:lang w:eastAsia="ru-RU"/>
              </w:rPr>
              <w:t>– республикалық мемлекеттік кәсіпорын</w:t>
            </w:r>
          </w:p>
        </w:tc>
      </w:tr>
      <w:tr w:rsidR="00A82A29" w:rsidRPr="00A82A29" w14:paraId="35BBE915" w14:textId="77777777" w:rsidTr="00C11777">
        <w:trPr>
          <w:trHeight w:val="340"/>
        </w:trPr>
        <w:tc>
          <w:tcPr>
            <w:tcW w:w="1946" w:type="dxa"/>
          </w:tcPr>
          <w:p w14:paraId="35A0536E"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р/с</w:t>
            </w:r>
          </w:p>
        </w:tc>
        <w:tc>
          <w:tcPr>
            <w:tcW w:w="7699" w:type="dxa"/>
          </w:tcPr>
          <w:p w14:paraId="62AD845E" w14:textId="77777777" w:rsidR="00326457" w:rsidRPr="00A82A29" w:rsidRDefault="00DE4251">
            <w:pPr>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eastAsia="ru-RU"/>
              </w:rPr>
              <w:t>–</w:t>
            </w:r>
            <w:r w:rsidRPr="00A82A29">
              <w:rPr>
                <w:rFonts w:ascii="Times New Roman" w:eastAsia="Times New Roman" w:hAnsi="Times New Roman" w:cs="Times New Roman"/>
                <w:sz w:val="28"/>
                <w:szCs w:val="28"/>
                <w:lang w:val="en-US" w:eastAsia="ru-RU"/>
              </w:rPr>
              <w:t xml:space="preserve"> </w:t>
            </w:r>
            <w:r w:rsidRPr="00A82A29">
              <w:rPr>
                <w:rFonts w:ascii="Times New Roman" w:eastAsia="Times New Roman" w:hAnsi="Times New Roman" w:cs="Times New Roman"/>
                <w:sz w:val="28"/>
                <w:szCs w:val="28"/>
                <w:lang w:val="kk-KZ" w:eastAsia="ru-RU"/>
              </w:rPr>
              <w:t>реттік саны</w:t>
            </w:r>
          </w:p>
        </w:tc>
      </w:tr>
      <w:tr w:rsidR="00326457" w:rsidRPr="00A82A29" w14:paraId="52C2A554" w14:textId="77777777" w:rsidTr="00C11777">
        <w:trPr>
          <w:trHeight w:val="340"/>
        </w:trPr>
        <w:tc>
          <w:tcPr>
            <w:tcW w:w="1946" w:type="dxa"/>
          </w:tcPr>
          <w:p w14:paraId="04E9A9CB" w14:textId="25A0CFE4" w:rsidR="00326457" w:rsidRPr="00252E80" w:rsidRDefault="00252E80">
            <w:pPr>
              <w:rPr>
                <w:rFonts w:ascii="Times New Roman" w:hAnsi="Times New Roman" w:cs="Times New Roman"/>
                <w:sz w:val="28"/>
                <w:szCs w:val="28"/>
                <w:lang w:val="kk-KZ"/>
              </w:rPr>
            </w:pPr>
            <w:r>
              <w:rPr>
                <w:rFonts w:ascii="Times New Roman" w:hAnsi="Times New Roman" w:cs="Times New Roman"/>
                <w:sz w:val="28"/>
                <w:szCs w:val="28"/>
                <w:lang w:val="kk-KZ"/>
              </w:rPr>
              <w:t>т</w:t>
            </w:r>
          </w:p>
        </w:tc>
        <w:tc>
          <w:tcPr>
            <w:tcW w:w="7699" w:type="dxa"/>
          </w:tcPr>
          <w:p w14:paraId="13237816" w14:textId="77777777" w:rsidR="00326457" w:rsidRPr="00A82A29" w:rsidRDefault="00DE4251">
            <w:pPr>
              <w:rPr>
                <w:rFonts w:ascii="Times New Roman" w:hAnsi="Times New Roman" w:cs="Times New Roman"/>
                <w:sz w:val="28"/>
                <w:szCs w:val="28"/>
              </w:rPr>
            </w:pPr>
            <w:r w:rsidRPr="00A82A29">
              <w:rPr>
                <w:rFonts w:ascii="Times New Roman" w:hAnsi="Times New Roman" w:cs="Times New Roman"/>
                <w:sz w:val="28"/>
                <w:szCs w:val="28"/>
              </w:rPr>
              <w:t>– тонна</w:t>
            </w:r>
          </w:p>
        </w:tc>
      </w:tr>
    </w:tbl>
    <w:p w14:paraId="104D7058" w14:textId="77777777" w:rsidR="00326457" w:rsidRPr="00A82A29" w:rsidRDefault="00326457">
      <w:pPr>
        <w:pStyle w:val="af5"/>
        <w:spacing w:before="0" w:beforeAutospacing="0" w:after="0" w:afterAutospacing="0"/>
        <w:jc w:val="center"/>
        <w:rPr>
          <w:b/>
          <w:sz w:val="28"/>
          <w:szCs w:val="28"/>
          <w:lang w:val="kk-KZ"/>
        </w:rPr>
      </w:pPr>
    </w:p>
    <w:p w14:paraId="05DB97DE" w14:textId="77777777" w:rsidR="00326457" w:rsidRPr="00A82A29" w:rsidRDefault="00DE4251">
      <w:pPr>
        <w:rPr>
          <w:rFonts w:ascii="Times New Roman" w:eastAsia="Times New Roman" w:hAnsi="Times New Roman" w:cs="Times New Roman"/>
          <w:b/>
          <w:sz w:val="28"/>
          <w:szCs w:val="28"/>
          <w:lang w:val="kk-KZ" w:eastAsia="ru-RU"/>
        </w:rPr>
      </w:pPr>
      <w:r w:rsidRPr="00A82A29">
        <w:rPr>
          <w:b/>
          <w:sz w:val="28"/>
          <w:szCs w:val="28"/>
          <w:lang w:val="kk-KZ"/>
        </w:rPr>
        <w:br w:type="page"/>
      </w:r>
    </w:p>
    <w:p w14:paraId="545DE674" w14:textId="77777777" w:rsidR="00326457" w:rsidRPr="00A82A29" w:rsidRDefault="00DE4251">
      <w:pPr>
        <w:pStyle w:val="af5"/>
        <w:spacing w:before="0" w:beforeAutospacing="0" w:after="0" w:afterAutospacing="0"/>
        <w:jc w:val="center"/>
        <w:rPr>
          <w:b/>
          <w:sz w:val="28"/>
          <w:szCs w:val="28"/>
          <w:lang w:val="en-US"/>
        </w:rPr>
      </w:pPr>
      <w:r w:rsidRPr="00A82A29">
        <w:rPr>
          <w:b/>
          <w:sz w:val="28"/>
          <w:szCs w:val="28"/>
        </w:rPr>
        <w:t>КІРІСПЕ</w:t>
      </w:r>
    </w:p>
    <w:p w14:paraId="315EE2EF" w14:textId="77777777" w:rsidR="00326457" w:rsidRPr="00A82A29" w:rsidRDefault="00326457">
      <w:pPr>
        <w:pStyle w:val="af5"/>
        <w:spacing w:before="0" w:beforeAutospacing="0" w:after="0" w:afterAutospacing="0"/>
        <w:ind w:firstLine="567"/>
        <w:jc w:val="center"/>
        <w:rPr>
          <w:b/>
          <w:sz w:val="28"/>
          <w:szCs w:val="28"/>
          <w:lang w:val="en-US"/>
        </w:rPr>
      </w:pPr>
    </w:p>
    <w:p w14:paraId="2034A8CB"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b/>
          <w:sz w:val="28"/>
          <w:szCs w:val="28"/>
        </w:rPr>
        <w:t>Зерттеудің</w:t>
      </w:r>
      <w:r w:rsidRPr="00A82A29">
        <w:rPr>
          <w:rFonts w:ascii="Times New Roman" w:hAnsi="Times New Roman" w:cs="Times New Roman"/>
          <w:b/>
          <w:sz w:val="28"/>
          <w:szCs w:val="28"/>
          <w:lang w:val="en-US"/>
        </w:rPr>
        <w:t xml:space="preserve"> </w:t>
      </w:r>
      <w:r w:rsidRPr="00A82A29">
        <w:rPr>
          <w:rFonts w:ascii="Times New Roman" w:hAnsi="Times New Roman" w:cs="Times New Roman"/>
          <w:b/>
          <w:sz w:val="28"/>
          <w:szCs w:val="28"/>
        </w:rPr>
        <w:t>өзектілігі</w:t>
      </w:r>
      <w:r w:rsidRPr="00A82A29">
        <w:rPr>
          <w:rFonts w:ascii="Times New Roman" w:hAnsi="Times New Roman" w:cs="Times New Roman"/>
          <w:b/>
          <w:sz w:val="28"/>
          <w:szCs w:val="28"/>
          <w:lang w:val="en-US"/>
        </w:rPr>
        <w:t>.</w:t>
      </w:r>
      <w:r w:rsidRPr="00A82A29">
        <w:rPr>
          <w:rFonts w:ascii="Times New Roman" w:hAnsi="Times New Roman" w:cs="Times New Roman"/>
          <w:sz w:val="28"/>
          <w:szCs w:val="28"/>
          <w:lang w:val="en-US"/>
        </w:rPr>
        <w:t xml:space="preserve"> </w:t>
      </w:r>
      <w:bookmarkStart w:id="2" w:name="_Hlk137807854"/>
      <w:r w:rsidRPr="00A82A29">
        <w:rPr>
          <w:rFonts w:ascii="Times New Roman" w:hAnsi="Times New Roman" w:cs="Times New Roman"/>
          <w:sz w:val="28"/>
          <w:szCs w:val="28"/>
        </w:rPr>
        <w:t>Адамзат</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тарихында</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ірі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өзен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аңғарлары</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мен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атыраулары</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ежелден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түрлі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шаруашылық</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мақсатта</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қарқынды</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пайдаланылып</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халықтың</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қоныстануында</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жетекші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lang w:val="kk-KZ"/>
        </w:rPr>
        <w:t>орын алып</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кел</w:t>
      </w:r>
      <w:r w:rsidRPr="00A82A29">
        <w:rPr>
          <w:rFonts w:ascii="Times New Roman" w:hAnsi="Times New Roman" w:cs="Times New Roman"/>
          <w:sz w:val="28"/>
          <w:szCs w:val="28"/>
          <w:lang w:val="kk-KZ"/>
        </w:rPr>
        <w:t>е</w:t>
      </w:r>
      <w:r w:rsidRPr="00A82A29">
        <w:rPr>
          <w:rFonts w:ascii="Times New Roman" w:hAnsi="Times New Roman" w:cs="Times New Roman"/>
          <w:sz w:val="28"/>
          <w:szCs w:val="28"/>
        </w:rPr>
        <w:t>ді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Су</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жер</w:t>
      </w:r>
      <w:r w:rsidRPr="00A82A29">
        <w:rPr>
          <w:rFonts w:ascii="Times New Roman" w:hAnsi="Times New Roman" w:cs="Times New Roman"/>
          <w:sz w:val="28"/>
          <w:szCs w:val="28"/>
          <w:lang w:val="kk-KZ"/>
        </w:rPr>
        <w:t>,</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биологиялық</w:t>
      </w:r>
      <w:r w:rsidRPr="00A82A29">
        <w:rPr>
          <w:rFonts w:ascii="Times New Roman" w:hAnsi="Times New Roman" w:cs="Times New Roman"/>
          <w:sz w:val="28"/>
          <w:szCs w:val="28"/>
          <w:lang w:val="kk-KZ"/>
        </w:rPr>
        <w:t xml:space="preserve"> және басқа да т</w:t>
      </w:r>
      <w:r w:rsidRPr="00A82A29">
        <w:rPr>
          <w:rFonts w:ascii="Times New Roman" w:hAnsi="Times New Roman" w:cs="Times New Roman"/>
          <w:sz w:val="28"/>
          <w:szCs w:val="28"/>
        </w:rPr>
        <w:t>абиғи</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ресурстарға</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бай</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ірі</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өзен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атыраулары</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lang w:val="kk-KZ"/>
        </w:rPr>
        <w:t xml:space="preserve">адамзат тіршілігінде </w:t>
      </w:r>
      <w:r w:rsidRPr="00A82A29">
        <w:rPr>
          <w:rFonts w:ascii="Times New Roman" w:hAnsi="Times New Roman" w:cs="Times New Roman"/>
          <w:sz w:val="28"/>
          <w:szCs w:val="28"/>
        </w:rPr>
        <w:t>бүгін</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rPr>
        <w:t>де</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lang w:val="kk-KZ"/>
        </w:rPr>
        <w:t xml:space="preserve">зор </w:t>
      </w:r>
      <w:r w:rsidRPr="00A82A29">
        <w:rPr>
          <w:rFonts w:ascii="Times New Roman" w:hAnsi="Times New Roman" w:cs="Times New Roman"/>
          <w:sz w:val="28"/>
          <w:szCs w:val="28"/>
        </w:rPr>
        <w:t>маңыз</w:t>
      </w:r>
      <w:r w:rsidRPr="00A82A29">
        <w:rPr>
          <w:rFonts w:ascii="Times New Roman" w:hAnsi="Times New Roman" w:cs="Times New Roman"/>
          <w:sz w:val="28"/>
          <w:szCs w:val="28"/>
          <w:lang w:val="kk-KZ"/>
        </w:rPr>
        <w:t>ға ие.</w:t>
      </w:r>
      <w:r w:rsidRPr="00A82A29">
        <w:rPr>
          <w:rFonts w:ascii="Times New Roman" w:hAnsi="Times New Roman" w:cs="Times New Roman"/>
          <w:sz w:val="28"/>
          <w:szCs w:val="28"/>
          <w:lang w:val="en-US"/>
        </w:rPr>
        <w:t xml:space="preserve"> </w:t>
      </w:r>
      <w:r w:rsidRPr="00A82A29">
        <w:rPr>
          <w:rFonts w:ascii="Times New Roman" w:hAnsi="Times New Roman" w:cs="Times New Roman"/>
          <w:sz w:val="28"/>
          <w:szCs w:val="28"/>
          <w:lang w:val="kk-KZ"/>
        </w:rPr>
        <w:t>Сырдария өзені аңғары мен атырауы да – осындай ертеден қалыптасқан өркениет аймақтарының бірі. Оған уақытында сақтардың астанасы болған Шірік-Рабат, одан бөлек Бұланды, Жент, Жетіасар, Жанкент сияқты ежелгі ірі қалалардың осы аумақта орналасуы дəлел.</w:t>
      </w:r>
      <w:bookmarkEnd w:id="2"/>
    </w:p>
    <w:p w14:paraId="1F3C2F8B" w14:textId="20C3C863" w:rsidR="00326457" w:rsidRPr="00A82A29" w:rsidRDefault="00DE4251" w:rsidP="00C11777">
      <w:pPr>
        <w:shd w:val="clear" w:color="auto" w:fill="FFFFFF"/>
        <w:tabs>
          <w:tab w:val="left" w:pos="142"/>
        </w:tabs>
        <w:ind w:firstLine="709"/>
        <w:jc w:val="both"/>
        <w:rPr>
          <w:rFonts w:ascii="Times New Roman" w:eastAsia="Calibri" w:hAnsi="Times New Roman" w:cs="Times New Roman"/>
          <w:sz w:val="28"/>
          <w:szCs w:val="28"/>
          <w:lang w:val="kk-KZ"/>
        </w:rPr>
      </w:pPr>
      <w:bookmarkStart w:id="3" w:name="_Hlk137807912"/>
      <w:r w:rsidRPr="00A82A29">
        <w:rPr>
          <w:rFonts w:ascii="Times New Roman" w:hAnsi="Times New Roman" w:cs="Times New Roman"/>
          <w:sz w:val="28"/>
          <w:szCs w:val="28"/>
          <w:lang w:val="kk-KZ"/>
        </w:rPr>
        <w:t>Жаһандық және аймақтық тұрақты дамуға адам мен оның шаруашылық әрекеттерін биосфераның табиғи даму заңдарына бейімдеу арқылы ғана қол жеткізуге болатыны қазіргі ғылымға белгілі. Өзен атырауының табиғи ресурстарын шаруашылықта пайдалану кезінде экономиканың түрлі салалары арасында табиғатты пайдалануға қатысты күрделі проблемалар туындайды. Аумақты кешенді зерттеу мен оны зоналаудың белгілі бір логикалық схемасын талап ететін табиғатты пайдалану стратегияларының географиялық аспектілерін әзірлеу осы мәселенің оң шешімін табуға көмектеседі. Бұл ретте ф</w:t>
      </w:r>
      <w:r w:rsidRPr="00A82A29">
        <w:rPr>
          <w:rFonts w:ascii="Times New Roman" w:eastAsia="Calibri" w:hAnsi="Times New Roman" w:cs="Times New Roman"/>
          <w:sz w:val="28"/>
          <w:szCs w:val="28"/>
          <w:lang w:val="kk-KZ"/>
        </w:rPr>
        <w:t xml:space="preserve">ункционалдық зоналау кеңістіктік жоспарлаудың бір түрі ретінде аумақты үйлестіру және теңгерімді тұрақты дамытуда жоғары практикалық маңызға ие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CocPcLpp","properties":{"formattedCitation":"[1]","plainCitation":"[1]","noteIndex":0},"citationItems":[{"id":237,"uris":["http://zotero.org/users/6562276/items/USMJY94P",["http://zotero.org/users/6562276/items/USMJY94P"]],"itemData":{"id":237,"type":"article-journal","abstract":"Multifunctional zoning is the primary basis for developing differentiated spatial planning systems and management policies of territorial spaces. The purpose of the paper is to generate an integrated multifunctional zoning scheme of the territorial space in Panxi by employing the functional significance assessment funded on the niche theory and its measurement models, in order to benefit the high efficiency land utilization and other socioeconomic development initiatives, such as the industrial poverty alleviation and mountainous urbanization in the regional scale. In this paper, the six main functions of territorial space were selected and the corresponding index systems were established for the Panxi Area. First, the significances of six territorial functions were evaluated using two niche models. Second, the K-means clustering method was employed to cluster the functional significance grades, acquiring the integrated multifunctional zoning scheme after qualitative adjustment. The results showed that the spatial distribution characteristics of the functional significance for territorial spaces were different. Prominent regions with higher functional significance of agricultural production were concentrated in the vicinity of the Anning River Basin. The distributions of higher significance for industrial development and mineral resources supply functions were correlated with the overall economic development in the Panxi Area. The regions with higher functional significance for tourism &amp;amp; leisure showed advantages on tourist attractions&amp;rsquo; quality. The regions with higher significance for habitat service and ecosystem services functions presented advantages on good livability and ecological conditions. The integrated multifunctional zoning scheme for territorial space was highly in consistence with the Major Function Oriented Zoning of Sichuan Province and the &amp;ldquo;Thirteen Five&amp;rdquo; Development Plan for Panxi Economic Zone. Generally, the results indicated the rationality and feasibility of the research method, which provides a theoretical basis for coordinating and shaping the structure and pattern of territorial spaces, especially in the mountainous environment with distinct geographical as well as functional differences.","container-title":"Sustainability","DOI":"10.3390/su11082325","issue":"8","language":"en","license":"http://creativecommons.org/licenses/by/3.0/","note":"number: 8\npublisher: Multidisciplinary Digital Publishing Institute","page":"2325","source":"www.mdpi.com","title":"A New Approach for Multifunctional Zoning of Territorial Space: The Panxi Area of the Upper Yangtze River in China Case Study","title-short":"A New Approach for Multifunctional Zoning of Territorial Space","volume":"11","author":[{"family":"Zhang","given":"Jifei"},{"family":"Liu","given":"Chunyan"},{"family":"Chang","given":"Fei"}],"issued":{"date-parts":[["2019",1]]}}}],"schema":"https://github.com/citation-style-language/schema/raw/master/csl-citation.json"}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Жерді пайдалануды жоспарлау жүйесі аумақты теңгерімді пайдалануға және сақтауға ықпал етуі тиіс, бұл аумақтардың өңірлік дамуында ерекше маңызға ие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{"citationID":"uhrfJRMP","properties":{"formattedCitation":"[2]","plainCitation":"[2]","noteIndex":0},"citationItems":[{"id":135,"uris":["http://zotero.org/users/6562276/items/BXUY5QFY"],"itemData":{"id":135,"type":"article-journal","abstract":"How can planners integrate multiple planning processes with conﬂicting spatial boundaries from various administrative departments? This question presents one of the key obstacles in China's current spatial planning practices and has aroused controversy among planners from diverse disciplinary backgrounds. Focusing on the diﬀerences in spatial scale between economic and social development planning, land use planning and urban master planning, this study explores an integration of multiple planning approaches at diﬀerent spatial scales based on a landscape functional zone (LFZ) analysis for Hebi City, a resource-based city in China. The landscape has been segregated into cultivated landscapes, ecological landscapes and urban landscapes, with rigid and conditional restriction levels for either dominant landscapes or coherent landscapes. In the result, the landscape was zoned into 11 classiﬁcations based on the 22 restriction and suitability indicators. Rigidly restricted cultivated landscapes accounted for 45.37% of the total area, and conditionally restricted ecological landscapes ranked second with 12.52% of the total area. With regard to the context-dependent planning debate of land sharing/land sparing, the LFZ is able to support land-use policy making at the landscape scale. To conclude, the LFZ could be an innovative solution to the planning conﬂicts because it clariﬁed the spatial diﬀerence of land use in the zones and limited the conﬂicts of multiple planning boundaries to a few local multifunctional landscape patches.","container-title":"Habitat International","DOI":"10.1016/j.habitatint.2018.01.004","ISSN":"01973975","journalAbbreviation":"Habitat International","language":"en","page":"43-55","source":"DOI.org (Crossref)","title":"A solution to the conflicts of multiple planning boundaries: Landscape functional zoning in a resource-based city in China","title-short":"A solution to the conflicts of multiple planning boundaries","volume":"77","author":[{"family":"Liu","given":"Yanxu"},{"family":"Fu","given":"Bojie"},{"family":"Zhao","given":"Wenwu"},{"family":"Wang","given":"Shuai"},{"family":"Deng","given":"Yu"}],"issued":{"date-parts":[["2018",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[2]</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Сонымен қатар, аумақтық кеңістіктерде әр түрлі және жиі қабаттасатын көптеген функциялар болуы мүмкін. Функциялар арасында синергетикалық, сондай-ақ антагонистік қатынастар да болады. Осыған байланысты тұрақты дамуға бағытталған табиғат пайдалануды жоспарлауда белгілі бір аумақтағы барлық функцияны ескеру қажет, олардың көп функционалдығын анықтап, аумақ ұсынатын әлеуетке жан-жақты бағалау жүргізу қажет </w:t>
      </w:r>
      <w:bookmarkEnd w:id="3"/>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{"citationID":"daZoR7X1","properties":{"formattedCitation":"[3]","plainCitation":"[3]","noteIndex":0},"citationItems":[{"id":245,"uris":["http://zotero.org/users/6562276/items/A2VM25TH"],"itemData":{"id":245,"type":"chapter","abstract":"The identification of sustainable pathways for proper land use development will play a crucial role in future management of rural landscapes. While in the past, agriculture and forestry have been the predominant types of land use in most arable areas, an increasing number of further demands on land use and landscape functions have to be integrated today. One important step towards sustainable land use is therefore the identification of the multiple environmental, social and economic functions of land use and the subsequent analysis of how well specific landscapes perform with regard to those functions.The identification of landscape functions for a specific region has to be accomplished by relevant groups within a participative process. In this process, sophisticated and complex methods are necessary (i) to reveal the impacts of prospective multifunctional land use on sustainability aspects and (ii) to achieve consensus among stakeholders about most suitable land use combinations. Landscape science involving inter- and transdisciplinary research is one important instrument to support this process.In this paper the idea of multifunctionality to implement sustainable land use of rural areas is discussed and related research requirements are delineated.","container-title":"Sustainable Development of Multifunctional Landscapes","event-place":"Berlin, Heidelberg","ISBN":"978-3-662-05240-2","language":"en","note":"DOI: 10.1007/978-3-662-05240-2_1","page":"3-18","publisher":"Springer","publisher-place":"Berlin, Heidelberg","source":"Springer Link","title":"The Concept of Multifunctionality in Sustainable Land Development","URL":"https://doi.org/10.1007/978-3-662-05240-2_1","author":[{"family":"Wiggering","given":"Hubert"},{"family":"Müller","given":"Klaus"},{"family":"Werner","given":"Armin"},{"family":"Helming","given":"Katharina"}],"editor":[{"family":"Helming","given":"Katharina"},{"family":"Wiggering","given":"Hubert"}],"accessed":{"date-parts":[["2021",1,7]]},"issued":{"date-parts":[["2003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[3]</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p>
    <w:p w14:paraId="62F89906" w14:textId="61A5A51B" w:rsidR="00326457" w:rsidRPr="00A82A29" w:rsidRDefault="00DE4251" w:rsidP="00C11777">
      <w:pPr>
        <w:tabs>
          <w:tab w:val="left" w:pos="142"/>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Функционалдық зоналаудың ұсынылған тәсілдері, ең алдымен, қолайлы өмір сүру ортасын қамтамасыз етуге, табиғи және техногендік сипаттағы төтенше жағдайлар кезінде аумақты қорғауға, табиғи ортаның ластануын болдырмауға, аумақты тиімді пайдалануды қамтамасыз етуге бағытталған экологиялық принциптерге негізделген. Жерді рұқсат етілген пайдалану түрлері мен параметрлері белгіленетін функционалдық зоналарға бөлу ресурстар мен өмір сүру ортасының сапасын сақтауға көмектеседі, экологиялық проблемаларды шешуге мүмкіндік береді</w:t>
      </w:r>
      <w:r w:rsidR="002D4F82" w:rsidRPr="00A82A29">
        <w:rPr>
          <w:rFonts w:ascii="Times New Roman" w:eastAsia="Calibri" w:hAnsi="Times New Roman" w:cs="Times New Roman"/>
          <w:sz w:val="28"/>
          <w:szCs w:val="28"/>
          <w:lang w:val="kk-KZ"/>
        </w:rPr>
        <w:t xml:space="preserve"> </w:t>
      </w:r>
      <w:r w:rsidR="002D4F82" w:rsidRPr="00A82A29">
        <w:rPr>
          <w:rFonts w:ascii="Times New Roman" w:eastAsia="Calibri" w:hAnsi="Times New Roman" w:cs="Times New Roman"/>
          <w:sz w:val="28"/>
          <w:szCs w:val="28"/>
          <w:lang w:val="kk-KZ"/>
        </w:rPr>
        <w:fldChar w:fldCharType="begin"/>
      </w:r>
      <w:r w:rsidR="002D4F82" w:rsidRPr="00A82A29">
        <w:rPr>
          <w:rFonts w:ascii="Times New Roman" w:eastAsia="Calibri" w:hAnsi="Times New Roman" w:cs="Times New Roman"/>
          <w:sz w:val="28"/>
          <w:szCs w:val="28"/>
          <w:lang w:val="kk-KZ"/>
        </w:rPr>
        <w:instrText xml:space="preserve"> ADDIN ZOTERO_ITEM CSL_CITATION {"citationID":"alq2sk7fon","properties":{"formattedCitation":"[4]","plainCitation":"[4]","noteIndex":0},"citationItems":[{"id":365,"uris":["http://zotero.org/users/6562276/items/NRYWFUA5"],"itemData":{"id":365,"type":"thesis","genre":"PhD Thesis","publisher":"[Каз. гос. ун-т им. ВИ Ульянова-Ленина] Волгоград","source":"Google Scholar","title":"Зонирование территории Волгоградской агломерации по степени антропогенной нагрузки","author":[{"family":"Буруль","given":"Татьяна Николаевна"}],"issued":{"date-parts":[["2005"]]}}}],"schema":"https://github.com/citation-style-language/schema/raw/master/csl-citation.json"} </w:instrText>
      </w:r>
      <w:r w:rsidR="002D4F82" w:rsidRPr="00A82A29">
        <w:rPr>
          <w:rFonts w:ascii="Times New Roman" w:eastAsia="Calibri" w:hAnsi="Times New Roman" w:cs="Times New Roman"/>
          <w:sz w:val="28"/>
          <w:szCs w:val="28"/>
          <w:lang w:val="kk-KZ"/>
        </w:rPr>
        <w:fldChar w:fldCharType="separate"/>
      </w:r>
      <w:r w:rsidR="002D4F82" w:rsidRPr="00A82A29">
        <w:rPr>
          <w:rFonts w:ascii="Times New Roman" w:hAnsi="Times New Roman" w:cs="Times New Roman"/>
          <w:sz w:val="28"/>
          <w:szCs w:val="24"/>
          <w:lang w:val="kk-KZ"/>
        </w:rPr>
        <w:t>[4]</w:t>
      </w:r>
      <w:r w:rsidR="002D4F82"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613577D" w14:textId="791E52F6" w:rsidR="00326457" w:rsidRPr="00A82A29" w:rsidRDefault="00DE4251" w:rsidP="00C11777">
      <w:pPr>
        <w:tabs>
          <w:tab w:val="left" w:pos="142"/>
        </w:tabs>
        <w:ind w:firstLine="709"/>
        <w:jc w:val="both"/>
        <w:rPr>
          <w:rFonts w:ascii="Times New Roman" w:eastAsia="Calibri" w:hAnsi="Times New Roman" w:cs="Times New Roman"/>
          <w:sz w:val="28"/>
          <w:szCs w:val="28"/>
          <w:lang w:val="kk-KZ"/>
        </w:rPr>
      </w:pPr>
      <w:bookmarkStart w:id="4" w:name="_Hlk137807995"/>
      <w:r w:rsidRPr="00A82A29">
        <w:rPr>
          <w:rFonts w:ascii="Times New Roman" w:eastAsia="Calibri" w:hAnsi="Times New Roman" w:cs="Times New Roman"/>
          <w:sz w:val="28"/>
          <w:szCs w:val="28"/>
          <w:lang w:val="kk-KZ"/>
        </w:rPr>
        <w:t>Әдеби дереккөздерді талдау Қазақстанда функционалдық зоналау негізінен аумақтық жоспарлаудың қала құрылысы құжаттары шеңберінде елді мекен жерлері мен ерекше қорғалатын табиғи аумақтарда жүргізілгенін көрсетеді. Қазақстанда функционалдық зоналау ұлттық, өңіраралық, өңірлік және жергілікті деңгейлердің қала құрылысы жобаларын әзірлеу шеңберінде жүргізілген</w:t>
      </w:r>
      <w:r w:rsidR="00265133" w:rsidRPr="00A82A29">
        <w:rPr>
          <w:rFonts w:ascii="Times New Roman" w:eastAsia="Calibri" w:hAnsi="Times New Roman" w:cs="Times New Roman"/>
          <w:sz w:val="28"/>
          <w:szCs w:val="28"/>
          <w:lang w:val="kk-KZ"/>
        </w:rPr>
        <w:t xml:space="preserve"> </w:t>
      </w:r>
      <w:r w:rsidR="00265133"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21ta99nb7a","properties":{"formattedCitation":"[5]","plainCitation":"[5]","noteIndex":0},"citationItems":[{"id":"SMMVMqGZ/1Om52Key","uris":["http://zotero.org/users/6562276/items/A8AZZ5PV"],"itemData":{"id":"YDT2VQ68/0RflXGhz","type":"webpage","title":"Қазақстан Республикасының аумағын ұйымдастырудың бас схемасының негізгі ережелерін бекіту туралы - \"Әділет\" АҚЖ","URL":"http://adilet.zan.kz/kaz/docs/P1300001434","accessed":{"date-parts":[["2021",2,5]]}}}],"schema":"https://github.com/citation-style-language/schema/raw/master/csl-citation.json"} </w:instrText>
      </w:r>
      <w:r w:rsidR="00265133"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4"/>
          <w:lang w:val="kk-KZ"/>
        </w:rPr>
        <w:t>[5]</w:t>
      </w:r>
      <w:r w:rsidR="00265133"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Сонымен қатар, олар </w:t>
      </w:r>
      <w:r w:rsidR="00380064" w:rsidRPr="00A82A29">
        <w:rPr>
          <w:rFonts w:ascii="Times New Roman" w:eastAsia="Calibri" w:hAnsi="Times New Roman" w:cs="Times New Roman"/>
          <w:sz w:val="28"/>
          <w:szCs w:val="28"/>
          <w:lang w:val="kk-KZ"/>
        </w:rPr>
        <w:t xml:space="preserve">ізденушінің </w:t>
      </w:r>
      <w:r w:rsidRPr="00A82A29">
        <w:rPr>
          <w:rFonts w:ascii="Times New Roman" w:eastAsia="Calibri" w:hAnsi="Times New Roman" w:cs="Times New Roman"/>
          <w:sz w:val="28"/>
          <w:szCs w:val="28"/>
          <w:lang w:val="kk-KZ"/>
        </w:rPr>
        <w:t>қатысуымен жа</w:t>
      </w:r>
      <w:r w:rsidR="00380064" w:rsidRPr="00A82A29">
        <w:rPr>
          <w:rFonts w:ascii="Times New Roman" w:eastAsia="Calibri" w:hAnsi="Times New Roman" w:cs="Times New Roman"/>
          <w:sz w:val="28"/>
          <w:szCs w:val="28"/>
          <w:lang w:val="kk-KZ"/>
        </w:rPr>
        <w:t xml:space="preserve">салған </w:t>
      </w:r>
      <w:r w:rsidRPr="00A82A29">
        <w:rPr>
          <w:rFonts w:ascii="Times New Roman" w:eastAsia="Calibri" w:hAnsi="Times New Roman" w:cs="Times New Roman"/>
          <w:sz w:val="28"/>
          <w:szCs w:val="28"/>
          <w:lang w:val="kk-KZ"/>
        </w:rPr>
        <w:t xml:space="preserve">аймақтық тақырыптық атластарды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{"citationID":"a5k34h4aie","properties":{"formattedCitation":"[6,7]","plainCitation":"[6,7]","noteIndex":0},"citationItems":[{"id":1057,"uris":["http://zotero.org/users/6562276/items/SW9LXNNA"],"itemData":{"id":1057,"type":"book","title":"Атлас Атырауской области"}},{"id":1058,"uris":["http://zotero.org/users/6562276/items/YK6CAYNA"],"itemData":{"id":1058,"type":"book","title":"Атлас Мангистауской области"}}],"schema":"https://github.com/citation-style-language/schema/raw/master/csl-citation.json"}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[6,</w:t>
      </w:r>
      <w:r w:rsidR="003A094F" w:rsidRPr="00A82A29">
        <w:rPr>
          <w:rFonts w:ascii="Times New Roman" w:hAnsi="Times New Roman" w:cs="Times New Roman"/>
          <w:sz w:val="28"/>
          <w:lang w:val="kk-KZ"/>
        </w:rPr>
        <w:t xml:space="preserve"> </w:t>
      </w:r>
      <w:r w:rsidR="00EE7DC7" w:rsidRPr="00A82A29">
        <w:rPr>
          <w:rFonts w:ascii="Times New Roman" w:hAnsi="Times New Roman" w:cs="Times New Roman"/>
          <w:sz w:val="28"/>
          <w:lang w:val="kk-KZ"/>
        </w:rPr>
        <w:t>7]</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әзірлеу</w:t>
      </w:r>
      <w:r w:rsidR="00380064" w:rsidRPr="00A82A29">
        <w:rPr>
          <w:rFonts w:ascii="Times New Roman" w:eastAsia="Calibri" w:hAnsi="Times New Roman" w:cs="Times New Roman"/>
          <w:sz w:val="28"/>
          <w:szCs w:val="28"/>
          <w:lang w:val="kk-KZ"/>
        </w:rPr>
        <w:t>де</w:t>
      </w:r>
      <w:r w:rsidRPr="00A82A29">
        <w:rPr>
          <w:rFonts w:ascii="Times New Roman" w:eastAsia="Calibri" w:hAnsi="Times New Roman" w:cs="Times New Roman"/>
          <w:sz w:val="28"/>
          <w:szCs w:val="28"/>
          <w:lang w:val="kk-KZ"/>
        </w:rPr>
        <w:t xml:space="preserve"> ұсақ масштабта облыс аумағына жүргізіл</w:t>
      </w:r>
      <w:r w:rsidR="00380064" w:rsidRPr="00A82A29">
        <w:rPr>
          <w:rFonts w:ascii="Times New Roman" w:eastAsia="Calibri" w:hAnsi="Times New Roman" w:cs="Times New Roman"/>
          <w:sz w:val="28"/>
          <w:szCs w:val="28"/>
          <w:lang w:val="kk-KZ"/>
        </w:rPr>
        <w:t>ген болатын</w:t>
      </w:r>
      <w:r w:rsidRPr="00A82A29">
        <w:rPr>
          <w:rFonts w:ascii="Times New Roman" w:eastAsia="Calibri" w:hAnsi="Times New Roman" w:cs="Times New Roman"/>
          <w:sz w:val="28"/>
          <w:szCs w:val="28"/>
          <w:lang w:val="kk-KZ"/>
        </w:rPr>
        <w:t xml:space="preserve">. Ал, өзен атырауы сияқты үлкен биосфералық маңызға ие аумақтарға географиялық және экологиялық аспектілерді үйлестіретін, жерге орналастырудың қолданыстағы жүйелері мен қазіргі жағдайда қоршаған ортаны қорғау жөніндегі іс-шаралар кешенін оңтайландыру мақсатында ғылыми негізделген ұсынымдар әзірлеуге мүмкіндік беретін функционалдық зоналау </w:t>
      </w:r>
      <w:r w:rsidR="00380064" w:rsidRPr="00A82A29">
        <w:rPr>
          <w:rFonts w:ascii="Times New Roman" w:eastAsia="Calibri" w:hAnsi="Times New Roman" w:cs="Times New Roman"/>
          <w:sz w:val="28"/>
          <w:szCs w:val="28"/>
          <w:lang w:val="kk-KZ"/>
        </w:rPr>
        <w:t xml:space="preserve">әзірге </w:t>
      </w:r>
      <w:r w:rsidRPr="00A82A29">
        <w:rPr>
          <w:rFonts w:ascii="Times New Roman" w:eastAsia="Calibri" w:hAnsi="Times New Roman" w:cs="Times New Roman"/>
          <w:sz w:val="28"/>
          <w:szCs w:val="28"/>
          <w:lang w:val="kk-KZ"/>
        </w:rPr>
        <w:t>жүргізілмеген.</w:t>
      </w:r>
    </w:p>
    <w:p w14:paraId="5F104E38" w14:textId="58CB6944" w:rsidR="00326457" w:rsidRPr="00A82A29" w:rsidRDefault="00DE4251" w:rsidP="00C11777">
      <w:pPr>
        <w:tabs>
          <w:tab w:val="left" w:pos="142"/>
        </w:tabs>
        <w:ind w:firstLine="709"/>
        <w:jc w:val="both"/>
        <w:rPr>
          <w:rFonts w:ascii="Times New Roman" w:eastAsia="Calibri" w:hAnsi="Times New Roman" w:cs="Times New Roman"/>
          <w:sz w:val="28"/>
          <w:szCs w:val="28"/>
          <w:lang w:val="kk-KZ"/>
        </w:rPr>
      </w:pPr>
      <w:bookmarkStart w:id="5" w:name="_Hlk137808031"/>
      <w:bookmarkEnd w:id="4"/>
      <w:r w:rsidRPr="00A82A29">
        <w:rPr>
          <w:rFonts w:ascii="Times New Roman" w:hAnsi="Times New Roman" w:cs="Times New Roman"/>
          <w:sz w:val="28"/>
          <w:szCs w:val="28"/>
          <w:lang w:val="kk-KZ"/>
        </w:rPr>
        <w:t xml:space="preserve">Сырдария өзені атырауын функционалдық зоналаудың өзектілігін осы өңірдегі түрлі деңгейдегі (жаһандық, ұлттық, аймақтық және жергілікті) мәселелер жиынтығы анықтап береді. </w:t>
      </w:r>
      <w:bookmarkEnd w:id="5"/>
      <w:r w:rsidRPr="00A82A29">
        <w:rPr>
          <w:rFonts w:ascii="Times New Roman" w:eastAsia="Calibri" w:hAnsi="Times New Roman" w:cs="Times New Roman"/>
          <w:sz w:val="28"/>
          <w:szCs w:val="28"/>
          <w:lang w:val="kk-KZ"/>
        </w:rPr>
        <w:t>Әлемдік қауымдастық Арал дағдарысы ықтимал теріс экологиялық салдарларды ескерместен экономикалық пайда алуға деген ұмтылыстың салдарынан XX ғасырда адам жасаған ең ірі экологиялық және әлеуметтік-экономикалық дағдарыстардың бірі екенін мойындады.</w:t>
      </w:r>
      <w:r w:rsidRPr="00A82A29">
        <w:rPr>
          <w:lang w:val="kk-KZ"/>
        </w:rPr>
        <w:t xml:space="preserve"> </w:t>
      </w:r>
      <w:r w:rsidRPr="00A82A29">
        <w:rPr>
          <w:rFonts w:ascii="Times New Roman" w:eastAsia="Calibri" w:hAnsi="Times New Roman" w:cs="Times New Roman"/>
          <w:sz w:val="28"/>
          <w:szCs w:val="28"/>
          <w:lang w:val="kk-KZ"/>
        </w:rPr>
        <w:t xml:space="preserve">Осы құбылыстың дамуының негізгі себебі ретінде өңірдің шектеулі су ресурстарын есепке алмағанда, суды көп қажет ететін дақылдарды өндіру есебінен ауыл шаруашылығын дамытудың қате стратегиясы көрсетіледі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{"citationID":"cvQsXzfn","properties":{"formattedCitation":"[8]","plainCitation":"[8]","noteIndex":0},"citationItems":[{"id":108,"uris":["http://zotero.org/users/6562276/items/DVHL4NGL"],"itemData":{"id":108,"type":"article-journal","abstract":"The article consists of two parts. In the first, this part, an attempt is made to restore consistency in the development of the crisis, the understanding of the causes and environmental consequences of it by the scientific community, the recognition of the authorities. The article briefly discusses the formulation and content of scientific studies of the dynamics of the natural environment, the development of ecological and geographical forecast, monitoring, understanding of the limits of anthropogenic impact, understanding of the results and approaches to the development of practical measures to address environmental problems arising from the fall of sea level and desertification of the Aral sea region. The novelty of the content of the article is to include in the consideration of new materials characterizing the current (after 1990-ies) stage of development of the problem, scientific research, analysis of the consequences of the implementation of previously planned practical measures to address the issues of desertification mitigation in the Aral sea region, as well as a brief overview of the identified new environmental problems and activities planned to address them. In the second part of the article it is supposed to consider in more details the formulation and results of research and scientific and practical work in different landscape regions of the Priaralye to study the development of environmental consequences of the fall of the Aral sea level.","DOI":"10.24411/2542-2006-2019-10026","language":"ru","note":"publisher: Экосистемы: экология и динамика","source":"DOI.org (Datacite)","title":"Эколого-географический аспект Аральского кризиса. Часть 1. Развитие Аральской проблемы, ее изучение, оценка и разработка мероприятий","URL":"https://cyberleninka.ru/article/n/ekologo-geograficheskiy-aspekt-aralskogo-krizisa-chast-1-razvitie-aralskoy-problemy-ee-izuchenie-otsenka-i-razrabotka-meropriyatiy/pdf","author":[{"family":"Новикова","given":"Н. М."}],"accessed":{"date-parts":[["2020",4,25]]},"issued":{"date-parts":[["2019"]]}}}],"schema":"https://github.com/citation-style-language/schema/raw/master/csl-citation.json"}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[8]</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bookmarkStart w:id="6" w:name="_Hlk137808056"/>
      <w:r w:rsidRPr="00A82A29">
        <w:rPr>
          <w:rFonts w:ascii="Times New Roman" w:eastAsia="Calibri" w:hAnsi="Times New Roman" w:cs="Times New Roman"/>
          <w:sz w:val="28"/>
          <w:szCs w:val="28"/>
          <w:lang w:val="kk-KZ"/>
        </w:rPr>
        <w:t xml:space="preserve">Табиғи ресурстарды тиімсіз пайдаланудың салдары мыналар болды: Арал теңізі деңгейінің тез төмендеуі және құрғаған аумақтардың қалыптасуы, тұз-шаң қоспасын жүздеген </w:t>
      </w:r>
      <w:r w:rsidR="00380064" w:rsidRPr="00A82A29">
        <w:rPr>
          <w:rFonts w:ascii="Times New Roman" w:eastAsia="Calibri" w:hAnsi="Times New Roman" w:cs="Times New Roman"/>
          <w:sz w:val="28"/>
          <w:szCs w:val="28"/>
          <w:lang w:val="kk-KZ"/>
        </w:rPr>
        <w:t>шақырымға</w:t>
      </w:r>
      <w:r w:rsidRPr="00A82A29">
        <w:rPr>
          <w:rFonts w:ascii="Times New Roman" w:eastAsia="Calibri" w:hAnsi="Times New Roman" w:cs="Times New Roman"/>
          <w:sz w:val="28"/>
          <w:szCs w:val="28"/>
          <w:lang w:val="kk-KZ"/>
        </w:rPr>
        <w:t xml:space="preserve"> тасымалдайтын шаңды дауылдардың көбеюі, биоалуантүрліліктің жоғалуы, шөлейттену процестерінің жандануы. Бірақ, экологиялық дағдарыстың ең негізгі әсері әлеуметтік стресс, экономикалық шығын және халық денсаулығына тиді. Аталған салдардың негізінде Қазақстанның Арал өңірі, Сырдария өзені атырауын қоса алғанда, 1992 жылы экологиялық апат аймағы деп жарияланды</w:t>
      </w:r>
      <w:bookmarkEnd w:id="6"/>
      <w:r w:rsidR="00BF7494" w:rsidRPr="00A82A29">
        <w:rPr>
          <w:rFonts w:ascii="Times New Roman" w:eastAsia="Calibri" w:hAnsi="Times New Roman" w:cs="Times New Roman"/>
          <w:sz w:val="28"/>
          <w:szCs w:val="28"/>
          <w:lang w:val="kk-KZ"/>
        </w:rPr>
        <w:t xml:space="preserve"> </w:t>
      </w:r>
      <w:r w:rsidR="00BF7494" w:rsidRPr="00A82A29">
        <w:rPr>
          <w:rFonts w:ascii="Times New Roman" w:eastAsia="Calibri" w:hAnsi="Times New Roman" w:cs="Times New Roman"/>
          <w:sz w:val="28"/>
          <w:szCs w:val="28"/>
          <w:lang w:val="kk-KZ"/>
        </w:rPr>
        <w:fldChar w:fldCharType="begin"/>
      </w:r>
      <w:r w:rsidR="00BF7494" w:rsidRPr="00A82A29">
        <w:rPr>
          <w:rFonts w:ascii="Times New Roman" w:eastAsia="Calibri" w:hAnsi="Times New Roman" w:cs="Times New Roman"/>
          <w:sz w:val="28"/>
          <w:szCs w:val="28"/>
          <w:lang w:val="kk-KZ"/>
        </w:rPr>
        <w:instrText xml:space="preserve"> ADDIN ZOTERO_ITEM CSL_CITATION {"citationID":"a2jpleuh0pl","properties":{"formattedCitation":"[9]","plainCitation":"[9]","noteIndex":0},"citationItems":[{"id":480,"uris":["http://zotero.org/users/6562276/items/RND2V9UH"],"itemData":{"id":480,"type":"webpage","title":"Арал өңіріндегі экологиялық қасірет салдарынан зардап шеккен азаматтарды әлеуметтік қорғау туралы - \"Әділет\" АҚЖ","URL":"http://adilet.zan.kz/kaz/docs/Z920002600_","accessed":{"date-parts":[["2021",3,27]]}}}],"schema":"https://github.com/citation-style-language/schema/raw/master/csl-citation.json"} </w:instrText>
      </w:r>
      <w:r w:rsidR="00BF7494" w:rsidRPr="00A82A29">
        <w:rPr>
          <w:rFonts w:ascii="Times New Roman" w:eastAsia="Calibri" w:hAnsi="Times New Roman" w:cs="Times New Roman"/>
          <w:sz w:val="28"/>
          <w:szCs w:val="28"/>
          <w:lang w:val="kk-KZ"/>
        </w:rPr>
        <w:fldChar w:fldCharType="separate"/>
      </w:r>
      <w:r w:rsidR="00BF7494" w:rsidRPr="00A82A29">
        <w:rPr>
          <w:rFonts w:ascii="Times New Roman" w:hAnsi="Times New Roman" w:cs="Times New Roman"/>
          <w:sz w:val="28"/>
          <w:szCs w:val="24"/>
          <w:lang w:val="kk-KZ"/>
        </w:rPr>
        <w:t>[9]</w:t>
      </w:r>
      <w:r w:rsidR="00BF7494"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F95A545"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Өңірдің табиғи жағдайы мен халықтың шаруашылық əрекеттерінің ежелден үйлесімді келе жатқан даму ырғағын Арал теңізі деңгейінің күрт төмендеп, аймақта шөлейттену процесі қарқынды белең алып, экологиялық дағдарысқа ұшырауы күрт бұзып жіберді. Сырдария өзені атырауында суармалы егіншілік аумағының ұлғаю салдары табиғи ресурстардың жұтаңданып, ауылшаруашылық жерлердің тозып, жергілікті халықтың əлеуметтік-экономикалық жағдайының күрт нашарлауынан көрініс тапты.</w:t>
      </w:r>
    </w:p>
    <w:p w14:paraId="7AF20342" w14:textId="219F74CF"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bookmarkStart w:id="7" w:name="_Hlk137808098"/>
      <w:r w:rsidRPr="00A82A29">
        <w:rPr>
          <w:rFonts w:ascii="Times New Roman" w:hAnsi="Times New Roman" w:cs="Times New Roman"/>
          <w:sz w:val="28"/>
          <w:szCs w:val="28"/>
          <w:lang w:val="kk-KZ"/>
        </w:rPr>
        <w:t>Соңғы кезде аумақтағы экологиялық ахуалды жақсартуға бағытталған мемлекеттік жəне халықаралық ұйымдар тарапынан түрлі жобалардың жүзеге асуы аумақтың экологиялық жай-күйін біршама тұрақтандыр</w:t>
      </w:r>
      <w:r w:rsidR="00380064" w:rsidRPr="00A82A29">
        <w:rPr>
          <w:rFonts w:ascii="Times New Roman" w:hAnsi="Times New Roman" w:cs="Times New Roman"/>
          <w:sz w:val="28"/>
          <w:szCs w:val="28"/>
          <w:lang w:val="kk-KZ"/>
        </w:rPr>
        <w:t xml:space="preserve">уда. </w:t>
      </w:r>
      <w:r w:rsidRPr="00A82A29">
        <w:rPr>
          <w:rFonts w:ascii="Times New Roman" w:hAnsi="Times New Roman" w:cs="Times New Roman"/>
          <w:sz w:val="28"/>
          <w:szCs w:val="28"/>
          <w:lang w:val="kk-KZ"/>
        </w:rPr>
        <w:t xml:space="preserve">Дегенмен, өңірде жерді тиімді пайдаланумен қатар оның əлеуетін көтеру, табиғи-шаруашылық жерлерге түсетін антропогендік жүктемені азайту арқылы аумақтың экологиялық жай-күйін жақсарту ғылыми негізделген жұмыстарды қажет етеді. Мəселені түбегейлі шешу үшін өңірде қалыптасқан табиғи жағдай мен ресурстарды, жерді пайдаланудың қазіргі жай-күйін, аумақты функционалдық зоналарға бөліп, зоналар шегінде аумақты пайдалану режимін жан-жақты зерттеп зерттеп, қазіргі экологиялық ахуалға бейімдеп жерді жақсарту жəне тиімді пайдалану жолдарын қарастыру қажет. Алайда, ҚР Жер кодексінде </w:t>
      </w:r>
      <w:r w:rsidRPr="00A82A29">
        <w:rPr>
          <w:rFonts w:ascii="Times New Roman" w:hAnsi="Times New Roman" w:cs="Times New Roman"/>
          <w:sz w:val="28"/>
          <w:szCs w:val="28"/>
          <w:lang w:val="kk-KZ"/>
        </w:rPr>
        <w:fldChar w:fldCharType="begin"/>
      </w:r>
      <w:r w:rsidR="00EE7DC7" w:rsidRPr="00A82A29">
        <w:rPr>
          <w:rFonts w:ascii="Times New Roman" w:hAnsi="Times New Roman" w:cs="Times New Roman"/>
          <w:sz w:val="28"/>
          <w:szCs w:val="28"/>
          <w:lang w:val="kk-KZ"/>
        </w:rPr>
        <w:instrText xml:space="preserve"> ADDIN ZOTERO_ITEM CSL_CITATION {"citationID":"a26lo33imu","properties":{"formattedCitation":"[10]","plainCitation":"[10]","noteIndex":0},"citationItems":[{"id":465,"uris":["http://zotero.org/users/6562276/items/EWB2R54N"],"itemData":{"id":465,"type":"webpage","title":"Қазақстан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hAnsi="Times New Roman" w:cs="Times New Roman"/>
          <w:sz w:val="28"/>
          <w:szCs w:val="28"/>
          <w:lang w:val="kk-KZ"/>
        </w:rPr>
        <w:fldChar w:fldCharType="separate"/>
      </w:r>
      <w:r w:rsidR="00EE7DC7" w:rsidRPr="00A82A29">
        <w:rPr>
          <w:rFonts w:ascii="Times New Roman" w:hAnsi="Times New Roman" w:cs="Times New Roman"/>
          <w:sz w:val="28"/>
          <w:lang w:val="kk-KZ"/>
        </w:rPr>
        <w:t>[10]</w:t>
      </w:r>
      <w:r w:rsidRPr="00A82A29">
        <w:rPr>
          <w:rFonts w:ascii="Times New Roman" w:hAnsi="Times New Roman" w:cs="Times New Roman"/>
          <w:sz w:val="28"/>
          <w:szCs w:val="28"/>
          <w:lang w:val="kk-KZ"/>
        </w:rPr>
        <w:fldChar w:fldCharType="end"/>
      </w:r>
      <w:r w:rsidRPr="00A82A29">
        <w:rPr>
          <w:rFonts w:ascii="Times New Roman" w:hAnsi="Times New Roman" w:cs="Times New Roman"/>
          <w:sz w:val="28"/>
          <w:szCs w:val="28"/>
          <w:lang w:val="kk-KZ"/>
        </w:rPr>
        <w:t xml:space="preserve"> жерді зоналауды облыстар, республикалық маңызы бар қала, астана, аудандар, облыстық маңызы бар қалалар деңгейінде ұйымдастыру көзделетініне қарамастан, елді мекендер аумағынан тыс жерлерді функционалдық зоналау мен оларды пайдалану режимдерін регламенттеу мәселелері бүгінгі күнге дейін шешімін таба алмады, бұл зерттеу жұмысының өзектілігінің жоғары екенін көрсетеді.</w:t>
      </w:r>
    </w:p>
    <w:p w14:paraId="3173E7D9" w14:textId="77777777" w:rsidR="00326457" w:rsidRPr="00A82A29" w:rsidRDefault="00DE4251" w:rsidP="00C11777">
      <w:pPr>
        <w:tabs>
          <w:tab w:val="left" w:pos="142"/>
        </w:tabs>
        <w:ind w:firstLine="709"/>
        <w:jc w:val="both"/>
        <w:rPr>
          <w:rFonts w:ascii="Times New Roman" w:eastAsia="Calibri" w:hAnsi="Times New Roman" w:cs="Times New Roman"/>
          <w:sz w:val="28"/>
          <w:szCs w:val="28"/>
          <w:lang w:val="kk-KZ"/>
        </w:rPr>
      </w:pPr>
      <w:bookmarkStart w:id="8" w:name="_Hlk137808122"/>
      <w:bookmarkEnd w:id="7"/>
      <w:r w:rsidRPr="00A82A29">
        <w:rPr>
          <w:rFonts w:ascii="Times New Roman" w:eastAsia="Calibri" w:hAnsi="Times New Roman" w:cs="Times New Roman"/>
          <w:sz w:val="28"/>
          <w:szCs w:val="28"/>
          <w:lang w:val="kk-KZ"/>
        </w:rPr>
        <w:t>Осыған сәйкес, зерттеудің өзектілігі Арал өңірінің қазақстандық бөлігіндегі экологиялық апат аймағында көбірек игерілген Сырдария өзені атырауы шегінде жерді тиімді пайдалану бойынша жаңа кеңістіктік деректерді алу және ұсынымдар әзірлеуге байланысты.</w:t>
      </w:r>
    </w:p>
    <w:bookmarkEnd w:id="8"/>
    <w:p w14:paraId="469246D3"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Функционалдық зоналау үшін Сырдария өзені атырауын зерттеу аумағы ретінде таңдау мына себептерге байланысты:</w:t>
      </w:r>
    </w:p>
    <w:p w14:paraId="74B3E211" w14:textId="77777777" w:rsidR="00326457" w:rsidRPr="00A82A29" w:rsidRDefault="00DE4251" w:rsidP="00C11777">
      <w:pPr>
        <w:pStyle w:val="af8"/>
        <w:numPr>
          <w:ilvl w:val="0"/>
          <w:numId w:val="1"/>
        </w:numPr>
        <w:shd w:val="clear" w:color="auto" w:fill="FFFFFF"/>
        <w:tabs>
          <w:tab w:val="left" w:pos="142"/>
          <w:tab w:val="left" w:pos="993"/>
        </w:tabs>
        <w:ind w:left="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автордың зерттеу аумағымен жіті таныс болуы, яғни диссертация шеңберіндегі зерттеулер магистрлік диссертация тақырыбының және автордың қатысуымен жүзеге асқан бірнеше ғылыми-зерттеу жобаларының қисынды жалғасы болуы;</w:t>
      </w:r>
    </w:p>
    <w:p w14:paraId="33F4A914" w14:textId="77777777" w:rsidR="00326457" w:rsidRPr="00A82A29" w:rsidRDefault="00DE4251" w:rsidP="00C11777">
      <w:pPr>
        <w:pStyle w:val="af8"/>
        <w:numPr>
          <w:ilvl w:val="0"/>
          <w:numId w:val="1"/>
        </w:numPr>
        <w:shd w:val="clear" w:color="auto" w:fill="FFFFFF"/>
        <w:tabs>
          <w:tab w:val="left" w:pos="142"/>
          <w:tab w:val="left" w:pos="993"/>
        </w:tabs>
        <w:ind w:left="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Сырдария өзенінің атырауының экологиялық маңызының жоғары болуы, зерттеу аумағында табиғи-экологиялық және әлеуметтік-экономикалық сипаттағы проблемалар кешенінің бірегейлігі;</w:t>
      </w:r>
    </w:p>
    <w:p w14:paraId="4C072454" w14:textId="77777777" w:rsidR="00326457" w:rsidRPr="00A82A29" w:rsidRDefault="00DE4251" w:rsidP="00C11777">
      <w:pPr>
        <w:pStyle w:val="af8"/>
        <w:numPr>
          <w:ilvl w:val="0"/>
          <w:numId w:val="1"/>
        </w:numPr>
        <w:shd w:val="clear" w:color="auto" w:fill="FFFFFF"/>
        <w:tabs>
          <w:tab w:val="left" w:pos="142"/>
          <w:tab w:val="left" w:pos="993"/>
        </w:tabs>
        <w:ind w:left="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гидромелиорация, жер жырту, мал жаю, ағашты отынға шабу, көлік және өнеркәсіп құрылысы нәтижесінде Сырдария өзені атырауының табиғи ортасының айтарлықтай дәрежеде бұзылуы;</w:t>
      </w:r>
    </w:p>
    <w:p w14:paraId="49098FF8" w14:textId="77777777" w:rsidR="00326457" w:rsidRPr="00A82A29" w:rsidRDefault="00DE4251" w:rsidP="00C11777">
      <w:pPr>
        <w:pStyle w:val="af8"/>
        <w:numPr>
          <w:ilvl w:val="0"/>
          <w:numId w:val="1"/>
        </w:numPr>
        <w:shd w:val="clear" w:color="auto" w:fill="FFFFFF"/>
        <w:tabs>
          <w:tab w:val="left" w:pos="142"/>
          <w:tab w:val="left" w:pos="993"/>
        </w:tabs>
        <w:ind w:left="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бастапқы ақпараттың болуы немесе оған қол жеткізу мүмкіндігінің салыстырмалы оңайлығы;</w:t>
      </w:r>
    </w:p>
    <w:p w14:paraId="0EE4F4B0" w14:textId="77777777" w:rsidR="00326457" w:rsidRPr="00A82A29" w:rsidRDefault="00DE4251" w:rsidP="00C11777">
      <w:pPr>
        <w:pStyle w:val="af8"/>
        <w:numPr>
          <w:ilvl w:val="0"/>
          <w:numId w:val="1"/>
        </w:numPr>
        <w:shd w:val="clear" w:color="auto" w:fill="FFFFFF"/>
        <w:tabs>
          <w:tab w:val="left" w:pos="142"/>
          <w:tab w:val="left" w:pos="993"/>
        </w:tabs>
        <w:ind w:left="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функционалдық зоналау негізінде Сырдария өзені атырауын тұрақты дамытуды аумақтық басқару әдістерін пысықтау үшін модельдік аумақ рөлін атқару мүмкіндігі.</w:t>
      </w:r>
    </w:p>
    <w:p w14:paraId="008BC461"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Сырдария өзенінің атырауын функционалдық зоналауға байланысты таңдалған зерттеу тақырыбы қазіргі жағдайда үлкен өзектілікке ие.</w:t>
      </w:r>
    </w:p>
    <w:p w14:paraId="0CF978CF"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Біріншіден, Сырдария өзенінің атырауы Қазақстан мен Орталық Азияның ірі және экологиялық маңызды табиғи нысандарының бірі. Алайда, аумақтың, соның ішінде өнеркәсіптің, ауыл шаруашылығының және инфрақұрылым құрылысының белсенді дамуына байланысты атыраудың экожүйелері мен табиғи ресурстарына теріс әсер етуі мүмкін үлкен өзгерістерге ұшырады.</w:t>
      </w:r>
    </w:p>
    <w:p w14:paraId="599C602F"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Екіншіден, Сырдария өзенінің атырауын функционалдық зоналау аумақтық ресурстарды тиімді басқару және өңірді дамытуда үлкен маңызға ие. Функционалдық зоналарды және олардың ерекшеліктерін анықтау құнды аумақтарды анықтауға және олардың аймақтың экономикасы мен экологиялық тепе-теңдігіндегі рөлін анықтауға, сондай-ақ табиғи ресурстарды пайдалануды оңтайландыруға және жергілікті халықтың өмір сүру сапасын жақсартуға мүмкіндік береді.</w:t>
      </w:r>
    </w:p>
    <w:p w14:paraId="5F22DF40"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Үшіншіден, бұл зерттеу география және геоинформатика туралы ғылымды дамытуда маңызы зор, өйткені ол аумақтық деректерді талдау және аумақтарды басқаруды жақсарту бойынша ұсыныстар әзірлеу үшін жаңа әдістер мен технологияларды қолдануға мүмкіндік береді.</w:t>
      </w:r>
    </w:p>
    <w:p w14:paraId="57DB7942"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Осылайша, Сырдария өзенінің атырауын функционалдық зоналау тақырыбы өңірдің тұрақты дамуы мен оның табиғи және мәдени ресурстарын сақтау үшін үлкен маңызға ие өзекті және маңызды міндетке жатады.</w:t>
      </w:r>
    </w:p>
    <w:p w14:paraId="1EFB3864" w14:textId="7CC3383E" w:rsidR="00326457" w:rsidRPr="00A82A29" w:rsidRDefault="00DE4251" w:rsidP="00C11777">
      <w:pPr>
        <w:pStyle w:val="af5"/>
        <w:tabs>
          <w:tab w:val="left" w:pos="142"/>
        </w:tabs>
        <w:spacing w:before="0" w:beforeAutospacing="0" w:after="0" w:afterAutospacing="0"/>
        <w:ind w:firstLine="709"/>
        <w:jc w:val="both"/>
        <w:rPr>
          <w:sz w:val="28"/>
          <w:szCs w:val="28"/>
          <w:lang w:val="kk-KZ"/>
        </w:rPr>
      </w:pPr>
      <w:r w:rsidRPr="00A82A29">
        <w:rPr>
          <w:b/>
          <w:sz w:val="28"/>
          <w:szCs w:val="28"/>
          <w:lang w:val="kk-KZ"/>
        </w:rPr>
        <w:t>Диссертация тақырыбының ғылыми бағдарламалар мен негізгі ғылыми-зерттеу жұмыстарымен байланысы.</w:t>
      </w:r>
      <w:r w:rsidR="00F85D8E">
        <w:rPr>
          <w:b/>
          <w:sz w:val="28"/>
          <w:szCs w:val="28"/>
          <w:lang w:val="kk-KZ"/>
        </w:rPr>
        <w:t xml:space="preserve"> </w:t>
      </w:r>
      <w:r w:rsidRPr="00A82A29">
        <w:rPr>
          <w:sz w:val="28"/>
          <w:szCs w:val="28"/>
          <w:lang w:val="kk-KZ"/>
        </w:rPr>
        <w:t xml:space="preserve">Диссертациялық жұмыс ГАЖ-технологиялар көмегімен Сырдария өзені атырауын функционалдық зоналауға, </w:t>
      </w:r>
      <w:r w:rsidR="003E51D0" w:rsidRPr="00A82A29">
        <w:rPr>
          <w:sz w:val="28"/>
          <w:szCs w:val="28"/>
          <w:lang w:val="kk-KZ"/>
        </w:rPr>
        <w:t xml:space="preserve">шиеленісті </w:t>
      </w:r>
      <w:r w:rsidR="00B7745D" w:rsidRPr="00A82A29">
        <w:rPr>
          <w:sz w:val="28"/>
          <w:szCs w:val="28"/>
          <w:lang w:val="kk-KZ"/>
        </w:rPr>
        <w:t>ареалдарды</w:t>
      </w:r>
      <w:r w:rsidR="003E51D0" w:rsidRPr="00A82A29">
        <w:rPr>
          <w:sz w:val="28"/>
          <w:szCs w:val="28"/>
          <w:lang w:val="kk-KZ"/>
        </w:rPr>
        <w:t xml:space="preserve"> </w:t>
      </w:r>
      <w:r w:rsidRPr="00A82A29">
        <w:rPr>
          <w:sz w:val="28"/>
          <w:szCs w:val="28"/>
          <w:lang w:val="kk-KZ"/>
        </w:rPr>
        <w:t xml:space="preserve">анықтауға және функционалдық зоналар бойынша аумақты тұрақты дамуға бағытталған ұсыныстар әзірлеуге арналған. Аумақты тұрақты дамыту, халыққа қолайлы өмір сүру ортасын құру және елдегі экологиялық жағдайды жақсарту жөніндегі іс-шараларды әзірлеу ҚР ірі мемлекеттік бағдарламалары мен даму стратегияларын жүзеге асыру шеңберінде аса маңызды. Атап айтқанда, ҚР 2050 жылға дейінгі Даму стратегиясы </w:t>
      </w:r>
      <w:r w:rsidRPr="00A82A29">
        <w:rPr>
          <w:sz w:val="28"/>
          <w:szCs w:val="28"/>
          <w:lang w:val="kk-KZ"/>
        </w:rPr>
        <w:fldChar w:fldCharType="begin"/>
      </w:r>
      <w:r w:rsidR="00EE7DC7" w:rsidRPr="00A82A29">
        <w:rPr>
          <w:sz w:val="28"/>
          <w:szCs w:val="28"/>
          <w:lang w:val="kk-KZ"/>
        </w:rPr>
        <w:instrText xml:space="preserve"> ADDIN ZOTERO_ITEM CSL_CITATION {"citationID":"a29l9c0uoj0","properties":{"formattedCitation":"[11]","plainCitation":"[11]","noteIndex":0},"citationItems":[{"id":1065,"uris":["http://zotero.org/users/6562276/items/F425SBTG"],"itemData":{"id":1065,"type":"webpage","title":"\"Қазақстан-2050\" Стратегиясы қалыптасқан мемлекеттің жаңа саяси бағыты - \"Әділет\" АҚЖ","URL":"https://adilet.zan.kz/kaz/docs/K1200002050#z2","accessed":{"date-parts":[["2023",5,2]]}}}],"schema":"https://github.com/citation-style-language/schema/raw/master/csl-citation.json"} </w:instrText>
      </w:r>
      <w:r w:rsidRPr="00A82A29">
        <w:rPr>
          <w:sz w:val="28"/>
          <w:szCs w:val="28"/>
          <w:lang w:val="kk-KZ"/>
        </w:rPr>
        <w:fldChar w:fldCharType="separate"/>
      </w:r>
      <w:r w:rsidR="00EE7DC7" w:rsidRPr="00A82A29">
        <w:rPr>
          <w:sz w:val="28"/>
          <w:lang w:val="kk-KZ"/>
        </w:rPr>
        <w:t>[11]</w:t>
      </w:r>
      <w:r w:rsidRPr="00A82A29">
        <w:rPr>
          <w:sz w:val="28"/>
          <w:szCs w:val="28"/>
          <w:lang w:val="kk-KZ"/>
        </w:rPr>
        <w:fldChar w:fldCharType="end"/>
      </w:r>
      <w:r w:rsidRPr="00A82A29">
        <w:rPr>
          <w:sz w:val="28"/>
          <w:szCs w:val="28"/>
          <w:lang w:val="kk-KZ"/>
        </w:rPr>
        <w:t xml:space="preserve">, ҚР жасыл экономикаға көшуі жөніндегі тұжырымдамасы </w:t>
      </w:r>
      <w:r w:rsidRPr="00A82A29">
        <w:rPr>
          <w:sz w:val="28"/>
          <w:szCs w:val="28"/>
          <w:lang w:val="kk-KZ"/>
        </w:rPr>
        <w:fldChar w:fldCharType="begin"/>
      </w:r>
      <w:r w:rsidR="00EE7DC7" w:rsidRPr="00A82A29">
        <w:rPr>
          <w:sz w:val="28"/>
          <w:szCs w:val="28"/>
          <w:lang w:val="kk-KZ"/>
        </w:rPr>
        <w:instrText xml:space="preserve"> ADDIN ZOTERO_ITEM CSL_CITATION {"citationID":"alpkacvvkl","properties":{"formattedCitation":"[12]","plainCitation":"[12]","noteIndex":0},"citationItems":[{"id":1063,"uris":["http://zotero.org/users/6562276/items/ABVW7MCL"],"itemData":{"id":1063,"type":"webpage","title":"Қазақстан Республикасының \"жасыл экономикаға\" көшуі жөніндегі тұжырымдама туралы - \"Әділет\" АҚЖ","URL":"https://adilet.zan.kz/kaz/docs/U1300000577#z48","accessed":{"date-parts":[["2023",5,2]]}}}],"schema":"https://github.com/citation-style-language/schema/raw/master/csl-citation.json"} </w:instrText>
      </w:r>
      <w:r w:rsidRPr="00A82A29">
        <w:rPr>
          <w:sz w:val="28"/>
          <w:szCs w:val="28"/>
          <w:lang w:val="kk-KZ"/>
        </w:rPr>
        <w:fldChar w:fldCharType="separate"/>
      </w:r>
      <w:r w:rsidR="00EE7DC7" w:rsidRPr="00A82A29">
        <w:rPr>
          <w:sz w:val="28"/>
          <w:lang w:val="kk-KZ"/>
        </w:rPr>
        <w:t>[12]</w:t>
      </w:r>
      <w:r w:rsidRPr="00A82A29">
        <w:rPr>
          <w:sz w:val="28"/>
          <w:szCs w:val="28"/>
          <w:lang w:val="kk-KZ"/>
        </w:rPr>
        <w:fldChar w:fldCharType="end"/>
      </w:r>
      <w:r w:rsidRPr="00A82A29">
        <w:rPr>
          <w:sz w:val="28"/>
          <w:szCs w:val="28"/>
          <w:lang w:val="kk-KZ"/>
        </w:rPr>
        <w:t xml:space="preserve">, «Жасыл Қазақстан» ұлттық жобасы </w:t>
      </w:r>
      <w:r w:rsidRPr="00A82A29">
        <w:rPr>
          <w:sz w:val="28"/>
          <w:szCs w:val="28"/>
          <w:lang w:val="kk-KZ"/>
        </w:rPr>
        <w:fldChar w:fldCharType="begin"/>
      </w:r>
      <w:r w:rsidR="00EE7DC7" w:rsidRPr="00A82A29">
        <w:rPr>
          <w:sz w:val="28"/>
          <w:szCs w:val="28"/>
          <w:lang w:val="kk-KZ"/>
        </w:rPr>
        <w:instrText xml:space="preserve"> ADDIN ZOTERO_ITEM CSL_CITATION {"citationID":"a22sq4sag62","properties":{"formattedCitation":"[13]","plainCitation":"[13]","noteIndex":0},"citationItems":[{"id":1059,"uris":["http://zotero.org/users/6562276/items/XRMIKEGE"],"itemData":{"id":1059,"type":"webpage","title":"\"Жасыл Қазақстан\" ұлттық жобасын бекіту туралы - \"Әділет\" АҚЖ","URL":"https://adilet.zan.kz/kaz/docs/P2100000731","accessed":{"date-parts":[["2023",5,2]]}}}],"schema":"https://github.com/citation-style-language/schema/raw/master/csl-citation.json"} </w:instrText>
      </w:r>
      <w:r w:rsidRPr="00A82A29">
        <w:rPr>
          <w:sz w:val="28"/>
          <w:szCs w:val="28"/>
          <w:lang w:val="kk-KZ"/>
        </w:rPr>
        <w:fldChar w:fldCharType="separate"/>
      </w:r>
      <w:r w:rsidR="00EE7DC7" w:rsidRPr="00A82A29">
        <w:rPr>
          <w:sz w:val="28"/>
          <w:lang w:val="kk-KZ"/>
        </w:rPr>
        <w:t>[13]</w:t>
      </w:r>
      <w:r w:rsidRPr="00A82A29">
        <w:rPr>
          <w:sz w:val="28"/>
          <w:szCs w:val="28"/>
          <w:lang w:val="kk-KZ"/>
        </w:rPr>
        <w:fldChar w:fldCharType="end"/>
      </w:r>
      <w:r w:rsidRPr="00A82A29">
        <w:rPr>
          <w:sz w:val="28"/>
          <w:szCs w:val="28"/>
          <w:lang w:val="kk-KZ"/>
        </w:rPr>
        <w:t xml:space="preserve">, БҰҰ-ның 2021-2025 жылдарға арналған тұрақты даму саласындағы ынтымақтастықтың негіздемелік бағдарламасы </w:t>
      </w:r>
      <w:r w:rsidRPr="00A82A29">
        <w:rPr>
          <w:sz w:val="28"/>
          <w:szCs w:val="28"/>
          <w:lang w:val="kk-KZ"/>
        </w:rPr>
        <w:fldChar w:fldCharType="begin"/>
      </w:r>
      <w:r w:rsidR="00EE7DC7" w:rsidRPr="00A82A29">
        <w:rPr>
          <w:sz w:val="28"/>
          <w:szCs w:val="28"/>
          <w:lang w:val="kk-KZ"/>
        </w:rPr>
        <w:instrText xml:space="preserve"> ADDIN ZOTERO_ITEM CSL_CITATION {"citationID":"a2a1dqqn7ro","properties":{"formattedCitation":"[14]","plainCitation":"[14]","noteIndex":0},"citationItems":[{"id":1068,"uris":["http://zotero.org/users/6562276/items/X9MRHZSX"],"itemData":{"id":1068,"type":"webpage","abstract":"Негіздемелік бағдарлама-БҰҰ мен Қазақстан Үкіметі арасындағы бес жылдық ынтымақтастық бағдарламасы.","language":"kk","title":"БҰҰ-ның 2021-2025 жылдарға арналған тұрақты даму саласындағы ынтымақтастықтың негіздемелік бағдарламасы | Біріккен Ұлттар Ұйымы Қазақстан","URL":"https://kazakhstan.un.org/kk/89567-%D0%B1%D2%B1%D2%B1-%D0%BD%D1%8B%D2%A3-2021-2025-%D0%B6%D1%8B%D0%BB%D0%B4%D0%B0%D1%80%D2%93%D0%B0-%D0%B0%D1%80%D0%BD%D0%B0%D0%BB%D2%93%D0%B0%D0%BD-%D1%82%D2%B1%D1%80%D0%B0%D2%9B%D1%82%D1%8B-%D0%B4%D0%B0%D0%BC%D1%83-%D1%81%D0%B0%D0%BB%D0%B0%D1%81%D1%8B%D0%BD%D0%B4%D0%B0%D2%93%D1%8B-%D1%8B%D0%BD%D1%82%D1%8B%D0%BC%D0%B0%D2%9B%D1%82%D0%B0%D1%81%D1%82%D1%8B%D2%9B%D1%82%D1%8B%D2%A3-%D0%BD%D0%B5%D0%B3%D1%96%D0%B7%D0%B4%D0%B5%D0%BC%D0%B5%D0%BB%D1%96%D0%BA, https://kazakhstan.un.org/kk/89567-%D0%B1%D2%B1%D2%B1-%D0%BD%D1%8B%D2%A3-2021-2025-%D0%B6%D1%8B%D0%BB%D0%B4%D0%B0%D1%80%D2%93%D0%B0-%D0%B0%D1%80%D0%BD%D0%B0%D0%BB%D2%93%D0%B0%D0%BD-%D1%82%D2%B1%D1%80%D0%B0%D2%9B%D1%82%D1%8B-%D0%B4%D0%B0%D0%BC%D1%83-%D1%81%D0%B0%D0%BB%D0%B0%D1%81%D1%8B%D0%BD%D0%B4%D0%B0%D2%93%D1%8B-%D1%8B%D0%BD%D1%82%D1%8B%D0%BC%D0%B0%D2%9B%D1%82%D0%B0%D1%81%D1%82%D1%8B%D2%9B%D1%82%D1%8B%D2%A3-%D0%BD%D0%B5%D0%B3%D1%96%D0%B7%D0%B4%D0%B5%D0%BC%D0%B5%D0%BB%D1%96%D0%BA","accessed":{"date-parts":[["2023",5,2]]}}}],"schema":"https://github.com/citation-style-language/schema/raw/master/csl-citation.json"} </w:instrText>
      </w:r>
      <w:r w:rsidRPr="00A82A29">
        <w:rPr>
          <w:sz w:val="28"/>
          <w:szCs w:val="28"/>
          <w:lang w:val="kk-KZ"/>
        </w:rPr>
        <w:fldChar w:fldCharType="separate"/>
      </w:r>
      <w:r w:rsidR="00EE7DC7" w:rsidRPr="00A82A29">
        <w:rPr>
          <w:sz w:val="28"/>
          <w:lang w:val="kk-KZ"/>
        </w:rPr>
        <w:t>[14]</w:t>
      </w:r>
      <w:r w:rsidRPr="00A82A29">
        <w:rPr>
          <w:sz w:val="28"/>
          <w:szCs w:val="28"/>
          <w:lang w:val="kk-KZ"/>
        </w:rPr>
        <w:fldChar w:fldCharType="end"/>
      </w:r>
      <w:r w:rsidRPr="00A82A29">
        <w:rPr>
          <w:sz w:val="28"/>
          <w:szCs w:val="28"/>
          <w:lang w:val="kk-KZ"/>
        </w:rPr>
        <w:t xml:space="preserve"> және ҚР агроөнеркәсіптік кешенін дамыту жөніндегі 2021-2025 жылдарға арналған ұлттық жобасының </w:t>
      </w:r>
      <w:r w:rsidRPr="00A82A29">
        <w:rPr>
          <w:sz w:val="28"/>
          <w:szCs w:val="28"/>
          <w:lang w:val="kk-KZ"/>
        </w:rPr>
        <w:fldChar w:fldCharType="begin"/>
      </w:r>
      <w:r w:rsidR="00EE7DC7" w:rsidRPr="00A82A29">
        <w:rPr>
          <w:sz w:val="28"/>
          <w:szCs w:val="28"/>
          <w:lang w:val="kk-KZ"/>
        </w:rPr>
        <w:instrText xml:space="preserve"> ADDIN ZOTERO_ITEM CSL_CITATION {"citationID":"a2lr60oe2b1","properties":{"formattedCitation":"[15]","plainCitation":"[15]","noteIndex":0},"citationItems":[{"id":1070,"uris":["http://zotero.org/users/6562276/items/U97XY4BA"],"itemData":{"id":1070,"type":"webpage","title":"Қазақстан Республикасының агроөнеркәсіптік кешенін дамыту жөніндегі 2021 – 2025 жылдарға арналған ұлттық жобаны бекіту туралы - \"Әділет\" АҚЖ","URL":"https://adilet.zan.kz/kaz/docs/P2100000732","accessed":{"date-parts":[["2023",5,2]]}}}],"schema":"https://github.com/citation-style-language/schema/raw/master/csl-citation.json"} </w:instrText>
      </w:r>
      <w:r w:rsidRPr="00A82A29">
        <w:rPr>
          <w:sz w:val="28"/>
          <w:szCs w:val="28"/>
          <w:lang w:val="kk-KZ"/>
        </w:rPr>
        <w:fldChar w:fldCharType="separate"/>
      </w:r>
      <w:r w:rsidR="00EE7DC7" w:rsidRPr="00A82A29">
        <w:rPr>
          <w:sz w:val="28"/>
          <w:lang w:val="kk-KZ"/>
        </w:rPr>
        <w:t>[15]</w:t>
      </w:r>
      <w:r w:rsidRPr="00A82A29">
        <w:rPr>
          <w:sz w:val="28"/>
          <w:szCs w:val="28"/>
          <w:lang w:val="kk-KZ"/>
        </w:rPr>
        <w:fldChar w:fldCharType="end"/>
      </w:r>
      <w:r w:rsidRPr="00A82A29">
        <w:rPr>
          <w:sz w:val="28"/>
          <w:szCs w:val="28"/>
          <w:lang w:val="kk-KZ"/>
        </w:rPr>
        <w:t xml:space="preserve"> негізгі мақсаттары зерттеу тақырыбы мен алынған нәтижелермен тығыз байланысты.</w:t>
      </w:r>
    </w:p>
    <w:p w14:paraId="26AF160B" w14:textId="77777777" w:rsidR="00326457" w:rsidRPr="00A82A29" w:rsidRDefault="00DE4251" w:rsidP="00C11777">
      <w:pPr>
        <w:pStyle w:val="af5"/>
        <w:tabs>
          <w:tab w:val="left" w:pos="142"/>
        </w:tabs>
        <w:spacing w:before="0" w:beforeAutospacing="0" w:after="0" w:afterAutospacing="0"/>
        <w:ind w:firstLine="709"/>
        <w:jc w:val="both"/>
        <w:rPr>
          <w:sz w:val="28"/>
          <w:szCs w:val="28"/>
          <w:lang w:val="kk-KZ"/>
        </w:rPr>
      </w:pPr>
      <w:r w:rsidRPr="00A82A29">
        <w:rPr>
          <w:sz w:val="28"/>
          <w:szCs w:val="28"/>
          <w:lang w:val="kk-KZ"/>
        </w:rPr>
        <w:t>Сырдария өзенінің атырауын функционалдық зоналау осы жобалар мен бағдарламаларды іске асырудың тиімді құралы бола алады. Бұл өңірдің неғұрлым құнды және осал аумақтарын айқындауға, оларды пайдалану және қорғау жөнінде ұсыныстар әзірлеуге, сондай-ақ экологиялық жағдайды жақсартудың және биологиялық әртүрлілікті сақтау жолдарын айқындауға мүмкіндік береді. Зерттеу нәтижелері аумақтың тұрақты дамуын қамтамасыз ету, ауылдық аумақтардың табиғи-ресурстық әлеуетін пайдалану тиімділігін арттыру және осы бағдарламалар мен стратегиялар шеңберінде халықтың өмір сүру жағдайлары мен қызметін жақсарту үшін пайдалы болады. Сонымен қатар, осы зерттеудің нәтижелері жаңа ЕҚТА құру, жасыл желек аумағын ұлғайту және табиғатқа ұқыпты қарауды сіңіру үшін пайдаланылуы мүмкін. Бұдан басқа, ГАЖ-технологиялар саласында зерттеулер жүргізу Қазақстандағы ғылыми зерттеулер үшін өзекті тақырып және зерттеу нәтижелері осы саладағы бұдан кейінгі зерттеулерде пайдаланылуы мүмкін.</w:t>
      </w:r>
    </w:p>
    <w:p w14:paraId="25ED62F0" w14:textId="07507F69" w:rsidR="00326457" w:rsidRPr="00A82A29" w:rsidRDefault="00DE4251" w:rsidP="00C11777">
      <w:pPr>
        <w:pStyle w:val="af5"/>
        <w:tabs>
          <w:tab w:val="left" w:pos="142"/>
        </w:tabs>
        <w:spacing w:before="0" w:beforeAutospacing="0" w:after="0" w:afterAutospacing="0"/>
        <w:ind w:firstLine="709"/>
        <w:jc w:val="both"/>
        <w:rPr>
          <w:sz w:val="28"/>
          <w:szCs w:val="28"/>
          <w:lang w:val="kk-KZ"/>
        </w:rPr>
      </w:pPr>
      <w:bookmarkStart w:id="9" w:name="_Hlk137808188"/>
      <w:r w:rsidRPr="00A82A29">
        <w:rPr>
          <w:b/>
          <w:sz w:val="28"/>
          <w:szCs w:val="28"/>
          <w:lang w:val="kk-KZ"/>
        </w:rPr>
        <w:t>Зерттеу жұмысының мақсаты</w:t>
      </w:r>
      <w:r w:rsidRPr="00A82A29">
        <w:rPr>
          <w:sz w:val="28"/>
          <w:szCs w:val="28"/>
          <w:lang w:val="kk-KZ"/>
        </w:rPr>
        <w:t xml:space="preserve"> – ГАЖ-технологиялар көмегімен Сырдария өзені атырауын функционалдық зоналау арқылы </w:t>
      </w:r>
      <w:r w:rsidR="003E51D0" w:rsidRPr="00A82A29">
        <w:rPr>
          <w:sz w:val="28"/>
          <w:szCs w:val="28"/>
          <w:lang w:val="kk-KZ"/>
        </w:rPr>
        <w:t xml:space="preserve">шиеленісті </w:t>
      </w:r>
      <w:r w:rsidR="00B7745D" w:rsidRPr="00A82A29">
        <w:rPr>
          <w:sz w:val="28"/>
          <w:szCs w:val="28"/>
          <w:lang w:val="kk-KZ"/>
        </w:rPr>
        <w:t xml:space="preserve">ареалдарды </w:t>
      </w:r>
      <w:r w:rsidRPr="00A82A29">
        <w:rPr>
          <w:sz w:val="28"/>
          <w:szCs w:val="28"/>
          <w:lang w:val="kk-KZ"/>
        </w:rPr>
        <w:t>анықтап, аумақты тұрақты дамытуға бағытталған ұсыныстар әзірлеу.</w:t>
      </w:r>
    </w:p>
    <w:p w14:paraId="1EF95AD8" w14:textId="77777777" w:rsidR="00326457" w:rsidRPr="00A82A29" w:rsidRDefault="00DE4251" w:rsidP="00C11777">
      <w:pPr>
        <w:pStyle w:val="af5"/>
        <w:tabs>
          <w:tab w:val="left" w:pos="142"/>
        </w:tabs>
        <w:spacing w:before="0" w:beforeAutospacing="0" w:after="0" w:afterAutospacing="0"/>
        <w:ind w:firstLine="709"/>
        <w:jc w:val="both"/>
        <w:rPr>
          <w:sz w:val="28"/>
          <w:szCs w:val="28"/>
          <w:shd w:val="clear" w:color="auto" w:fill="FFFFFF"/>
          <w:lang w:val="kk-KZ"/>
        </w:rPr>
      </w:pPr>
      <w:r w:rsidRPr="00A82A29">
        <w:rPr>
          <w:sz w:val="28"/>
          <w:szCs w:val="28"/>
          <w:shd w:val="clear" w:color="auto" w:fill="FFFFFF"/>
          <w:lang w:val="kk-KZ"/>
        </w:rPr>
        <w:t xml:space="preserve">Қойылған мақсатқа жету үшін жұмысқа өзара байланысты бірқатар </w:t>
      </w:r>
      <w:r w:rsidRPr="00A82A29">
        <w:rPr>
          <w:b/>
          <w:sz w:val="28"/>
          <w:szCs w:val="28"/>
          <w:shd w:val="clear" w:color="auto" w:fill="FFFFFF"/>
          <w:lang w:val="kk-KZ"/>
        </w:rPr>
        <w:t>міндеттер</w:t>
      </w:r>
      <w:r w:rsidRPr="00A82A29">
        <w:rPr>
          <w:sz w:val="28"/>
          <w:szCs w:val="28"/>
          <w:shd w:val="clear" w:color="auto" w:fill="FFFFFF"/>
          <w:lang w:val="kk-KZ"/>
        </w:rPr>
        <w:t xml:space="preserve"> қойылды:</w:t>
      </w:r>
    </w:p>
    <w:p w14:paraId="5F1ED926" w14:textId="6153914F" w:rsidR="00326457" w:rsidRPr="00A82A29" w:rsidRDefault="00DE4251" w:rsidP="00C11777">
      <w:pPr>
        <w:pStyle w:val="af5"/>
        <w:numPr>
          <w:ilvl w:val="0"/>
          <w:numId w:val="2"/>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 xml:space="preserve">Тұрақты даму мен аумақты функционалдық зоналаудың теориялық және әдіснамалық негіздерін талдау. Бұған тұрақты даму, табиғатты ұтымды пайдалану және аумақты функционалдық зоналаудың теориялық және әдістемелік түсініктері мен ұғымдарын, табиғат пайдалану факторлары және </w:t>
      </w:r>
      <w:r w:rsidR="003E51D0" w:rsidRPr="00A82A29">
        <w:rPr>
          <w:sz w:val="28"/>
          <w:szCs w:val="28"/>
          <w:lang w:val="kk-KZ"/>
        </w:rPr>
        <w:t xml:space="preserve">шиеленісті </w:t>
      </w:r>
      <w:r w:rsidR="00B7745D" w:rsidRPr="00A82A29">
        <w:rPr>
          <w:sz w:val="28"/>
          <w:szCs w:val="28"/>
          <w:lang w:val="kk-KZ"/>
        </w:rPr>
        <w:t>ареалдар</w:t>
      </w:r>
      <w:r w:rsidRPr="00A82A29">
        <w:rPr>
          <w:sz w:val="28"/>
          <w:szCs w:val="28"/>
          <w:lang w:val="kk-KZ"/>
        </w:rPr>
        <w:t>, аумақты функционалдық зоналау тәжірибелері мен әдістемелерін талдау кіреді</w:t>
      </w:r>
      <w:r w:rsidR="003A094F" w:rsidRPr="00A82A29">
        <w:rPr>
          <w:sz w:val="28"/>
          <w:szCs w:val="28"/>
          <w:lang w:val="kk-KZ"/>
        </w:rPr>
        <w:t>.</w:t>
      </w:r>
    </w:p>
    <w:p w14:paraId="3D7D67FD" w14:textId="6C642074" w:rsidR="00326457" w:rsidRPr="00A82A29" w:rsidRDefault="00DE4251" w:rsidP="00C11777">
      <w:pPr>
        <w:pStyle w:val="af5"/>
        <w:numPr>
          <w:ilvl w:val="0"/>
          <w:numId w:val="2"/>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ГАЖ технологиялар көмегімен аумақтың селитебтік, көлік-өнеркәсіптік, ауыл шаруашылығы, туристік-рекреациялық, табиғат қорғау, орман шаруашылығы және су шаруашылығы функцияларын айқындау және картографиялау</w:t>
      </w:r>
      <w:r w:rsidR="003A094F" w:rsidRPr="00A82A29">
        <w:rPr>
          <w:sz w:val="28"/>
          <w:szCs w:val="28"/>
          <w:lang w:val="kk-KZ"/>
        </w:rPr>
        <w:t>.</w:t>
      </w:r>
    </w:p>
    <w:p w14:paraId="0F0B1EF1" w14:textId="30BBCBF9" w:rsidR="00326457" w:rsidRPr="00A82A29" w:rsidRDefault="00DE4251" w:rsidP="00C11777">
      <w:pPr>
        <w:pStyle w:val="af5"/>
        <w:numPr>
          <w:ilvl w:val="0"/>
          <w:numId w:val="2"/>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 xml:space="preserve">Аумақ функцияларының өзара үйлесімін талдау арқылы </w:t>
      </w:r>
      <w:r w:rsidR="00B7745D" w:rsidRPr="00A82A29">
        <w:rPr>
          <w:sz w:val="28"/>
          <w:szCs w:val="28"/>
          <w:lang w:val="kk-KZ"/>
        </w:rPr>
        <w:t>шиеленісті ареалдар</w:t>
      </w:r>
      <w:r w:rsidR="003E51D0" w:rsidRPr="00A82A29">
        <w:rPr>
          <w:sz w:val="28"/>
          <w:szCs w:val="28"/>
          <w:lang w:val="kk-KZ"/>
        </w:rPr>
        <w:t>ды</w:t>
      </w:r>
      <w:r w:rsidRPr="00A82A29">
        <w:rPr>
          <w:sz w:val="28"/>
          <w:szCs w:val="28"/>
          <w:lang w:val="kk-KZ"/>
        </w:rPr>
        <w:t xml:space="preserve"> анықтау</w:t>
      </w:r>
      <w:r w:rsidRPr="00A82A29">
        <w:rPr>
          <w:lang w:val="kk-KZ"/>
        </w:rPr>
        <w:t>;</w:t>
      </w:r>
    </w:p>
    <w:p w14:paraId="38AEC8B6" w14:textId="77777777" w:rsidR="00326457" w:rsidRPr="00A82A29" w:rsidRDefault="00DE4251" w:rsidP="00C11777">
      <w:pPr>
        <w:pStyle w:val="af5"/>
        <w:numPr>
          <w:ilvl w:val="0"/>
          <w:numId w:val="2"/>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Сырдария өзені атырауында анықталған функционалдық зоналар бойынша аумақты тұрақты дамытуға бағытталған ұсыныстар әзірлеу.</w:t>
      </w:r>
    </w:p>
    <w:p w14:paraId="4B5CBC61" w14:textId="77777777" w:rsidR="00326457" w:rsidRPr="00A82A29" w:rsidRDefault="00DE4251" w:rsidP="00C11777">
      <w:pPr>
        <w:pStyle w:val="af5"/>
        <w:tabs>
          <w:tab w:val="left" w:pos="142"/>
        </w:tabs>
        <w:spacing w:before="0" w:beforeAutospacing="0" w:after="0" w:afterAutospacing="0"/>
        <w:ind w:firstLine="709"/>
        <w:jc w:val="both"/>
        <w:rPr>
          <w:sz w:val="28"/>
          <w:szCs w:val="28"/>
          <w:shd w:val="clear" w:color="auto" w:fill="FFFFFF"/>
          <w:lang w:val="kk-KZ"/>
        </w:rPr>
      </w:pPr>
      <w:r w:rsidRPr="00A82A29">
        <w:rPr>
          <w:b/>
          <w:sz w:val="28"/>
          <w:szCs w:val="28"/>
          <w:shd w:val="clear" w:color="auto" w:fill="FFFFFF"/>
          <w:lang w:val="kk-KZ"/>
        </w:rPr>
        <w:t>Зерттеу нысаны</w:t>
      </w:r>
      <w:r w:rsidRPr="00A82A29">
        <w:rPr>
          <w:sz w:val="28"/>
          <w:szCs w:val="28"/>
          <w:shd w:val="clear" w:color="auto" w:fill="FFFFFF"/>
          <w:lang w:val="kk-KZ"/>
        </w:rPr>
        <w:t xml:space="preserve"> – Сырдария өзенінің атырау аумағы. Бұл – табиғат жағдайлары бірегей, адамның шаруашылық әрекеттеріне тұрақтылығы төмен аумақтардың бірі. Сонымен қатар табиғи экологиялық жүйелердің бұзылуы, флора мен фаунаның тозуы орын алған және қолайсыз экологиялық ахуал салдарынан халықтың денсаулығына елеулі зиян келтірілген экологиялық апат аймағы ретінде жарияланған.</w:t>
      </w:r>
    </w:p>
    <w:p w14:paraId="3FB3C3D5" w14:textId="77777777" w:rsidR="00326457" w:rsidRPr="00A82A29" w:rsidRDefault="00DE4251" w:rsidP="00C11777">
      <w:pPr>
        <w:pStyle w:val="af5"/>
        <w:tabs>
          <w:tab w:val="left" w:pos="142"/>
        </w:tabs>
        <w:spacing w:before="0" w:beforeAutospacing="0" w:after="0" w:afterAutospacing="0"/>
        <w:ind w:firstLine="709"/>
        <w:jc w:val="both"/>
        <w:rPr>
          <w:sz w:val="28"/>
          <w:szCs w:val="28"/>
          <w:shd w:val="clear" w:color="auto" w:fill="FFFFFF"/>
          <w:lang w:val="kk-KZ"/>
        </w:rPr>
      </w:pPr>
      <w:r w:rsidRPr="00A82A29">
        <w:rPr>
          <w:b/>
          <w:sz w:val="28"/>
          <w:szCs w:val="28"/>
          <w:shd w:val="clear" w:color="auto" w:fill="FFFFFF"/>
          <w:lang w:val="kk-KZ"/>
        </w:rPr>
        <w:t>Зерттеу жұмысының пәні</w:t>
      </w:r>
      <w:r w:rsidRPr="00A82A29">
        <w:rPr>
          <w:sz w:val="28"/>
          <w:szCs w:val="28"/>
          <w:shd w:val="clear" w:color="auto" w:fill="FFFFFF"/>
          <w:lang w:val="kk-KZ"/>
        </w:rPr>
        <w:t xml:space="preserve"> ретінде Сырдария өзені атырауы аумағын пайдалану режимін оңтайландыруға бағытталған аумақты функционалдық зоналау алынды.</w:t>
      </w:r>
    </w:p>
    <w:p w14:paraId="6E6CA01D" w14:textId="77777777" w:rsidR="00326457" w:rsidRPr="00A82A29" w:rsidRDefault="00DE4251" w:rsidP="00C11777">
      <w:pPr>
        <w:pStyle w:val="af5"/>
        <w:tabs>
          <w:tab w:val="left" w:pos="142"/>
        </w:tabs>
        <w:spacing w:before="0" w:beforeAutospacing="0" w:after="0" w:afterAutospacing="0"/>
        <w:ind w:firstLine="709"/>
        <w:jc w:val="both"/>
        <w:rPr>
          <w:sz w:val="28"/>
          <w:szCs w:val="28"/>
        </w:rPr>
      </w:pPr>
      <w:r w:rsidRPr="00A82A29">
        <w:rPr>
          <w:b/>
          <w:sz w:val="28"/>
          <w:szCs w:val="28"/>
          <w:shd w:val="clear" w:color="auto" w:fill="FFFFFF"/>
        </w:rPr>
        <w:t>Зерттеу жұмысының ғылыми жаңалығы:</w:t>
      </w:r>
    </w:p>
    <w:p w14:paraId="58475B4A" w14:textId="6D2AA171" w:rsidR="00326457" w:rsidRPr="00A82A29" w:rsidRDefault="00DE4251" w:rsidP="003A094F">
      <w:pPr>
        <w:pStyle w:val="af5"/>
        <w:numPr>
          <w:ilvl w:val="0"/>
          <w:numId w:val="4"/>
        </w:numPr>
        <w:tabs>
          <w:tab w:val="left" w:pos="142"/>
          <w:tab w:val="left" w:pos="993"/>
        </w:tabs>
        <w:spacing w:before="0" w:beforeAutospacing="0" w:after="0" w:afterAutospacing="0"/>
        <w:ind w:left="0" w:firstLine="709"/>
        <w:jc w:val="both"/>
        <w:rPr>
          <w:sz w:val="28"/>
          <w:szCs w:val="28"/>
        </w:rPr>
      </w:pPr>
      <w:r w:rsidRPr="00A82A29">
        <w:rPr>
          <w:sz w:val="28"/>
          <w:szCs w:val="28"/>
        </w:rPr>
        <w:t>Сырдария өзені атырауындағы аумақ функциялары анықталды</w:t>
      </w:r>
      <w:r w:rsidR="003A094F" w:rsidRPr="00A82A29">
        <w:rPr>
          <w:sz w:val="28"/>
          <w:szCs w:val="28"/>
        </w:rPr>
        <w:t>.</w:t>
      </w:r>
    </w:p>
    <w:p w14:paraId="44860F4F" w14:textId="3105B68E" w:rsidR="00326457" w:rsidRPr="00A82A29" w:rsidRDefault="00DE4251" w:rsidP="003A094F">
      <w:pPr>
        <w:pStyle w:val="af5"/>
        <w:numPr>
          <w:ilvl w:val="0"/>
          <w:numId w:val="4"/>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 xml:space="preserve">ГАЖ технологиясында 1: 200 000 масштабта Сырдария өзені атырауының аумақ функцияларының әрқайсының жеке карталары, функционалдық зоналау және </w:t>
      </w:r>
      <w:r w:rsidR="00B7745D" w:rsidRPr="00A82A29">
        <w:rPr>
          <w:sz w:val="28"/>
          <w:szCs w:val="28"/>
          <w:lang w:val="kk-KZ"/>
        </w:rPr>
        <w:t>шиеленісті ареалдар</w:t>
      </w:r>
      <w:r w:rsidR="003E51D0" w:rsidRPr="00A82A29">
        <w:rPr>
          <w:sz w:val="28"/>
          <w:szCs w:val="28"/>
          <w:lang w:val="kk-KZ"/>
        </w:rPr>
        <w:t xml:space="preserve"> </w:t>
      </w:r>
      <w:r w:rsidRPr="00A82A29">
        <w:rPr>
          <w:sz w:val="28"/>
          <w:szCs w:val="28"/>
          <w:lang w:val="kk-KZ"/>
        </w:rPr>
        <w:t>картасы әзірленді</w:t>
      </w:r>
      <w:r w:rsidR="003A094F" w:rsidRPr="00A82A29">
        <w:rPr>
          <w:sz w:val="28"/>
          <w:szCs w:val="28"/>
          <w:lang w:val="kk-KZ"/>
        </w:rPr>
        <w:t>.</w:t>
      </w:r>
    </w:p>
    <w:p w14:paraId="660612FA" w14:textId="77777777" w:rsidR="00326457" w:rsidRPr="00A82A29" w:rsidRDefault="00DE4251" w:rsidP="003A094F">
      <w:pPr>
        <w:pStyle w:val="af5"/>
        <w:numPr>
          <w:ilvl w:val="0"/>
          <w:numId w:val="4"/>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Сырдария өзені атырауында анықталған түрлі функционалдық зоналар бойынша аумақты пайдалану режимін оңтайландыруға арналған ұсыныстар әзірленді.</w:t>
      </w:r>
    </w:p>
    <w:p w14:paraId="1212F364" w14:textId="5EAC889A" w:rsidR="00326457" w:rsidRPr="00A82A29" w:rsidRDefault="00DE4251" w:rsidP="00C11777">
      <w:pPr>
        <w:pStyle w:val="af5"/>
        <w:tabs>
          <w:tab w:val="left" w:pos="142"/>
        </w:tabs>
        <w:spacing w:before="0" w:beforeAutospacing="0" w:after="0" w:afterAutospacing="0"/>
        <w:ind w:firstLine="709"/>
        <w:jc w:val="both"/>
        <w:rPr>
          <w:rFonts w:eastAsia="Calibri"/>
          <w:sz w:val="28"/>
          <w:szCs w:val="28"/>
          <w:lang w:val="kk-KZ"/>
        </w:rPr>
      </w:pPr>
      <w:r w:rsidRPr="00A82A29">
        <w:rPr>
          <w:b/>
          <w:sz w:val="28"/>
          <w:szCs w:val="28"/>
          <w:shd w:val="clear" w:color="auto" w:fill="FFFFFF"/>
          <w:lang w:val="kk-KZ"/>
        </w:rPr>
        <w:t xml:space="preserve">Мәселенің зерттелу деңгейі. </w:t>
      </w:r>
      <w:r w:rsidRPr="00A82A29">
        <w:rPr>
          <w:sz w:val="28"/>
          <w:szCs w:val="28"/>
          <w:shd w:val="clear" w:color="auto" w:fill="FFFFFF"/>
          <w:lang w:val="kk-KZ"/>
        </w:rPr>
        <w:t>XX ғасырдың 60-жылдарында табиғат пен қоғам арасындағы қарым-қатынас проблемаларына деген қызығушылық артқан кезде 1958 жылы Куражсковский Ю.Н. енгізген «табиғат пайдалану» термині алғаш қолданыла бастады</w:t>
      </w:r>
      <w:r w:rsidR="00C22371" w:rsidRPr="00A82A29">
        <w:rPr>
          <w:sz w:val="28"/>
          <w:szCs w:val="28"/>
          <w:shd w:val="clear" w:color="auto" w:fill="FFFFFF"/>
          <w:lang w:val="kk-KZ"/>
        </w:rPr>
        <w:t xml:space="preserve"> </w:t>
      </w:r>
      <w:r w:rsidR="00C22371" w:rsidRPr="00A82A29">
        <w:rPr>
          <w:sz w:val="28"/>
          <w:szCs w:val="28"/>
          <w:shd w:val="clear" w:color="auto" w:fill="FFFFFF"/>
          <w:lang w:val="kk-KZ"/>
        </w:rPr>
        <w:fldChar w:fldCharType="begin"/>
      </w:r>
      <w:r w:rsidR="00EE7DC7" w:rsidRPr="00A82A29">
        <w:rPr>
          <w:sz w:val="28"/>
          <w:szCs w:val="28"/>
          <w:shd w:val="clear" w:color="auto" w:fill="FFFFFF"/>
          <w:lang w:val="kk-KZ"/>
        </w:rPr>
        <w:instrText xml:space="preserve"> ADDIN ZOTERO_ITEM CSL_CITATION {"citationID":"a1cvpubeq83","properties":{"formattedCitation":"[16]","plainCitation":"[16]","noteIndex":0},"citationItems":[{"id":273,"uris":["http://zotero.org/users/6562276/items/VDANE3FF"],"itemData":{"id":273,"type":"book","abstract":"</w:instrText>
      </w:r>
      <w:r w:rsidR="00EE7DC7" w:rsidRPr="00A82A29">
        <w:rPr>
          <w:rFonts w:ascii="Segoe UI Symbol" w:hAnsi="Segoe UI Symbol" w:cs="Segoe UI Symbol"/>
          <w:sz w:val="28"/>
          <w:szCs w:val="28"/>
          <w:shd w:val="clear" w:color="auto" w:fill="FFFFFF"/>
          <w:lang w:val="kk-KZ"/>
        </w:rPr>
        <w:instrText>⭐⭐⭐⭐⭐</w:instrText>
      </w:r>
      <w:r w:rsidR="00EE7DC7" w:rsidRPr="00A82A29">
        <w:rPr>
          <w:sz w:val="28"/>
          <w:szCs w:val="28"/>
          <w:shd w:val="clear" w:color="auto" w:fill="FFFFFF"/>
          <w:lang w:val="kk-KZ"/>
        </w:rPr>
        <w:instrText xml:space="preserve"> «Очерки природопользования» — книга автора Куражковский Ю.Н., 268 с.. Издано: (1969). </w:instrText>
      </w:r>
      <w:r w:rsidR="00EE7DC7" w:rsidRPr="00A82A29">
        <w:rPr>
          <w:rFonts w:ascii="Segoe UI Symbol" w:hAnsi="Segoe UI Symbol" w:cs="Segoe UI Symbol"/>
          <w:sz w:val="28"/>
          <w:szCs w:val="28"/>
          <w:shd w:val="clear" w:color="auto" w:fill="FFFFFF"/>
          <w:lang w:val="kk-KZ"/>
        </w:rPr>
        <w:instrText>✔</w:instrText>
      </w:r>
      <w:r w:rsidR="00EE7DC7" w:rsidRPr="00A82A29">
        <w:rPr>
          <w:sz w:val="28"/>
          <w:szCs w:val="28"/>
          <w:shd w:val="clear" w:color="auto" w:fill="FFFFFF"/>
          <w:lang w:val="kk-KZ"/>
        </w:rPr>
        <w:instrText xml:space="preserve">Адрес библиотеки с ближайшим печатным изданием </w:instrText>
      </w:r>
      <w:r w:rsidR="00EE7DC7" w:rsidRPr="00A82A29">
        <w:rPr>
          <w:rFonts w:ascii="Segoe UI Symbol" w:hAnsi="Segoe UI Symbol" w:cs="Segoe UI Symbol"/>
          <w:sz w:val="28"/>
          <w:szCs w:val="28"/>
          <w:shd w:val="clear" w:color="auto" w:fill="FFFFFF"/>
          <w:lang w:val="kk-KZ"/>
        </w:rPr>
        <w:instrText>➤</w:instrText>
      </w:r>
      <w:r w:rsidR="00EE7DC7" w:rsidRPr="00A82A29">
        <w:rPr>
          <w:sz w:val="28"/>
          <w:szCs w:val="28"/>
          <w:shd w:val="clear" w:color="auto" w:fill="FFFFFF"/>
          <w:lang w:val="kk-KZ"/>
        </w:rPr>
        <w:instrText xml:space="preserve"> RusNeb.ru.","language":"ru","source":"rusneb.ru","title":"Очерки природопользования - Куражковский Ю.Н.","URL":"https://rusneb.ru/catalog/010003_000061_8c1309e5cde2076c2b3d6c9c10dd6595/","accessed":{"date-parts":[["2021",2,3]]},"issued":{"date-parts":[["1969"]]}}}],"schema":"https://github.com/citation-style-language/schema/raw/master/csl-citation.json"} </w:instrText>
      </w:r>
      <w:r w:rsidR="00C22371" w:rsidRPr="00A82A29">
        <w:rPr>
          <w:sz w:val="28"/>
          <w:szCs w:val="28"/>
          <w:shd w:val="clear" w:color="auto" w:fill="FFFFFF"/>
          <w:lang w:val="kk-KZ"/>
        </w:rPr>
        <w:fldChar w:fldCharType="separate"/>
      </w:r>
      <w:r w:rsidR="00EE7DC7" w:rsidRPr="00A82A29">
        <w:rPr>
          <w:sz w:val="28"/>
          <w:lang w:val="kk-KZ"/>
        </w:rPr>
        <w:t>[16]</w:t>
      </w:r>
      <w:r w:rsidR="00C22371" w:rsidRPr="00A82A29">
        <w:rPr>
          <w:sz w:val="28"/>
          <w:szCs w:val="28"/>
          <w:shd w:val="clear" w:color="auto" w:fill="FFFFFF"/>
          <w:lang w:val="kk-KZ"/>
        </w:rPr>
        <w:fldChar w:fldCharType="end"/>
      </w:r>
      <w:r w:rsidRPr="00A82A29">
        <w:rPr>
          <w:sz w:val="28"/>
          <w:szCs w:val="28"/>
          <w:shd w:val="clear" w:color="auto" w:fill="FFFFFF"/>
          <w:lang w:val="kk-KZ"/>
        </w:rPr>
        <w:t>. Табиғат пайдалану туралы ілімнің идеяларын дамытуға В.А. Анучин, Д.Л. Арманд, П.Я. Бакланов, Н.А. Гвоздецкий, И.П.</w:t>
      </w:r>
      <w:r w:rsidR="003A094F" w:rsidRPr="00A82A29">
        <w:rPr>
          <w:sz w:val="28"/>
          <w:szCs w:val="28"/>
          <w:shd w:val="clear" w:color="auto" w:fill="FFFFFF"/>
          <w:lang w:val="kk-KZ"/>
        </w:rPr>
        <w:t> </w:t>
      </w:r>
      <w:r w:rsidRPr="00A82A29">
        <w:rPr>
          <w:sz w:val="28"/>
          <w:szCs w:val="28"/>
          <w:shd w:val="clear" w:color="auto" w:fill="FFFFFF"/>
          <w:lang w:val="kk-KZ"/>
        </w:rPr>
        <w:t>Герасимов, Ю.К. Ефремов, А.Г. Исаченко, А.П. Капица, К.К. Марков, А.А.</w:t>
      </w:r>
      <w:r w:rsidR="003A094F" w:rsidRPr="00A82A29">
        <w:rPr>
          <w:sz w:val="28"/>
          <w:szCs w:val="28"/>
          <w:shd w:val="clear" w:color="auto" w:fill="FFFFFF"/>
          <w:lang w:val="kk-KZ"/>
        </w:rPr>
        <w:t> </w:t>
      </w:r>
      <w:r w:rsidRPr="00A82A29">
        <w:rPr>
          <w:sz w:val="28"/>
          <w:szCs w:val="28"/>
          <w:shd w:val="clear" w:color="auto" w:fill="FFFFFF"/>
          <w:lang w:val="kk-KZ"/>
        </w:rPr>
        <w:t>Минц, В.С. Преображенский</w:t>
      </w:r>
      <w:r w:rsidR="003A094F" w:rsidRPr="00A82A29">
        <w:rPr>
          <w:sz w:val="28"/>
          <w:szCs w:val="28"/>
          <w:shd w:val="clear" w:color="auto" w:fill="FFFFFF"/>
          <w:lang w:val="kk-KZ"/>
        </w:rPr>
        <w:t>, Н.Ф. Реймерс, Т.Г. Рунова, И.</w:t>
      </w:r>
      <w:r w:rsidRPr="00A82A29">
        <w:rPr>
          <w:sz w:val="28"/>
          <w:szCs w:val="28"/>
          <w:shd w:val="clear" w:color="auto" w:fill="FFFFFF"/>
          <w:lang w:val="kk-KZ"/>
        </w:rPr>
        <w:t xml:space="preserve">Н. Волкова, Т.Г. </w:t>
      </w:r>
      <w:r w:rsidR="003A094F" w:rsidRPr="00A82A29">
        <w:rPr>
          <w:sz w:val="28"/>
          <w:szCs w:val="28"/>
          <w:shd w:val="clear" w:color="auto" w:fill="FFFFFF"/>
          <w:lang w:val="kk-KZ"/>
        </w:rPr>
        <w:t>Нефедова, К.В. Зворыкин және т.</w:t>
      </w:r>
      <w:r w:rsidRPr="00A82A29">
        <w:rPr>
          <w:sz w:val="28"/>
          <w:szCs w:val="28"/>
          <w:shd w:val="clear" w:color="auto" w:fill="FFFFFF"/>
          <w:lang w:val="kk-KZ"/>
        </w:rPr>
        <w:t xml:space="preserve">б. ғалымдар үлес қосты. </w:t>
      </w:r>
      <w:r w:rsidRPr="00A82A29">
        <w:rPr>
          <w:rFonts w:eastAsia="Calibri"/>
          <w:sz w:val="28"/>
          <w:szCs w:val="28"/>
          <w:lang w:val="kk-KZ"/>
        </w:rPr>
        <w:t>Кейінірек табиғатты тиімді пайдалану идеялары тұрақты даму тұжырымдамасына біртіндеп ауысты</w:t>
      </w:r>
      <w:r w:rsidR="002F40CF" w:rsidRPr="00A82A29">
        <w:rPr>
          <w:rFonts w:eastAsia="Calibri"/>
          <w:sz w:val="28"/>
          <w:szCs w:val="28"/>
          <w:lang w:val="kk-KZ"/>
        </w:rPr>
        <w:t xml:space="preserve"> </w:t>
      </w:r>
      <w:r w:rsidR="002F40CF" w:rsidRPr="00A82A29">
        <w:rPr>
          <w:rFonts w:eastAsia="Calibri"/>
          <w:sz w:val="28"/>
          <w:szCs w:val="28"/>
          <w:lang w:val="kk-KZ"/>
        </w:rPr>
        <w:fldChar w:fldCharType="begin"/>
      </w:r>
      <w:r w:rsidR="00EE7DC7" w:rsidRPr="00A82A29">
        <w:rPr>
          <w:rFonts w:eastAsia="Calibri"/>
          <w:sz w:val="28"/>
          <w:szCs w:val="28"/>
          <w:lang w:val="kk-KZ"/>
        </w:rPr>
        <w:instrText xml:space="preserve"> ADDIN ZOTERO_ITEM CSL_CITATION {"citationID":"a14ct298ou6","properties":{"formattedCitation":"[17]","plainCitation":"[17]","noteIndex":0},"citationItems":[{"id":280,"uris":["http://zotero.org/users/6562276/items/VYM2YBGN"],"itemData":{"id":280,"type":"webpage","title":"Sustainable Development: Concepts, Rationalities and Strategies | SpringerLink","URL":"https://link.springer.com/chapter/10.1007/978-94-017-3188-1_1","accessed":{"date-parts":[["2021",2,4]]}}}],"schema":"https://github.com/citation-style-language/schema/raw/master/csl-citation.json"} </w:instrText>
      </w:r>
      <w:r w:rsidR="002F40CF" w:rsidRPr="00A82A29">
        <w:rPr>
          <w:rFonts w:eastAsia="Calibri"/>
          <w:sz w:val="28"/>
          <w:szCs w:val="28"/>
          <w:lang w:val="kk-KZ"/>
        </w:rPr>
        <w:fldChar w:fldCharType="separate"/>
      </w:r>
      <w:r w:rsidR="00EE7DC7" w:rsidRPr="00A82A29">
        <w:rPr>
          <w:sz w:val="28"/>
          <w:lang w:val="kk-KZ"/>
        </w:rPr>
        <w:t>[17]</w:t>
      </w:r>
      <w:r w:rsidR="002F40CF" w:rsidRPr="00A82A29">
        <w:rPr>
          <w:rFonts w:eastAsia="Calibri"/>
          <w:sz w:val="28"/>
          <w:szCs w:val="28"/>
          <w:lang w:val="kk-KZ"/>
        </w:rPr>
        <w:fldChar w:fldCharType="end"/>
      </w:r>
      <w:r w:rsidR="002F40CF" w:rsidRPr="00A82A29">
        <w:rPr>
          <w:rFonts w:eastAsia="Calibri"/>
          <w:sz w:val="28"/>
          <w:szCs w:val="28"/>
          <w:lang w:val="kk-KZ"/>
        </w:rPr>
        <w:t>.</w:t>
      </w:r>
      <w:r w:rsidR="003456D1" w:rsidRPr="00A82A29">
        <w:rPr>
          <w:rFonts w:eastAsia="Calibri"/>
          <w:sz w:val="28"/>
          <w:szCs w:val="28"/>
          <w:lang w:val="kk-KZ"/>
        </w:rPr>
        <w:t xml:space="preserve"> </w:t>
      </w:r>
      <w:r w:rsidRPr="00A82A29">
        <w:rPr>
          <w:rFonts w:eastAsia="Calibri"/>
          <w:sz w:val="28"/>
          <w:szCs w:val="28"/>
          <w:lang w:val="kk-KZ"/>
        </w:rPr>
        <w:t xml:space="preserve">Табиғатты тиімді пайдалану немесе тұрақты даму тұжырымдамасын іске асыруда шаруашылық пен қоғамды аумақтық ұйымдастыру туралы ілімнің </w:t>
      </w:r>
      <w:r w:rsidR="003A094F" w:rsidRPr="00A82A29">
        <w:rPr>
          <w:rFonts w:eastAsia="Calibri"/>
          <w:sz w:val="28"/>
          <w:szCs w:val="28"/>
          <w:lang w:val="kk-KZ"/>
        </w:rPr>
        <w:t>маңызы зор, оны әзірлеуге А.Е. Пробст, Н.</w:t>
      </w:r>
      <w:r w:rsidRPr="00A82A29">
        <w:rPr>
          <w:rFonts w:eastAsia="Calibri"/>
          <w:sz w:val="28"/>
          <w:szCs w:val="28"/>
          <w:lang w:val="kk-KZ"/>
        </w:rPr>
        <w:t>Н.</w:t>
      </w:r>
      <w:r w:rsidR="003A094F" w:rsidRPr="00A82A29">
        <w:rPr>
          <w:rFonts w:eastAsia="Calibri"/>
          <w:sz w:val="28"/>
          <w:szCs w:val="28"/>
          <w:lang w:val="kk-KZ"/>
        </w:rPr>
        <w:t> Баранский, Н.Н. Колосовский, Г.М. Лаппо, И.М. Маргойз, Ю.Г. Саушкин, Б.</w:t>
      </w:r>
      <w:r w:rsidRPr="00A82A29">
        <w:rPr>
          <w:rFonts w:eastAsia="Calibri"/>
          <w:sz w:val="28"/>
          <w:szCs w:val="28"/>
          <w:lang w:val="kk-KZ"/>
        </w:rPr>
        <w:t>С. Хорев және басқалар белсенді атсалысты.</w:t>
      </w:r>
      <w:r w:rsidR="002F40CF" w:rsidRPr="00A82A29">
        <w:rPr>
          <w:rFonts w:eastAsia="Calibri"/>
          <w:sz w:val="28"/>
          <w:szCs w:val="28"/>
          <w:lang w:val="kk-KZ"/>
        </w:rPr>
        <w:t xml:space="preserve"> </w:t>
      </w:r>
    </w:p>
    <w:p w14:paraId="7C0FEC63" w14:textId="295DF1E5" w:rsidR="00326457" w:rsidRPr="00A82A29" w:rsidRDefault="00DE4251" w:rsidP="00C11777">
      <w:pPr>
        <w:shd w:val="clear" w:color="auto" w:fill="FFFFFF"/>
        <w:tabs>
          <w:tab w:val="left" w:pos="142"/>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тиімді пайдалану мақсатында қолданылатын функционалдық зоналау XX ғасырдың 70-жылдарынан бастап географияда қолданылып келе жатқан «орын функциясы» ұғымына негізделген. «Орын функциясы» ұғымын алғаш А.А. Минц пен В.С. Преображенский 1970 ж. ұсынды </w:t>
      </w:r>
      <w:r w:rsidR="00C22371"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{"citationID":"a22pp169di6","properties":{"formattedCitation":"[18]","plainCitation":"[18]","noteIndex":0},"citationItems":[{"id":131,"uris":["http://zotero.org/users/6562276/items/9NW4ICYI"],"itemData":{"id":131,"type":"article-journal","abstract":"В статье рассматривается понятие о функции места в географии и ее изменение.","collection-title":"Серия географическая","container-title":"Известия Академии наук СССР","issue":"6","language":"ru","page":"118-131","source":"www.twirpx.com","title":"Функция места и ее изменение","author":[{"family":"Минц","given":"Алексей Александрович"},{"family":"Преображенский","given":"Владимир Сергеевич"}],"issued":{"date-parts":[["1970"]]}}}],"schema":"https://github.com/citation-style-language/schema/raw/master/csl-citation.json"} </w:instrText>
      </w:r>
      <w:r w:rsidR="00C22371"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[18]</w:t>
      </w:r>
      <w:r w:rsidR="00C22371"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Аумақты функционалдық зоналау тақырыбы Е.А. Истомина, А.К. Черкашин, Г.И.</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Гладкевич, О.А. Чуканова, Де Гротт, Л. Хейн, Э.Ниманн, Ван Дер Маарель, П. Каваляускас, А.В. Дроздов, В.И. Кирюшин, А.В. Антипова, И.В.</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Канцебовская, Т.Г. Рунова, Т.В. Байкалова, Н.А. Алексеенко, И.В. Орлова, Т.Н. Буруль, Р.К. Темирбаева сияқты басқа да көптеген ғалымдар еңбектерінде көрініс тапқан.</w:t>
      </w:r>
    </w:p>
    <w:p w14:paraId="09EC807D" w14:textId="0C331084" w:rsidR="00326457" w:rsidRPr="00A82A29" w:rsidRDefault="00DE4251" w:rsidP="00C11777">
      <w:pPr>
        <w:pStyle w:val="af5"/>
        <w:tabs>
          <w:tab w:val="left" w:pos="142"/>
        </w:tabs>
        <w:spacing w:before="0" w:beforeAutospacing="0" w:after="0" w:afterAutospacing="0"/>
        <w:ind w:firstLine="709"/>
        <w:jc w:val="both"/>
        <w:rPr>
          <w:sz w:val="28"/>
          <w:szCs w:val="28"/>
          <w:shd w:val="clear" w:color="auto" w:fill="FFFFFF"/>
          <w:lang w:val="kk-KZ"/>
        </w:rPr>
      </w:pPr>
      <w:r w:rsidRPr="00A82A29">
        <w:rPr>
          <w:sz w:val="28"/>
          <w:szCs w:val="28"/>
          <w:shd w:val="clear" w:color="auto" w:fill="FFFFFF"/>
          <w:lang w:val="kk-KZ"/>
        </w:rPr>
        <w:t>Ал, зерттеу ауданы бойынша айтсақ, Сырдария өзені атырауы ежелден зерттеушілердің назарын аударған.</w:t>
      </w:r>
      <w:r w:rsidRPr="00A82A29">
        <w:rPr>
          <w:lang w:val="kk-KZ"/>
        </w:rPr>
        <w:t xml:space="preserve"> </w:t>
      </w:r>
      <w:r w:rsidRPr="00A82A29">
        <w:rPr>
          <w:sz w:val="28"/>
          <w:szCs w:val="28"/>
          <w:shd w:val="clear" w:color="auto" w:fill="FFFFFF"/>
          <w:lang w:val="kk-KZ"/>
        </w:rPr>
        <w:t>Еуропа мен ежелгі Орта Азияның қуатты мемлекеттері арасындағы маңызды, бір кездері сауда, керуен жолдарында орналасқан бұл аумақты ерте кезеңнің тарихшы-саяхатшыларынан Н.</w:t>
      </w:r>
      <w:r w:rsidR="003A094F" w:rsidRPr="00A82A29">
        <w:rPr>
          <w:sz w:val="28"/>
          <w:szCs w:val="28"/>
          <w:shd w:val="clear" w:color="auto" w:fill="FFFFFF"/>
          <w:lang w:val="kk-KZ"/>
        </w:rPr>
        <w:t> </w:t>
      </w:r>
      <w:r w:rsidRPr="00A82A29">
        <w:rPr>
          <w:sz w:val="28"/>
          <w:szCs w:val="28"/>
          <w:shd w:val="clear" w:color="auto" w:fill="FFFFFF"/>
          <w:lang w:val="kk-KZ"/>
        </w:rPr>
        <w:t>Дингельштедт, Л.С. Берг, В.В. Бартольд және С.П. Толстов зерттеп, оның аймақтың мәдениеті мен экономикасындағы үшін маңыздылығын сипаттады. Кейінірек С.С. Неуструев, Б.А. Петрушевский, И.П. Герасимов, К.К. Марков, Б.А. Федорович, П.С. Макеев, Н.Ф. Федин, В.М. Боровский, М.А.</w:t>
      </w:r>
      <w:r w:rsidR="003A094F" w:rsidRPr="00A82A29">
        <w:rPr>
          <w:sz w:val="28"/>
          <w:szCs w:val="28"/>
          <w:shd w:val="clear" w:color="auto" w:fill="FFFFFF"/>
          <w:lang w:val="kk-KZ"/>
        </w:rPr>
        <w:t> </w:t>
      </w:r>
      <w:r w:rsidRPr="00A82A29">
        <w:rPr>
          <w:sz w:val="28"/>
          <w:szCs w:val="28"/>
          <w:shd w:val="clear" w:color="auto" w:fill="FFFFFF"/>
          <w:lang w:val="kk-KZ"/>
        </w:rPr>
        <w:t>Погребинский және басқалары түрлі бағытта зерттеу жүргізді.</w:t>
      </w:r>
    </w:p>
    <w:p w14:paraId="5109EBE3" w14:textId="7FA905E7" w:rsidR="00326457" w:rsidRPr="00A82A29" w:rsidRDefault="00DE4251" w:rsidP="00C11777">
      <w:pPr>
        <w:pStyle w:val="af5"/>
        <w:tabs>
          <w:tab w:val="left" w:pos="142"/>
        </w:tabs>
        <w:spacing w:before="0" w:beforeAutospacing="0" w:after="0" w:afterAutospacing="0"/>
        <w:ind w:firstLine="709"/>
        <w:jc w:val="both"/>
        <w:rPr>
          <w:sz w:val="28"/>
          <w:szCs w:val="28"/>
          <w:shd w:val="clear" w:color="auto" w:fill="FFFFFF"/>
          <w:lang w:val="kk-KZ"/>
        </w:rPr>
      </w:pPr>
      <w:r w:rsidRPr="00A82A29">
        <w:rPr>
          <w:sz w:val="28"/>
          <w:szCs w:val="28"/>
          <w:shd w:val="clear" w:color="auto" w:fill="FFFFFF"/>
          <w:lang w:val="kk-KZ"/>
        </w:rPr>
        <w:t>Отандық ғалымдар Ф.Ж. Акиянова, К.Ш. Нурымгереев, Ш.И. Маштаева, Б.К. Бекнияз, Г.В. Гельдыева, Т.И. Будникова, И.Б. Скоринцева, Т.А. Басова, Н.</w:t>
      </w:r>
      <w:r w:rsidR="003A094F" w:rsidRPr="00A82A29">
        <w:rPr>
          <w:sz w:val="28"/>
          <w:szCs w:val="28"/>
          <w:shd w:val="clear" w:color="auto" w:fill="FFFFFF"/>
          <w:lang w:val="kk-KZ"/>
        </w:rPr>
        <w:t> </w:t>
      </w:r>
      <w:r w:rsidRPr="00A82A29">
        <w:rPr>
          <w:sz w:val="28"/>
          <w:szCs w:val="28"/>
          <w:shd w:val="clear" w:color="auto" w:fill="FFFFFF"/>
          <w:lang w:val="kk-KZ"/>
        </w:rPr>
        <w:t>Кипшакбаев, И.М.Мальковский, Н.П. Огарь, Л.А. Димеева жұмыстары Сырдария өзені атырауының табиғи-ресурстық әлеуеті мен жер пайдалану мәселелеріне арналған.</w:t>
      </w:r>
    </w:p>
    <w:p w14:paraId="04AB5150"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b/>
          <w:sz w:val="28"/>
          <w:szCs w:val="28"/>
          <w:lang w:val="kk-KZ"/>
        </w:rPr>
        <w:t>Зерттеудің теориялық маңыздылығы</w:t>
      </w:r>
      <w:r w:rsidRPr="00A82A29">
        <w:rPr>
          <w:rFonts w:ascii="Times New Roman" w:hAnsi="Times New Roman" w:cs="Times New Roman"/>
          <w:sz w:val="28"/>
          <w:szCs w:val="28"/>
          <w:lang w:val="kk-KZ"/>
        </w:rPr>
        <w:t xml:space="preserve"> аумақты функционалдық зоналау теориясын дамыту және жер ресурстарын пайдаланудағы экологиялық, экономикалық және әлеуметтік факторларды талдау мен бағалау үшін әдіснамалық тәсілдерді ұсынуда жатыр. Зерттеу сонымен қатар аумақты басқару және аймақтардың тұрақты дамуын қамтамасыз ету бойынша қосымша зерттеулерге негіз бола алады.</w:t>
      </w:r>
    </w:p>
    <w:p w14:paraId="3B5B287A" w14:textId="47B9FBD8" w:rsidR="00326457" w:rsidRPr="00A82A29" w:rsidRDefault="00DE4251" w:rsidP="00C11777">
      <w:pPr>
        <w:shd w:val="clear" w:color="auto" w:fill="FFFFFF"/>
        <w:tabs>
          <w:tab w:val="left" w:pos="142"/>
        </w:tabs>
        <w:ind w:firstLine="709"/>
        <w:jc w:val="both"/>
        <w:rPr>
          <w:rFonts w:ascii="Times New Roman" w:hAnsi="Times New Roman" w:cs="Times New Roman"/>
          <w:bCs/>
          <w:sz w:val="28"/>
          <w:szCs w:val="28"/>
          <w:lang w:val="kk-KZ"/>
        </w:rPr>
      </w:pPr>
      <w:r w:rsidRPr="00A82A29">
        <w:rPr>
          <w:rFonts w:ascii="Times New Roman" w:hAnsi="Times New Roman" w:cs="Times New Roman"/>
          <w:b/>
          <w:bCs/>
          <w:sz w:val="28"/>
          <w:szCs w:val="28"/>
          <w:lang w:val="kk-KZ"/>
        </w:rPr>
        <w:t xml:space="preserve">Зерттеудің практикалық маңыздылығы. </w:t>
      </w:r>
      <w:r w:rsidRPr="00A82A29">
        <w:rPr>
          <w:rFonts w:ascii="Times New Roman" w:hAnsi="Times New Roman" w:cs="Times New Roman"/>
          <w:bCs/>
          <w:sz w:val="28"/>
          <w:szCs w:val="28"/>
          <w:lang w:val="kk-KZ"/>
        </w:rPr>
        <w:t>Диссертация аясында жүргізілген зерттеу нәтижелері жоғары практикалық маңызға ие. Атап айтқанда, ГАЖ технологияларын қолдана отырып, Сырдария өзенінің атырауын функционалдық зоналау бойынша алынған деректерді ауыл шаруашылығы, экология, жерге орналастыру және табиғатты қорғау сияқты түрлі қызмет салаларының мамандары пайдалана алады. Зерттеу барысында алынған картографиялық ақпарат табиғатты қорғау шараларын жоспарлау мен әзірлеуді едәуір жақсартуға мүмкіндік береді, өйткені бұл өзен атырауының ең осал жерлерін анықтауға және оларды қорғау бойынша ұтымды ұсыныстар жасауға мүмкіндік береді. Сонымен қатар, жұмыс нәтижелері ауылшаруашылық өндірісінің тиімділігін арттыруға және аймақтың табиғи ресурстарын сақтауға мүмкіндік беретін фермерлік және шаруа қожалықтарының жерге орналастыру және жерді пайдалану схемаларын түзету үшін пайдаланылуы мүмкін.</w:t>
      </w:r>
      <w:r w:rsidR="006F3348" w:rsidRPr="00A82A29">
        <w:rPr>
          <w:rFonts w:ascii="Times New Roman" w:hAnsi="Times New Roman" w:cs="Times New Roman"/>
          <w:bCs/>
          <w:sz w:val="28"/>
          <w:szCs w:val="28"/>
          <w:lang w:val="kk-KZ"/>
        </w:rPr>
        <w:t xml:space="preserve"> </w:t>
      </w:r>
    </w:p>
    <w:p w14:paraId="4D7BBC49" w14:textId="6089BCFD" w:rsidR="006F3348" w:rsidRPr="00A82A29" w:rsidRDefault="006F3348" w:rsidP="006F3348">
      <w:pPr>
        <w:shd w:val="clear" w:color="auto" w:fill="FFFFFF"/>
        <w:tabs>
          <w:tab w:val="left" w:pos="142"/>
        </w:tabs>
        <w:ind w:firstLine="709"/>
        <w:jc w:val="both"/>
        <w:rPr>
          <w:rFonts w:ascii="Times New Roman" w:hAnsi="Times New Roman" w:cs="Times New Roman"/>
          <w:bCs/>
          <w:sz w:val="28"/>
          <w:szCs w:val="28"/>
          <w:lang w:val="kk-KZ"/>
        </w:rPr>
      </w:pPr>
      <w:r w:rsidRPr="00A82A29">
        <w:rPr>
          <w:rFonts w:ascii="Times New Roman" w:hAnsi="Times New Roman" w:cs="Times New Roman"/>
          <w:bCs/>
          <w:sz w:val="28"/>
          <w:szCs w:val="28"/>
          <w:lang w:val="kk-KZ"/>
        </w:rPr>
        <w:t>Диссертациялық зерттеу нәтижелері «Астана» халықаралық ғылыми кешеніндегі География және табиғатты пайдалану институтында қарастырылып, жұмысқа оң баға берілді</w:t>
      </w:r>
      <w:r w:rsidR="009B747C" w:rsidRPr="00A82A29">
        <w:rPr>
          <w:rFonts w:ascii="Times New Roman" w:hAnsi="Times New Roman" w:cs="Times New Roman"/>
          <w:bCs/>
          <w:sz w:val="28"/>
          <w:szCs w:val="28"/>
          <w:lang w:val="kk-KZ"/>
        </w:rPr>
        <w:t xml:space="preserve"> (Қосымша А)</w:t>
      </w:r>
      <w:r w:rsidRPr="00A82A29">
        <w:rPr>
          <w:rFonts w:ascii="Times New Roman" w:hAnsi="Times New Roman" w:cs="Times New Roman"/>
          <w:bCs/>
          <w:sz w:val="28"/>
          <w:szCs w:val="28"/>
          <w:lang w:val="kk-KZ"/>
        </w:rPr>
        <w:t>.</w:t>
      </w:r>
    </w:p>
    <w:p w14:paraId="332CB5ED" w14:textId="77777777"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b/>
          <w:sz w:val="28"/>
          <w:szCs w:val="28"/>
          <w:lang w:val="kk-KZ"/>
        </w:rPr>
        <w:t xml:space="preserve">Зерттеу әдістері. </w:t>
      </w:r>
      <w:r w:rsidRPr="00A82A29">
        <w:rPr>
          <w:rFonts w:ascii="Times New Roman" w:hAnsi="Times New Roman" w:cs="Times New Roman"/>
          <w:sz w:val="28"/>
          <w:szCs w:val="28"/>
          <w:lang w:val="kk-KZ"/>
        </w:rPr>
        <w:t>Аумақты функционалдық зоналау әдістемесі бұған дейін жасалған функционалдық зоналау тәжірибелері мен осы саладағы түрлі авторлардың зерттеу жұмыстарының синтезіне негізделген геоақпараттық, картографиялық, статистикалық, далалық зерттеу, әдеби дереккөздерді талдау және ғарыштық суреттерді дешифрлеу әдістерін қолдана отырып, тақырып бойынша қойылған міндеттерге сәйкес жасалды. Жұмыста түрлі кеңістіктік деректерді өңдеу және талдау үшін ГАЖ-технологиялардан ArcGIS 10.8 және ENVI 5.3 бағдарламалық жасақтамалары қолданылды.</w:t>
      </w:r>
    </w:p>
    <w:p w14:paraId="554C0443" w14:textId="643F75EF"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shd w:val="clear" w:color="auto" w:fill="FFFFFF"/>
          <w:lang w:val="kk-KZ"/>
        </w:rPr>
        <w:t>Жұмыстың ақпараттық базасын түрлі масштабтағы топографиялық және тақырыптық карталар мен схемалар, ғарыштық суреттер (Landsat, Sentinel-2), статистикалық деректер, нормативтік-құқықтық құжаттар және басқа да жарияланған әдеби дереккөздер мен</w:t>
      </w:r>
      <w:r w:rsidRPr="00A82A29">
        <w:rPr>
          <w:rFonts w:ascii="Times New Roman"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kk-KZ"/>
        </w:rPr>
        <w:t>өзен атырауындағы негізгі учаскелерге 2015-2021 жж. жүргізілген далалық зерттеу нәтижесінде алған деректер</w:t>
      </w:r>
      <w:r w:rsidRPr="00A82A29">
        <w:rPr>
          <w:rFonts w:ascii="Times New Roman" w:hAnsi="Times New Roman" w:cs="Times New Roman"/>
          <w:sz w:val="28"/>
          <w:szCs w:val="28"/>
          <w:lang w:val="kk-KZ"/>
        </w:rPr>
        <w:t xml:space="preserve"> нәтижелеріне негізделген. Сонымен қатар, аумақта жер пайдалану түрлері бойынша Қызылорда облысының табиғи ресурстар және табиғат пайдалануды реттеу басқармасы мен Қызылорда облысының ауыл шаруашылығы және жер қатынастары басқармасы, Арал және Қазалы аудандарының әкімдіктерінен алынған деректер пайдаланылды. Жинақталған материал геоақпараттық технологиялар мен статистикалық талдаудың заманауи әдістерін қолдана отырып жүйеленді және талданды. Ол ГАЖ технологияларын қолдана отырып, аумақты функционалдық зоналауға негіз болды, бұл жаңа ғылыми нәтижелер алуға және осы аумақтағы </w:t>
      </w:r>
      <w:r w:rsidR="00B7745D" w:rsidRPr="00A82A29">
        <w:rPr>
          <w:rFonts w:ascii="Times New Roman" w:hAnsi="Times New Roman" w:cs="Times New Roman"/>
          <w:sz w:val="28"/>
          <w:szCs w:val="28"/>
          <w:lang w:val="kk-KZ"/>
        </w:rPr>
        <w:t>шиеленісті ареалдар</w:t>
      </w:r>
      <w:r w:rsidR="003E51D0" w:rsidRPr="00A82A29">
        <w:rPr>
          <w:rFonts w:ascii="Times New Roman" w:hAnsi="Times New Roman" w:cs="Times New Roman"/>
          <w:sz w:val="28"/>
          <w:szCs w:val="28"/>
          <w:lang w:val="kk-KZ"/>
        </w:rPr>
        <w:t xml:space="preserve">ды </w:t>
      </w:r>
      <w:r w:rsidRPr="00A82A29">
        <w:rPr>
          <w:rFonts w:ascii="Times New Roman" w:hAnsi="Times New Roman" w:cs="Times New Roman"/>
          <w:sz w:val="28"/>
          <w:szCs w:val="28"/>
          <w:lang w:val="kk-KZ"/>
        </w:rPr>
        <w:t>анықтау мен аумақты пайдалану режимін оңтайландыруға арналған ұсыныстар әзірлеуге мүмкіндік берді.</w:t>
      </w:r>
    </w:p>
    <w:p w14:paraId="6A6EEC86" w14:textId="77777777" w:rsidR="00223580" w:rsidRPr="00A82A29" w:rsidRDefault="00223580" w:rsidP="00C11777">
      <w:pPr>
        <w:pStyle w:val="af5"/>
        <w:tabs>
          <w:tab w:val="left" w:pos="142"/>
        </w:tabs>
        <w:spacing w:before="0" w:beforeAutospacing="0" w:after="0" w:afterAutospacing="0"/>
        <w:ind w:firstLine="709"/>
        <w:jc w:val="both"/>
        <w:rPr>
          <w:b/>
          <w:sz w:val="28"/>
          <w:szCs w:val="28"/>
        </w:rPr>
      </w:pPr>
      <w:r w:rsidRPr="00A82A29">
        <w:rPr>
          <w:b/>
          <w:sz w:val="28"/>
          <w:szCs w:val="28"/>
        </w:rPr>
        <w:t>Қорғауға ұсынылатын негізгі тұжырымдар:</w:t>
      </w:r>
    </w:p>
    <w:p w14:paraId="3C74C379" w14:textId="77777777" w:rsidR="00223580" w:rsidRPr="00A82A29" w:rsidRDefault="00223580" w:rsidP="00C11777">
      <w:pPr>
        <w:pStyle w:val="af5"/>
        <w:numPr>
          <w:ilvl w:val="0"/>
          <w:numId w:val="3"/>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Аумақты функционалдық зоналау – экономиканың түрлі секторларының қажеттіліктерін ескере отырып, тұрақты дамуға бағытталған табиғат пайдалануды кеңістіктік ұйымдастырудың міндетті құралдарының бірі.</w:t>
      </w:r>
    </w:p>
    <w:p w14:paraId="667BCDEC" w14:textId="77777777" w:rsidR="00223580" w:rsidRPr="00A82A29" w:rsidRDefault="00223580" w:rsidP="00C11777">
      <w:pPr>
        <w:pStyle w:val="af5"/>
        <w:numPr>
          <w:ilvl w:val="0"/>
          <w:numId w:val="3"/>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ГАЖ технологиялары аумақты функционалдық зоналаудың тиімді және сенімді құралын ұсынады. Аумақтың табиғи орта жағдайын, әлеуметтік-экономикалық дамуы мен экологиялық жай-күйін ГАЖ технологиялары көмегімен талдау функционалдық зоналарды дәлірек анықтауға мүмкіндік береді.</w:t>
      </w:r>
    </w:p>
    <w:p w14:paraId="7A00C826" w14:textId="66F89AD0" w:rsidR="00223580" w:rsidRPr="00A82A29" w:rsidRDefault="003E2F66" w:rsidP="00C11777">
      <w:pPr>
        <w:pStyle w:val="af5"/>
        <w:numPr>
          <w:ilvl w:val="0"/>
          <w:numId w:val="3"/>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Т</w:t>
      </w:r>
      <w:r w:rsidR="00223580" w:rsidRPr="00A82A29">
        <w:rPr>
          <w:sz w:val="28"/>
          <w:szCs w:val="28"/>
          <w:lang w:val="kk-KZ"/>
        </w:rPr>
        <w:t>абиғат пайдаланудағы шиеленісті жағдай ықтималдығы елді мекендер мен өзен-көл маңайында жоғары және Сырдария өзені атырау борттарына қарай азая</w:t>
      </w:r>
      <w:r w:rsidRPr="00A82A29">
        <w:rPr>
          <w:sz w:val="28"/>
          <w:szCs w:val="28"/>
          <w:lang w:val="kk-KZ"/>
        </w:rPr>
        <w:t>ды.</w:t>
      </w:r>
    </w:p>
    <w:p w14:paraId="0B0B5C69" w14:textId="77777777" w:rsidR="00223580" w:rsidRPr="00A82A29" w:rsidRDefault="00223580" w:rsidP="00C11777">
      <w:pPr>
        <w:pStyle w:val="af5"/>
        <w:numPr>
          <w:ilvl w:val="0"/>
          <w:numId w:val="3"/>
        </w:numPr>
        <w:tabs>
          <w:tab w:val="left" w:pos="142"/>
          <w:tab w:val="left" w:pos="993"/>
        </w:tabs>
        <w:spacing w:before="0" w:beforeAutospacing="0" w:after="0" w:afterAutospacing="0"/>
        <w:ind w:left="0" w:firstLine="709"/>
        <w:jc w:val="both"/>
        <w:rPr>
          <w:sz w:val="28"/>
          <w:szCs w:val="28"/>
          <w:lang w:val="kk-KZ"/>
        </w:rPr>
      </w:pPr>
      <w:r w:rsidRPr="00A82A29">
        <w:rPr>
          <w:sz w:val="28"/>
          <w:szCs w:val="28"/>
          <w:lang w:val="kk-KZ"/>
        </w:rPr>
        <w:t>Сырдария өзені атырау аумағындағы шиеленісті жағдайлар ықтималдығына жүргізілген талдау негізгі қауіп факторлары су ресурстары мен селитебті зоналарға байланысты екенін және аумақтың пайдаланылуын жоспарлау ықтимал шиеленістердің алдын алуға мүмкіндік беретінін көрсетті.</w:t>
      </w:r>
    </w:p>
    <w:p w14:paraId="604C5CE6" w14:textId="0F3DED91"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shd w:val="clear" w:color="auto" w:fill="FFFFFF"/>
          <w:lang w:val="kk-KZ"/>
        </w:rPr>
      </w:pPr>
      <w:r w:rsidRPr="00A82A29">
        <w:rPr>
          <w:rFonts w:ascii="Times New Roman" w:hAnsi="Times New Roman" w:cs="Times New Roman"/>
          <w:b/>
          <w:sz w:val="28"/>
          <w:szCs w:val="28"/>
          <w:shd w:val="clear" w:color="auto" w:fill="FFFFFF"/>
          <w:lang w:val="kk-KZ"/>
        </w:rPr>
        <w:t>Жұмыстың мақұлдануы мен жариялануы</w:t>
      </w:r>
      <w:r w:rsidRPr="00A82A29">
        <w:rPr>
          <w:rFonts w:ascii="Times New Roman" w:hAnsi="Times New Roman" w:cs="Times New Roman"/>
          <w:sz w:val="28"/>
          <w:szCs w:val="28"/>
          <w:shd w:val="clear" w:color="auto" w:fill="FFFFFF"/>
          <w:lang w:val="kk-KZ"/>
        </w:rPr>
        <w:t>. Диссертацияның негізгі тұжырымдары Л.Н. Гумилев атындағы ЕҰУ физикалық және экономикалық география кафедрасының ғылыми-әдістемелік кеңесінде мақұлданды. Ғылыми зерттеу нәтижелері 11 басылымда, оның ішінде 4 – ҚР Ғылым және жоғары білім министрлігінің Ғылым және жоғары білім саласындағы сапаны қамтамасыз ету комитеті ұсынған ғылыми басылымдарда, 1 – Scopus дерекқорында индекстелетін халықаралық ғылыми басылымдарда, 4 – халықаралық конференциялар материалдарында, 2 – ҚР басқа да ғылыми баспаларында жарық көрді.</w:t>
      </w:r>
    </w:p>
    <w:p w14:paraId="6C94C63C" w14:textId="13F8543F" w:rsidR="00326457" w:rsidRPr="00A82A29" w:rsidRDefault="00DE4251" w:rsidP="00C11777">
      <w:pPr>
        <w:shd w:val="clear" w:color="auto" w:fill="FFFFFF"/>
        <w:tabs>
          <w:tab w:val="left" w:pos="142"/>
        </w:tabs>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 xml:space="preserve">Автордың жеке үлесіне 2015-2022 жылдар аралығында далалық және камералдық зерттеулер барысында алынған географиялық деректердің үлкен көлемін жинау және өңдеу жатады. Сонымен қатар зерттеу тақырыбына қатысты әдеби дереккөздерге, соның ішінде ғылыми жарияланымдарға, конференциялардағы баяндамаларға және жоба есептеріне кең талдау жасады. Автор өз жұмысы аясында ГАЖ технологияларының мүмкіндіктерін кеңінен қолдана отырып, Сырдария өзенінің атырауын функционалдық зоналарға бөлді. Функциялар үйлесімін талдай отырып, </w:t>
      </w:r>
      <w:r w:rsidR="00B7745D" w:rsidRPr="00A82A29">
        <w:rPr>
          <w:rFonts w:ascii="Times New Roman" w:hAnsi="Times New Roman" w:cs="Times New Roman"/>
          <w:sz w:val="28"/>
          <w:szCs w:val="28"/>
          <w:lang w:val="kk-KZ"/>
        </w:rPr>
        <w:t>шиеленісті ареалдар</w:t>
      </w:r>
      <w:r w:rsidR="003E51D0" w:rsidRPr="00A82A29">
        <w:rPr>
          <w:rFonts w:ascii="Times New Roman" w:hAnsi="Times New Roman" w:cs="Times New Roman"/>
          <w:sz w:val="28"/>
          <w:szCs w:val="28"/>
          <w:lang w:val="kk-KZ"/>
        </w:rPr>
        <w:t xml:space="preserve">ды </w:t>
      </w:r>
      <w:r w:rsidRPr="00A82A29">
        <w:rPr>
          <w:rFonts w:ascii="Times New Roman" w:hAnsi="Times New Roman" w:cs="Times New Roman"/>
          <w:sz w:val="28"/>
          <w:szCs w:val="28"/>
          <w:lang w:val="kk-KZ"/>
        </w:rPr>
        <w:t>анықтады. Алынған нәтижелерді отандық және шетелдік журналдарда жариялауға дайындады, сонымен қатар оларды халықаралық конференцияларға ұсынды Сонымен қатар, автор Сырдария өзенінің атырау</w:t>
      </w:r>
      <w:r w:rsidRPr="00A82A29">
        <w:rPr>
          <w:lang w:val="kk-KZ"/>
        </w:rPr>
        <w:t xml:space="preserve"> </w:t>
      </w:r>
      <w:r w:rsidRPr="00A82A29">
        <w:rPr>
          <w:rFonts w:ascii="Times New Roman" w:hAnsi="Times New Roman" w:cs="Times New Roman"/>
          <w:sz w:val="28"/>
          <w:szCs w:val="28"/>
          <w:lang w:val="kk-KZ"/>
        </w:rPr>
        <w:t xml:space="preserve">аумағын пайдалану режимін оңтайландыруға арналған ұсыныстар әзірледі, бұл табиғи ресурстарды басқару және экологиялық жоспарлауда пайдалы болуы мүмкін. </w:t>
      </w:r>
    </w:p>
    <w:p w14:paraId="7643AAA4" w14:textId="28030FD0" w:rsidR="00875270" w:rsidRPr="00A82A29" w:rsidRDefault="00DE4251" w:rsidP="00C11777">
      <w:pPr>
        <w:shd w:val="clear" w:color="auto" w:fill="FFFFFF"/>
        <w:tabs>
          <w:tab w:val="left" w:pos="142"/>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b/>
          <w:bCs/>
          <w:sz w:val="28"/>
          <w:szCs w:val="28"/>
          <w:lang w:val="kk-KZ" w:eastAsia="ru-RU"/>
        </w:rPr>
        <w:t>Жұмыстың құрылымы мен көлемі</w:t>
      </w:r>
      <w:r w:rsidRPr="00A82A29">
        <w:rPr>
          <w:rFonts w:ascii="Times New Roman" w:eastAsia="Times New Roman" w:hAnsi="Times New Roman" w:cs="Times New Roman"/>
          <w:bCs/>
          <w:sz w:val="28"/>
          <w:szCs w:val="28"/>
          <w:lang w:val="kk-KZ" w:eastAsia="ru-RU"/>
        </w:rPr>
        <w:t xml:space="preserve">. </w:t>
      </w:r>
      <w:r w:rsidR="00875270" w:rsidRPr="00A82A29">
        <w:rPr>
          <w:rFonts w:ascii="Times New Roman" w:eastAsia="Times New Roman" w:hAnsi="Times New Roman" w:cs="Times New Roman"/>
          <w:sz w:val="28"/>
          <w:szCs w:val="28"/>
          <w:lang w:val="kk-KZ" w:eastAsia="ru-RU"/>
        </w:rPr>
        <w:t>Диссертациялық жұмыс кіріспеден, үш бөлімнен, қорытындыдан, пайдаланылған әдебиеттер тізімінен және 12 қосымшадан тұрады. Диссертациялық жұмыс көлемі 143 бетті құрайды, оның ішінде 24 сурет, 16 кесте және 188 әдеби дереккөз берілген.</w:t>
      </w:r>
    </w:p>
    <w:bookmarkEnd w:id="9"/>
    <w:p w14:paraId="0240A147" w14:textId="77777777" w:rsidR="00326457" w:rsidRPr="00A82A29" w:rsidRDefault="00DE4251" w:rsidP="00C11777">
      <w:pPr>
        <w:tabs>
          <w:tab w:val="left" w:pos="142"/>
        </w:tabs>
        <w:ind w:firstLine="709"/>
        <w:rPr>
          <w:rFonts w:ascii="Times New Roman" w:eastAsia="Times New Roman" w:hAnsi="Times New Roman" w:cs="Times New Roman"/>
          <w:b/>
          <w:sz w:val="28"/>
          <w:szCs w:val="28"/>
          <w:lang w:val="kk-KZ" w:eastAsia="ru-RU"/>
        </w:rPr>
      </w:pPr>
      <w:r w:rsidRPr="00A82A29">
        <w:rPr>
          <w:rFonts w:ascii="Times New Roman" w:eastAsia="Times New Roman" w:hAnsi="Times New Roman" w:cs="Times New Roman"/>
          <w:b/>
          <w:sz w:val="28"/>
          <w:szCs w:val="28"/>
          <w:lang w:val="kk-KZ" w:eastAsia="ru-RU"/>
        </w:rPr>
        <w:br w:type="page"/>
      </w:r>
    </w:p>
    <w:p w14:paraId="0477CE81" w14:textId="77777777" w:rsidR="00326457" w:rsidRPr="00A82A29" w:rsidRDefault="00DE4251" w:rsidP="00C11777">
      <w:pPr>
        <w:shd w:val="clear" w:color="auto" w:fill="FFFFFF"/>
        <w:tabs>
          <w:tab w:val="left" w:pos="0"/>
          <w:tab w:val="left" w:pos="993"/>
        </w:tabs>
        <w:ind w:firstLine="709"/>
        <w:jc w:val="both"/>
        <w:rPr>
          <w:rFonts w:ascii="Times New Roman" w:hAnsi="Times New Roman" w:cs="Times New Roman"/>
          <w:b/>
          <w:sz w:val="28"/>
          <w:szCs w:val="28"/>
          <w:lang w:val="kk-KZ"/>
        </w:rPr>
      </w:pPr>
      <w:r w:rsidRPr="00A82A29">
        <w:rPr>
          <w:rFonts w:ascii="Times New Roman" w:eastAsia="Times New Roman" w:hAnsi="Times New Roman" w:cs="Times New Roman"/>
          <w:b/>
          <w:sz w:val="28"/>
          <w:szCs w:val="28"/>
          <w:lang w:val="kk-KZ" w:eastAsia="ru-RU"/>
        </w:rPr>
        <w:t xml:space="preserve">1 </w:t>
      </w:r>
      <w:r w:rsidRPr="00A82A29">
        <w:rPr>
          <w:rFonts w:ascii="Times New Roman" w:hAnsi="Times New Roman" w:cs="Times New Roman"/>
          <w:b/>
          <w:sz w:val="28"/>
          <w:szCs w:val="28"/>
          <w:lang w:val="kk-KZ"/>
        </w:rPr>
        <w:t>ТҰРАҚТЫ ДАМУ МЕН АУМАҚТЫ ФУНКЦИОНАЛДЫҚ ЗОНАЛАУДЫҢ ТЕОРИЯЛЫҚ ЖӘНЕ ӘДІСНАМАЛЫҚ НЕГІЗДЕРІ</w:t>
      </w:r>
    </w:p>
    <w:p w14:paraId="0339D6B4" w14:textId="77777777" w:rsidR="00326457" w:rsidRPr="00A82A29" w:rsidRDefault="00326457" w:rsidP="00C11777">
      <w:pPr>
        <w:shd w:val="clear" w:color="auto" w:fill="FFFFFF"/>
        <w:tabs>
          <w:tab w:val="left" w:pos="0"/>
          <w:tab w:val="left" w:pos="993"/>
        </w:tabs>
        <w:ind w:firstLine="709"/>
        <w:jc w:val="both"/>
        <w:rPr>
          <w:rFonts w:ascii="Times New Roman" w:hAnsi="Times New Roman" w:cs="Times New Roman"/>
          <w:b/>
          <w:sz w:val="28"/>
          <w:szCs w:val="28"/>
          <w:lang w:val="kk-KZ"/>
        </w:rPr>
      </w:pPr>
    </w:p>
    <w:p w14:paraId="5CEE6576" w14:textId="77777777" w:rsidR="00326457" w:rsidRPr="00A82A29" w:rsidRDefault="00DE4251" w:rsidP="00C11777">
      <w:pPr>
        <w:shd w:val="clear" w:color="auto" w:fill="FFFFFF"/>
        <w:tabs>
          <w:tab w:val="left" w:pos="0"/>
          <w:tab w:val="left" w:pos="993"/>
        </w:tabs>
        <w:ind w:firstLine="709"/>
        <w:jc w:val="both"/>
        <w:rPr>
          <w:rFonts w:ascii="Times New Roman" w:hAnsi="Times New Roman" w:cs="Times New Roman"/>
          <w:b/>
          <w:sz w:val="28"/>
          <w:szCs w:val="28"/>
          <w:lang w:val="kk-KZ"/>
        </w:rPr>
      </w:pPr>
      <w:r w:rsidRPr="00A82A29">
        <w:rPr>
          <w:rFonts w:ascii="Times New Roman" w:hAnsi="Times New Roman" w:cs="Times New Roman"/>
          <w:b/>
          <w:sz w:val="28"/>
          <w:szCs w:val="28"/>
          <w:lang w:val="kk-KZ"/>
        </w:rPr>
        <w:t>1.1 Тұрақты даму мен аумақты функционалдық зоналаудың теориялық түсініктері мен ұғымдары</w:t>
      </w:r>
    </w:p>
    <w:p w14:paraId="40B745A7" w14:textId="138F58F8" w:rsidR="00326457" w:rsidRPr="00A82A29" w:rsidRDefault="00DE4251" w:rsidP="00C11777">
      <w:pPr>
        <w:shd w:val="clear" w:color="auto" w:fill="FFFFFF"/>
        <w:tabs>
          <w:tab w:val="left" w:pos="0"/>
          <w:tab w:val="left" w:pos="993"/>
        </w:tabs>
        <w:ind w:firstLine="709"/>
        <w:jc w:val="both"/>
        <w:rPr>
          <w:rFonts w:ascii="Times New Roman" w:hAnsi="Times New Roman" w:cs="Times New Roman"/>
          <w:sz w:val="28"/>
          <w:szCs w:val="28"/>
          <w:lang w:val="kk-KZ"/>
        </w:rPr>
      </w:pPr>
      <w:bookmarkStart w:id="10" w:name="_Hlk137804732"/>
      <w:r w:rsidRPr="00A82A29">
        <w:rPr>
          <w:rFonts w:ascii="Times New Roman" w:hAnsi="Times New Roman" w:cs="Times New Roman"/>
          <w:sz w:val="28"/>
          <w:szCs w:val="28"/>
          <w:lang w:val="kk-KZ"/>
        </w:rPr>
        <w:t xml:space="preserve">Жаһандық экологиялық проблемалардың көбеюі, жергілікті кішігірім шиеленістер мен антропогендік сипаттағы ірі экологиялық апаттар сияқты адам тіршілігіне төнетін қауіптер «табиғат – адамзат» жүйесінің өзара байланысын қайта қарау, оларды үйлестіру жолдарын іздеу қажеттілігін көрсетті. Ол қоғамның даму тетіктерін табиғат заңдарына сәйкестендіре отырып жасағанда ғана іске асуы мүмкін </w:t>
      </w:r>
      <w:bookmarkEnd w:id="10"/>
      <w:r w:rsidRPr="00A82A29">
        <w:rPr>
          <w:rFonts w:ascii="Times New Roman" w:hAnsi="Times New Roman" w:cs="Times New Roman"/>
          <w:sz w:val="28"/>
          <w:szCs w:val="28"/>
        </w:rPr>
        <w:fldChar w:fldCharType="begin"/>
      </w:r>
      <w:r w:rsidR="00EE7DC7" w:rsidRPr="00A82A29">
        <w:rPr>
          <w:rFonts w:ascii="Times New Roman" w:hAnsi="Times New Roman" w:cs="Times New Roman"/>
          <w:sz w:val="28"/>
          <w:szCs w:val="28"/>
          <w:lang w:val="kk-KZ"/>
        </w:rPr>
        <w:instrText xml:space="preserve"> ADDIN ZOTERO_ITEM CSL_CITATION {"citationID":"bcHV3hmd","properties":{"formattedCitation":"[19]","plainCitation":"[19]","noteIndex":0},"citationItems":[{"id":332,"uris":["http://zotero.org/users/6562276/items/NWT5AUIY"],"itemData":{"id":332,"type":"article-journal","container-title":"Проблемы прогнозирования","issue":"2","note":"publisher: Федеральное государственное бюджетное учреждение науки Институт …","page":"131–154","source":"Google Scholar","title":"Мифы и реальность\" устойчивого развития\"","author":[{"family":"Розенберг","given":"Г. С."},{"family":"Черникова","given":"С. А."},{"family":"Краснощеков","given":"Г. П."},{"family":"Крылов","given":"Ю. М."},{"family":"Гелашвили","given":"Д. Б."}],"issued":{"date-parts":[["2000"]]}}}],"schema":"https://github.com/citation-style-language/schema/raw/master/csl-citation.json"} </w:instrText>
      </w:r>
      <w:r w:rsidRPr="00A82A29">
        <w:rPr>
          <w:rFonts w:ascii="Times New Roman" w:hAnsi="Times New Roman" w:cs="Times New Roman"/>
          <w:sz w:val="28"/>
          <w:szCs w:val="28"/>
        </w:rPr>
        <w:fldChar w:fldCharType="separate"/>
      </w:r>
      <w:r w:rsidR="00EE7DC7" w:rsidRPr="00A82A29">
        <w:rPr>
          <w:rFonts w:ascii="Times New Roman" w:hAnsi="Times New Roman" w:cs="Times New Roman"/>
          <w:sz w:val="28"/>
          <w:szCs w:val="28"/>
          <w:lang w:val="kk-KZ"/>
        </w:rPr>
        <w:t>[19]</w:t>
      </w:r>
      <w:r w:rsidRPr="00A82A29">
        <w:rPr>
          <w:rFonts w:ascii="Times New Roman" w:hAnsi="Times New Roman" w:cs="Times New Roman"/>
          <w:sz w:val="28"/>
          <w:szCs w:val="28"/>
        </w:rPr>
        <w:fldChar w:fldCharType="end"/>
      </w:r>
      <w:r w:rsidRPr="00A82A29">
        <w:rPr>
          <w:rFonts w:ascii="Times New Roman" w:hAnsi="Times New Roman" w:cs="Times New Roman"/>
          <w:sz w:val="28"/>
          <w:szCs w:val="28"/>
          <w:lang w:val="kk-KZ"/>
        </w:rPr>
        <w:t>.</w:t>
      </w:r>
    </w:p>
    <w:p w14:paraId="51F7DCD3" w14:textId="3B4DFCB8"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Адамзат қоғамының даму тарихы қоршаған ортаның табиғи-ресурстық әлеуетін пайдаланумен тығыз байланысты. Қазіргі кездегі ең маңызды жаһандық проблемалардың бірі – табиғи ресурстарды пайдалану мен экожүйелік қызметтерді тұтыну қарқынының өсуі болып отыр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{"citationID":"nuTuxJXP","properties":{"formattedCitation":"[20]","plainCitation":"[20]","noteIndex":0},"citationItems":[{"id":265,"uris":["http://zotero.org/users/6562276/items/EA9FRWP7"],"itemData":{"id":265,"type":"article-journal","abstract":"The fundamental difference between a traditional economy and geoecological economy is discussed in the article. The deeper the economy is being introduced into the ecosystem, the stronger it will be pressure on it that is outside the ecosystem, the more destructive is this incompatibility. It is concluded that the geoecological sustainable economy requires that the laws of geoecology became the basis of economic policy. Rational nature-use is impossible without an understanding of the unity of society and nature, their historical development of mutual. Our challenge is to create a new economy, acting on geoecological laws, this task is quite feasible, but if we can make the market called the true price of goods and services, that is taking into account the ecosystem services. The article shows that humanity is now faced with two interrelated problems: First this is a problem of rational use of geoecosystem services, including natural resources, and secondly the problem of environmental protection of pollution and save geoecosystem services, that is there are two \"\"sides of the coin\" geoecological and resource. The relationship of the concept of rational nature-use, developed by Soviet scientists in the mid-twentieth century, and the concept of sustainable development, suggested by Western scientists is studied. It is shown that sustainable development this is more a slogan than a scientific concept, which is unlikely to be implemented at the local level. At the same time, the concept of rational nature-use is feasible in regions or individual countries. At the same time, it is concluded that there is no sense to abandon the idea of sustainable development, as it is in itself a very humane, has received wide international recognition, does not carry negative consequences, but you should always keep in mind that essentially we are not talking about sustainable development but about rational nature-use in a given area of the globe. The examples of indicators of sustainable development are given in the article.","container-title":"Вестник МГИМО Университета","ISSN":"2071-8160","issue":"5 (32)","note":"number: 5 (32)\npublisher-place: Россия, Москва\npublisher: Федеральное государственное автономное образовательное учреждение высшего образования «Московский государственный институт международных отношений (университет) Министерства иностранных дел Российской Федерации»","source":"cyberleninka.ru","title":"Природопользование и устойчивое развитие","URL":"https://cyberleninka.ru/article/n/prirodopolzovanie-i-ustoychivoe-razvitie","author":[{"family":"Горбанев","given":"Владимир Афанасьевич"}],"accessed":{"date-parts":[["2021",2,3]]},"issued":{"date-parts":[["2013"]]}}}],"schema":"https://github.com/citation-style-language/schema/raw/master/csl-citation.json"}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Бұл бір жағынан әлемде халық санының өсуімен, екінші жағынан экономика мен техникалық құрал-жабдықтардың дамуына тікелей байланысты. Тұтынудың өсуімен бірге қоршаған ортаның жаһандық деградациясы да күшеюде. Ал, қоршаған ортаны қорғау шараларының қарқыны бұл процестен әлдеқайда артта қалды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{"citationID":"0uJ1TzOl","properties":{"formattedCitation":"[21]","plainCitation":"[21]","noteIndex":0},"citationItems":[{"id":435,"uris":["http://zotero.org/users/6562276/items/7HQCKSZX"],"itemData":{"id":435,"type":"book","publisher":"Владос","source":"Google Scholar","title":"География мирового хозяйства","author":[{"family":"Липец","given":"Юлий Григорьевич"},{"family":"Пуляркин","given":"Валерий Алексеевич"},{"family":"Шлихтер","given":"Сергей Борисович"}],"issued":{"date-parts":[["1999"]]}}}],"schema":"https://github.com/citation-style-language/schema/raw/master/csl-citation.json"}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[21]</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2CDF7D98" w14:textId="15BA878D"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1" w:name="_Hlk123825337"/>
      <w:r w:rsidRPr="00A82A29">
        <w:rPr>
          <w:rFonts w:ascii="Times New Roman" w:eastAsia="Calibri" w:hAnsi="Times New Roman" w:cs="Times New Roman"/>
          <w:sz w:val="28"/>
          <w:szCs w:val="28"/>
          <w:lang w:val="kk-KZ"/>
        </w:rPr>
        <w:t xml:space="preserve">Бүгінде қоғамның экономикалық, ғылыми-техникалық дамуына байланысты аумақты пайдалану мен оңтайлы ұйымдастыру, адамның табиғи ортаға тигізетін әсерін азайту, табиғи ресурстарды сақтау мен ұтымды пайдалану мәселелерін кешенді түрде шешу маңызы күн санап артып келеді. </w:t>
      </w:r>
      <w:bookmarkEnd w:id="11"/>
      <w:r w:rsidRPr="00A82A29">
        <w:rPr>
          <w:rFonts w:ascii="Times New Roman" w:eastAsia="Calibri" w:hAnsi="Times New Roman" w:cs="Times New Roman"/>
          <w:sz w:val="28"/>
          <w:szCs w:val="28"/>
          <w:lang w:val="kk-KZ"/>
        </w:rPr>
        <w:t xml:space="preserve">Қазақстан аумағы бойынша әлемдегі ірі ондыққа кіретін ел болса да, табиғи ерекшеліктеріне байланысты ауыл шаруашылығына жарамды жер көлемі шектеулі және ол жыл өткен сайын азайып келеді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{"citationID":"1At6OFMx","properties":{"formattedCitation":"[22]","plainCitation":"[22]","noteIndex":0},"citationItems":[{"id":437,"uris":["http://zotero.org/users/6562276/items/QGD4V2UG"],"itemData":{"id":437,"type":"article-journal","container-title":"Entrepreneurship and Sustainability Issues","issue":"2","page":"558–576","source":"Google Scholar","title":"Efficiency of using agricultural land in Kazakhstan","volume":"6","author":[{"family":"Yerseitova","given":"Aigul"},{"family":"Issakova","given":"Sara"},{"family":"Jakisheva","given":"Leila"},{"family":"Nauryzbekova","given":"Almarа"},{"family":"Moldasheva","given":"Altynay"}],"issued":{"date-parts":[["2018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[22]</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4E1FC20" w14:textId="0DEEA12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Қоғамның табиғи ортамен өзара қарым-қатынасын үйлестіруді, қазіргі индустриалды-тұтынушылық қоғамнан ноосфералық өркениетке көшуді көздейтін Тұрақты даму тұжырымдамасы 1992 жылы Рио-де-Жанейрода өткен қоршаған орта және даму бойынша БҰҰ конференциясында «ХХІ ғасыр күн тәртібі» бағдарламасында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{"citationID":"FTnZmBRt","properties":{"formattedCitation":"[23]","plainCitation":"[23]","noteIndex":0},"citationItems":[{"id":682,"uris":["http://zotero.org/users/6562276/items/JI2QZB8B"],"itemData":{"id":682,"type":"article-journal","container-title":"California management review","issue":"2","note":"publisher: SAGE Publications Sage CA: Los Angeles, CA","page":"90–100","source":"Google Scholar","title":"Towards the sustainable corporation: Win-win-win business strategies for sustainable development","title-short":"Towards the sustainable corporation","volume":"36","author":[{"family":"Elkington","given":"John"}],"issued":{"date-parts":[["1994"]]}}}],"schema":"https://github.com/citation-style-language/schema/raw/master/csl-citation.json"}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[23]</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қабылданған болатын. Негізгі идеясы адамзаттың Жер планетасында өмір сүру мүмкіндігін қамтамасыз ететін өзара байланысты әлеуметтік-экономикалық және экологиялық дамуға жағдай жасау болды. </w:t>
      </w:r>
    </w:p>
    <w:p w14:paraId="43CCBBF3" w14:textId="4FF6C48F" w:rsidR="006E422D"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2" w:name="_Hlk123811515"/>
      <w:r w:rsidRPr="00A82A29">
        <w:rPr>
          <w:rFonts w:ascii="Times New Roman" w:eastAsia="Calibri" w:hAnsi="Times New Roman" w:cs="Times New Roman"/>
          <w:sz w:val="28"/>
          <w:szCs w:val="28"/>
          <w:lang w:val="kk-KZ"/>
        </w:rPr>
        <w:t xml:space="preserve">Тұрақты даму </w:t>
      </w:r>
      <w:bookmarkEnd w:id="12"/>
      <w:r w:rsidRPr="00A82A29">
        <w:rPr>
          <w:rFonts w:ascii="Times New Roman" w:eastAsia="Calibri" w:hAnsi="Times New Roman" w:cs="Times New Roman"/>
          <w:sz w:val="28"/>
          <w:szCs w:val="28"/>
          <w:lang w:val="kk-KZ"/>
        </w:rPr>
        <w:t>– ғылыми және публицистикалық әдебиеттерде кеңінен талқыланған және әлемдік қоғамдастықтың коммуникациялық жүйесінде берік орнаған терминдердің бірі. Алғаш рет бұл ұғым қазіргі мағынасында 1987 жылы Қоршаған орта және даму жөніндегі халықаралық комиссияның (Г.Х.</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Брундтланд комиссиясы) «Біздің ортақ болашақ» атты баяндамасында тұжырымдалды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{"citationID":"qcqK08Dc","properties":{"formattedCitation":"[24]","plainCitation":"[24]","noteIndex":0},"citationItems":[{"id":325,"uris":["http://zotero.org/users/6562276/items/NXNCURH5"],"itemData":{"id":325,"type":"book","publisher":"Прогресс","source":"Google Scholar","title":"Наше общее будущее: доклад Международной комиссии по окружающей среде и развитию (МКОСР)/пер. с англ","title-short":"Наше общее будущее","author":[{"family":"Брундтланд","given":"Г. Харлем"}],"issued":{"date-parts":[["1989"]]}}}],"schema":"https://github.com/citation-style-language/schema/raw/master/csl-citation.json"}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[24]</w:t>
      </w:r>
      <w:r w:rsidRPr="00A82A29">
        <w:rPr>
          <w:rFonts w:ascii="Times New Roman" w:eastAsia="Calibri" w:hAnsi="Times New Roman" w:cs="Times New Roman"/>
          <w:sz w:val="28"/>
          <w:szCs w:val="28"/>
          <w:lang w:val="kk-KZ"/>
        </w:rPr>
        <w:fldChar w:fldCharType="end"/>
      </w:r>
      <w:r w:rsidR="006E422D" w:rsidRPr="00A82A29">
        <w:rPr>
          <w:rFonts w:ascii="Times New Roman" w:eastAsia="Calibri" w:hAnsi="Times New Roman" w:cs="Times New Roman"/>
          <w:sz w:val="28"/>
          <w:szCs w:val="28"/>
          <w:lang w:val="kk-KZ"/>
        </w:rPr>
        <w:t xml:space="preserve">. 1992 жылғы БҰҰ конференциясынан кейін негізгі функционалдық санат ретінде қалыптасты және жаһандық экологиялық саясаттың негізіне айналды. </w:t>
      </w:r>
    </w:p>
    <w:p w14:paraId="49C395FD" w14:textId="6FEA3AF0" w:rsidR="00326457" w:rsidRPr="00A82A29" w:rsidRDefault="00E42209"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Тұрақты даму – қоршаған орта мен ресурстарды сақтай отырып, адамның өмір сүру жағдайын жақсарту. Тұрақты даму кезінде бүгінгі қажеттіліктерді қанағаттандыру болашақ ұрпаққа зиян келтірмейден жүзеге асырылуы тиіс. </w:t>
      </w:r>
      <w:r w:rsidR="00DE4251" w:rsidRPr="00A82A29">
        <w:rPr>
          <w:rFonts w:ascii="Times New Roman" w:eastAsia="Calibri" w:hAnsi="Times New Roman" w:cs="Times New Roman"/>
          <w:sz w:val="28"/>
          <w:szCs w:val="28"/>
          <w:lang w:val="kk-KZ"/>
        </w:rPr>
        <w:t>Тұрақты даму тұжырымдамасының негізгі функционалды ұғымдары «қажеттілік» (адамның табиғи ресурстар мен экологиялық игіліктерге деген қажеттілігі) және «шектеу» (адамның қазіргі және болашақтағы қажеттілігін өтеу үшін қоршаған ортаның мүмкіндігі мен қабілеті) болды. Тұжырымдаманың негізгі идеясы өте айқын: табиғи құндылықтарды тұтыну планетамыздың табиғи орта параметріне байланысты табиғи шектен аспауы керек</w:t>
      </w:r>
      <w:r w:rsidR="006E422D" w:rsidRPr="00A82A29">
        <w:rPr>
          <w:rFonts w:ascii="Times New Roman" w:eastAsia="Calibri" w:hAnsi="Times New Roman" w:cs="Times New Roman"/>
          <w:sz w:val="28"/>
          <w:szCs w:val="28"/>
          <w:lang w:val="kk-KZ"/>
        </w:rPr>
        <w:t xml:space="preserve"> </w:t>
      </w:r>
      <w:r w:rsidR="006E422D" w:rsidRPr="00A82A29">
        <w:rPr>
          <w:rFonts w:ascii="Times New Roman" w:eastAsia="Calibri" w:hAnsi="Times New Roman" w:cs="Times New Roman"/>
          <w:sz w:val="28"/>
          <w:szCs w:val="28"/>
        </w:rPr>
        <w:fldChar w:fldCharType="begin"/>
      </w:r>
      <w:r w:rsidR="00EE7DC7" w:rsidRPr="00A82A29">
        <w:rPr>
          <w:rFonts w:ascii="Times New Roman" w:eastAsia="Calibri" w:hAnsi="Times New Roman" w:cs="Times New Roman"/>
          <w:sz w:val="28"/>
          <w:szCs w:val="28"/>
          <w:lang w:val="kk-KZ"/>
        </w:rPr>
        <w:instrText xml:space="preserve"> ADDIN ZOTERO_ITEM CSL_CITATION {"citationID":"NGwObX9T","properties":{"formattedCitation":"[25]","plainCitation":"[25]","noteIndex":0},"citationItems":[{"id":324,"uris":["http://zotero.org/users/6562276/items/429X92DJ"],"itemData":{"id":324,"type":"article-journal","abstract":"Успех идеологии западной концепции устойчивого развития в России во многом может быть объяснен ее близостью к отечественной концепции рационального природопользования, успешно разрабатывавшейся в географии, экономике и биологии. Практическое претворение обеих концепций в жизнь предполагает экологизацию социума и социализацию природы, что невозможно без опоры на систему образования, ориентированного на устойчивое развитие, утверждают авторы публикуемой ниже статьи.","container-title":"Вестник Российской Академии Наук","ISSN":"0869-5873","issue":"1","language":"ru","source":"eLibrary.ru","title":"Концепция Устойчивого Развития: Восприятие В России","title-short":"Концепция Устойчивого Развития","URL":"https://www.elibrary.ru/item.asp?id=17350882","volume":"74","author":[{"family":"Касимов","given":"Николай Сергеевич"},{"family":"Мазуров","given":"Юрий Львович"},{"family":"Тикунов","given":"Владимир Сергеевич"}],"accessed":{"date-parts":[["2021",2,25]]},"issued":{"date-parts":[["2004"]]}}}],"schema":"https://github.com/citation-style-language/schema/raw/master/csl-citation.json"} </w:instrText>
      </w:r>
      <w:r w:rsidR="006E422D" w:rsidRPr="00A82A29">
        <w:rPr>
          <w:rFonts w:ascii="Times New Roman" w:eastAsia="Calibri" w:hAnsi="Times New Roman" w:cs="Times New Roman"/>
          <w:sz w:val="28"/>
          <w:szCs w:val="28"/>
        </w:rPr>
        <w:fldChar w:fldCharType="separate"/>
      </w:r>
      <w:r w:rsidR="00EE7DC7" w:rsidRPr="00A82A29">
        <w:rPr>
          <w:rFonts w:ascii="Times New Roman" w:hAnsi="Times New Roman" w:cs="Times New Roman"/>
          <w:sz w:val="28"/>
          <w:szCs w:val="28"/>
          <w:lang w:val="kk-KZ"/>
        </w:rPr>
        <w:t>[25]</w:t>
      </w:r>
      <w:r w:rsidR="006E422D" w:rsidRPr="00A82A29">
        <w:rPr>
          <w:rFonts w:ascii="Times New Roman" w:eastAsia="Calibri" w:hAnsi="Times New Roman" w:cs="Times New Roman"/>
          <w:sz w:val="28"/>
          <w:szCs w:val="28"/>
        </w:rPr>
        <w:fldChar w:fldCharType="end"/>
      </w:r>
      <w:r w:rsidR="006E422D" w:rsidRPr="00A82A29">
        <w:rPr>
          <w:rFonts w:ascii="Times New Roman" w:eastAsia="Calibri" w:hAnsi="Times New Roman" w:cs="Times New Roman"/>
          <w:sz w:val="28"/>
          <w:szCs w:val="28"/>
          <w:lang w:val="kk-KZ"/>
        </w:rPr>
        <w:t>.</w:t>
      </w:r>
    </w:p>
    <w:p w14:paraId="6F5DE02D" w14:textId="599B94E5" w:rsidR="00326457" w:rsidRPr="00A82A29" w:rsidRDefault="006E422D"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Брундтланд комиссиясының баяндамасында «Тұрақты даму қоғамның қазіргі сәттегі қажеттіліктерін болашақ ұрпақтың өз қажеттілігін өтеу мүмкіндігіне қауіп төндірмей даму» деп түсіндірілді. Тұрақты даму</w:t>
      </w:r>
      <w:r w:rsidRPr="00A82A29">
        <w:rPr>
          <w:rFonts w:ascii="Times New Roman" w:eastAsia="Calibri" w:hAnsi="Times New Roman" w:cs="Times New Roman"/>
          <w:i/>
          <w:sz w:val="28"/>
          <w:szCs w:val="28"/>
          <w:lang w:val="kk-KZ"/>
        </w:rPr>
        <w:t xml:space="preserve"> </w:t>
      </w:r>
      <w:r w:rsidRPr="00A82A29">
        <w:rPr>
          <w:rFonts w:ascii="Times New Roman" w:eastAsia="Calibri" w:hAnsi="Times New Roman" w:cs="Times New Roman"/>
          <w:sz w:val="28"/>
          <w:szCs w:val="28"/>
          <w:lang w:val="kk-KZ"/>
        </w:rPr>
        <w:t xml:space="preserve">термині қоршаған ортаны қорғау, экономиканы тұрақтандыру және адамдардың әл-ауқатын қамтамасыз ету мәселелерін байланыстырғандықтан кеңінен танымал болды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L3kB9cIf","properties":{"formattedCitation":"[26]","plainCitation":"[26]","noteIndex":0},"citationItems":[{"id":350,"uris":["http://zotero.org/users/6562276/items/NEBD9UJ2"],"itemData":{"id":350,"type":"book","publisher":"Прогресс-традиция","source":"Google Scholar","title":"Экологический вызов и устойчивое развитие","author":[{"family":"Данилов-Данильян","given":"Виктор Иванович"},{"family":"Лосев","given":"Ким Семенович"}],"issued":{"date-parts":[["2000"]]}}}],"schema":"https://github.com/citation-style-language/schema/raw/master/csl-citation.json"}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[26]</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Оның негізгі қағидасы ретінде адам мен биосфера арасында үйлесімді қатынас орнату танылды. </w:t>
      </w:r>
      <w:r w:rsidR="00DE4251" w:rsidRPr="00A82A29">
        <w:rPr>
          <w:rFonts w:ascii="Times New Roman" w:eastAsia="Calibri" w:hAnsi="Times New Roman" w:cs="Times New Roman"/>
          <w:sz w:val="28"/>
          <w:szCs w:val="28"/>
          <w:lang w:val="kk-KZ"/>
        </w:rPr>
        <w:t xml:space="preserve">ХХ ғасырдың аяғы мен ХХI ғасыр басындағы ең маңызды парадигмаға айналған тұрақты даму, бұл – адамзат пен қоршаған ортаны үйлестіруші, яғни оларды үйлесімді өзара әрекеттесуге әкелуші процесс. Тұрақты дамуға адамзаттың қажеттіліктерін қанағаттандыруды саналы түрде шектеу, биосфераның өзін-өзі ұйымдастыру қабілеті мен ғылым, техника, технологияның заманауи жетістіктеріне сүйене отырып, биосфераға зиянды әсерді (шекті деңгейге дейін) азайту арқылы ғана қол жеткізуге болады </w:t>
      </w:r>
      <w:r w:rsidR="00DE4251"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{"citationID":"j5oLZ4P4","properties":{"formattedCitation":"[19]","plainCitation":"[19]","noteIndex":0},"citationItems":[{"id":332,"uris":["http://zotero.org/users/6562276/items/NWT5AUIY"],"itemData":{"id":332,"type":"article-journal","container-title":"Проблемы прогнозирования","issue":"2","note":"publisher: Федеральное государственное бюджетное учреждение науки Институт …","page":"131–154","source":"Google Scholar","title":"Мифы и реальность\" устойчивого развития\"","author":[{"family":"Розенберг","given":"Г. С."},{"family":"Черникова","given":"С. А."},{"family":"Краснощеков","given":"Г. П."},{"family":"Крылов","given":"Ю. М."},{"family":"Гелашвили","given":"Д. Б."}],"issued":{"date-parts":[["2000"]]}}}],"schema":"https://github.com/citation-style-language/schema/raw/master/csl-citation.json"} </w:instrText>
      </w:r>
      <w:r w:rsidR="00DE4251"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[19</w:t>
      </w:r>
      <w:r w:rsidR="00335F26"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c. </w:t>
      </w:r>
      <w:r w:rsidR="0076769E" w:rsidRPr="00A82A29">
        <w:rPr>
          <w:rFonts w:ascii="Times New Roman" w:hAnsi="Times New Roman" w:cs="Times New Roman"/>
          <w:sz w:val="28"/>
          <w:szCs w:val="28"/>
          <w:lang w:val="kk-KZ"/>
        </w:rPr>
        <w:t>13</w:t>
      </w:r>
      <w:r w:rsidR="00335F26" w:rsidRPr="00A82A29">
        <w:rPr>
          <w:rFonts w:ascii="Times New Roman" w:hAnsi="Times New Roman" w:cs="Times New Roman"/>
          <w:sz w:val="28"/>
          <w:szCs w:val="28"/>
          <w:lang w:val="kk-KZ"/>
        </w:rPr>
        <w:t>8</w:t>
      </w:r>
      <w:r w:rsidR="00EE7DC7" w:rsidRPr="00A82A29">
        <w:rPr>
          <w:rFonts w:ascii="Times New Roman" w:hAnsi="Times New Roman" w:cs="Times New Roman"/>
          <w:sz w:val="28"/>
          <w:szCs w:val="28"/>
          <w:lang w:val="kk-KZ"/>
        </w:rPr>
        <w:t>]</w:t>
      </w:r>
      <w:r w:rsidR="00DE4251" w:rsidRPr="00A82A29">
        <w:rPr>
          <w:rFonts w:ascii="Times New Roman" w:eastAsia="Calibri" w:hAnsi="Times New Roman" w:cs="Times New Roman"/>
          <w:sz w:val="28"/>
          <w:szCs w:val="28"/>
          <w:lang w:val="kk-KZ"/>
        </w:rPr>
        <w:fldChar w:fldCharType="end"/>
      </w:r>
      <w:r w:rsidR="00DE4251" w:rsidRPr="00A82A29">
        <w:rPr>
          <w:rFonts w:ascii="Times New Roman" w:eastAsia="Calibri" w:hAnsi="Times New Roman" w:cs="Times New Roman"/>
          <w:sz w:val="28"/>
          <w:szCs w:val="28"/>
          <w:lang w:val="kk-KZ"/>
        </w:rPr>
        <w:t>.</w:t>
      </w:r>
    </w:p>
    <w:p w14:paraId="7F6E134F"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3" w:name="_Hlk123825387"/>
      <w:r w:rsidRPr="00A82A29">
        <w:rPr>
          <w:rFonts w:ascii="Times New Roman" w:eastAsia="Calibri" w:hAnsi="Times New Roman" w:cs="Times New Roman"/>
          <w:sz w:val="28"/>
          <w:szCs w:val="28"/>
          <w:lang w:val="kk-KZ"/>
        </w:rPr>
        <w:t>Кез келген аумақтың тұрақты дамуы үшін әлеуметтік-экономикалық міндеттерді теңгерімді шешу мен болашақ ұрпақтың мүддесі үшін оның табиғи-ресурстық әлеуетін сақтау қажет. Аумақты тұрақты дамыту, адамның шаруашылық әрекеті мен табиғи кешендерді сақтау арасындағы тиімді арақатынасты табу және аумақтың экологиялық тепе-теңдігін қалпына келтіру аумақты дұрыс ұйымдастыру арқылы іске асады. Тұрақты дамудың негізі табиғи ресурстарды ұтымды пайдалану, яғни оларды ұзақ мерзімді пайдалану мүмкіндігіне нұқсан келтірмейтін көлемде ғана пайдалануды білдіреді. Дамудың әлеуметтік, экономикалық және экологиялық параметрлерін тең есепке алу қажеттілігі тұрақты даму тұжырымдамасын табиғатты ұтымды пайдалану тұжырымдамасымен ұштастырады.</w:t>
      </w:r>
    </w:p>
    <w:bookmarkEnd w:id="13"/>
    <w:p w14:paraId="3CE7AC5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Табиғи ресурстарды адамның шаруашылық әрекетіне пайдалану және тірі табиғатты, табиғи ресурстар мен қоршаған ортаны қалпына келтіру, қайта құру және қорғау жөніндегі шараларды шешумен қолданбалы маңызға ие </w:t>
      </w:r>
      <w:r w:rsidRPr="00A82A29">
        <w:rPr>
          <w:rFonts w:ascii="Times New Roman" w:eastAsia="Calibri" w:hAnsi="Times New Roman" w:cs="Times New Roman"/>
          <w:i/>
          <w:sz w:val="28"/>
          <w:szCs w:val="28"/>
          <w:lang w:val="kk-KZ"/>
        </w:rPr>
        <w:t>табиғат пайдалану</w:t>
      </w:r>
      <w:r w:rsidRPr="00A82A29">
        <w:rPr>
          <w:rFonts w:ascii="Times New Roman" w:eastAsia="Calibri" w:hAnsi="Times New Roman" w:cs="Times New Roman"/>
          <w:sz w:val="28"/>
          <w:szCs w:val="28"/>
          <w:lang w:val="kk-KZ"/>
        </w:rPr>
        <w:t xml:space="preserve"> кешенді ғылыми білім саласы айналысады.</w:t>
      </w:r>
    </w:p>
    <w:p w14:paraId="1ECC76EE" w14:textId="528EF4FF"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XX ғасырдың 60-жылдарында табиғат пен қоғам арасындағы қарым-қатынас проблемаларына деген қызығушылық артқан кезде ғылымда «табиғат пайдалану» термині алғаш қолданыла бастады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{"citationID":"HRARms4J","properties":{"formattedCitation":"[27]","plainCitation":"[27]","noteIndex":0},"citationItems":[{"id":271,"uris":["http://zotero.org/users/6562276/items/7C83U7F8"],"itemData":{"id":271,"type":"book","abstract":"Раскрыто содержание регионального природопользования как области научного знания, изучающей взаимоотношения природы и общества в привязке к конкретным свойствам географически определенной территории и акватории. Даны понятия природных систем, природных процессов и природных ресурсов. Представлены измерения, оценки и критерии природопользования, охарактеризованы его виды. Освещены методы, институциональные основы и механизмы управления природопользованием, охарактеризован отечественный и зарубежный опыт в этой области. Особое внимание уделено особенностям природопользования на российском Дальнем Востоке.Для студентов высших учебных заведений, обучающихся по направлениям \"Экология и природопользование\" и \"Защита окружающей среды\" и специальностям \"Экология\" и \"Природопользование\" в области охраны природы, наук о Земле, а также по инженерно-техническим и сельскохозяйственным специальностям. Представляет интерес для научных работников, руководителей и специалистов учреждений и организаций, обеспечивающих решение вопросов охраны природы и рационального природопользования.","language":"ru","publisher":"ООО \"Издательская группа \"Логос\"","source":"eLibrary.ru","title":"Региональное природопользование: методы изучения, оценки, управления","title-short":"Региональное природопользование","URL":"https://www.elibrary.ru/item.asp?id=23905288","author":[{"family":"Бакланов","given":"П. Я."},{"family":"Бровко","given":"П. Ф."},{"family":"Воробьева","given":"Т. Ф."},{"family":"Говорушко","given":"С. М."},{"family":"Зонов","given":"Ю. Б."},{"family":"Каракин","given":"В. П."},{"family":"Качур","given":"А. Н."},{"family":"Ланкин","given":"А. С."},{"family":"Мошков","given":"А. В."},{"family":"Романов","given":"М. Т."},{"family":"Шейнгауз","given":"А. С."}],"accessed":{"date-parts":[["2021",2,3]]}}}],"schema":"https://github.com/citation-style-language/schema/raw/master/csl-citation.json"}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[27]</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«Табиғат пайдалануды» терм</w:t>
      </w:r>
      <w:r w:rsidR="003A094F" w:rsidRPr="00A82A29">
        <w:rPr>
          <w:rFonts w:ascii="Times New Roman" w:eastAsia="Calibri" w:hAnsi="Times New Roman" w:cs="Times New Roman"/>
          <w:sz w:val="28"/>
          <w:szCs w:val="28"/>
          <w:lang w:val="kk-KZ"/>
        </w:rPr>
        <w:t>ин ретінде ғылымға 1958 жылы Ю.</w:t>
      </w:r>
      <w:r w:rsidRPr="00A82A29">
        <w:rPr>
          <w:rFonts w:ascii="Times New Roman" w:eastAsia="Calibri" w:hAnsi="Times New Roman" w:cs="Times New Roman"/>
          <w:sz w:val="28"/>
          <w:szCs w:val="28"/>
          <w:lang w:val="kk-KZ"/>
        </w:rPr>
        <w:t xml:space="preserve">Н. Куражсковский енгізді. Табиғат пайдаланудың ғылым ретіндегі міндеті – табиғат пен оның ресурстарын тікелей пайдалануға немесе табиғатқа өзгеріс беретін әсерге байланысты кез-келген қызметті жүзеге асырудың жалпы принциптерін әзірлеу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{"citationID":"ClyHUsoX","properties":{"formattedCitation":"[16]","plainCitation":"[16]","noteIndex":0},"citationItems":[{"id":273,"uris":["http://zotero.org/users/6562276/items/VDANE3FF"],"itemData":{"id":273,"type":"book","abstract":"⭐⭐⭐⭐⭐ «Очерки природопользования» — книга автора Куражковский Ю.Н., 268 с.. Издано: (1969). </w:instrText>
      </w:r>
      <w:r w:rsidR="00EE7DC7" w:rsidRPr="00A82A29">
        <w:rPr>
          <w:rFonts w:ascii="MS Mincho" w:eastAsia="MS Mincho" w:hAnsi="MS Mincho" w:cs="MS Mincho" w:hint="eastAsia"/>
          <w:sz w:val="28"/>
          <w:szCs w:val="28"/>
          <w:lang w:val="kk-KZ"/>
        </w:rPr>
        <w:instrText>✔</w:instrText>
      </w:r>
      <w:r w:rsidR="00EE7DC7" w:rsidRPr="00A82A29">
        <w:rPr>
          <w:rFonts w:ascii="Times New Roman" w:eastAsia="Calibri" w:hAnsi="Times New Roman" w:cs="Times New Roman"/>
          <w:sz w:val="28"/>
          <w:szCs w:val="28"/>
          <w:lang w:val="kk-KZ"/>
        </w:rPr>
        <w:instrText xml:space="preserve">Адрес библиотеки с ближайшим печатным изданием </w:instrText>
      </w:r>
      <w:r w:rsidR="00EE7DC7" w:rsidRPr="00A82A29">
        <w:rPr>
          <w:rFonts w:ascii="MS Mincho" w:eastAsia="MS Mincho" w:hAnsi="MS Mincho" w:cs="MS Mincho" w:hint="eastAsia"/>
          <w:sz w:val="28"/>
          <w:szCs w:val="28"/>
          <w:lang w:val="kk-KZ"/>
        </w:rPr>
        <w:instrText>➤</w:instrText>
      </w:r>
      <w:r w:rsidR="00EE7DC7" w:rsidRPr="00A82A29">
        <w:rPr>
          <w:rFonts w:ascii="Times New Roman" w:eastAsia="Calibri" w:hAnsi="Times New Roman" w:cs="Times New Roman"/>
          <w:sz w:val="28"/>
          <w:szCs w:val="28"/>
          <w:lang w:val="kk-KZ"/>
        </w:rPr>
        <w:instrText xml:space="preserve"> RusNeb.ru.","language":"ru","source":"rusneb.ru","title":"Очерки природопользования - Куражковский Ю.Н.","URL":"https://rusneb.ru/catalog/010003_000061_8c1309e5cde2076c2b3d6c9c10dd6595/","accessed":{"date-parts":[["2021",2,3]]},"issued":{"date-parts":[["1969"]]}}}],"schema":"https://github.com/citation-style-language/schema/raw/master/csl-citation.json"}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[16</w:t>
      </w:r>
      <w:r w:rsidR="00591FF3"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591FF3" w:rsidRPr="00A82A29">
        <w:rPr>
          <w:rFonts w:ascii="Times New Roman" w:hAnsi="Times New Roman" w:cs="Times New Roman"/>
          <w:sz w:val="28"/>
          <w:szCs w:val="28"/>
          <w:lang w:val="kk-KZ"/>
        </w:rPr>
        <w:t>130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24FB47B4" w14:textId="7B7E663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 пайдалану туралы ілімнің идеяларын дамытуға В.А. Анучин, Д.Л. Арманд, П.Я. Бакланов, Н.А. Гвоздецкий, И.П. Герасимов, Ю.К. Ефремов, А.Г. Исаченко, А.П. Капица, К.К. Марков, А.А. Минц, В.С. Преображенский, Н.Ф. Реймерс, Т.Г. Рунова, К.В. </w:t>
      </w:r>
      <w:r w:rsidR="003A094F" w:rsidRPr="00A82A29">
        <w:rPr>
          <w:rFonts w:ascii="Times New Roman" w:eastAsia="Calibri" w:hAnsi="Times New Roman" w:cs="Times New Roman"/>
          <w:sz w:val="28"/>
          <w:szCs w:val="28"/>
          <w:lang w:val="kk-KZ"/>
        </w:rPr>
        <w:t>Зворыкин, П.Я. Бакланов және т.</w:t>
      </w:r>
      <w:r w:rsidRPr="00A82A29">
        <w:rPr>
          <w:rFonts w:ascii="Times New Roman" w:eastAsia="Calibri" w:hAnsi="Times New Roman" w:cs="Times New Roman"/>
          <w:sz w:val="28"/>
          <w:szCs w:val="28"/>
          <w:lang w:val="kk-KZ"/>
        </w:rPr>
        <w:t>б. ғалымдар үлес қосты.</w:t>
      </w:r>
    </w:p>
    <w:p w14:paraId="56FA838E" w14:textId="220B681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Т.Г. Рунова, И.Н. Волкова және Т.Г. Нефедова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{"citationID":"a1ie93e83tf","properties":{"formattedCitation":"[28]","plainCitation":"[28]","noteIndex":0},"citationItems":[{"id":996,"uris":["http://zotero.org/users/6562276/items/AM7BAV5M"],"itemData":{"id":996,"type":"book","publisher":"Наука","source":"Google Scholar","title":"Территориальная организация природопользования","author":[{"family":"Рунова","given":"Татьяна Григорьевна"},{"family":"Волкова","given":"Ирина Николаевна"},{"family":"Нефедова","given":"Татьяна Григорьевна"}],"issued":{"date-parts":[["1993"]]}}}],"schema":"https://github.com/citation-style-language/schema/raw/master/csl-citation.json"}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[28]</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табиғат пайдалану туралы географиялық білім жүйесін табиғат, шаруашылық пен халықтың дамуындағы өзара байланыстардың аумақтық заңдылықтары мен жергілікті ерекшеліктері туралы ақпарат жиынтығы ретінде қарастырады. Ол табиғаттың эволюциясы мен алуан түрлілігін сақтай отырып, адамға қажетті бағытта табиғаттың қоршаған орта мен ресурстарды қалыптастырушы функцияларын дамытуды қамтамасыз ете алатын табиғатты пайдалануды ұйымдастырудың ғылыми негізін құрайды.</w:t>
      </w:r>
    </w:p>
    <w:p w14:paraId="6395BD25" w14:textId="2AA422A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Кейінірек Н.Ф. Реймерс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{"citationID":"a2aqnrec5d","properties":{"formattedCitation":"[29]","plainCitation":"[29]","noteIndex":0},"citationItems":[{"id":278,"uris":["http://zotero.org/users/6562276/items/895W8W4K"],"itemData":{"id":278,"type":"book","publisher":"Мысль","source":"Google Scholar","title":"Природопользование: словарь-справочник","title-short":"Природопользование","author":[{"family":"Реймерс","given":"Николай Федорович"}],"issued":{"date-parts":[["1990"]]}}}],"schema":"https://github.com/citation-style-language/schema/raw/master/csl-citation.json"}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[29]</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табиғат пайдалану терминінің бірқатар жалпыланған анықтамаларын ұсынды:</w:t>
      </w:r>
    </w:p>
    <w:p w14:paraId="02861720"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табиғи-ресурстық әлеуетті пайдаланудың барлық формалары мен оны сақтау шараларының жиынтығы;</w:t>
      </w:r>
    </w:p>
    <w:p w14:paraId="6D31E291"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ортадағы нысандарды адамның өз қажеттілігін қанағаттандыру үшін бірінші рет иемденуге, пайдалануға және көбейтуге байланысты өндіргіш күштердің, өндірістік қатынастардың және тиісті ұйымдық-экономикалық нысандар мен мекемелердің жиынтығы және т.б.</w:t>
      </w:r>
    </w:p>
    <w:p w14:paraId="2DCDBA82" w14:textId="5A22149A"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Экологиялық кодексінде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1ndedngr65","properties":{"formattedCitation":"[30]","plainCitation":"[30]","noteIndex":0},"citationItems":[{"id":"SMMVMqGZ/XW2BSEhO","uris":["http://zotero.org/users/6562276/items/ZVAZKVMF"],"itemData":{"id":"xUtsTn90/ZgjZaKXW","type":"bill","title":"Қазақстан Республикасының Экологиялық кодексі","URL":"http://law.gov.kz/client/#!/doc/31308/kaz","accessed":{"date-parts":[["2021",3,27]]}}}],"schema":"https://github.com/citation-style-language/schema/raw/master/csl-citation.json"}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берілген анықтамаға үңілсек, </w:t>
      </w:r>
      <w:r w:rsidRPr="00A82A29">
        <w:rPr>
          <w:rFonts w:ascii="Times New Roman" w:eastAsia="Calibri" w:hAnsi="Times New Roman" w:cs="Times New Roman"/>
          <w:i/>
          <w:sz w:val="28"/>
          <w:szCs w:val="28"/>
          <w:lang w:val="kk-KZ"/>
        </w:rPr>
        <w:t>табиғат пайдалану</w:t>
      </w:r>
      <w:r w:rsidRPr="00A82A29">
        <w:rPr>
          <w:rFonts w:ascii="Times New Roman" w:eastAsia="Calibri" w:hAnsi="Times New Roman" w:cs="Times New Roman"/>
          <w:sz w:val="28"/>
          <w:szCs w:val="28"/>
          <w:lang w:val="kk-KZ"/>
        </w:rPr>
        <w:t xml:space="preserve"> – адамның күнделiктi өмiрiнде, жеке және заңды тұлғалардың шаруашылық және өзге де қызметiнде табиғи ресурстарды пайдалануы және (немесе) қоршаған ортаға әсер етуi. Табиғат пайдалану түрлерiне жердi, суды, орманды, жер қойнауын, жануарлар дүниесiн, өсiмдiктер дүниесiн пайдалану, қоршаған ортаға эмиссиялар және ҚР заңдарында белгiленетiн өзге де табиғат пайдалану түрлерi жатады.</w:t>
      </w:r>
    </w:p>
    <w:p w14:paraId="4878D1F0"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Жоғарыда келтірілген анықтамалар қоғам мен табиғаттың өзара әрекеттесуіне негізделген адам әрекетінің кең спектрін қамтиды. Осы жұмыста «табиғат пайдалану» түсінігі қоғамның материалдық және мәдени қажеттіліктерін қанағаттандыру үшін табиғи және аумақтық жағдайлар мен ресурстарды пайдалану арқылы адам әрекетінің әсерінен қоршаған ортаның өзгеру процесі ретінде берілді.</w:t>
      </w:r>
    </w:p>
    <w:p w14:paraId="5E1AAD51" w14:textId="7FBC0410"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Ғылымда табиғатты пайдалануды тиімді және тиімсіз пайдалану деп бөле қарастыру қалыптасқан. Мұндай бөлудің негізінде адам қызметінің қоршаған ортаға әсер ету салдарының сипаты жатыр. Тиімді (rational) пайдалану ұғымы латын тілінен шыққан және бастапқыда «ақылға қонымды» деген мағынаға ие болды, яғни табиғи ресурстарды пайдаланудың барлық аспектілерін ескеруді білдіретін логикалық тұжырымдарға сәйкес келеді. Табиғатты тиімді пайдалану дегеніміз, әдетте, ресурстарды үнемдеу қамтамасыз етілетін, олардың молаю эффективтілігі жоғарылайтын, қоршаған ортаны қорғауды, соның ішінде экожүйелерді қорғауды қамтамасыз ететін табиғи ресурстарды пайдаланудағы қызмет жүйесін білдіреді. Ал, табиғатты тиімсіз пайдалану – бұл осы мақсаттарды жүзеге асыруға ықпал етпейтін қызмет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{"citationID":"oOjFL9CO","properties":{"formattedCitation":"[20]","plainCitation":"[20]","noteIndex":0},"citationItems":[{"id":265,"uris":["http://zotero.org/users/6562276/items/EA9FRWP7"],"itemData":{"id":265,"type":"article-journal","abstract":"The fundamental difference between a traditional economy and geoecological economy is discussed in the article. The deeper the economy is being introduced into the ecosystem, the stronger it will be pressure on it that is outside the ecosystem, the more destructive is this incompatibility. It is concluded that the geoecological sustainable economy requires that the laws of geoecology became the basis of economic policy. Rational nature-use is impossible without an understanding of the unity of society and nature, their historical development of mutual. Our challenge is to create a new economy, acting on geoecological laws, this task is quite feasible, but if we can make the market called the true price of goods and services, that is taking into account the ecosystem services. The article shows that humanity is now faced with two interrelated problems: First this is a problem of rational use of geoecosystem services, including natural resources, and secondly the problem of environmental protection of pollution and save geoecosystem services, that is there are two \"\"sides of the coin\" geoecological and resource. The relationship of the concept of rational nature-use, developed by Soviet scientists in the mid-twentieth century, and the concept of sustainable development, suggested by Western scientists is studied. It is shown that sustainable development this is more a slogan than a scientific concept, which is unlikely to be implemented at the local level. At the same time, the concept of rational nature-use is feasible in regions or individual countries. At the same time, it is concluded that there is no sense to abandon the idea of sustainable development, as it is in itself a very humane, has received wide international recognition, does not carry negative consequences, but you should always keep in mind that essentially we are not talking about sustainable development but about rational nature-use in a given area of the globe. The examples of indicators of sustainable development are given in the article.","container-title":"Вестник МГИМО Университета","ISSN":"2071-8160","issue":"5 (32)","note":"number: 5 (32)\npublisher-place: Россия, Москва\npublisher: Федеральное государственное автономное образовательное учреждение высшего образования «Московский государственный институт международных отношений (университет) Министерства иностранных дел Российской Федерации»","source":"cyberleninka.ru","title":"Природопользование и устойчивое развитие","URL":"https://cyberleninka.ru/article/n/prirodopolzovanie-i-ustoychivoe-razvitie","author":[{"family":"Горбанев","given":"Владимир Афанасьевич"}],"accessed":{"date-parts":[["2021",2,3]]},"issued":{"date-parts":[["2013"]]}}}],"schema":"https://github.com/citation-style-language/schema/raw/master/csl-citation.json"}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[20</w:t>
      </w:r>
      <w:r w:rsidR="00591FF3"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591FF3" w:rsidRPr="00A82A29">
        <w:rPr>
          <w:rFonts w:ascii="Times New Roman" w:hAnsi="Times New Roman" w:cs="Times New Roman"/>
          <w:sz w:val="28"/>
          <w:szCs w:val="28"/>
          <w:lang w:val="kk-KZ"/>
        </w:rPr>
        <w:t>184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077E10E" w14:textId="6638580D"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Табиғатты тиімді пайдалану</w:t>
      </w:r>
      <w:r w:rsidRPr="00A82A29">
        <w:rPr>
          <w:rFonts w:ascii="Times New Roman" w:eastAsia="Calibri" w:hAnsi="Times New Roman" w:cs="Times New Roman"/>
          <w:sz w:val="28"/>
          <w:szCs w:val="28"/>
          <w:lang w:val="kk-KZ"/>
        </w:rPr>
        <w:t xml:space="preserve"> тұжырымдамасын алғаш рет кеңестік географтар, ең алдымен Д.Л. Арманд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{"citationID":"6BxMW1TP","properties":{"formattedCitation":"[31]","plainCitation":"[31]","noteIndex":0},"citationItems":[{"id":279,"uris":["http://zotero.org/users/6562276/items/VKHBJR7I"],"itemData":{"id":279,"type":"article-journal","container-title":"М.: Мысль","source":"Google Scholar","title":"Нам и внукам","author":[{"family":"Арманд","given":"Д. Л."}],"issued":{"date-parts":[["1966"]]}}}],"schema":"https://github.com/citation-style-language/schema/raw/master/csl-citation.json"}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[31]</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әзірлеген, ол XX ғ. 60-шы жылдары «әр ұрпақтың моральдық міндеті – табиғи байлықты келесі ұрпаққа бұрынғыдан гөрі жақсы және көп мөлшерде қалдыру» деп жазған болатын.</w:t>
      </w:r>
    </w:p>
    <w:p w14:paraId="5201ADC0" w14:textId="7D696C5F"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Кейіннен табиғатты тиімді пайдалану тұжырымдамасын В.А. Анучин, В.С. Преображенский, Н.Ф. Реймерс, Э.В. Гирусов, С.Н. Бобылев, Н.Ф.</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Глазовский, Н.Н. Клюев, А.А. Тишков және т.б. ғалымдар одан әрі дамытты.</w:t>
      </w:r>
    </w:p>
    <w:p w14:paraId="25738C86" w14:textId="0ABAA21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тиімді пайдаланудың классикалық анықтамасын Н.Ф. Реймерс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{"citationID":"3K0xBu83","properties":{"formattedCitation":"[29]","plainCitation":"[29]","noteIndex":0},"citationItems":[{"id":278,"uris":["http://zotero.org/users/6562276/items/895W8W4K"],"itemData":{"id":278,"type":"book","publisher":"Мысль","source":"Google Scholar","title":"Природопользование: словарь-справочник","title-short":"Природопользование","author":[{"family":"Реймерс","given":"Николай Федорович"}],"issued":{"date-parts":[["1990"]]}}}],"schema":"https://github.com/citation-style-language/schema/raw/master/csl-citation.json"}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[29</w:t>
      </w:r>
      <w:r w:rsidR="00591FF3"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591FF3" w:rsidRPr="00A82A29">
        <w:rPr>
          <w:rFonts w:ascii="Times New Roman" w:hAnsi="Times New Roman" w:cs="Times New Roman"/>
          <w:sz w:val="28"/>
          <w:szCs w:val="28"/>
          <w:lang w:val="kk-KZ"/>
        </w:rPr>
        <w:t>405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берді: «Табиғатты тиімді пайдалану – табиғи ресурстар мен табиғи жағдайларды үнемді пайдалану және дамушы экономиканың перспективалық мүдделерін және халық денсаулығын сақтауды ескере отырып, оларды өндірудің тиімді режимін қамтамасыз етуге арналған қызмет жүйесі».</w:t>
      </w:r>
    </w:p>
    <w:p w14:paraId="5CE2A820" w14:textId="63C4F398"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тиімді пайдалану тұжырымдамасының кең философиялық және теориялық негіздемесі кеңестік эконом-географ В.А. Анучинге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{"citationID":"RzCJompZ","properties":{"formattedCitation":"[32]","plainCitation":"[32]","noteIndex":0},"citationItems":[{"id":326,"uris":["http://zotero.org/users/6562276/items/MF26RSCN"],"itemData":{"id":326,"type":"book","publisher":"Мысль","source":"Google Scholar","title":"Основы природопользования: теоретический аспект","title-short":"Основы природопользования","author":[{"family":"Анучин","given":"Всеволод Александрович"}],"issued":{"date-parts":[["1978"]]}}}],"schema":"https://github.com/citation-style-language/schema/raw/master/csl-citation.json"}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[32]</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тиесілі. Оның табиғат қоғамның емес, қоғам табиғаттың бір бөлігі екенін көрсетуге ғылыми дәлелі жеткілікті болды. Ол қоғамның қоршаған ортамен өзара әрекетінің барлық спектрін түбегейлі жақсарту қоғамның ғаламшардағы табиғи процестердің «тұйық шеңберіне» енуіне мүмкіндік беретін түбегейлі жаңа технологияға көшу арқылы ғана мүмкін болатындығын дәлелдеді. Мұндай тұжырымдар біршама кейін пайда болған тұрақты даму тұжырымдамасының негізін құрайды </w:t>
      </w:r>
      <w:r w:rsidRPr="00A82A29">
        <w:rPr>
          <w:rFonts w:ascii="Times New Roman" w:eastAsia="Calibri" w:hAnsi="Times New Roman" w:cs="Times New Roman"/>
          <w:sz w:val="28"/>
          <w:szCs w:val="28"/>
        </w:rPr>
        <w:fldChar w:fldCharType="begin"/>
      </w:r>
      <w:r w:rsidR="00EE7DC7" w:rsidRPr="00A82A29">
        <w:rPr>
          <w:rFonts w:ascii="Times New Roman" w:eastAsia="Calibri" w:hAnsi="Times New Roman" w:cs="Times New Roman"/>
          <w:sz w:val="28"/>
          <w:szCs w:val="28"/>
          <w:lang w:val="kk-KZ"/>
        </w:rPr>
        <w:instrText xml:space="preserve"> ADDIN ZOTERO_ITEM CSL_CITATION {"citationID":"KANOnti2","properties":{"formattedCitation":"[25]","plainCitation":"[25]","noteIndex":0},"citationItems":[{"id":324,"uris":["http://zotero.org/users/6562276/items/429X92DJ"],"itemData":{"id":324,"type":"article-journal","abstract":"Успех идеологии западной концепции устойчивого развития в России во многом может быть объяснен ее близостью к отечественной концепции рационального природопользования, успешно разрабатывавшейся в географии, экономике и биологии. Практическое претворение обеих концепций в жизнь предполагает экологизацию социума и социализацию природы, что невозможно без опоры на систему образования, ориентированного на устойчивое развитие, утверждают авторы публикуемой ниже статьи.","container-title":"Вестник Российской Академии Наук","ISSN":"0869-5873","issue":"1","language":"ru","source":"eLibrary.ru","title":"Концепция Устойчивого Развития: Восприятие В России","title-short":"Концепция Устойчивого Развития","URL":"https://www.elibrary.ru/item.asp?id=17350882","volume":"74","author":[{"family":"Касимов","given":"Николай Сергеевич"},{"family":"Мазуров","given":"Юрий Львович"},{"family":"Тикунов","given":"Владимир Сергеевич"}],"accessed":{"date-parts":[["2021",2,25]]},"issued":{"date-parts":[["2004"]]}}}],"schema":"https://github.com/citation-style-language/schema/raw/master/csl-citation.json"} </w:instrText>
      </w:r>
      <w:r w:rsidRPr="00A82A29">
        <w:rPr>
          <w:rFonts w:ascii="Times New Roman" w:eastAsia="Calibri" w:hAnsi="Times New Roman" w:cs="Times New Roman"/>
          <w:sz w:val="28"/>
          <w:szCs w:val="28"/>
        </w:rPr>
        <w:fldChar w:fldCharType="separate"/>
      </w:r>
      <w:r w:rsidR="00EE7DC7" w:rsidRPr="00A82A29">
        <w:rPr>
          <w:rFonts w:ascii="Times New Roman" w:hAnsi="Times New Roman" w:cs="Times New Roman"/>
          <w:sz w:val="28"/>
          <w:szCs w:val="28"/>
          <w:lang w:val="kk-KZ"/>
        </w:rPr>
        <w:t>[25</w:t>
      </w:r>
      <w:r w:rsidR="00591FF3"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76769E" w:rsidRPr="00A82A29">
        <w:rPr>
          <w:rFonts w:ascii="Times New Roman" w:hAnsi="Times New Roman" w:cs="Times New Roman"/>
          <w:sz w:val="28"/>
          <w:szCs w:val="28"/>
          <w:lang w:val="kk-KZ"/>
        </w:rPr>
        <w:t>31</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rPr>
        <w:fldChar w:fldCharType="end"/>
      </w:r>
      <w:r w:rsidRPr="00A82A29">
        <w:rPr>
          <w:rFonts w:ascii="Times New Roman" w:eastAsia="Calibri" w:hAnsi="Times New Roman" w:cs="Times New Roman"/>
          <w:sz w:val="28"/>
          <w:szCs w:val="28"/>
          <w:lang w:val="kk-KZ"/>
        </w:rPr>
        <w:t>.</w:t>
      </w:r>
    </w:p>
    <w:p w14:paraId="7E58BD58" w14:textId="0F80262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Кейінірек табиғатты тиімді пайдалану идеялары тұрақты даму тұжырымдамасына біртіндеп ауысты</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{"citationID":"CrFjgt3w","properties":{"formattedCitation":"({\\i{}Sustainable Development: Concepts, Rationalities and Strategies | SpringerLink}, \\uc0\\u1073{}. \\uc0\\u1076{}.)","plainCitation":"(Sustainable Development: Concepts, Rationalities and Strategies | SpringerLink, б. д.)","dontUpdate":true,"noteIndex":0},"citationItems":[{"id":280,"uris":["http://zotero.org/users/6562276/items/VYM2YBGN"],"itemData":{"id":280,"type":"webpage","title":"Sustainable Development: Concepts, Rationalities and Strategies | SpringerLink","URL":"https://link.springer.com/chapter/10.1007/978-94-017-3188-1_1","accessed":{"date-parts":[["2021",2,4]]}}}],"schema":"https://github.com/citation-style-language/schema/raw/master/csl-citation.json"} </w:instrTex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Табиғатты тиімді пайдалану немесе тұрақты даму тұжырымдамасын іске асыруда шаруашылық пен қоғамды аумақтық ұйымдастыру туралы ілімнің маңызы зор, оны әзір</w:t>
      </w:r>
      <w:r w:rsidR="003A094F" w:rsidRPr="00A82A29">
        <w:rPr>
          <w:rFonts w:ascii="Times New Roman" w:eastAsia="Calibri" w:hAnsi="Times New Roman" w:cs="Times New Roman"/>
          <w:sz w:val="28"/>
          <w:szCs w:val="28"/>
          <w:lang w:val="kk-KZ"/>
        </w:rPr>
        <w:t>леуге А.Е. Пробст, Н.</w:t>
      </w:r>
      <w:r w:rsidRPr="00A82A29">
        <w:rPr>
          <w:rFonts w:ascii="Times New Roman" w:eastAsia="Calibri" w:hAnsi="Times New Roman" w:cs="Times New Roman"/>
          <w:sz w:val="28"/>
          <w:szCs w:val="28"/>
          <w:lang w:val="kk-KZ"/>
        </w:rPr>
        <w:t xml:space="preserve">Н. </w:t>
      </w:r>
      <w:r w:rsidR="003A094F" w:rsidRPr="00A82A29">
        <w:rPr>
          <w:rFonts w:ascii="Times New Roman" w:eastAsia="Calibri" w:hAnsi="Times New Roman" w:cs="Times New Roman"/>
          <w:sz w:val="28"/>
          <w:szCs w:val="28"/>
          <w:lang w:val="kk-KZ"/>
        </w:rPr>
        <w:t>Баранский, Н.Н. Колосовский, Г.М. Лаппо, И.М. Маргойз, Ю.Г. Саушкин, Б.</w:t>
      </w:r>
      <w:r w:rsidRPr="00A82A29">
        <w:rPr>
          <w:rFonts w:ascii="Times New Roman" w:eastAsia="Calibri" w:hAnsi="Times New Roman" w:cs="Times New Roman"/>
          <w:sz w:val="28"/>
          <w:szCs w:val="28"/>
          <w:lang w:val="kk-KZ"/>
        </w:rPr>
        <w:t xml:space="preserve">С. Хорев және басқалар белсенді атсалысты </w:t>
      </w:r>
      <w:r w:rsidRPr="00A82A29">
        <w:rPr>
          <w:rFonts w:ascii="Times New Roman" w:eastAsia="Calibri" w:hAnsi="Times New Roman" w:cs="Times New Roman"/>
          <w:sz w:val="28"/>
          <w:szCs w:val="28"/>
          <w:lang w:val="en-US"/>
        </w:rPr>
        <w:fldChar w:fldCharType="begin"/>
      </w:r>
      <w:r w:rsidR="00EE7DC7" w:rsidRPr="00A82A29">
        <w:rPr>
          <w:rFonts w:ascii="Times New Roman" w:eastAsia="Calibri" w:hAnsi="Times New Roman" w:cs="Times New Roman"/>
          <w:sz w:val="28"/>
          <w:szCs w:val="28"/>
          <w:lang w:val="kk-KZ"/>
        </w:rPr>
        <w:instrText xml:space="preserve"> ADDIN ZOTERO_ITEM CSL_CITATION {"citationID":"hmy5JUPM","properties":{"formattedCitation":"[33]","plainCitation":"[33]","noteIndex":0},"citationItems":[{"id":327,"uris":["http://zotero.org/users/6562276/items/EYXFKC7W"],"itemData":{"id":327,"type":"book","publisher":"Владос","source":"Google Scholar","title":"Географическая культура","author":[{"family":"Максаковский","given":"Владимир Павлович"}],"issued":{"date-parts":[["1998"]]}}}],"schema":"https://github.com/citation-style-language/schema/raw/master/csl-citation.json"} </w:instrText>
      </w:r>
      <w:r w:rsidRPr="00A82A29">
        <w:rPr>
          <w:rFonts w:ascii="Times New Roman" w:eastAsia="Calibri" w:hAnsi="Times New Roman" w:cs="Times New Roman"/>
          <w:sz w:val="28"/>
          <w:szCs w:val="28"/>
          <w:lang w:val="en-US"/>
        </w:rPr>
        <w:fldChar w:fldCharType="separate"/>
      </w:r>
      <w:r w:rsidR="00EE7DC7" w:rsidRPr="00A82A29">
        <w:rPr>
          <w:rFonts w:ascii="Times New Roman" w:hAnsi="Times New Roman" w:cs="Times New Roman"/>
          <w:sz w:val="28"/>
          <w:szCs w:val="28"/>
          <w:lang w:val="kk-KZ"/>
        </w:rPr>
        <w:t>[33]</w:t>
      </w:r>
      <w:r w:rsidRPr="00A82A29">
        <w:rPr>
          <w:rFonts w:ascii="Times New Roman" w:eastAsia="Calibri" w:hAnsi="Times New Roman" w:cs="Times New Roman"/>
          <w:sz w:val="28"/>
          <w:szCs w:val="28"/>
          <w:lang w:val="en-US"/>
        </w:rPr>
        <w:fldChar w:fldCharType="end"/>
      </w:r>
      <w:r w:rsidRPr="00A82A29">
        <w:rPr>
          <w:rFonts w:ascii="Times New Roman" w:eastAsia="Calibri" w:hAnsi="Times New Roman" w:cs="Times New Roman"/>
          <w:sz w:val="28"/>
          <w:szCs w:val="28"/>
          <w:lang w:val="kk-KZ"/>
        </w:rPr>
        <w:t>.</w:t>
      </w:r>
    </w:p>
    <w:p w14:paraId="2D64E47D"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4" w:name="_Hlk123825533"/>
      <w:r w:rsidRPr="00A82A29">
        <w:rPr>
          <w:rFonts w:ascii="Times New Roman" w:eastAsia="Calibri" w:hAnsi="Times New Roman" w:cs="Times New Roman"/>
          <w:sz w:val="28"/>
          <w:szCs w:val="28"/>
          <w:lang w:val="kk-KZ"/>
        </w:rPr>
        <w:t>Табиғатты тиімді пайдалану мақсатында аумақты ұйымдастырудың маңызды кезеңдерінің бірі – жер пайдалануды аумақтық жоспарлау, яғни аумақтық ұйымдастыру. Аумақты жоспарлау табиғат пайдаланудың ең жақсы нұсқаларын таңдау және қабылдау үшін табиғи компоненттердің (топырақ, су ресурстары, флора, фауна және т.б.) жай-күйі мен әлеуетін және қоршаған ортаға антропогендік әсерді, сондай-ақ табиғат пайдаланудың баламалары мен әлеуметтік-экономикалық жағдайларды жүйелі бағалау арқылы іске асады.</w:t>
      </w:r>
    </w:p>
    <w:p w14:paraId="129E4B48"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5" w:name="_Hlk123825546"/>
      <w:bookmarkEnd w:id="14"/>
      <w:r w:rsidRPr="00A82A29">
        <w:rPr>
          <w:rFonts w:ascii="Times New Roman" w:eastAsia="Calibri" w:hAnsi="Times New Roman" w:cs="Times New Roman"/>
          <w:sz w:val="28"/>
          <w:szCs w:val="28"/>
          <w:lang w:val="kk-KZ"/>
        </w:rPr>
        <w:t>Тұрақты даму қағидаттарына негізделген аумақты ұйымдастыру мен басқарудың осындай ғылыми әдістерінің бірі – сол аумақтың пайдаланылу сипатын, табиғатты тиімді пайдалану және қоршаған ортаны қорғау міндеттерін ескере отырып жүргізілетін функционалдық зоналау.</w:t>
      </w:r>
      <w:bookmarkStart w:id="16" w:name="_Hlk123825584"/>
      <w:bookmarkEnd w:id="15"/>
    </w:p>
    <w:p w14:paraId="5DBAC1A7" w14:textId="5841587C"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Географияға «функционалдық зоналау» ұғымы қала құрылысы саласынан, селитебтік, өнеркәсіптік, рекреациялық және т.б. жерлер көрсетілетін қаланың бас жоспары мен аудандық жоспарлау тәжірибесінен келді </w:t>
      </w:r>
      <w:r w:rsidRPr="00A82A29">
        <w:rPr>
          <w:rFonts w:ascii="Times New Roman" w:eastAsia="Calibri" w:hAnsi="Times New Roman" w:cs="Times New Roman"/>
          <w:sz w:val="28"/>
          <w:szCs w:val="28"/>
        </w:rPr>
        <w:fldChar w:fldCharType="begin"/>
      </w:r>
      <w:r w:rsidR="00EE7DC7" w:rsidRPr="00A82A29">
        <w:rPr>
          <w:rFonts w:ascii="Times New Roman" w:eastAsia="Calibri" w:hAnsi="Times New Roman" w:cs="Times New Roman"/>
          <w:sz w:val="28"/>
          <w:szCs w:val="28"/>
          <w:lang w:val="kk-KZ"/>
        </w:rPr>
        <w:instrText xml:space="preserve"> ADDIN ZOTERO_ITEM CSL_CITATION {"citationID":"WuYIzPo3","properties":{"formattedCitation":"[34]","plainCitation":"[34]","noteIndex":0},"citationItems":[{"id":261,"uris":["http://zotero.org/users/6562276/items/YYEWA4B4"],"itemData":{"id":261,"type":"article-journal","abstract":"Районирование - средство сплошного описания и картографирования территории, подобное классификации и периодизации; оно соединяет фрагменты пространства со словесны ми высказываниями. Районированием называется и процесс деления, и его результат - сетка райо нов: коннекционных и однородных, мозаичных и зональных, индивидуальных и типологических и т.д. Познавательное районирование - это ментальное завоевание пространства. Практическое райониро вание - деление территории и акватории между владельцами / пользователями сложилось ещё в жи вотном мире. Для человеческого общества характерен переход от мобильных методов (набег, поход, экспедиция, маршрутное описание) к стабильным (оккупация, бюрократия, административно-терри ториальное деление (АТД), мониторинг). Задачи прикладного районирования в России: совершенство вание АТД, функциональное зонирование, ротационное землепользование, дифференциация законов, налогов, тарифов и т.п. по регионам. Разнообразное районирование необходимо для гибкой региональной политики и текущего управления.","container-title":"Региональные Исследования","ISSN":"1994-5280, 2712-7893","issue":"3 (57)","language":"ru","source":"eLibrary.ru","title":"Районирование как обладание пространством","URL":"https://www.elibrary.ru/item.asp?id=30731073","author":[{"family":"Родоман","given":"Борис Борисович"}],"accessed":{"date-parts":[["2021",1,31]]},"issued":{"date-parts":[["2017"]]}}}],"schema":"https://github.com/citation-style-language/schema/raw/master/csl-citation.json"} </w:instrText>
      </w:r>
      <w:r w:rsidRPr="00A82A29">
        <w:rPr>
          <w:rFonts w:ascii="Times New Roman" w:eastAsia="Calibri" w:hAnsi="Times New Roman" w:cs="Times New Roman"/>
          <w:sz w:val="28"/>
          <w:szCs w:val="28"/>
        </w:rPr>
        <w:fldChar w:fldCharType="separate"/>
      </w:r>
      <w:r w:rsidR="00EE7DC7" w:rsidRPr="00A82A29">
        <w:rPr>
          <w:rFonts w:ascii="Times New Roman" w:hAnsi="Times New Roman" w:cs="Times New Roman"/>
          <w:sz w:val="28"/>
          <w:szCs w:val="28"/>
          <w:lang w:val="kk-KZ"/>
        </w:rPr>
        <w:t>[34]</w:t>
      </w:r>
      <w:r w:rsidRPr="00A82A29">
        <w:rPr>
          <w:rFonts w:ascii="Times New Roman" w:eastAsia="Calibri" w:hAnsi="Times New Roman" w:cs="Times New Roman"/>
          <w:sz w:val="28"/>
          <w:szCs w:val="28"/>
        </w:rPr>
        <w:fldChar w:fldCharType="end"/>
      </w:r>
      <w:r w:rsidRPr="00A82A29">
        <w:rPr>
          <w:rFonts w:ascii="Times New Roman" w:eastAsia="Calibri" w:hAnsi="Times New Roman" w:cs="Times New Roman"/>
          <w:sz w:val="28"/>
          <w:szCs w:val="28"/>
          <w:lang w:val="kk-KZ"/>
        </w:rPr>
        <w:t>.</w:t>
      </w:r>
    </w:p>
    <w:bookmarkEnd w:id="16"/>
    <w:p w14:paraId="60A3FBDB" w14:textId="3154201E"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Қала құрылысы мен аудандық жоспарлау теориясының алғашқы және негізгі ұғымдарының бірі «аумақты функционалдық зоналау» ұғымы болды. Функционалдық зоналау туралы қала құрылысы идеясы ХХ ғасырдың басында Францияда пайда болды және 1933 жылы Афины қаласында өткен халықаралық IV Қазіргі заманғы архитектура конгресінде (CIAM) қала құрылысын жоспарлау тәсілі ретінде жарияланды. Қала құрылысы тарихына ол «Афины хартиясы» деген атпен енген болатын. Осы идеяға сәйкес, қала «жұмыс», «баспана» және «бос уақыт» ұғымдары арқылы бейнеленген үш негізгі функционалдық зонаға бөлінді. Қаланы функционалдық зоналау нәтижесі қала халқының тәуліктік қозғалысына қатысты функционалдық зоналардың аумақтық реттілігі мен тең қол жетімділігі болатынын көрсетті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yizy1cd9","properties":{"formattedCitation":"[35]","plainCitation":"[35]","noteIndex":0},"citationItems":[{"id":294,"uris":["http://zotero.org/users/6562276/items/ENX3ULIX"],"itemData":{"id":294,"type":"article-journal","language":"ru","page":"33","source":"eLibrary.ru","title":"Географические подходы к перспективному планировочному районированию и функциональному зонированию планировочных районов (на примере Московской области)","author":[{"family":"Астрецов","given":"Вячеслав Михайлович"}],"issued":{"date-parts":[["1991"]]}}}],"schema":"https://github.com/citation-style-language/schema/raw/master/csl-citation.json"}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[35]</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E01F8BF"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7" w:name="_Hlk123825595"/>
      <w:r w:rsidRPr="00A82A29">
        <w:rPr>
          <w:rFonts w:ascii="Times New Roman" w:eastAsia="Calibri" w:hAnsi="Times New Roman" w:cs="Times New Roman"/>
          <w:sz w:val="28"/>
          <w:szCs w:val="28"/>
          <w:lang w:val="kk-KZ"/>
        </w:rPr>
        <w:t>Ғылыми әдебиеттерде зоналаудың қала құрылысы бойынша, құқықтық, бағалық, агроклиматтық, агроэкологиялық, экологиялық, экологиялық-экономикалық, экологиялық-ландшафттық, кадастрлық және бағалау, ландшафттық, геоморфологиялық, функционалдық және т.б. көп түрлері кездеседі.</w:t>
      </w:r>
    </w:p>
    <w:bookmarkEnd w:id="17"/>
    <w:p w14:paraId="7CB07859" w14:textId="42439E7A"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«Зоналау»</w:t>
      </w:r>
      <w:r w:rsidRPr="00A82A29">
        <w:rPr>
          <w:rFonts w:ascii="Times New Roman" w:eastAsia="Calibri" w:hAnsi="Times New Roman" w:cs="Times New Roman"/>
          <w:sz w:val="28"/>
          <w:szCs w:val="28"/>
          <w:lang w:val="kk-KZ"/>
        </w:rPr>
        <w:t xml:space="preserve"> мен </w:t>
      </w:r>
      <w:r w:rsidRPr="00A82A29">
        <w:rPr>
          <w:rFonts w:ascii="Times New Roman" w:eastAsia="Calibri" w:hAnsi="Times New Roman" w:cs="Times New Roman"/>
          <w:i/>
          <w:sz w:val="28"/>
          <w:szCs w:val="28"/>
          <w:lang w:val="kk-KZ"/>
        </w:rPr>
        <w:t>«аудандастыру»</w:t>
      </w:r>
      <w:r w:rsidRPr="00A82A29">
        <w:rPr>
          <w:rFonts w:ascii="Times New Roman" w:eastAsia="Calibri" w:hAnsi="Times New Roman" w:cs="Times New Roman"/>
          <w:sz w:val="28"/>
          <w:szCs w:val="28"/>
          <w:lang w:val="kk-KZ"/>
        </w:rPr>
        <w:t xml:space="preserve"> ұғымдарын ажыратып алған жөн. Аудандастыру – география ғылымының іргелі ұғымдарының бірі. Н.Ф. Реймерс бойынша аудандастыру – ұқсас құбылыстар немесе ұқсас нысандардың кейбір топтарын аумақтық жалпылау және оларды басқа ұқсас топтардан кеңістіктік бөлу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{"citationID":"66TT8IjH","properties":{"formattedCitation":"[29]","plainCitation":"[29]","noteIndex":0},"citationItems":[{"id":278,"uris":["http://zotero.org/users/6562276/items/895W8W4K"],"itemData":{"id":278,"type":"book","publisher":"Мысль","source":"Google Scholar","title":"Природопользование: словарь-справочник","title-short":"Природопользование","author":[{"family":"Реймерс","given":"Николай Федорович"}],"issued":{"date-parts":[["1990"]]}}}],"schema":"https://github.com/citation-style-language/schema/raw/master/csl-citation.json"}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[29</w:t>
      </w:r>
      <w:r w:rsidR="00591FF3"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591FF3" w:rsidRPr="00A82A29">
        <w:rPr>
          <w:rFonts w:ascii="Times New Roman" w:hAnsi="Times New Roman" w:cs="Times New Roman"/>
          <w:sz w:val="28"/>
          <w:szCs w:val="28"/>
          <w:lang w:val="kk-KZ"/>
        </w:rPr>
        <w:t>437</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i/>
          <w:sz w:val="28"/>
          <w:szCs w:val="28"/>
          <w:lang w:val="kk-KZ"/>
        </w:rPr>
        <w:t>Аудандастыру</w:t>
      </w:r>
      <w:r w:rsidRPr="00A82A29">
        <w:rPr>
          <w:rFonts w:ascii="Times New Roman" w:eastAsia="Calibri" w:hAnsi="Times New Roman" w:cs="Times New Roman"/>
          <w:sz w:val="28"/>
          <w:szCs w:val="28"/>
          <w:lang w:val="kk-KZ"/>
        </w:rPr>
        <w:t xml:space="preserve"> аумақты бөлу процесі ретінде қарастырылады, онда ішкі біртұтас аудандар өздеріне тән ерекше белгілердің болуымен идентификацияланады, ал </w:t>
      </w:r>
      <w:r w:rsidRPr="00A82A29">
        <w:rPr>
          <w:rFonts w:ascii="Times New Roman" w:eastAsia="Calibri" w:hAnsi="Times New Roman" w:cs="Times New Roman"/>
          <w:i/>
          <w:sz w:val="28"/>
          <w:szCs w:val="28"/>
          <w:lang w:val="kk-KZ"/>
        </w:rPr>
        <w:t>зоналау</w:t>
      </w:r>
      <w:r w:rsidRPr="00A82A29">
        <w:rPr>
          <w:rFonts w:ascii="Times New Roman" w:eastAsia="Calibri" w:hAnsi="Times New Roman" w:cs="Times New Roman"/>
          <w:sz w:val="28"/>
          <w:szCs w:val="28"/>
          <w:lang w:val="kk-KZ"/>
        </w:rPr>
        <w:t xml:space="preserve"> – ұқсас белгілері бар әртүрлі аумақтардың біртекті зоналарын анықтап, бөлу процесі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{"citationID":"Z4sj73pq","properties":{"formattedCitation":"[36]","plainCitation":"[36]","noteIndex":0},"citationItems":[{"id":320,"uris":["http://zotero.org/users/6562276/items/DVC39EBH"],"itemData":{"id":320,"type":"article-journal","abstract":"This article provides a detailed definition of the concepts of ‘tourist area demarcation’ and ‘tourist zoning’. The earlier proposed components of competitiveness index help identify four major groups of factors of recreation zone differentiation. The recreation zoning of the Kaliningrad region was carried out in view of the geopolitical position, development of tourist infrastructure, and current and potential tourist specialisation of municipalities.","container-title":"Вестник Балтийского федерального университета им. И. Канта. Серия: Естественные и медицинские науки","ISSN":"2500-3208","issue":"1","note":"number: 1\npublisher-place: Россия, Калининград\npublisher: Федеральное государственное автономное образовательное учреждение высшего образования «Балтийский федеральный университет им. Иммануила Канта»","source":"cyberleninka.ru","title":"Рекреационное зонирование территории Калининградской области","URL":"https://cyberleninka.ru/article/n/rekreatsionnoe-zonirovanie-territorii-kaliningradskoy-oblasti","author":[{"family":"Гапанович","given":"Анна Вячеславовна"}],"accessed":{"date-parts":[["2021",2,25]]},"issued":{"date-parts":[["2014"]]}}}],"schema":"https://github.com/citation-style-language/schema/raw/master/csl-citation.json"}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[36]</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Аумақты қандай да бір ортақ белгі немесе белгілер жиынтығына сүйене отырып, бөлуге бағыталған «аудандастырудан» «зоналаудың» ерекшелігі қойылған мақсаттарға байланысты, ұқсас аумақтарды бөлуге қабілетті, яғни табиғатты тиімді пайдалануды жоспарлау құралы ретінде пайдалануға әбден болады.</w:t>
      </w:r>
    </w:p>
    <w:p w14:paraId="1905DAAE" w14:textId="4E472F39"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«Зоналау» термині қандай да бір аумақты зоналарға бөлу процесін білдіреді. Заң әдебиеттерінде зоналау дегеніміз белгілі бір аумақты белгіленген өлшемдерге сәйкес бірнеше зонаға бөлу және әр зонаға жер учаскелерінің ерекше құқықтық режимін анықтау (экономикалық және басқа да қызметтің экологиялық шектеулері, жалдау ақысының сараланған мөлшері және т.б.)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{"citationID":"us9zK87Q","properties":{"formattedCitation":"[37]","plainCitation":"[37]","noteIndex":0},"citationItems":[{"id":379,"uris":["http://zotero.org/users/6562276/items/8GDC5X4W"],"itemData":{"id":379,"type":"article-journal","container-title":"дисс.… канд. юр. наук","issue":"06","source":"Google Scholar","title":"Правовое регулирование зонирования территорий","volume":"12","author":[{"family":"Савельева","given":"Евгения Александровна"}],"issued":{"date-parts":[["2015"]]}}}],"schema":"https://github.com/citation-style-language/schema/raw/master/csl-citation.json"}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[37]</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0A311DE" w14:textId="6A97D1A8"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География және геодезия саласына қатысты қазақ тілі терминдерінің салалық ғылыми түсіндірме сөздігінде зоналау түсінігіне кез келген аумақтың учаскелерін олардағы кейбір құбылыстардың қарқындылығы бойынша жүйелеу процесі ретінде анықтама берілген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{"citationID":"a293lq7rg0u","properties":{"formattedCitation":"[38]","plainCitation":"[38]","noteIndex":0},"citationItems":[{"id":998,"uris":["http://zotero.org/users/6562276/items/WQEPVJ5J"],"itemData":{"id":998,"type":"book","title":"Қазақ тілі терминдерінің салалық ғылыми түсіндірме сөздігі: География және геодезия. – Алматы: «Мектеп» баспасы, 2007. – 264 бет."}}],"schema":"https://github.com/citation-style-language/schema/raw/master/csl-citation.json"}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[38]</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p>
    <w:p w14:paraId="5AF11E28" w14:textId="41F8B959"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Э.Б. Алаев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{"citationID":"RHXgCZEt","properties":{"formattedCitation":"[39]","plainCitation":"[39]","noteIndex":0},"citationItems":[{"id":285,"uris":["http://zotero.org/users/6562276/items/69MUB977"],"itemData":{"id":285,"type":"article-journal","note":"publisher: Мысль","source":"Google Scholar","title":"Социально-экономическая география","author":[{"family":"Алаев","given":"Энрид Борисович"}],"issued":{"date-parts":[["1983"]]}}}],"schema":"https://github.com/citation-style-language/schema/raw/master/csl-citation.json"}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[39]</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берген анықтама бойынша аумақты қандай да бір құбылыстың қарқындылығы бойынша учаскелерге бөлу процесі зоналау деп аталады.</w:t>
      </w:r>
    </w:p>
    <w:p w14:paraId="6F1EBA52" w14:textId="6725F5D8"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«Зона» сөзі ғылыми әдебиетке XVII ғасырда француз тілінен енген, грек тілінде «zone – белдеу» мағынасын береді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{"citationID":"Mv1V9Uui","properties":{"formattedCitation":"[37]","plainCitation":"[37]","noteIndex":0},"citationItems":[{"id":379,"uris":["http://zotero.org/users/6562276/items/8GDC5X4W"],"itemData":{"id":379,"type":"article-journal","container-title":"дисс.… канд. юр. наук","issue":"06","source":"Google Scholar","title":"Правовое регулирование зонирования территорий","volume":"12","author":[{"family":"Савельева","given":"Евгения Александровна"}],"issued":{"date-parts":[["2015"]]}}}],"schema":"https://github.com/citation-style-language/schema/raw/master/csl-citation.json"}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[37</w:t>
      </w:r>
      <w:r w:rsidR="00715E48"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715E48" w:rsidRPr="00A82A29">
        <w:rPr>
          <w:rFonts w:ascii="Times New Roman" w:hAnsi="Times New Roman" w:cs="Times New Roman"/>
          <w:sz w:val="28"/>
          <w:szCs w:val="28"/>
          <w:lang w:val="kk-KZ"/>
        </w:rPr>
        <w:t>39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С.И. Ожеговтың түсіндірме сөздігінде «зона» қандай да бір ортақ белгілермен сипатталатын аумақ ретінде анықталады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{"citationID":"RU5LkTAf","properties":{"formattedCitation":"[40]","plainCitation":"[40]","noteIndex":0},"citationItems":[{"id":457,"uris":["http://zotero.org/users/6562276/items/9IEP9QRQ"],"itemData":{"id":457,"type":"article-journal","note":"publisher: Общество с ограниченной ответственностью\" Издательский центр\" Азбуковник\"","source":"Google Scholar","title":"Словарь русского языка","author":[{"family":"Ожегов","given":"Сергей Иванович"},{"family":"Шведова","given":"Наталья Юльевна"}],"issued":{"date-parts":[["1999"]]}}}],"schema":"https://github.com/citation-style-language/schema/raw/master/csl-citation.json"}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[40]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8DEDB2C" w14:textId="1831C31E"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Зона – белгілі бір мақсатпен сандық және сапалық критерийлері бойынша нақты функцияларды жүзеге асыру үшін бөлінген аумақ учаскесі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BYckODbD","properties":{"formattedCitation":"[41]","plainCitation":"[41]","noteIndex":0},"citationItems":[{"id":139,"uris":["http://zotero.org/users/6562276/items/WLD9YS8C"],"itemData":{"id":139,"type":"article-journal","page":"98–105","title":"Применение математических методов и ГИС-технологий при функциональном зонировании территории","volume":"Новосибирск: Изд-во СО РАН","author":[{"family":"Истомина","given":"Елена Александровна"},{"family":"Черкашин","given":"Александр Константинович"}],"issued":{"date-parts":[["2000"]]}}}],"schema":"https://github.com/citation-style-language/schema/raw/master/csl-citation.json"}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[41]</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688AD25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Бүгінгі таңда зоналауды аумақты ұтымды ұйымдастырудың ең тиімді құралдарының бірі және аумақтың құқықтық немесе әкімшілік режимін анықтау әдісі ретінде қарастыруға болады.</w:t>
      </w:r>
    </w:p>
    <w:p w14:paraId="30B54082" w14:textId="006187E8"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Зоналау басқару процесін реттеу және аумақты дамытуды жоспарлау құралы ретінде әрекет етеді. Аумақтық жоспарлаумен қатар, зоналарға бөлу оның тұрақты дамуына жағдай жасауға бағытталады. Жерге орналастыру саласында аумақты зоналарға бөлу жер санаттарының ішінде жүргізіледі және ол – әр жер санатының ішінде жерді пайдалануды реттеудің қосымша тәсілі. Зоналарға бөлу арқылы жерді пайдалану және қорғау ережелері нақтыланады, нақты санаттағы жерлердегі шаруашылық қызметтің тәртібі реттеледі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{"citationID":"TKuClz7N","properties":{"formattedCitation":"[37]","plainCitation":"[37]","noteIndex":0},"citationItems":[{"id":379,"uris":["http://zotero.org/users/6562276/items/8GDC5X4W"],"itemData":{"id":379,"type":"article-journal","container-title":"дисс.… канд. юр. наук","issue":"06","source":"Google Scholar","title":"Правовое регулирование зонирования территорий","volume":"12","author":[{"family":"Савельева","given":"Евгения Александровна"}],"issued":{"date-parts":[["2015"]]}}}],"schema":"https://github.com/citation-style-language/schema/raw/master/csl-citation.json"}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[37</w:t>
      </w:r>
      <w:r w:rsidR="00715E48"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с.</w:t>
      </w:r>
      <w:r w:rsidR="003A094F" w:rsidRPr="00A82A29">
        <w:rPr>
          <w:rFonts w:ascii="Times New Roman" w:hAnsi="Times New Roman" w:cs="Times New Roman"/>
          <w:sz w:val="28"/>
          <w:szCs w:val="28"/>
          <w:lang w:val="kk-KZ"/>
        </w:rPr>
        <w:t> </w:t>
      </w:r>
      <w:r w:rsidR="00715E48" w:rsidRPr="00A82A29">
        <w:rPr>
          <w:rFonts w:ascii="Times New Roman" w:hAnsi="Times New Roman" w:cs="Times New Roman"/>
          <w:sz w:val="28"/>
          <w:szCs w:val="28"/>
          <w:lang w:val="kk-KZ"/>
        </w:rPr>
        <w:t>53</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34788555" w14:textId="0E3613CF"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Жоғарыда келтіргеніміздей, зоналау түрлерінің интеграцияланған жүйесі әлі қалыптасқан жоқ. Зоналаудың бөлек-бөлек нұсқалары бар, олардың мақсаты, нысаны және өзіндік құқықтық іргетасы әр түрлі болып келеді. Аумақты зоналаудың көп түрі бар: қала құрылысын зоналау, жер пайдалануды зоналау, экологиялық зоналау, аумақтық жоспарлау құжаттарындағы зоналау және ЕҚТА аумағын зоналау, құқықтық зоналау немесе тиісті шектеулердің қолданылу аумағын белгілейтін зоналау (шектеуші-зоналар немесе аумақты пайдаланудың айрықша шарттары бар зоналарды бөлу), ландшафттық жоспарлаудағы функционалдық зоналау. Зоналаудың басқа да түрлері бар: кадастрлық, бағалау, экономикалық (арнайы экономикалық з</w:t>
      </w:r>
      <w:r w:rsidR="003A094F" w:rsidRPr="00A82A29">
        <w:rPr>
          <w:rFonts w:ascii="Times New Roman" w:eastAsia="Calibri" w:hAnsi="Times New Roman" w:cs="Times New Roman"/>
          <w:sz w:val="28"/>
          <w:szCs w:val="28"/>
          <w:lang w:val="kk-KZ"/>
        </w:rPr>
        <w:t>оналарды бөлу), құрылыс және т.</w:t>
      </w:r>
      <w:r w:rsidRPr="00A82A29">
        <w:rPr>
          <w:rFonts w:ascii="Times New Roman" w:eastAsia="Calibri" w:hAnsi="Times New Roman" w:cs="Times New Roman"/>
          <w:sz w:val="28"/>
          <w:szCs w:val="28"/>
          <w:lang w:val="kk-KZ"/>
        </w:rPr>
        <w:t xml:space="preserve">б.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{"citationID":"sH9yAECE","properties":{"formattedCitation":"[42]","plainCitation":"[42]","noteIndex":0},"citationItems":[{"id":460,"uris":["http://zotero.org/users/6562276/items/JE8J7ABK"],"itemData":{"id":460,"type":"article-journal","container-title":"Актуальные проблемы гуманитарных и естественных наук","issue":"12-3","note":"publisher: Общество с ограниченной ответственностью «Институт стратегических исследований»","source":"Google Scholar","title":"Типологическое разнообразие геосистем и эколого-функциональное зонирование территории","author":[{"family":"Цыганкова","given":"М. В."}],"issued":{"date-parts":[["2016"]]}}}],"schema":"https://github.com/citation-style-language/schema/raw/master/csl-citation.json"}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[42]</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E9FDA02" w14:textId="0DFD7B6E"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зоналау институты түрлі мемлекеттік және қоғамдық процестерге байланысты жер ресурстарын басқару тетіктерін әзірлеу, жер учаскелерін пайдалану қатынастарын реттеу қажеттілігі нәтижесінде қалыптасты. Сонымен қатар, көбіне «зоналау» термині тек қала құрылысындағы зоналау ретінде қабылданады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{"citationID":"CUoGqQEP","properties":{"formattedCitation":"[43]","plainCitation":"[43]","noteIndex":0},"citationItems":[{"id":774,"uris":["http://zotero.org/users/6562276/items/ZERNVWWW"],"itemData":{"id":774,"type":"article-journal","container-title":"Вестник УрФУ. Серия: Экономика и управление.—2017.—№ 1","note":"publisher: УрФУ","page":"66–85","source":"Google Scholar","title":"Методы кластерного зонирования территории региона для целей управления земельными ресурсами","volume":"1","author":[{"family":"Комаров","given":"Станислав Игоревич"},{"family":"Антропов","given":"Дмитрий Владимирович"}],"issued":{"date-parts":[["2017"]]}}}],"schema":"https://github.com/citation-style-language/schema/raw/master/csl-citation.json"}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[43]</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r w:rsidR="00223580" w:rsidRPr="00A82A29">
        <w:rPr>
          <w:rFonts w:ascii="Times New Roman" w:eastAsia="Calibri" w:hAnsi="Times New Roman" w:cs="Times New Roman"/>
          <w:sz w:val="28"/>
          <w:szCs w:val="28"/>
          <w:lang w:val="kk-KZ"/>
        </w:rPr>
        <w:t>бұны біржақты пікір</w:t>
      </w:r>
      <w:r w:rsidRPr="00A82A29">
        <w:rPr>
          <w:rFonts w:ascii="Times New Roman" w:eastAsia="Calibri" w:hAnsi="Times New Roman" w:cs="Times New Roman"/>
          <w:sz w:val="28"/>
          <w:szCs w:val="28"/>
          <w:lang w:val="kk-KZ"/>
        </w:rPr>
        <w:t>, өйткені қала құрылысын зоналау аумақты зоналарға бөлудің бір түрі ғана, өйткені «аумақты зоналау» көптеген түрлі ұғымдарды біріктіреді: ауылшаруашылық жерлерін және елді мекендерді құқықтық зоналау, шектеуші зоналарға бөлу, кадастрлық, бағалау, функционалдық, құрылысты, ЕҚТА аумағын функционалдық зоналарға бөлу және т.б.</w:t>
      </w:r>
    </w:p>
    <w:p w14:paraId="257B472F" w14:textId="28DBEE5E"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зоналарға бөлу мәселесіне көптеген ғалымдар жүгінді, алайда олардың басым көпшілігінде зоналау </w:t>
      </w:r>
      <w:r w:rsidR="00223580" w:rsidRPr="00A82A29">
        <w:rPr>
          <w:rFonts w:ascii="Times New Roman" w:eastAsia="Calibri" w:hAnsi="Times New Roman" w:cs="Times New Roman"/>
          <w:sz w:val="28"/>
          <w:szCs w:val="28"/>
          <w:lang w:val="kk-KZ"/>
        </w:rPr>
        <w:t>ұғымының</w:t>
      </w:r>
      <w:r w:rsidRPr="00A82A29">
        <w:rPr>
          <w:rFonts w:ascii="Times New Roman" w:eastAsia="Calibri" w:hAnsi="Times New Roman" w:cs="Times New Roman"/>
          <w:sz w:val="28"/>
          <w:szCs w:val="28"/>
          <w:lang w:val="kk-KZ"/>
        </w:rPr>
        <w:t xml:space="preserve"> құқықтық мазмұны, жекелеген аумақтарда құқықтық режимді орнату ерекшеліктері қаралғанын атап өткен жөн, бұл ретте аумақты зоналарға бөлу саласындағы қатынастардың мазмұны жер қатынастарын құқықтық реттеу нысанасынан кеңірек екендігі көбіне ескерілмеді. Ғалым-экономистердің еңбектерінде «аумақты зоналау» мәселесі жердің жекелеген санаттарына, оның ішінде аумақтық жоспарлау процесінде немесе зоналаудың кейбір түрлеріне қатысты жанама түрде қарастырылды.</w:t>
      </w:r>
    </w:p>
    <w:p w14:paraId="0566A25B"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аумақты зоналарға бөлуге байланысты қатынастарды реттеу кешенді (мемлекеттік басқару саласы, табиғи орта, шаруашылық жүргізу және басқару нысаны) және салааралық сипатта болады, зоналарға бөлуді жүзеге асырудың шарттары мен тәртібі жер, қала құрылысы, орман, су, табиғат қорғау және басқа да заңдардың түрлі баптарымен реттеледі.</w:t>
      </w:r>
    </w:p>
    <w:p w14:paraId="4D6F2D16"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8" w:name="_Hlk123827498"/>
      <w:r w:rsidRPr="00A82A29">
        <w:rPr>
          <w:rFonts w:ascii="Times New Roman" w:eastAsia="Calibri" w:hAnsi="Times New Roman" w:cs="Times New Roman"/>
          <w:sz w:val="28"/>
          <w:szCs w:val="28"/>
          <w:lang w:val="kk-KZ"/>
        </w:rPr>
        <w:t>Қазіргі ғылымда аумақты функционалдық зоналау тақырыбы жеткілікті дәрежеде зерттелген, оны түрлі авторлар географиялық, экономикалық, заң ғылымы немесе қала құрылысы мәселесі ретінде қарастырған</w:t>
      </w:r>
      <w:bookmarkEnd w:id="18"/>
      <w:r w:rsidRPr="00A82A29">
        <w:rPr>
          <w:rFonts w:ascii="Times New Roman" w:eastAsia="Calibri" w:hAnsi="Times New Roman" w:cs="Times New Roman"/>
          <w:sz w:val="28"/>
          <w:szCs w:val="28"/>
          <w:lang w:val="kk-KZ"/>
        </w:rPr>
        <w:t>.</w:t>
      </w:r>
    </w:p>
    <w:p w14:paraId="3D218F64" w14:textId="0FCA2A8C"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19" w:name="_Hlk123827519"/>
      <w:r w:rsidRPr="00A82A29">
        <w:rPr>
          <w:rFonts w:ascii="Times New Roman" w:eastAsia="Calibri" w:hAnsi="Times New Roman" w:cs="Times New Roman"/>
          <w:sz w:val="28"/>
          <w:szCs w:val="28"/>
          <w:lang w:val="kk-KZ"/>
        </w:rPr>
        <w:t>Аталған авторлардың берген анықтамаларын (</w:t>
      </w:r>
      <w:r w:rsidR="003A094F" w:rsidRPr="00A82A29">
        <w:rPr>
          <w:rFonts w:ascii="Times New Roman" w:eastAsia="Calibri" w:hAnsi="Times New Roman" w:cs="Times New Roman"/>
          <w:sz w:val="28"/>
          <w:szCs w:val="28"/>
          <w:lang w:val="kk-KZ"/>
        </w:rPr>
        <w:t>Қ</w:t>
      </w:r>
      <w:r w:rsidRPr="00A82A29">
        <w:rPr>
          <w:rFonts w:ascii="Times New Roman" w:eastAsia="Calibri" w:hAnsi="Times New Roman" w:cs="Times New Roman"/>
          <w:sz w:val="28"/>
          <w:szCs w:val="28"/>
          <w:lang w:val="kk-KZ"/>
        </w:rPr>
        <w:t xml:space="preserve">осымша </w:t>
      </w:r>
      <w:r w:rsidR="009B747C" w:rsidRPr="00A82A29">
        <w:rPr>
          <w:rFonts w:ascii="Times New Roman" w:eastAsia="Calibri" w:hAnsi="Times New Roman" w:cs="Times New Roman"/>
          <w:sz w:val="28"/>
          <w:szCs w:val="28"/>
          <w:lang w:val="kk-KZ"/>
        </w:rPr>
        <w:t>Ә</w:t>
      </w:r>
      <w:r w:rsidRPr="00A82A29">
        <w:rPr>
          <w:rFonts w:ascii="Times New Roman" w:eastAsia="Calibri" w:hAnsi="Times New Roman" w:cs="Times New Roman"/>
          <w:sz w:val="28"/>
          <w:szCs w:val="28"/>
          <w:lang w:val="kk-KZ"/>
        </w:rPr>
        <w:t>) талдай отырып, функционалдық зоналауды адам әрекетінің түрлеріне байланысты жекелеген зоналарды бөлу арқылы тұрақты даму принциптеріне негізделген аумақты тиімді ұйымдастыру және басқару құралы ретінде ретінде анықтаймыз және бұдан әрі осы мағынасында қолданамыз</w:t>
      </w:r>
      <w:r w:rsidR="008E115E" w:rsidRPr="00A82A29">
        <w:rPr>
          <w:rFonts w:ascii="Times New Roman" w:eastAsia="Calibri" w:hAnsi="Times New Roman" w:cs="Times New Roman"/>
          <w:sz w:val="28"/>
          <w:szCs w:val="28"/>
          <w:lang w:val="kk-KZ"/>
        </w:rPr>
        <w:t xml:space="preserve"> [44-54]</w:t>
      </w:r>
      <w:r w:rsidRPr="00A82A29">
        <w:rPr>
          <w:rFonts w:ascii="Times New Roman" w:eastAsia="Calibri" w:hAnsi="Times New Roman" w:cs="Times New Roman"/>
          <w:sz w:val="28"/>
          <w:szCs w:val="28"/>
          <w:lang w:val="kk-KZ"/>
        </w:rPr>
        <w:t>.</w:t>
      </w:r>
    </w:p>
    <w:bookmarkEnd w:id="19"/>
    <w:p w14:paraId="4B86C678"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зоналау – табиғат пайдаланудың типі мен режимі бойынша әртүрлі функционалдық зоналар кешенін бөлу. Оның ғылыми негізі қолайлы ландшафттық-экологиялық жағдай жасауға қажетті аумақтың жай-күйі мен іс-шараларды анықтайтын географиялық факторларды талдауда жатыр. </w:t>
      </w:r>
      <w:bookmarkStart w:id="20" w:name="_Hlk123827594"/>
      <w:r w:rsidRPr="00A82A29">
        <w:rPr>
          <w:rFonts w:ascii="Times New Roman" w:eastAsia="Calibri" w:hAnsi="Times New Roman" w:cs="Times New Roman"/>
          <w:sz w:val="28"/>
          <w:szCs w:val="28"/>
          <w:lang w:val="kk-KZ"/>
        </w:rPr>
        <w:t xml:space="preserve">Функционалдық зоналаудың мақсаты – аумақты ұйымдастыру мен тиімді басқару бойынша іс-шараларды әзірлеу үшін аумақты табиғи жағдайы мен шаруашылықта пайдаланылуы бойынша салыстырмалы біртекті учаскелерге бөлу. </w:t>
      </w:r>
    </w:p>
    <w:p w14:paraId="0C78CCF4"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Атырау аумақтарын зоналау табиғатты пайдаланудың әр алуан түрін дамыту үшін ең қолайлы учаскелерді таңдауға мүмкіндік береді.</w:t>
      </w:r>
    </w:p>
    <w:p w14:paraId="115B5A93" w14:textId="659FFD34" w:rsidR="00326457" w:rsidRPr="00A82A29" w:rsidRDefault="003A094F"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Т.Г. Рунова, И.Н. Волкова, Т.</w:t>
      </w:r>
      <w:r w:rsidR="00DE4251" w:rsidRPr="00A82A29">
        <w:rPr>
          <w:rFonts w:ascii="Times New Roman" w:eastAsia="Calibri" w:hAnsi="Times New Roman" w:cs="Times New Roman"/>
          <w:sz w:val="28"/>
          <w:szCs w:val="28"/>
          <w:lang w:val="kk-KZ"/>
        </w:rPr>
        <w:t>Г. Нефедова (1993) табиғатты пайдаланудың келесі түрлерін көрсетеді: ауылшаруашылық, орман, кәсіпшілік, өнеркәсіптік, рекреациялық және селитебтік. Бұлардың алғашқы үшеуін фондық деп санайды, өйткені олар аумақтық таралады; ал өнеркәсіптік, рекреациялық және селитебтік – жергілікті, өйткені табиғатты пайдаланудың бұл түрлері әдетте аумақтың шағын аудандарын қамтиды.</w:t>
      </w:r>
    </w:p>
    <w:p w14:paraId="78AE7A23" w14:textId="1A6D0AA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пайдалануды жүзеге асырудың негізгі себептері адамның қажеттіліктері болғандықтан, бұл жұмыста адамның негізгі қажеттіліктері қанағаттандырылатын шаруашылық салалары бойынша табиғатты пайдалану түрлерінің жіктелуі функционалдық зоналар ретінде ұсыныл</w:t>
      </w:r>
      <w:r w:rsidR="00CB66BB" w:rsidRPr="00A82A29">
        <w:rPr>
          <w:rFonts w:ascii="Times New Roman" w:eastAsia="Calibri" w:hAnsi="Times New Roman" w:cs="Times New Roman"/>
          <w:sz w:val="28"/>
          <w:szCs w:val="28"/>
          <w:lang w:val="kk-KZ"/>
        </w:rPr>
        <w:t>ды</w:t>
      </w:r>
      <w:r w:rsidRPr="00A82A29">
        <w:rPr>
          <w:rFonts w:ascii="Times New Roman" w:eastAsia="Calibri" w:hAnsi="Times New Roman" w:cs="Times New Roman"/>
          <w:sz w:val="28"/>
          <w:szCs w:val="28"/>
          <w:lang w:val="kk-KZ"/>
        </w:rPr>
        <w:t>.</w:t>
      </w:r>
    </w:p>
    <w:p w14:paraId="58908E85" w14:textId="3DF94205"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Қажеттіліктердің негізгі түрлеріне </w:t>
      </w:r>
      <w:r w:rsidR="00CB66BB" w:rsidRPr="00A82A29">
        <w:rPr>
          <w:rFonts w:ascii="Times New Roman" w:eastAsia="Calibri" w:hAnsi="Times New Roman" w:cs="Times New Roman"/>
          <w:sz w:val="28"/>
          <w:szCs w:val="28"/>
          <w:lang w:val="kk-KZ"/>
        </w:rPr>
        <w:t>азық-түлік</w:t>
      </w:r>
      <w:r w:rsidRPr="00A82A29">
        <w:rPr>
          <w:rFonts w:ascii="Times New Roman" w:eastAsia="Calibri" w:hAnsi="Times New Roman" w:cs="Times New Roman"/>
          <w:sz w:val="28"/>
          <w:szCs w:val="28"/>
          <w:lang w:val="kk-KZ"/>
        </w:rPr>
        <w:t xml:space="preserve">, баспана, демалыс, денсаулық сақтау және т.б. жатады. Тиісінше, оларды қанағаттандырылатын салалар – ауыл шаруашылығы, өнеркәсіп, рекреация және т. б. Көлікті дамыту тиісті инфрақұрылымдық жолдарда өнеркәсіпті қамтамасыз етуге бағытталғандықтан, сондай-ақ ірі көлік кешендері өнеркәсіптік функцияларды орындайтындықтан, көлік және өнеркәсіптік функцияларды біріктіретін табиғатты пайдаланудың бірыңғай түрін бөлген жөн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{"citationID":"ac8fhebea","properties":{"formattedCitation":"[44]","plainCitation":"[44]","noteIndex":0},"citationItems":[{"id":1048,"uris":["http://zotero.org/users/6562276/items/BSC676MU"],"itemData":{"id":1048,"type":"article-journal","container-title":"География. Программа «Университеты России»/ред. кол.: АН Тихонов, ВА Садовничий и др. М","source":"Google Scholar","title":"Актуальные проблемы территориальной организации хозяйства в сельских местностях","author":[{"family":"Крючков","given":"В. Г."}],"issued":{"date-parts":[["1993"]]}}}],"schema":"https://github.com/citation-style-language/schema/raw/master/csl-citation.json"}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55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3CB85D42"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 пайдалану түрлеріне негізделген функционалдық зоналарды бөлу кезінде Сырдария өзені атырауының ерекшелігі және онда жүзеге асырылатын қызмет түрлері ескеріледі. Осылайша, зерттеу аумағындағы табиғатты пайдаланудың негізгі түрлеріне мыналар жатады: </w:t>
      </w:r>
    </w:p>
    <w:p w14:paraId="07DE77C2" w14:textId="77777777" w:rsidR="00326457" w:rsidRPr="00A82A29" w:rsidRDefault="00DE4251"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селитебтік;</w:t>
      </w:r>
    </w:p>
    <w:p w14:paraId="7CA50B97" w14:textId="77777777" w:rsidR="00326457" w:rsidRPr="00A82A29" w:rsidRDefault="00DE4251"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көлік-өнеркәсіп;</w:t>
      </w:r>
    </w:p>
    <w:p w14:paraId="62BA8FF2" w14:textId="77777777" w:rsidR="00326457" w:rsidRPr="00A82A29" w:rsidRDefault="00DE4251"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 шаруашылығы;</w:t>
      </w:r>
    </w:p>
    <w:p w14:paraId="2A312CEE" w14:textId="41F86A0B" w:rsidR="00326457" w:rsidRPr="00A82A29" w:rsidRDefault="00E127B8"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туристік-</w:t>
      </w:r>
      <w:r w:rsidR="00DE4251" w:rsidRPr="00A82A29">
        <w:rPr>
          <w:rFonts w:ascii="Times New Roman" w:eastAsia="Calibri" w:hAnsi="Times New Roman" w:cs="Times New Roman"/>
          <w:sz w:val="28"/>
          <w:szCs w:val="28"/>
          <w:lang w:val="kk-KZ"/>
        </w:rPr>
        <w:t>рекреациялық;</w:t>
      </w:r>
    </w:p>
    <w:p w14:paraId="3B955D29" w14:textId="77777777" w:rsidR="00326457" w:rsidRPr="00A82A29" w:rsidRDefault="00DE4251"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w:t>
      </w:r>
    </w:p>
    <w:p w14:paraId="6C23B84C" w14:textId="77777777" w:rsidR="00326457" w:rsidRPr="00A82A29" w:rsidRDefault="00DE4251" w:rsidP="003A094F">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шаруашылығы;</w:t>
      </w:r>
    </w:p>
    <w:p w14:paraId="3162239C" w14:textId="0C566CE4"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қорғау (денсаулықты сақтаудың және қоршаған ортаның сапасын сақтаудың одан әрі сатысы ретінде).</w:t>
      </w:r>
    </w:p>
    <w:p w14:paraId="1CFCF602"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Ұсынылған жіктеу шеңберіндегі табиғатты пайдалану түрлері географияда 70-ші жылдардан бастап «аумақ функциялары» ұғымына өте жақын екенін атап өткен жөн.</w:t>
      </w:r>
    </w:p>
    <w:p w14:paraId="2F767881" w14:textId="3C021C2D"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Кез-келген географиялық аумақ – табиғат пайдаланудың белгілі бір типінің немесе оның комбинацияларының көрініс беру орны. Табиғат пайдалану типтерінің жіктемесі XX ғасырдың 70-жылдарынан бастап географияда қолданылып келе жатқан «орын функциясы» ұғымына өте жақын келеді. «Орын функциясы» ұғымын алғаш А.А. Минц пен В.С.</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Преображенский 1970 ж. ұсынды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{"citationID":"3331GvB9","properties":{"formattedCitation":"[18]","plainCitation":"[18]","noteIndex":0},"citationItems":[{"id":131,"uris":["http://zotero.org/users/6562276/items/9NW4ICYI"],"itemData":{"id":131,"type":"article-journal","abstract":"В статье рассматривается понятие о функции места в географии и ее изменение.","collection-title":"Серия географическая","container-title":"Известия Академии наук СССР","issue":"6","language":"ru","page":"118-131","source":"www.twirpx.com","title":"Функция места и ее изменение","author":[{"family":"Минц","given":"Алексей Александрович"},{"family":"Преображенский","given":"Владимир Сергеевич"}],"issued":{"date-parts":[["1970"]]}}}],"schema":"https://github.com/citation-style-language/schema/raw/master/csl-citation.json"}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[18</w:t>
      </w:r>
      <w:r w:rsidR="00715E48"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715E48" w:rsidRPr="00A82A29">
        <w:rPr>
          <w:rFonts w:ascii="Times New Roman" w:hAnsi="Times New Roman" w:cs="Times New Roman"/>
          <w:sz w:val="28"/>
          <w:szCs w:val="28"/>
          <w:lang w:val="kk-KZ"/>
        </w:rPr>
        <w:t>120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Олар атқарылатын функциялардың аумақтың ерекшелігіне байланысын және ол функциялардың қоғамдық қажеттіліктерге өзара тәуелдігін теориялық тұрғыдан бекітті. Бұл теориялық негіздеме бойынша кез келген орын, яғни географиялық кеңістіктің белгілі бір бөлігі қоғам тіршілігінде қандай да бір функцияны атқарады, яғни қоғамның белгілі бір қажеттілігін өтейді. Сондай-ақ, белгілі бір орын бір уақытта немесе бірінен кейін бірі бірнеше функция атқаруы мүмкін. Аумақтық функциялар сол жерде кездесетін табиғи және әлеуметтік-экономикалық факторлардың барлығының жиынтығы мен қоғам қажеттіліктерінен туындайды</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{"citationID":"xJw8I2OE","properties":{"formattedCitation":"[45]","plainCitation":"[45]","noteIndex":0},"citationItems":[{"id":85,"uris":["http://zotero.org/users/6562276/items/C7SPCNKH"],"itemData":{"id":85,"type":"thesis","abstract":"25.00.24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56</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6EF9B52B" w14:textId="63421B79"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«Орын» ұғымы қоғамдық географияның қазіргі ұғымдық-терминологиялық аппаратының құрылымына енді. Бұл географиялық кеңістік-уақыт ілімінің ажырамас бөлігі және сонымен бірге шаруашылық пен бүкіл қоғамды кеңістіктік ұйымдастырудың теориясы мен тәжірибесінде маңызды функцияны орындайды. Әрбір орын географиялық кеңістік-уақыттың белгілі бір учаскесін алады, оның орналасуы географиялық координаттар жүйесінде белгіленеді. Сонымен қатар, әр орынның нақты бір қоғамдық-географиялық орналасқан жері және жеке функциялар жиынтығы бар. Адам тіршілігін кеңістік-уақыт бойынша ұйымдастыру процестеріндегі «орынның» рөлі көбіне оның функцияларының жиынтығы мен пәрменділігіне байланысты. Орынның даралығын көрсететін функциялар алуан түрлілігімен ерекшеленеді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stvqJxU8","properties":{"formattedCitation":"[46]","plainCitation":"[46]","noteIndex":0},"citationItems":[{"id":346,"uris":["http://zotero.org/users/6562276/items/XZR2B62B"],"itemData":{"id":346,"type":"paper-conference","container-title":"Пространственная организация общества: теория, методология, практика","page":"119–122","source":"Google Scholar","title":"ПОНЯТИЕ\" МЕСТО\" И ЕГО РОЛЬ В ПРОСТРАНСТВЕННОЙ ОРГАНИЗАЦИИ ОБЩЕСТВА","author":[{"family":"Шарыгин","given":"М. Д."},{"family":"Чупина","given":"Л. Б."}],"issued":{"date-parts":[["2018"]]}}}],"schema":"https://github.com/citation-style-language/schema/raw/master/csl-citation.json"}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57</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CA81752"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функциялары мен табиғатты пайдалану түрлерін анықтайтын факторларды салыстыру кезінде олардың ортақтығы анықталады. Бұл екі ұғымның өзара байланысы туралы қорытынды жасауға мүмкіндік береді. Тиісінше, жұмыста жоғарыда көрсетілген табиғатты пайдалану түрлеріне сәйкес келетін функциялар қарастырылады.</w:t>
      </w:r>
    </w:p>
    <w:p w14:paraId="5793A9C9"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Аумақ функцияларын жіктеу</w:t>
      </w:r>
    </w:p>
    <w:p w14:paraId="56E56DBE" w14:textId="50DE3382"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Адамзаттың көптеген қажеттіліктері бүгін де табиғат есебінен қамтамасыз етіледі. Аумақтардың негізгі миссиясы табиғи түзілім ретінде қоғамға қызмет ету болмаса да, қоғамның қажеттіліктерін қанағаттандыру үшін кейбір функцияларды атқара алады. Осыған сүйене отырып 1970 жылдардан бастап адам мен табиғат қарым-қатынасын зерттеуде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{"citationID":"9vJgWb4v","properties":{"unsorted":true,"formattedCitation":"[18,47,48]","plainCitation":"[18,47,48]","noteIndex":0},"citationItems":[{"id":131,"uris":["http://zotero.org/users/6562276/items/9NW4ICYI"],"itemData":{"id":131,"type":"article-journal","abstract":"В статье рассматривается понятие о функции места в географии и ее изменение.","collection-title":"Серия географическая","container-title":"Известия Академии наук СССР","issue":"6","language":"ru","page":"118-131","source":"www.twirpx.com","title":"Функция места и ее изменение","author":[{"family":"Минц","given":"Алексей Александрович"},{"family":"Преображенский","given":"Владимир Сергеевич"}],"issued":{"date-parts":[["1970"]]}}},{"id":639,"uris":["http://zotero.org/users/6562276/items/G7JV5A5B"],"itemData":{"id":639,"type":"article-journal","container-title":"Экология и эстетика ландшафта. Вильнюс,«Минтис","source":"Google Scholar","title":"Междисциплинарная проблема устройства ландшафта в теоретическом аспекте","author":[{"family":"Каваляускас","given":"П. П."}],"issued":{"date-parts":[["1975"]]}}},{"id":640,"uris":["http://zotero.org/users/6562276/items/HJJT8VFL"],"itemData":{"id":640,"type":"article-journal","container-title":"Изв. АН СССР. Сер. Геогр","issue":"1","page":"108–115","source":"Google Scholar","title":"Отображение социально-экономических и природных факторов в функционально направленной антропогенизации ландшафтов (на примере Литвы)","author":[{"family":"Басаликас","given":"А. Б."}],"issued":{"date-parts":[["1977"]]}}}],"schema":"https://github.com/citation-style-language/schema/raw/master/csl-citation.json"}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58</w:t>
      </w:r>
      <w:r w:rsidR="00EE7DC7" w:rsidRPr="00A82A29">
        <w:rPr>
          <w:rFonts w:ascii="Times New Roman" w:hAnsi="Times New Roman" w:cs="Times New Roman"/>
          <w:sz w:val="28"/>
          <w:szCs w:val="28"/>
          <w:lang w:val="kk-KZ"/>
        </w:rPr>
        <w:t>,</w:t>
      </w:r>
      <w:r w:rsidR="003A094F" w:rsidRPr="00A82A29">
        <w:rPr>
          <w:rFonts w:ascii="Times New Roman" w:hAnsi="Times New Roman" w:cs="Times New Roman"/>
          <w:sz w:val="28"/>
          <w:szCs w:val="28"/>
          <w:lang w:val="kk-KZ"/>
        </w:rPr>
        <w:t xml:space="preserve"> </w:t>
      </w:r>
      <w:r w:rsidR="008E115E" w:rsidRPr="00A82A29">
        <w:rPr>
          <w:rFonts w:ascii="Times New Roman" w:hAnsi="Times New Roman" w:cs="Times New Roman"/>
          <w:sz w:val="28"/>
          <w:szCs w:val="28"/>
          <w:lang w:val="kk-KZ"/>
        </w:rPr>
        <w:t>59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аумақ (ландшафт, экожүйе, геожүйе) функциясы ұғымы енгізді. Бұған бір дәлел ретінде А.А.</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Минц пен В.С. Преображенский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{"citationID":"g9dy8ALW","properties":{"formattedCitation":"[18]","plainCitation":"[18]","noteIndex":0},"citationItems":[{"id":131,"uris":["http://zotero.org/users/6562276/items/9NW4ICYI"],"itemData":{"id":131,"type":"article-journal","abstract":"В статье рассматривается понятие о функции места в географии и ее изменение.","collection-title":"Серия географическая","container-title":"Известия Академии наук СССР","issue":"6","language":"ru","page":"118-131","source":"www.twirpx.com","title":"Функция места и ее изменение","author":[{"family":"Минц","given":"Алексей Александрович"},{"family":"Преображенский","given":"Владимир Сергеевич"}],"issued":{"date-parts":[["1970"]]}}}],"schema":"https://github.com/citation-style-language/schema/raw/master/csl-citation.json"}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[18</w:t>
      </w:r>
      <w:r w:rsidR="00715E48" w:rsidRPr="00A82A29">
        <w:rPr>
          <w:rFonts w:ascii="Times New Roman" w:hAnsi="Times New Roman" w:cs="Times New Roman"/>
          <w:sz w:val="28"/>
          <w:szCs w:val="28"/>
          <w:lang w:val="kk-KZ"/>
        </w:rPr>
        <w:t xml:space="preserve">, </w:t>
      </w:r>
      <w:r w:rsidR="008B5103" w:rsidRPr="00A82A29">
        <w:rPr>
          <w:rFonts w:ascii="Times New Roman" w:hAnsi="Times New Roman" w:cs="Times New Roman"/>
          <w:sz w:val="28"/>
          <w:szCs w:val="28"/>
          <w:lang w:val="kk-KZ"/>
        </w:rPr>
        <w:t xml:space="preserve">с. </w:t>
      </w:r>
      <w:r w:rsidR="00715E48" w:rsidRPr="00A82A29">
        <w:rPr>
          <w:rFonts w:ascii="Times New Roman" w:hAnsi="Times New Roman" w:cs="Times New Roman"/>
          <w:sz w:val="28"/>
          <w:szCs w:val="28"/>
          <w:lang w:val="kk-KZ"/>
        </w:rPr>
        <w:t>120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алғаш рет «орын функциясы» ұғымын қарастырғанын, яғни географиялық кеңістіктің кез-келген бөлігі адамға қатысты белгілі бір функцияларды (тұрғын үй, ауылшаруашылық, рекреациялық және т.б.) орындай алатынына жасаған талдауын айтуға болады.</w:t>
      </w:r>
    </w:p>
    <w:p w14:paraId="3AAFF72D" w14:textId="24893D2D"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Нидерланд ғалымы Де Гротт берген анықтама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{"citationID":"zythTQl1","properties":{"formattedCitation":"[49]","plainCitation":"[49]","noteIndex":0},"citationItems":[{"id":353,"uris":["http://zotero.org/users/6562276/items/MVEHP4SH"],"itemData":{"id":353,"type":"book","publisher":"Wolters-Noordhoff BV","source":"Google Scholar","title":"Functions of nature: evaluation of nature in environmental planning, management and decision making.","title-short":"Functions of nature","author":[{"family":"De Groot","given":"Rudolf S."}],"issued":{"date-parts":[["1992"]]}}}],"schema":"https://github.com/citation-style-language/schema/raw/master/csl-citation.json"}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8E115E" w:rsidRPr="00A82A29">
        <w:rPr>
          <w:rFonts w:ascii="Times New Roman" w:hAnsi="Times New Roman" w:cs="Times New Roman"/>
          <w:sz w:val="28"/>
          <w:szCs w:val="28"/>
          <w:lang w:val="kk-KZ"/>
        </w:rPr>
        <w:t>60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мен мыңжылдық экожүйелерін бағалау деректеріне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{"citationID":"mVpLzczH","properties":{"formattedCitation":"[50]","plainCitation":"[50]","noteIndex":0},"citationItems":[{"id":"SMMVMqGZ/NiODPpEm","uris":["http://zotero.org/users/6562276/items/9L4W3Z2S"],"itemData":{"id":355,"type":"article-journal","note":"publisher: Island press","source":"Google Scholar","title":"Millennium Ecosystem Assessment: Ecosystems and human well-being: a framework for assessment","title-short":"Millennium Ecosystem Assessment","author":[{"family":"Leemans","given":"R."},{"family":"De Groot","given":"R. S."}],"issued":{"date-parts":[["2003"]]}}}],"schema":"https://github.com/citation-style-language/schema/raw/master/csl-citation.json"}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61</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сүйене отырып, біз зерттеу жұмысында «аумақ функциясы» терминін қолдандық, ол аумақтың қоғамға тауар мен қызмет ұсыну қабілетін білдіреді. Аумақтың тауар мен қызмет түрінде беретін тамақ, тұщы су және рекреация сияқты игіліктерге, мысалы, жиналған астық немесе ағаш сияқты тауар мен ландшафт эстетикасы, тіршілік ету ортасын қамтамасыз ету не су жүйелерін реттеу сияқты қызмет кіреді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{"citationID":"6ZUaOmkG","properties":{"formattedCitation":"[51]","plainCitation":"[51]","noteIndex":0},"citationItems":[{"id":"SMMVMqGZ/DVErDxDX","uris":["http://zotero.org/users/6562276/items/ATQ9I7NJ"],"itemData":{"id":258,"type":"article-journal","container-title":"Landscape and Urban Planning","DOI":"10.1016/j.landurbplan.2008.08.004","ISSN":"01692046","issue":"1","journalAbbreviation":"Landscape and Urban Planning","language":"en","page":"34-43","source":"DOI.org (Crossref)","title":"Spatial characterization of landscape functions","volume":"88","author":[{"family":"Willemen","given":"Louise"},{"family":"Verburg","given":"Peter H."},{"family":"Hein","given":"Lars"},{"family":"Mensvoort","given":"Martinus E.F.","non-dropping-particle":"van"}],"issued":{"date-parts":[["2008",10]]}}}],"schema":"https://github.com/citation-style-language/schema/raw/master/csl-citation.json"}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62</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Тауар мен қызмет ұсыну мүмкіндігі әр жерде әркелкі таралады, өйткені ол аумақтың әлеуметтік-экономикалық және биофизикалық өзгерістері мен табиғи орта компоненттерінің кеңістіктік және уақыттық өзара әрекеттесуіне байланысты болып келеді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s0lHpnmc","properties":{"formattedCitation":"[49,51\\uc0\\u8211{}53]","plainCitation":"[49,51–53]","noteIndex":0},"citationItems":[{"id":353,"uris":["http://zotero.org/users/6562276/items/MVEHP4SH"],"itemData":{"id":353,"type":"book","publisher":"Wolters-Noordhoff BV","source":"Google Scholar","title":"Functions of nature: evaluation of nature in environmental planning, management and decision making.","title-short":"Functions of nature","author":[{"family":"De Groot","given":"Rudolf S."}],"issued":{"date-parts":[["1992"]]}}},{"id":361,"uris":["http://zotero.org/users/6562276/items/PHCDD5BG"],"itemData":{"id":361,"type":"article-journal","container-title":"Landscape and Urban Planning","issue":"2","note":"publisher: Elsevier","page":"190–199","source":"Google Scholar","title":"A framework for monitoring landscape functions: The Saxon Academy Landscape Monitoring Approach (SALMA), exemplified by soil investigations in the Kleine Spree floodplain (Saxony, Germany)","title-short":"A framework for monitoring landscape functions","volume":"79","author":[{"family":"Syrbe","given":"Ralf-Uwe"},{"family":"Bastian","given":"Olaf"},{"family":"Röder","given":"Matthias"},{"family":"James","given":"Philip"}],"issued":{"date-parts":[["2007"]]}}},{"id":357,"uris":["http://zotero.org/users/6562276/items/VSG6N83Y"],"itemData":{"id":357,"type":"article-journal","abstract":"Indicators to assess sustainable land development often focus on either economic or ecologic aspects of landscape use. The concept of multifunctional land use helps merging those two focuses by emphasising on the rule that economic action is per se accompanied by ecological utility: commodity outputs (CO, e.g., yields) are paid for on the market, but non-commodity outputs (NCO, e.g., landscape aesthetics) so far are public goods with no markets. Agricultural production schemes often provided both outputs by joint production, but with technical progress under prevailing economic pressure, joint production increasingly vanishes by decoupling of commodity from non-commodity production. Simultaneously, by public and political awareness of these shortcomings, there appears a societal need or even demand for some non-commodity outputs of land use, which induces a market potential, and thus, shift towards the status of a commodity outputs. An approach is presented to merge both types of output by defining an indicator of social utility (SUMLU): production schemes are considered with respect to social utility of both commodity and non-commodity outputs. Social utility in this sense includes environmental and economic services as long as society expresses a demand for them. For each combination of parameters at specific frame conditions (e.g., soil and climate properties of a landscape) a production possibility curve can reflect trade-offs between commodity and non-commodity outputs. On each production possibility curve a welfare optimum can be identified expressing the highest achievable value of social utility as a trade-off between CO and NCO production. When applying more parameters, a cluster of welfare optimums is generated. Those clusters can be used for assessing production schemes with respect to sustainable land development. Examples of production possibility functions are given on easy applicable parameters (nitrogen leaching versus gross margin) and on more complex ones (biotic integrity). Social utility, thus allows to evaluate sustainability of land development in a cross-sectoral approach with respect to multifunctionality.","collection-title":"Theoretical fundamentals of consistent applications in environmental management","container-title":"Ecological Indicators","DOI":"10.1016/j.ecolind.2005.08.014","ISSN":"1470-160X","issue":"1","journalAbbreviation":"Ecological Indicators","language":"en","page":"238-249","source":"ScienceDirect","title":"Indicators for multifunctional land use—Linking socio-economic requirements with landscape potentials","volume":"6","author":[{"family":"Wiggering","given":"Hubert"},{"family":"Dalchow","given":"Claus"},{"family":"Glemnitz","given":"Michael"},{"family":"Helming","given":"Katharina"},{"family":"Müller","given":"Klaus"},{"family":"Schultz","given":"Alfred"},{"family":"Stachow","given":"Ulrich"},{"family":"Zander","given":"Peter"}],"issued":{"date-parts":[["2006",1,1]]}}},{"id":"SMMVMqGZ/DVErDxDX","uris":["http://zotero.org/users/6562276/items/ATQ9I7NJ"],"itemData":{"id":"knUcUuVr/MVCyccKx","type":"article-journal","container-title":"Landscape and Urban Planning","DOI":"10.1016/j.landurbplan.2008.08.004","ISSN":"01692046","issue":"1","journalAbbreviation":"Landscape and Urban Planning","language":"en","page":"34-43","source":"DOI.org (Crossref)","title":"Spatial characterization of landscape functions","volume":"88","author":[{"family":"Willemen","given":"Louise"},{"family":"Verburg","given":"Peter H."},{"family":"Hein","given":"Lars"},{"family":"Mensvoort","given":"Martinus E.F.","non-dropping-particle":"van"}],"issued":{"date-parts":[["2008",10]]}}}],"schema":"https://github.com/citation-style-language/schema/raw/master/csl-citation.json"}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63, 64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BAA5B6F" w14:textId="73FE89D3"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 бір уақытта немесе белгілі бір ретпен бірнеше функцияларды орындай алады. Сонымен бірге, атқарылатын функция санын шектеуге әкелетін бір-бірімен үйлеспейтін ерекше қажеттіліктер бар (құрылыс салу, мысалы, егіншілік мүмкіндігін жоққа шығарады). Кей жағдайда бір аумақтың белгілі бір функцияны атқару мүмкіндігі іргелес, кейде тіпті шалғай жатқан аумақ атқаратын функциялар сипатына байланысты болады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{"citationID":"njy1nOJb","properties":{"formattedCitation":"[54]","plainCitation":"[54]","noteIndex":0},"citationItems":[{"id":614,"uris":["http://zotero.org/users/6562276/items/IHP3BZIN"],"itemData":{"id":614,"type":"book","publisher":"Прогресс","source":"Google Scholar","title":"Охрана ландшафтов: толковый словарь","title-short":"Охрана ландшафтов","author":[{"family":"Преображенский","given":"В. С."}],"issued":{"date-parts":[["1982"]]}}}],"schema":"https://github.com/citation-style-language/schema/raw/master/csl-citation.json"}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Аумақтың функцияны атқару мүмкіндігі оның құрылымына, тұрақтылығына, табиғи процестер режиміне, тіршілік ерекшеліктері мен динамикасына, өнімділігіне байланысты.</w:t>
      </w:r>
    </w:p>
    <w:p w14:paraId="21825BE3" w14:textId="392A98DE"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Аумақтық не ландшафттық/геоэкологиялық жоспарлау міндеттерін шешу аумақтың/ландшафттың негізгі функцияларына сүйене отырып, қызмет регламенттерін белгілеуді көздейді. Бүгінге дейін аумақ функцияларын жіктеуге бірнеше талпыныстар жасалғанымен, қазіргі уақытта теориялық жағынан да, практикалық жағынан да аумақ функцияларының толық қабылданған жіктемесі жоқ. Аумақ функцияларын жіктеу әрекеті 1970-ші жылдардың соңында басталды. Бұл кезде табиғаттың қоғам үшін практикалық құндылығын қарастырған ғылыми мақалалар пайда бола бастады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QqfznZAA","properties":{"unsorted":true,"formattedCitation":"[55\\uc0\\u8211{}57]","plainCitation":"[55–57]","noteIndex":0},"citationItems":[{"id":592,"uris":["http://zotero.org/users/6562276/items/K3NC6QHM"],"itemData":{"id":592,"type":"paper-conference","container-title":"Trans North Am Wildl Nat Res Conf","source":"Google Scholar","title":"Natural areas as necessary components of man's total environment","author":[{"family":"Odum","given":"Eugene P."},{"family":"Odum","given":"Howard T."}],"issued":{"date-parts":[["1972"]]}}},{"id":598,"uris":["http://zotero.org/users/6562276/items/DRQVZCBH"],"itemData":{"id":598,"type":"article-journal","container-title":"Functions of the natural environment: an economic-ecological analysis.","note":"publisher: Institute for Environmental Studies, Free University Amsterdam.","source":"Google Scholar","title":"Functions of the natural environment: an economic-ecological analysis.","title-short":"Functions of the natural environment","author":[{"family":"Braat","given":"Leonardus Cornelis"},{"family":"Van der Ploeg","given":"S. W. F."},{"family":"Bouman","given":"F."}],"issued":{"date-parts":[["1979"]]}}},{"id":596,"uris":["http://zotero.org/users/6562276/items/BG3ZF9UC"],"itemData":{"id":596,"type":"article-journal","container-title":"Environmentalist","issue":"2","note":"publisher: Springer","page":"105–109","source":"Google Scholar","title":"Environmental functions as a unifying concept for ecology and economics","volume":"7","author":[{"family":"De Groot","given":"Rudolf S."}],"issued":{"date-parts":[["1987"]]}}}],"schema":"https://github.com/citation-style-language/schema/raw/master/csl-citation.json"}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66</w:t>
      </w:r>
      <w:r w:rsidR="003A094F"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68</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Онда «табиғат функциясы» деген термин қолданылды, ол экологиялық процестердің адамзаттың игілігіне жарайтын «қызметін» сипаттады. </w:t>
      </w:r>
    </w:p>
    <w:p w14:paraId="210BCD89" w14:textId="3C3B42BB"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Ландшафт функцияларын алғаш топтастырған ғалымдар ретінде Э.</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Ниманн мен Ван Дер Маарель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4L1zYg2k","properties":{"formattedCitation":"[58]","plainCitation":"[58]","noteIndex":0},"citationItems":[{"id":423,"uris":["http://zotero.org/users/6562276/items/CVLGYH8J",["http://zotero.org/users/6562276/items/CVLGYH8J"]],"itemData":{"id":423,"type":"book","publisher":"Наука","source":"Google Scholar","title":"Основы ландшафтного анализа","author":[{"family":"Преображенский","given":"Владимир Сергеевич"}],"issued":{"date-parts":[["1988"]]}}}],"schema":"https://github.com/citation-style-language/schema/raw/master/csl-citation.json"}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69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табиғат функцияларын төрт топқа бөлуді ұсынды: </w:t>
      </w:r>
    </w:p>
    <w:p w14:paraId="5CD8D1D7"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өндірістік (қоғам мен табиғат арасындағы зат және энергия алмасу);</w:t>
      </w:r>
    </w:p>
    <w:p w14:paraId="04F7137B"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антропоэкологиялық (адам ағзасының жағдайына физиологиялық процестер арқылы тікелей әсер етеді);</w:t>
      </w:r>
    </w:p>
    <w:p w14:paraId="15B2F827"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этикалық және эстетикалық (адамға психикалық процестер арқылы әсер етеді);</w:t>
      </w:r>
    </w:p>
    <w:p w14:paraId="0DE6B8ED" w14:textId="19C9C1E0"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4) «ландескультура» (алғашқы үш топқа модификация немесе басқару бойынша әсер ететін, соның ішінде қалдықтарды жою, су мен атмосфера сапасын қалпына келтіру)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16apmphg3k","properties":{"formattedCitation":"[58,59]","plainCitation":"[58,59]","noteIndex":0},"citationItems":[{"id":423,"uris":["http://zotero.org/users/6562276/items/CVLGYH8J",["http://zotero.org/users/6562276/items/CVLGYH8J"]],"itemData":{"id":423,"type":"book","publisher":"Наука","source":"Google Scholar","title":"Основы ландшафтного анализа","author":[{"family":"Преображенский","given":"Владимир Сергеевич"}],"issued":{"date-parts":[["1988"]]}}},{"id":601,"uris":["http://zotero.org/users/6562276/items/CUMC3NZH"],"itemData":{"id":601,"type":"article-journal","container-title":"Archiv fur Naturschutz und Landschaftsforschung","source":"Google Scholar","title":"Eine Methode zur Erarbeitung der Funktionsleistungsgrade von Landschaftselementen","author":[{"family":"Niemann","given":"E."}],"issued":{"date-parts":[["1977"]]}}}],"schema":"https://github.com/citation-style-language/schema/raw/master/csl-citation.json"}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8F4063"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70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67511DE2"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Ал Ван Дер Маарель 1978 ж. бұл мәселеге жоспарлау тұрғысынан келіп, ландшафт функцияларын келесі санаттарға бөлді:</w:t>
      </w:r>
    </w:p>
    <w:p w14:paraId="2DF45360" w14:textId="3AD5BA3C"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табиғи көздерден алынған затпен және энергиямен (абиотикалық ресурстар – жарық, жы</w:t>
      </w:r>
      <w:r w:rsidR="003A094F" w:rsidRPr="00A82A29">
        <w:rPr>
          <w:rFonts w:ascii="Times New Roman" w:eastAsia="Calibri" w:hAnsi="Times New Roman" w:cs="Times New Roman"/>
          <w:sz w:val="28"/>
          <w:szCs w:val="28"/>
          <w:lang w:val="kk-KZ"/>
        </w:rPr>
        <w:t>лу, су, оттегі, энергия және т.</w:t>
      </w:r>
      <w:r w:rsidRPr="00A82A29">
        <w:rPr>
          <w:rFonts w:ascii="Times New Roman" w:eastAsia="Calibri" w:hAnsi="Times New Roman" w:cs="Times New Roman"/>
          <w:sz w:val="28"/>
          <w:szCs w:val="28"/>
          <w:lang w:val="kk-KZ"/>
        </w:rPr>
        <w:t>б.; биотикалық ресурстар – шикізат, табиғи өнімдер; ауыл шаруашылығы өнімдері) жабдықтау функциялары;</w:t>
      </w:r>
    </w:p>
    <w:p w14:paraId="112F4F69"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адам әрекеті (өнеркәсіп, ауыл шаруашылығы және рекреация нысандарын орналастыру, қала құрылысы, қалдықтарды қайта өңдеу мен жою) үшін кеңістік пен аумақ ұсынудың тірек функциялары;</w:t>
      </w:r>
    </w:p>
    <w:p w14:paraId="5F063833"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ақпараттық (ақпаратпен қамту және сақтау – ғылыми білім, эстетикалық бағалау және т.б.) функциялар;</w:t>
      </w:r>
    </w:p>
    <w:p w14:paraId="0CA6DA31" w14:textId="0EB5772A"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4) реттеу функциялары (қалдықтарды ассимиляциялау, қоршаған ортаны тұрақтандыру – климатты, жер бетіндегі ағындарды, биоталарды және т. б. реттеу)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fYvR15vI","properties":{"unsorted":true,"formattedCitation":"[58,60]","plainCitation":"[58,60]","noteIndex":0},"citationItems":[{"id":423,"uris":["http://zotero.org/users/6562276/items/CVLGYH8J",["http://zotero.org/users/6562276/items/CVLGYH8J"]],"itemData":{"id":423,"type":"book","publisher":"Наука","source":"Google Scholar","title":"Основы ландшафтного анализа","author":[{"family":"Преображенский","given":"Владимир Сергеевич"}],"issued":{"date-parts":[["1988"]]}}},{"id":424,"uris":["http://zotero.org/users/6562276/items/69IQPBHB"],"itemData":{"id":424,"type":"book","publisher":"De Groot","source":"Google Scholar","title":"Evaluation of environmental functions as a tool in planning, management and decision-making","author":[{"family":"Groot","given":"Rudolf S.","non-dropping-particle":"de"}],"issued":{"date-parts":[["1994"]]}}}],"schema":"https://github.com/citation-style-language/schema/raw/master/csl-citation.json"}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8E115E" w:rsidRPr="00A82A29">
        <w:rPr>
          <w:rFonts w:ascii="Times New Roman" w:hAnsi="Times New Roman" w:cs="Times New Roman"/>
          <w:sz w:val="28"/>
          <w:szCs w:val="28"/>
          <w:lang w:val="kk-KZ"/>
        </w:rPr>
        <w:t>[71</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80D3F39" w14:textId="1212C7B8"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А.Г. Исаченко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{"citationID":"Roa3bIQ7","properties":{"formattedCitation":"[61]","plainCitation":"[61]","noteIndex":0},"citationItems":[{"id":622,"uris":["http://zotero.org/users/6562276/items/XBWE8MRJ"],"itemData":{"id":622,"type":"article-journal","note":"publisher: Издательство Санкт-Петербургского университета","source":"Google Scholar","title":"Прикладное ландшафтоведение","author":[{"family":"Исаченко","given":"Анатолий Григорьевич"}],"issued":{"date-parts":[["1976"]]}}}],"schema":"https://github.com/citation-style-language/schema/raw/master/csl-citation.json"}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8E115E" w:rsidRPr="00A82A29">
        <w:rPr>
          <w:rFonts w:ascii="Times New Roman" w:hAnsi="Times New Roman" w:cs="Times New Roman"/>
          <w:sz w:val="28"/>
          <w:szCs w:val="28"/>
          <w:lang w:val="kk-KZ"/>
        </w:rPr>
        <w:t>72</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ландшафттың әлеуметтік-экономикалық функцияларын төртке бөледі: жаңартылатын ресурстардың максималды өнімділігін қамтамасыз ету; зиянды стихиялық процестердің алдын алу; санитарлық-гигиеналық жағдайларды оңтайландыру; мәдени тәрбие, эстетикалық және ғылыми-зерттеу міндеттерін орындау.</w:t>
      </w:r>
    </w:p>
    <w:p w14:paraId="2F3F5B1B" w14:textId="4E8E259D"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Осы кезеңде аумақ функциялары мен олардың жеке компоненттерін </w:t>
      </w:r>
      <w:r w:rsidR="003A094F" w:rsidRPr="00A82A29">
        <w:rPr>
          <w:rFonts w:ascii="Times New Roman" w:eastAsia="Calibri" w:hAnsi="Times New Roman" w:cs="Times New Roman"/>
          <w:sz w:val="28"/>
          <w:szCs w:val="28"/>
          <w:lang w:val="kk-KZ"/>
        </w:rPr>
        <w:t>жіктеу тәсілдері қалыптасты. В.</w:t>
      </w:r>
      <w:r w:rsidRPr="00A82A29">
        <w:rPr>
          <w:rFonts w:ascii="Times New Roman" w:eastAsia="Calibri" w:hAnsi="Times New Roman" w:cs="Times New Roman"/>
          <w:sz w:val="28"/>
          <w:szCs w:val="28"/>
          <w:lang w:val="kk-KZ"/>
        </w:rPr>
        <w:t xml:space="preserve">С. Преображенский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u075WPfI","properties":{"formattedCitation":"[58]","plainCitation":"[58]","noteIndex":0},"citationItems":[{"id":423,"uris":["http://zotero.org/users/6562276/items/CVLGYH8J",["http://zotero.org/users/6562276/items/CVLGYH8J"]],"itemData":{"id":423,"type":"book","publisher":"Наука","source":"Google Scholar","title":"Основы ландшафтного анализа","author":[{"family":"Преображенский","given":"Владимир Сергеевич"}],"issued":{"date-parts":[["1988"]]}}}],"schema":"https://github.com/citation-style-language/schema/raw/master/csl-citation.json"}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69</w:t>
      </w:r>
      <w:r w:rsidR="008F4063" w:rsidRPr="00A82A29">
        <w:rPr>
          <w:rFonts w:ascii="Times New Roman" w:hAnsi="Times New Roman" w:cs="Times New Roman"/>
          <w:sz w:val="28"/>
          <w:szCs w:val="28"/>
          <w:lang w:val="kk-KZ"/>
        </w:rPr>
        <w:t xml:space="preserve">, </w:t>
      </w:r>
      <w:r w:rsidR="00816FFC" w:rsidRPr="00A82A29">
        <w:rPr>
          <w:rFonts w:ascii="Times New Roman" w:hAnsi="Times New Roman" w:cs="Times New Roman"/>
          <w:sz w:val="28"/>
          <w:szCs w:val="28"/>
          <w:lang w:val="kk-KZ"/>
        </w:rPr>
        <w:t xml:space="preserve">с. </w:t>
      </w:r>
      <w:r w:rsidR="008F4063" w:rsidRPr="00A82A29">
        <w:rPr>
          <w:rFonts w:ascii="Times New Roman" w:hAnsi="Times New Roman" w:cs="Times New Roman"/>
          <w:sz w:val="28"/>
          <w:szCs w:val="28"/>
          <w:lang w:val="kk-KZ"/>
        </w:rPr>
        <w:t>49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кез-келген географиялық жүйелер адамның өмір сүруіне қолайлы жағдай жасау функцияларын орындай алады деген пайымға сүйене отырып, ландшафттардың әлеуметтік-экономикалық функцияларының келесі санаттарын анықтады:</w:t>
      </w:r>
    </w:p>
    <w:p w14:paraId="2C96D5C7"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ресурс өндіруші (адамзатты алынатын ресурстармен қамтамасыз ету);</w:t>
      </w:r>
    </w:p>
    <w:p w14:paraId="31940B43"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орта қалыптастырушы (адамзатты өмір сүру, еңбек ету мен демалыс үшін қолайлы ортаны жасау);</w:t>
      </w:r>
    </w:p>
    <w:p w14:paraId="1780C642"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ресурс сақтаушы (табиғаттың өзін-өзі қалпына келтіру және өзін-өзі тазарту процестерін қамтамасыз ету);</w:t>
      </w:r>
    </w:p>
    <w:p w14:paraId="42429F4E"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ақпараттық;</w:t>
      </w:r>
    </w:p>
    <w:p w14:paraId="10E63833"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 эстетикалық.</w:t>
      </w:r>
    </w:p>
    <w:p w14:paraId="6B06AD3A" w14:textId="67893802" w:rsidR="00326457" w:rsidRPr="00A82A29" w:rsidRDefault="003A094F"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В.</w:t>
      </w:r>
      <w:r w:rsidR="00DE4251" w:rsidRPr="00A82A29">
        <w:rPr>
          <w:rFonts w:ascii="Times New Roman" w:eastAsia="Calibri" w:hAnsi="Times New Roman" w:cs="Times New Roman"/>
          <w:sz w:val="28"/>
          <w:szCs w:val="28"/>
          <w:lang w:val="kk-KZ"/>
        </w:rPr>
        <w:t xml:space="preserve">С. Преображенский сонымен қатар аумаққа жүктелетін негізгі функцияларға ресурс жаңғыртушы, қоршаған орта жаңғыртушы және табиғат қорғау функцияларын жатқызды </w:t>
      </w:r>
      <w:r w:rsidR="00DE4251"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{"citationID":"ho8veuug","properties":{"formattedCitation":"[54]","plainCitation":"[54]","noteIndex":0},"citationItems":[{"id":614,"uris":["http://zotero.org/users/6562276/items/IHP3BZIN"],"itemData":{"id":614,"type":"book","publisher":"Прогресс","source":"Google Scholar","title":"Охрана ландшафтов: толковый словарь","title-short":"Охрана ландшафтов","author":[{"family":"Преображенский","given":"В. С."}],"issued":{"date-parts":[["1982"]]}}}],"schema":"https://github.com/citation-style-language/schema/raw/master/csl-citation.json"} </w:instrText>
      </w:r>
      <w:r w:rsidR="00DE4251"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65</w:t>
      </w:r>
      <w:r w:rsidR="008F4063" w:rsidRPr="00A82A29">
        <w:rPr>
          <w:rFonts w:ascii="Times New Roman" w:hAnsi="Times New Roman" w:cs="Times New Roman"/>
          <w:sz w:val="28"/>
          <w:szCs w:val="28"/>
          <w:lang w:val="kk-KZ"/>
        </w:rPr>
        <w:t xml:space="preserve">, </w:t>
      </w:r>
      <w:r w:rsidR="00816FFC" w:rsidRPr="00A82A29">
        <w:rPr>
          <w:rFonts w:ascii="Times New Roman" w:hAnsi="Times New Roman" w:cs="Times New Roman"/>
          <w:sz w:val="28"/>
          <w:szCs w:val="28"/>
          <w:lang w:val="kk-KZ"/>
        </w:rPr>
        <w:t xml:space="preserve">с. </w:t>
      </w:r>
      <w:r w:rsidR="008F4063" w:rsidRPr="00A82A29">
        <w:rPr>
          <w:rFonts w:ascii="Times New Roman" w:hAnsi="Times New Roman" w:cs="Times New Roman"/>
          <w:sz w:val="28"/>
          <w:szCs w:val="28"/>
          <w:lang w:val="kk-KZ"/>
        </w:rPr>
        <w:t>48</w:t>
      </w:r>
      <w:r w:rsidR="00EE7DC7" w:rsidRPr="00A82A29">
        <w:rPr>
          <w:rFonts w:ascii="Times New Roman" w:hAnsi="Times New Roman" w:cs="Times New Roman"/>
          <w:sz w:val="28"/>
          <w:szCs w:val="28"/>
          <w:lang w:val="kk-KZ"/>
        </w:rPr>
        <w:t>]</w:t>
      </w:r>
      <w:r w:rsidR="00DE4251" w:rsidRPr="00A82A29">
        <w:rPr>
          <w:rFonts w:ascii="Times New Roman" w:eastAsia="Calibri" w:hAnsi="Times New Roman" w:cs="Times New Roman"/>
          <w:sz w:val="28"/>
          <w:szCs w:val="28"/>
          <w:lang w:val="kk-KZ"/>
        </w:rPr>
        <w:fldChar w:fldCharType="end"/>
      </w:r>
      <w:r w:rsidR="00DE4251" w:rsidRPr="00A82A29">
        <w:rPr>
          <w:rFonts w:ascii="Times New Roman" w:eastAsia="Calibri" w:hAnsi="Times New Roman" w:cs="Times New Roman"/>
          <w:sz w:val="28"/>
          <w:szCs w:val="28"/>
          <w:lang w:val="kk-KZ"/>
        </w:rPr>
        <w:t>.</w:t>
      </w:r>
    </w:p>
    <w:p w14:paraId="7A308CD1" w14:textId="3A4A6ACF"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Ресурс жаңғыртушы функциялар негізінен өндірістік әрекеттерге (ауыл шаруашылығы, орман, су шаруашылығы, рекреациялық және т.б</w:t>
      </w:r>
      <w:r w:rsidR="003A094F"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байланысты.</w:t>
      </w:r>
    </w:p>
    <w:p w14:paraId="33972CC8"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 жаңғыртушы функциялар адам өмірінің негізгі физиологиялық және әлеуметтік-психологиялық факторларын (атмосфералық ауаның құрамы, судың сапасы, эстетикалық әртүрлілік) молайтуға, сондай-ақ өндірістік және өндірістік емес кейбір қызмет түрлері мен формаларының (рекреациялық, спорттық және т.б.) жағдайларын жаңғыртуға ландшафттың қатысуына байланысты.</w:t>
      </w:r>
    </w:p>
    <w:p w14:paraId="499DBC10"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 қорғау функциялары бір ландшафттың немесе оның компонентінің жоғарыда аталған функцияларды атқарудағы реттеуші рөліне байланысты болып шықты.</w:t>
      </w:r>
    </w:p>
    <w:p w14:paraId="43448F9F" w14:textId="4A96B122"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1985 жылы П. Каваляускас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xrygVE49","properties":{"formattedCitation":"[62]","plainCitation":"[62]","noteIndex":0},"citationItems":[{"id":585,"uris":["http://zotero.org/users/6562276/items/R8K7ZEZE",["http://zotero.org/users/6562276/items/R8K7ZEZE"]],"itemData":{"id":585,"type":"article-journal","container-title":"Геоэкологические подходы к проектированию природно-технических геосистем.–М.: ИГ АН СССР","page":"145–153","source":"Google Scholar","title":"Системное проектирование сети особо охраняемых территорий","author":[{"family":"Каваляускас","given":"П."}],"issued":{"date-parts":[["1985"]]}}}],"schema":"https://github.com/citation-style-language/schema/raw/master/csl-citation.json"}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73</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аумақтың табиғи қаңқасын құру тәсілін ұсынды, онда геожүйелер қаңқаның элементтері (түйіндер, дәліздер немесе буферлік зоналар) олар атқаратын функцияларға (орта қалыптастырушы, көлік, қоршаған ортаны қорғау) негізделген.</w:t>
      </w:r>
    </w:p>
    <w:p w14:paraId="3846B07D" w14:textId="6245AB65"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Жоғарыда көрсетілгендей, ғылыми әдебиеттердің көпшілігінде ландшафт функцияларын топтастырудың екі тәсілі беріледі. Біріншісінде негізінен әлеуметтік-экономикалық, яғни тұтынушылық аспектілерге, ал екіншісінде биосфераның тіршілік әрекетін анықтаушы экологиялық аспектілерге назар аударылады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qpmo0jFC","properties":{"formattedCitation":"[63]","plainCitation":"[63]","noteIndex":0},"citationItems":[{"id":610,"uris":["http://zotero.org/users/6562276/items/6KPZ6KFL",["http://zotero.org/users/6562276/items/6KPZ6KFL"]],"itemData":{"id":610,"type":"article-journal","note":"publisher: Общество с ограниченной ответственностью\" Квадро\"","source":"Google Scholar","title":"Экологические основы проектирования сельскохозяйственных ландшафтов","author":[{"family":"Кирюшин","given":"В. И."}],"issued":{"date-parts":[["2018"]]}}}],"schema":"https://github.com/citation-style-language/schema/raw/master/csl-citation.json"}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Кейбірінде, екі тәсіл де бір тізімде беріледі, мысалы, А.В.</w:t>
      </w:r>
      <w:r w:rsidR="003A094F"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Дроздов редакторлығымен авторлар тобы әзірлеген «Ландшафтық жоспарлау инженерлік биология элементтерімен» атты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{"citationID":"FFcSTwPL","properties":{"formattedCitation":"[64]","plainCitation":"[64]","noteIndex":0},"citationItems":[{"id":309,"uris":["http://zotero.org/users/6562276/items/VX5UVICY"],"itemData":{"id":309,"type":"book","abstract":"Учебное пособие может служить введением в специальность для студентов, избравших ландшафтное планирование своей основной профессией. Кроме того, оно дает возможность студентам других специализаций, например, ландшафтным архитекторам и дизайнерам. градостроителям, землеустроителям, лесоводам получить представление об основах ландшафтного планирования, которые полезно знать всем специалистам, имеющим отношение к сфере территориального планирования. В книге охарактеризованы общие принципы и методы ландшафтного планирования, его краткая история, связи с другими отраслями территориального планирования и специфика использования при решении различных практических задач. Изложение построено на обобщении европейского (преимущественно германского) и российского опыта, а также курсов лекций, читаемых студентам Московского государственное университета имени М.В. Ломоносова и некоторых других российских высших учебных заведений. Пособие оснащено заданиями для самостоятельной работы студентов и контрольными вопросами по курсу. Список рекомендуемой для изучения литературы содержит специальные и общеобразовательные работы как на русском, так и на иностранных языках.","language":"ru","publisher":"ООО \"Товарищество научных изданий КМК\"","source":"eLibrary.ru","title":"Ландшафтное планирование с элементами инженерной биологии","URL":"https://www.elibrary.ru/item.asp?id=20199701","author":[{"family":"Дроздов","given":"А. В."},{"family":"Алексеенко","given":"Н. А."},{"family":"Антипов","given":"А. Н."},{"family":"Йоханнсен","given":"Р."},{"family":"Замотаев","given":"И. В."},{"family":"Кравченко","given":"В. В."},{"family":"Кудерина","given":"Т. М."},{"family":"Кулик","given":"К. Н."},{"family":"Рулев","given":"А. С."},{"family":"Семенов","given":"Ю. М."},{"family":"Сухоруких","given":"Ю. И."},{"family":"Флоринет","given":"Ф."},{"family":"Хакер","given":"Е."}],"accessed":{"date-parts":[["2021",2,5]]}}}],"schema":"https://github.com/citation-style-language/schema/raw/master/csl-citation.json"}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жинақта келесідей берілген:</w:t>
      </w:r>
    </w:p>
    <w:p w14:paraId="0AED6A34"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биоөнімділік (және биоресурстық) функция;</w:t>
      </w:r>
    </w:p>
    <w:p w14:paraId="5110089C"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биоценоздық;</w:t>
      </w:r>
    </w:p>
    <w:p w14:paraId="6F271998"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газ алмасу, су және климат қалыптастырушы және реттеуші;</w:t>
      </w:r>
    </w:p>
    <w:p w14:paraId="4A0DBCA7" w14:textId="5178E7DA"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 түзуші, сондай-ақ минерал</w:t>
      </w:r>
      <w:r w:rsidR="003A094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және таужыныс түзуші;</w:t>
      </w:r>
    </w:p>
    <w:p w14:paraId="0C0B23D2"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көлік, орман, су және ауыл шаруашылығы;</w:t>
      </w:r>
    </w:p>
    <w:p w14:paraId="2269D7E7"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санитарлық-гигиеналық және рекреациялық;</w:t>
      </w:r>
    </w:p>
    <w:p w14:paraId="518C7DA0" w14:textId="77777777" w:rsidR="00326457" w:rsidRPr="00A82A29" w:rsidRDefault="00DE4251" w:rsidP="003A094F">
      <w:pPr>
        <w:pStyle w:val="af8"/>
        <w:numPr>
          <w:ilvl w:val="0"/>
          <w:numId w:val="5"/>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ақпараттық және мәдениет қалыптастырушы.</w:t>
      </w:r>
    </w:p>
    <w:p w14:paraId="15BC529F" w14:textId="5C47C5CA"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Мұнда да ландшафт функцияларын шартты түрде екіге бөлуге болады. Бірінші топқа табиғи қатынастарға негізделген функциялар, яғни биопродукциялық және биоресурстық, биотопиялық, газ алмасу, су және климат түзуші, реттеуші, топырақ түзуші, ішінара минерал және тау жыныстарын түзуші функцияларды жатқызсақ, екінші топқа адам мен ландшафттың табиғи компоненттері арасындағы «тұтынушылық» байланысқа негізделген функциялар, яғни селитебті, көлік, орман, су және ауылшаруашылық, санитарлық-гигиеналық және рекреациялық, ақпараттық және мәдениет қалыптастыру функциялары жатады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{"citationID":"TNEAfxVC","properties":{"formattedCitation":"[64]","plainCitation":"[64]","noteIndex":0},"citationItems":[{"id":309,"uris":["http://zotero.org/users/6562276/items/VX5UVICY"],"itemData":{"id":309,"type":"book","abstract":"Учебное пособие может служить введением в специальность для студентов, избравших ландшафтное планирование своей основной профессией. Кроме того, оно дает возможность студентам других специализаций, например, ландшафтным архитекторам и дизайнерам. градостроителям, землеустроителям, лесоводам получить представление об основах ландшафтного планирования, которые полезно знать всем специалистам, имеющим отношение к сфере территориального планирования. В книге охарактеризованы общие принципы и методы ландшафтного планирования, его краткая история, связи с другими отраслями территориального планирования и специфика использования при решении различных практических задач. Изложение построено на обобщении европейского (преимущественно германского) и российского опыта, а также курсов лекций, читаемых студентам Московского государственное университета имени М.В. Ломоносова и некоторых других российских высших учебных заведений. Пособие оснащено заданиями для самостоятельной работы студентов и контрольными вопросами по курсу. Список рекомендуемой для изучения литературы содержит специальные и общеобразовательные работы как на русском, так и на иностранных языках.","language":"ru","publisher":"ООО \"Товарищество научных изданий КМК\"","source":"eLibrary.ru","title":"Ландшафтное планирование с элементами инженерной биологии","URL":"https://www.elibrary.ru/item.asp?id=20199701","author":[{"family":"Дроздов","given":"А. В."},{"family":"Алексеенко","given":"Н. А."},{"family":"Антипов","given":"А. Н."},{"family":"Йоханнсен","given":"Р."},{"family":"Замотаев","given":"И. В."},{"family":"Кравченко","given":"В. В."},{"family":"Кудерина","given":"Т. М."},{"family":"Кулик","given":"К. Н."},{"family":"Рулев","given":"А. С."},{"family":"Семенов","given":"Ю. М."},{"family":"Сухоруких","given":"Ю. И."},{"family":"Флоринет","given":"Ф."},{"family":"Хакер","given":"Е."}],"accessed":{"date-parts":[["2021",2,5]]}}}],"schema":"https://github.com/citation-style-language/schema/raw/master/csl-citation.json"}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75</w:t>
      </w:r>
      <w:r w:rsidR="008F4063" w:rsidRPr="00A82A29">
        <w:rPr>
          <w:rFonts w:ascii="Times New Roman" w:hAnsi="Times New Roman" w:cs="Times New Roman"/>
          <w:sz w:val="28"/>
          <w:szCs w:val="28"/>
          <w:lang w:val="kk-KZ"/>
        </w:rPr>
        <w:t xml:space="preserve">, </w:t>
      </w:r>
      <w:r w:rsidR="00816FFC" w:rsidRPr="00A82A29">
        <w:rPr>
          <w:rFonts w:ascii="Times New Roman" w:hAnsi="Times New Roman" w:cs="Times New Roman"/>
          <w:sz w:val="28"/>
          <w:szCs w:val="28"/>
          <w:lang w:val="kk-KZ"/>
        </w:rPr>
        <w:t xml:space="preserve">с. </w:t>
      </w:r>
      <w:r w:rsidR="008F4063" w:rsidRPr="00A82A29">
        <w:rPr>
          <w:rFonts w:ascii="Times New Roman" w:hAnsi="Times New Roman" w:cs="Times New Roman"/>
          <w:sz w:val="28"/>
          <w:szCs w:val="28"/>
          <w:lang w:val="kk-KZ"/>
        </w:rPr>
        <w:t>95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4BA5C06" w14:textId="768041C4"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Ландшафттың көпфункционалдығы батыс елдерінде бағалау мен аумақтық жоспарлаудың негізін қалаушы қағида ретінде саналады. Бірқатар ғалымдардың пікірі бойынша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pq5kW6Zb","properties":{"unsorted":true,"formattedCitation":"[65\\uc0\\u8211{}67]","plainCitation":"[65–67]","noteIndex":0},"citationItems":[{"id":624,"uris":["http://zotero.org/users/6562276/items/RUZDIAJA",["http://zotero.org/users/6562276/items/RUZDIAJA"]],"itemData":{"id":624,"type":"article-journal","container-title":"Landscape Ecology","issue":"8","note":"publisher: Springer","page":"757–766","source":"Google Scholar","title":"Landscape Ecology–towards a unified discipline?","volume":"16","author":[{"family":"Bastian","given":"Olaf"}],"issued":{"date-parts":[["2001"]]}}},{"id":627,"uris":["http://zotero.org/users/6562276/items/TMDKHLAX",["http://zotero.org/users/6562276/items/TMDKHLAX"]],"itemData":{"id":627,"type":"article-journal","container-title":"The new dimensions of the European landscape","note":"publisher: Wageningen EU Frontis Series, Springer","page":"135–164","source":"Google Scholar","title":"Multifunctionality in Mediterranean landscapes–past and future","volume":"4","author":[{"family":"Pinto-Correia","given":"Teresa"},{"family":"Vos","given":"Willem"}],"issued":{"date-parts":[["2004"]]}}},{"id":630,"uris":["http://zotero.org/users/6562276/items/677EJV5G",["http://zotero.org/users/6562276/items/677EJV5G"]],"itemData":{"id":630,"type":"article-journal","container-title":"The New Dimensions of the European Landscape","page":"93–102","source":"Google Scholar","title":"Barriers and bridges to sustaining cultural landscapes","volume":"4","author":[{"family":"Selman","given":"Paul"}],"issued":{"date-parts":[["2004"]]}}}],"schema":"https://github.com/citation-style-language/schema/raw/master/csl-citation.json"}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76</w:t>
      </w:r>
      <w:r w:rsidR="003A094F"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78</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ландшафт келесі функцияларды орындауы керек: сумен қамтамасыз ету; биоалуантүрлілікті, биологиялық өнімділікті және экономикалық міндеттерді орындау үшін топырақ құнарлығын сақтау; рекреация мен тұлғалық жаңару мүмкіндігін қамтамасыз ету; адамды тұрғын үймен қамтамасыз ету; жануарлар әлемін өкілдеріне өмір сүру ортасын қамтамасыз ету; зиянды процестерден қорғау, қоршаған ортаны қорғау және т.б. Осылайша, ландшафт түрлі әлеуметтік топтардың мүдделеріне жауап береді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jh3lMPdx","properties":{"formattedCitation":"[68]","plainCitation":"[68]","noteIndex":0},"citationItems":[{"id":633,"uris":["http://zotero.org/users/6562276/items/DYXHYF5W",["http://zotero.org/users/6562276/items/DYXHYF5W"]],"itemData":{"id":633,"type":"thesis","genre":"PhD Thesis","publisher":"Московский государственный университет им. МВ Ломоносова","source":"Google Scholar","title":"Инволюция постмелиорированных ландшафтов Центральной Мещеры","author":[{"family":"Харитонова","given":"Татьяна Игоревна"}],"issued":{"date-parts":[["2015"]]}}}],"schema":"https://github.com/citation-style-language/schema/raw/master/csl-citation.json"}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79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2C695036" w14:textId="00BE1B93"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Еуропа елдерінде ландшафт құрылымы мен мақсатын таңдау аумақты қандай да бір пайдаланудан алынатын пайданы экономикалық бағалау, есептеу жолымен жүзеге асырылады. Экожүйелерді бағалаудағы халықаралық тәжірибе БҰҰ қоршаған орта жөнiндегi бағдарламасы (UNEP) қолдауымен, дүние жүзінен 2 мыңнан астам түрлі автордың қатысуымен жарыққа шыққан Мыңжылдықтар тоғысындағы экожүйелік қызметтерді бағалау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iQZ1B7YY","properties":{"formattedCitation":"[69]","plainCitation":"[69]","noteIndex":0},"citationItems":[{"id":635,"uris":["http://zotero.org/users/6562276/items/536TR9IJ",["http://zotero.org/users/6562276/items/536TR9IJ"]],"itemData":{"id":635,"type":"book","publisher":"Island press United States of America","source":"Google Scholar","title":"Ecosystems and human well-being","volume":"5","author":[{"family":"Assessment","given":"Millennium Ecosystem"}],"issued":{"date-parts":[["2005"]]}}}],"schema":"https://github.com/citation-style-language/schema/raw/master/csl-citation.json"}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80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атты іргелі еңбекте қорытындыланды. Бұл жұмыста аумақтың әлеуметтік-экономикалық функциялары олардың ақшалай баламасына көшуді жеңілдету үшін экожүйелік қызметтер деп берілген, бірақ іс жүзінде олар бірдей, болмаса өте жақын ұғымдар ретінде қабылданады. Экожүйелік қызметтерді келесідей төрт санатқа бөледі: </w:t>
      </w:r>
    </w:p>
    <w:p w14:paraId="5F36EF2C" w14:textId="2D2CAD58"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адамды азық-түлік, су, ағаш және талшықпен қамтамасыз ету сияқты қамтамасыз етуші қызметтер</w:t>
      </w:r>
      <w:r w:rsidR="003A094F"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p>
    <w:p w14:paraId="598256BB"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2) экожүйелердің климатқа, өзен режиміне, санитарлық-гигиеналық жағдайға, өзін-өзі тазартуы мен судың сапасына жағымды әсер беретін реттеуші қызметтер; </w:t>
      </w:r>
    </w:p>
    <w:p w14:paraId="7846256A"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3) қоғамның рекреациялық, эстетикалық және рухани қажеттіліктерін орындайтын мәдени қызметтер; </w:t>
      </w:r>
    </w:p>
    <w:p w14:paraId="36163969"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топырақтың қалыптасуы, фотосинтез, биологиялық айналым сияқты қолдаушы негізгі қызметтер.</w:t>
      </w:r>
    </w:p>
    <w:p w14:paraId="0DA54C30" w14:textId="513D99F8"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Де Грот пен Хейн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xbzbxKf6","properties":{"formattedCitation":"[70]","plainCitation":"[70]","noteIndex":0},"citationItems":[{"id":650,"uris":["http://zotero.org/users/6562276/items/IIAH9GFZ",["http://zotero.org/users/6562276/items/IIAH9GFZ"]],"itemData":{"id":650,"type":"chapter","container-title":"Multifunctional land use","page":"15–36","publisher":"Springer","source":"Google Scholar","title":"Concept and valuation of landscape functions at different scales","author":[{"family":"De Groot","given":"Rudolf"},{"family":"Hein","given":"Lars"}],"issued":{"date-parts":[["2007"]]}}}],"schema":"https://github.com/citation-style-language/schema/raw/master/csl-citation.json"}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81</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экожүйе функциялары мен аумақ функцияларын синоним ретінде түсіндіреді. Өйткені олар осы жүйелер тіршілігін қамтамасыз ететін және тікелей немесе жанама түрде адамның әл-ауқатына пайда әкелетін табиғи жүйелерде жүретін арқылы жүзеге асырылатын процестерді білдіреді. Олар ұсынған аумақ функцияларының типологиясы төрт санатты қамтиды: 1) қамтамасыз ету функциялары; 2) реттеу функциялары; 3) тіршілік ортасының функциялары; және 4) мәдени және тұрмыстық функциялар.</w:t>
      </w:r>
    </w:p>
    <w:p w14:paraId="19687527" w14:textId="00689196"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Биолог ғалымдар еңбектерінде экожүйенің адамға тигізетін пайдасын түсіну экожүйе функциясы ұғымымен байланысты, мысалы экожүйенің қоршаған ортаға интегралды әсері (мысалы, көміртектің байланысуы және батпақтардың суды аккумуляциялауы, орманның жел жылдамдығын бәсеңдетуі және т.б.)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3TLJyLRr","properties":{"formattedCitation":"[71]","plainCitation":"[71]","noteIndex":0},"citationItems":[{"id":641,"uris":["http://zotero.org/users/6562276/items/3N8KUPBK",["http://zotero.org/users/6562276/items/3N8KUPBK"]],"itemData":{"id":641,"type":"article-journal","container-title":"Вестник РАН","issue":"11","page":"974–986","source":"Google Scholar","title":"Биоразнообразие, экосистемные функции и жизнеобеспечение человечества","volume":"77","author":[{"family":"Павлов","given":"Д. С."},{"family":"Букварева","given":"Е. Н."}],"issued":{"date-parts":[["2007"]]}}}],"schema":"https://github.com/citation-style-language/schema/raw/master/csl-citation.json"}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82</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Мыңжылдықтар тоғысында экожүйелерді бағалау туралы баяндамалар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1pEbHYv5","properties":{"formattedCitation":"[50]","plainCitation":"[50]","noteIndex":0},"citationItems":[{"id":"SMMVMqGZ/NiODPpEm","uris":["http://zotero.org/users/6562276/items/9L4W3Z2S",["http://zotero.org/users/6562276/items/9L4W3Z2S"]],"itemData":{"id":"AmQtQHmi/D1bCfsFe","type":"article-journal","note":"publisher: Island press","source":"Google Scholar","title":"Millennium Ecosystem Assessment: Ecosystems and human well-being: a framework for assessment","title-short":"Millennium Ecosystem Assessment","author":[{"family":"Leemans","given":"R."},{"family":"De Groot","given":"R. S."}],"issued":{"date-parts":[["2003"]]}}}],"schema":"https://github.com/citation-style-language/schema/raw/master/csl-citation.json"}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61</w:t>
      </w:r>
      <w:r w:rsidR="008F4063" w:rsidRPr="00A82A29">
        <w:rPr>
          <w:rFonts w:ascii="Times New Roman" w:hAnsi="Times New Roman" w:cs="Times New Roman"/>
          <w:sz w:val="28"/>
          <w:szCs w:val="28"/>
          <w:lang w:val="kk-KZ"/>
        </w:rPr>
        <w:t xml:space="preserve">, </w:t>
      </w:r>
      <w:r w:rsidR="003A094F" w:rsidRPr="00A82A29">
        <w:rPr>
          <w:rFonts w:ascii="Times New Roman" w:hAnsi="Times New Roman" w:cs="Times New Roman"/>
          <w:sz w:val="28"/>
          <w:szCs w:val="28"/>
          <w:lang w:val="kk-KZ"/>
        </w:rPr>
        <w:t>р</w:t>
      </w:r>
      <w:r w:rsidR="00816FFC" w:rsidRPr="00A82A29">
        <w:rPr>
          <w:rFonts w:ascii="Times New Roman" w:hAnsi="Times New Roman" w:cs="Times New Roman"/>
          <w:sz w:val="28"/>
          <w:szCs w:val="28"/>
          <w:lang w:val="kk-KZ"/>
        </w:rPr>
        <w:t xml:space="preserve">. </w:t>
      </w:r>
      <w:r w:rsidR="008F4063" w:rsidRPr="00A82A29">
        <w:rPr>
          <w:rFonts w:ascii="Times New Roman" w:hAnsi="Times New Roman" w:cs="Times New Roman"/>
          <w:sz w:val="28"/>
          <w:szCs w:val="28"/>
          <w:lang w:val="kk-KZ"/>
        </w:rPr>
        <w:t>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жарық көргеннен кейінгі экологиялық-географиялық зерттеу мен экологиялық-экономикалық бағалау практикасына «экожүйелік қызметтер» ұғымын енгізуге бағытталған географ ғалымдар еңбектерінде ландшафт функциялары мен экожүйелік қызметтер ажыратылады: мұнда функция қызмет көрсету базисі ретінде түсіндіріледі. Мысалы, су ағынын қалыптастыру және табиғи су сапасын реттеу, аумақтар арасында ылғал алмасу және олардың гидрологиялық режимі суды реттеу және су үнемдеу қызметтерін қамтамасыз етеді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hDyTXrdS","properties":{"formattedCitation":"[72]","plainCitation":"[72]","noteIndex":0},"citationItems":[{"id":643,"uris":["http://zotero.org/users/6562276/items/VD7ATQ38",["http://zotero.org/users/6562276/items/VD7ATQ38"]],"itemData":{"id":643,"type":"book","publisher":"Наука","source":"Google Scholar","title":"Биосферные функции природных экосистем России","author":[{"family":"Тишков","given":"Аркадий Александрович"}],"issued":{"date-parts":[["2005"]]}}}],"schema":"https://github.com/citation-style-language/schema/raw/master/csl-citation.json"}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83</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576316FC" w14:textId="77777777"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Көрсетілген жұмыстарды талдай келе, аумақ көптеген функциялар атқаратынына, олардың шартты түрде экологиялық және әлеуметтік-экономикалық боп екі топқа бөлінетініне назар аударылды және оларды жіктеу тәжірибелері қарастырылды. Зерттеу жұмысында негізгі басымдықты аумақтың әлеуметтік-экономикалық функцияларына бердік. Себебі, аумақтың қоғамның белгілі бір қажеттілігін қанағаттандыруға бағытталған белгілі бір әлеуметтік-экономикалық рөлін анықтау арқылы функционалдық зоналау жүргізу оны тиімді пайдалану мен тұрақты дамуға бағытталған аумақты оңтайлы ұйымдастыруға қол жеткізуге жол ашады. Осылайша, зерттеу аумағындағы әлеуметтік-экономикалық функцияларды анықтап, әр негізгі функцияны жеке талдап, геоақпараттық технологиялар көмегімен картасы құрастырылды.</w:t>
      </w:r>
    </w:p>
    <w:p w14:paraId="0F7595C5" w14:textId="77777777" w:rsidR="00326457" w:rsidRPr="00A82A29" w:rsidRDefault="00326457"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p>
    <w:p w14:paraId="5AE92A9D" w14:textId="77777777" w:rsidR="003A094F" w:rsidRPr="00A82A29" w:rsidRDefault="003A094F"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p>
    <w:p w14:paraId="3E14AF9D" w14:textId="77777777" w:rsidR="003A094F" w:rsidRPr="00A82A29" w:rsidRDefault="003A094F"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p>
    <w:p w14:paraId="2CFF6056" w14:textId="7D8DEBED" w:rsidR="00326457" w:rsidRPr="00A82A29" w:rsidRDefault="00DE4251" w:rsidP="00C11777">
      <w:pPr>
        <w:shd w:val="clear" w:color="auto" w:fill="FFFFFF"/>
        <w:tabs>
          <w:tab w:val="left" w:pos="0"/>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b/>
          <w:sz w:val="28"/>
          <w:szCs w:val="28"/>
          <w:lang w:val="kk-KZ"/>
        </w:rPr>
        <w:t>1.2</w:t>
      </w:r>
      <w:r w:rsidRPr="00A82A29">
        <w:rPr>
          <w:rFonts w:ascii="Times New Roman" w:eastAsia="Calibri" w:hAnsi="Times New Roman" w:cs="Times New Roman"/>
          <w:sz w:val="28"/>
          <w:szCs w:val="28"/>
          <w:lang w:val="kk-KZ"/>
        </w:rPr>
        <w:t xml:space="preserve"> </w:t>
      </w:r>
      <w:r w:rsidRPr="00A82A29">
        <w:rPr>
          <w:rFonts w:ascii="Times New Roman" w:hAnsi="Times New Roman" w:cs="Times New Roman"/>
          <w:b/>
          <w:sz w:val="28"/>
          <w:szCs w:val="28"/>
          <w:lang w:val="kk-KZ"/>
        </w:rPr>
        <w:t xml:space="preserve">Табиғатты пайдалану факторлары және </w:t>
      </w:r>
      <w:r w:rsidR="00B7745D" w:rsidRPr="00A82A29">
        <w:rPr>
          <w:rFonts w:ascii="Times New Roman" w:hAnsi="Times New Roman" w:cs="Times New Roman"/>
          <w:b/>
          <w:sz w:val="28"/>
          <w:szCs w:val="28"/>
          <w:lang w:val="kk-KZ"/>
        </w:rPr>
        <w:t>шиеленісті ареалдар</w:t>
      </w:r>
    </w:p>
    <w:p w14:paraId="5C1F9EC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Кеңістіктегі табиғатты пайдаланудың дифференциациясы және аумақ функцияларының белгілі бір учаскелерге сәйкестігі келесі аумақтық факторлардың өзара үйлесуіне байланысты:</w:t>
      </w:r>
    </w:p>
    <w:p w14:paraId="441C1D54"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факторлар – белгілі бір функцияны дамытуға жарамды табиғи жағдайдың болуы мен ресурстардың қасиеттері;</w:t>
      </w:r>
    </w:p>
    <w:p w14:paraId="059DE6DA"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әлеуметтік-экономикалық және экологиялық факторлар – қоныстану сипаты, шаруашылық құрылымы және халықты жұмыспен қамту, сондай-ақ аумақты пайдалану тәсілі және сол пайдалану нәтижесінен туындайтын қоршаған ортаның антропогендік трансформациясы;</w:t>
      </w:r>
    </w:p>
    <w:p w14:paraId="15ADE9AD"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нормативтік-құқықтық факторлар – аумақтың белгілі бір функцияларына қойылатын құқықтық шектеу, тыйым немесе керісінше қолдау, сондай-ақ әсер ету ауқымы мен түрлерін нормалау.</w:t>
      </w:r>
    </w:p>
    <w:p w14:paraId="7871D04B"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Табиғи факторлар</w:t>
      </w:r>
    </w:p>
    <w:p w14:paraId="4150B2D9" w14:textId="01FBC2F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Аумақтың функциясы табиғи ортаның компоненттерімен тығыз байланысты. Әрбір функция аумақтың табиғи ортасына байланысты белгілі бір жағдай мен ресурстарды қажет етеді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{"citationID":"a287i2jno3c","properties":{"formattedCitation":"[73]","plainCitation":"[73]","noteIndex":0},"citationItems":[{"id":1049,"uris":["http://zotero.org/users/6562276/items/H57XX44G"],"itemData":{"id":1049,"type":"article-journal","container-title":"Вестник МГУ.-География","issue":"5","source":"Google Scholar","title":"Методы рекреационной оценки территорий","author":[{"family":"Нефедова","given":"В. Б."},{"family":"Смирнова","given":"Е. Д."},{"family":"Швидченко","given":"Л. Г."}],"issued":{"date-parts":[["1973"]]}}}],"schema":"https://github.com/citation-style-language/schema/raw/master/csl-citation.json"}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84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Демек, белгілі бір аумақтың қандай да бір нақты функцияны атқару мүмкіндігін анықтау үшін табиғи ортаның барлық компонентін кешенді талдау міндетті емес, керісінше, тек оның негізгі шешуші компоненттерін ғана талдаған жөн (</w:t>
      </w:r>
      <w:r w:rsidR="003A094F" w:rsidRPr="00A82A29">
        <w:rPr>
          <w:rFonts w:ascii="Times New Roman" w:eastAsia="Calibri" w:hAnsi="Times New Roman" w:cs="Times New Roman"/>
          <w:sz w:val="28"/>
          <w:szCs w:val="28"/>
          <w:lang w:val="kk-KZ"/>
        </w:rPr>
        <w:t>1-</w:t>
      </w:r>
      <w:r w:rsidRPr="00A82A29">
        <w:rPr>
          <w:rFonts w:ascii="Times New Roman" w:eastAsia="Calibri" w:hAnsi="Times New Roman" w:cs="Times New Roman"/>
          <w:sz w:val="28"/>
          <w:szCs w:val="28"/>
          <w:lang w:val="kk-KZ"/>
        </w:rPr>
        <w:t>кесте).</w:t>
      </w:r>
    </w:p>
    <w:p w14:paraId="6438DEDD" w14:textId="77777777" w:rsidR="00326457" w:rsidRPr="00A82A29" w:rsidRDefault="00326457"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p>
    <w:p w14:paraId="74CAA697" w14:textId="01E50D74" w:rsidR="00326457" w:rsidRPr="00A82A29" w:rsidRDefault="00DE4251">
      <w:pPr>
        <w:shd w:val="clear" w:color="auto" w:fill="FFFFFF"/>
        <w:tabs>
          <w:tab w:val="left" w:pos="0"/>
        </w:tabs>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Кесте 1 – Аумақ функциясының табиғи орта компоненттері</w:t>
      </w:r>
      <w:r w:rsidR="005B210F" w:rsidRPr="00A82A29">
        <w:rPr>
          <w:rFonts w:ascii="Times New Roman" w:eastAsia="Calibri" w:hAnsi="Times New Roman" w:cs="Times New Roman"/>
          <w:sz w:val="28"/>
          <w:szCs w:val="28"/>
          <w:lang w:val="kk-KZ"/>
        </w:rPr>
        <w:t>мен</w:t>
      </w:r>
      <w:r w:rsidRPr="00A82A29">
        <w:rPr>
          <w:rFonts w:ascii="Times New Roman" w:eastAsia="Calibri" w:hAnsi="Times New Roman" w:cs="Times New Roman"/>
          <w:sz w:val="28"/>
          <w:szCs w:val="28"/>
          <w:lang w:val="kk-KZ"/>
        </w:rPr>
        <w:t xml:space="preserve"> байланысы</w:t>
      </w:r>
    </w:p>
    <w:p w14:paraId="1D65D4AF" w14:textId="77777777" w:rsidR="00326457" w:rsidRPr="00A82A29" w:rsidRDefault="00326457">
      <w:pPr>
        <w:shd w:val="clear" w:color="auto" w:fill="FFFFFF"/>
        <w:tabs>
          <w:tab w:val="left" w:pos="0"/>
        </w:tabs>
        <w:ind w:firstLine="567"/>
        <w:jc w:val="both"/>
        <w:rPr>
          <w:rFonts w:ascii="Times New Roman" w:eastAsia="Calibri" w:hAnsi="Times New Roman" w:cs="Times New Roman"/>
          <w:sz w:val="16"/>
          <w:szCs w:val="16"/>
          <w:lang w:val="kk-KZ"/>
        </w:rPr>
      </w:pPr>
    </w:p>
    <w:tbl>
      <w:tblPr>
        <w:tblStyle w:val="af7"/>
        <w:tblW w:w="0" w:type="auto"/>
        <w:jc w:val="center"/>
        <w:tblLook w:val="04A0" w:firstRow="1" w:lastRow="0" w:firstColumn="1" w:lastColumn="0" w:noHBand="0" w:noVBand="1"/>
      </w:tblPr>
      <w:tblGrid>
        <w:gridCol w:w="2764"/>
        <w:gridCol w:w="6731"/>
      </w:tblGrid>
      <w:tr w:rsidR="00A82A29" w:rsidRPr="00A82A29" w14:paraId="2EA3C169" w14:textId="77777777" w:rsidTr="003A094F">
        <w:trPr>
          <w:jc w:val="center"/>
        </w:trPr>
        <w:tc>
          <w:tcPr>
            <w:tcW w:w="2764" w:type="dxa"/>
            <w:vAlign w:val="center"/>
          </w:tcPr>
          <w:p w14:paraId="669D11B7" w14:textId="77777777" w:rsidR="00326457" w:rsidRPr="00A82A29" w:rsidRDefault="00DE4251">
            <w:pPr>
              <w:tabs>
                <w:tab w:val="left" w:pos="0"/>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Аумақ функциясы</w:t>
            </w:r>
          </w:p>
        </w:tc>
        <w:tc>
          <w:tcPr>
            <w:tcW w:w="6731" w:type="dxa"/>
            <w:vAlign w:val="center"/>
          </w:tcPr>
          <w:p w14:paraId="32BD9902" w14:textId="77777777" w:rsidR="00326457" w:rsidRPr="00A82A29" w:rsidRDefault="00DE4251">
            <w:pPr>
              <w:tabs>
                <w:tab w:val="left" w:pos="0"/>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Табиғи орта компоненті</w:t>
            </w:r>
          </w:p>
        </w:tc>
      </w:tr>
      <w:tr w:rsidR="00A82A29" w:rsidRPr="00A82A29" w14:paraId="0FAC9D40" w14:textId="77777777" w:rsidTr="003A094F">
        <w:trPr>
          <w:jc w:val="center"/>
        </w:trPr>
        <w:tc>
          <w:tcPr>
            <w:tcW w:w="2764" w:type="dxa"/>
            <w:vAlign w:val="center"/>
          </w:tcPr>
          <w:p w14:paraId="5B3FB142"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Селитебті</w:t>
            </w:r>
          </w:p>
        </w:tc>
        <w:tc>
          <w:tcPr>
            <w:tcW w:w="6731" w:type="dxa"/>
          </w:tcPr>
          <w:p w14:paraId="35802232" w14:textId="77777777" w:rsidR="00326457" w:rsidRPr="00A82A29" w:rsidRDefault="00DE4251">
            <w:pPr>
              <w:tabs>
                <w:tab w:val="left" w:pos="0"/>
              </w:tabs>
              <w:jc w:val="both"/>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Жер беті және жер асты суы</w:t>
            </w:r>
          </w:p>
        </w:tc>
      </w:tr>
      <w:tr w:rsidR="00A82A29" w:rsidRPr="00A82A29" w14:paraId="40DDB574" w14:textId="77777777" w:rsidTr="003A094F">
        <w:trPr>
          <w:jc w:val="center"/>
        </w:trPr>
        <w:tc>
          <w:tcPr>
            <w:tcW w:w="2764" w:type="dxa"/>
            <w:vMerge w:val="restart"/>
            <w:vAlign w:val="center"/>
          </w:tcPr>
          <w:p w14:paraId="6C1965DB"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 шаруашылығы</w:t>
            </w:r>
          </w:p>
        </w:tc>
        <w:tc>
          <w:tcPr>
            <w:tcW w:w="6731" w:type="dxa"/>
          </w:tcPr>
          <w:p w14:paraId="256578F2"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Жер бедерінің тілімденуі</w:t>
            </w:r>
          </w:p>
        </w:tc>
      </w:tr>
      <w:tr w:rsidR="00A82A29" w:rsidRPr="00A82A29" w14:paraId="1D624F90" w14:textId="77777777" w:rsidTr="003A094F">
        <w:trPr>
          <w:jc w:val="center"/>
        </w:trPr>
        <w:tc>
          <w:tcPr>
            <w:tcW w:w="2764" w:type="dxa"/>
            <w:vMerge/>
            <w:vAlign w:val="center"/>
          </w:tcPr>
          <w:p w14:paraId="1486FF4E" w14:textId="77777777" w:rsidR="00326457" w:rsidRPr="00A82A29" w:rsidRDefault="00326457">
            <w:pPr>
              <w:tabs>
                <w:tab w:val="left" w:pos="0"/>
              </w:tabs>
              <w:rPr>
                <w:rFonts w:ascii="Times New Roman" w:eastAsia="Calibri" w:hAnsi="Times New Roman" w:cs="Times New Roman"/>
                <w:sz w:val="24"/>
                <w:szCs w:val="24"/>
                <w:lang w:val="kk-KZ"/>
              </w:rPr>
            </w:pPr>
          </w:p>
        </w:tc>
        <w:tc>
          <w:tcPr>
            <w:tcW w:w="6731" w:type="dxa"/>
          </w:tcPr>
          <w:p w14:paraId="19FD16D9"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Топырақ, климат, жер беті суы</w:t>
            </w:r>
          </w:p>
        </w:tc>
      </w:tr>
      <w:tr w:rsidR="00A82A29" w:rsidRPr="00F6020D" w14:paraId="72189779" w14:textId="77777777" w:rsidTr="003A094F">
        <w:trPr>
          <w:jc w:val="center"/>
        </w:trPr>
        <w:tc>
          <w:tcPr>
            <w:tcW w:w="2764" w:type="dxa"/>
            <w:vAlign w:val="center"/>
          </w:tcPr>
          <w:p w14:paraId="5F92FAC9"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Табиғат қорғау</w:t>
            </w:r>
          </w:p>
        </w:tc>
        <w:tc>
          <w:tcPr>
            <w:tcW w:w="6731" w:type="dxa"/>
          </w:tcPr>
          <w:p w14:paraId="24ABE90F"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Бірегей табиғи немесе тарихи-мәдени объектілердің болуы, өсімдіктер мен жануарлардың сирек кездесетін және қорғалатын түрлерінің саны</w:t>
            </w:r>
          </w:p>
        </w:tc>
      </w:tr>
      <w:tr w:rsidR="00A82A29" w:rsidRPr="00F6020D" w14:paraId="4B68D5B8" w14:textId="77777777" w:rsidTr="003A094F">
        <w:trPr>
          <w:jc w:val="center"/>
        </w:trPr>
        <w:tc>
          <w:tcPr>
            <w:tcW w:w="2764" w:type="dxa"/>
            <w:vAlign w:val="center"/>
          </w:tcPr>
          <w:p w14:paraId="3477F18C"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Рекреациялық</w:t>
            </w:r>
          </w:p>
        </w:tc>
        <w:tc>
          <w:tcPr>
            <w:tcW w:w="6731" w:type="dxa"/>
          </w:tcPr>
          <w:p w14:paraId="787A539C"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Шомылу орындары</w:t>
            </w:r>
          </w:p>
          <w:p w14:paraId="07E67A04"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Тарихи мұра нысандары</w:t>
            </w:r>
          </w:p>
          <w:p w14:paraId="2FE3A620"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Демалысқа, аң және балық аулауға арналған орындар</w:t>
            </w:r>
          </w:p>
        </w:tc>
      </w:tr>
      <w:tr w:rsidR="00A82A29" w:rsidRPr="00A82A29" w14:paraId="6F2B946C" w14:textId="77777777" w:rsidTr="003A094F">
        <w:trPr>
          <w:jc w:val="center"/>
        </w:trPr>
        <w:tc>
          <w:tcPr>
            <w:tcW w:w="2764" w:type="dxa"/>
            <w:vAlign w:val="center"/>
          </w:tcPr>
          <w:p w14:paraId="0FDBC13F"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Су шаруашылығы</w:t>
            </w:r>
          </w:p>
        </w:tc>
        <w:tc>
          <w:tcPr>
            <w:tcW w:w="6731" w:type="dxa"/>
          </w:tcPr>
          <w:p w14:paraId="7C9159B6"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Ж</w:t>
            </w:r>
            <w:r w:rsidRPr="00A82A29">
              <w:rPr>
                <w:rFonts w:ascii="Times New Roman" w:eastAsia="Calibri" w:hAnsi="Times New Roman" w:cs="Times New Roman"/>
                <w:sz w:val="24"/>
                <w:szCs w:val="24"/>
                <w:lang w:val="kk-KZ"/>
              </w:rPr>
              <w:t>ер беті және жер асты суы</w:t>
            </w:r>
          </w:p>
        </w:tc>
      </w:tr>
      <w:tr w:rsidR="00A82A29" w:rsidRPr="00A82A29" w14:paraId="2ED1CB63" w14:textId="77777777" w:rsidTr="003A094F">
        <w:trPr>
          <w:trHeight w:val="250"/>
          <w:jc w:val="center"/>
        </w:trPr>
        <w:tc>
          <w:tcPr>
            <w:tcW w:w="2764" w:type="dxa"/>
            <w:vAlign w:val="center"/>
          </w:tcPr>
          <w:p w14:paraId="75E9F66E"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шаруашылығы</w:t>
            </w:r>
          </w:p>
        </w:tc>
        <w:tc>
          <w:tcPr>
            <w:tcW w:w="6731" w:type="dxa"/>
          </w:tcPr>
          <w:p w14:paraId="2B9FDC43"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қоры</w:t>
            </w:r>
          </w:p>
        </w:tc>
      </w:tr>
      <w:tr w:rsidR="00A82A29" w:rsidRPr="00A82A29" w14:paraId="15C02F86" w14:textId="77777777" w:rsidTr="003A094F">
        <w:trPr>
          <w:jc w:val="center"/>
        </w:trPr>
        <w:tc>
          <w:tcPr>
            <w:tcW w:w="2764" w:type="dxa"/>
            <w:vMerge w:val="restart"/>
            <w:vAlign w:val="center"/>
          </w:tcPr>
          <w:p w14:paraId="41744EA9"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Көлік-өнеркәсіптік</w:t>
            </w:r>
          </w:p>
        </w:tc>
        <w:tc>
          <w:tcPr>
            <w:tcW w:w="6731" w:type="dxa"/>
          </w:tcPr>
          <w:p w14:paraId="25FA7DFE"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жер қойнауы</w:t>
            </w:r>
          </w:p>
        </w:tc>
      </w:tr>
      <w:tr w:rsidR="00326457" w:rsidRPr="00A82A29" w14:paraId="422BB2DA" w14:textId="77777777" w:rsidTr="003A094F">
        <w:trPr>
          <w:jc w:val="center"/>
        </w:trPr>
        <w:tc>
          <w:tcPr>
            <w:tcW w:w="2764" w:type="dxa"/>
            <w:vMerge/>
            <w:vAlign w:val="center"/>
          </w:tcPr>
          <w:p w14:paraId="08EBEEA4" w14:textId="77777777" w:rsidR="00326457" w:rsidRPr="00A82A29" w:rsidRDefault="00326457">
            <w:pPr>
              <w:tabs>
                <w:tab w:val="left" w:pos="0"/>
              </w:tabs>
              <w:rPr>
                <w:rFonts w:ascii="Times New Roman" w:eastAsia="Calibri" w:hAnsi="Times New Roman" w:cs="Times New Roman"/>
                <w:sz w:val="24"/>
                <w:szCs w:val="24"/>
                <w:lang w:val="kk-KZ"/>
              </w:rPr>
            </w:pPr>
          </w:p>
        </w:tc>
        <w:tc>
          <w:tcPr>
            <w:tcW w:w="6731" w:type="dxa"/>
          </w:tcPr>
          <w:p w14:paraId="5E2EBD94"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жер беті және жер асты суы</w:t>
            </w:r>
          </w:p>
        </w:tc>
      </w:tr>
    </w:tbl>
    <w:p w14:paraId="2179381A" w14:textId="77777777" w:rsidR="00326457" w:rsidRPr="00A82A29" w:rsidRDefault="00326457">
      <w:pPr>
        <w:shd w:val="clear" w:color="auto" w:fill="FFFFFF"/>
        <w:tabs>
          <w:tab w:val="left" w:pos="0"/>
        </w:tabs>
        <w:ind w:firstLine="567"/>
        <w:jc w:val="both"/>
        <w:rPr>
          <w:rFonts w:ascii="Times New Roman" w:eastAsia="Calibri" w:hAnsi="Times New Roman" w:cs="Times New Roman"/>
          <w:sz w:val="28"/>
          <w:szCs w:val="28"/>
          <w:lang w:val="kk-KZ"/>
        </w:rPr>
      </w:pPr>
    </w:p>
    <w:p w14:paraId="17CE3F93" w14:textId="4E03174B" w:rsidR="005B210F" w:rsidRPr="00A82A29" w:rsidRDefault="005B210F"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Сонымен қатар, аумақ функциялары табиғи ортаның компоненттеріне әсер етіп, экологиялық проблемаларға әкелуі мүмкін. Мысалы, жолдар мен өндірістік нысандар құрылысы топырақ пен судың ластануына, орманның жойылуына және т.б. әкелуі мүмкін.</w:t>
      </w:r>
    </w:p>
    <w:p w14:paraId="5E69A9DD" w14:textId="67A176A7" w:rsidR="005B210F" w:rsidRPr="00A82A29" w:rsidRDefault="005B210F"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Өнеркәсіптік мен селитебті функцияның дамуын айқындайтын компонент – аумақтың шаруашылық-ауыз су мақсатында пайдалануға жарамды судың жеткілікті қорымен қамтамасыз етілуі.</w:t>
      </w:r>
    </w:p>
    <w:p w14:paraId="426A0E4B"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Салыстырмалы қолайлы табиғи жағдайда көлік функциясын дамыту үшін қазіргі уақытта шектеуші табиғи факторлар жоқ. </w:t>
      </w:r>
    </w:p>
    <w:p w14:paraId="79B32CB5"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Ауыл шаруашылығы функциясы үшін ауыл шаруашылығының мамандануын анықтайтын топырақ, климат, жер беті суы, жер бедерінің тілімдену дәрежесі маңызды. </w:t>
      </w:r>
    </w:p>
    <w:p w14:paraId="69C7174F" w14:textId="3D3284C1"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Табиғи рекреациялық ресурстарға деген қажеттілік рекреациялық қызмет түріне байланысты сараланады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{"citationID":"a17qsi4dsgn","properties":{"formattedCitation":"[74,75]","plainCitation":"[74,75]","noteIndex":0},"citationItems":[{"id":1030,"uris":["http://zotero.org/users/6562276/items/IS66XWZP"],"itemData":{"id":1030,"type":"thesis","genre":"PhD Thesis","publisher":"НС Мироненко Москва","source":"Google Scholar","title":"Проблемы рекреационного районирования Причерноморья социалистических стран","author":[{"family":"Мироненко","given":"Н. С."}],"issued":{"date-parts":[["1973"]]}}},{"id":1029,"uris":["http://zotero.org/users/6562276/items/483PZ9DD"],"itemData":{"id":1029,"type":"article-journal","container-title":"Географические проблемы организации туризма и отдыха","issue":"1","page":"50","source":"Google Scholar","title":"Методические указания по характеристике природных условий рекреационного района","author":[{"family":"Преображенский","given":"В. С."},{"family":"Мухина","given":"Л. И."},{"family":"Казанская","given":"Н. С."},{"family":"Веденин","given":"Ю. А."},{"family":"Мирошниченко","given":"Н. Н."},{"family":"Ступина","given":"Н. М."},{"family":"Филиппович","given":"Л. С."},{"family":"Ядков","given":"В. Б."},{"family":"Шеффер","given":"Е. Г."}],"issued":{"date-parts":[["1975"]]}}}],"schema":"https://github.com/citation-style-language/schema/raw/master/csl-citation.json"}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85</w:t>
      </w:r>
      <w:r w:rsidR="00EE7DC7" w:rsidRPr="00A82A29">
        <w:rPr>
          <w:rFonts w:ascii="Times New Roman" w:hAnsi="Times New Roman" w:cs="Times New Roman"/>
          <w:sz w:val="28"/>
          <w:lang w:val="kk-KZ"/>
        </w:rPr>
        <w:t>,</w:t>
      </w:r>
      <w:r w:rsidR="003A094F" w:rsidRPr="00A82A29">
        <w:rPr>
          <w:rFonts w:ascii="Times New Roman" w:hAnsi="Times New Roman" w:cs="Times New Roman"/>
          <w:sz w:val="28"/>
          <w:lang w:val="kk-KZ"/>
        </w:rPr>
        <w:t xml:space="preserve"> </w:t>
      </w:r>
      <w:r w:rsidR="00375F6B" w:rsidRPr="00A82A29">
        <w:rPr>
          <w:rFonts w:ascii="Times New Roman" w:hAnsi="Times New Roman" w:cs="Times New Roman"/>
          <w:sz w:val="28"/>
          <w:lang w:val="kk-KZ"/>
        </w:rPr>
        <w:t>86</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Зерттеу ауданында рекреация түрлеріне шомылу орындарын, тарихи мұра нысандарын, демалысқа, аң және балық аулауға арналған орындарды жатқызамыз.</w:t>
      </w:r>
    </w:p>
    <w:p w14:paraId="15D61FC6" w14:textId="0A96DE70"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қорғау функциясын іске асырудың қажетті шарттарына зерттеу аумағында бірегей табиғи немесе тарихи-мәдени объектілердің болуы, өсімдіктер мен жануарлардың сирек кездесетін және қорғалатын түрлерінің саны жатады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{"citationID":"a2i56moa7s2","properties":{"formattedCitation":"[76]","plainCitation":"[76]","noteIndex":0},"citationItems":[{"id":1028,"uris":["http://zotero.org/users/6562276/items/42MPLB92"],"itemData":{"id":1028,"type":"book","publisher":"Зинатне","source":"Google Scholar","title":"Особо охраняемые природные объекты на староосвоенных территориях: на примере Латвийской ССР","title-short":"Особо охраняемые природные объекты на староосвоенных территориях","author":[{"family":"Melluma","given":"Aija"}],"issued":{"date-parts":[["1988"]]}}}],"schema":"https://github.com/citation-style-language/schema/raw/master/csl-citation.json"}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87</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DA22CB5"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Әлеуметтік-экономикалық факторлар</w:t>
      </w:r>
    </w:p>
    <w:p w14:paraId="7199DC0A"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пайдалану процесінде қанағаттандырылатын қажеттіліктердің негізгі генераторы – халық. Аумақтың функцияларын қалыптастырудағы халықтың рөлін бағалауға мүмкіндік беретін негізгі көрсеткіштеріне қоныстану сипаттамасы, халықтың тығыздығы, елді мекендердің адам саны және жұмыспен қамтылғандардың құрылымы жатады.</w:t>
      </w:r>
    </w:p>
    <w:p w14:paraId="369B65FE" w14:textId="6BC6490E"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Қоныстану сипаты елді мекендердің бір-біріне қатысты орналасуын және олардың жер бедерімен шектелуін анықтауға мүмкіндік береді. Халықтың тығыздығы аумақтың даму сипатын көрсетеді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{"citationID":"R9sxWEt6","properties":{"formattedCitation":"[77]","plainCitation":"[77]","noteIndex":0},"citationItems":[{"id":1027,"uris":["http://zotero.org/users/6562276/items/QS45ZP7C"],"itemData":{"id":1027,"type":"article-journal","container-title":"Изв. АН СССР. Сер. геогр.","issue":"5","page":"66","source":"Google Scholar","title":"Вопросы методики измерения и картографирования хозяйственной освоенности территории СССР","author":[{"family":"Канцебовская","given":"И. В."},{"family":"Рунова","given":"Т. Г."}],"issued":{"date-parts":[["1973"]]}}}],"schema":"https://github.com/citation-style-language/schema/raw/master/csl-citation.json"}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88</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Жоғары тығыздық күшті дамуды және сәйкесінше қоршаған ортаның өзгеруінің жоғары дәрежесін, селитебтік, өндірістік және көлік функцияларының айтарлықтай дамуын және аумақтың табиғатты қорғау функциясын дамытудың шектеулі мүмкіндігін көрсетеді.</w:t>
      </w:r>
    </w:p>
    <w:p w14:paraId="02A48C95"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Халықтың негізгі бөлігі шектеулі аумаққа шоғырланған және халықтың тығыздығын тек жалпы әкімшілік аудан үшін анықтауға болатын жағдайларда, маңызды көрсеткіш – бұл аудандардың әкімшілік орталықтарын қоспағанда, барлық елді мекендер үшін есептелетін елді мекендердегі тұрғын саны. Қолда бар деректерге сүйене отырып, жұмыста елді мекендердің орташа халық саны көрсеткіші пайдаланылды. Бұл көрсеткіштің халықтың тығыздығынан айырмашылығы, елді мекендерді аумақтық локализациялауға және оларды аумақтың игерілу дәрежесі бойынша саралауға мүмкіндік береді. </w:t>
      </w:r>
    </w:p>
    <w:p w14:paraId="7DB1D24B"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пайдаланудың негізгі түрлерінің қалыптасуына және олардың кеңістіктік үйлесімділігіне әсер ететін маңызды экологиялық-экономикалық фактор – бұл аумақты шаруашылық қызмет түрлерінде пайдаланудың қарқындылығы және оның нәтижесінде қоршаған ортаның антропогендік трансформациясы.</w:t>
      </w:r>
    </w:p>
    <w:p w14:paraId="29DD80DC" w14:textId="1A52672F"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А.В. Антипова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{"citationID":"a27es54vnuq","properties":{"formattedCitation":"[78]","plainCitation":"[78]","noteIndex":0},"citationItems":[{"id":1055,"uris":["http://zotero.org/users/6562276/items/AWCBHYAR"],"itemData":{"id":1055,"type":"article-journal","container-title":"География и природные ресурсы","page":"26","source":"Google Scholar","title":"Географическое изучение использования территории при выявлении и прогнозировании экологических проблем","volume":"3","author":[{"family":"Антипова","given":"А. В."}],"issued":{"date-parts":[["1994"]]}}}],"schema":"https://github.com/citation-style-language/schema/raw/master/csl-citation.json"}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89</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пайдалану қарқындылығын да, олардың антропогендік әсерін де көрсететін жерді пайдалану түрлерінің жіктелуін ұсынды. Ол негізгі табиғат пайдалану түрлері ретінде құрылыс салынған аумақтар (өнеркәсіптік және селитебтік учаскелері), өсімдік егу аумақтары (ауыл шаруашылығы алқаптары мен саябақтар); табиғи түрде пайдаланылатын аумақтар (табиғатты қорғау, аңшылық-кәсіпшілік және рекреациялық) және пайдаланылмайтын жерлер деп қарастырды.</w:t>
      </w:r>
    </w:p>
    <w:p w14:paraId="31A53AD6"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жұмыста аумақты пайдалану түрінің көрінісін беретін аумақтың функциялары қарастырылады, сондықтан функцияларды аумақты пайдалану қарқындылығының дәрежесі бойынша жіктеуді қарастырған жөн.</w:t>
      </w:r>
    </w:p>
    <w:p w14:paraId="2ACEDF16" w14:textId="76361248"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Өнеркәсіптік және ауылшаруашылық функцияларымен сипатталатын аумақтарды пайдаланудың қарқындылық дәрежесін И.В. Канцебовская және Т.Г. Рунова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{"citationID":"a25ub494t5o","properties":{"formattedCitation":"[77]","plainCitation":"[77]","noteIndex":0},"citationItems":[{"id":1027,"uris":["http://zotero.org/users/6562276/items/QS45ZP7C"],"itemData":{"id":1027,"type":"article-journal","container-title":"Изв. АН СССР. Сер. геогр.","issue":"5","page":"66","source":"Google Scholar","title":"Вопросы методики измерения и картографирования хозяйственной освоенности территории СССР","author":[{"family":"Канцебовская","given":"И. В."},{"family":"Рунова","given":"Т. Г."}],"issued":{"date-parts":[["1973"]]}}}],"schema":"https://github.com/citation-style-language/schema/raw/master/csl-citation.json"}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88</w:t>
      </w:r>
      <w:r w:rsidR="008F4063" w:rsidRPr="00A82A29">
        <w:rPr>
          <w:rFonts w:ascii="Times New Roman" w:hAnsi="Times New Roman" w:cs="Times New Roman"/>
          <w:sz w:val="28"/>
          <w:lang w:val="kk-KZ"/>
        </w:rPr>
        <w:t xml:space="preserve">, </w:t>
      </w:r>
      <w:r w:rsidR="00816FFC" w:rsidRPr="00A82A29">
        <w:rPr>
          <w:rFonts w:ascii="Times New Roman" w:hAnsi="Times New Roman" w:cs="Times New Roman"/>
          <w:sz w:val="28"/>
          <w:lang w:val="kk-KZ"/>
        </w:rPr>
        <w:t xml:space="preserve">с. </w:t>
      </w:r>
      <w:r w:rsidR="0076769E" w:rsidRPr="00A82A29">
        <w:rPr>
          <w:rFonts w:ascii="Times New Roman" w:hAnsi="Times New Roman" w:cs="Times New Roman"/>
          <w:sz w:val="28"/>
          <w:lang w:val="kk-KZ"/>
        </w:rPr>
        <w:t>68</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талдады. Авторлар ауылшаруашылық және өнеркәсіптік қызметтің негізгі түрлерін аумақты пайдаланудың интенсивті және экстенсивті әдістерін жіктеуді ұсынды.</w:t>
      </w:r>
    </w:p>
    <w:p w14:paraId="5D51236F" w14:textId="4654777E"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Сонымен қатар, интенсивті пайдалану әдісі материалдық және еңбек шығындарының көптігімен ерекшеленеді, бұл экстенсивті әдіспен салыстырғанда өнімнің жоғары болуын қамтамасыз етеді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{"citationID":"0z4xB4kR","properties":{"formattedCitation":"[77]","plainCitation":"[77]","noteIndex":0},"citationItems":[{"id":1027,"uris":["http://zotero.org/users/6562276/items/QS45ZP7C"],"itemData":{"id":1027,"type":"article-journal","container-title":"Изв. АН СССР. Сер. геогр.","issue":"5","page":"66","source":"Google Scholar","title":"Вопросы методики измерения и картографирования хозяйственной освоенности территории СССР","author":[{"family":"Канцебовская","given":"И. В."},{"family":"Рунова","given":"Т. Г."}],"issued":{"date-parts":[["1973"]]}}}],"schema":"https://github.com/citation-style-language/schema/raw/master/csl-citation.json"}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88</w:t>
      </w:r>
      <w:r w:rsidR="008F4063" w:rsidRPr="00A82A29">
        <w:rPr>
          <w:rFonts w:ascii="Times New Roman" w:hAnsi="Times New Roman" w:cs="Times New Roman"/>
          <w:sz w:val="28"/>
          <w:lang w:val="kk-KZ"/>
        </w:rPr>
        <w:t xml:space="preserve">, </w:t>
      </w:r>
      <w:r w:rsidR="00816FFC" w:rsidRPr="00A82A29">
        <w:rPr>
          <w:rFonts w:ascii="Times New Roman" w:hAnsi="Times New Roman" w:cs="Times New Roman"/>
          <w:sz w:val="28"/>
          <w:lang w:val="kk-KZ"/>
        </w:rPr>
        <w:t xml:space="preserve">с. </w:t>
      </w:r>
      <w:r w:rsidR="0076769E" w:rsidRPr="00A82A29">
        <w:rPr>
          <w:rFonts w:ascii="Times New Roman" w:hAnsi="Times New Roman" w:cs="Times New Roman"/>
          <w:sz w:val="28"/>
          <w:lang w:val="kk-KZ"/>
        </w:rPr>
        <w:t>69</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Осы жіктемеге сәйкес егіншілік, малды жылдың суық мезгілінде қорада ұстап, жылы кезінде өріске шығаратын жайылымдық мал шаруашылығы, өнеркәсіптік және ауыл шаруашылығы шикізатын қайта өңдеу салалары, сондай-ақ дайын өнім өндіру салалары аумақты пайдаланудың интенсивті тәсіліне жатады. Экстенсивті қызмет түрлеріне аң аулау және басқа да кәсіпшіліктер, жайылымдық мал шаруашылығы, балық аулау, ормандарды пайдалану, тау-кен өнеркәсібі және олардың үйлесімі жатады.</w:t>
      </w:r>
    </w:p>
    <w:p w14:paraId="0CC94E5E" w14:textId="68E5455E"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Авторлар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{"citationID":"1W6gFKwg","properties":{"formattedCitation":"[77]","plainCitation":"[77]","noteIndex":0},"citationItems":[{"id":1027,"uris":["http://zotero.org/users/6562276/items/QS45ZP7C"],"itemData":{"id":1027,"type":"article-journal","container-title":"Изв. АН СССР. Сер. геогр.","issue":"5","page":"66","source":"Google Scholar","title":"Вопросы методики измерения и картографирования хозяйственной освоенности территории СССР","author":[{"family":"Канцебовская","given":"И. В."},{"family":"Рунова","given":"Т. Г."}],"issued":{"date-parts":[["1973"]]}}}],"schema":"https://github.com/citation-style-language/schema/raw/master/csl-citation.json"}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88</w:t>
      </w:r>
      <w:r w:rsidR="008F4063" w:rsidRPr="00A82A29">
        <w:rPr>
          <w:rFonts w:ascii="Times New Roman" w:hAnsi="Times New Roman" w:cs="Times New Roman"/>
          <w:sz w:val="28"/>
          <w:lang w:val="kk-KZ"/>
        </w:rPr>
        <w:t xml:space="preserve">, </w:t>
      </w:r>
      <w:r w:rsidR="00816FFC" w:rsidRPr="00A82A29">
        <w:rPr>
          <w:rFonts w:ascii="Times New Roman" w:hAnsi="Times New Roman" w:cs="Times New Roman"/>
          <w:sz w:val="28"/>
          <w:lang w:val="kk-KZ"/>
        </w:rPr>
        <w:t xml:space="preserve">с. </w:t>
      </w:r>
      <w:r w:rsidR="0076769E" w:rsidRPr="00A82A29">
        <w:rPr>
          <w:rFonts w:ascii="Times New Roman" w:hAnsi="Times New Roman" w:cs="Times New Roman"/>
          <w:sz w:val="28"/>
          <w:lang w:val="kk-KZ"/>
        </w:rPr>
        <w:t>68</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аумақты пайдаланудың жалпы қарқындылығы бір жақты экстенсивті ауылшаруашылық пайдалану ареалдарынан интенсивті өнеркәсіптік және ауылшаруашылық пайдалану ареалдарына қарай өсетінін атап өтті. Селитебті функция атқаратын аумақтар қоршаған ортаның айтарлықтай антропогендік трансформациясын тудыратын аумақты пайдаланудың интенсивті әдісіне жатады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{"citationID":"aqdr3b37bh","properties":{"formattedCitation":"[79]","plainCitation":"[79]","noteIndex":0},"citationItems":[{"id":1032,"uris":["http://zotero.org/users/6562276/items/CEV2EUGJ"],"itemData":{"id":1032,"type":"article-journal","note":"publisher: Международные отношения","source":"Google Scholar","title":"Районная планировка и разработка схем расселения","author":[{"family":"Браде","given":"И."},{"family":"Перцик","given":"Е. Н."},{"family":"Питерский","given":"Д. С."}],"issued":{"date-parts":[["2000"]]}}}],"schema":"https://github.com/citation-style-language/schema/raw/master/csl-citation.json"}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90</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21D014FD" w14:textId="291EBE8C"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Рекреациялық функция, бірқатар авторлардың пікірінше, қоршаған ортаға қатысты </w:t>
      </w:r>
      <w:r w:rsidR="003E51D0" w:rsidRPr="00A82A29">
        <w:rPr>
          <w:rFonts w:ascii="Times New Roman" w:eastAsia="Calibri" w:hAnsi="Times New Roman" w:cs="Times New Roman"/>
          <w:sz w:val="28"/>
          <w:szCs w:val="28"/>
          <w:lang w:val="kk-KZ"/>
        </w:rPr>
        <w:t>шиеленісі</w:t>
      </w:r>
      <w:r w:rsidRPr="00A82A29">
        <w:rPr>
          <w:rFonts w:ascii="Times New Roman" w:eastAsia="Calibri" w:hAnsi="Times New Roman" w:cs="Times New Roman"/>
          <w:sz w:val="28"/>
          <w:szCs w:val="28"/>
          <w:lang w:val="kk-KZ"/>
        </w:rPr>
        <w:t xml:space="preserve"> ең аз әрекеттердің бірі саналады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{"citationID":"a1aj1urio78","properties":{"formattedCitation":"[80,81]","plainCitation":"[80,81]","noteIndex":0},"citationItems":[{"id":1031,"uris":["http://zotero.org/users/6562276/items/XNQRTFY4"],"itemData":{"id":1031,"type":"article-journal","container-title":"М.: ИГРАНРМАТ","source":"Google Scholar","title":"Теория рекреалогии и рекреационной географии","author":[{"family":"Преображенский","given":"В. С."},{"family":"Зорин","given":"И. В."},{"family":"Квартальнов","given":"В. А."},{"family":"Веденин","given":"Ю. А."}],"issued":{"date-parts":[["1992"]]}}},{"id":873,"uris":["http://zotero.org/users/6562276/items/A9TRHDKQ"],"itemData":{"id":873,"type":"article-journal","note":"publisher: Ойкумена","source":"Google Scholar","title":"Рекреационные ландшафты: устойчивость, нормирование, управление","title-short":"Рекреационные ландшафты","author":[{"family":"Чижова","given":"Вера Павловна"}],"issued":{"date-parts":[["2011"]]}}}],"schema":"https://github.com/citation-style-language/schema/raw/master/csl-citation.json"}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w:t>
      </w:r>
      <w:r w:rsidR="00375F6B" w:rsidRPr="00A82A29">
        <w:rPr>
          <w:rFonts w:ascii="Times New Roman" w:hAnsi="Times New Roman" w:cs="Times New Roman"/>
          <w:sz w:val="28"/>
          <w:lang w:val="kk-KZ"/>
        </w:rPr>
        <w:t>91, 92</w:t>
      </w:r>
      <w:r w:rsidR="00EE7DC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6C1E129" w14:textId="46D0B3A0"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Жоғарыда келтірілген талдау аумақты пайдалану тәсілі және қоршаған ортаның антропогендік трансформациясы бойынша қарастырылатын функциялардың жіктелуін ұсынуға мүмкіндік береді (</w:t>
      </w:r>
      <w:r w:rsidR="003A094F"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кесте).</w:t>
      </w:r>
    </w:p>
    <w:p w14:paraId="16E7C507"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Ұсынылған жіктеуде аумақты пайдалану әдісі материалдық және еңбек шығындарының салымдарының көлеміне ғана емес, сонымен қатар құрылыстың болуына байланысты да анықталады.</w:t>
      </w:r>
    </w:p>
    <w:p w14:paraId="547E5CEE"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пайдалану тәсілі бойынша функцияларды жіктеу жер ресурстарын пайдалану қарқынына негізделеді. Тиісінше, аумақты пайдалану тәсілі бойынша функцияларды 4 класқа жіктеуге болады: </w:t>
      </w:r>
    </w:p>
    <w:p w14:paraId="0EC009EE" w14:textId="77777777" w:rsidR="00326457" w:rsidRPr="00A82A29" w:rsidRDefault="00DE4251" w:rsidP="00C11777">
      <w:pPr>
        <w:pStyle w:val="af8"/>
        <w:numPr>
          <w:ilvl w:val="0"/>
          <w:numId w:val="6"/>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атқарылуы тұрғын үй және шаруашылық құрылыстарын салумен байланысты болатын жоғары интенсивті функциялар; </w:t>
      </w:r>
    </w:p>
    <w:p w14:paraId="78499F69" w14:textId="77777777" w:rsidR="00326457" w:rsidRPr="00A82A29" w:rsidRDefault="00DE4251" w:rsidP="00C11777">
      <w:pPr>
        <w:pStyle w:val="af8"/>
        <w:numPr>
          <w:ilvl w:val="0"/>
          <w:numId w:val="6"/>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материалдық және еңбек шығындарының едәуір көлемін жұмсау нәтижесінде аумақты өзгертетін, бірақ жаппай құрылыс салу жүрмейтін интенсивті функциялар;</w:t>
      </w:r>
    </w:p>
    <w:p w14:paraId="3B7588F0" w14:textId="77777777" w:rsidR="00326457" w:rsidRPr="00A82A29" w:rsidRDefault="00DE4251" w:rsidP="00C11777">
      <w:pPr>
        <w:pStyle w:val="af8"/>
        <w:numPr>
          <w:ilvl w:val="0"/>
          <w:numId w:val="6"/>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аздап өзгертетін материалдық және еңбек шығындарының төмен деңгейін қажет ететін экстенсивті функциялар; </w:t>
      </w:r>
    </w:p>
    <w:p w14:paraId="27133A87" w14:textId="77777777" w:rsidR="00326457" w:rsidRPr="00A82A29" w:rsidRDefault="00DE4251" w:rsidP="00C11777">
      <w:pPr>
        <w:pStyle w:val="af8"/>
        <w:numPr>
          <w:ilvl w:val="0"/>
          <w:numId w:val="6"/>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табиғи жағдайын іс жүзінде өзгертпейтін төмен экстенсивті функциялар.</w:t>
      </w:r>
    </w:p>
    <w:p w14:paraId="27B910A1" w14:textId="77777777" w:rsidR="00326457" w:rsidRPr="00A82A29" w:rsidRDefault="00326457" w:rsidP="00C11777">
      <w:pPr>
        <w:shd w:val="clear" w:color="auto" w:fill="FFFFFF"/>
        <w:tabs>
          <w:tab w:val="left" w:pos="0"/>
        </w:tabs>
        <w:ind w:firstLine="709"/>
        <w:jc w:val="both"/>
        <w:rPr>
          <w:rFonts w:ascii="Times New Roman" w:eastAsia="Calibri" w:hAnsi="Times New Roman" w:cs="Times New Roman"/>
          <w:sz w:val="28"/>
          <w:szCs w:val="28"/>
          <w:lang w:val="kk-KZ"/>
        </w:rPr>
      </w:pPr>
    </w:p>
    <w:p w14:paraId="59C8359E" w14:textId="77777777" w:rsidR="00326457" w:rsidRPr="00A82A29" w:rsidRDefault="00DE4251">
      <w:pPr>
        <w:shd w:val="clear" w:color="auto" w:fill="FFFFFF"/>
        <w:tabs>
          <w:tab w:val="left" w:pos="0"/>
        </w:tabs>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Кесте 2 – Аумақты пайдалану тәсілі бойынша функцияларды жіктеу</w:t>
      </w:r>
    </w:p>
    <w:p w14:paraId="70BDC550" w14:textId="77777777" w:rsidR="00326457" w:rsidRPr="00A82A29" w:rsidRDefault="00326457" w:rsidP="003A094F">
      <w:pPr>
        <w:shd w:val="clear" w:color="auto" w:fill="FFFFFF"/>
        <w:tabs>
          <w:tab w:val="left" w:pos="0"/>
        </w:tabs>
        <w:ind w:firstLine="567"/>
        <w:jc w:val="right"/>
        <w:rPr>
          <w:rFonts w:ascii="Times New Roman" w:eastAsia="Calibri" w:hAnsi="Times New Roman" w:cs="Times New Roman"/>
          <w:sz w:val="16"/>
          <w:szCs w:val="16"/>
          <w:lang w:val="kk-KZ"/>
        </w:rPr>
      </w:pPr>
    </w:p>
    <w:tbl>
      <w:tblPr>
        <w:tblStyle w:val="af7"/>
        <w:tblW w:w="0" w:type="auto"/>
        <w:tblInd w:w="150" w:type="dxa"/>
        <w:tblLook w:val="04A0" w:firstRow="1" w:lastRow="0" w:firstColumn="1" w:lastColumn="0" w:noHBand="0" w:noVBand="1"/>
      </w:tblPr>
      <w:tblGrid>
        <w:gridCol w:w="2234"/>
        <w:gridCol w:w="4208"/>
        <w:gridCol w:w="3036"/>
      </w:tblGrid>
      <w:tr w:rsidR="00A82A29" w:rsidRPr="00A82A29" w14:paraId="50BAEDFF" w14:textId="77777777" w:rsidTr="003A094F">
        <w:tc>
          <w:tcPr>
            <w:tcW w:w="2248" w:type="dxa"/>
            <w:vAlign w:val="center"/>
          </w:tcPr>
          <w:p w14:paraId="3B4782E0" w14:textId="77777777" w:rsidR="00326457" w:rsidRPr="00A82A29" w:rsidRDefault="00DE4251">
            <w:pPr>
              <w:tabs>
                <w:tab w:val="left" w:pos="0"/>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Аумақ функциясы</w:t>
            </w:r>
          </w:p>
        </w:tc>
        <w:tc>
          <w:tcPr>
            <w:tcW w:w="4260" w:type="dxa"/>
            <w:vAlign w:val="center"/>
          </w:tcPr>
          <w:p w14:paraId="4174AC1C" w14:textId="77777777" w:rsidR="00326457" w:rsidRPr="00A82A29" w:rsidRDefault="00DE4251">
            <w:pPr>
              <w:tabs>
                <w:tab w:val="left" w:pos="0"/>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Шаруашылық қызмет түрі</w:t>
            </w:r>
          </w:p>
        </w:tc>
        <w:tc>
          <w:tcPr>
            <w:tcW w:w="3081" w:type="dxa"/>
            <w:vAlign w:val="center"/>
          </w:tcPr>
          <w:p w14:paraId="33FB74C1" w14:textId="77777777" w:rsidR="00326457" w:rsidRPr="00A82A29" w:rsidRDefault="00DE4251">
            <w:pPr>
              <w:tabs>
                <w:tab w:val="left" w:pos="0"/>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Аумақты пайдалану тәсілі</w:t>
            </w:r>
          </w:p>
        </w:tc>
      </w:tr>
      <w:tr w:rsidR="00A82A29" w:rsidRPr="00A82A29" w14:paraId="3B7BE8D4" w14:textId="77777777" w:rsidTr="003A094F">
        <w:tc>
          <w:tcPr>
            <w:tcW w:w="2248" w:type="dxa"/>
            <w:vAlign w:val="center"/>
          </w:tcPr>
          <w:p w14:paraId="2E494055"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Көлік-өнеркәсіптік</w:t>
            </w:r>
          </w:p>
        </w:tc>
        <w:tc>
          <w:tcPr>
            <w:tcW w:w="4260" w:type="dxa"/>
            <w:vAlign w:val="center"/>
          </w:tcPr>
          <w:p w14:paraId="4B35B78C"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Көлік инфрақұрылымының барлық түрлері; қайта өңдеу өнеркәсібі және өндіруші өнеркәсіп салалары</w:t>
            </w:r>
          </w:p>
        </w:tc>
        <w:tc>
          <w:tcPr>
            <w:tcW w:w="3081" w:type="dxa"/>
          </w:tcPr>
          <w:p w14:paraId="66CF5850"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Жоғары интенсивті</w:t>
            </w:r>
          </w:p>
        </w:tc>
      </w:tr>
      <w:tr w:rsidR="00A82A29" w:rsidRPr="00A82A29" w14:paraId="6E6A3FF5" w14:textId="77777777" w:rsidTr="003A094F">
        <w:tc>
          <w:tcPr>
            <w:tcW w:w="2248" w:type="dxa"/>
            <w:vAlign w:val="center"/>
          </w:tcPr>
          <w:p w14:paraId="1B9FD8D8"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Селитебтік</w:t>
            </w:r>
          </w:p>
        </w:tc>
        <w:tc>
          <w:tcPr>
            <w:tcW w:w="4260" w:type="dxa"/>
          </w:tcPr>
          <w:p w14:paraId="5E4EA96A"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Тұрғын үй қоры және қызмет көрсету саласы (рекреациялық кешен нысандарын қоспағанда)</w:t>
            </w:r>
          </w:p>
        </w:tc>
        <w:tc>
          <w:tcPr>
            <w:tcW w:w="3081" w:type="dxa"/>
          </w:tcPr>
          <w:p w14:paraId="0AC62446"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Жоғары интенсивті</w:t>
            </w:r>
          </w:p>
        </w:tc>
      </w:tr>
      <w:tr w:rsidR="00A82A29" w:rsidRPr="00A82A29" w14:paraId="225B41B3" w14:textId="77777777" w:rsidTr="003A094F">
        <w:tc>
          <w:tcPr>
            <w:tcW w:w="2248" w:type="dxa"/>
            <w:vMerge w:val="restart"/>
            <w:vAlign w:val="center"/>
          </w:tcPr>
          <w:p w14:paraId="7D24927C"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 шаруашылығы</w:t>
            </w:r>
          </w:p>
        </w:tc>
        <w:tc>
          <w:tcPr>
            <w:tcW w:w="4260" w:type="dxa"/>
          </w:tcPr>
          <w:p w14:paraId="7F14A23E"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Суармалы егіншілік </w:t>
            </w:r>
          </w:p>
        </w:tc>
        <w:tc>
          <w:tcPr>
            <w:tcW w:w="3081" w:type="dxa"/>
          </w:tcPr>
          <w:p w14:paraId="55A126D3"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Интенсивті</w:t>
            </w:r>
          </w:p>
        </w:tc>
      </w:tr>
      <w:tr w:rsidR="00A82A29" w:rsidRPr="00A82A29" w14:paraId="1CBFB5F4" w14:textId="77777777" w:rsidTr="003A094F">
        <w:tc>
          <w:tcPr>
            <w:tcW w:w="2248" w:type="dxa"/>
            <w:vMerge/>
            <w:vAlign w:val="center"/>
          </w:tcPr>
          <w:p w14:paraId="21F429B9" w14:textId="77777777" w:rsidR="00326457" w:rsidRPr="00A82A29" w:rsidRDefault="00326457">
            <w:pPr>
              <w:tabs>
                <w:tab w:val="left" w:pos="0"/>
              </w:tabs>
              <w:rPr>
                <w:rFonts w:ascii="Times New Roman" w:eastAsia="Calibri" w:hAnsi="Times New Roman" w:cs="Times New Roman"/>
                <w:sz w:val="24"/>
                <w:szCs w:val="24"/>
                <w:lang w:val="kk-KZ"/>
              </w:rPr>
            </w:pPr>
          </w:p>
        </w:tc>
        <w:tc>
          <w:tcPr>
            <w:tcW w:w="4260" w:type="dxa"/>
          </w:tcPr>
          <w:p w14:paraId="2EF172CD"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 маңындағы жайылымдық мал шаруашылығы</w:t>
            </w:r>
          </w:p>
        </w:tc>
        <w:tc>
          <w:tcPr>
            <w:tcW w:w="3081" w:type="dxa"/>
          </w:tcPr>
          <w:p w14:paraId="7FCDFF15"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Интенсивті</w:t>
            </w:r>
          </w:p>
        </w:tc>
      </w:tr>
      <w:tr w:rsidR="00A82A29" w:rsidRPr="00A82A29" w14:paraId="3CCD5DD0" w14:textId="77777777" w:rsidTr="003A094F">
        <w:tc>
          <w:tcPr>
            <w:tcW w:w="2248" w:type="dxa"/>
            <w:vAlign w:val="center"/>
          </w:tcPr>
          <w:p w14:paraId="01B405B8"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 шаруашылығы</w:t>
            </w:r>
          </w:p>
        </w:tc>
        <w:tc>
          <w:tcPr>
            <w:tcW w:w="4260" w:type="dxa"/>
          </w:tcPr>
          <w:p w14:paraId="724C2088"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Жайылымдық мал шаруашылығы</w:t>
            </w:r>
          </w:p>
        </w:tc>
        <w:tc>
          <w:tcPr>
            <w:tcW w:w="3081" w:type="dxa"/>
          </w:tcPr>
          <w:p w14:paraId="6D89068E"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Экстенсивті</w:t>
            </w:r>
          </w:p>
        </w:tc>
      </w:tr>
      <w:tr w:rsidR="00A82A29" w:rsidRPr="00A82A29" w14:paraId="36F4D8BD" w14:textId="77777777" w:rsidTr="003A094F">
        <w:tc>
          <w:tcPr>
            <w:tcW w:w="2248" w:type="dxa"/>
            <w:vAlign w:val="center"/>
          </w:tcPr>
          <w:p w14:paraId="2D94C184"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Рекреациялық</w:t>
            </w:r>
          </w:p>
        </w:tc>
        <w:tc>
          <w:tcPr>
            <w:tcW w:w="4260" w:type="dxa"/>
          </w:tcPr>
          <w:p w14:paraId="3ED0AD56"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Табиғи жағдайда жүзеге асырылатын дәстүрлі рекреация түрлері, аңшылық шаруашылығы</w:t>
            </w:r>
          </w:p>
        </w:tc>
        <w:tc>
          <w:tcPr>
            <w:tcW w:w="3081" w:type="dxa"/>
            <w:vAlign w:val="center"/>
          </w:tcPr>
          <w:p w14:paraId="6696818D"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Экстенсивті</w:t>
            </w:r>
          </w:p>
        </w:tc>
      </w:tr>
      <w:tr w:rsidR="00A82A29" w:rsidRPr="00A82A29" w14:paraId="46CEB615" w14:textId="77777777" w:rsidTr="003A094F">
        <w:tc>
          <w:tcPr>
            <w:tcW w:w="2248" w:type="dxa"/>
            <w:vAlign w:val="center"/>
          </w:tcPr>
          <w:p w14:paraId="6A2B8E51"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Су шаруашылығы</w:t>
            </w:r>
          </w:p>
        </w:tc>
        <w:tc>
          <w:tcPr>
            <w:tcW w:w="4260" w:type="dxa"/>
          </w:tcPr>
          <w:p w14:paraId="23FFBA74"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Өзендер, атыраулық көлдер, ирригациялық жүйелер</w:t>
            </w:r>
          </w:p>
        </w:tc>
        <w:tc>
          <w:tcPr>
            <w:tcW w:w="3081" w:type="dxa"/>
            <w:vAlign w:val="center"/>
          </w:tcPr>
          <w:p w14:paraId="24A0C5BD"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Экстенсивті</w:t>
            </w:r>
          </w:p>
        </w:tc>
      </w:tr>
      <w:tr w:rsidR="00A82A29" w:rsidRPr="00A82A29" w14:paraId="7D2851AB" w14:textId="77777777" w:rsidTr="003A094F">
        <w:tc>
          <w:tcPr>
            <w:tcW w:w="2248" w:type="dxa"/>
            <w:vAlign w:val="center"/>
          </w:tcPr>
          <w:p w14:paraId="032C15FB"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 шаруашылығы</w:t>
            </w:r>
          </w:p>
        </w:tc>
        <w:tc>
          <w:tcPr>
            <w:tcW w:w="4260" w:type="dxa"/>
            <w:vAlign w:val="center"/>
          </w:tcPr>
          <w:p w14:paraId="4D53E333"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Жем-шөп дайындау (шабындық)</w:t>
            </w:r>
          </w:p>
        </w:tc>
        <w:tc>
          <w:tcPr>
            <w:tcW w:w="3081" w:type="dxa"/>
            <w:vAlign w:val="center"/>
          </w:tcPr>
          <w:p w14:paraId="263FEB08"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Төмен экстенсивті</w:t>
            </w:r>
          </w:p>
        </w:tc>
      </w:tr>
      <w:tr w:rsidR="00A82A29" w:rsidRPr="00A82A29" w14:paraId="2AF62E01" w14:textId="77777777" w:rsidTr="003A094F">
        <w:tc>
          <w:tcPr>
            <w:tcW w:w="2248" w:type="dxa"/>
            <w:vAlign w:val="center"/>
          </w:tcPr>
          <w:p w14:paraId="0ED1FD11"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Рекреациялық</w:t>
            </w:r>
          </w:p>
        </w:tc>
        <w:tc>
          <w:tcPr>
            <w:tcW w:w="4260" w:type="dxa"/>
          </w:tcPr>
          <w:p w14:paraId="28E6370A"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Экологиялық туризм</w:t>
            </w:r>
          </w:p>
        </w:tc>
        <w:tc>
          <w:tcPr>
            <w:tcW w:w="3081" w:type="dxa"/>
            <w:vAlign w:val="center"/>
          </w:tcPr>
          <w:p w14:paraId="22DA4783"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Төмен экстенсивті</w:t>
            </w:r>
          </w:p>
        </w:tc>
      </w:tr>
      <w:tr w:rsidR="00A82A29" w:rsidRPr="00A82A29" w14:paraId="199EBD58" w14:textId="77777777" w:rsidTr="003A094F">
        <w:tc>
          <w:tcPr>
            <w:tcW w:w="2248" w:type="dxa"/>
            <w:vAlign w:val="center"/>
          </w:tcPr>
          <w:p w14:paraId="414FA5CB"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шаруашылығы</w:t>
            </w:r>
          </w:p>
        </w:tc>
        <w:tc>
          <w:tcPr>
            <w:tcW w:w="4260" w:type="dxa"/>
          </w:tcPr>
          <w:p w14:paraId="279836E3"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қоры жерлері</w:t>
            </w:r>
          </w:p>
          <w:p w14:paraId="157E69A6"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питомниктері</w:t>
            </w:r>
          </w:p>
        </w:tc>
        <w:tc>
          <w:tcPr>
            <w:tcW w:w="3081" w:type="dxa"/>
          </w:tcPr>
          <w:p w14:paraId="2DA7CE36"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Төмен экстенсивті</w:t>
            </w:r>
          </w:p>
        </w:tc>
      </w:tr>
      <w:tr w:rsidR="00326457" w:rsidRPr="00A82A29" w14:paraId="0F896526" w14:textId="77777777" w:rsidTr="003A094F">
        <w:tc>
          <w:tcPr>
            <w:tcW w:w="2248" w:type="dxa"/>
            <w:vAlign w:val="center"/>
          </w:tcPr>
          <w:p w14:paraId="79D296A2"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Табиғат қорғау</w:t>
            </w:r>
          </w:p>
        </w:tc>
        <w:tc>
          <w:tcPr>
            <w:tcW w:w="4260" w:type="dxa"/>
          </w:tcPr>
          <w:p w14:paraId="1EE9B180" w14:textId="77777777" w:rsidR="00326457" w:rsidRPr="00A82A29" w:rsidRDefault="00DE4251">
            <w:pPr>
              <w:tabs>
                <w:tab w:val="left" w:pos="0"/>
              </w:tabs>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Табиғатты қорғау қызметі</w:t>
            </w:r>
          </w:p>
        </w:tc>
        <w:tc>
          <w:tcPr>
            <w:tcW w:w="3081" w:type="dxa"/>
          </w:tcPr>
          <w:p w14:paraId="064B3DAA" w14:textId="77777777" w:rsidR="00326457" w:rsidRPr="00A82A29" w:rsidRDefault="00DE4251">
            <w:pPr>
              <w:tabs>
                <w:tab w:val="left" w:pos="0"/>
              </w:tabs>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Төмен экстенсивті</w:t>
            </w:r>
          </w:p>
        </w:tc>
      </w:tr>
    </w:tbl>
    <w:p w14:paraId="24FA13BC" w14:textId="77777777" w:rsidR="00326457" w:rsidRPr="00A82A29" w:rsidRDefault="00326457">
      <w:pPr>
        <w:shd w:val="clear" w:color="auto" w:fill="FFFFFF"/>
        <w:tabs>
          <w:tab w:val="left" w:pos="0"/>
        </w:tabs>
        <w:ind w:firstLine="567"/>
        <w:jc w:val="both"/>
        <w:rPr>
          <w:rFonts w:ascii="Times New Roman" w:eastAsia="Calibri" w:hAnsi="Times New Roman" w:cs="Times New Roman"/>
          <w:sz w:val="28"/>
          <w:szCs w:val="28"/>
          <w:lang w:val="kk-KZ"/>
        </w:rPr>
      </w:pPr>
    </w:p>
    <w:p w14:paraId="28D3DE3A"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көлік-өнеркәсіптік және селитебтік функция аумақты пайдаланудың жоғары интенсивті тәсіліне жатады. Сырдария өзені атырауында суармалы егіншілік пен ауыл маңындағы жайылымдық мал шаруашылығымен сипатталатын ауылшаруашылық функциясы аумақты интенсивті пайдалану тәсіліне жатады. Жайылымдық мал шаруашылығы, табиғи жағдайда жүзеге асырылатын дәстүрлі рекреация түрлері, аңшылық, балық аулау, жайылымдық мал шаруашылығы, өзендер, атыраулық көлдер, ирригациялық жүйелер және дәстүрлі рекреациялық қызмет аумақты экстенсивті пайдалану тәсіліне жатады. Пайдаланудың төмен экстенсивті әдісіне (антропогендік әсер аз болатын) мыналар жатады: ауылшаруашылық функциясы аясында жем-шөп дайындау (шабындық), рекреациядағы экологиялық туризм, орман қоры жерлері мен орман питомниктері және аумақты табиғатты қорғау мақсатында пайдалану.</w:t>
      </w:r>
    </w:p>
    <w:p w14:paraId="6301231F"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Пайдалану қарқындылығы тәсілі тиісті қызмет түрінің немесе жеке нысанның әсер ету зонасының радиусын анықтайды. Жалпы алғанда, аумақты пайдалану дәрежесі неғұрлым жоғары болса және ол тудыратын антропогендік трансформация әсер ету зонасы соғұрлым үлкен болады.</w:t>
      </w:r>
    </w:p>
    <w:p w14:paraId="3B1ADCEF"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i/>
          <w:sz w:val="28"/>
          <w:szCs w:val="28"/>
          <w:lang w:val="kk-KZ"/>
        </w:rPr>
      </w:pPr>
      <w:bookmarkStart w:id="21" w:name="_Hlk123827619"/>
      <w:bookmarkEnd w:id="20"/>
      <w:r w:rsidRPr="00A82A29">
        <w:rPr>
          <w:rFonts w:ascii="Times New Roman" w:eastAsia="Calibri" w:hAnsi="Times New Roman" w:cs="Times New Roman"/>
          <w:i/>
          <w:sz w:val="28"/>
          <w:szCs w:val="28"/>
          <w:lang w:val="kk-KZ"/>
        </w:rPr>
        <w:t xml:space="preserve">Нормативтік-құқықтық факторлар </w:t>
      </w:r>
    </w:p>
    <w:p w14:paraId="109A92D8" w14:textId="7D79520B"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Нормативтер мен құқықтық актілер белгілі бір әлеуметтік-экономикалық жағдайларда жасалады және осылайша әлеуметтік-экономикалық факторлардың ажырамас бөлігі болып саналады. Алайда, оларды іске асыру табиғатты пайдаланудың аумақтық ұйымдастырылуына айтарлықтай әсер етеді. Осылайша, олар дербес ұйымдастырушы күш ретінде әрекет етеді, бұл олардың аумақтық факторлардың жеке тобына бөлінуін түсіндіреді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{"citationID":"a1g6li4s8nj","properties":{"formattedCitation":"[45]","plainCitation":"[45]","noteIndex":0},"citationItems":[{"id":85,"uris":["http://zotero.org/users/6562276/items/C7SPCNKH"],"itemData":{"id":85,"type":"thesis","abstract":"25.00.24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56</w:t>
      </w:r>
      <w:r w:rsidR="008F4063" w:rsidRPr="00A82A29">
        <w:rPr>
          <w:rFonts w:ascii="Times New Roman" w:hAnsi="Times New Roman" w:cs="Times New Roman"/>
          <w:sz w:val="28"/>
          <w:szCs w:val="28"/>
          <w:lang w:val="kk-KZ"/>
        </w:rPr>
        <w:t xml:space="preserve">, </w:t>
      </w:r>
      <w:r w:rsidR="00816FFC" w:rsidRPr="00A82A29">
        <w:rPr>
          <w:rFonts w:ascii="Times New Roman" w:hAnsi="Times New Roman" w:cs="Times New Roman"/>
          <w:sz w:val="28"/>
          <w:szCs w:val="28"/>
          <w:lang w:val="kk-KZ"/>
        </w:rPr>
        <w:t xml:space="preserve">с. </w:t>
      </w:r>
      <w:r w:rsidR="008F4063" w:rsidRPr="00A82A29">
        <w:rPr>
          <w:rFonts w:ascii="Times New Roman" w:hAnsi="Times New Roman" w:cs="Times New Roman"/>
          <w:sz w:val="28"/>
          <w:szCs w:val="28"/>
          <w:lang w:val="kk-KZ"/>
        </w:rPr>
        <w:t>17</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5003007"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функционалдық зоналаудың нормативтік-құқықтық базасы түрлі дәрежеде функционалдық зоналарға бөлуге қатысты көптеген нормативтік-құқықтық актілерден құралады.</w:t>
      </w:r>
    </w:p>
    <w:bookmarkEnd w:id="21"/>
    <w:p w14:paraId="433F41ED" w14:textId="68ADECF1"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Конституциясы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260tjap50d","properties":{"formattedCitation":"[82]","plainCitation":"[82]","noteIndex":0},"citationItems":[{"id":1002,"uris":["http://zotero.org/users/6562276/items/YSB6MVQU"],"itemData":{"id":1002,"type":"article-journal","container-title":"Закон","page":"1","source":"Google Scholar","title":"Конституция Республики Казахстан","volume":"862","author":[{"family":"Казахстан","given":"Конституция Республики"}]}}],"schema":"https://github.com/citation-style-language/schema/raw/master/csl-citation.json"}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93</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әр адамның өмір сүруі мен денсаулығына қолайлы қоршаған ортаны қорғауды мемлекет мақсаты етіп қояды (31-бап), сондай-ақ ҚР азаматтарына табиғатты сақтауға және табиғат байлықтарына ұқыпты қарауға міндеттейді. </w:t>
      </w:r>
    </w:p>
    <w:p w14:paraId="6CD10294" w14:textId="50ECF7F4"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Жер кодексі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{"citationID":"aiq49elce2","properties":{"formattedCitation":"[10]","plainCitation":"[10]","noteIndex":0},"citationItems":[{"id":465,"uris":["http://zotero.org/users/6562276/items/EWB2R54N"],"itemData":{"id":465,"type":"webpage","title":"Қазақстан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{"citationID":"iumi2iki","properties":{"formattedCitation":"[\\uc0\\u1178{}\\uc0\\u1072{}\\uc0\\u1079{}\\uc0\\u1072{}\\uc0\\u1179{}\\uc0\\u1089{}\\uc0\\u1090{}\\uc0\\u1072{}\\uc0\\u1085{} \\uc0\\u1056{}\\uc0\\u1077{}\\uc0\\u1089{}\\uc0\\u1087{}\\uc0\\u1091{}\\uc0\\u1073{}\\uc0\\u1083{}\\uc0\\u1080{}\\uc0\\u1082{}\\uc0\\u1072{}\\uc0\\u1089{}\\uc0\\u1099{}\\uc0\\u1085{}\\uc0\\u1099{}\\uc0\\u1187{} \\uc0\\u1046{}\\uc0\\u1077{}\\uc0\\u1088{} \\uc0\\u1082{}\\uc0\\u1086{}\\uc0\\u1076{}\\uc0\\u1077{}\\uc0\\u1082{}\\uc0\\u1089{}\\uc0\\u1110{} - \\uc0\\u171{}\\uc0\\u1240{}\\uc0\\u1076{}\\uc0\\u1110{}\\uc0\\u1083{}\\uc0\\u1077{}\\uc0\\u1090{}\\uc0\\u187{} \\uc0\\u1040{}\\uc0\\u1178{}\\uc0\\u1046{}, ]","plainCitation":"[Қазақстан Республикасының Жер кодексі - «Әділет» АҚЖ, ]","dontUpdate":true,"noteIndex":0},"citationItems":[{"id":465,"uris":["http://zotero.org/users/6562276/items/EWB2R54N"],"itemData":{"id":465,"type":"webpage","title":"Қазақстан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барлық жер қорын жеті санатқа бөле отырып, табиғат пайдалануды реттейді. Жер санаттарын олардың нысаналы мақсатына сәйкес қана пайдалануға болады, яғни әр аумаққа жеке функция бекітіледі.</w:t>
      </w:r>
    </w:p>
    <w:p w14:paraId="295CCDAB" w14:textId="641FEB2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Жер қойнауы және пайдалану туралы Кодексі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{"citationID":"a4m92cfa30","properties":{"formattedCitation":"[83]","plainCitation":"[83]","noteIndex":0},"citationItems":[{"id":467,"uris":["http://zotero.org/users/6562276/items/H8ITWEFH"],"itemData":{"id":467,"type":"webpage","title":"Жер қойнауы және жер қойнауын пайдалану туралы - \"Әділет\" АҚЖ","URL":"http://adilet.zan.kz/kaz/docs/K1700000125","accessed":{"date-parts":[["2021",3,27]]}}}],"schema":"https://github.com/citation-style-language/schema/raw/master/csl-citation.json"}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жер қойнауын пайдалану жөніндегі операцияларды жүргізуге белгілі шектеулер белгілейді, сол арқылы табиғат қорғау мен көлік-өнеркәсіптік функцияның басым бағыттарын анықтайды.</w:t>
      </w:r>
    </w:p>
    <w:p w14:paraId="684AF428" w14:textId="48E9CA0E"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Су кодексі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{"citationID":"a1m742ekh3j","properties":{"formattedCitation":"[84]","plainCitation":"[84]","noteIndex":0},"citationItems":[{"id":469,"uris":["http://zotero.org/users/6562276/items/NGJDKXLT"],"itemData":{"id":469,"type":"webpage","title":"Қазақстан Республикасының Су Кодексі - \"Әділет\" АҚЖ","URL":"http://adilet.zan.kz/kaz/docs/K030000481_","accessed":{"date-parts":[["2021",3,27]]}}}],"schema":"https://github.com/citation-style-language/schema/raw/master/csl-citation.json"}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95</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судың ластануын, қоқыстануын және сарқылуын болғызбау мақсатында су қорғау аймағы мен белдеуінде шаруашылық қызметтің арнайы режимі белгілеу арқылы табиғат қорғау, селитебтік және көлік-өнеркәсіп функцияларын дамытуға әсер етеді.</w:t>
      </w:r>
    </w:p>
    <w:p w14:paraId="1E8596F9" w14:textId="608D01E2"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Орман кодексі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{"citationID":"a8300kg849","properties":{"formattedCitation":"[85]","plainCitation":"[85]","noteIndex":0},"citationItems":[{"id":471,"uris":["http://zotero.org/users/6562276/items/BV9KC9MW"],"itemData":{"id":471,"type":"webpage","title":"Қазақстан Республикасының Орман кодексі - \"Әділет\" АҚЖ","URL":"http://adilet.zan.kz/kaz/docs/K030000477_","accessed":{"date-parts":[["2021",3,27]]}}}],"schema":"https://github.com/citation-style-language/schema/raw/master/csl-citation.json"}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96</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орман қорын иелену, пайдалану, оған билiк ету жөнiндегi қоғамдық қатынастарды реттеу, орман қорын күзетудiң, қорғаудың, молықтырудың, оның экологиялық және ресурстық әлеуетiн көтерудiң, оны ұтымды пайдаланудың құқықтық негiздерiн белгiлеу арқылы табиғат қорғау және көлік-өнеркәсіптік функцияларды іске асыру тетіктерін белгілейді. </w:t>
      </w:r>
    </w:p>
    <w:p w14:paraId="05FD8C47" w14:textId="0C19938C"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Жануарлар әлемі туралы заңнама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{"citationID":"a243po104f5","properties":{"formattedCitation":"[86]","plainCitation":"[86]","noteIndex":0},"citationItems":[{"id":473,"uris":["http://zotero.org/users/6562276/items/AE46ZNXA"],"itemData":{"id":473,"type":"webpage","title":"Жануарлар дүниесiн қорғау, өсiмiн молайту және пайдалану туралы - \"Әділет\" АҚЖ","URL":"http://adilet.zan.kz/kaz/docs/Z040000593_","accessed":{"date-parts":[["2021",3,27]]}}}],"schema":"https://github.com/citation-style-language/schema/raw/master/csl-citation.json"}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375F6B" w:rsidRPr="00A82A29">
        <w:rPr>
          <w:rFonts w:ascii="Times New Roman" w:hAnsi="Times New Roman" w:cs="Times New Roman"/>
          <w:sz w:val="28"/>
          <w:szCs w:val="28"/>
          <w:lang w:val="kk-KZ"/>
        </w:rPr>
        <w:t>[97</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сирек кездесетін және қорғалатын түрлердің мекендеу орындарын шаруашылықта пайдалануға шектеу енгізеді. Осылайша, заңнама табиғат пайдалану әдістерін көлік-өнеркәсіптік, рекреациялық және ауылшаруашылық табиғатты пайдалануға енгізуге ықпал етеді.</w:t>
      </w:r>
    </w:p>
    <w:p w14:paraId="6AFB2DA6" w14:textId="0BB832F3"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ЕҚТА шаруашылық қызмет құқықтық актілермен реттеледі және олардың нысаналы мақсатына сәйкес келмейтін қызметті жүргізуге тыйым салынады. ЕҚТА туралы 2006 жылғы 7 шілдедегі </w:t>
      </w:r>
      <w:r w:rsidR="003A094F"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175 ҚР Заңы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{"citationID":"a1ssishs06h","properties":{"formattedCitation":"[87]","plainCitation":"[87]","noteIndex":0},"citationItems":[{"id":475,"uris":["http://zotero.org/users/6562276/items/R9ABCITD"],"itemData":{"id":475,"type":"webpage","title":"Ерекше қорғалатын табиғи аумақтар туралы - \"Әділет\" АҚЖ","URL":"http://adilet.zan.kz/kaz/docs/Z060000175_","accessed":{"date-parts":[["2021",3,27]]}}}],"schema":"https://github.com/citation-style-language/schema/raw/master/csl-citation.json"}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98</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табиғат қорғау функциясын толығымен жүзеге асыруға мүмкіндік береді.</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{"citationID":"IQGEgD3p","properties":{"formattedCitation":"[52]","plainCitation":"[52]","dontUpdate":true,"noteIndex":0},"citationItems":[{"id":475,"uris":["http://zotero.org/users/6562276/items/R9ABCITD"],"itemData":{"id":475,"type":"webpage","title":"Ерекше қорғалатын табиғи аумақтар туралы - \"Әділет\" АҚЖ","URL":"http://adilet.zan.kz/kaz/docs/Z060000175_","accessed":{"date-parts":[["2021",3,27]]}}}],"schema":"https://github.com/citation-style-language/schema/raw/master/csl-citation.json"}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end"/>
      </w:r>
    </w:p>
    <w:p w14:paraId="41131970" w14:textId="1086491B"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ҚР сәулет, қала құрылысы және құрылыс қызметі туралы заңына</w:t>
      </w:r>
      <w:r w:rsidR="008C70D9" w:rsidRPr="00A82A29">
        <w:rPr>
          <w:rFonts w:ascii="Times New Roman" w:eastAsia="Calibri" w:hAnsi="Times New Roman" w:cs="Times New Roman"/>
          <w:sz w:val="28"/>
          <w:szCs w:val="28"/>
          <w:lang w:val="kk-KZ"/>
        </w:rPr>
        <w:t xml:space="preserve"> </w:t>
      </w:r>
      <w:r w:rsidR="008C70D9"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{"citationID":"a1g9ja7s3mi","properties":{"formattedCitation":"[88]","plainCitation":"[88]","noteIndex":0},"citationItems":[{"id":451,"uris":["http://zotero.org/users/6562276/items/J57URAKL"],"itemData":{"id":451,"type":"bill","title":"Қазақстан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008C70D9"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99</w:t>
      </w:r>
      <w:r w:rsidR="00EE7DC7" w:rsidRPr="00A82A29">
        <w:rPr>
          <w:rFonts w:ascii="Times New Roman" w:hAnsi="Times New Roman" w:cs="Times New Roman"/>
          <w:sz w:val="28"/>
          <w:szCs w:val="28"/>
          <w:lang w:val="kk-KZ"/>
        </w:rPr>
        <w:t>]</w:t>
      </w:r>
      <w:r w:rsidR="008C70D9"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сәйкес сәулет, қала құрылысы және құрылыс қызметiнiң нысандарына келесілер жатады: </w:t>
      </w:r>
    </w:p>
    <w:p w14:paraId="14C3B954"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ҚР аумағы;</w:t>
      </w:r>
    </w:p>
    <w:p w14:paraId="33A9849D"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облыстардың, аудандардың аумақтары;</w:t>
      </w:r>
    </w:p>
    <w:p w14:paraId="09513E40"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елдi мекендердiң және олардың бөлiктерiнiң аумақтары;</w:t>
      </w:r>
    </w:p>
    <w:p w14:paraId="0CCDCE1B"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функционалдық зоналар;</w:t>
      </w:r>
    </w:p>
    <w:p w14:paraId="4E68A5C5"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 тиесiлi технологиялық және инженерлiк жабдықтарымен ғимараттардың барлық түрлерiн қоса алғанда, жылжымайтын объектiлер;</w:t>
      </w:r>
    </w:p>
    <w:p w14:paraId="1FAC46BE"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6) арнайы экономикалық және индустриялық аймақтар;</w:t>
      </w:r>
    </w:p>
    <w:p w14:paraId="2F22A823"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7) мәртебесi ҚР заңдарында белгiленген тарих және мәдениет, табиғи және қалалық ландшафт жылжымайтын ескерткiштерi</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{"citationID":"R4EZFD47","properties":{"formattedCitation":"[54]","plainCitation":"[54]","dontUpdate":true,"noteIndex":0},"citationItems":[{"id":451,"uris":["http://zotero.org/users/6562276/items/J57URAKL"],"itemData":{"id":451,"type":"bill","title":"Қазақстан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5F991AA2" w14:textId="3565B595"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Жекелеген өңірлердің (облыстың немесе осы облыстың шекарасынан аумақтық тұрғыдан шықпайтын агломерациялар аумақтарын қоса алғанда, оның қандай да бiр бөлiгiнiң) аумақтарын ұйымдастыру (игеру, жайғастыру, құрылыс салу) аумақтардың қала құрылысын жоспарлаудың кешендi схе</w:t>
      </w:r>
      <w:r w:rsidR="007A16AB" w:rsidRPr="00A82A29">
        <w:rPr>
          <w:rFonts w:ascii="Times New Roman" w:eastAsia="Calibri" w:hAnsi="Times New Roman" w:cs="Times New Roman"/>
          <w:sz w:val="28"/>
          <w:szCs w:val="28"/>
          <w:lang w:val="kk-KZ"/>
        </w:rPr>
        <w:t xml:space="preserve">масы негiзiнде жүзеге асырылады </w:t>
      </w:r>
      <w:r w:rsidR="007A16AB"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{"citationID":"NDTecvaJ","properties":{"formattedCitation":"[88]","plainCitation":"[88]","noteIndex":0},"citationItems":[{"id":451,"uris":["http://zotero.org/users/6562276/items/J57URAKL"],"itemData":{"id":451,"type":"bill","title":"Қазақстан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007A16AB"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99</w:t>
      </w:r>
      <w:r w:rsidR="00EE7DC7" w:rsidRPr="00A82A29">
        <w:rPr>
          <w:rFonts w:ascii="Times New Roman" w:hAnsi="Times New Roman" w:cs="Times New Roman"/>
          <w:sz w:val="28"/>
          <w:szCs w:val="28"/>
          <w:lang w:val="kk-KZ"/>
        </w:rPr>
        <w:t>]</w:t>
      </w:r>
      <w:r w:rsidR="007A16AB" w:rsidRPr="00A82A29">
        <w:rPr>
          <w:rFonts w:ascii="Times New Roman" w:eastAsia="Calibri" w:hAnsi="Times New Roman" w:cs="Times New Roman"/>
          <w:sz w:val="28"/>
          <w:szCs w:val="28"/>
          <w:lang w:val="kk-KZ"/>
        </w:rPr>
        <w:fldChar w:fldCharType="end"/>
      </w:r>
      <w:r w:rsidR="007A16AB" w:rsidRPr="00A82A29">
        <w:rPr>
          <w:rFonts w:ascii="Times New Roman" w:eastAsia="Calibri" w:hAnsi="Times New Roman" w:cs="Times New Roman"/>
          <w:sz w:val="28"/>
          <w:szCs w:val="28"/>
          <w:lang w:val="kk-KZ"/>
        </w:rPr>
        <w:t>.</w:t>
      </w:r>
    </w:p>
    <w:p w14:paraId="0F9FA37A"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қала құрылысын жоспарлаудың кешендi схемалары мемлекеттiк қала құрылысы саясатының мақсаттарын сол аймақтың аумағындағы әлеуметтiк-экономикалық, өндірiстiк-шаруашылық және табиғи-климаттық жағдайларды, оны зоналарға бөлуді ескере отырып айқындайды, сондай-ақ:</w:t>
      </w:r>
    </w:p>
    <w:p w14:paraId="7A4F4500"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жайластыру жүйелерiн жетiлдiрудiң;</w:t>
      </w:r>
    </w:p>
    <w:p w14:paraId="4E170E5B"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елдi мекендердi, өндірiстiк, көлік, инженерлiк, әлеуметтiк және рекреациялық инфрақұрылымдарды дамытудың;</w:t>
      </w:r>
    </w:p>
    <w:p w14:paraId="658E8E8D"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аумақтарды табиғи және антропогендiк, техногендiк құбылыстар мен процестердiң қауiптi (зиянды) әсерiнен қорғаудың;</w:t>
      </w:r>
    </w:p>
    <w:p w14:paraId="28FF9ABB"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қала құрылысы құралдарымен және әдiстерiмен экологиялық жағдайды жақсартудың;</w:t>
      </w:r>
    </w:p>
    <w:p w14:paraId="70DFB3CC" w14:textId="414834B6"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 тарихи-мәдени мұра нысандарын және қорғалатын ландшафттық нысандарды сақтаудың</w:t>
      </w:r>
      <w:r w:rsidR="007A16AB" w:rsidRPr="00A82A29">
        <w:rPr>
          <w:rFonts w:ascii="Times New Roman" w:eastAsia="Calibri" w:hAnsi="Times New Roman" w:cs="Times New Roman"/>
          <w:sz w:val="28"/>
          <w:szCs w:val="28"/>
          <w:lang w:val="kk-KZ"/>
        </w:rPr>
        <w:t xml:space="preserve"> негiзгi бағыттарын белгiлейдi </w:t>
      </w:r>
      <w:r w:rsidR="007A16AB"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{"citationID":"rdRFVBFP","properties":{"formattedCitation":"[88]","plainCitation":"[88]","noteIndex":0},"citationItems":[{"id":451,"uris":["http://zotero.org/users/6562276/items/J57URAKL"],"itemData":{"id":451,"type":"bill","title":"Қазақстан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007A16AB"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99</w:t>
      </w:r>
      <w:r w:rsidR="00EE7DC7" w:rsidRPr="00A82A29">
        <w:rPr>
          <w:rFonts w:ascii="Times New Roman" w:hAnsi="Times New Roman" w:cs="Times New Roman"/>
          <w:sz w:val="28"/>
          <w:szCs w:val="28"/>
          <w:lang w:val="kk-KZ"/>
        </w:rPr>
        <w:t>]</w:t>
      </w:r>
      <w:r w:rsidR="007A16AB" w:rsidRPr="00A82A29">
        <w:rPr>
          <w:rFonts w:ascii="Times New Roman" w:eastAsia="Calibri" w:hAnsi="Times New Roman" w:cs="Times New Roman"/>
          <w:sz w:val="28"/>
          <w:szCs w:val="28"/>
          <w:lang w:val="kk-KZ"/>
        </w:rPr>
        <w:fldChar w:fldCharType="end"/>
      </w:r>
      <w:r w:rsidR="007A16AB" w:rsidRPr="00A82A29">
        <w:rPr>
          <w:rFonts w:ascii="Times New Roman" w:eastAsia="Calibri" w:hAnsi="Times New Roman" w:cs="Times New Roman"/>
          <w:sz w:val="28"/>
          <w:szCs w:val="28"/>
          <w:lang w:val="kk-KZ"/>
        </w:rPr>
        <w:t>.</w:t>
      </w:r>
    </w:p>
    <w:p w14:paraId="51019E55"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Аумақтарды пайдалануға қойылатын шектеулердi ескере отырып, аумақтарды функционалдық зоналау және оларды пайдаланудың интенсивтiлiгi анықталады</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{"citationID":"O4BlXf7z","properties":{"formattedCitation":"[54]","plainCitation":"[54]","dontUpdate":true,"noteIndex":0},"citationItems":[{"id":451,"uris":["http://zotero.org/users/6562276/items/J57URAKL"],"itemData":{"id":451,"type":"bill","title":"Қазақстан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623FB38" w14:textId="1ADE4281"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Жер кодексінде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{"citationID":"as8ol0dpcq","properties":{"formattedCitation":"[10]","plainCitation":"[10]","noteIndex":0},"citationItems":[{"id":465,"uris":["http://zotero.org/users/6562276/items/EWB2R54N"],"itemData":{"id":465,"type":"webpage","title":"Қазақстан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зоналау аумақты кешенді түрде пайдалану мен қорғауды ұйымдастыру құралы ретінде қарастырылады. Аталған заң құжатында жерді зоналау жер аумағын оның нысаналы мақсаты мен пайдаланылу режимiн белгiлей отырып айқындаумен сипатталады. Осы кодекстің 12-бабында функционалдық зонаға келесі анықтама берілген: бұл – пайдаланудың бірыңғай режимі бар елді мекендердегі жер учаскелерінің нысаналы мақсатының тобын қамтитын шартты аймақ. Осылайша, Жер кодексі зоналаудың мазмұны мен принциптерін ашып көрсетпейді, тек жерді зоналау бойынша жұмыстарды әдістемелік қамтамасыз ету жер ресурстарын басқару бойынша орталық атқарушы органдарға жүктелетінін көрсетумен шектеледі.</w:t>
      </w:r>
    </w:p>
    <w:p w14:paraId="6D69731A" w14:textId="365DA51F"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Зоналаудың кең таралған түріне қала құрылысындағы зоналау жатады. ҚР сәулет, қала құрылысы және құрылыс қызметі туралы ҚР 2001 жылғы 16 шілдедегі N 242 Заңында </w:t>
      </w:r>
      <w:r w:rsidR="007A16AB"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{"citationID":"q0Dz2sON","properties":{"formattedCitation":"[88]","plainCitation":"[88]","noteIndex":0},"citationItems":[{"id":451,"uris":["http://zotero.org/users/6562276/items/J57URAKL"],"itemData":{"id":451,"type":"bill","title":"Қазақстан Республикасындағы сәулет, қала құрылысы және құрылыс қызметі туралы - \"Әділет\" АҚЖ","URL":"http://adilet.zan.kz/kaz/docs/Z010000242_","accessed":{"date-parts":[["2021",3,27]]}}}],"schema":"https://github.com/citation-style-language/schema/raw/master/csl-citation.json"} </w:instrText>
      </w:r>
      <w:r w:rsidR="007A16AB"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99</w:t>
      </w:r>
      <w:r w:rsidR="00EE7DC7" w:rsidRPr="00A82A29">
        <w:rPr>
          <w:rFonts w:ascii="Times New Roman" w:hAnsi="Times New Roman" w:cs="Times New Roman"/>
          <w:sz w:val="28"/>
          <w:szCs w:val="28"/>
          <w:lang w:val="kk-KZ"/>
        </w:rPr>
        <w:t>]</w:t>
      </w:r>
      <w:r w:rsidR="007A16AB" w:rsidRPr="00A82A29">
        <w:rPr>
          <w:rFonts w:ascii="Times New Roman" w:eastAsia="Calibri" w:hAnsi="Times New Roman" w:cs="Times New Roman"/>
          <w:sz w:val="28"/>
          <w:szCs w:val="28"/>
          <w:lang w:val="kk-KZ"/>
        </w:rPr>
        <w:fldChar w:fldCharType="end"/>
      </w:r>
      <w:r w:rsidR="007A16AB"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аумақтарды зоналау – қала құрылысын жоспарлау кезiнде жекелеген зоналарды қала құрылысына пайдалану түрлерi мен оларды пайдалану бойынша мүмкiн болатын шектеулердi белгiлей отырып аумақтарды функционалдық зоналарға бөлу, яғни қала құрылысындағы зоналау негізінен елді мекен аумақтарын және құрылыс жүргізілетін аумақтарды зоналауға қатысты анықталады.</w:t>
      </w:r>
    </w:p>
    <w:p w14:paraId="01718B89" w14:textId="6323D37A"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Аталған заң жобасы бойынша қала құрылысы жобаларының (аумақтарды дамыту мен құрылыс салудың қала құрылысын жоспарлау жобалары) аумақтық маңызы бойынша 4 түрі бар:</w:t>
      </w:r>
    </w:p>
    <w:p w14:paraId="3251982F"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жалпы мемлекеттік маңызы бар аумақтарды ұйымдастыру және дамытуды жоспарлау жобалары;</w:t>
      </w:r>
    </w:p>
    <w:p w14:paraId="7F47FF2A"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өңірлік маңызы бар аумақтарды дамытудың қала құрылысын жоспарлау жобалары;</w:t>
      </w:r>
    </w:p>
    <w:p w14:paraId="0814E207"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қалаларды (олардың қала маңындағы аумақтарын қоса алғанда не оларсыз) және ауылдық елді мекендерді дамытудың және оларда құрылыс салудың қала құрылысын жоспарлау жобалары;</w:t>
      </w:r>
    </w:p>
    <w:p w14:paraId="242FCC16"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елді мекендерден тыс орналасатын өндірістік кешендердің немесе жабық түрдегі өзге де объектілердің құрылысын салу үшін қонысаралық аумақтардың қала құрылысын игеру жобалары.</w:t>
      </w:r>
    </w:p>
    <w:p w14:paraId="58B51B8B"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Әкiмшiлiк-аумақтық құрылыстағы рөлiне, әлеуметтiк-экономикалық жағдайлары мен өндiрiстiк-шаруашылық мамандандырылуына қарай қалалар мен ауылдық елдi мекен аумақтарында функционалдық зоналардың келесі түрлерi белгiленеді:</w:t>
      </w:r>
    </w:p>
    <w:p w14:paraId="36EE7C23"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тұрғын үй зонасы;</w:t>
      </w:r>
    </w:p>
    <w:p w14:paraId="761D1FFB"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қоғамдық (қоғамдық-iскерлiк) зона;</w:t>
      </w:r>
    </w:p>
    <w:p w14:paraId="5660D525"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рекреациялық зона;</w:t>
      </w:r>
    </w:p>
    <w:p w14:paraId="5BDDDB1C"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инженерлiк және көлiк инфрақұрылымдары зона;</w:t>
      </w:r>
    </w:p>
    <w:p w14:paraId="692BA5E0"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 өнеркәсiптік (өндiрiс) зона;</w:t>
      </w:r>
    </w:p>
    <w:p w14:paraId="4A876102"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6) ауыл шаруашылығына пайдаланылатын зона;</w:t>
      </w:r>
    </w:p>
    <w:p w14:paraId="46A17360"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7) арнаулы мақсаттағы зона;</w:t>
      </w:r>
    </w:p>
    <w:p w14:paraId="3AD4080F"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8) режимдiк аумақ зонасы;</w:t>
      </w:r>
    </w:p>
    <w:p w14:paraId="73460DA6"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9) қала маңы зонасы;</w:t>
      </w:r>
    </w:p>
    <w:p w14:paraId="61869037"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10) санитариялық-қорғаныш зонасы;</w:t>
      </w:r>
    </w:p>
    <w:p w14:paraId="02577204" w14:textId="77777777"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11) резервтегi зона (қала құрылысы ресурстары).</w:t>
      </w:r>
    </w:p>
    <w:p w14:paraId="23579FD3" w14:textId="6FBDA35F" w:rsidR="00B15255" w:rsidRPr="00A82A29" w:rsidRDefault="00B15255"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Бірақ, аталған кодексте елді мекендерден тыс қонысаралық аумақтарды зоналауға қатысты бекітілген тармақтар берілмеген.</w:t>
      </w:r>
    </w:p>
    <w:p w14:paraId="2C2D8B1A" w14:textId="7E4CA19A"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Жерді зоналаудың аудандық схемаларын әзірлеу жөніндегі әдістемелік нұсқауда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{"citationID":"a11miba9sah","properties":{"formattedCitation":"[89]","plainCitation":"[89]","noteIndex":0},"citationItems":[{"id":1004,"uris":["http://zotero.org/users/6562276/items/ZMAAU6PB"],"itemData":{"id":1004,"type":"bill","title":"Жерді зоналаудың аудандық схемаларын әзірлеу жөніндегі әдістемелік нұсқау (Қазақстан Республикасы Жер ресурстарын басқару агенттігі Төрағасының 2004 жылғы 29 желтоқсандағы № 107-П бұйрығымен бекітілген)"}}],"schema":"https://github.com/citation-style-language/schema/raw/master/csl-citation.json"}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жерді зоналаудағы мақсат нысаналы мақсаты мен пайдалану режиміне байланысты жерді зоналарға бөлу ретінде анықталады. </w:t>
      </w:r>
      <w:bookmarkStart w:id="22" w:name="_Hlk123829416"/>
      <w:r w:rsidRPr="00A82A29">
        <w:rPr>
          <w:rFonts w:ascii="Times New Roman" w:eastAsia="Calibri" w:hAnsi="Times New Roman" w:cs="Times New Roman"/>
          <w:sz w:val="28"/>
          <w:szCs w:val="28"/>
          <w:lang w:val="kk-KZ"/>
        </w:rPr>
        <w:t>Зоналау жер санаттарының жетеуінде де жүргізілуі керек. Жерді зоналау кезінде келесі факторлар ескеріледі:</w:t>
      </w:r>
    </w:p>
    <w:p w14:paraId="6A3E2DDF"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және экономикалық жағдайы</w:t>
      </w:r>
    </w:p>
    <w:p w14:paraId="6E72C483"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жердің нысаналы мақсаты;</w:t>
      </w:r>
    </w:p>
    <w:p w14:paraId="43E9C323"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жердің сапалық жай-күйі, олардың құнарлылығы мен бағалануы;</w:t>
      </w:r>
    </w:p>
    <w:p w14:paraId="79EFDEC4"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жердің экологиялық жай-күйі;</w:t>
      </w:r>
    </w:p>
    <w:p w14:paraId="0242093B"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түрлі санаттағы ерекше немесе арнайы жер пайдалану режимі және басқалар.</w:t>
      </w:r>
    </w:p>
    <w:p w14:paraId="3A68D202" w14:textId="49725C08"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Заңды мәртебеге ие зоналау жерге, жер қойнауына, ормандарға, ЕҚТА-ға, қала аумақтарына, яғни жеке компоненттерге немесе табиғи және техногендік ортаның ерекше түрлеріне ғана жүргізілетінін ететінін атап өткен жөн. Сондай-ақ құндық бағалау бүгінгі күні ландшафттық бірліктерге емес, жеке компонент-ресурстар үшін ғана әзірленген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{"citationID":"02HjfIaV","properties":{"formattedCitation":"[42]","plainCitation":"[42]","noteIndex":0},"citationItems":[{"id":460,"uris":["http://zotero.org/users/6562276/items/JE8J7ABK"],"itemData":{"id":460,"type":"article-journal","container-title":"Актуальные проблемы гуманитарных и естественных наук","issue":"12-3","note":"publisher: Общество с ограниченной ответственностью «Институт стратегических исследований»","source":"Google Scholar","title":"Типологическое разнообразие геосистем и эколого-функциональное зонирование территории","author":[{"family":"Цыганкова","given":"М. В."}],"issued":{"date-parts":[["2016"]]}}}],"schema":"https://github.com/citation-style-language/schema/raw/master/csl-citation.json"}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[42</w:t>
      </w:r>
      <w:r w:rsidR="008B5103" w:rsidRPr="00A82A29">
        <w:rPr>
          <w:rFonts w:ascii="Times New Roman" w:hAnsi="Times New Roman" w:cs="Times New Roman"/>
          <w:sz w:val="28"/>
          <w:szCs w:val="28"/>
          <w:lang w:val="kk-KZ"/>
        </w:rPr>
        <w:t xml:space="preserve">, </w:t>
      </w:r>
      <w:r w:rsidR="002D59B2" w:rsidRPr="00A82A29">
        <w:rPr>
          <w:rFonts w:ascii="Times New Roman" w:hAnsi="Times New Roman" w:cs="Times New Roman"/>
          <w:sz w:val="28"/>
          <w:szCs w:val="28"/>
          <w:lang w:val="kk-KZ"/>
        </w:rPr>
        <w:t xml:space="preserve">с. </w:t>
      </w:r>
      <w:r w:rsidR="008B5103" w:rsidRPr="00A82A29">
        <w:rPr>
          <w:rFonts w:ascii="Times New Roman" w:hAnsi="Times New Roman" w:cs="Times New Roman"/>
          <w:sz w:val="28"/>
          <w:szCs w:val="28"/>
          <w:lang w:val="kk-KZ"/>
        </w:rPr>
        <w:t>34</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bookmarkEnd w:id="22"/>
    <w:p w14:paraId="624D6BB2" w14:textId="6017B7BE"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Үкіметінің 2013 жылғы 30 желтоқсандағы №1434 қаулысында қабылданған ҚР аумағын ұйымдастырудың бас схемасының негізгі ережелерінде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h56k9sa9s","properties":{"formattedCitation":"[5]","plainCitation":"[5]","noteIndex":0},"citationItems":[{"id":"SMMVMqGZ/1Om52Key","uris":["http://zotero.org/users/6562276/items/A8AZZ5PV"],"itemData":{"id":"ttxGNQAq/rpRTaxed","type":"webpage","title":"Қазақстан Республикасының аумағын ұйымдастырудың бас схемасының негізгі ережелерін бекіту туралы - \"Әділет\" АҚЖ","URL":"http://adilet.zan.kz/kaz/docs/P1300001434","accessed":{"date-parts":[["2021",2,5]]}}}],"schema":"https://github.com/citation-style-language/schema/raw/master/csl-citation.json"}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[5]</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аумақты функционалдық зоналау функционалдық зоналардың құрамын, шекараларын және аумақты пайдалану регламенттерін айқындайтын аумақтық дамуды реттеу құралы ретінде анықталған. Аумақтың функционалдық мақсаты сол аумақтағы қызметтің басым түрі ретінде түсіндіріледі. Аумақты функционалдық зоналаудың негізгі мақсаттарына жоспарланып отырған аумақтың жекелеген бөліктерін пайдаланудың оңтайлы режимін қамтамасыз ету, шаруашылық қызметтің алуан түрін өзара орналастыру бойынша мемлекеттік нормативтер мен ғылыми ұсыныстарды сақтау, құнды табиғи ресурстарды сақтау және қайта қалпына келтіру жатады.</w:t>
      </w:r>
    </w:p>
    <w:p w14:paraId="4F297BC2"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функционалдық зоналарға бөлуді аумақты ұтымды ұйымдастырудың ең тиімді құралдарының бірі және аумақтың құқықтық немесе әкімшілік режимін анықтау әдісі ретінде қарастыруға болады.</w:t>
      </w:r>
    </w:p>
    <w:p w14:paraId="3D3555B0" w14:textId="0662D2D9" w:rsidR="00326457" w:rsidRPr="00A82A29" w:rsidRDefault="00B7745D" w:rsidP="00C11777">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Шиеленісті ареалдар</w:t>
      </w:r>
      <w:r w:rsidR="00DE4251" w:rsidRPr="00A82A29">
        <w:rPr>
          <w:rFonts w:ascii="Times New Roman" w:eastAsia="Calibri" w:hAnsi="Times New Roman" w:cs="Times New Roman"/>
          <w:i/>
          <w:sz w:val="28"/>
          <w:szCs w:val="28"/>
          <w:lang w:val="kk-KZ"/>
        </w:rPr>
        <w:t xml:space="preserve"> типтері</w:t>
      </w:r>
    </w:p>
    <w:p w14:paraId="42250B57" w14:textId="77990711"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пайдалану процесінде аталған үш аумақтық факторлардың бір-біріне сәйкес келмеуі, сонымен қатар, белгілі бір пайдалану деңгейінде бір аумақта атқарылатын бір немесе бірнеше функциялардың бір-біріне теріс әсер етуі аумақта фунциялардың </w:t>
      </w:r>
      <w:r w:rsidR="003E51D0"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зоналарының пайда болуына әкеледі.</w:t>
      </w:r>
    </w:p>
    <w:p w14:paraId="2230F09C" w14:textId="379E7D8A"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пайдаланудағы </w:t>
      </w:r>
      <w:r w:rsidR="003E51D0"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деп біз қоршаған ортаның нормативтік белгіленген жай-күйінің бұзылуына әкелетін, табиғатты пайдаланудың қандай да бір саласына зиян келтіретін немесе оның тұтастай дамуына кедергі келтіретін адам әрекетінен туындаған жағдайды түсінеміз.</w:t>
      </w:r>
    </w:p>
    <w:p w14:paraId="4A8B48A5" w14:textId="510C7841" w:rsidR="00326457" w:rsidRPr="00A82A29" w:rsidRDefault="003E51D0"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Шиеленіс </w:t>
      </w:r>
      <w:r w:rsidR="00DE4251" w:rsidRPr="00A82A29">
        <w:rPr>
          <w:rFonts w:ascii="Times New Roman" w:eastAsia="Calibri" w:hAnsi="Times New Roman" w:cs="Times New Roman"/>
          <w:sz w:val="28"/>
          <w:szCs w:val="28"/>
          <w:lang w:val="kk-KZ"/>
        </w:rPr>
        <w:t>үш түрлі жағдайдан туындайды:</w:t>
      </w:r>
    </w:p>
    <w:p w14:paraId="5C6EAFB7" w14:textId="1D5AB7D1" w:rsidR="00326457" w:rsidRPr="00A82A29" w:rsidRDefault="00913D8E"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аумақтың шектен тыс интенсивті жекелеген функцияларды орындауы нәтижесінде;</w:t>
      </w:r>
    </w:p>
    <w:p w14:paraId="1D57EE27" w14:textId="1223F5F9" w:rsidR="00326457" w:rsidRPr="00A82A29" w:rsidRDefault="00913D8E"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бір аумақтың атқаратын функциялар саны шекті мөлшерден көп болып, олардың әсер ету зоналары бір-бірімен қабаттасқанда;</w:t>
      </w:r>
    </w:p>
    <w:p w14:paraId="51580C82" w14:textId="7C7A270C" w:rsidR="00326457" w:rsidRPr="00A82A29" w:rsidRDefault="00913D8E"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жоғарыда аталған екі жағдайдың бірге орын алуы нәтижесінде, яғни функциялар саны шекті мөлшерден көп болып, кейбір функциялардың пайдалану қарқындылығының шекті мөлшерден асып кеткен кезде.</w:t>
      </w:r>
    </w:p>
    <w:p w14:paraId="39E4B5DD" w14:textId="39EBAF89"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Аумақтағы функциялардың кеңістіктік қабаттасуының үш негізгі түрін ажыратуға болады: симбиоз, көршілік және антагонизм (</w:t>
      </w:r>
      <w:r w:rsidR="00913D8E" w:rsidRPr="00A82A29">
        <w:rPr>
          <w:rFonts w:ascii="Times New Roman" w:eastAsia="Calibri" w:hAnsi="Times New Roman" w:cs="Times New Roman"/>
          <w:sz w:val="28"/>
          <w:szCs w:val="28"/>
          <w:lang w:val="kk-KZ"/>
        </w:rPr>
        <w:t>1-</w:t>
      </w:r>
      <w:r w:rsidRPr="00A82A29">
        <w:rPr>
          <w:rFonts w:ascii="Times New Roman" w:eastAsia="Calibri" w:hAnsi="Times New Roman" w:cs="Times New Roman"/>
          <w:sz w:val="28"/>
          <w:szCs w:val="28"/>
          <w:lang w:val="kk-KZ"/>
        </w:rPr>
        <w:t>сурет).</w:t>
      </w:r>
    </w:p>
    <w:p w14:paraId="1621A293"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A82A29" w:rsidRPr="00F6020D" w14:paraId="0166EB2E" w14:textId="77777777">
        <w:tc>
          <w:tcPr>
            <w:tcW w:w="3190" w:type="dxa"/>
            <w:tcBorders>
              <w:top w:val="single" w:sz="4" w:space="0" w:color="auto"/>
              <w:left w:val="single" w:sz="4" w:space="0" w:color="auto"/>
              <w:bottom w:val="single" w:sz="4" w:space="0" w:color="auto"/>
              <w:right w:val="single" w:sz="4" w:space="0" w:color="auto"/>
            </w:tcBorders>
          </w:tcPr>
          <w:p w14:paraId="2366993A" w14:textId="77777777" w:rsidR="00326457" w:rsidRPr="00A82A29" w:rsidRDefault="00DE4251">
            <w:pPr>
              <w:autoSpaceDE w:val="0"/>
              <w:autoSpaceDN w:val="0"/>
              <w:adjustRightInd w:val="0"/>
              <w:ind w:firstLine="40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Симбиоз </w:t>
            </w:r>
          </w:p>
          <w:p w14:paraId="321105E9"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44"/>
                <w:szCs w:val="44"/>
                <w:lang w:val="kk-KZ"/>
              </w:rPr>
              <w:t>◙</w:t>
            </w:r>
            <w:r w:rsidRPr="00A82A29">
              <w:rPr>
                <w:rFonts w:ascii="Times New Roman" w:eastAsia="Calibri" w:hAnsi="Times New Roman" w:cs="Times New Roman"/>
                <w:sz w:val="24"/>
                <w:szCs w:val="24"/>
                <w:lang w:val="kk-KZ"/>
              </w:rPr>
              <w:t>-Функциялар бір уақытта бір аумақта атқарылады</w:t>
            </w:r>
          </w:p>
        </w:tc>
        <w:tc>
          <w:tcPr>
            <w:tcW w:w="3190" w:type="dxa"/>
            <w:tcBorders>
              <w:top w:val="single" w:sz="4" w:space="0" w:color="auto"/>
              <w:left w:val="single" w:sz="4" w:space="0" w:color="auto"/>
              <w:bottom w:val="single" w:sz="4" w:space="0" w:color="auto"/>
              <w:right w:val="single" w:sz="4" w:space="0" w:color="auto"/>
            </w:tcBorders>
          </w:tcPr>
          <w:p w14:paraId="521C8C31"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Көрші</w:t>
            </w:r>
          </w:p>
          <w:p w14:paraId="2C3B17C2" w14:textId="77777777" w:rsidR="00326457" w:rsidRPr="00A82A29" w:rsidRDefault="00DE4251">
            <w:pPr>
              <w:autoSpaceDE w:val="0"/>
              <w:autoSpaceDN w:val="0"/>
              <w:adjustRightInd w:val="0"/>
              <w:rPr>
                <w:rFonts w:ascii="Times New Roman" w:eastAsia="Calibri" w:hAnsi="Times New Roman" w:cs="Times New Roman"/>
                <w:sz w:val="24"/>
                <w:szCs w:val="24"/>
                <w:lang w:val="kk-KZ"/>
              </w:rPr>
            </w:pPr>
            <w:r w:rsidRPr="00A82A29">
              <w:rPr>
                <w:rFonts w:ascii="Times New Roman" w:eastAsia="Calibri" w:hAnsi="Times New Roman" w:cs="Times New Roman"/>
                <w:sz w:val="44"/>
                <w:szCs w:val="44"/>
                <w:lang w:val="kk-KZ"/>
              </w:rPr>
              <w:t>■●</w:t>
            </w:r>
            <w:r w:rsidRPr="00A82A29">
              <w:rPr>
                <w:rFonts w:ascii="Times New Roman" w:eastAsia="Calibri" w:hAnsi="Times New Roman" w:cs="Times New Roman"/>
                <w:sz w:val="24"/>
                <w:szCs w:val="24"/>
                <w:lang w:val="kk-KZ"/>
              </w:rPr>
              <w:t>- Функциялардың шекарасы ортақ болады</w:t>
            </w:r>
          </w:p>
        </w:tc>
        <w:tc>
          <w:tcPr>
            <w:tcW w:w="3191" w:type="dxa"/>
            <w:tcBorders>
              <w:top w:val="single" w:sz="4" w:space="0" w:color="auto"/>
              <w:left w:val="single" w:sz="4" w:space="0" w:color="auto"/>
              <w:bottom w:val="single" w:sz="4" w:space="0" w:color="auto"/>
              <w:right w:val="single" w:sz="4" w:space="0" w:color="auto"/>
            </w:tcBorders>
          </w:tcPr>
          <w:p w14:paraId="720B2CCA"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Антагонизм</w:t>
            </w:r>
          </w:p>
          <w:p w14:paraId="31C22DE1" w14:textId="77777777" w:rsidR="00326457" w:rsidRPr="00A82A29" w:rsidRDefault="00DE4251">
            <w:pPr>
              <w:autoSpaceDE w:val="0"/>
              <w:autoSpaceDN w:val="0"/>
              <w:adjustRightInd w:val="0"/>
              <w:rPr>
                <w:rFonts w:ascii="Times New Roman" w:eastAsia="Calibri" w:hAnsi="Times New Roman" w:cs="Times New Roman"/>
                <w:sz w:val="24"/>
                <w:szCs w:val="24"/>
                <w:lang w:val="kk-KZ"/>
              </w:rPr>
            </w:pPr>
            <w:r w:rsidRPr="00A82A29">
              <w:rPr>
                <w:rFonts w:ascii="Times New Roman" w:eastAsia="Calibri" w:hAnsi="Times New Roman" w:cs="Times New Roman"/>
                <w:sz w:val="44"/>
                <w:szCs w:val="44"/>
                <w:lang w:val="kk-KZ"/>
              </w:rPr>
              <w:t>■●-</w:t>
            </w:r>
            <w:r w:rsidRPr="00A82A29">
              <w:rPr>
                <w:lang w:val="kk-KZ"/>
              </w:rPr>
              <w:t xml:space="preserve"> </w:t>
            </w:r>
            <w:r w:rsidRPr="00A82A29">
              <w:rPr>
                <w:rFonts w:ascii="Times New Roman" w:eastAsia="Calibri" w:hAnsi="Times New Roman" w:cs="Times New Roman"/>
                <w:sz w:val="24"/>
                <w:szCs w:val="24"/>
                <w:lang w:val="kk-KZ"/>
              </w:rPr>
              <w:t>Функциялар аумақта бірге атқарылмайды</w:t>
            </w:r>
          </w:p>
        </w:tc>
      </w:tr>
    </w:tbl>
    <w:p w14:paraId="64590067" w14:textId="77777777" w:rsidR="00326457" w:rsidRPr="00A82A29" w:rsidRDefault="00326457">
      <w:pPr>
        <w:shd w:val="clear" w:color="auto" w:fill="FFFFFF"/>
        <w:tabs>
          <w:tab w:val="left" w:pos="0"/>
        </w:tabs>
        <w:jc w:val="both"/>
        <w:rPr>
          <w:rFonts w:ascii="Times New Roman" w:eastAsia="Calibri" w:hAnsi="Times New Roman" w:cs="Times New Roman"/>
          <w:sz w:val="16"/>
          <w:szCs w:val="16"/>
          <w:lang w:val="kk-KZ"/>
        </w:rPr>
      </w:pPr>
    </w:p>
    <w:p w14:paraId="45714E34" w14:textId="77777777" w:rsidR="00326457" w:rsidRPr="00A82A29" w:rsidRDefault="00DE4251">
      <w:pPr>
        <w:shd w:val="clear" w:color="auto" w:fill="FFFFFF"/>
        <w:tabs>
          <w:tab w:val="left" w:pos="0"/>
        </w:tabs>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 – Функциялардың кеңістіктік қабаттасу түрлері</w:t>
      </w:r>
    </w:p>
    <w:p w14:paraId="26D1FD94" w14:textId="77777777" w:rsidR="00326457" w:rsidRPr="00A82A29" w:rsidRDefault="00326457">
      <w:pPr>
        <w:shd w:val="clear" w:color="auto" w:fill="FFFFFF"/>
        <w:tabs>
          <w:tab w:val="left" w:pos="0"/>
        </w:tabs>
        <w:ind w:firstLine="567"/>
        <w:jc w:val="both"/>
        <w:rPr>
          <w:rFonts w:ascii="Times New Roman" w:eastAsia="Calibri" w:hAnsi="Times New Roman" w:cs="Times New Roman"/>
          <w:sz w:val="28"/>
          <w:szCs w:val="28"/>
          <w:lang w:val="kk-KZ"/>
        </w:rPr>
      </w:pPr>
    </w:p>
    <w:p w14:paraId="60F9E4B0" w14:textId="018EC81D"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Симбиоз қатынаста функциялар бір-біріне қабаттасқан жағдайда да аумақтағы бір учаске шегінде </w:t>
      </w:r>
      <w:r w:rsidR="003E51D0" w:rsidRPr="00A82A29">
        <w:rPr>
          <w:rFonts w:ascii="Times New Roman" w:eastAsia="Calibri" w:hAnsi="Times New Roman" w:cs="Times New Roman"/>
          <w:sz w:val="28"/>
          <w:szCs w:val="28"/>
          <w:lang w:val="kk-KZ"/>
        </w:rPr>
        <w:t>қарама-қайшылықсыз</w:t>
      </w:r>
      <w:r w:rsidRPr="00A82A29">
        <w:rPr>
          <w:rFonts w:ascii="Times New Roman" w:eastAsia="Calibri" w:hAnsi="Times New Roman" w:cs="Times New Roman"/>
          <w:sz w:val="28"/>
          <w:szCs w:val="28"/>
          <w:lang w:val="kk-KZ"/>
        </w:rPr>
        <w:t>, үйлесімді атқарылады.</w:t>
      </w:r>
    </w:p>
    <w:p w14:paraId="6DC7308A" w14:textId="77777777" w:rsidR="00326457" w:rsidRPr="00A82A29" w:rsidRDefault="00DE4251" w:rsidP="00C11777">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Көршілік қатынаста функциялардың шекаралары ортақ және олардың бір-біріне өзара әсері соншалықты аз болады, бұл тиісті функциялардың даму параметрлерін сақтауға мүмкіндік береді.</w:t>
      </w:r>
    </w:p>
    <w:p w14:paraId="0D9E20F6" w14:textId="77777777"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бөлісе алмайтын функциялар антагонистер болып саналады. Ол аумақты бір уақытта бір-бірімен үйлеспейтін қызмет түрлеріне пайдаланған кезде пайда болады. Осылайша, мұндай кеңістік позициядағы функциялар бір-бірінен біршама қашық орналасады, бұл антагонистік функциялардың бір-біріне әсерін сіңіру үшін жеткілікті болуы керек. Антагонизм «селитебті – табиғат қорғау»; «селитебті – өнеркәсіптік»; «селитебті – көлік»; «рекреациялық – өнеркәсіптік»; «табиғат қорғау – өнеркәсіптік» және т.б. функция жұбының үйлесім таппаған кезінде туындайды. Функциялар антагонизмі олардың қызметін қиындатып қана қоймай, жойылуына, деградациясына ықпал етеді. Осыған байланысты, антагонистік функциялардың мүдделерін ескеру сияқты қиындықтар туындайды. Бұны антагонистердің бір-біріне әсерін азайтатын буферлік зоналар құру арқылы шешуге болады.</w:t>
      </w:r>
    </w:p>
    <w:p w14:paraId="0663368B" w14:textId="61FB4D93"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 функцияларының </w:t>
      </w:r>
      <w:r w:rsidR="003E51D0"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жағдайында болу салдары келесіге әкелуі мүмкін:</w:t>
      </w:r>
    </w:p>
    <w:p w14:paraId="27301650" w14:textId="3E541A28"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Аумақты тиімсіз пайдалану</w:t>
      </w:r>
      <w:r w:rsidR="00913D8E" w:rsidRPr="00A82A29">
        <w:rPr>
          <w:rFonts w:ascii="Times New Roman" w:eastAsia="Calibri" w:hAnsi="Times New Roman" w:cs="Times New Roman"/>
          <w:sz w:val="28"/>
          <w:szCs w:val="28"/>
          <w:lang w:val="kk-KZ"/>
        </w:rPr>
        <w:t>.</w:t>
      </w:r>
    </w:p>
    <w:p w14:paraId="7AD4CE28" w14:textId="28D6A05A"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Жеткіліксіз даму, мысалы, өнеркәсіптік кәсіпорынның жақын маңда тұрғын үй болғандықтан атмосфералық ауаға ластаушы заттарды шығаруға қойылған шектеуге байланысты өндіріс көлемінің төмендеуі; қоршаған ортаға теріс әсер ету көзінің пайда болуына байланысты рекреациялық ны</w:t>
      </w:r>
      <w:r w:rsidR="00913D8E" w:rsidRPr="00A82A29">
        <w:rPr>
          <w:rFonts w:ascii="Times New Roman" w:eastAsia="Calibri" w:hAnsi="Times New Roman" w:cs="Times New Roman"/>
          <w:sz w:val="28"/>
          <w:szCs w:val="28"/>
          <w:lang w:val="kk-KZ"/>
        </w:rPr>
        <w:t>санның маңызын жоғалтуы және т.</w:t>
      </w:r>
      <w:r w:rsidRPr="00A82A29">
        <w:rPr>
          <w:rFonts w:ascii="Times New Roman" w:eastAsia="Calibri" w:hAnsi="Times New Roman" w:cs="Times New Roman"/>
          <w:sz w:val="28"/>
          <w:szCs w:val="28"/>
          <w:lang w:val="kk-KZ"/>
        </w:rPr>
        <w:t>б.</w:t>
      </w:r>
    </w:p>
    <w:p w14:paraId="50F5BF3A" w14:textId="77777777"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Жағымсыз жағдайлар – халық пен өндірістік кәсіпорындар арасында туындайтын өткір әлеуметтік қақтығыстар.</w:t>
      </w:r>
    </w:p>
    <w:p w14:paraId="7EB60715" w14:textId="3C36475F"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Қарастырылып отырған функциялардың симбиоз және көршілік қатынастарды қалыптастыру мүмкіндігін анықтау аумақтық ережелердің матрицаларын құру арқылы жүзеге асырылады.</w:t>
      </w:r>
    </w:p>
    <w:p w14:paraId="283AA9DD" w14:textId="07ADE7A7"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Симбиоз жағдайына арналған аумақтық ережелер матрицасын талдау «ауыл шаруашылығы – су шаруашылығы», «селитебті – рекреациялық», «рекреациялық – су шаруашылығы», «рекреациялық – орман шаруашылығы», «табиғат қорғау – орман шаруашылығы» функциялар жұбын біріктіруге болатынын көрсетті. Басқа функциялар қаралатын қызмет түрлерінің ешқайсысымен симбиоз қатынастарға түсе алмайды (</w:t>
      </w:r>
      <w:r w:rsidR="00913D8E"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кесте).</w:t>
      </w:r>
    </w:p>
    <w:p w14:paraId="0DF36FD2" w14:textId="77777777" w:rsidR="00F67BAD" w:rsidRPr="00A82A29" w:rsidRDefault="00F67BAD" w:rsidP="00C11777">
      <w:pPr>
        <w:tabs>
          <w:tab w:val="left" w:pos="2177"/>
        </w:tabs>
        <w:ind w:firstLine="709"/>
        <w:jc w:val="both"/>
        <w:rPr>
          <w:rFonts w:ascii="Times New Roman" w:eastAsia="Calibri" w:hAnsi="Times New Roman" w:cs="Times New Roman"/>
          <w:sz w:val="28"/>
          <w:szCs w:val="28"/>
          <w:lang w:val="kk-KZ"/>
        </w:rPr>
      </w:pPr>
    </w:p>
    <w:p w14:paraId="2B50A009" w14:textId="11B5FE8F" w:rsidR="009D15F4" w:rsidRPr="00A82A29" w:rsidRDefault="009D15F4" w:rsidP="00F67BAD">
      <w:pPr>
        <w:tabs>
          <w:tab w:val="left" w:pos="2177"/>
        </w:tabs>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F67BAD"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 – Бір учаске шеңберіндегі аумақтың функцияларын симбиоздау мүмкіндігі</w:t>
      </w:r>
    </w:p>
    <w:p w14:paraId="4F1832D0" w14:textId="77777777" w:rsidR="009D15F4" w:rsidRPr="00A82A29" w:rsidRDefault="009D15F4" w:rsidP="009D15F4">
      <w:pPr>
        <w:ind w:firstLine="709"/>
        <w:rPr>
          <w:rFonts w:ascii="Times New Roman" w:eastAsia="Calibri" w:hAnsi="Times New Roman" w:cs="Times New Roman"/>
          <w:sz w:val="16"/>
          <w:szCs w:val="16"/>
          <w:lang w:val="kk-KZ"/>
        </w:rPr>
      </w:pPr>
    </w:p>
    <w:tbl>
      <w:tblPr>
        <w:tblStyle w:val="52"/>
        <w:tblW w:w="9752" w:type="dxa"/>
        <w:tblInd w:w="-5" w:type="dxa"/>
        <w:tblLayout w:type="fixed"/>
        <w:tblLook w:val="04A0" w:firstRow="1" w:lastRow="0" w:firstColumn="1" w:lastColumn="0" w:noHBand="0" w:noVBand="1"/>
      </w:tblPr>
      <w:tblGrid>
        <w:gridCol w:w="1877"/>
        <w:gridCol w:w="1162"/>
        <w:gridCol w:w="854"/>
        <w:gridCol w:w="1050"/>
        <w:gridCol w:w="1011"/>
        <w:gridCol w:w="1276"/>
        <w:gridCol w:w="1275"/>
        <w:gridCol w:w="1247"/>
      </w:tblGrid>
      <w:tr w:rsidR="00A82A29" w:rsidRPr="00A82A29" w14:paraId="78AAA89F" w14:textId="77777777" w:rsidTr="00913D8E">
        <w:tc>
          <w:tcPr>
            <w:tcW w:w="1877" w:type="dxa"/>
            <w:vAlign w:val="center"/>
          </w:tcPr>
          <w:p w14:paraId="6E624295" w14:textId="22917EDB"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Аумақ функция-сы</w:t>
            </w:r>
          </w:p>
        </w:tc>
        <w:tc>
          <w:tcPr>
            <w:tcW w:w="1162" w:type="dxa"/>
            <w:vAlign w:val="center"/>
          </w:tcPr>
          <w:p w14:paraId="4D33AF3C" w14:textId="77777777" w:rsidR="00913D8E" w:rsidRPr="00A82A29" w:rsidRDefault="009D15F4" w:rsidP="00913D8E">
            <w:pPr>
              <w:jc w:val="center"/>
              <w:rPr>
                <w:rFonts w:eastAsia="Calibri"/>
                <w:color w:val="auto"/>
                <w:sz w:val="24"/>
                <w:szCs w:val="24"/>
                <w:lang w:val="kk-KZ"/>
              </w:rPr>
            </w:pPr>
            <w:r w:rsidRPr="00A82A29">
              <w:rPr>
                <w:rFonts w:eastAsia="Calibri"/>
                <w:color w:val="auto"/>
                <w:sz w:val="24"/>
                <w:szCs w:val="24"/>
                <w:lang w:val="kk-KZ"/>
              </w:rPr>
              <w:t>Ауыл шаруа</w:t>
            </w:r>
          </w:p>
          <w:p w14:paraId="4AA132FB" w14:textId="52D66743" w:rsidR="009D15F4" w:rsidRPr="00A82A29" w:rsidRDefault="009D15F4" w:rsidP="00913D8E">
            <w:pPr>
              <w:jc w:val="center"/>
              <w:rPr>
                <w:rFonts w:eastAsia="Calibri"/>
                <w:color w:val="auto"/>
                <w:sz w:val="24"/>
                <w:szCs w:val="24"/>
                <w:lang w:val="kk-KZ"/>
              </w:rPr>
            </w:pPr>
            <w:r w:rsidRPr="00A82A29">
              <w:rPr>
                <w:rFonts w:eastAsia="Calibri"/>
                <w:color w:val="auto"/>
                <w:sz w:val="24"/>
                <w:szCs w:val="24"/>
                <w:lang w:val="kk-KZ"/>
              </w:rPr>
              <w:t>шылығы</w:t>
            </w:r>
          </w:p>
        </w:tc>
        <w:tc>
          <w:tcPr>
            <w:tcW w:w="854" w:type="dxa"/>
            <w:vAlign w:val="center"/>
          </w:tcPr>
          <w:p w14:paraId="252DB3E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Сели-тебті</w:t>
            </w:r>
          </w:p>
        </w:tc>
        <w:tc>
          <w:tcPr>
            <w:tcW w:w="1050" w:type="dxa"/>
            <w:vAlign w:val="center"/>
          </w:tcPr>
          <w:p w14:paraId="092500C7" w14:textId="77777777" w:rsidR="00913D8E" w:rsidRPr="00A82A29" w:rsidRDefault="009D15F4" w:rsidP="00913D8E">
            <w:pPr>
              <w:jc w:val="center"/>
              <w:rPr>
                <w:rFonts w:eastAsia="Calibri"/>
                <w:color w:val="auto"/>
                <w:sz w:val="24"/>
                <w:szCs w:val="24"/>
                <w:lang w:val="kk-KZ"/>
              </w:rPr>
            </w:pPr>
            <w:r w:rsidRPr="00A82A29">
              <w:rPr>
                <w:rFonts w:eastAsia="Calibri"/>
                <w:color w:val="auto"/>
                <w:sz w:val="24"/>
                <w:szCs w:val="24"/>
                <w:lang w:val="kk-KZ"/>
              </w:rPr>
              <w:t>Рекреа</w:t>
            </w:r>
          </w:p>
          <w:p w14:paraId="655B9442" w14:textId="6B9B8FA8" w:rsidR="009D15F4" w:rsidRPr="00A82A29" w:rsidRDefault="009D15F4" w:rsidP="00913D8E">
            <w:pPr>
              <w:jc w:val="center"/>
              <w:rPr>
                <w:rFonts w:eastAsia="Calibri"/>
                <w:color w:val="auto"/>
                <w:sz w:val="24"/>
                <w:szCs w:val="24"/>
                <w:lang w:val="kk-KZ"/>
              </w:rPr>
            </w:pPr>
            <w:r w:rsidRPr="00A82A29">
              <w:rPr>
                <w:rFonts w:eastAsia="Calibri"/>
                <w:color w:val="auto"/>
                <w:sz w:val="24"/>
                <w:szCs w:val="24"/>
                <w:lang w:val="kk-KZ"/>
              </w:rPr>
              <w:t>циялық</w:t>
            </w:r>
          </w:p>
        </w:tc>
        <w:tc>
          <w:tcPr>
            <w:tcW w:w="1011" w:type="dxa"/>
            <w:vAlign w:val="center"/>
          </w:tcPr>
          <w:p w14:paraId="0553A509" w14:textId="359CA837" w:rsidR="009D15F4" w:rsidRPr="00A82A29" w:rsidRDefault="009D15F4" w:rsidP="00913D8E">
            <w:pPr>
              <w:ind w:right="-76"/>
              <w:jc w:val="center"/>
              <w:rPr>
                <w:rFonts w:eastAsia="Calibri"/>
                <w:color w:val="auto"/>
                <w:sz w:val="24"/>
                <w:szCs w:val="24"/>
                <w:lang w:val="kk-KZ"/>
              </w:rPr>
            </w:pPr>
            <w:r w:rsidRPr="00A82A29">
              <w:rPr>
                <w:rFonts w:eastAsia="Calibri"/>
                <w:color w:val="auto"/>
                <w:sz w:val="24"/>
                <w:szCs w:val="24"/>
                <w:lang w:val="kk-KZ"/>
              </w:rPr>
              <w:t>Табиғат қорғау</w:t>
            </w:r>
          </w:p>
        </w:tc>
        <w:tc>
          <w:tcPr>
            <w:tcW w:w="1276" w:type="dxa"/>
            <w:vAlign w:val="center"/>
          </w:tcPr>
          <w:p w14:paraId="74EF03D0" w14:textId="7D1E6E76"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Көлік-өнеркә-сіптік</w:t>
            </w:r>
          </w:p>
        </w:tc>
        <w:tc>
          <w:tcPr>
            <w:tcW w:w="1275" w:type="dxa"/>
            <w:vAlign w:val="center"/>
          </w:tcPr>
          <w:p w14:paraId="10722F9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Су шаруа-шылығы</w:t>
            </w:r>
          </w:p>
        </w:tc>
        <w:tc>
          <w:tcPr>
            <w:tcW w:w="1247" w:type="dxa"/>
            <w:vAlign w:val="center"/>
          </w:tcPr>
          <w:p w14:paraId="07984C10" w14:textId="3B424EF9"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Орман шаруа-шылығы</w:t>
            </w:r>
          </w:p>
        </w:tc>
      </w:tr>
      <w:tr w:rsidR="00A82A29" w:rsidRPr="00A82A29" w14:paraId="4FC07A63" w14:textId="77777777" w:rsidTr="00913D8E">
        <w:tc>
          <w:tcPr>
            <w:tcW w:w="1877" w:type="dxa"/>
          </w:tcPr>
          <w:p w14:paraId="4613DF69" w14:textId="1BC2D64A" w:rsidR="009D15F4" w:rsidRPr="00A82A29" w:rsidRDefault="009D15F4" w:rsidP="00913D8E">
            <w:pPr>
              <w:rPr>
                <w:rFonts w:eastAsia="Calibri"/>
                <w:color w:val="auto"/>
                <w:sz w:val="24"/>
                <w:szCs w:val="24"/>
                <w:lang w:val="kk-KZ"/>
              </w:rPr>
            </w:pPr>
            <w:r w:rsidRPr="00A82A29">
              <w:rPr>
                <w:rFonts w:eastAsia="Calibri"/>
                <w:color w:val="auto"/>
                <w:sz w:val="24"/>
                <w:szCs w:val="24"/>
                <w:lang w:val="kk-KZ"/>
              </w:rPr>
              <w:t>Ауыл шаруашылығы</w:t>
            </w:r>
          </w:p>
        </w:tc>
        <w:tc>
          <w:tcPr>
            <w:tcW w:w="1162" w:type="dxa"/>
            <w:vAlign w:val="center"/>
          </w:tcPr>
          <w:p w14:paraId="036E9E8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854" w:type="dxa"/>
            <w:vAlign w:val="center"/>
          </w:tcPr>
          <w:p w14:paraId="45C483A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50" w:type="dxa"/>
            <w:vAlign w:val="center"/>
          </w:tcPr>
          <w:p w14:paraId="1EFB52A5"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11" w:type="dxa"/>
            <w:vAlign w:val="center"/>
          </w:tcPr>
          <w:p w14:paraId="2A9E4787"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6" w:type="dxa"/>
            <w:vAlign w:val="center"/>
          </w:tcPr>
          <w:p w14:paraId="152AD9BE"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27EFFD61"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47" w:type="dxa"/>
            <w:vAlign w:val="center"/>
          </w:tcPr>
          <w:p w14:paraId="3CD84449"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r>
      <w:tr w:rsidR="00A82A29" w:rsidRPr="00A82A29" w14:paraId="2C955267" w14:textId="77777777" w:rsidTr="00913D8E">
        <w:tc>
          <w:tcPr>
            <w:tcW w:w="1877" w:type="dxa"/>
          </w:tcPr>
          <w:p w14:paraId="262407F3" w14:textId="77777777" w:rsidR="009D15F4" w:rsidRPr="00A82A29" w:rsidRDefault="009D15F4" w:rsidP="0063046F">
            <w:pPr>
              <w:rPr>
                <w:rFonts w:eastAsia="Calibri"/>
                <w:color w:val="auto"/>
                <w:sz w:val="24"/>
                <w:szCs w:val="24"/>
                <w:lang w:val="kk-KZ"/>
              </w:rPr>
            </w:pPr>
            <w:r w:rsidRPr="00A82A29">
              <w:rPr>
                <w:rFonts w:eastAsia="Calibri"/>
                <w:color w:val="auto"/>
                <w:sz w:val="24"/>
                <w:szCs w:val="24"/>
                <w:lang w:val="kk-KZ"/>
              </w:rPr>
              <w:t>Селитебті</w:t>
            </w:r>
          </w:p>
        </w:tc>
        <w:tc>
          <w:tcPr>
            <w:tcW w:w="1162" w:type="dxa"/>
            <w:vAlign w:val="center"/>
          </w:tcPr>
          <w:p w14:paraId="4F51C2E7"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854" w:type="dxa"/>
            <w:vAlign w:val="center"/>
          </w:tcPr>
          <w:p w14:paraId="0EAEF8A7"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50" w:type="dxa"/>
            <w:vAlign w:val="center"/>
          </w:tcPr>
          <w:p w14:paraId="6985E540"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11" w:type="dxa"/>
            <w:vAlign w:val="center"/>
          </w:tcPr>
          <w:p w14:paraId="50B8A622"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6" w:type="dxa"/>
            <w:vAlign w:val="center"/>
          </w:tcPr>
          <w:p w14:paraId="56CA570B"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2B7A220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47" w:type="dxa"/>
            <w:vAlign w:val="center"/>
          </w:tcPr>
          <w:p w14:paraId="07784901"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r>
      <w:tr w:rsidR="00A82A29" w:rsidRPr="00A82A29" w14:paraId="65ECA324" w14:textId="77777777" w:rsidTr="00913D8E">
        <w:tc>
          <w:tcPr>
            <w:tcW w:w="1877" w:type="dxa"/>
          </w:tcPr>
          <w:p w14:paraId="7787053E" w14:textId="23F935A3" w:rsidR="009D15F4" w:rsidRPr="00A82A29" w:rsidRDefault="009D15F4" w:rsidP="00913D8E">
            <w:pPr>
              <w:rPr>
                <w:rFonts w:eastAsia="Calibri"/>
                <w:color w:val="auto"/>
                <w:sz w:val="24"/>
                <w:szCs w:val="24"/>
                <w:lang w:val="kk-KZ"/>
              </w:rPr>
            </w:pPr>
            <w:r w:rsidRPr="00A82A29">
              <w:rPr>
                <w:rFonts w:eastAsia="Calibri"/>
                <w:color w:val="auto"/>
                <w:sz w:val="24"/>
                <w:szCs w:val="24"/>
                <w:lang w:val="kk-KZ"/>
              </w:rPr>
              <w:t>Рекреациялық</w:t>
            </w:r>
          </w:p>
        </w:tc>
        <w:tc>
          <w:tcPr>
            <w:tcW w:w="1162" w:type="dxa"/>
            <w:vAlign w:val="center"/>
          </w:tcPr>
          <w:p w14:paraId="11E114D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854" w:type="dxa"/>
            <w:vAlign w:val="center"/>
          </w:tcPr>
          <w:p w14:paraId="02E90C3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50" w:type="dxa"/>
            <w:vAlign w:val="center"/>
          </w:tcPr>
          <w:p w14:paraId="418675D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11" w:type="dxa"/>
            <w:vAlign w:val="center"/>
          </w:tcPr>
          <w:p w14:paraId="5E63AD7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76" w:type="dxa"/>
            <w:vAlign w:val="center"/>
          </w:tcPr>
          <w:p w14:paraId="3102C8CF"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52DE7C79"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47" w:type="dxa"/>
            <w:vAlign w:val="center"/>
          </w:tcPr>
          <w:p w14:paraId="3C5A0E8A"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1F2E6636" w14:textId="77777777" w:rsidTr="00913D8E">
        <w:tc>
          <w:tcPr>
            <w:tcW w:w="1877" w:type="dxa"/>
          </w:tcPr>
          <w:p w14:paraId="423B8235" w14:textId="77777777" w:rsidR="009D15F4" w:rsidRPr="00A82A29" w:rsidRDefault="009D15F4" w:rsidP="0063046F">
            <w:pPr>
              <w:rPr>
                <w:rFonts w:eastAsia="Calibri"/>
                <w:color w:val="auto"/>
                <w:sz w:val="24"/>
                <w:szCs w:val="24"/>
                <w:lang w:val="kk-KZ"/>
              </w:rPr>
            </w:pPr>
            <w:r w:rsidRPr="00A82A29">
              <w:rPr>
                <w:rFonts w:eastAsia="Calibri"/>
                <w:color w:val="auto"/>
                <w:sz w:val="24"/>
                <w:szCs w:val="24"/>
                <w:lang w:val="kk-KZ"/>
              </w:rPr>
              <w:t>Табиғат қорғау</w:t>
            </w:r>
          </w:p>
        </w:tc>
        <w:tc>
          <w:tcPr>
            <w:tcW w:w="1162" w:type="dxa"/>
            <w:vAlign w:val="center"/>
          </w:tcPr>
          <w:p w14:paraId="7FFEF4D4"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854" w:type="dxa"/>
            <w:vAlign w:val="center"/>
          </w:tcPr>
          <w:p w14:paraId="73037774"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50" w:type="dxa"/>
            <w:vAlign w:val="center"/>
          </w:tcPr>
          <w:p w14:paraId="670A8284"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11" w:type="dxa"/>
            <w:vAlign w:val="center"/>
          </w:tcPr>
          <w:p w14:paraId="193DF904"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76" w:type="dxa"/>
            <w:vAlign w:val="center"/>
          </w:tcPr>
          <w:p w14:paraId="7986D9FA"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45654F9F"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47" w:type="dxa"/>
            <w:vAlign w:val="center"/>
          </w:tcPr>
          <w:p w14:paraId="5AAC4DB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07ED7A75" w14:textId="77777777" w:rsidTr="00913D8E">
        <w:tc>
          <w:tcPr>
            <w:tcW w:w="1877" w:type="dxa"/>
          </w:tcPr>
          <w:p w14:paraId="5213DB57" w14:textId="2A8B8309" w:rsidR="009D15F4" w:rsidRPr="00A82A29" w:rsidRDefault="009D15F4" w:rsidP="00913D8E">
            <w:pPr>
              <w:rPr>
                <w:rFonts w:eastAsia="Calibri"/>
                <w:color w:val="auto"/>
                <w:sz w:val="24"/>
                <w:szCs w:val="24"/>
                <w:lang w:val="kk-KZ"/>
              </w:rPr>
            </w:pPr>
            <w:r w:rsidRPr="00A82A29">
              <w:rPr>
                <w:rFonts w:eastAsia="Calibri"/>
                <w:color w:val="auto"/>
                <w:sz w:val="24"/>
                <w:szCs w:val="24"/>
                <w:lang w:val="kk-KZ"/>
              </w:rPr>
              <w:t>Көлік-өнеркәсіптік</w:t>
            </w:r>
          </w:p>
        </w:tc>
        <w:tc>
          <w:tcPr>
            <w:tcW w:w="1162" w:type="dxa"/>
            <w:vAlign w:val="center"/>
          </w:tcPr>
          <w:p w14:paraId="5ED27B82"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854" w:type="dxa"/>
            <w:vAlign w:val="center"/>
          </w:tcPr>
          <w:p w14:paraId="4BD92170"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50" w:type="dxa"/>
            <w:vAlign w:val="center"/>
          </w:tcPr>
          <w:p w14:paraId="63E49F2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11" w:type="dxa"/>
            <w:vAlign w:val="center"/>
          </w:tcPr>
          <w:p w14:paraId="54BA705C"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6" w:type="dxa"/>
            <w:vAlign w:val="center"/>
          </w:tcPr>
          <w:p w14:paraId="0F75676B"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75" w:type="dxa"/>
            <w:vAlign w:val="center"/>
          </w:tcPr>
          <w:p w14:paraId="260D403A"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47" w:type="dxa"/>
            <w:vAlign w:val="center"/>
          </w:tcPr>
          <w:p w14:paraId="6565A811"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r>
      <w:tr w:rsidR="00A82A29" w:rsidRPr="00A82A29" w14:paraId="6EB2F1E8" w14:textId="77777777" w:rsidTr="00913D8E">
        <w:tc>
          <w:tcPr>
            <w:tcW w:w="1877" w:type="dxa"/>
          </w:tcPr>
          <w:p w14:paraId="3C7F8BA8" w14:textId="2CD8FF31" w:rsidR="009D15F4" w:rsidRPr="00A82A29" w:rsidRDefault="009D15F4" w:rsidP="00913D8E">
            <w:pPr>
              <w:rPr>
                <w:rFonts w:eastAsia="Calibri"/>
                <w:color w:val="auto"/>
                <w:sz w:val="24"/>
                <w:szCs w:val="24"/>
                <w:lang w:val="kk-KZ"/>
              </w:rPr>
            </w:pPr>
            <w:r w:rsidRPr="00A82A29">
              <w:rPr>
                <w:rFonts w:eastAsia="Calibri"/>
                <w:color w:val="auto"/>
                <w:sz w:val="24"/>
                <w:szCs w:val="24"/>
                <w:lang w:val="kk-KZ"/>
              </w:rPr>
              <w:t>Су шаруашылығы</w:t>
            </w:r>
          </w:p>
        </w:tc>
        <w:tc>
          <w:tcPr>
            <w:tcW w:w="1162" w:type="dxa"/>
            <w:vAlign w:val="center"/>
          </w:tcPr>
          <w:p w14:paraId="041D8BDE"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854" w:type="dxa"/>
            <w:vAlign w:val="center"/>
          </w:tcPr>
          <w:p w14:paraId="7C8B835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50" w:type="dxa"/>
            <w:vAlign w:val="center"/>
          </w:tcPr>
          <w:p w14:paraId="0F3A6338"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11" w:type="dxa"/>
            <w:vAlign w:val="center"/>
          </w:tcPr>
          <w:p w14:paraId="4DFD2140"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76" w:type="dxa"/>
            <w:vAlign w:val="center"/>
          </w:tcPr>
          <w:p w14:paraId="02F18027"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05CDFADD"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47" w:type="dxa"/>
            <w:vAlign w:val="center"/>
          </w:tcPr>
          <w:p w14:paraId="4A1DA796"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49EB9483" w14:textId="77777777" w:rsidTr="00913D8E">
        <w:tc>
          <w:tcPr>
            <w:tcW w:w="1877" w:type="dxa"/>
          </w:tcPr>
          <w:p w14:paraId="61F74CB0" w14:textId="452EBB6C" w:rsidR="009D15F4" w:rsidRPr="00A82A29" w:rsidRDefault="009D15F4" w:rsidP="00913D8E">
            <w:pPr>
              <w:rPr>
                <w:rFonts w:eastAsia="Calibri"/>
                <w:color w:val="auto"/>
                <w:sz w:val="24"/>
                <w:szCs w:val="24"/>
                <w:lang w:val="kk-KZ"/>
              </w:rPr>
            </w:pPr>
            <w:r w:rsidRPr="00A82A29">
              <w:rPr>
                <w:rFonts w:eastAsia="Calibri"/>
                <w:color w:val="auto"/>
                <w:sz w:val="24"/>
                <w:szCs w:val="24"/>
                <w:lang w:val="kk-KZ"/>
              </w:rPr>
              <w:t>Орман шаруашылығы</w:t>
            </w:r>
          </w:p>
        </w:tc>
        <w:tc>
          <w:tcPr>
            <w:tcW w:w="1162" w:type="dxa"/>
            <w:vAlign w:val="center"/>
          </w:tcPr>
          <w:p w14:paraId="6745DC12"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854" w:type="dxa"/>
            <w:vAlign w:val="center"/>
          </w:tcPr>
          <w:p w14:paraId="7E187A19"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50" w:type="dxa"/>
            <w:vAlign w:val="center"/>
          </w:tcPr>
          <w:p w14:paraId="0C110FF0"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011" w:type="dxa"/>
            <w:vAlign w:val="center"/>
          </w:tcPr>
          <w:p w14:paraId="059D3199"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76" w:type="dxa"/>
            <w:vAlign w:val="center"/>
          </w:tcPr>
          <w:p w14:paraId="7A847207"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75" w:type="dxa"/>
            <w:vAlign w:val="center"/>
          </w:tcPr>
          <w:p w14:paraId="46176044"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c>
          <w:tcPr>
            <w:tcW w:w="1247" w:type="dxa"/>
            <w:vAlign w:val="center"/>
          </w:tcPr>
          <w:p w14:paraId="09D4F5EF" w14:textId="77777777" w:rsidR="009D15F4" w:rsidRPr="00A82A29" w:rsidRDefault="009D15F4" w:rsidP="0063046F">
            <w:pPr>
              <w:jc w:val="center"/>
              <w:rPr>
                <w:rFonts w:eastAsia="Calibri"/>
                <w:color w:val="auto"/>
                <w:sz w:val="24"/>
                <w:szCs w:val="24"/>
                <w:lang w:val="kk-KZ"/>
              </w:rPr>
            </w:pPr>
            <w:r w:rsidRPr="00A82A29">
              <w:rPr>
                <w:rFonts w:eastAsia="Calibri"/>
                <w:color w:val="auto"/>
                <w:sz w:val="24"/>
                <w:szCs w:val="24"/>
                <w:lang w:val="kk-KZ"/>
              </w:rPr>
              <w:t>Иә</w:t>
            </w:r>
          </w:p>
        </w:tc>
      </w:tr>
    </w:tbl>
    <w:p w14:paraId="6D93593A" w14:textId="21711B37" w:rsidR="00326457" w:rsidRPr="00A82A29" w:rsidRDefault="00DE4251"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Ауылшаруашылық функция аумақтағы басқа барлық функциямен қатар жүре алады; көлік-өнеркәсіптік функциядан басқа барлық функциямен қатар жүре алатын табиғатты пайдаланудың рекреациялық түрі көршілеріне өте төзімді. Селитебті функция табиғатты қорғау және көлік-өнеркәсіптік функциямен сипатталатын аумақтармен көрші бола алмайды. Көлік-өнеркәсіптік функцияның тек ауылшаруашылық функциясымен ортақ шекарасы болуы мүмкін (</w:t>
      </w:r>
      <w:r w:rsidR="00913D8E"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кесте).</w:t>
      </w:r>
    </w:p>
    <w:p w14:paraId="0B2DD43E" w14:textId="77777777" w:rsidR="00913D8E" w:rsidRPr="00A82A29" w:rsidRDefault="00913D8E" w:rsidP="00C11777">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18D4321F" w14:textId="0B24EC95" w:rsidR="00F67BAD" w:rsidRPr="00A82A29" w:rsidRDefault="00F67BAD" w:rsidP="00F67BAD">
      <w:pP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654D38"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 xml:space="preserve"> – Іргелес учаскелердегі аумақ функцияларының көрші болу мүмкіндігі</w:t>
      </w:r>
    </w:p>
    <w:p w14:paraId="1F939925" w14:textId="77777777" w:rsidR="00F67BAD" w:rsidRPr="00A82A29" w:rsidRDefault="00F67BAD" w:rsidP="00913D8E">
      <w:pPr>
        <w:jc w:val="right"/>
        <w:rPr>
          <w:rFonts w:ascii="Times New Roman" w:eastAsia="Calibri" w:hAnsi="Times New Roman" w:cs="Times New Roman"/>
          <w:sz w:val="16"/>
          <w:szCs w:val="16"/>
          <w:lang w:val="kk-KZ"/>
        </w:rPr>
      </w:pPr>
    </w:p>
    <w:tbl>
      <w:tblPr>
        <w:tblStyle w:val="52"/>
        <w:tblW w:w="0" w:type="auto"/>
        <w:tblInd w:w="136" w:type="dxa"/>
        <w:tblLayout w:type="fixed"/>
        <w:tblLook w:val="04A0" w:firstRow="1" w:lastRow="0" w:firstColumn="1" w:lastColumn="0" w:noHBand="0" w:noVBand="1"/>
      </w:tblPr>
      <w:tblGrid>
        <w:gridCol w:w="1815"/>
        <w:gridCol w:w="1282"/>
        <w:gridCol w:w="811"/>
        <w:gridCol w:w="986"/>
        <w:gridCol w:w="1030"/>
        <w:gridCol w:w="1255"/>
        <w:gridCol w:w="1103"/>
        <w:gridCol w:w="1321"/>
      </w:tblGrid>
      <w:tr w:rsidR="00A82A29" w:rsidRPr="00A82A29" w14:paraId="54A8854F" w14:textId="77777777" w:rsidTr="00913D8E">
        <w:tc>
          <w:tcPr>
            <w:tcW w:w="1815" w:type="dxa"/>
            <w:vAlign w:val="center"/>
          </w:tcPr>
          <w:p w14:paraId="7C66D7A9" w14:textId="401E7A94" w:rsidR="00F67BAD" w:rsidRPr="00A82A29" w:rsidRDefault="00F67BAD" w:rsidP="00913D8E">
            <w:pPr>
              <w:jc w:val="center"/>
              <w:rPr>
                <w:rFonts w:eastAsia="Calibri"/>
                <w:color w:val="auto"/>
                <w:sz w:val="24"/>
                <w:szCs w:val="24"/>
                <w:lang w:val="kk-KZ"/>
              </w:rPr>
            </w:pPr>
            <w:r w:rsidRPr="00A82A29">
              <w:rPr>
                <w:rFonts w:eastAsia="Calibri"/>
                <w:color w:val="auto"/>
                <w:sz w:val="24"/>
                <w:szCs w:val="24"/>
                <w:lang w:val="kk-KZ"/>
              </w:rPr>
              <w:t>Аумақ функциясы</w:t>
            </w:r>
          </w:p>
        </w:tc>
        <w:tc>
          <w:tcPr>
            <w:tcW w:w="1282" w:type="dxa"/>
            <w:vAlign w:val="center"/>
          </w:tcPr>
          <w:p w14:paraId="106C6994" w14:textId="4F8F1B7D" w:rsidR="00F67BAD" w:rsidRPr="00A82A29" w:rsidRDefault="00F67BAD" w:rsidP="00913D8E">
            <w:pPr>
              <w:jc w:val="center"/>
              <w:rPr>
                <w:rFonts w:eastAsia="Calibri"/>
                <w:color w:val="auto"/>
                <w:sz w:val="24"/>
                <w:szCs w:val="24"/>
                <w:lang w:val="kk-KZ"/>
              </w:rPr>
            </w:pPr>
            <w:r w:rsidRPr="00A82A29">
              <w:rPr>
                <w:rFonts w:eastAsia="Calibri"/>
                <w:color w:val="auto"/>
                <w:sz w:val="24"/>
                <w:szCs w:val="24"/>
                <w:lang w:val="kk-KZ"/>
              </w:rPr>
              <w:t>Ауыл шаруашылығы</w:t>
            </w:r>
          </w:p>
        </w:tc>
        <w:tc>
          <w:tcPr>
            <w:tcW w:w="811" w:type="dxa"/>
            <w:vAlign w:val="center"/>
          </w:tcPr>
          <w:p w14:paraId="2A1B1DEC" w14:textId="780F8F15" w:rsidR="00F67BAD"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Селитебті</w:t>
            </w:r>
          </w:p>
        </w:tc>
        <w:tc>
          <w:tcPr>
            <w:tcW w:w="986" w:type="dxa"/>
            <w:vAlign w:val="center"/>
          </w:tcPr>
          <w:p w14:paraId="6D57A153" w14:textId="07F1129E" w:rsidR="00F67BAD"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Рекреациялық</w:t>
            </w:r>
          </w:p>
        </w:tc>
        <w:tc>
          <w:tcPr>
            <w:tcW w:w="1030" w:type="dxa"/>
            <w:vAlign w:val="center"/>
          </w:tcPr>
          <w:p w14:paraId="55D4EF0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Табиғат қорғау</w:t>
            </w:r>
          </w:p>
        </w:tc>
        <w:tc>
          <w:tcPr>
            <w:tcW w:w="1255" w:type="dxa"/>
            <w:vAlign w:val="center"/>
          </w:tcPr>
          <w:p w14:paraId="64E1CAF5" w14:textId="4663DFC9" w:rsidR="00F67BAD"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Көлік-өнеркәсіптік</w:t>
            </w:r>
          </w:p>
        </w:tc>
        <w:tc>
          <w:tcPr>
            <w:tcW w:w="1103" w:type="dxa"/>
            <w:vAlign w:val="center"/>
          </w:tcPr>
          <w:p w14:paraId="3B1A1EEE" w14:textId="77777777" w:rsidR="00F21923"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Су шаруа</w:t>
            </w:r>
          </w:p>
          <w:p w14:paraId="453411CA" w14:textId="742173F7" w:rsidR="00F67BAD"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шылығы</w:t>
            </w:r>
          </w:p>
        </w:tc>
        <w:tc>
          <w:tcPr>
            <w:tcW w:w="1321" w:type="dxa"/>
            <w:vAlign w:val="center"/>
          </w:tcPr>
          <w:p w14:paraId="13320471" w14:textId="77777777" w:rsidR="00F21923"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Орман шаруа</w:t>
            </w:r>
          </w:p>
          <w:p w14:paraId="799B44BA" w14:textId="00E12A89" w:rsidR="00F67BAD" w:rsidRPr="00A82A29" w:rsidRDefault="00F67BAD" w:rsidP="00F21923">
            <w:pPr>
              <w:jc w:val="center"/>
              <w:rPr>
                <w:rFonts w:eastAsia="Calibri"/>
                <w:color w:val="auto"/>
                <w:sz w:val="24"/>
                <w:szCs w:val="24"/>
                <w:lang w:val="kk-KZ"/>
              </w:rPr>
            </w:pPr>
            <w:r w:rsidRPr="00A82A29">
              <w:rPr>
                <w:rFonts w:eastAsia="Calibri"/>
                <w:color w:val="auto"/>
                <w:sz w:val="24"/>
                <w:szCs w:val="24"/>
                <w:lang w:val="kk-KZ"/>
              </w:rPr>
              <w:t>шылығы</w:t>
            </w:r>
          </w:p>
        </w:tc>
      </w:tr>
      <w:tr w:rsidR="00A82A29" w:rsidRPr="00A82A29" w14:paraId="0832B033" w14:textId="77777777" w:rsidTr="00913D8E">
        <w:tc>
          <w:tcPr>
            <w:tcW w:w="1815" w:type="dxa"/>
          </w:tcPr>
          <w:p w14:paraId="600F1DB6" w14:textId="5929882F" w:rsidR="00F67BAD" w:rsidRPr="00A82A29" w:rsidRDefault="00F67BAD" w:rsidP="00F21923">
            <w:pPr>
              <w:rPr>
                <w:rFonts w:eastAsia="Calibri"/>
                <w:color w:val="auto"/>
                <w:sz w:val="24"/>
                <w:szCs w:val="24"/>
                <w:lang w:val="kk-KZ"/>
              </w:rPr>
            </w:pPr>
            <w:r w:rsidRPr="00A82A29">
              <w:rPr>
                <w:rFonts w:eastAsia="Calibri"/>
                <w:color w:val="auto"/>
                <w:sz w:val="24"/>
                <w:szCs w:val="24"/>
                <w:lang w:val="kk-KZ"/>
              </w:rPr>
              <w:t>Ауыл шаруашылығы</w:t>
            </w:r>
          </w:p>
        </w:tc>
        <w:tc>
          <w:tcPr>
            <w:tcW w:w="1282" w:type="dxa"/>
            <w:vAlign w:val="center"/>
          </w:tcPr>
          <w:p w14:paraId="3EF3AC2E"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25212B1E"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986" w:type="dxa"/>
            <w:vAlign w:val="center"/>
          </w:tcPr>
          <w:p w14:paraId="047FDF8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38AF691B"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255" w:type="dxa"/>
            <w:vAlign w:val="center"/>
          </w:tcPr>
          <w:p w14:paraId="3C5FFE96"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103" w:type="dxa"/>
            <w:vAlign w:val="center"/>
          </w:tcPr>
          <w:p w14:paraId="49B688CC"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7AAADECF"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0A2B05FA" w14:textId="77777777" w:rsidTr="00913D8E">
        <w:tc>
          <w:tcPr>
            <w:tcW w:w="1815" w:type="dxa"/>
          </w:tcPr>
          <w:p w14:paraId="1B9E57E4" w14:textId="77777777" w:rsidR="00F67BAD" w:rsidRPr="00A82A29" w:rsidRDefault="00F67BAD" w:rsidP="0063046F">
            <w:pPr>
              <w:rPr>
                <w:rFonts w:eastAsia="Calibri"/>
                <w:color w:val="auto"/>
                <w:sz w:val="24"/>
                <w:szCs w:val="24"/>
                <w:lang w:val="kk-KZ"/>
              </w:rPr>
            </w:pPr>
            <w:r w:rsidRPr="00A82A29">
              <w:rPr>
                <w:rFonts w:eastAsia="Calibri"/>
                <w:color w:val="auto"/>
                <w:sz w:val="24"/>
                <w:szCs w:val="24"/>
                <w:lang w:val="kk-KZ"/>
              </w:rPr>
              <w:t>Селитебті</w:t>
            </w:r>
          </w:p>
        </w:tc>
        <w:tc>
          <w:tcPr>
            <w:tcW w:w="1282" w:type="dxa"/>
            <w:vAlign w:val="center"/>
          </w:tcPr>
          <w:p w14:paraId="249E849F"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7052837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986" w:type="dxa"/>
            <w:vAlign w:val="center"/>
          </w:tcPr>
          <w:p w14:paraId="288AD69C"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7157D8BD"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55" w:type="dxa"/>
            <w:vAlign w:val="center"/>
          </w:tcPr>
          <w:p w14:paraId="5222C218"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103" w:type="dxa"/>
            <w:vAlign w:val="center"/>
          </w:tcPr>
          <w:p w14:paraId="1A7D013E"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48A557ED"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5E9D5C95" w14:textId="77777777" w:rsidTr="00913D8E">
        <w:tc>
          <w:tcPr>
            <w:tcW w:w="1815" w:type="dxa"/>
          </w:tcPr>
          <w:p w14:paraId="2F910A5C" w14:textId="6C515661" w:rsidR="00F67BAD" w:rsidRPr="00A82A29" w:rsidRDefault="00F67BAD" w:rsidP="00913D8E">
            <w:pPr>
              <w:rPr>
                <w:rFonts w:eastAsia="Calibri"/>
                <w:color w:val="auto"/>
                <w:sz w:val="24"/>
                <w:szCs w:val="24"/>
                <w:lang w:val="kk-KZ"/>
              </w:rPr>
            </w:pPr>
            <w:r w:rsidRPr="00A82A29">
              <w:rPr>
                <w:rFonts w:eastAsia="Calibri"/>
                <w:color w:val="auto"/>
                <w:sz w:val="24"/>
                <w:szCs w:val="24"/>
                <w:lang w:val="kk-KZ"/>
              </w:rPr>
              <w:t>Рекреациялық</w:t>
            </w:r>
          </w:p>
        </w:tc>
        <w:tc>
          <w:tcPr>
            <w:tcW w:w="1282" w:type="dxa"/>
            <w:vAlign w:val="center"/>
          </w:tcPr>
          <w:p w14:paraId="6A472A49"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472E1B92"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986" w:type="dxa"/>
            <w:vAlign w:val="center"/>
          </w:tcPr>
          <w:p w14:paraId="4EE47CD7"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2E9624E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255" w:type="dxa"/>
            <w:vAlign w:val="center"/>
          </w:tcPr>
          <w:p w14:paraId="5112F28F"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103" w:type="dxa"/>
            <w:vAlign w:val="center"/>
          </w:tcPr>
          <w:p w14:paraId="5EF031B6"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3FB0042F"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49AFE23F" w14:textId="77777777" w:rsidTr="00913D8E">
        <w:tc>
          <w:tcPr>
            <w:tcW w:w="1815" w:type="dxa"/>
          </w:tcPr>
          <w:p w14:paraId="55F5B457" w14:textId="77777777" w:rsidR="00F67BAD" w:rsidRPr="00A82A29" w:rsidRDefault="00F67BAD" w:rsidP="0063046F">
            <w:pPr>
              <w:rPr>
                <w:rFonts w:eastAsia="Calibri"/>
                <w:color w:val="auto"/>
                <w:sz w:val="24"/>
                <w:szCs w:val="24"/>
                <w:lang w:val="kk-KZ"/>
              </w:rPr>
            </w:pPr>
            <w:r w:rsidRPr="00A82A29">
              <w:rPr>
                <w:rFonts w:eastAsia="Calibri"/>
                <w:color w:val="auto"/>
                <w:sz w:val="24"/>
                <w:szCs w:val="24"/>
                <w:lang w:val="kk-KZ"/>
              </w:rPr>
              <w:t>Табиғат қорғау</w:t>
            </w:r>
          </w:p>
        </w:tc>
        <w:tc>
          <w:tcPr>
            <w:tcW w:w="1282" w:type="dxa"/>
            <w:vAlign w:val="center"/>
          </w:tcPr>
          <w:p w14:paraId="4E14633E"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7F30221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986" w:type="dxa"/>
            <w:vAlign w:val="center"/>
          </w:tcPr>
          <w:p w14:paraId="749944D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36F1EC0E"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255" w:type="dxa"/>
            <w:vAlign w:val="center"/>
          </w:tcPr>
          <w:p w14:paraId="79F99EBD"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103" w:type="dxa"/>
            <w:vAlign w:val="center"/>
          </w:tcPr>
          <w:p w14:paraId="784BA7B3"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096D85B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r w:rsidR="00A82A29" w:rsidRPr="00A82A29" w14:paraId="14F23710" w14:textId="77777777" w:rsidTr="00913D8E">
        <w:tc>
          <w:tcPr>
            <w:tcW w:w="1815" w:type="dxa"/>
          </w:tcPr>
          <w:p w14:paraId="7B877522" w14:textId="076BC68C" w:rsidR="00F67BAD" w:rsidRPr="00A82A29" w:rsidRDefault="00F67BAD" w:rsidP="00913D8E">
            <w:pPr>
              <w:rPr>
                <w:rFonts w:eastAsia="Calibri"/>
                <w:color w:val="auto"/>
                <w:sz w:val="24"/>
                <w:szCs w:val="24"/>
                <w:lang w:val="kk-KZ"/>
              </w:rPr>
            </w:pPr>
            <w:r w:rsidRPr="00A82A29">
              <w:rPr>
                <w:rFonts w:eastAsia="Calibri"/>
                <w:color w:val="auto"/>
                <w:sz w:val="24"/>
                <w:szCs w:val="24"/>
                <w:lang w:val="kk-KZ"/>
              </w:rPr>
              <w:t>Көлік-өнеркәсіптік</w:t>
            </w:r>
          </w:p>
        </w:tc>
        <w:tc>
          <w:tcPr>
            <w:tcW w:w="1282" w:type="dxa"/>
            <w:vAlign w:val="center"/>
          </w:tcPr>
          <w:p w14:paraId="16A588EC"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67828B0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986" w:type="dxa"/>
            <w:vAlign w:val="center"/>
          </w:tcPr>
          <w:p w14:paraId="161CFF83"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030" w:type="dxa"/>
            <w:vAlign w:val="center"/>
          </w:tcPr>
          <w:p w14:paraId="7183083F"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255" w:type="dxa"/>
            <w:vAlign w:val="center"/>
          </w:tcPr>
          <w:p w14:paraId="4AE059E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103" w:type="dxa"/>
            <w:vAlign w:val="center"/>
          </w:tcPr>
          <w:p w14:paraId="1BE637C2"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321" w:type="dxa"/>
            <w:vAlign w:val="center"/>
          </w:tcPr>
          <w:p w14:paraId="69F5C778"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r>
      <w:tr w:rsidR="00A82A29" w:rsidRPr="00A82A29" w14:paraId="78B6D042" w14:textId="77777777" w:rsidTr="00913D8E">
        <w:tc>
          <w:tcPr>
            <w:tcW w:w="1815" w:type="dxa"/>
          </w:tcPr>
          <w:p w14:paraId="2B372CF1" w14:textId="4CAC8D59" w:rsidR="00F67BAD" w:rsidRPr="00A82A29" w:rsidRDefault="00F67BAD" w:rsidP="00913D8E">
            <w:pPr>
              <w:rPr>
                <w:rFonts w:eastAsia="Calibri"/>
                <w:color w:val="auto"/>
                <w:sz w:val="24"/>
                <w:szCs w:val="24"/>
                <w:lang w:val="kk-KZ"/>
              </w:rPr>
            </w:pPr>
            <w:r w:rsidRPr="00A82A29">
              <w:rPr>
                <w:rFonts w:eastAsia="Calibri"/>
                <w:color w:val="auto"/>
                <w:sz w:val="24"/>
                <w:szCs w:val="24"/>
                <w:lang w:val="kk-KZ"/>
              </w:rPr>
              <w:t>Су шаруашылығы</w:t>
            </w:r>
          </w:p>
        </w:tc>
        <w:tc>
          <w:tcPr>
            <w:tcW w:w="1282" w:type="dxa"/>
            <w:vAlign w:val="center"/>
          </w:tcPr>
          <w:p w14:paraId="7EC3E20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3BC2330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986" w:type="dxa"/>
            <w:vAlign w:val="center"/>
          </w:tcPr>
          <w:p w14:paraId="242B83E8"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34702D4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255" w:type="dxa"/>
            <w:vAlign w:val="center"/>
          </w:tcPr>
          <w:p w14:paraId="4E84E583"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103" w:type="dxa"/>
            <w:vAlign w:val="center"/>
          </w:tcPr>
          <w:p w14:paraId="5B65B6B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681E97E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r w:rsidR="00F67BAD" w:rsidRPr="00A82A29" w14:paraId="1C507AA4" w14:textId="77777777" w:rsidTr="00913D8E">
        <w:tc>
          <w:tcPr>
            <w:tcW w:w="1815" w:type="dxa"/>
          </w:tcPr>
          <w:p w14:paraId="18607588" w14:textId="12B77AC8" w:rsidR="00F67BAD" w:rsidRPr="00A82A29" w:rsidRDefault="00F67BAD" w:rsidP="00913D8E">
            <w:pPr>
              <w:rPr>
                <w:rFonts w:eastAsia="Calibri"/>
                <w:color w:val="auto"/>
                <w:sz w:val="24"/>
                <w:szCs w:val="24"/>
                <w:lang w:val="kk-KZ"/>
              </w:rPr>
            </w:pPr>
            <w:r w:rsidRPr="00A82A29">
              <w:rPr>
                <w:rFonts w:eastAsia="Calibri"/>
                <w:color w:val="auto"/>
                <w:sz w:val="24"/>
                <w:szCs w:val="24"/>
                <w:lang w:val="kk-KZ"/>
              </w:rPr>
              <w:t>Орман шаруашылығы</w:t>
            </w:r>
          </w:p>
        </w:tc>
        <w:tc>
          <w:tcPr>
            <w:tcW w:w="1282" w:type="dxa"/>
            <w:vAlign w:val="center"/>
          </w:tcPr>
          <w:p w14:paraId="47899821"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811" w:type="dxa"/>
            <w:vAlign w:val="center"/>
          </w:tcPr>
          <w:p w14:paraId="049E0CE6"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986" w:type="dxa"/>
            <w:vAlign w:val="center"/>
          </w:tcPr>
          <w:p w14:paraId="3E617E0A"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030" w:type="dxa"/>
            <w:vAlign w:val="center"/>
          </w:tcPr>
          <w:p w14:paraId="3D2D1F19"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255" w:type="dxa"/>
            <w:vAlign w:val="center"/>
          </w:tcPr>
          <w:p w14:paraId="070ED748"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Жоқ</w:t>
            </w:r>
          </w:p>
        </w:tc>
        <w:tc>
          <w:tcPr>
            <w:tcW w:w="1103" w:type="dxa"/>
            <w:vAlign w:val="center"/>
          </w:tcPr>
          <w:p w14:paraId="5F65866C"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c>
          <w:tcPr>
            <w:tcW w:w="1321" w:type="dxa"/>
            <w:vAlign w:val="center"/>
          </w:tcPr>
          <w:p w14:paraId="54E2CFF3" w14:textId="77777777" w:rsidR="00F67BAD" w:rsidRPr="00A82A29" w:rsidRDefault="00F67BAD" w:rsidP="0063046F">
            <w:pPr>
              <w:jc w:val="center"/>
              <w:rPr>
                <w:rFonts w:eastAsia="Calibri"/>
                <w:color w:val="auto"/>
                <w:sz w:val="24"/>
                <w:szCs w:val="24"/>
                <w:lang w:val="kk-KZ"/>
              </w:rPr>
            </w:pPr>
            <w:r w:rsidRPr="00A82A29">
              <w:rPr>
                <w:rFonts w:eastAsia="Calibri"/>
                <w:color w:val="auto"/>
                <w:sz w:val="24"/>
                <w:szCs w:val="24"/>
                <w:lang w:val="kk-KZ"/>
              </w:rPr>
              <w:t>Иә</w:t>
            </w:r>
          </w:p>
        </w:tc>
      </w:tr>
    </w:tbl>
    <w:p w14:paraId="51065E02" w14:textId="77777777" w:rsidR="00F67BAD" w:rsidRPr="00A82A29" w:rsidRDefault="00F67BAD" w:rsidP="00C11777">
      <w:pPr>
        <w:shd w:val="clear" w:color="auto" w:fill="FFFFFF"/>
        <w:tabs>
          <w:tab w:val="left" w:pos="993"/>
        </w:tabs>
        <w:autoSpaceDE w:val="0"/>
        <w:autoSpaceDN w:val="0"/>
        <w:adjustRightInd w:val="0"/>
        <w:ind w:firstLine="709"/>
        <w:jc w:val="both"/>
        <w:rPr>
          <w:rFonts w:ascii="Times New Roman" w:eastAsia="Calibri" w:hAnsi="Times New Roman" w:cs="Times New Roman"/>
          <w:sz w:val="28"/>
          <w:szCs w:val="28"/>
          <w:lang w:val="kk-KZ"/>
        </w:rPr>
      </w:pPr>
    </w:p>
    <w:p w14:paraId="48D2ED06" w14:textId="7DA8D528" w:rsidR="00326457" w:rsidRPr="00A82A29" w:rsidRDefault="00DE4251" w:rsidP="00C11777">
      <w:pPr>
        <w:shd w:val="clear" w:color="auto" w:fill="FFFFFF"/>
        <w:tabs>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Егер функциялар бір-бірімен симбиоз не көршілес қарым-қатынасқа түсе алмаса, олар антагонистік жұп құрайды. Мұндай жұптарға мыналар жатады:</w:t>
      </w:r>
    </w:p>
    <w:p w14:paraId="5EDBC8D5"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 табиғат қорғау;</w:t>
      </w:r>
    </w:p>
    <w:p w14:paraId="30B4826D"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 көлік-өнеркәсіптік;</w:t>
      </w:r>
    </w:p>
    <w:p w14:paraId="17FC4A6B"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рекреациялық – көлік-өнеркәсіптік;</w:t>
      </w:r>
    </w:p>
    <w:p w14:paraId="44BFB4E6"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 қорғау – көлік-өнеркәсіптік;</w:t>
      </w:r>
    </w:p>
    <w:p w14:paraId="098BC715"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шаруашылығы – көлік-өнеркәсіптік;</w:t>
      </w:r>
    </w:p>
    <w:p w14:paraId="526116D7" w14:textId="77777777" w:rsidR="00326457" w:rsidRPr="00A82A29" w:rsidRDefault="00DE4251" w:rsidP="00C11777">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 – көлік-өнеркәсіптік.</w:t>
      </w:r>
    </w:p>
    <w:p w14:paraId="71B6285E" w14:textId="442C3ADB" w:rsidR="00326457" w:rsidRPr="00A82A29" w:rsidRDefault="00DE4251" w:rsidP="00C11777">
      <w:pPr>
        <w:shd w:val="clear" w:color="auto" w:fill="FFFFFF"/>
        <w:tabs>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Әдетте, </w:t>
      </w:r>
      <w:r w:rsidR="003E51D0" w:rsidRPr="00A82A29">
        <w:rPr>
          <w:rFonts w:ascii="Times New Roman" w:eastAsia="Calibri" w:hAnsi="Times New Roman" w:cs="Times New Roman"/>
          <w:sz w:val="28"/>
          <w:szCs w:val="28"/>
          <w:lang w:val="kk-KZ"/>
        </w:rPr>
        <w:t xml:space="preserve">шиеленіс </w:t>
      </w:r>
      <w:r w:rsidR="007A45D7" w:rsidRPr="00A82A29">
        <w:rPr>
          <w:rFonts w:ascii="Times New Roman" w:eastAsia="Calibri" w:hAnsi="Times New Roman" w:cs="Times New Roman"/>
          <w:sz w:val="28"/>
          <w:szCs w:val="28"/>
          <w:lang w:val="kk-KZ"/>
        </w:rPr>
        <w:t>ареалы</w:t>
      </w:r>
      <w:r w:rsidRPr="00A82A29">
        <w:rPr>
          <w:rFonts w:ascii="Times New Roman" w:eastAsia="Calibri" w:hAnsi="Times New Roman" w:cs="Times New Roman"/>
          <w:sz w:val="28"/>
          <w:szCs w:val="28"/>
          <w:lang w:val="kk-KZ"/>
        </w:rPr>
        <w:t>, ең алдымен, таралуы құрылыс жүргізілген шекарамен шектелген жоғары интенсивті функциялардың әсер ету зонасында қалыптасады. Әсер ету зоналары шегінде олардың антагонистерінің жұмыс істеу жағдайлары нашарлайды. Сондықтан антагонистік функцияларды шектеулі аумаққа орналастыру кезінде, ең алдымен, антагонистердің бір-біріне әсерін сіңіретін буферлік аймақтарды құру арқылы екі функцияның да мүддесін ескеру қажет.</w:t>
      </w:r>
    </w:p>
    <w:p w14:paraId="74379E6C" w14:textId="30E15DA8" w:rsidR="00326457" w:rsidRPr="00A82A29" w:rsidRDefault="00DE4251" w:rsidP="00C11777">
      <w:pPr>
        <w:shd w:val="clear" w:color="auto" w:fill="FFFFFF"/>
        <w:tabs>
          <w:tab w:val="left" w:pos="993"/>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Осылайша, полифункционал </w:t>
      </w:r>
      <w:r w:rsidR="003E51D0" w:rsidRPr="00A82A29">
        <w:rPr>
          <w:rFonts w:ascii="Times New Roman" w:eastAsia="Calibri" w:hAnsi="Times New Roman" w:cs="Times New Roman"/>
          <w:sz w:val="28"/>
          <w:szCs w:val="28"/>
          <w:lang w:val="kk-KZ"/>
        </w:rPr>
        <w:t>шиеленістің</w:t>
      </w:r>
      <w:r w:rsidRPr="00A82A29">
        <w:rPr>
          <w:rFonts w:ascii="Times New Roman" w:eastAsia="Calibri" w:hAnsi="Times New Roman" w:cs="Times New Roman"/>
          <w:sz w:val="28"/>
          <w:szCs w:val="28"/>
          <w:lang w:val="kk-KZ"/>
        </w:rPr>
        <w:t xml:space="preserve"> пайда болуы антагонистік функциялардың бір-біріне толық немесе ішінара қабаттасуымен сипатталатын аумақта, сондай-ақ олар көршілес болған жағдайда пайда болады.</w:t>
      </w:r>
    </w:p>
    <w:p w14:paraId="14C5943E" w14:textId="77777777" w:rsidR="00326457" w:rsidRPr="00A82A29" w:rsidRDefault="00326457" w:rsidP="00C11777">
      <w:pPr>
        <w:tabs>
          <w:tab w:val="left" w:pos="993"/>
        </w:tabs>
        <w:ind w:firstLine="709"/>
        <w:rPr>
          <w:rFonts w:ascii="Times New Roman" w:eastAsia="Calibri" w:hAnsi="Times New Roman" w:cs="Times New Roman"/>
          <w:sz w:val="28"/>
          <w:szCs w:val="28"/>
          <w:lang w:val="kk-KZ"/>
        </w:rPr>
      </w:pPr>
    </w:p>
    <w:p w14:paraId="23EE1044" w14:textId="77777777" w:rsidR="00913D8E" w:rsidRPr="00A82A29" w:rsidRDefault="00913D8E" w:rsidP="00C11777">
      <w:pPr>
        <w:tabs>
          <w:tab w:val="left" w:pos="993"/>
        </w:tabs>
        <w:ind w:firstLine="709"/>
        <w:rPr>
          <w:rFonts w:ascii="Times New Roman" w:eastAsia="Calibri" w:hAnsi="Times New Roman" w:cs="Times New Roman"/>
          <w:sz w:val="28"/>
          <w:szCs w:val="28"/>
          <w:lang w:val="kk-KZ"/>
        </w:rPr>
      </w:pPr>
    </w:p>
    <w:p w14:paraId="7EF2D0B9" w14:textId="77777777" w:rsidR="00913D8E" w:rsidRPr="00A82A29" w:rsidRDefault="00913D8E" w:rsidP="00C11777">
      <w:pPr>
        <w:tabs>
          <w:tab w:val="left" w:pos="993"/>
        </w:tabs>
        <w:ind w:firstLine="709"/>
        <w:rPr>
          <w:rFonts w:ascii="Times New Roman" w:eastAsia="Calibri" w:hAnsi="Times New Roman" w:cs="Times New Roman"/>
          <w:sz w:val="28"/>
          <w:szCs w:val="28"/>
          <w:lang w:val="kk-KZ"/>
        </w:rPr>
      </w:pPr>
    </w:p>
    <w:p w14:paraId="443E491C" w14:textId="77777777" w:rsidR="00913D8E" w:rsidRPr="00A82A29" w:rsidRDefault="00913D8E" w:rsidP="00C11777">
      <w:pPr>
        <w:tabs>
          <w:tab w:val="left" w:pos="993"/>
        </w:tabs>
        <w:ind w:firstLine="709"/>
        <w:rPr>
          <w:rFonts w:ascii="Times New Roman" w:eastAsia="Calibri" w:hAnsi="Times New Roman" w:cs="Times New Roman"/>
          <w:sz w:val="28"/>
          <w:szCs w:val="28"/>
          <w:lang w:val="kk-KZ"/>
        </w:rPr>
      </w:pPr>
    </w:p>
    <w:p w14:paraId="7AD4BD80" w14:textId="77777777" w:rsidR="00326457" w:rsidRPr="00A82A29" w:rsidRDefault="00DE4251" w:rsidP="00913D8E">
      <w:pPr>
        <w:pStyle w:val="af8"/>
        <w:numPr>
          <w:ilvl w:val="1"/>
          <w:numId w:val="7"/>
        </w:numPr>
        <w:shd w:val="clear" w:color="auto" w:fill="FFFFFF"/>
        <w:tabs>
          <w:tab w:val="left" w:pos="1276"/>
        </w:tabs>
        <w:ind w:left="0" w:firstLine="709"/>
        <w:jc w:val="both"/>
        <w:rPr>
          <w:rFonts w:ascii="Times New Roman" w:hAnsi="Times New Roman" w:cs="Times New Roman"/>
          <w:b/>
          <w:sz w:val="28"/>
          <w:szCs w:val="28"/>
          <w:lang w:val="kk-KZ"/>
        </w:rPr>
      </w:pPr>
      <w:r w:rsidRPr="00A82A29">
        <w:rPr>
          <w:rFonts w:ascii="Times New Roman" w:hAnsi="Times New Roman" w:cs="Times New Roman"/>
          <w:b/>
          <w:sz w:val="28"/>
          <w:szCs w:val="28"/>
          <w:lang w:val="kk-KZ"/>
        </w:rPr>
        <w:t>Аумақты функционалдық зоналау тәжірибелері</w:t>
      </w:r>
    </w:p>
    <w:p w14:paraId="4E76D36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23" w:name="_Hlk123830674"/>
      <w:r w:rsidRPr="00A82A29">
        <w:rPr>
          <w:rFonts w:ascii="Times New Roman" w:eastAsia="Calibri" w:hAnsi="Times New Roman" w:cs="Times New Roman"/>
          <w:sz w:val="28"/>
          <w:szCs w:val="28"/>
          <w:lang w:val="kk-KZ"/>
        </w:rPr>
        <w:t xml:space="preserve">Зерттеу жұмысын орындау барысында осыған дейін жүзеге асырылған отандық және шетелдік фукнционалдық зоналау әдістемелері қарастырылды. Атап айтар болсақ, </w:t>
      </w:r>
    </w:p>
    <w:p w14:paraId="3F9A0D96" w14:textId="2254042E" w:rsidR="00326457" w:rsidRPr="00A82A29" w:rsidRDefault="00913D8E" w:rsidP="00913D8E">
      <w:pPr>
        <w:pStyle w:val="af8"/>
        <w:shd w:val="clear" w:color="auto" w:fill="FFFFFF"/>
        <w:tabs>
          <w:tab w:val="left" w:pos="0"/>
          <w:tab w:val="left" w:pos="993"/>
        </w:tabs>
        <w:ind w:left="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1. </w:t>
      </w:r>
      <w:r w:rsidR="00DE4251" w:rsidRPr="00A82A29">
        <w:rPr>
          <w:rFonts w:ascii="Times New Roman" w:eastAsia="Calibri" w:hAnsi="Times New Roman" w:cs="Times New Roman"/>
          <w:sz w:val="28"/>
          <w:szCs w:val="28"/>
          <w:lang w:val="kk-KZ"/>
        </w:rPr>
        <w:t xml:space="preserve">Түркияның Ақчакоша ауданын функционалдық зоналау </w:t>
      </w:r>
      <w:r w:rsidR="00DE4251"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{"citationID":"ONihhpWH","properties":{"formattedCitation":"[90]","plainCitation":"[90]","noteIndex":0},"citationItems":[{"id":418,"uris":["http://zotero.org/users/6562276/items/PS4VC2DZ"],"itemData":{"id":418,"type":"paper-conference","container-title":"AGU Fall Meeting Abstracts","page":"IN51A–1570","source":"Google Scholar","title":"Towards Functional Zoning: Importance, Vulnerability and Sectoral Conflict Analyses via GIS","title-short":"Towards Functional Zoning","volume":"2011","author":[{"family":"Tanik","given":"A."},{"family":"Seker","given":"D. Z."},{"family":"Ozturk","given":"I."}],"issued":{"date-parts":[["2011"]]}}}],"schema":"https://github.com/citation-style-language/schema/raw/master/csl-citation.json"} </w:instrText>
      </w:r>
      <w:r w:rsidR="00DE4251"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101</w:t>
      </w:r>
      <w:r w:rsidR="00265133" w:rsidRPr="00A82A29">
        <w:rPr>
          <w:rFonts w:ascii="Times New Roman" w:hAnsi="Times New Roman" w:cs="Times New Roman"/>
          <w:sz w:val="28"/>
          <w:szCs w:val="28"/>
          <w:lang w:val="kk-KZ"/>
        </w:rPr>
        <w:t>]</w:t>
      </w:r>
      <w:r w:rsidR="00DE4251"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407F92E" w14:textId="6AA98E8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Табиғатты ұтымды пайдалану мақсатында Ресейдің Қара теңіз жағалауын функционалдық зоналау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{"citationID":"a3o0ucdnp1","properties":{"formattedCitation":"[45]","plainCitation":"[45]","noteIndex":0},"citationItems":[{"id":85,"uris":["http://zotero.org/users/6562276/items/C7SPCNKH"],"itemData":{"id":85,"type":"thesis","abstract":"25.00.24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56</w:t>
      </w:r>
      <w:r w:rsidR="008B5103" w:rsidRPr="00A82A29">
        <w:rPr>
          <w:rFonts w:ascii="Times New Roman" w:hAnsi="Times New Roman" w:cs="Times New Roman"/>
          <w:sz w:val="28"/>
          <w:szCs w:val="28"/>
          <w:lang w:val="kk-KZ"/>
        </w:rPr>
        <w:t xml:space="preserve">, </w:t>
      </w:r>
      <w:r w:rsidR="002D59B2" w:rsidRPr="00A82A29">
        <w:rPr>
          <w:rFonts w:ascii="Times New Roman" w:hAnsi="Times New Roman" w:cs="Times New Roman"/>
          <w:sz w:val="28"/>
          <w:szCs w:val="28"/>
          <w:lang w:val="kk-KZ"/>
        </w:rPr>
        <w:t xml:space="preserve">с. </w:t>
      </w:r>
      <w:r w:rsidR="008B5103" w:rsidRPr="00A82A29">
        <w:rPr>
          <w:rFonts w:ascii="Times New Roman" w:hAnsi="Times New Roman" w:cs="Times New Roman"/>
          <w:sz w:val="28"/>
          <w:szCs w:val="28"/>
          <w:lang w:val="kk-KZ"/>
        </w:rPr>
        <w:t>9</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10EF0A58" w14:textId="5C38FCDC"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EuropeAid-TACIS жобалары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{"citationID":"sezooWe6","properties":{"formattedCitation":"[91]","plainCitation":"[91]","noteIndex":0},"citationItems":[{"id":156,"uris":["http://zotero.org/users/6562276/items/C6KTDMT8"],"itemData":{"id":156,"type":"article-journal","abstract":"Functional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102</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3D6C8106" w14:textId="6C4180B4"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Табиғат пайдалануды оңтайландыру үшін Каспий теңізі жағалауының қазақстандық бөлігін функционалдық зоналау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1rncu425dc","properties":{"formattedCitation":"[92]","plainCitation":"[92]","noteIndex":0},"citationItems":[{"id":1005,"uris":["http://zotero.org/users/6562276/items/2TYEIBNW"],"itemData":{"id":1005,"type":"thesis","event-place":"Бишкек","genre":"Диссертация на соискание ученой степени кандидата географических наук по специальности 25.00.24 - Экономическая, социальная и политическая география.","number-of-pages":"163","publisher-place":"Бишкек","title":"Социально-экономические аспекты функционального зонирования Прикаспийского региона Республики Казахстан","author":[{"family":"Темирбаева","given":"Р.К."}],"issued":{"date-parts":[["2012"]]}}}],"schema":"https://github.com/citation-style-language/schema/raw/master/csl-citation.json"}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103</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069E9FB8" w14:textId="4D68FA4A"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EuropeAid-Tacis жобасының қолдауымен дайындалған жағалау зоналарын кешенді басқару жүйесіндегі аумақтық ұйымдастыру әдістемесі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{"citationID":"Oi4OSftb","properties":{"formattedCitation":"[91]","plainCitation":"[91]","noteIndex":0},"citationItems":[{"id":156,"uris":["http://zotero.org/users/6562276/items/C6KTDMT8"],"itemData":{"id":156,"type":"article-journal","abstract":"Functional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102</w:t>
      </w:r>
      <w:r w:rsidR="008B5103" w:rsidRPr="00A82A29">
        <w:rPr>
          <w:rFonts w:ascii="Times New Roman" w:hAnsi="Times New Roman" w:cs="Times New Roman"/>
          <w:sz w:val="28"/>
          <w:szCs w:val="28"/>
          <w:lang w:val="kk-KZ"/>
        </w:rPr>
        <w:t xml:space="preserve">, </w:t>
      </w:r>
      <w:r w:rsidR="002D59B2" w:rsidRPr="00A82A29">
        <w:rPr>
          <w:rFonts w:ascii="Times New Roman" w:hAnsi="Times New Roman" w:cs="Times New Roman"/>
          <w:sz w:val="28"/>
          <w:szCs w:val="28"/>
          <w:lang w:val="kk-KZ"/>
        </w:rPr>
        <w:t xml:space="preserve">p. </w:t>
      </w:r>
      <w:r w:rsidR="008B5103" w:rsidRPr="00A82A29">
        <w:rPr>
          <w:rFonts w:ascii="Times New Roman" w:hAnsi="Times New Roman" w:cs="Times New Roman"/>
          <w:sz w:val="28"/>
          <w:szCs w:val="28"/>
          <w:lang w:val="kk-KZ"/>
        </w:rPr>
        <w:t>80</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bookmarkEnd w:id="23"/>
    <w:p w14:paraId="0E6215D6" w14:textId="70F5D7A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Түркияның батыс Қара теңіз жағалауында орналасқан Ақчакоча ауданын функционалдық зоналау Еуропалық Одақтың EuropeAid-TACIS жобасы аясында жағалаудағы аудандар үшін арнайы әзірленген «жағалау зонасын кеңістіктік жоспарлау әдістемесін» енгізу арқылы жүзеге асырылған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{"citationID":"8sxDNYhc","properties":{"formattedCitation":"[90]","plainCitation":"[90]","noteIndex":0},"citationItems":[{"id":418,"uris":["http://zotero.org/users/6562276/items/PS4VC2DZ"],"itemData":{"id":418,"type":"paper-conference","container-title":"AGU Fall Meeting Abstracts","page":"IN51A–1570","source":"Google Scholar","title":"Towards Functional Zoning: Importance, Vulnerability and Sectoral Conflict Analyses via GIS","title-short":"Towards Functional Zoning","volume":"2011","author":[{"family":"Tanik","given":"A."},{"family":"Seker","given":"D. Z."},{"family":"Ozturk","given":"I."}],"issued":{"date-parts":[["2011"]]}}}],"schema":"https://github.com/citation-style-language/schema/raw/master/csl-citation.json"}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101</w:t>
      </w:r>
      <w:r w:rsidR="008B5103" w:rsidRPr="00A82A29">
        <w:rPr>
          <w:rFonts w:ascii="Times New Roman" w:hAnsi="Times New Roman" w:cs="Times New Roman"/>
          <w:sz w:val="28"/>
          <w:szCs w:val="28"/>
          <w:lang w:val="kk-KZ"/>
        </w:rPr>
        <w:t>, p.</w:t>
      </w:r>
      <w:r w:rsidR="00375F6B" w:rsidRPr="00A82A29">
        <w:rPr>
          <w:rFonts w:ascii="Times New Roman" w:hAnsi="Times New Roman" w:cs="Times New Roman"/>
          <w:sz w:val="28"/>
          <w:szCs w:val="28"/>
          <w:lang w:val="kk-KZ"/>
        </w:rPr>
        <w:t> </w:t>
      </w:r>
      <w:r w:rsidR="0083641C" w:rsidRPr="00A82A29">
        <w:rPr>
          <w:rFonts w:ascii="Times New Roman" w:hAnsi="Times New Roman" w:cs="Times New Roman"/>
          <w:sz w:val="28"/>
          <w:szCs w:val="28"/>
          <w:lang w:val="kk-KZ"/>
        </w:rPr>
        <w:t>80</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Бұл әдістеме бойынша деректер базасы үш негізгі ГАЖ қабаттарынан тұрады: табиғи, әлеуметтік-демографиялық және географиялық компоненттер. Негізгі талдау жұмыстарына дейін авторлар деректер жинау, ГАЖ негізінде цифрлық карталар құрастыру, экологиялық, әлеуметтік-экономикалық және жерге орналастыру бойынша түрлі ақпаратты өңдеу, салалық шиеленістерді анықтау және жер пайдалану түрлерінің таралуын карта түрінде көрсеткен. ГАЖ қабаттарының әрқайсысы үшін маңызы мен осалдығына бағалау жүргізген және осы бағалау көмегімен кеңістіктік жоспарға қажетті ақпарат пен карталар алған. Алған нәтижелері мен дайындалған карталар ауданның аумақтық жоспарлауын одан әрі жетілдіру үшін шешім қабылдаушы тұлғалардың пайдалануына арналған.</w:t>
      </w:r>
    </w:p>
    <w:p w14:paraId="63EC6ADD" w14:textId="71C4C9E4"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О.А. Чуканова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{"citationID":"VUb7vdcP","properties":{"formattedCitation":"[45]","plainCitation":"[45]","noteIndex":0},"citationItems":[{"id":85,"uris":["http://zotero.org/users/6562276/items/C7SPCNKH"],"itemData":{"id":85,"type":"thesis","abstract":"25.00.24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56</w:t>
      </w:r>
      <w:r w:rsidR="002D59B2" w:rsidRPr="00A82A29">
        <w:rPr>
          <w:rFonts w:ascii="Times New Roman" w:hAnsi="Times New Roman" w:cs="Times New Roman"/>
          <w:sz w:val="28"/>
          <w:szCs w:val="28"/>
          <w:lang w:val="kk-KZ"/>
        </w:rPr>
        <w:t>, с. 60</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Ресейдің Қара теңіз жағалауын функционалдық зоналау кезінде әдісін монофункционалды, көп функционалды және күрделі шиеленіс ареалдарын анықтауға бағыттайды. Ол функционалдық зоналаудың келесі реті мен әдістемелік қадамдарын пайдаланған: </w:t>
      </w:r>
    </w:p>
    <w:p w14:paraId="7FCC7BF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Қарастырылып отырған функциялардың әрбіріне табиғи, әлеуметтік-экономикалық, экологиялық-экономикалық және нормативтік-құқықтық факторларды талдау негізінде жүзеге асырылатын аумақтың функцияларын анықтау. Жұмысының бірінші кезеңінде тиісті функциялар көрсетілген аумақтың карта схемаларын алған.</w:t>
      </w:r>
    </w:p>
    <w:p w14:paraId="62BDCC10"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Бірінші кезеңде алынған карта схемаларды қабаттастыру арқылы функционалдық зоналау схемасын жасаған. Нәтижесі – аумақты пайдалану әдістері туралы ақпаратты қамтитын функционалдық зоналау карта схемасы.</w:t>
      </w:r>
    </w:p>
    <w:p w14:paraId="264A6758"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Антагонистік функциялардың қабаттасатын немесе көршілес жерлерінде және осы функцияларды атқаратын нысандардың теріс әсер ету зонасымен қиылысатын жерлерде көп функционалды шиеленіс ареалдарын анықтау. Кезеңнің нәтижесі – бөлінген полифункционалды шиеленіс ареалдары көрсетілген функционалдық зоналау карта схемасы.</w:t>
      </w:r>
    </w:p>
    <w:p w14:paraId="0F6B532B" w14:textId="7985E1B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w:t>
      </w:r>
      <w:r w:rsidR="00D6669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Атқарылатын функциялардың даму ауқымын шектейтін аумақтың сыйымдылығынан асып кету нәтижесінде туындайтын монофункционалды шиеленіс ареалдарын анықтау.</w:t>
      </w:r>
    </w:p>
    <w:p w14:paraId="236254F1" w14:textId="20306B84" w:rsidR="00326457" w:rsidRPr="00A82A29" w:rsidRDefault="00DE4251" w:rsidP="00C11777">
      <w:pPr>
        <w:shd w:val="clear" w:color="auto" w:fill="FFFFFF"/>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w:t>
      </w:r>
      <w:r w:rsidR="00D6669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Монофункционалды және полифункционалды шиеленістердің қабаттасуынан қалыптасқан күрделі шиеленіс ареалдарын анықтау.</w:t>
      </w:r>
    </w:p>
    <w:p w14:paraId="0E615D7F"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6. Шиеленісті ситуацияларды шешу бойынша ұсыныстар.</w:t>
      </w:r>
    </w:p>
    <w:p w14:paraId="484C909A" w14:textId="6EF86833"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EuropeAid-TACIS жобаларында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{"citationID":"4k2U5PNj","properties":{"formattedCitation":"[91]","plainCitation":"[91]","noteIndex":0},"citationItems":[{"id":156,"uris":["http://zotero.org/users/6562276/items/C6KTDMT8"],"itemData":{"id":156,"type":"article-journal","abstract":"Functional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102</w:t>
      </w:r>
      <w:r w:rsidR="002D59B2" w:rsidRPr="00A82A29">
        <w:rPr>
          <w:rFonts w:ascii="Times New Roman" w:hAnsi="Times New Roman" w:cs="Times New Roman"/>
          <w:sz w:val="28"/>
          <w:szCs w:val="28"/>
          <w:lang w:val="kk-KZ"/>
        </w:rPr>
        <w:t>, p. 80</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әзірленген функционалдық зоналау әдістемесі келесі қадамдардан тұрады:</w:t>
      </w:r>
    </w:p>
    <w:p w14:paraId="3C543804" w14:textId="31C57693"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ГАЖ деректер базасын әзірлеу</w:t>
      </w:r>
      <w:r w:rsidR="00913D8E" w:rsidRPr="00A82A29">
        <w:rPr>
          <w:rFonts w:ascii="Times New Roman" w:eastAsia="Calibri" w:hAnsi="Times New Roman" w:cs="Times New Roman"/>
          <w:sz w:val="28"/>
          <w:szCs w:val="28"/>
          <w:lang w:val="kk-KZ"/>
        </w:rPr>
        <w:t>.</w:t>
      </w:r>
    </w:p>
    <w:p w14:paraId="05F5C3A7" w14:textId="06E2C6A5"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жағдайды, жер пайдалану бойынша деректерді және әлеуметтік-экономикалық даму жағдайын карталарда ГАЖ тақырыптық қабаттары көмегімен көрсету</w:t>
      </w:r>
      <w:r w:rsidR="00913D8E" w:rsidRPr="00A82A29">
        <w:rPr>
          <w:rFonts w:ascii="Times New Roman" w:eastAsia="Calibri" w:hAnsi="Times New Roman" w:cs="Times New Roman"/>
          <w:sz w:val="28"/>
          <w:szCs w:val="28"/>
          <w:lang w:val="kk-KZ"/>
        </w:rPr>
        <w:t>.</w:t>
      </w:r>
    </w:p>
    <w:p w14:paraId="405F9B1C" w14:textId="12B4B9D7"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 пайдалану түрлерін анықтау және ГАЖ қабаттарын қолдана отырып, осы пайдалану түрлерін карта түрінде ұсыну</w:t>
      </w:r>
      <w:r w:rsidR="00913D8E" w:rsidRPr="00A82A29">
        <w:rPr>
          <w:rFonts w:ascii="Times New Roman" w:eastAsia="Calibri" w:hAnsi="Times New Roman" w:cs="Times New Roman"/>
          <w:sz w:val="28"/>
          <w:szCs w:val="28"/>
          <w:lang w:val="kk-KZ"/>
        </w:rPr>
        <w:t>.</w:t>
      </w:r>
    </w:p>
    <w:p w14:paraId="2ECE58EA" w14:textId="4BD32324"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Табиғи-экономикалық ресурстарды және жерді пайдалану ерекшеліктерін талдауға сүйеніп пайдалану басымдықтарын әзірлеу</w:t>
      </w:r>
      <w:r w:rsidR="00913D8E" w:rsidRPr="00A82A29">
        <w:rPr>
          <w:rFonts w:ascii="Times New Roman" w:eastAsia="Calibri" w:hAnsi="Times New Roman" w:cs="Times New Roman"/>
          <w:sz w:val="28"/>
          <w:szCs w:val="28"/>
          <w:lang w:val="kk-KZ"/>
        </w:rPr>
        <w:t>.</w:t>
      </w:r>
    </w:p>
    <w:p w14:paraId="3D35D762" w14:textId="2DC73CDA"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Бастапқы ақпарат пен шиеленісті жер пайдалануды бағалау нәтижелерін қолдана отырып кеңістік жоспар (жер пайдалану функционалдық зоналарын) әзірлеу, сондай-ақ ГАЖ қабаттары арқылы көрсету</w:t>
      </w:r>
      <w:r w:rsidR="00913D8E" w:rsidRPr="00A82A29">
        <w:rPr>
          <w:rFonts w:ascii="Times New Roman" w:eastAsia="Calibri" w:hAnsi="Times New Roman" w:cs="Times New Roman"/>
          <w:sz w:val="28"/>
          <w:szCs w:val="28"/>
          <w:lang w:val="kk-KZ"/>
        </w:rPr>
        <w:t>.</w:t>
      </w:r>
    </w:p>
    <w:p w14:paraId="5594A44A" w14:textId="77777777" w:rsidR="00326457" w:rsidRPr="00A82A29" w:rsidRDefault="00DE4251" w:rsidP="00913D8E">
      <w:pPr>
        <w:pStyle w:val="af8"/>
        <w:numPr>
          <w:ilvl w:val="0"/>
          <w:numId w:val="31"/>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пайдалану жоспарын нақтылау итерациялық серияларына мүдделі тарап пікірлерін қосу.</w:t>
      </w:r>
    </w:p>
    <w:p w14:paraId="426F94FB"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EuropeAid-Tacis жобасының қолдауымен дайындалған жағалау зоналарын кешенді басқару жүйесіндегі аумақтық ұйымдастыру әдіснамасы функционалды зоналаудың негізгі принциптері ретінде келесі 12 қадамды көрсеткен:</w:t>
      </w:r>
    </w:p>
    <w:p w14:paraId="4DB342D1"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жағдайды сипаттайтын бастапқы ақпаратты бағалау және оны интерпретациялау әдістерін анықтау;</w:t>
      </w:r>
    </w:p>
    <w:p w14:paraId="71171966"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тақырыптық карталар құрастыру және цифрлау;</w:t>
      </w:r>
    </w:p>
    <w:p w14:paraId="1E365737"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нақты пайдалану картасын жасау және цифрлау;</w:t>
      </w:r>
    </w:p>
    <w:p w14:paraId="25BCA7E2"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шаруашылық секторларының әсер ету деңгейлері мен сипатының матрицалық кестелерін жасау;</w:t>
      </w:r>
    </w:p>
    <w:p w14:paraId="518146D7"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тақырыптық карталар түрінде аумаққа ықпал ету деңгейлерінің (рұқсат етілген шаруашылық қызмет деңгейлерінің) матрицалық кестелерін жасау;</w:t>
      </w:r>
    </w:p>
    <w:p w14:paraId="678799B8"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қызмет секторларының өзара ықпалының матрицалық кестесін жасау</w:t>
      </w:r>
    </w:p>
    <w:p w14:paraId="58210C19"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әртүрлі секторлардың оңтайлы пайдалану мүмкіндіктерін айқындау үшін ГАЖ форматында ұсынылған ақпаратты интегралдық бағалау бағдарламасын әзірлеу;</w:t>
      </w:r>
    </w:p>
    <w:p w14:paraId="06D9F646"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барлық тақырыптық карталарды интегралдық бағалауға сүйене отырып, шаруашылық әрекеттің жеке секторы үшін табиғи факторларды ескере отырып, аумақты пайдалану нұсқасын айқындау және аумақты пайдаланудың секторалдық карталарын алу. Талдау, түзету;</w:t>
      </w:r>
    </w:p>
    <w:p w14:paraId="72C99113"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факторды ескере отырып, аумақтың нақты пайдаланылуын талдау, экологиялық шиеленістерді анықтау, себептерін талдау, қолайлы шешімдерді іздеу;</w:t>
      </w:r>
    </w:p>
    <w:p w14:paraId="39CF8834"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факторларды ескере отырып құрастырылған секторлық карталарды интегралды бағалау, аумақты пайдалануға өзара қызығушылық зоналарын анықтау. Шиеленістерді талдау, ең тиімді нұсқаны іздеу, секторлық карталарды түзету;</w:t>
      </w:r>
    </w:p>
    <w:p w14:paraId="69A907EF"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пайдалану сипатын өзгертуді талап ететін зоналарды көрсете отырып, аумақты пайдаланудың оңтайлы нұсқасын айқындау;</w:t>
      </w:r>
    </w:p>
    <w:p w14:paraId="14A23BE3" w14:textId="77777777" w:rsidR="00326457" w:rsidRPr="00A82A29" w:rsidRDefault="00DE4251" w:rsidP="00C11777">
      <w:pPr>
        <w:pStyle w:val="af8"/>
        <w:numPr>
          <w:ilvl w:val="0"/>
          <w:numId w:val="9"/>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факторды ескере отырып, қызмет секторларын дамытудың перспективалық жоспарларын бағалау алгоритмін әзірлеу.</w:t>
      </w:r>
    </w:p>
    <w:p w14:paraId="2EE021B2" w14:textId="3E6B2776"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 пайдалануды оңтайландыру үшін Каспий теңізі жағалауының қазақстандық бөлігін функционалдық зоналау жүргізген </w:t>
      </w:r>
      <w:r w:rsidR="005B210F" w:rsidRPr="00A82A29">
        <w:rPr>
          <w:rFonts w:ascii="Times New Roman" w:eastAsia="Calibri" w:hAnsi="Times New Roman" w:cs="Times New Roman"/>
          <w:sz w:val="28"/>
          <w:szCs w:val="28"/>
          <w:lang w:val="kk-KZ"/>
        </w:rPr>
        <w:t xml:space="preserve">Ф.Ж. </w:t>
      </w:r>
      <w:r w:rsidRPr="00A82A29">
        <w:rPr>
          <w:rFonts w:ascii="Times New Roman" w:eastAsia="Calibri" w:hAnsi="Times New Roman" w:cs="Times New Roman"/>
          <w:sz w:val="28"/>
          <w:szCs w:val="28"/>
          <w:lang w:val="kk-KZ"/>
        </w:rPr>
        <w:t>Акиянова және авторлар</w:t>
      </w:r>
      <w:r w:rsidR="00536965" w:rsidRPr="00A82A29">
        <w:rPr>
          <w:rFonts w:ascii="Times New Roman" w:eastAsia="Calibri" w:hAnsi="Times New Roman" w:cs="Times New Roman"/>
          <w:sz w:val="28"/>
          <w:szCs w:val="28"/>
          <w:lang w:val="kk-KZ"/>
        </w:rPr>
        <w:t xml:space="preserve"> </w:t>
      </w:r>
      <w:r w:rsidR="00536965"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{"citationID":"ak3suql2ff","properties":{"formattedCitation":"[93]","plainCitation":"[93]","noteIndex":0},"citationItems":[{"id":162,"uris":["http://zotero.org/users/6562276/items/88PL8D34"],"itemData":{"id":162,"type":"article-journal","abstract":"The problems of functional use of the territory of the Kazakhstan's part of the Caspian Sea shore within Atyrau and Mangystau regions of Kazakhstan with an emphasis on resource supply and features of the economic development of lands are considered in the article. The result of the analysis of the socio-economic conditions and ecological state of the environmental components of the Kazakhstan's part of the Caspian Sea shore, affecting natural and resource potential, are given. The methodology is examined and geo-information mapping of functional zoning of the study area is carried out.","container-title":"Life Science Journal","issue":"11(10s)","page":"341-345","title":"Functional zoning of the Kazakhstan’s part of the Caspian Sea shore for optimization of nature management","author":[{"family":"Akiyanova,","given":"Farida Zhianshinovna"},{"family":"Temirbayeva","given":"Roza Kabdikarimovna"},{"family":"Bekkuliyeva","given":"Aruzhan Asankulovna"}],"issued":{"date-parts":[["2014"]]}}}],"schema":"https://github.com/citation-style-language/schema/raw/master/csl-citation.json"} </w:instrText>
      </w:r>
      <w:r w:rsidR="00536965"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104</w:t>
      </w:r>
      <w:r w:rsidR="00265133" w:rsidRPr="00A82A29">
        <w:rPr>
          <w:rFonts w:ascii="Times New Roman" w:hAnsi="Times New Roman" w:cs="Times New Roman"/>
          <w:sz w:val="28"/>
          <w:szCs w:val="28"/>
          <w:lang w:val="kk-KZ"/>
        </w:rPr>
        <w:t>]</w:t>
      </w:r>
      <w:r w:rsidR="00536965" w:rsidRPr="00A82A29">
        <w:rPr>
          <w:rFonts w:ascii="Times New Roman" w:eastAsia="Calibri" w:hAnsi="Times New Roman" w:cs="Times New Roman"/>
          <w:sz w:val="28"/>
          <w:szCs w:val="28"/>
          <w:lang w:val="kk-KZ"/>
        </w:rPr>
        <w:fldChar w:fldCharType="end"/>
      </w:r>
      <w:r w:rsidR="0053696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ұжымы ұсынған функционалдық зоналау әдісі, бұл ең алдымен, қолданыстағы табиғатты пайдалануды кешенді талдау болып саналады. Ол табиғи ортаның компоненттерін сипаттау, аумақтың әлеуметтік-экономикалық және экологиялық жағдайын талдауды қамтиды. Табиғатты пайдалану түрлері зерттеледі және картаға түсіріледі, табиғи ортаға әсер ету тұрғысынан жіктеу жасалады. Функционалдық зоналаудың негізгі кезеңдері келесідей:</w:t>
      </w:r>
    </w:p>
    <w:p w14:paraId="67798646" w14:textId="0D850003"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аумағының табиғи орта компоненттері туралы дерек жинау және тақырыптық карталар кешенін құрастыра отырып, бағалау</w:t>
      </w:r>
      <w:r w:rsidR="00913D8E" w:rsidRPr="00A82A29">
        <w:rPr>
          <w:rFonts w:ascii="Times New Roman" w:eastAsia="Calibri" w:hAnsi="Times New Roman" w:cs="Times New Roman"/>
          <w:sz w:val="28"/>
          <w:szCs w:val="28"/>
          <w:lang w:val="kk-KZ"/>
        </w:rPr>
        <w:t>.</w:t>
      </w:r>
    </w:p>
    <w:p w14:paraId="3C2118C0" w14:textId="3358DF10"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орта компоненттерінің экологиялық жай-күйін бағалау</w:t>
      </w:r>
      <w:r w:rsidR="00913D8E" w:rsidRPr="00A82A29">
        <w:rPr>
          <w:rFonts w:ascii="Times New Roman" w:eastAsia="Calibri" w:hAnsi="Times New Roman" w:cs="Times New Roman"/>
          <w:sz w:val="28"/>
          <w:szCs w:val="28"/>
          <w:lang w:val="kk-KZ"/>
        </w:rPr>
        <w:t>.</w:t>
      </w:r>
    </w:p>
    <w:p w14:paraId="5CBF581D" w14:textId="7D8E5F36"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әлеуметтік-экономикалық дамуын бағалау</w:t>
      </w:r>
      <w:r w:rsidR="00913D8E" w:rsidRPr="00A82A29">
        <w:rPr>
          <w:rFonts w:ascii="Times New Roman" w:eastAsia="Calibri" w:hAnsi="Times New Roman" w:cs="Times New Roman"/>
          <w:sz w:val="28"/>
          <w:szCs w:val="28"/>
          <w:lang w:val="kk-KZ"/>
        </w:rPr>
        <w:t>.</w:t>
      </w:r>
    </w:p>
    <w:p w14:paraId="33A42CA0" w14:textId="26B22A73"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Жерді пайдалану түрлерін бағалау және картографиялау</w:t>
      </w:r>
      <w:r w:rsidR="00913D8E" w:rsidRPr="00A82A29">
        <w:rPr>
          <w:rFonts w:ascii="Times New Roman" w:eastAsia="Calibri" w:hAnsi="Times New Roman" w:cs="Times New Roman"/>
          <w:sz w:val="28"/>
          <w:szCs w:val="28"/>
          <w:lang w:val="kk-KZ"/>
        </w:rPr>
        <w:t>.</w:t>
      </w:r>
    </w:p>
    <w:p w14:paraId="3C50B2AB" w14:textId="2A8E572C"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пайдалануды талдау, экологиялық шиеленістерді анықтау, себептерін талдау, қолайлы шешімдерді іздеу</w:t>
      </w:r>
      <w:r w:rsidR="00913D8E" w:rsidRPr="00A82A29">
        <w:rPr>
          <w:rFonts w:ascii="Times New Roman" w:eastAsia="Calibri" w:hAnsi="Times New Roman" w:cs="Times New Roman"/>
          <w:sz w:val="28"/>
          <w:szCs w:val="28"/>
          <w:lang w:val="kk-KZ"/>
        </w:rPr>
        <w:t>.</w:t>
      </w:r>
    </w:p>
    <w:p w14:paraId="7EE31AF7" w14:textId="3828E410" w:rsidR="00326457" w:rsidRPr="00A82A29" w:rsidRDefault="00DE4251" w:rsidP="00913D8E">
      <w:pPr>
        <w:pStyle w:val="af8"/>
        <w:numPr>
          <w:ilvl w:val="0"/>
          <w:numId w:val="3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Пайдалану сипатын өзгертуді талап ететін зоналарды бөліп көрсете отырып, қызмет секторларының аумақты пайдалануының оңтайлы нұсқасын айқындау</w:t>
      </w:r>
      <w:r w:rsidR="00913D8E" w:rsidRPr="00A82A29">
        <w:rPr>
          <w:rFonts w:ascii="Times New Roman" w:eastAsia="Calibri" w:hAnsi="Times New Roman" w:cs="Times New Roman"/>
          <w:sz w:val="28"/>
          <w:szCs w:val="28"/>
          <w:lang w:val="kk-KZ"/>
        </w:rPr>
        <w:t>.</w:t>
      </w:r>
    </w:p>
    <w:p w14:paraId="698E758E" w14:textId="2369E29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Қазақстанда жерді функционалдық зоналау, оның ішінде аймақтық, облыс, аудандар деңгейіндегі функционалдық зоналау саласында ҚР ҒЖБМ География және су қауіпсіздігі институтының ғалымдары </w:t>
      </w:r>
      <w:r w:rsidR="005B210F" w:rsidRPr="00A82A29">
        <w:rPr>
          <w:rFonts w:ascii="Times New Roman" w:eastAsia="Calibri" w:hAnsi="Times New Roman" w:cs="Times New Roman"/>
          <w:sz w:val="28"/>
          <w:szCs w:val="28"/>
          <w:lang w:val="kk-KZ"/>
        </w:rPr>
        <w:t xml:space="preserve">Ф.Ж. </w:t>
      </w:r>
      <w:r w:rsidRPr="00A82A29">
        <w:rPr>
          <w:rFonts w:ascii="Times New Roman" w:eastAsia="Calibri" w:hAnsi="Times New Roman" w:cs="Times New Roman"/>
          <w:sz w:val="28"/>
          <w:szCs w:val="28"/>
          <w:lang w:val="kk-KZ"/>
        </w:rPr>
        <w:t xml:space="preserve">Акиянова жетекшілігімен бірнеше ғылыми жобаларды жүзеге асырды. Аталған тақырып бойынша бірнеше диссертациялар қорғалып, Маңғыстау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{"citationID":"a2i58448oj4","properties":{"formattedCitation":"[7]","plainCitation":"[7]","noteIndex":0},"citationItems":[{"id":1058,"uris":["http://zotero.org/users/6562276/items/YK6CAYNA"],"itemData":{"id":1058,"type":"book","title":"Атлас Мангистауской области"}}],"schema":"https://github.com/citation-style-language/schema/raw/master/csl-citation.json"}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[7</w:t>
      </w:r>
      <w:r w:rsidR="00FC774B" w:rsidRPr="00A82A29">
        <w:rPr>
          <w:rFonts w:ascii="Times New Roman" w:hAnsi="Times New Roman" w:cs="Times New Roman"/>
          <w:sz w:val="28"/>
          <w:szCs w:val="28"/>
          <w:lang w:val="kk-KZ"/>
        </w:rPr>
        <w:t>, б. 187</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Атырау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{"citationID":"audl6d3j36","properties":{"formattedCitation":"[6]","plainCitation":"[6]","noteIndex":0},"citationItems":[{"id":1057,"uris":["http://zotero.org/users/6562276/items/SW9LXNNA"],"itemData":{"id":1057,"type":"book","title":"Атлас Атырауской области"}}],"schema":"https://github.com/citation-style-language/schema/raw/master/csl-citation.json"}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[6</w:t>
      </w:r>
      <w:r w:rsidR="00FC774B" w:rsidRPr="00A82A29">
        <w:rPr>
          <w:rFonts w:ascii="Times New Roman" w:hAnsi="Times New Roman" w:cs="Times New Roman"/>
          <w:sz w:val="28"/>
          <w:szCs w:val="28"/>
          <w:lang w:val="kk-KZ"/>
        </w:rPr>
        <w:t>, б. 201</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және Қызылорда облысы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{"citationID":"a22vfirdopf","properties":{"formattedCitation":"[94]","plainCitation":"[94]","noteIndex":0},"citationItems":[{"id":1072,"uris":["http://zotero.org/users/6562276/items/JTGCMII2"],"itemData":{"id":1072,"type":"article-journal","abstract":"This article presents the experience of creating a web atlas of Kyzylorda region using GIS technologies. The developed web atlas is a cartographic work of a new generation published in Internet, which is a system of interconnected web maps with illustrative and descriptive material. The implementation of this project is based on the use of an interactive cartographic database developed within the framework of the project on natural conditions, socio-economic development and the ecological state of the natural and economic systems of Kyzylorda region. The article describes the main approaches and methods related to the development and creation of the Atlas: conceptual framework, structure, implementation stages and General characteristics. The created Atlas is intended for a wide range of users and can be considered as an information system that contributes to the accumulation of scientific knowledge, its display, analysis and updating. The methodological basis for implementing the Atlas can be used to conduct similar research in other regions of Kazakhstan.","page":"48-56","source":"ResearchGate","title":"DEVELOPMENT OF THE WEB ATLAS OF KYZYLORDA REGION","volume":"8","author":[{"family":"Zinabdin","given":"Nurlybek"},{"family":"Temirbayeva","given":"Roza"},{"family":"Povetkin","given":"Rustam"}],"issued":{"date-parts":[["2020",9,4]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105</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атластарына арнайы жеке карта түрінде функционалдық зоналау схемасы да қосылды. Темирбаева Р.К.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i4unrtKT","properties":{"formattedCitation":"[92]","plainCitation":"[92]","noteIndex":0},"citationItems":[{"id":1005,"uris":["http://zotero.org/users/6562276/items/2TYEIBNW"],"itemData":{"id":1005,"type":"thesis","event-place":"Бишкек","genre":"Диссертация на соискание ученой степени кандидата географических наук по специальности 25.00.24 - Экономическая, социальная и политическая география.","number-of-pages":"163","publisher-place":"Бишкек","title":"Социально-экономические аспекты функционального зонирования Прикаспийского региона Республики Казахстан","author":[{"family":"Темирбаева","given":"Р.К."}],"issued":{"date-parts":[["2012"]]}}}],"schema":"https://github.com/citation-style-language/schema/raw/master/csl-citation.json"}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103</w:t>
      </w:r>
      <w:r w:rsidR="00FC774B" w:rsidRPr="00A82A29">
        <w:rPr>
          <w:rFonts w:ascii="Times New Roman" w:hAnsi="Times New Roman" w:cs="Times New Roman"/>
          <w:sz w:val="28"/>
          <w:szCs w:val="28"/>
          <w:lang w:val="kk-KZ"/>
        </w:rPr>
        <w:t>, с. 18</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қазақстандық Каспий маңының әлеуметтік-экономикалық дамуын бағалап, аумақтағы шаруашылық әрекеттің тиімді түрлерін анықтап, функционалдық зоналау жүргізді.</w:t>
      </w:r>
    </w:p>
    <w:p w14:paraId="1940C44C" w14:textId="2C61C7BA"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Каирова Ш.Г.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13un0rrpb4","properties":{"formattedCitation":"[95]","plainCitation":"[95]","noteIndex":0},"citationItems":[{"id":1006,"uris":["http://zotero.org/users/6562276/items/MLUUXJ68"],"itemData":{"id":1006,"type":"thesis","event-place":"Алматы","genre":"Диссертация на соискание степени доктора философии (PhD) по специальности 6D060900 – География.","language":"русский","number-of-pages":"126","publisher":"КазНУ имени аль-Фараби","publisher-place":"Алматы","title":"Экономико-географическая оценка земельных ресурсов Алматинской агломерации","author":[{"family":"Каирова","given":"Ш.Г."}],"issued":{"date-parts":[["2016"]]}}}],"schema":"https://github.com/citation-style-language/schema/raw/master/csl-citation.json"}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106</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ҚазҰУ-де Алматы агломерациясы аумақтарын функционалдық зоналау және жерді бағалық аудандастыру жүргізіп, оның негізінде агломерациясының жер ресурсын экономикалық-географиялық бағалау бойынша ұсыныстар әзірледі.</w:t>
      </w:r>
    </w:p>
    <w:p w14:paraId="64B746D0"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жоғарыдағы аумақты зоналау тәжірибелерін ескере отырып, зоналау әдісі келесі сипаттамаларға ие екені анықталды:</w:t>
      </w:r>
    </w:p>
    <w:p w14:paraId="66248409"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жекелеген нысандар мен құбылыстарды жіктеу нәтижелерін картографиялық тәсілмен көрсетуге болатын сәтті формасы;</w:t>
      </w:r>
    </w:p>
    <w:p w14:paraId="21EA2B62"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зоналаудың қарапайым түрінен күрделі түріне оңай өтуге мүмкіндік береді;</w:t>
      </w:r>
    </w:p>
    <w:p w14:paraId="2F8F0779"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зоналауды дұрыс жүзеге атқарса нақты кеңістіктік заңдылықтарды анықтап көрсетеді;</w:t>
      </w:r>
    </w:p>
    <w:p w14:paraId="1D1E81A1"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аумақтық өлшемімен ерекшеленеді.</w:t>
      </w:r>
    </w:p>
    <w:p w14:paraId="365FBAB5"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Зоналаудың дәл осы ерекшеліктері табиғат пайдалануды аумақтық аспектте зерттеу жұмыстарында кеңінен қолданылуына жағдай жасайды. Осылайша, белгілі бір функцияларды атқаруға жарамды аумақты анықтау табиғи және әлеуметтік-экономикалық факторларды талдауға сүйенетінін ескере отырып, функционалдық зоналауды аумақты кешенді зерттеудің сәтті құралы деп санауға болады.</w:t>
      </w:r>
    </w:p>
    <w:p w14:paraId="118A7498"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зоналарға бөлу жер учаскелерін белгілер кешені бойынша жүйелеу мен жіктеу нәтижесінде жасалады. Нысандарды, процестерді, құбылыстарды, оның ішінде аумақтарды жүйелеу және жіктеу жер учаскелерін қоғам, адам мүддесі үшін тиімді пайдаланудың қажетті шарты.</w:t>
      </w:r>
    </w:p>
    <w:p w14:paraId="07A79F99" w14:textId="77777777" w:rsidR="00326457" w:rsidRPr="00A82A29" w:rsidRDefault="00326457" w:rsidP="00C11777">
      <w:pPr>
        <w:tabs>
          <w:tab w:val="left" w:pos="993"/>
        </w:tabs>
        <w:ind w:firstLine="709"/>
        <w:rPr>
          <w:rFonts w:ascii="Times New Roman" w:hAnsi="Times New Roman" w:cs="Times New Roman"/>
          <w:b/>
          <w:sz w:val="28"/>
          <w:szCs w:val="28"/>
          <w:lang w:val="kk-KZ"/>
        </w:rPr>
      </w:pPr>
    </w:p>
    <w:p w14:paraId="44A262C9" w14:textId="77777777" w:rsidR="00326457" w:rsidRPr="00A82A29" w:rsidRDefault="00DE4251" w:rsidP="00C11777">
      <w:pPr>
        <w:shd w:val="clear" w:color="auto" w:fill="FFFFFF"/>
        <w:tabs>
          <w:tab w:val="left" w:pos="0"/>
          <w:tab w:val="left" w:pos="993"/>
        </w:tabs>
        <w:ind w:firstLine="709"/>
        <w:jc w:val="both"/>
        <w:rPr>
          <w:rFonts w:ascii="Times New Roman" w:hAnsi="Times New Roman" w:cs="Times New Roman"/>
          <w:b/>
          <w:sz w:val="28"/>
          <w:szCs w:val="28"/>
          <w:lang w:val="kk-KZ"/>
        </w:rPr>
      </w:pPr>
      <w:r w:rsidRPr="00A82A29">
        <w:rPr>
          <w:rFonts w:ascii="Times New Roman" w:hAnsi="Times New Roman" w:cs="Times New Roman"/>
          <w:b/>
          <w:sz w:val="28"/>
          <w:szCs w:val="28"/>
          <w:lang w:val="kk-KZ"/>
        </w:rPr>
        <w:t>1.4 Аумақты функционалдық зоналау әдістемеcі</w:t>
      </w:r>
    </w:p>
    <w:p w14:paraId="24B48752" w14:textId="6CEFB167" w:rsidR="00326457" w:rsidRPr="00A82A29" w:rsidRDefault="00DE4251" w:rsidP="00C11777">
      <w:pPr>
        <w:shd w:val="clear" w:color="auto" w:fill="FFFFFF"/>
        <w:tabs>
          <w:tab w:val="left" w:pos="0"/>
          <w:tab w:val="left" w:pos="993"/>
        </w:tabs>
        <w:ind w:firstLine="709"/>
        <w:jc w:val="both"/>
        <w:rPr>
          <w:rFonts w:ascii="Times New Roman" w:eastAsia="TimesNewRoman" w:hAnsi="Times New Roman" w:cs="Times New Roman"/>
          <w:sz w:val="28"/>
          <w:szCs w:val="28"/>
          <w:lang w:val="kk-KZ"/>
        </w:rPr>
      </w:pPr>
      <w:bookmarkStart w:id="24" w:name="_Hlk123830718"/>
      <w:r w:rsidRPr="00A82A29">
        <w:rPr>
          <w:rFonts w:ascii="Times New Roman" w:eastAsia="Calibri" w:hAnsi="Times New Roman" w:cs="Times New Roman"/>
          <w:sz w:val="28"/>
          <w:szCs w:val="28"/>
          <w:lang w:val="kk-KZ"/>
        </w:rPr>
        <w:t xml:space="preserve">Аумақты функционалдық зоналау әдістемесі алдыңғы бөлімде берілген функционалдық зоналау тәжірибелері мен осы саладағы түрлі авторлардың зерттеу жұмыстарының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{"citationID":"a2kjc6tj2it","properties":{"formattedCitation":"[45,91,96]","plainCitation":"[45,91,96]","noteIndex":0},"citationItems":[{"id":85,"uris":["http://zotero.org/users/6562276/items/C7SPCNKH"],"itemData":{"id":85,"type":"thesis","abstract":"25.00.24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Анатольевна"}],"accessed":{"date-parts":[["2020",4,25]]},"issued":{"date-parts":[["2004"]]}}},{"id":363,"uris":["http://zotero.org/users/6562276/items/3XPAZ2ZX"],"itemData":{"id":363,"type":"article-journal","container-title":"Фундаментальные исследования","issue":"5","note":"publisher: Общество с ограниченной ответственностью\" Издательский Дом\" Академия …","source":"Google Scholar","title":"Функциональное зонирование земель сельскохозяйственного назначения для целей сбалансированного природопользования","volume":"4","author":[{"family":"Орлова","given":"И. В."}],"issued":{"date-parts":[["2014"]]}}},{"id":156,"uris":["http://zotero.org/users/6562276/items/C6KTDMT8"],"itemData":{"id":156,"type":"article-journal","abstract":"Functional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56</w:t>
      </w:r>
      <w:r w:rsidR="00FC774B" w:rsidRPr="00A82A29">
        <w:rPr>
          <w:rFonts w:ascii="Times New Roman" w:hAnsi="Times New Roman" w:cs="Times New Roman"/>
          <w:sz w:val="28"/>
          <w:szCs w:val="28"/>
          <w:lang w:val="kk-KZ"/>
        </w:rPr>
        <w:t>,</w:t>
      </w:r>
      <w:r w:rsidR="002E2835" w:rsidRPr="00A82A29">
        <w:rPr>
          <w:rFonts w:ascii="Times New Roman" w:hAnsi="Times New Roman" w:cs="Times New Roman"/>
          <w:sz w:val="28"/>
          <w:szCs w:val="28"/>
          <w:lang w:val="kk-KZ"/>
        </w:rPr>
        <w:t xml:space="preserve"> </w:t>
      </w:r>
      <w:r w:rsidR="00FC774B" w:rsidRPr="00A82A29">
        <w:rPr>
          <w:rFonts w:ascii="Times New Roman" w:hAnsi="Times New Roman" w:cs="Times New Roman"/>
          <w:sz w:val="28"/>
          <w:szCs w:val="28"/>
          <w:lang w:val="kk-KZ"/>
        </w:rPr>
        <w:t>с.</w:t>
      </w:r>
      <w:r w:rsidR="002E2835" w:rsidRPr="00A82A29">
        <w:rPr>
          <w:rFonts w:ascii="Times New Roman" w:hAnsi="Times New Roman" w:cs="Times New Roman"/>
          <w:sz w:val="28"/>
          <w:szCs w:val="28"/>
          <w:lang w:val="kk-KZ"/>
        </w:rPr>
        <w:t xml:space="preserve"> </w:t>
      </w:r>
      <w:r w:rsidR="00FC774B" w:rsidRPr="00A82A29">
        <w:rPr>
          <w:rFonts w:ascii="Times New Roman" w:hAnsi="Times New Roman" w:cs="Times New Roman"/>
          <w:sz w:val="28"/>
          <w:szCs w:val="28"/>
          <w:lang w:val="kk-KZ"/>
        </w:rPr>
        <w:t>68</w:t>
      </w:r>
      <w:r w:rsidR="00913D8E" w:rsidRPr="00A82A29">
        <w:rPr>
          <w:rFonts w:ascii="Times New Roman" w:hAnsi="Times New Roman" w:cs="Times New Roman"/>
          <w:sz w:val="28"/>
          <w:szCs w:val="28"/>
          <w:lang w:val="kk-KZ"/>
        </w:rPr>
        <w:t>;</w:t>
      </w:r>
      <w:r w:rsidR="002E2835" w:rsidRPr="00A82A29">
        <w:rPr>
          <w:rFonts w:ascii="Times New Roman" w:hAnsi="Times New Roman" w:cs="Times New Roman"/>
          <w:sz w:val="28"/>
          <w:szCs w:val="28"/>
          <w:lang w:val="kk-KZ"/>
        </w:rPr>
        <w:t xml:space="preserve"> </w:t>
      </w:r>
      <w:r w:rsidR="00375F6B" w:rsidRPr="00A82A29">
        <w:rPr>
          <w:rFonts w:ascii="Times New Roman" w:hAnsi="Times New Roman" w:cs="Times New Roman"/>
          <w:sz w:val="28"/>
          <w:szCs w:val="28"/>
          <w:lang w:val="kk-KZ"/>
        </w:rPr>
        <w:t>102</w:t>
      </w:r>
      <w:r w:rsidR="00265133" w:rsidRPr="00A82A29">
        <w:rPr>
          <w:rFonts w:ascii="Times New Roman" w:hAnsi="Times New Roman" w:cs="Times New Roman"/>
          <w:sz w:val="28"/>
          <w:szCs w:val="28"/>
          <w:lang w:val="kk-KZ"/>
        </w:rPr>
        <w:t>,</w:t>
      </w:r>
      <w:r w:rsidR="002E2835" w:rsidRPr="00A82A29">
        <w:rPr>
          <w:rFonts w:ascii="Times New Roman" w:hAnsi="Times New Roman" w:cs="Times New Roman"/>
          <w:sz w:val="28"/>
          <w:szCs w:val="28"/>
          <w:lang w:val="kk-KZ"/>
        </w:rPr>
        <w:t xml:space="preserve"> </w:t>
      </w:r>
      <w:r w:rsidR="00913D8E" w:rsidRPr="00A82A29">
        <w:rPr>
          <w:rFonts w:ascii="Times New Roman" w:hAnsi="Times New Roman" w:cs="Times New Roman"/>
          <w:sz w:val="28"/>
          <w:szCs w:val="28"/>
          <w:lang w:val="kk-KZ"/>
        </w:rPr>
        <w:t>р</w:t>
      </w:r>
      <w:r w:rsidR="00FC774B" w:rsidRPr="00A82A29">
        <w:rPr>
          <w:rFonts w:ascii="Times New Roman" w:hAnsi="Times New Roman" w:cs="Times New Roman"/>
          <w:sz w:val="28"/>
          <w:szCs w:val="28"/>
          <w:lang w:val="kk-KZ"/>
        </w:rPr>
        <w:t>.</w:t>
      </w:r>
      <w:r w:rsidR="00913D8E" w:rsidRPr="00A82A29">
        <w:rPr>
          <w:rFonts w:ascii="Times New Roman" w:hAnsi="Times New Roman" w:cs="Times New Roman"/>
          <w:sz w:val="28"/>
          <w:szCs w:val="28"/>
          <w:lang w:val="kk-KZ"/>
        </w:rPr>
        <w:t xml:space="preserve"> </w:t>
      </w:r>
      <w:r w:rsidR="00FC774B" w:rsidRPr="00A82A29">
        <w:rPr>
          <w:rFonts w:ascii="Times New Roman" w:hAnsi="Times New Roman" w:cs="Times New Roman"/>
          <w:sz w:val="28"/>
          <w:szCs w:val="28"/>
          <w:lang w:val="kk-KZ"/>
        </w:rPr>
        <w:t>80</w:t>
      </w:r>
      <w:r w:rsidR="00913D8E" w:rsidRPr="00A82A29">
        <w:rPr>
          <w:rFonts w:ascii="Times New Roman" w:hAnsi="Times New Roman" w:cs="Times New Roman"/>
          <w:sz w:val="28"/>
          <w:szCs w:val="28"/>
          <w:lang w:val="kk-KZ"/>
        </w:rPr>
        <w:t>;</w:t>
      </w:r>
      <w:r w:rsidR="00FC774B" w:rsidRPr="00A82A29">
        <w:rPr>
          <w:rFonts w:ascii="Times New Roman" w:hAnsi="Times New Roman" w:cs="Times New Roman"/>
          <w:sz w:val="28"/>
          <w:szCs w:val="28"/>
          <w:lang w:val="kk-KZ"/>
        </w:rPr>
        <w:t xml:space="preserve"> </w:t>
      </w:r>
      <w:r w:rsidR="00375F6B" w:rsidRPr="00A82A29">
        <w:rPr>
          <w:rFonts w:ascii="Times New Roman" w:hAnsi="Times New Roman" w:cs="Times New Roman"/>
          <w:sz w:val="28"/>
          <w:szCs w:val="28"/>
          <w:lang w:val="kk-KZ"/>
        </w:rPr>
        <w:t>107</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синтезіне негізделген геоақпараттық, картографиялық және қашықтан зондтау әдістерін қолдана отырып жасалды.</w:t>
      </w:r>
      <w:bookmarkEnd w:id="24"/>
      <w:r w:rsidRPr="00A82A29">
        <w:rPr>
          <w:rFonts w:ascii="Times New Roman" w:eastAsia="TimesNewRoman" w:hAnsi="Times New Roman" w:cs="Times New Roman"/>
          <w:sz w:val="28"/>
          <w:szCs w:val="28"/>
          <w:lang w:val="kk-KZ"/>
        </w:rPr>
        <w:fldChar w:fldCharType="begin"/>
      </w:r>
      <w:r w:rsidRPr="00A82A29">
        <w:rPr>
          <w:rFonts w:ascii="Times New Roman" w:eastAsia="TimesNewRoman" w:hAnsi="Times New Roman" w:cs="Times New Roman"/>
          <w:sz w:val="28"/>
          <w:szCs w:val="28"/>
          <w:lang w:val="kk-KZ"/>
        </w:rPr>
        <w:instrText xml:space="preserve"> ADDIN ZOTERO_ITEM CSL_CITATION {"citationID":"cpDvOG4R","properties":{"unsorted":true,"formattedCitation":"[32,40,59]","plainCitation":"[32,40,59]","dontUpdate":true,"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Анатольевна"}],"accessed":{"date-parts":[["2020",4,25]]},"issued":{"date-parts":[["2004"]]}}},{"id":363,"uris":["http://zotero.org/users/6562276/items/3XPAZ2ZX"],"itemData":{"id":363,"type":"article-journal","container-title":"Фундаментальные исследования","issue":"5","note":"publisher: Общество с ограниченной ответственностью\" Издательский Дом\" Академия …","source":"Google Scholar","title":"Функциональное зонирование земель сельскохозяйственного назначения для целей сбалансированного природопользования","volume":"4","author":[{"family":"Орлова","given":"И. В."}],"issued":{"date-parts":[["2014"]]}}},{"id":156,"uris":["http://zotero.org/users/6562276/items/C6KTDMT8"],"itemData":{"id":156,"type":"article-journal","abstract":"Functional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TimesNewRoman" w:hAnsi="Times New Roman" w:cs="Times New Roman"/>
          <w:sz w:val="28"/>
          <w:szCs w:val="28"/>
          <w:lang w:val="kk-KZ"/>
        </w:rPr>
        <w:fldChar w:fldCharType="end"/>
      </w:r>
    </w:p>
    <w:p w14:paraId="3CB82783" w14:textId="5C3048E0"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Функционалдық зоналау және жерді пайдалануды жоспарлау табиғи компоненттердің жай-күйі мен әлеуетін, қоршаған ортаға табиғи факторлар мен антропогендік әсерді кешенді бағалауға, сондай-ақ табиғат пайдалану баламалары мен әлеуметтік-экономикалық жағдайларға негізделеді </w:t>
      </w:r>
      <w:r w:rsidRPr="00A82A29">
        <w:rPr>
          <w:rFonts w:ascii="Times New Roman" w:eastAsia="Calibri" w:hAnsi="Times New Roman" w:cs="Times New Roman"/>
          <w:sz w:val="28"/>
          <w:szCs w:val="28"/>
        </w:rPr>
        <w:fldChar w:fldCharType="begin"/>
      </w:r>
      <w:r w:rsidR="00265133" w:rsidRPr="00A82A29">
        <w:rPr>
          <w:rFonts w:ascii="Times New Roman" w:eastAsia="Calibri" w:hAnsi="Times New Roman" w:cs="Times New Roman"/>
          <w:sz w:val="28"/>
          <w:szCs w:val="28"/>
          <w:lang w:val="kk-KZ"/>
        </w:rPr>
        <w:instrText xml:space="preserve"> ADDIN ZOTERO_ITEM CSL_CITATION {"citationID":"9JiMF2ap","properties":{"formattedCitation":"[97]","plainCitation":"[97]","noteIndex":0},"citationItems":[{"id":158,"uris":["http://zotero.org/users/6562276/items/9E2QAQAI"],"itemData":{"id":158,"type":"article-journal","abstract":"This paper explains the nature of spatial planning and its incorporation into amended town and country planning legislation for England. It comments on current coastal management in England, including discussion on marine spatial planning, and examines how the new planning legislation provides opportunities for implementing aspects of coastal policy through planning, using shoreline management and coastal regeneration as examples. It considers how these opportunities may be developed for the Solent. The paper concludes that these opportunities must be seized if the longer-term sustainable future of the English coast is to be secured.","container-title":"Marine Policy","DOI":"10.1016/j.marpol.2007.03.006","ISSN":"0308597X","issue":"5","journalAbbreviation":"Marine Policy","language":"en","page":"611-618","source":"DOI.org (Crossref)","title":"The opportunities of spatial planning for integrated coastal management","volume":"31","author":[{"family":"Taussik","given":"Jane"}],"issued":{"date-parts":[["2007",9]]}}}],"schema":"https://github.com/citation-style-language/schema/raw/master/csl-citation.json"} </w:instrText>
      </w:r>
      <w:r w:rsidRPr="00A82A29">
        <w:rPr>
          <w:rFonts w:ascii="Times New Roman" w:eastAsia="Calibri" w:hAnsi="Times New Roman" w:cs="Times New Roman"/>
          <w:sz w:val="28"/>
          <w:szCs w:val="28"/>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108</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rPr>
        <w:fldChar w:fldCharType="end"/>
      </w:r>
      <w:r w:rsidRPr="00A82A29">
        <w:rPr>
          <w:rFonts w:ascii="Times New Roman" w:eastAsia="Calibri" w:hAnsi="Times New Roman" w:cs="Times New Roman"/>
          <w:sz w:val="28"/>
          <w:szCs w:val="28"/>
          <w:lang w:val="kk-KZ"/>
        </w:rPr>
        <w:t xml:space="preserve">. Оның мақсаты – болашақ ұрпақтың қажеттіліктерін ескере отырып, ресурстарды сақтауға қойылатын халықаралық талаптармен қатар, халықтың әлеуметтік-экономикалық тұрақтылыққа қойылатын талаптарына сай табиғат пайдалану түрлерін іріктеу және енгізу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{"citationID":"oikzUISo","properties":{"formattedCitation":"[91]","plainCitation":"[91]","noteIndex":0},"citationItems":[{"id":156,"uris":["http://zotero.org/users/6562276/items/C6KTDMT8"],"itemData":{"id":156,"type":"article-journal","abstract":"Functional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102</w:t>
      </w:r>
      <w:r w:rsidR="007A7797" w:rsidRPr="00A82A29">
        <w:rPr>
          <w:rFonts w:ascii="Times New Roman" w:hAnsi="Times New Roman" w:cs="Times New Roman"/>
          <w:sz w:val="28"/>
          <w:szCs w:val="28"/>
          <w:lang w:val="kk-KZ"/>
        </w:rPr>
        <w:t>, р. 81</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FD09471" w14:textId="58719C44"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Дамыған елдердегі басқарудың эволюциялық тәжірибесі көрсеткендей функционалдық зоналауға сүйеніп жасалатын кеңістіктік жоспарлау сияқты құралдарды қолдану тұрақты даму принциптерін жүзеге асырудың ең ұтымды әдісі болып саналады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{"citationID":"a2h8lldif1k","properties":{"formattedCitation":"[98]","plainCitation":"[98]","noteIndex":0},"citationItems":[{"id":385,"uris":["http://zotero.org/users/6562276/items/Y5WN889A"],"itemData":{"id":385,"type":"article-journal","container-title":"Journal of Environmental Management","DOI":"10.1016/j.jenvman.2006.02.005","ISSN":"03014797","issue":"2","journalAbbreviation":"Journal of Environmental Management","language":"en","page":"198-206","source":"DOI.org (Crossref)","title":"A quantitative method for zoning of protected areas and its spatial ecological implications","volume":"83","author":[{"family":"Carmen Sabatini","given":"María","non-dropping-particle":"del"},{"family":"Verdiell","given":"Adriana"},{"family":"Rodríguez Iglesias","given":"Ricardo M."},{"family":"Vidal","given":"Marta"}],"issued":{"date-parts":[["2007",4]]}}}],"schema":"https://github.com/citation-style-language/schema/raw/master/csl-citation.json"}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375F6B" w:rsidRPr="00A82A29">
        <w:rPr>
          <w:rFonts w:ascii="Times New Roman" w:hAnsi="Times New Roman" w:cs="Times New Roman"/>
          <w:sz w:val="28"/>
          <w:szCs w:val="28"/>
          <w:lang w:val="kk-KZ"/>
        </w:rPr>
        <w:t>109</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Функционалдық зоналау тұжырымдамасы қазіргі уақытта географиялық функциялардың әртүрлі аспектілеріне қатысты қолданылады.</w:t>
      </w:r>
    </w:p>
    <w:p w14:paraId="7FDBBAAB" w14:textId="125D04F0"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жұмысын орындау барысында қарастырылған Түркияның Ақчакоша ауданын функционалдық зоналау, Ресейдің Қара теңіз жағалау аумағын функционалдық зоналау, EuropeAid-TACIS жобалары, Каспий теңізі жағалауының қазақстандық бөлігін функционалдық зоналау жұмыстары мен жағалау зоналарын кешенді басқару жүйесіндегі аумақтық ұйымдастыру сияқты ірі ғылыми-зерттеу жұмыстарының тәжірибелерін ескере отырып, біз зерттеу жұмысымызда аумақты функционалдық зоналау бойынша келесі жұмыс моделін жасадық:</w:t>
      </w:r>
    </w:p>
    <w:p w14:paraId="2B9529A2"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ортаның кешендерін экологиялық жай-күйін ескере отырып талдау мен картографиялау;</w:t>
      </w:r>
    </w:p>
    <w:p w14:paraId="146AFAE7"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пайдалану типтерін картографиялау, аумақтың әлеуметтік-экономикалық дамуын, экологиялық жағдайын талдау;</w:t>
      </w:r>
    </w:p>
    <w:p w14:paraId="67283B98"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функционалдық зоналаудың интегралдық картасын құрастыру;</w:t>
      </w:r>
    </w:p>
    <w:p w14:paraId="0D832198" w14:textId="6715819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жер пайдаланудағы </w:t>
      </w:r>
      <w:r w:rsidR="003E51D0" w:rsidRPr="00A82A29">
        <w:rPr>
          <w:rFonts w:ascii="Times New Roman" w:eastAsia="Calibri" w:hAnsi="Times New Roman" w:cs="Times New Roman"/>
          <w:sz w:val="28"/>
          <w:szCs w:val="28"/>
          <w:lang w:val="kk-KZ"/>
        </w:rPr>
        <w:t>шиеленістерді</w:t>
      </w:r>
      <w:r w:rsidRPr="00A82A29">
        <w:rPr>
          <w:rFonts w:ascii="Times New Roman" w:eastAsia="Calibri" w:hAnsi="Times New Roman" w:cs="Times New Roman"/>
          <w:sz w:val="28"/>
          <w:szCs w:val="28"/>
          <w:lang w:val="kk-KZ"/>
        </w:rPr>
        <w:t xml:space="preserve"> айқындау, себептерін талдау, оңтайлы шешімдерін іздеу;</w:t>
      </w:r>
    </w:p>
    <w:p w14:paraId="7AAC82DB" w14:textId="77777777" w:rsidR="00326457" w:rsidRPr="00A82A29" w:rsidRDefault="00DE4251" w:rsidP="00C11777">
      <w:pPr>
        <w:pStyle w:val="af8"/>
        <w:numPr>
          <w:ilvl w:val="0"/>
          <w:numId w:val="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пайдалану сипатын өзгертуді талап ететін зоналарды көрсете отырып, аумақты пайдаланудың тиімді нұсқасын анықтау.</w:t>
      </w:r>
    </w:p>
    <w:p w14:paraId="47250611"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bookmarkStart w:id="25" w:name="_Hlk123830800"/>
      <w:r w:rsidRPr="00A82A29">
        <w:rPr>
          <w:rFonts w:ascii="Times New Roman" w:eastAsia="Calibri" w:hAnsi="Times New Roman" w:cs="Times New Roman"/>
          <w:sz w:val="28"/>
          <w:szCs w:val="28"/>
          <w:lang w:val="kk-KZ"/>
        </w:rPr>
        <w:t>Зерттеу әдістемесі бірнеше қадамнан тұратын ірі 4 блоктан тұрады:</w:t>
      </w:r>
    </w:p>
    <w:p w14:paraId="21BEE99A" w14:textId="31E333CA" w:rsidR="00A54BB0" w:rsidRPr="00A82A29" w:rsidRDefault="00DE4251" w:rsidP="00C11777">
      <w:pPr>
        <w:pStyle w:val="af8"/>
        <w:numPr>
          <w:ilvl w:val="0"/>
          <w:numId w:val="10"/>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қазіргі табиғи жағдайы, әлеуметтік-экономикалық дамуы мен экологиялық жай-күйі туралы барлық қолжетімді ақпаратты жинақтау, далалық зерттеу жұмыстарын өткізу, жиналған ақпаратты жүйелеу, өңдеу және талдау, картографиялық негіз бен ГАЖ деректер базасын әзірлеу</w:t>
      </w:r>
      <w:r w:rsidR="00913D8E" w:rsidRPr="00A82A29">
        <w:rPr>
          <w:rFonts w:ascii="Times New Roman" w:eastAsia="Calibri" w:hAnsi="Times New Roman" w:cs="Times New Roman"/>
          <w:sz w:val="28"/>
          <w:szCs w:val="28"/>
          <w:lang w:val="kk-KZ"/>
        </w:rPr>
        <w:t>.</w:t>
      </w:r>
    </w:p>
    <w:p w14:paraId="64323028" w14:textId="531C24A2" w:rsidR="00326457" w:rsidRPr="00A82A29" w:rsidRDefault="00DE4251" w:rsidP="00C11777">
      <w:pPr>
        <w:pStyle w:val="af8"/>
        <w:numPr>
          <w:ilvl w:val="0"/>
          <w:numId w:val="10"/>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негізгі функцияларын анықтау және оларды ГАЖ-қабаттар түрінде картографиялау</w:t>
      </w:r>
      <w:r w:rsidR="00913D8E" w:rsidRPr="00A82A29">
        <w:rPr>
          <w:rFonts w:ascii="Times New Roman" w:eastAsia="Calibri" w:hAnsi="Times New Roman" w:cs="Times New Roman"/>
          <w:sz w:val="28"/>
          <w:szCs w:val="28"/>
          <w:lang w:val="kk-KZ"/>
        </w:rPr>
        <w:t>.</w:t>
      </w:r>
    </w:p>
    <w:p w14:paraId="746E6909" w14:textId="5CE5496C" w:rsidR="00326457" w:rsidRPr="00A82A29" w:rsidRDefault="00DE4251" w:rsidP="00C11777">
      <w:pPr>
        <w:pStyle w:val="af8"/>
        <w:numPr>
          <w:ilvl w:val="0"/>
          <w:numId w:val="10"/>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ГАЖ көмегімен аумақ функцияларын беттестіре талдау арқылы функционалдық зоналар схемасын әзірлеу, </w:t>
      </w:r>
      <w:r w:rsidR="00B7745D" w:rsidRPr="00A82A29">
        <w:rPr>
          <w:rFonts w:ascii="Times New Roman" w:eastAsia="Calibri" w:hAnsi="Times New Roman" w:cs="Times New Roman"/>
          <w:sz w:val="28"/>
          <w:szCs w:val="28"/>
          <w:lang w:val="kk-KZ"/>
        </w:rPr>
        <w:t>шиеленісті ареалдар</w:t>
      </w:r>
      <w:r w:rsidR="003E51D0" w:rsidRPr="00A82A29">
        <w:rPr>
          <w:rFonts w:ascii="Times New Roman" w:eastAsia="Calibri" w:hAnsi="Times New Roman" w:cs="Times New Roman"/>
          <w:sz w:val="28"/>
          <w:szCs w:val="28"/>
          <w:lang w:val="kk-KZ"/>
        </w:rPr>
        <w:t xml:space="preserve">ды </w:t>
      </w:r>
      <w:r w:rsidRPr="00A82A29">
        <w:rPr>
          <w:rFonts w:ascii="Times New Roman" w:eastAsia="Calibri" w:hAnsi="Times New Roman" w:cs="Times New Roman"/>
          <w:sz w:val="28"/>
          <w:szCs w:val="28"/>
          <w:lang w:val="kk-KZ"/>
        </w:rPr>
        <w:t>анықтау</w:t>
      </w:r>
      <w:r w:rsidR="00913D8E" w:rsidRPr="00A82A29">
        <w:rPr>
          <w:rFonts w:ascii="Times New Roman" w:eastAsia="Calibri" w:hAnsi="Times New Roman" w:cs="Times New Roman"/>
          <w:sz w:val="28"/>
          <w:szCs w:val="28"/>
          <w:lang w:val="kk-KZ"/>
        </w:rPr>
        <w:t>.</w:t>
      </w:r>
    </w:p>
    <w:p w14:paraId="3721FA64" w14:textId="28A39D2E" w:rsidR="00A54BB0" w:rsidRPr="00A82A29" w:rsidRDefault="00DE4251" w:rsidP="00C11777">
      <w:pPr>
        <w:pStyle w:val="af8"/>
        <w:numPr>
          <w:ilvl w:val="0"/>
          <w:numId w:val="10"/>
        </w:numPr>
        <w:shd w:val="clear" w:color="auto" w:fill="FFFFFF"/>
        <w:tabs>
          <w:tab w:val="left" w:pos="993"/>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Функционалдық зоналар бойынша аумақты пайдалану режимін оңтайландыруға бағытталған ұсыныстар әзірлеу. </w:t>
      </w:r>
      <w:bookmarkStart w:id="26" w:name="_Hlk123832432"/>
      <w:bookmarkEnd w:id="25"/>
    </w:p>
    <w:p w14:paraId="55A6DAF1" w14:textId="633E943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Жұмыстың </w:t>
      </w:r>
      <w:r w:rsidRPr="00A82A29">
        <w:rPr>
          <w:rFonts w:ascii="Times New Roman" w:eastAsia="Calibri" w:hAnsi="Times New Roman" w:cs="Times New Roman"/>
          <w:i/>
          <w:sz w:val="28"/>
          <w:szCs w:val="28"/>
          <w:lang w:val="kk-KZ"/>
        </w:rPr>
        <w:t>бірінші блогы</w:t>
      </w:r>
      <w:r w:rsidRPr="00A82A29">
        <w:rPr>
          <w:rFonts w:ascii="Times New Roman" w:eastAsia="Calibri" w:hAnsi="Times New Roman" w:cs="Times New Roman"/>
          <w:sz w:val="28"/>
          <w:szCs w:val="28"/>
          <w:lang w:val="kk-KZ"/>
        </w:rPr>
        <w:t xml:space="preserve"> аумақтың табиғи жағдайы мен әлеуметтік-экономикалық дамуы туралы барлық қолжетімді дерек жинақтау, далалық зерттеу жұмыстарын өткізу, жиналған деректерді жүйелеу, өңдеу және талдау, картографиялық негіз бен ГАЖ деректер базасын әзірлеуді қамтиды.</w:t>
      </w:r>
    </w:p>
    <w:bookmarkEnd w:id="26"/>
    <w:p w14:paraId="7D2A359A"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қазіргі табиғи жағдайы мен әлеуметтік-экономикалық дамуын талдау бойынша келесі жұмыстар жасалды:</w:t>
      </w:r>
    </w:p>
    <w:p w14:paraId="57573DEB" w14:textId="3304F6E8" w:rsidR="00326457" w:rsidRPr="00A82A29" w:rsidRDefault="00DE4251" w:rsidP="00913D8E">
      <w:pPr>
        <w:pStyle w:val="af8"/>
        <w:numPr>
          <w:ilvl w:val="0"/>
          <w:numId w:val="33"/>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аумағының табиғи жағдайы, әлеуметтік-экономикалық дамуы мен жер пайдалану түрлері бойынша деректерді жинақтау</w:t>
      </w:r>
      <w:r w:rsidR="00913D8E" w:rsidRPr="00A82A29">
        <w:rPr>
          <w:rFonts w:ascii="Times New Roman" w:eastAsia="Calibri" w:hAnsi="Times New Roman" w:cs="Times New Roman"/>
          <w:sz w:val="28"/>
          <w:szCs w:val="28"/>
          <w:lang w:val="kk-KZ"/>
        </w:rPr>
        <w:t>.</w:t>
      </w:r>
    </w:p>
    <w:p w14:paraId="48EF4CA4" w14:textId="4C7AE3C8" w:rsidR="00326457" w:rsidRPr="00A82A29" w:rsidRDefault="00DE4251" w:rsidP="00913D8E">
      <w:pPr>
        <w:pStyle w:val="af8"/>
        <w:numPr>
          <w:ilvl w:val="0"/>
          <w:numId w:val="33"/>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жұмыстарын жүргізу</w:t>
      </w:r>
      <w:r w:rsidR="00913D8E" w:rsidRPr="00A82A29">
        <w:rPr>
          <w:rFonts w:ascii="Times New Roman" w:eastAsia="Calibri" w:hAnsi="Times New Roman" w:cs="Times New Roman"/>
          <w:sz w:val="28"/>
          <w:szCs w:val="28"/>
          <w:lang w:val="kk-KZ"/>
        </w:rPr>
        <w:t>.</w:t>
      </w:r>
    </w:p>
    <w:p w14:paraId="1F5C1B7A" w14:textId="77777777" w:rsidR="00326457" w:rsidRPr="00A82A29" w:rsidRDefault="00DE4251" w:rsidP="00913D8E">
      <w:pPr>
        <w:pStyle w:val="af8"/>
        <w:numPr>
          <w:ilvl w:val="0"/>
          <w:numId w:val="33"/>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орта компоненттері, әлеуметтік-экономикалық көрсеткіштер мен жер пайдалану түрлері бойынша жиналған деректерді жүйелеу, өңдеу және талдау.</w:t>
      </w:r>
    </w:p>
    <w:p w14:paraId="2B96E061"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 функцияларын зерттеу мен функционалдық зоналау көптеген әртекті деректерді қолдануды міндеттейді. Деректерді жинаудағы негізгі қиындық ретінде аумақ функциялары туралы түсініктер мен мәліметтердің шашыраңқы болуы және олардың жиынтық жіктелуінің болмауы, аумақ функцияларының картасын жасау әдістері туралы толыққанды ақпараттың болмауын атауға болады.</w:t>
      </w:r>
    </w:p>
    <w:p w14:paraId="562AA089"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жұмысына қажет дерек көздері үш топтан тұрады:</w:t>
      </w:r>
    </w:p>
    <w:p w14:paraId="3C5D838F"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карталар мен схемалар;</w:t>
      </w:r>
    </w:p>
    <w:p w14:paraId="6A8CCBFB"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әдеби дерек көздері;</w:t>
      </w:r>
    </w:p>
    <w:p w14:paraId="367A3D84" w14:textId="77777777" w:rsidR="00326457" w:rsidRPr="00A82A29" w:rsidRDefault="00DE4251" w:rsidP="00C11777">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және стационарлық зерттеу материалдары.</w:t>
      </w:r>
    </w:p>
    <w:p w14:paraId="0A96C8EC"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Картографиялық деректер келесі карталар мен схемалардан тұрады:</w:t>
      </w:r>
    </w:p>
    <w:p w14:paraId="55A6C2A6" w14:textId="371D29EA" w:rsidR="00326457" w:rsidRPr="00A82A29" w:rsidRDefault="00913D8E"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w:t>
      </w:r>
      <w:r w:rsidR="00DE4251" w:rsidRPr="00A82A29">
        <w:rPr>
          <w:rFonts w:ascii="Times New Roman" w:eastAsia="Calibri" w:hAnsi="Times New Roman" w:cs="Times New Roman"/>
          <w:sz w:val="28"/>
          <w:szCs w:val="28"/>
          <w:lang w:val="kk-KZ"/>
        </w:rPr>
        <w:t>И. Рачковская редакторлығымен құрастырылған, масштабы 1:2500000 Қазақстан және Орта Азия (шөлдік облыстар шегінде) өсімдік жамылғысы картасы (Мәскеу, 1995)</w:t>
      </w:r>
      <w:r w:rsidRPr="00A82A29">
        <w:rPr>
          <w:rFonts w:ascii="Times New Roman" w:eastAsia="Calibri" w:hAnsi="Times New Roman" w:cs="Times New Roman"/>
          <w:sz w:val="28"/>
          <w:szCs w:val="28"/>
          <w:lang w:val="kk-KZ"/>
        </w:rPr>
        <w:t>.</w:t>
      </w:r>
    </w:p>
    <w:p w14:paraId="79864DFE" w14:textId="7B1D1767"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КСРО Министрлер Кеңесі жанындағы Геодезия және картография бас басқармасы шығарған, масштабы 1:2500000, Қазақ КСР ландшафттық картасы (Мәскеу, 1978)</w:t>
      </w:r>
      <w:r w:rsidR="00913D8E" w:rsidRPr="00A82A29">
        <w:rPr>
          <w:rFonts w:ascii="Times New Roman" w:eastAsia="Calibri" w:hAnsi="Times New Roman" w:cs="Times New Roman"/>
          <w:sz w:val="28"/>
          <w:szCs w:val="28"/>
          <w:lang w:val="kk-KZ"/>
        </w:rPr>
        <w:t>.</w:t>
      </w:r>
    </w:p>
    <w:p w14:paraId="306AF47F" w14:textId="78049BAE"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КСРО Министрлер Кеңесі жанындағы Геодезия және картография бас басқармасы шығарған, масштабы 1:500000, 1:200000 және 1:100000 топографиялық карталар (Мәскеу, 1963, 1982)</w:t>
      </w:r>
      <w:r w:rsidR="00913D8E" w:rsidRPr="00A82A29">
        <w:rPr>
          <w:rFonts w:ascii="Times New Roman" w:eastAsia="Calibri" w:hAnsi="Times New Roman" w:cs="Times New Roman"/>
          <w:sz w:val="28"/>
          <w:szCs w:val="28"/>
          <w:lang w:val="kk-KZ"/>
        </w:rPr>
        <w:t>.</w:t>
      </w:r>
    </w:p>
    <w:p w14:paraId="12328348" w14:textId="0BC2F2F8"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КСРО Министрлер Кеңесі жанындағы Геодезия және картография бас басқармасы шығарған, масштабы 1:2500000, 1:300000, 1:100000 тақырыптық карталар сериясы (топырақ, геология, геоморфология, геоботаника) (Мәскеу, 1956, 1971, 1991)</w:t>
      </w:r>
      <w:r w:rsidR="00913D8E" w:rsidRPr="00A82A29">
        <w:rPr>
          <w:rFonts w:ascii="Times New Roman" w:eastAsia="Calibri" w:hAnsi="Times New Roman" w:cs="Times New Roman"/>
          <w:sz w:val="28"/>
          <w:szCs w:val="28"/>
          <w:lang w:val="kk-KZ"/>
        </w:rPr>
        <w:t>.</w:t>
      </w:r>
    </w:p>
    <w:p w14:paraId="36E31E26" w14:textId="1BC61053"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Автордың қатысуымен География Институтында әзірленген Қызылорда облысы Арал ауданының атласы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{"citationID":"ah7aqtdhot","properties":{"formattedCitation":"[99]","plainCitation":"[99]","noteIndex":0},"citationItems":[{"id":1050,"uris":["http://zotero.org/users/6562276/items/8GM8LNXZ"],"itemData":{"id":1050,"type":"book","title":"Қызылорда облысы Арал ауданының функционалдық зоналау атласы, Астана 2016, 60 бет"}}],"schema":"https://github.com/citation-style-language/schema/raw/master/csl-citation.json"}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671B05" w:rsidRPr="00A82A29">
        <w:rPr>
          <w:rFonts w:ascii="Times New Roman" w:hAnsi="Times New Roman" w:cs="Times New Roman"/>
          <w:sz w:val="28"/>
          <w:szCs w:val="28"/>
          <w:lang w:val="kk-KZ"/>
        </w:rPr>
        <w:t>110</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42086C19" w14:textId="21FED057"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Автордың қатысуымен География Институтында әзірленген Қызылорда облысы Қазалы ауданының атласы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{"citationID":"a9lddncc1u","properties":{"formattedCitation":"[100]","plainCitation":"[100]","noteIndex":0},"citationItems":[{"id":1051,"uris":["http://zotero.org/users/6562276/items/9J4ERSFJ"],"itemData":{"id":1051,"type":"book","title":"Қызылорда облысы Қазалы ауданының функционалдық зоналау атласы, Астана 2016, 61 бет"}}],"schema":"https://github.com/citation-style-language/schema/raw/master/csl-citation.json"}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671B05" w:rsidRPr="00A82A29">
        <w:rPr>
          <w:rFonts w:ascii="Times New Roman" w:hAnsi="Times New Roman" w:cs="Times New Roman"/>
          <w:sz w:val="28"/>
          <w:szCs w:val="28"/>
          <w:lang w:val="kk-KZ"/>
        </w:rPr>
        <w:t>111</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5827E22F" w14:textId="77777777"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Автордың қатысуымен «Астана» халықаралық ғылыми кешені әзірлеген Қызылорда облысының веб-атласының картографиялық материалдары;</w:t>
      </w:r>
    </w:p>
    <w:p w14:paraId="0D1CFC85" w14:textId="4B7C3F8E"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Республикасындағы табиғи және техногендік қауіптер мен төтенше жағдайлар атласы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{"citationID":"aonejvumt5","properties":{"formattedCitation":"[101]","plainCitation":"[101]","noteIndex":0},"citationItems":[{"id":1074,"uris":["http://zotero.org/users/6562276/items/8URM6525"],"itemData":{"id":1074,"type":"book","title":"Қазақстан Республикасындағы табиғи және техногендік қауіптер мен төтенше жағдайлар атласы"}}],"schema":"https://github.com/citation-style-language/schema/raw/master/csl-citation.json"}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w:t>
      </w:r>
      <w:r w:rsidR="00671B05" w:rsidRPr="00A82A29">
        <w:rPr>
          <w:rFonts w:ascii="Times New Roman" w:hAnsi="Times New Roman" w:cs="Times New Roman"/>
          <w:sz w:val="28"/>
          <w:szCs w:val="28"/>
          <w:lang w:val="kk-KZ"/>
        </w:rPr>
        <w:t>112</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w:t>
      </w:r>
    </w:p>
    <w:p w14:paraId="2C102CD2" w14:textId="77777777"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Қызылорда облысы жер қатынастары басқармасының жерді түгендеу схемалары;</w:t>
      </w:r>
    </w:p>
    <w:p w14:paraId="0394381A" w14:textId="77777777" w:rsidR="00326457" w:rsidRPr="00A82A29" w:rsidRDefault="00DE4251" w:rsidP="00913D8E">
      <w:pPr>
        <w:pStyle w:val="af8"/>
        <w:numPr>
          <w:ilvl w:val="0"/>
          <w:numId w:val="34"/>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Қолжетімді қашықтан зондтау деректері (Landsat 8, Sentinel, Bing) және т.б.</w:t>
      </w:r>
    </w:p>
    <w:p w14:paraId="6838FFA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Әдеби ақпарат көздері зерттеудің негізгі бағыттары бойынша бірнеше топтан тұрады:</w:t>
      </w:r>
    </w:p>
    <w:p w14:paraId="6DB5A5ED" w14:textId="61EB8E26"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тұрақты дамыту мен тиімді табиғат пайдалануды ұйымдастыру</w:t>
      </w:r>
      <w:r w:rsidR="00913D8E" w:rsidRPr="00A82A29">
        <w:rPr>
          <w:rFonts w:ascii="Times New Roman" w:eastAsia="Calibri" w:hAnsi="Times New Roman" w:cs="Times New Roman"/>
          <w:sz w:val="28"/>
          <w:szCs w:val="28"/>
          <w:lang w:val="kk-KZ"/>
        </w:rPr>
        <w:t>.</w:t>
      </w:r>
    </w:p>
    <w:p w14:paraId="6CAB6EA1" w14:textId="6D46C8DF"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ұйымдастыру және жоспарлау</w:t>
      </w:r>
      <w:r w:rsidR="00913D8E" w:rsidRPr="00A82A29">
        <w:rPr>
          <w:rFonts w:ascii="Times New Roman" w:eastAsia="Calibri" w:hAnsi="Times New Roman" w:cs="Times New Roman"/>
          <w:sz w:val="28"/>
          <w:szCs w:val="28"/>
          <w:lang w:val="kk-KZ"/>
        </w:rPr>
        <w:t>.</w:t>
      </w:r>
    </w:p>
    <w:p w14:paraId="07C0084F" w14:textId="207A2B7F"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Функционалдық зоналау</w:t>
      </w:r>
      <w:r w:rsidR="00913D8E" w:rsidRPr="00A82A29">
        <w:rPr>
          <w:rFonts w:ascii="Times New Roman" w:eastAsia="Calibri" w:hAnsi="Times New Roman" w:cs="Times New Roman"/>
          <w:sz w:val="28"/>
          <w:szCs w:val="28"/>
          <w:lang w:val="kk-KZ"/>
        </w:rPr>
        <w:t>.</w:t>
      </w:r>
    </w:p>
    <w:p w14:paraId="6D0B6EE0" w14:textId="72152AD5"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экологиялық және әлеуметтік-экономикалық функциялары</w:t>
      </w:r>
      <w:r w:rsidR="00913D8E" w:rsidRPr="00A82A29">
        <w:rPr>
          <w:rFonts w:ascii="Times New Roman" w:eastAsia="Calibri" w:hAnsi="Times New Roman" w:cs="Times New Roman"/>
          <w:sz w:val="28"/>
          <w:szCs w:val="28"/>
          <w:lang w:val="kk-KZ"/>
        </w:rPr>
        <w:t>.</w:t>
      </w:r>
    </w:p>
    <w:p w14:paraId="6AA97FB5" w14:textId="2E835877" w:rsidR="00326457" w:rsidRPr="00A82A29" w:rsidRDefault="00B7745D"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 ареалдар</w:t>
      </w:r>
      <w:r w:rsidR="003E51D0" w:rsidRPr="00A82A29">
        <w:rPr>
          <w:rFonts w:ascii="Times New Roman" w:eastAsia="Calibri" w:hAnsi="Times New Roman" w:cs="Times New Roman"/>
          <w:sz w:val="28"/>
          <w:szCs w:val="28"/>
          <w:lang w:val="kk-KZ"/>
        </w:rPr>
        <w:t xml:space="preserve">ды </w:t>
      </w:r>
      <w:r w:rsidR="00DE4251" w:rsidRPr="00A82A29">
        <w:rPr>
          <w:rFonts w:ascii="Times New Roman" w:eastAsia="Calibri" w:hAnsi="Times New Roman" w:cs="Times New Roman"/>
          <w:sz w:val="28"/>
          <w:szCs w:val="28"/>
          <w:lang w:val="kk-KZ"/>
        </w:rPr>
        <w:t>анықтау</w:t>
      </w:r>
      <w:r w:rsidR="00913D8E" w:rsidRPr="00A82A29">
        <w:rPr>
          <w:rFonts w:ascii="Times New Roman" w:eastAsia="Calibri" w:hAnsi="Times New Roman" w:cs="Times New Roman"/>
          <w:sz w:val="28"/>
          <w:szCs w:val="28"/>
          <w:lang w:val="kk-KZ"/>
        </w:rPr>
        <w:t>.</w:t>
      </w:r>
    </w:p>
    <w:p w14:paraId="0395382C" w14:textId="26B1E173"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Зоналаудағы геоақпараттық әдістер</w:t>
      </w:r>
      <w:r w:rsidR="00913D8E" w:rsidRPr="00A82A29">
        <w:rPr>
          <w:rFonts w:ascii="Times New Roman" w:eastAsia="Calibri" w:hAnsi="Times New Roman" w:cs="Times New Roman"/>
          <w:sz w:val="28"/>
          <w:szCs w:val="28"/>
          <w:lang w:val="kk-KZ"/>
        </w:rPr>
        <w:t>.</w:t>
      </w:r>
    </w:p>
    <w:p w14:paraId="0E98954D" w14:textId="77777777" w:rsidR="00326457" w:rsidRPr="00A82A29" w:rsidRDefault="00DE4251" w:rsidP="00913D8E">
      <w:pPr>
        <w:pStyle w:val="af8"/>
        <w:numPr>
          <w:ilvl w:val="0"/>
          <w:numId w:val="3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табиғатын тиімді пайдалану бойынша ұсыныстар әзірлеу.</w:t>
      </w:r>
    </w:p>
    <w:p w14:paraId="0EA46FFC" w14:textId="77777777" w:rsidR="00326457" w:rsidRPr="00A82A29" w:rsidRDefault="00DE4251" w:rsidP="00C11777">
      <w:pPr>
        <w:shd w:val="clear" w:color="auto" w:fill="FFFFFF"/>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жұмысында зерттеу аумағы шегінде жүргізілген автордың далалық зерттеу жұмыстарының материалдары пайдаланылды. Зерттеудің негізгі бағыты аумақтың негізгі функцияларын анықтау, аумақты кешенді бағалау, жер пайдалану және геоақпараттық картографиялау болды.</w:t>
      </w:r>
    </w:p>
    <w:p w14:paraId="5568D530" w14:textId="77777777" w:rsidR="00326457" w:rsidRPr="00A82A29" w:rsidRDefault="00DE4251" w:rsidP="00C11777">
      <w:pPr>
        <w:shd w:val="clear" w:color="auto" w:fill="FFFFFF"/>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кезінде келесі мемлекеттік органдар мен ғылыми-зерттеу мекемелерінен ресми сұраныс арқылы зерттеу аумағының табиғи жағдайы, әлеуметтік-экономикалық дамуы мен жерді пайдалану түрлеріне қатысты деректер алынды:</w:t>
      </w:r>
    </w:p>
    <w:p w14:paraId="31C76695" w14:textId="7F96F48D"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«Қазгидромет» РМК</w:t>
      </w:r>
      <w:r w:rsidR="00913D8E" w:rsidRPr="00A82A29">
        <w:rPr>
          <w:rFonts w:ascii="Times New Roman" w:eastAsia="Calibri" w:hAnsi="Times New Roman" w:cs="Times New Roman"/>
          <w:sz w:val="28"/>
          <w:szCs w:val="28"/>
          <w:lang w:val="kk-KZ"/>
        </w:rPr>
        <w:t>.</w:t>
      </w:r>
    </w:p>
    <w:p w14:paraId="49B73B4B" w14:textId="33BC50A4"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Қызылорда облысының әкімдігінің басқармалары (табиғи ресурстар және табиғат пайдалануды реттеу, жер қатынастары, ауыл шаруашылығы, экономика және бюджеттік жоспарлау, индустриялық-инновациялық даму, мәдениет, архивтер және құжаттама және т.б. басқармалары)</w:t>
      </w:r>
      <w:r w:rsidR="00913D8E" w:rsidRPr="00A82A29">
        <w:rPr>
          <w:rFonts w:ascii="Times New Roman" w:eastAsia="Calibri" w:hAnsi="Times New Roman" w:cs="Times New Roman"/>
          <w:sz w:val="28"/>
          <w:szCs w:val="28"/>
          <w:lang w:val="kk-KZ"/>
        </w:rPr>
        <w:t>.</w:t>
      </w:r>
    </w:p>
    <w:p w14:paraId="156A8BEF" w14:textId="59CBBAB1"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Арал ауданы әкімдігі</w:t>
      </w:r>
      <w:r w:rsidR="00913D8E" w:rsidRPr="00A82A29">
        <w:rPr>
          <w:rFonts w:ascii="Times New Roman" w:eastAsia="Calibri" w:hAnsi="Times New Roman" w:cs="Times New Roman"/>
          <w:sz w:val="28"/>
          <w:szCs w:val="28"/>
          <w:lang w:val="kk-KZ"/>
        </w:rPr>
        <w:t>.</w:t>
      </w:r>
    </w:p>
    <w:p w14:paraId="33870194" w14:textId="01263266"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Қазалы ауданы әкімдігі</w:t>
      </w:r>
      <w:r w:rsidR="00913D8E" w:rsidRPr="00A82A29">
        <w:rPr>
          <w:rFonts w:ascii="Times New Roman" w:eastAsia="Calibri" w:hAnsi="Times New Roman" w:cs="Times New Roman"/>
          <w:sz w:val="28"/>
          <w:szCs w:val="28"/>
          <w:lang w:val="kk-KZ"/>
        </w:rPr>
        <w:t>.</w:t>
      </w:r>
    </w:p>
    <w:p w14:paraId="5D54559E" w14:textId="03FCBCB0"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«Барсакелмес </w:t>
      </w:r>
      <w:r w:rsidR="00767357" w:rsidRPr="00A82A29">
        <w:rPr>
          <w:rFonts w:ascii="Times New Roman" w:eastAsia="Calibri" w:hAnsi="Times New Roman" w:cs="Times New Roman"/>
          <w:sz w:val="28"/>
          <w:szCs w:val="28"/>
          <w:lang w:val="kk-KZ"/>
        </w:rPr>
        <w:t>МТҚ</w:t>
      </w:r>
      <w:r w:rsidRPr="00A82A29">
        <w:rPr>
          <w:rFonts w:ascii="Times New Roman" w:eastAsia="Calibri" w:hAnsi="Times New Roman" w:cs="Times New Roman"/>
          <w:sz w:val="28"/>
          <w:szCs w:val="28"/>
          <w:lang w:val="kk-KZ"/>
        </w:rPr>
        <w:t>» РММ</w:t>
      </w:r>
      <w:r w:rsidR="00913D8E" w:rsidRPr="00A82A29">
        <w:rPr>
          <w:rFonts w:ascii="Times New Roman" w:eastAsia="Calibri" w:hAnsi="Times New Roman" w:cs="Times New Roman"/>
          <w:sz w:val="28"/>
          <w:szCs w:val="28"/>
          <w:lang w:val="kk-KZ"/>
        </w:rPr>
        <w:t>.</w:t>
      </w:r>
    </w:p>
    <w:p w14:paraId="076579D9" w14:textId="11DF5171"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ҚР ҒЖБМ География және су қауіпсіздігі институты (бұрынғы География Институты)</w:t>
      </w:r>
      <w:r w:rsidR="00913D8E" w:rsidRPr="00A82A29">
        <w:rPr>
          <w:rFonts w:ascii="Times New Roman" w:eastAsia="Calibri" w:hAnsi="Times New Roman" w:cs="Times New Roman"/>
          <w:sz w:val="28"/>
          <w:szCs w:val="28"/>
          <w:lang w:val="kk-KZ"/>
        </w:rPr>
        <w:t>.</w:t>
      </w:r>
    </w:p>
    <w:p w14:paraId="5B003F70" w14:textId="3F441F4D" w:rsidR="00326457" w:rsidRPr="00A82A29" w:rsidRDefault="00DE4251" w:rsidP="00913D8E">
      <w:pPr>
        <w:pStyle w:val="af8"/>
        <w:numPr>
          <w:ilvl w:val="0"/>
          <w:numId w:val="3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«Астана» халықаралық ғылыми кешені</w:t>
      </w:r>
      <w:r w:rsidR="00913D8E" w:rsidRPr="00A82A29">
        <w:rPr>
          <w:rFonts w:ascii="Times New Roman" w:eastAsia="Calibri" w:hAnsi="Times New Roman" w:cs="Times New Roman"/>
          <w:sz w:val="28"/>
          <w:szCs w:val="28"/>
          <w:lang w:val="kk-KZ"/>
        </w:rPr>
        <w:t>.</w:t>
      </w:r>
    </w:p>
    <w:p w14:paraId="338EA213"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Алынған мәліметтер негізінен зерттеу ауданының келесі сипаттамаларын құрады:</w:t>
      </w:r>
    </w:p>
    <w:p w14:paraId="01EC8C72" w14:textId="2FE89908" w:rsidR="00326457" w:rsidRPr="00A82A29" w:rsidRDefault="00913D8E"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табиғи орта компоненттерінің жай-күйі туралы деректер: жер бедері, климат, жер беті және жер асты суы, топырақ, өсімдік жамылғысы, жануарлар дүниесі мен ландшафттары;</w:t>
      </w:r>
    </w:p>
    <w:p w14:paraId="6AD4A736" w14:textId="2524159B" w:rsidR="00326457" w:rsidRPr="00A82A29" w:rsidRDefault="00913D8E"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әлеуметтік-экономикалық даму көрсеткіштері бойынша: экономика салаларының (ауыл шаруашылығы, өнеркәсіп, инженерлік-көлік инфрақұрылымы, туризм, бизнес және т.б.) сипаттамасы мен демографиялық деректер</w:t>
      </w:r>
      <w:r w:rsidRPr="00A82A29">
        <w:rPr>
          <w:rFonts w:ascii="Times New Roman" w:eastAsia="Calibri" w:hAnsi="Times New Roman" w:cs="Times New Roman"/>
          <w:sz w:val="28"/>
          <w:szCs w:val="28"/>
          <w:lang w:val="kk-KZ"/>
        </w:rPr>
        <w:t>;</w:t>
      </w:r>
    </w:p>
    <w:p w14:paraId="7B1FAC7D" w14:textId="29CEC4DA" w:rsidR="00326457" w:rsidRPr="00A82A29" w:rsidRDefault="00913D8E"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жерді пайдалану жағдайы бойынша мәліметтер (графикалық есепке алу материалдары, жер санаттары бөлінісінде жер қорының ауданы туралы кестелік мәліметтер, жерді түгендеу материалдары).</w:t>
      </w:r>
    </w:p>
    <w:p w14:paraId="09294182"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 пайдалану типтерін анықтауға қажетті ақпарат алудың маңызды әдістерінің бірі – ғарыштық суреттерді дешифрлеу және талдау. Қазіргі кезде ғарыштық түсірілімдерінің қолжетімді халықаралық дерекқорлары және оларды өңдеу мен талдауға арналған бағдарламалық жасақтамалар саны бойынша да, сапасы бойынша да қарқынды дамуда. Жұмыс барысында Landsat, Sentinel ғарыш аппараттарынан түсірілген әртүрлі жылдардың ғарыштық сурет деректері шифрланды және талданды. Зерттеу аумағында табиғат пайдалану типтерін анықтау мақсатында ғарыштық суреттерді іріктеу, жүйелеу, алдын ала дешифрлеу, нысандар мен белгілерді бөлу, қолда бар топографиялық картографиялық материалдармен салыстыру жұмыстары жүргізілді.</w:t>
      </w:r>
    </w:p>
    <w:p w14:paraId="0EC2C2B7"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bCs/>
          <w:i/>
          <w:iCs/>
          <w:sz w:val="28"/>
          <w:szCs w:val="28"/>
          <w:lang w:val="kk-KZ"/>
        </w:rPr>
        <w:t>Далалық зерттеу</w:t>
      </w:r>
      <w:r w:rsidRPr="00A82A29">
        <w:rPr>
          <w:rFonts w:ascii="Times New Roman" w:eastAsia="Calibri" w:hAnsi="Times New Roman" w:cs="Times New Roman"/>
          <w:sz w:val="28"/>
          <w:szCs w:val="28"/>
          <w:lang w:val="kk-KZ"/>
        </w:rPr>
        <w:t xml:space="preserve"> аумақтың табиғат компоненттерін зерттеу мен функционалдық зоналау кезінде материалдар жинау мен нақтылаудың маңызды әдісі, өйткені әр табиғат компонентінің жай-күйі туралы және тұтастай экологиялық жағдай туралы, зерттеу аумағында жүріп жатқан заманауи антропогендік процестер барысы жайлы жедел ақпарат алуға мүмкіндік береді.</w:t>
      </w:r>
    </w:p>
    <w:p w14:paraId="60B49994" w14:textId="177A3901"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Функционалдық зоналауда қолданылатын зерттеудің далалық әдістері кеңінен танымал және А.Г. Исаченко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{"citationID":"a1pndukogj9","properties":{"formattedCitation":"[102]","plainCitation":"[102]","noteIndex":0},"citationItems":[{"id":1007,"uris":["http://zotero.org/users/6562276/items/8VHTGV4H"],"itemData":{"id":1007,"type":"article-journal","note":"publisher: Издательство\" Наука\"","source":"Google Scholar","title":"Методы прикладных ландшафтных исследований","author":[{"family":"Исаченко","given":"А. Г."}],"issued":{"date-parts":[["1980"]]}}}],"schema":"https://github.com/citation-style-language/schema/raw/master/csl-citation.json"}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13</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О.А. Чуканова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{"citationID":"aafnchsvq5","properties":{"formattedCitation":"[45]","plainCitation":"[45]","noteIndex":0},"citationItems":[{"id":85,"uris":["http://zotero.org/users/6562276/items/C7SPCNKH"],"itemData":{"id":85,"type":"thesis","abstract":"25.00.24 – Экономическая, социальная и политическая география\nДиссертация на соискание ученой степени кандидата географических наук","event-place":"Москва","language":"ru","number-of-pages":"247","publisher":"Московский Государственный Университет им. М.В. Ломоносова","publisher-place":"Москва","source":"Zotero","title":"Функциональное зонирование Черноморского побережья России для рационального природопользования","title-short":"ФЗ Чуканова","URL":"http://www.dslib.net/econom-geografia/funkcionalnoe-zonirovanie-chernomorskogo-poberezhja-rossii-dlja-racionalnogo.html","author":[{"family":"Чуканова","given":"Ольга Анатольевна"}],"accessed":{"date-parts":[["2020",4,25]]},"issued":{"date-parts":[["2004"]]}}}],"schema":"https://github.com/citation-style-language/schema/raw/master/csl-citation.json"}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w:t>
      </w:r>
      <w:r w:rsidR="00671B05" w:rsidRPr="00A82A29">
        <w:rPr>
          <w:rFonts w:ascii="Times New Roman" w:hAnsi="Times New Roman" w:cs="Times New Roman"/>
          <w:sz w:val="28"/>
          <w:szCs w:val="28"/>
          <w:lang w:val="kk-KZ"/>
        </w:rPr>
        <w:t>56</w:t>
      </w:r>
      <w:r w:rsidR="007A7797" w:rsidRPr="00A82A29">
        <w:rPr>
          <w:rFonts w:ascii="Times New Roman" w:hAnsi="Times New Roman" w:cs="Times New Roman"/>
          <w:sz w:val="28"/>
          <w:szCs w:val="28"/>
          <w:lang w:val="kk-KZ"/>
        </w:rPr>
        <w:t>, с. 42</w:t>
      </w:r>
      <w:r w:rsidR="00EE7DC7"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00913D8E" w:rsidRPr="00A82A29">
        <w:rPr>
          <w:rFonts w:ascii="Times New Roman" w:eastAsia="Calibri" w:hAnsi="Times New Roman" w:cs="Times New Roman"/>
          <w:sz w:val="28"/>
          <w:szCs w:val="28"/>
          <w:lang w:val="kk-KZ"/>
        </w:rPr>
        <w:t xml:space="preserve"> және т.</w:t>
      </w:r>
      <w:r w:rsidRPr="00A82A29">
        <w:rPr>
          <w:rFonts w:ascii="Times New Roman" w:eastAsia="Calibri" w:hAnsi="Times New Roman" w:cs="Times New Roman"/>
          <w:sz w:val="28"/>
          <w:szCs w:val="28"/>
          <w:lang w:val="kk-KZ"/>
        </w:rPr>
        <w:t xml:space="preserve">б. еңбектерінде қарастырылған. Оларға маршруттық бақылау әдісі, кілттік учаскелерді сипаттау, далалық ландшафттық картографиялау әдістері жатады. </w:t>
      </w:r>
    </w:p>
    <w:p w14:paraId="0B74BE53"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2015-2022 жылдар аралығында Арал және Қазалы әкімшілік аудандарында далалық зерттеу жұмыстары, оның ішінде Сырдария өзені атырау аумағы шегінде және Арал теңізінің құрғаған табанында маршруттық экспедициялық далалық зерттеу жұмыстары жүргізілді.</w:t>
      </w:r>
    </w:p>
    <w:p w14:paraId="18B63DC9"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жұмысының мақсаты аумақпен жалпы танысу, қашықтан зондтау материалдарын дешифрлеу нәтижесінде алынған деректерді нақтылау, ландшафттық карта мен жер пайдалану типтері бойынша карта құрастыру және нақтылау үшін материал жинау болды.</w:t>
      </w:r>
    </w:p>
    <w:p w14:paraId="226D1460"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келесі кезеңдерді қамтыды:</w:t>
      </w:r>
    </w:p>
    <w:p w14:paraId="4DB35DDF" w14:textId="420863BB" w:rsidR="00326457" w:rsidRPr="00A82A29" w:rsidRDefault="00DE4251" w:rsidP="00C11777">
      <w:pPr>
        <w:pStyle w:val="af8"/>
        <w:numPr>
          <w:ilvl w:val="0"/>
          <w:numId w:val="1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Дайындық (далалық зерттеуге шыққанға дейінгі камералдық) кезеңі</w:t>
      </w:r>
      <w:r w:rsidR="00913D8E" w:rsidRPr="00A82A29">
        <w:rPr>
          <w:rFonts w:ascii="Times New Roman" w:eastAsia="Calibri" w:hAnsi="Times New Roman" w:cs="Times New Roman"/>
          <w:sz w:val="28"/>
          <w:szCs w:val="28"/>
          <w:lang w:val="kk-KZ"/>
        </w:rPr>
        <w:t>.</w:t>
      </w:r>
    </w:p>
    <w:p w14:paraId="75251A49" w14:textId="72EF42E6" w:rsidR="00326457" w:rsidRPr="00A82A29" w:rsidRDefault="00DE4251" w:rsidP="00C11777">
      <w:pPr>
        <w:pStyle w:val="af8"/>
        <w:numPr>
          <w:ilvl w:val="0"/>
          <w:numId w:val="1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жұмыстарын жүргізу</w:t>
      </w:r>
      <w:r w:rsidR="00913D8E" w:rsidRPr="00A82A29">
        <w:rPr>
          <w:rFonts w:ascii="Times New Roman" w:eastAsia="Calibri" w:hAnsi="Times New Roman" w:cs="Times New Roman"/>
          <w:sz w:val="28"/>
          <w:szCs w:val="28"/>
          <w:lang w:val="kk-KZ"/>
        </w:rPr>
        <w:t>.</w:t>
      </w:r>
    </w:p>
    <w:p w14:paraId="2B6E6067" w14:textId="77777777" w:rsidR="00326457" w:rsidRPr="00A82A29" w:rsidRDefault="00DE4251" w:rsidP="00C11777">
      <w:pPr>
        <w:pStyle w:val="af8"/>
        <w:numPr>
          <w:ilvl w:val="0"/>
          <w:numId w:val="1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Камералдық зерттеу.</w:t>
      </w:r>
    </w:p>
    <w:p w14:paraId="447508E3" w14:textId="38FAA71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жүргізуге дайындық кезінде зерттеу міндеттері, зерттеу аумағының ауқымы (масштабы), зерттелу дәрежесі анықталды, далалық зертеу жұмысының маршруттарын таңдау және нақтылау, ғарыштық түсірілімдерді жинап картографиялық негіз дайындау, әдеби және қордағы материалдарды жинақтап, зерделеу және жүйелеу жұмыстары жүргізілді, 1:200</w:t>
      </w:r>
      <w:r w:rsidR="00790332"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000 масштабтағы электрондық топокарталар мен Sentinel ғарыштық суреттеріне сүйеніп зерттеу аумағына ГАЖ құрылды (ArcGIS 10.8 бағдарламалық жасақтамасы). ГАЖ-ды осы аумақтағы әртүрлі тақырыптық және компоненттік карталар, сондай-ақ аумақты талдаудың объективтілігін арттыратын ұсақ масштабтағы ландшафттық карталар құрады.</w:t>
      </w:r>
    </w:p>
    <w:p w14:paraId="58E2D284" w14:textId="17AC44CF"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Кеңістіктегі нысандарды әр түрлі тұрғыдан зерттеу кезінде география аумақ туралы әр түрлі сапалы білімді тұтас түсінікке синтездеу, географиялық кешендер туралы білім жүйесін қалыптастыруды алдына мақсат етіп қояды. Мұндай зерттеулер көптеген географиялық ақпаратпен жұмыс істеуді және геоинформатика әдістерін қолдануды талап етеді. Географиялық деректер мен білімді ақпараттық кешенге жинақтау – бұл табиғи кешенді әртүрлі әдістермен модельдеу процесі, сондықтан геокешендерді модельдеу мәселесі бірқатар геоақпараттық зерттеулерде жетекші рөлді атқарады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{"citationID":"DbEJFE9R","properties":{"formattedCitation":"[103]","plainCitation":"[103]","noteIndex":0},"citationItems":[{"id":369,"uris":["http://zotero.org/users/6562276/items/L3EFY3EP"],"itemData":{"id":369,"type":"thesis","genre":"PhD Thesis","publisher":"ЕА Истомина Барнаул","source":"Google Scholar","title":"Геоинформационное моделирование и картографирование ландшафтных комплексов Прибайкалья","author":[{"family":"Истомина","given":"Елена Александровна"}],"issued":{"date-parts":[["2006"]]}}}],"schema":"https://github.com/citation-style-language/schema/raw/master/csl-citation.json"}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14</w:t>
      </w:r>
      <w:r w:rsidR="00265133" w:rsidRPr="00A82A29">
        <w:rPr>
          <w:rFonts w:ascii="Times New Roman" w:hAnsi="Times New Roman" w:cs="Times New Roman"/>
          <w:sz w:val="28"/>
          <w:szCs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0B2FAEE" w14:textId="77777777"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ГАЖ-дағы ақпараттың әртүрлі қабаттарын алдын ала кеңістіктік талдау кезінде далалық зерттеу бағыттары мен маршруты айқындалды. Кілттік нүктелер көлікпен жету мүмкіндігіне қарай, ғарыштық суреттен айқын ажыратылатын бағдар-нысандар жанынан (тас үйінділер, көл, шабындық және басқа да учаскелер), ландшафттық телімдердің мейлінше көп түрінің ұштасатын жерінен зерттеу аумағының әр жерінен таңдалды.</w:t>
      </w:r>
    </w:p>
    <w:p w14:paraId="3D51424B" w14:textId="29F7E0D2" w:rsidR="00326457" w:rsidRPr="00A82A29" w:rsidRDefault="00DE4251"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Топографиялық, тақырыптық материалдар мен ғарыштық суреттерді өңдеу негізінде дайындалған далалық экспедициялық зерттеу жұмыстарының маршруттық карта-сызбасы мен негізгі зерттеу нүктелері </w:t>
      </w:r>
      <w:r w:rsidR="00522757" w:rsidRPr="00A82A29">
        <w:rPr>
          <w:rFonts w:ascii="Times New Roman" w:eastAsia="Calibri" w:hAnsi="Times New Roman" w:cs="Times New Roman"/>
          <w:sz w:val="28"/>
          <w:szCs w:val="28"/>
          <w:lang w:val="kk-KZ"/>
        </w:rPr>
        <w:t xml:space="preserve">келесі </w:t>
      </w:r>
      <w:r w:rsidR="00913D8E"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суретте берілген.</w:t>
      </w:r>
    </w:p>
    <w:p w14:paraId="610F6D1D" w14:textId="77777777" w:rsidR="00326457" w:rsidRPr="00A82A29" w:rsidRDefault="00326457" w:rsidP="00C11777">
      <w:pPr>
        <w:shd w:val="clear" w:color="auto" w:fill="FFFFFF"/>
        <w:tabs>
          <w:tab w:val="left" w:pos="0"/>
          <w:tab w:val="left" w:pos="993"/>
        </w:tabs>
        <w:ind w:firstLine="709"/>
        <w:jc w:val="both"/>
        <w:rPr>
          <w:rFonts w:ascii="Times New Roman" w:eastAsia="Calibri" w:hAnsi="Times New Roman" w:cs="Times New Roman"/>
          <w:sz w:val="28"/>
          <w:szCs w:val="28"/>
          <w:lang w:val="kk-KZ"/>
        </w:rPr>
      </w:pPr>
    </w:p>
    <w:p w14:paraId="27D9DEC8" w14:textId="77777777" w:rsidR="00326457" w:rsidRPr="00A82A29" w:rsidRDefault="00DE4251">
      <w:pPr>
        <w:shd w:val="clear" w:color="auto" w:fill="FFFFFF"/>
        <w:jc w:val="both"/>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3BDFAEC6" wp14:editId="0F40AC56">
            <wp:extent cx="6089015" cy="6546215"/>
            <wp:effectExtent l="0" t="0" r="698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8" cstate="print">
                      <a:extLst>
                        <a:ext uri="{28A0092B-C50C-407E-A947-70E740481C1C}">
                          <a14:useLocalDpi xmlns:a14="http://schemas.microsoft.com/office/drawing/2010/main" val="0"/>
                        </a:ext>
                      </a:extLst>
                    </a:blip>
                    <a:srcRect l="6239" t="4531" r="6244" b="28896"/>
                    <a:stretch>
                      <a:fillRect/>
                    </a:stretch>
                  </pic:blipFill>
                  <pic:spPr>
                    <a:xfrm>
                      <a:off x="0" y="0"/>
                      <a:ext cx="6094226" cy="6551579"/>
                    </a:xfrm>
                    <a:prstGeom prst="rect">
                      <a:avLst/>
                    </a:prstGeom>
                    <a:ln>
                      <a:noFill/>
                    </a:ln>
                  </pic:spPr>
                </pic:pic>
              </a:graphicData>
            </a:graphic>
          </wp:inline>
        </w:drawing>
      </w:r>
    </w:p>
    <w:p w14:paraId="25789548" w14:textId="77777777" w:rsidR="00913D8E" w:rsidRPr="00A82A29" w:rsidRDefault="00913D8E">
      <w:pPr>
        <w:shd w:val="clear" w:color="auto" w:fill="FFFFFF"/>
        <w:tabs>
          <w:tab w:val="left" w:pos="0"/>
        </w:tabs>
        <w:ind w:firstLine="567"/>
        <w:jc w:val="both"/>
        <w:rPr>
          <w:rFonts w:ascii="Times New Roman" w:eastAsia="Calibri" w:hAnsi="Times New Roman" w:cs="Times New Roman"/>
          <w:sz w:val="16"/>
          <w:szCs w:val="16"/>
          <w:lang w:val="kk-KZ"/>
        </w:rPr>
      </w:pPr>
    </w:p>
    <w:p w14:paraId="6C44720D" w14:textId="77777777" w:rsidR="00326457" w:rsidRPr="00A82A29" w:rsidRDefault="00DE4251" w:rsidP="00913D8E">
      <w:pPr>
        <w:shd w:val="clear" w:color="auto" w:fill="FFFFFF"/>
        <w:tabs>
          <w:tab w:val="left" w:pos="0"/>
        </w:tabs>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2 – Далалық (экспедициялық) зерттеу жұмыстарының маршруты</w:t>
      </w:r>
    </w:p>
    <w:p w14:paraId="18D83CEF" w14:textId="77777777" w:rsidR="00326457" w:rsidRPr="00A82A29" w:rsidRDefault="00326457">
      <w:pPr>
        <w:shd w:val="clear" w:color="auto" w:fill="FFFFFF"/>
        <w:tabs>
          <w:tab w:val="left" w:pos="0"/>
        </w:tabs>
        <w:ind w:firstLine="567"/>
        <w:jc w:val="both"/>
        <w:rPr>
          <w:rFonts w:ascii="Times New Roman" w:eastAsia="Calibri" w:hAnsi="Times New Roman" w:cs="Times New Roman"/>
          <w:sz w:val="28"/>
          <w:szCs w:val="28"/>
          <w:lang w:val="kk-KZ"/>
        </w:rPr>
      </w:pPr>
    </w:p>
    <w:p w14:paraId="3AA658FE"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Далалық зерттеу жұмыстарын жүргізу барысында аумақтың табиғи орта компоненттері, әлеуметтік-экономикалық дамуы мен экологиялық жай-күйі, қазіргі жер пайдалану типтері, жердің негізгі және қосымша атқаратын функцияларын анықтауға қажетті басқа да қосымша ақпараттар жиналды. Негізгі учаскелерде зерттеу жұмысы негізінен аумақтың табиғи компоненттерін сипаттау мен ғарыштық суреттерді дала жағдайында дешифрлеуден тұрды. Зерттеу кезінде GPS-құрылғы, фотоаппарат, квадрокоптер, қолжетімді ғарыштық суреттер мен топографиялық карталар пайдаланылды. Топографиялық карталар мен ғарыштық суреттер арқылы белгіленген кілттік учаскелерде табиғат пайдалану бойынша аумақтың нақты қай функционалдық зонаға жататындығы алдын ала анықталды, олардың перспективті және планды фотолары алынды.</w:t>
      </w:r>
    </w:p>
    <w:p w14:paraId="1AB0DCA5"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Камералдық зерттеу кезінде статистикалық, картографиялық және далалық зерттеу әдістері арқылы табиғи орта компоненттері, әлеуметтік-экономикалық көрсеткіштер мен жер пайдалану түрлері бойынша жиналған ақпарат ортақ белгілеріне сай топтастыру арқылы жалпылау мен талдау үшін ыңғайлы түрде ұсынылды. Жиналған материалдар жүйеленіп, өңделіп, геоақпараттық жүйелерді қолдана отырып геодеректер базасы түрінде дайындалды. Жалпы ақпарат негізінде кестелер мен диаграммалар, графиктер түрінде өңделіп, талдау нәтижесінде зерттеудің келесі кезеңдеріне дайындалды. Жинақталған, өңделген және талданған бастапқы деректер табиғи, әлеуметтік-экономикалық және экологиялық жай-күйіне талдау жасауға және аумақ функцияларын айқындауға негіз болды.</w:t>
      </w:r>
    </w:p>
    <w:p w14:paraId="7E4163D9" w14:textId="77777777" w:rsidR="00ED5E49" w:rsidRPr="00A82A29" w:rsidRDefault="00ED5E49" w:rsidP="00FE4E38">
      <w:pPr>
        <w:shd w:val="clear" w:color="auto" w:fill="FFFFFF"/>
        <w:tabs>
          <w:tab w:val="left" w:pos="0"/>
        </w:tabs>
        <w:ind w:firstLine="709"/>
        <w:jc w:val="both"/>
        <w:rPr>
          <w:rFonts w:ascii="Times New Roman" w:eastAsia="Calibri" w:hAnsi="Times New Roman" w:cs="Times New Roman"/>
          <w:noProof/>
          <w:sz w:val="28"/>
          <w:szCs w:val="28"/>
          <w:lang w:val="kk-KZ"/>
        </w:rPr>
      </w:pPr>
      <w:bookmarkStart w:id="27" w:name="_Hlk123832456"/>
      <w:r w:rsidRPr="00A82A29">
        <w:rPr>
          <w:rFonts w:ascii="Times New Roman" w:eastAsia="Calibri" w:hAnsi="Times New Roman" w:cs="Times New Roman"/>
          <w:noProof/>
          <w:sz w:val="28"/>
          <w:szCs w:val="28"/>
          <w:lang w:val="kk-KZ"/>
        </w:rPr>
        <w:t xml:space="preserve">Зерттеу жұмысының </w:t>
      </w:r>
      <w:r w:rsidRPr="00A82A29">
        <w:rPr>
          <w:rFonts w:ascii="Times New Roman" w:eastAsia="Calibri" w:hAnsi="Times New Roman" w:cs="Times New Roman"/>
          <w:i/>
          <w:noProof/>
          <w:sz w:val="28"/>
          <w:szCs w:val="28"/>
          <w:lang w:val="kk-KZ"/>
        </w:rPr>
        <w:t>екінші блогы</w:t>
      </w:r>
      <w:r w:rsidRPr="00A82A29">
        <w:rPr>
          <w:rFonts w:ascii="Times New Roman" w:eastAsia="Calibri" w:hAnsi="Times New Roman" w:cs="Times New Roman"/>
          <w:noProof/>
          <w:sz w:val="28"/>
          <w:szCs w:val="28"/>
          <w:lang w:val="kk-KZ"/>
        </w:rPr>
        <w:t xml:space="preserve"> Сырдария өзені атырау аумағының табиғи компоненттерін, әлеуметтік-экономикалық және экологиялық жай-күйін талдау, аумақтың негізгі функцияларын анықтау және оларды ГАЖ-қабаттар түрінде картографиялауға арналды. Ол келесі қадамдарды қамтыды:</w:t>
      </w:r>
    </w:p>
    <w:p w14:paraId="204A76C1" w14:textId="2F76AEC2" w:rsidR="00ED5E49" w:rsidRPr="00A82A29" w:rsidRDefault="00ED5E49" w:rsidP="00913D8E">
      <w:pPr>
        <w:pStyle w:val="af8"/>
        <w:numPr>
          <w:ilvl w:val="0"/>
          <w:numId w:val="29"/>
        </w:numPr>
        <w:shd w:val="clear" w:color="auto" w:fill="FFFFFF"/>
        <w:tabs>
          <w:tab w:val="left" w:pos="0"/>
          <w:tab w:val="left" w:pos="851"/>
          <w:tab w:val="left" w:pos="1134"/>
        </w:tabs>
        <w:ind w:left="0"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Табиғи орта компоненттерін және аумақта жер пайдалану жағдайын талдау, аумақтың ландшафттық картасын құрастыру</w:t>
      </w:r>
      <w:r w:rsidR="00913D8E" w:rsidRPr="00A82A29">
        <w:rPr>
          <w:rFonts w:ascii="Times New Roman" w:eastAsia="Calibri" w:hAnsi="Times New Roman" w:cs="Times New Roman"/>
          <w:noProof/>
          <w:sz w:val="28"/>
          <w:szCs w:val="28"/>
          <w:lang w:val="kk-KZ"/>
        </w:rPr>
        <w:t>.</w:t>
      </w:r>
    </w:p>
    <w:p w14:paraId="63BA8E39" w14:textId="77777777" w:rsidR="00ED5E49" w:rsidRPr="00A82A29" w:rsidRDefault="00ED5E49" w:rsidP="00913D8E">
      <w:pPr>
        <w:pStyle w:val="af8"/>
        <w:numPr>
          <w:ilvl w:val="0"/>
          <w:numId w:val="29"/>
        </w:numPr>
        <w:shd w:val="clear" w:color="auto" w:fill="FFFFFF"/>
        <w:tabs>
          <w:tab w:val="left" w:pos="0"/>
          <w:tab w:val="left" w:pos="851"/>
          <w:tab w:val="left" w:pos="1134"/>
        </w:tabs>
        <w:ind w:left="0"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Жер пайдалану жағдайын талдай отырып, аумақ функцияларын анықтау және ГАЖ-қабаттар түрінде дайындау.</w:t>
      </w:r>
    </w:p>
    <w:bookmarkEnd w:id="27"/>
    <w:p w14:paraId="36698AA9" w14:textId="77777777" w:rsidR="00ED5E49" w:rsidRPr="00A82A29" w:rsidRDefault="00ED5E49"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Жұмыстың бұл кезеңінде табиғи орта компоненттері мен аумақтың жер пайдалану жағдайын талдау нәтижелері бойынша зерттеу ауданының 1:200 000 масштабтағы келесі тақырыптық карталары дайындалды:</w:t>
      </w:r>
    </w:p>
    <w:p w14:paraId="09F93BE8" w14:textId="780C6CB6"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 </w:t>
      </w:r>
      <w:r w:rsidR="00ED5E49" w:rsidRPr="00A82A29">
        <w:rPr>
          <w:rFonts w:ascii="Times New Roman" w:eastAsia="Calibri" w:hAnsi="Times New Roman" w:cs="Times New Roman"/>
          <w:noProof/>
          <w:sz w:val="28"/>
          <w:szCs w:val="28"/>
          <w:lang w:val="kk-KZ"/>
        </w:rPr>
        <w:t>физикалық географиялық карта;</w:t>
      </w:r>
    </w:p>
    <w:p w14:paraId="60E05731" w14:textId="47A6860E"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w:t>
      </w:r>
      <w:r w:rsidR="00ED5E49" w:rsidRPr="00A82A29">
        <w:rPr>
          <w:rFonts w:ascii="Times New Roman" w:eastAsia="Calibri" w:hAnsi="Times New Roman" w:cs="Times New Roman"/>
          <w:noProof/>
          <w:sz w:val="28"/>
          <w:szCs w:val="28"/>
          <w:lang w:val="kk-KZ"/>
        </w:rPr>
        <w:t xml:space="preserve"> геоморфологиялық карта;</w:t>
      </w:r>
    </w:p>
    <w:p w14:paraId="197DD376" w14:textId="55BB844F"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w:t>
      </w:r>
      <w:r w:rsidR="00ED5E49" w:rsidRPr="00A82A29">
        <w:rPr>
          <w:rFonts w:ascii="Times New Roman" w:eastAsia="Calibri" w:hAnsi="Times New Roman" w:cs="Times New Roman"/>
          <w:noProof/>
          <w:sz w:val="28"/>
          <w:szCs w:val="28"/>
          <w:lang w:val="kk-KZ"/>
        </w:rPr>
        <w:t xml:space="preserve"> топырақ картасы;</w:t>
      </w:r>
    </w:p>
    <w:p w14:paraId="4F12F1B0" w14:textId="5CB3D39A"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w:t>
      </w:r>
      <w:r w:rsidR="00ED5E49" w:rsidRPr="00A82A29">
        <w:rPr>
          <w:rFonts w:ascii="Times New Roman" w:eastAsia="Calibri" w:hAnsi="Times New Roman" w:cs="Times New Roman"/>
          <w:noProof/>
          <w:sz w:val="28"/>
          <w:szCs w:val="28"/>
          <w:lang w:val="kk-KZ"/>
        </w:rPr>
        <w:t xml:space="preserve"> өсімдік</w:t>
      </w:r>
      <w:r w:rsidR="005240AB" w:rsidRPr="00A82A29">
        <w:rPr>
          <w:rFonts w:ascii="Times New Roman" w:eastAsia="Calibri" w:hAnsi="Times New Roman" w:cs="Times New Roman"/>
          <w:noProof/>
          <w:sz w:val="28"/>
          <w:szCs w:val="28"/>
          <w:lang w:val="kk-KZ"/>
        </w:rPr>
        <w:t xml:space="preserve"> жамылғысы</w:t>
      </w:r>
      <w:r w:rsidR="00ED5E49" w:rsidRPr="00A82A29">
        <w:rPr>
          <w:rFonts w:ascii="Times New Roman" w:eastAsia="Calibri" w:hAnsi="Times New Roman" w:cs="Times New Roman"/>
          <w:noProof/>
          <w:sz w:val="28"/>
          <w:szCs w:val="28"/>
          <w:lang w:val="kk-KZ"/>
        </w:rPr>
        <w:t xml:space="preserve"> картасы;</w:t>
      </w:r>
    </w:p>
    <w:p w14:paraId="2F0AEB2B" w14:textId="46BF44C9"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w:t>
      </w:r>
      <w:r w:rsidR="00ED5E49" w:rsidRPr="00A82A29">
        <w:rPr>
          <w:rFonts w:ascii="Times New Roman" w:eastAsia="Calibri" w:hAnsi="Times New Roman" w:cs="Times New Roman"/>
          <w:noProof/>
          <w:sz w:val="28"/>
          <w:szCs w:val="28"/>
          <w:lang w:val="kk-KZ"/>
        </w:rPr>
        <w:t xml:space="preserve"> жануарлар мен өсімдіктердің негізгі және Қызыл кітапқа енген түрлерінің таралу ареалдары картасы;</w:t>
      </w:r>
    </w:p>
    <w:p w14:paraId="50ECA151" w14:textId="1C4AC4C9" w:rsidR="00ED5E49" w:rsidRPr="00A82A29" w:rsidRDefault="00913D8E"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w:t>
      </w:r>
      <w:r w:rsidR="00ED5E49" w:rsidRPr="00A82A29">
        <w:rPr>
          <w:rFonts w:ascii="Times New Roman" w:eastAsia="Calibri" w:hAnsi="Times New Roman" w:cs="Times New Roman"/>
          <w:noProof/>
          <w:sz w:val="28"/>
          <w:szCs w:val="28"/>
          <w:lang w:val="kk-KZ"/>
        </w:rPr>
        <w:t xml:space="preserve"> әкімшілік-аумақтық бөлініс картасы (ауылдық округтер бойынша)</w:t>
      </w:r>
      <w:r w:rsidRPr="00A82A29">
        <w:rPr>
          <w:rFonts w:ascii="Times New Roman" w:eastAsia="Calibri" w:hAnsi="Times New Roman" w:cs="Times New Roman"/>
          <w:noProof/>
          <w:sz w:val="28"/>
          <w:szCs w:val="28"/>
          <w:lang w:val="kk-KZ"/>
        </w:rPr>
        <w:t>.</w:t>
      </w:r>
    </w:p>
    <w:p w14:paraId="21D4E53C" w14:textId="245C8428" w:rsidR="005240AB" w:rsidRPr="00A82A29" w:rsidRDefault="005240AB" w:rsidP="00FE4E38">
      <w:pPr>
        <w:tabs>
          <w:tab w:val="left" w:pos="0"/>
        </w:tabs>
        <w:ind w:left="40"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Аумақтың табиғи-ресурстық әлеуетінің қазіргі жағдайын талдау арқылы алынған нәтижелер аумаққа функционалдық зоналау жүргізудің алғышарты саналады.</w:t>
      </w:r>
    </w:p>
    <w:p w14:paraId="6C415D65"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Әдістеменің негізгі блогы – аумақтың функциялары анықталатын осы блок, ол зерттеудің қорытынды нәтижесіне көп әсер етеді. Кеңістіктік-уақыттық ақпаратты талдау мен өңдеу құралы ретінде ArcGIS 10.8 бағдарламалық жасақтамасы пайдаланылды. Табиғи орта компоненттерінің карталарын, ландшафттық карта мен жер пайдалану картасын талдай отырып, аумақтың келесі функциялары анықталды және әрқайсы жеке ГАЖ-қабат түрінде дайындалды:</w:t>
      </w:r>
    </w:p>
    <w:p w14:paraId="22A8E980" w14:textId="6028271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Селитебті функция</w:t>
      </w:r>
      <w:r w:rsidR="00913D8E" w:rsidRPr="00A82A29">
        <w:rPr>
          <w:rFonts w:ascii="Times New Roman" w:eastAsia="Calibri" w:hAnsi="Times New Roman" w:cs="Times New Roman"/>
          <w:sz w:val="28"/>
          <w:szCs w:val="28"/>
          <w:lang w:val="kk-KZ"/>
        </w:rPr>
        <w:t>.</w:t>
      </w:r>
    </w:p>
    <w:p w14:paraId="45128614" w14:textId="7F70989C"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Көлік-өнеркәсіптік функция</w:t>
      </w:r>
      <w:r w:rsidR="00913D8E" w:rsidRPr="00A82A29">
        <w:rPr>
          <w:rFonts w:ascii="Times New Roman" w:eastAsia="Calibri" w:hAnsi="Times New Roman" w:cs="Times New Roman"/>
          <w:sz w:val="28"/>
          <w:szCs w:val="28"/>
          <w:lang w:val="kk-KZ"/>
        </w:rPr>
        <w:t>.</w:t>
      </w:r>
    </w:p>
    <w:p w14:paraId="72AE780B" w14:textId="1D9B9129"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Ауылшаруашылық функциясы</w:t>
      </w:r>
      <w:r w:rsidR="00913D8E" w:rsidRPr="00A82A29">
        <w:rPr>
          <w:rFonts w:ascii="Times New Roman" w:eastAsia="Calibri" w:hAnsi="Times New Roman" w:cs="Times New Roman"/>
          <w:sz w:val="28"/>
          <w:szCs w:val="28"/>
          <w:lang w:val="kk-KZ"/>
        </w:rPr>
        <w:t>.</w:t>
      </w:r>
    </w:p>
    <w:p w14:paraId="2A40227A" w14:textId="741C885D"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Туристік-рекреациялық функция</w:t>
      </w:r>
      <w:r w:rsidR="00913D8E" w:rsidRPr="00A82A29">
        <w:rPr>
          <w:rFonts w:ascii="Times New Roman" w:eastAsia="Calibri" w:hAnsi="Times New Roman" w:cs="Times New Roman"/>
          <w:sz w:val="28"/>
          <w:szCs w:val="28"/>
          <w:lang w:val="kk-KZ"/>
        </w:rPr>
        <w:t>.</w:t>
      </w:r>
    </w:p>
    <w:p w14:paraId="79776C1F" w14:textId="6341A636"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Табиғат қорғау функциясы</w:t>
      </w:r>
      <w:r w:rsidR="00913D8E" w:rsidRPr="00A82A29">
        <w:rPr>
          <w:rFonts w:ascii="Times New Roman" w:eastAsia="Calibri" w:hAnsi="Times New Roman" w:cs="Times New Roman"/>
          <w:sz w:val="28"/>
          <w:szCs w:val="28"/>
          <w:lang w:val="kk-KZ"/>
        </w:rPr>
        <w:t>.</w:t>
      </w:r>
    </w:p>
    <w:p w14:paraId="757BDE3D" w14:textId="4E62741F"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6</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Орман шаруашылығы функциясы</w:t>
      </w:r>
      <w:r w:rsidR="00913D8E" w:rsidRPr="00A82A29">
        <w:rPr>
          <w:rFonts w:ascii="Times New Roman" w:eastAsia="Calibri" w:hAnsi="Times New Roman" w:cs="Times New Roman"/>
          <w:sz w:val="28"/>
          <w:szCs w:val="28"/>
          <w:lang w:val="kk-KZ"/>
        </w:rPr>
        <w:t>.</w:t>
      </w:r>
    </w:p>
    <w:p w14:paraId="2C09C977" w14:textId="52E8CF14"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7</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Су шаруашылығы функциясы</w:t>
      </w:r>
      <w:r w:rsidR="00913D8E" w:rsidRPr="00A82A29">
        <w:rPr>
          <w:rFonts w:ascii="Times New Roman" w:eastAsia="Calibri" w:hAnsi="Times New Roman" w:cs="Times New Roman"/>
          <w:sz w:val="28"/>
          <w:szCs w:val="28"/>
          <w:lang w:val="kk-KZ"/>
        </w:rPr>
        <w:t>.</w:t>
      </w:r>
    </w:p>
    <w:p w14:paraId="0E82A516"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Алынған нәтиже – аумақтың табиғи компоненттері, жер пайдалану, ландшафт және ауылдық округтер бойынша демографиялық мәліметтердің ГАЖ-қабаттары және аумақ функцияларының жеке ГАЖ-қабаттары.</w:t>
      </w:r>
    </w:p>
    <w:p w14:paraId="45040213" w14:textId="6192744A" w:rsidR="00326457" w:rsidRPr="00A82A29" w:rsidRDefault="00DE4251" w:rsidP="00FE4E38">
      <w:pPr>
        <w:shd w:val="clear" w:color="auto" w:fill="FFFFFF"/>
        <w:tabs>
          <w:tab w:val="left" w:pos="0"/>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функциясымен сипатталатын аумақ нормативтік-құқықтық факторларды талдау нәтижесінде анықталады, өйткені елді мекендердің шекаралары ҚР Жер кодексіне сәйкес жерді пайдалану картасында бекітілген.</w:t>
      </w:r>
    </w:p>
    <w:p w14:paraId="45D07EE0"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Көлік-өнеркәсіптік функцияны анықтау табиғи, нормативтік-құқықтық және әлеуметтік-экономикалық факторларды бірлесіп талдауға негізделген. Ең алдымен, өнеркәсіптік функцияға жерді пайдалану карталарында көрсетілген өнеркәсіп, көлік және энергетика жерлері жатады. Бұл аумақтардың сипаттамасы әлеуметтік-экономикалық факторларды талдау негізінде келтірілген.</w:t>
      </w:r>
    </w:p>
    <w:p w14:paraId="6AA02765"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bookmarkStart w:id="28" w:name="_Hlk123832473"/>
      <w:r w:rsidRPr="00A82A29">
        <w:rPr>
          <w:rFonts w:ascii="Times New Roman" w:eastAsia="Calibri" w:hAnsi="Times New Roman" w:cs="Times New Roman"/>
          <w:sz w:val="28"/>
          <w:szCs w:val="28"/>
          <w:lang w:val="kk-KZ"/>
        </w:rPr>
        <w:t>Негізінен ауыл шаруашылығы функцияларын орындайтын аумақтарды картада белгілеу табиғи және нормативтік факторларды талдау нәтижелеріне негізделеді. Ғарыштық суретті дешифрлеу арқылы күріш атыздарының нақты шекаралары векторизацияланды. Тыңайған жер, шабындық және жайылым жерлер ауылдық округтердің жерді түгендеу карталарына сүйеніп алынды.</w:t>
      </w:r>
    </w:p>
    <w:p w14:paraId="1D144D99"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Рекреациялық және табиғатты қорғау функцияларының шекараларын анықтау қиынырақ, өйткені олар қолданыстағы Жер кодексіне сәйкес жердің бір санатына жатады – ерекше қорғалатын табиғи аумақтар мен объектілердің жерлері. Жердің бұл санатына ЕҚТА жерлерімен қатар рекреациялық, табиғатты қорғау және тарихи-мәдени мақсаттағы жерлер, сондай-ақ емдеу-сауықтыру орындары мен курорттардың жерлері кіреді. Осыған байланысты, негізінен рекреациялық функцияларды орындайтын аумақтарды анықтау соңғысының жетекші рөліндегі табиғи, нормативтік және әлеуметтік-экономикалық факторларды бірлесіп талдауға негізделген. Жазғы саяжай мен бау-бақша серіктестіктері орналасқан учаскелер рекреациялық аймақтарға жатады, дегенмен олар селитебтік және/немесе ауылшаруашылық функцияларын орындайды.</w:t>
      </w:r>
    </w:p>
    <w:p w14:paraId="2EF19C62"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Кейбір ЕҚТА табиғатты қорғау және рекреациялық функцияларды қатар орындайды. Бұл ретте, негізінен рекреациялық функцияларды орындайтын ЕҚТА учаскелері үшін қорық режимі белгіленбеген аумақтар қабылдануы мүмкін.</w:t>
      </w:r>
    </w:p>
    <w:p w14:paraId="06091F1E"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Ұйымдастырылмаған демалушылардың қажеттіліктерін қанағаттандыру үшін пайдаланылатын аумақтарды тек әлеуметтік-экономикалық көрсеткіштер мен табиғи ресурстарды талдау негізінде анықтауға болады. Бұл ретте, негізінен рекреациялық пайдалану учаскелері үшін қолайлы табиғи жағдайлары мен қажетті инфрақұрылымы бар учаскелер қабылданады.</w:t>
      </w:r>
    </w:p>
    <w:p w14:paraId="26FB6843"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 жұмыс шеңберінде табиғатты қорғау функциясын кез-келген шаруашылық қызметті жүргізуге тыйым салынған аумақ орындайды. Бұл аумақтарды анықтау нормативтік-құқықтық факторларды талдау негізінде жүзеге асырылады, өйткені ЕҚТА шекаралары мен режимі тек нормативтік жолмен белгіленеді.</w:t>
      </w:r>
    </w:p>
    <w:p w14:paraId="15DBAC2F"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қорғау түріне ЕҚТА мен басқа да қорғалатын аймақтары, сондай-ақ су ағындарының жағалаудағы қорғаныс белдеулерінің аумақтары жатады. Яғни, табиғи кешендер мен нысандарды сақтауға және зерттеуге байланысты емес қызметке заң жүзінде тыйым салынған жер учаскелері.</w:t>
      </w:r>
    </w:p>
    <w:p w14:paraId="27693262"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 функциясын атқаратын аумақтарға мемлекеттік орман қорының жерлері, яғни орман ағашы өскен, сондай-ақ орман ағашы өспеген, бірақ орман шаруашылығының мұқтажы үшін берілген жер учаскелері жатқызылды.</w:t>
      </w:r>
    </w:p>
    <w:p w14:paraId="09BEB2FF"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қарастырылып отырған функциялардың көпшілігінің аумақтарын анықтау (ауыл шаруашылығы, көлік-өнеркәсіп, селитебтік) қосымша әдеби, нормативтік және картографиялық көздерді тарта отырып, жерді пайдалану картасы негізінде жүргізіледі.</w:t>
      </w:r>
    </w:p>
    <w:p w14:paraId="73E5887F"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Аумақтық функциялардың аудандарын талдау және анықтау процедурасын жеңілдету үшін ArcGIS 10.8 бағдарламалық жасақтамасында барлық карталарды векторлық форматта цифрланды және топографиялық негізге бекітілді.</w:t>
      </w:r>
    </w:p>
    <w:p w14:paraId="47B26241"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Анықталған функциялардың сипаттамасы статистикалық жинақтарда ресми жарияланған немесе әдеби дереккөздерде келтірілген әлеуметтік-экономикалық ақпарат негізінде жүргізіледі.</w:t>
      </w:r>
    </w:p>
    <w:p w14:paraId="217023AB" w14:textId="127EE2CC"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Әдістеменің </w:t>
      </w:r>
      <w:r w:rsidRPr="00A82A29">
        <w:rPr>
          <w:rFonts w:ascii="Times New Roman" w:eastAsia="Calibri" w:hAnsi="Times New Roman" w:cs="Times New Roman"/>
          <w:i/>
          <w:sz w:val="28"/>
          <w:szCs w:val="28"/>
          <w:lang w:val="kk-KZ"/>
        </w:rPr>
        <w:t>үшінші блогы</w:t>
      </w:r>
      <w:r w:rsidRPr="00A82A29">
        <w:rPr>
          <w:rFonts w:ascii="Times New Roman" w:eastAsia="Calibri" w:hAnsi="Times New Roman" w:cs="Times New Roman"/>
          <w:sz w:val="28"/>
          <w:szCs w:val="28"/>
          <w:lang w:val="kk-KZ"/>
        </w:rPr>
        <w:t xml:space="preserve"> – ГАЖ көмегімен аумақ функцияларын беттестіре талдау арқылы функционалдық зоналар схемасын әзірлеу, </w:t>
      </w:r>
      <w:r w:rsidR="00B7745D" w:rsidRPr="00A82A29">
        <w:rPr>
          <w:rFonts w:ascii="Times New Roman" w:eastAsia="Calibri" w:hAnsi="Times New Roman" w:cs="Times New Roman"/>
          <w:sz w:val="28"/>
          <w:szCs w:val="28"/>
          <w:lang w:val="kk-KZ"/>
        </w:rPr>
        <w:t>шиеленісті ареалдар</w:t>
      </w:r>
      <w:r w:rsidR="003E51D0" w:rsidRPr="00A82A29">
        <w:rPr>
          <w:rFonts w:ascii="Times New Roman" w:eastAsia="Calibri" w:hAnsi="Times New Roman" w:cs="Times New Roman"/>
          <w:sz w:val="28"/>
          <w:szCs w:val="28"/>
          <w:lang w:val="kk-KZ"/>
        </w:rPr>
        <w:t xml:space="preserve">ды </w:t>
      </w:r>
      <w:r w:rsidRPr="00A82A29">
        <w:rPr>
          <w:rFonts w:ascii="Times New Roman" w:eastAsia="Calibri" w:hAnsi="Times New Roman" w:cs="Times New Roman"/>
          <w:sz w:val="28"/>
          <w:szCs w:val="28"/>
          <w:lang w:val="kk-KZ"/>
        </w:rPr>
        <w:t>анықтау.</w:t>
      </w:r>
      <w:bookmarkEnd w:id="28"/>
      <w:r w:rsidRPr="00A82A29">
        <w:rPr>
          <w:rFonts w:ascii="Times New Roman" w:eastAsia="Calibri" w:hAnsi="Times New Roman" w:cs="Times New Roman"/>
          <w:sz w:val="28"/>
          <w:szCs w:val="28"/>
          <w:lang w:val="kk-KZ"/>
        </w:rPr>
        <w:t xml:space="preserve"> Ол келесі кезекпен жүзеге асырылады:</w:t>
      </w:r>
    </w:p>
    <w:p w14:paraId="6615189B" w14:textId="35D6EBC6" w:rsidR="00326457" w:rsidRPr="00A82A29" w:rsidRDefault="00913D8E" w:rsidP="00FE4E38">
      <w:pPr>
        <w:pStyle w:val="af8"/>
        <w:numPr>
          <w:ilvl w:val="0"/>
          <w:numId w:val="12"/>
        </w:numPr>
        <w:shd w:val="clear" w:color="auto" w:fill="FFFFFF"/>
        <w:tabs>
          <w:tab w:val="left" w:pos="0"/>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w:t>
      </w:r>
      <w:r w:rsidR="00DE4251" w:rsidRPr="00A82A29">
        <w:rPr>
          <w:rFonts w:ascii="Times New Roman" w:eastAsia="Calibri" w:hAnsi="Times New Roman" w:cs="Times New Roman"/>
          <w:sz w:val="28"/>
          <w:szCs w:val="28"/>
          <w:lang w:val="kk-KZ"/>
        </w:rPr>
        <w:t>лдыңғы блокта дайындалған аумақ функцияларының жекелеген ГАЖ-қабаттарын беттестіре талдау;</w:t>
      </w:r>
    </w:p>
    <w:p w14:paraId="525DE912" w14:textId="02B10BE7" w:rsidR="00326457" w:rsidRPr="00A82A29" w:rsidRDefault="00913D8E" w:rsidP="00FE4E38">
      <w:pPr>
        <w:pStyle w:val="af8"/>
        <w:numPr>
          <w:ilvl w:val="0"/>
          <w:numId w:val="12"/>
        </w:numPr>
        <w:shd w:val="clear" w:color="auto" w:fill="FFFFFF"/>
        <w:tabs>
          <w:tab w:val="left" w:pos="0"/>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функционалдық </w:t>
      </w:r>
      <w:r w:rsidR="00DE4251" w:rsidRPr="00A82A29">
        <w:rPr>
          <w:rFonts w:ascii="Times New Roman" w:eastAsia="Calibri" w:hAnsi="Times New Roman" w:cs="Times New Roman"/>
          <w:sz w:val="28"/>
          <w:szCs w:val="28"/>
          <w:lang w:val="kk-KZ"/>
        </w:rPr>
        <w:t>зоналар схемасын әзірлеу</w:t>
      </w:r>
    </w:p>
    <w:p w14:paraId="77C32D8E" w14:textId="0A0E11E0" w:rsidR="00326457" w:rsidRPr="00A82A29" w:rsidRDefault="00913D8E" w:rsidP="00FE4E38">
      <w:pPr>
        <w:pStyle w:val="af8"/>
        <w:numPr>
          <w:ilvl w:val="0"/>
          <w:numId w:val="12"/>
        </w:numPr>
        <w:shd w:val="clear" w:color="auto" w:fill="FFFFFF"/>
        <w:tabs>
          <w:tab w:val="left" w:pos="0"/>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w:t>
      </w:r>
      <w:r w:rsidR="00B7745D" w:rsidRPr="00A82A29">
        <w:rPr>
          <w:rFonts w:ascii="Times New Roman" w:eastAsia="Calibri" w:hAnsi="Times New Roman" w:cs="Times New Roman"/>
          <w:sz w:val="28"/>
          <w:szCs w:val="28"/>
          <w:lang w:val="kk-KZ"/>
        </w:rPr>
        <w:t>иеленісті ареалдар</w:t>
      </w:r>
      <w:r w:rsidR="003E51D0" w:rsidRPr="00A82A29">
        <w:rPr>
          <w:rFonts w:ascii="Times New Roman" w:eastAsia="Calibri" w:hAnsi="Times New Roman" w:cs="Times New Roman"/>
          <w:sz w:val="28"/>
          <w:szCs w:val="28"/>
          <w:lang w:val="kk-KZ"/>
        </w:rPr>
        <w:t xml:space="preserve">ды </w:t>
      </w:r>
      <w:r w:rsidR="00DE4251" w:rsidRPr="00A82A29">
        <w:rPr>
          <w:rFonts w:ascii="Times New Roman" w:eastAsia="Calibri" w:hAnsi="Times New Roman" w:cs="Times New Roman"/>
          <w:sz w:val="28"/>
          <w:szCs w:val="28"/>
          <w:lang w:val="kk-KZ"/>
        </w:rPr>
        <w:t>анықтау.</w:t>
      </w:r>
    </w:p>
    <w:p w14:paraId="15B78E82" w14:textId="74DFBCF5"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Деректерді ГАЖ көмегімен талдау және біріктіру әр түрлі ақпараттық қабаттар арасындағы кеңістіктік байланысты анықтауда өте пайдалы құрал ретінде ұсынылады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{"citationID":"icFiDxUf","properties":{"formattedCitation":"[104]","plainCitation":"[104]","noteIndex":0},"citationItems":[{"id":"SMMVMqGZ/vzQumrS5","uris":["http://zotero.org/users/6562276/items/SYHY4BW9"],"itemData":{"id":183,"type":"article-journal","abstract":"The littoral is the area where marine and terrestrial processes superpose and interact. Limits of their respective actions are imprecise, as processes which are characteristic of each of these environments do overlap. This particular characteristic makes the littoral zone complex and vulnerable to human activity, which in many cases, causes irretrievable damage to the natural equilibrium. Integrated Coastal Zone Management (ICZM) promotes sustainable coastal development by adapting the use of natural resources in a way that avoids serious damage to the natural environment. This requires an integrated and organized action of all institutions that are involved in coastal development.","container-title":"Geomorphology","DOI":"10.1016/j.geomorph.2007.05.023","ISSN":"0169555X","issue":"1-2","journalAbbreviation":"Geomorphology","language":"en","page":"100-105","source":"DOI.org (Crossref)","title":"Geographic Information Systems applied to Integrated Coastal Zone Management","volume":"107","author":[{"family":"Rodríguez","given":"I."},{"family":"Montoya","given":"I."},{"family":"Sánchez","given":"M.J."},{"family":"Carreño","given":"F."}],"issued":{"date-parts":[["2009",6]]}}}],"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lang w:val="kk-KZ"/>
        </w:rPr>
        <w:t>[1</w:t>
      </w:r>
      <w:r w:rsidR="00671B05" w:rsidRPr="00A82A29">
        <w:rPr>
          <w:rFonts w:ascii="Times New Roman" w:hAnsi="Times New Roman" w:cs="Times New Roman"/>
          <w:sz w:val="28"/>
          <w:lang w:val="kk-KZ"/>
        </w:rPr>
        <w:t>15</w:t>
      </w:r>
      <w:r w:rsidR="00265133"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Қоршаған орта компоненттерін кеңістіктік талдау, жаңа параметрлер алу немесе әсері азырақ баламасын таңдау үшін бірнеше тақырыптық картаны беттестіре талдау әсіресе ресурстарды сақтау және басқару бағдарламаларында өте тиімді. Бұл әдісте негізгі карта тиісті масштабта жасалады және қоршаған орта компоненттеріне жеке-жеке беттестірілетін қабаттар дайындалады. Берілген процедураға сәйкес әртүрлі қабаттарды беттестіру және жаңа тақырыптық қабат алу мүмкіндігі – функционалдық зоналаудың маңызды факторы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{"citationID":"er0gQAZ3","properties":{"formattedCitation":"[91]","plainCitation":"[91]","noteIndex":0},"citationItems":[{"id":156,"uris":["http://zotero.org/users/6562276/items/C6KTDMT8"],"itemData":{"id":156,"type":"article-journal","abstract":"Functional zoning of Akcakoca District located along the Western Black Sea Coast of Turkey is achieved by implementing the ‘Methodology for Spatial Planning for the Coastal Zone’ developed by European Union for coastal areas. The aim of applying the methodology was to realize functional zoning of the district that will eventually lead to spatial planning. In this technique, a typical base map at an appropriate scale and thematic layers are prepared for each of the environmental components for further analyses. The possibility to overlap different layers according to a specified procedure and to realize new theme mapping is a considerable factor while using GIS for the functional zoning. Identical grading system has been applied to each layer formed in order to achieve the overall importance and vulnerability maps of especially the natural components of the district. Functional zoning map is further developed through comparing different layers and current land-use information obtained from satellite imagery coupled with the findings of both the importance and vulnerability analyses. This attempt of applying such a methodology was a significant study as it addressed the decision makers on the multi criteria analyses through the visualized maps of different layers.","container-title":"International Journal of Environment and Geoinformatics","DOI":"10.30897/ijegeo.306484","ISSN":"2148-9173","issue":"3","language":"en","page":"76-91","source":"DOI.org (Crossref)","title":"Importance and Vulnerability Analyses for Functional Zoning in a Coastal District of Turkey","volume":"3","author":[{"family":"Şeker","given":"Dursun Zafer"},{"family":"Tanık","given":"Ayşegül"},{"family":"Çitil","given":"Ercan"},{"family":"Öztürk","given":"İzzet"},{"family":"Övez","given":"Suleyman"},{"family":"Baycan","given":"Tuzin"}],"issued":{"date-parts":[["2016",12,30]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lang w:val="kk-KZ"/>
        </w:rPr>
        <w:t>[</w:t>
      </w:r>
      <w:r w:rsidR="00671B05" w:rsidRPr="00A82A29">
        <w:rPr>
          <w:rFonts w:ascii="Times New Roman" w:hAnsi="Times New Roman" w:cs="Times New Roman"/>
          <w:sz w:val="28"/>
          <w:lang w:val="kk-KZ"/>
        </w:rPr>
        <w:t>102</w:t>
      </w:r>
      <w:r w:rsidR="007A7797" w:rsidRPr="00A82A29">
        <w:rPr>
          <w:rFonts w:ascii="Times New Roman" w:hAnsi="Times New Roman" w:cs="Times New Roman"/>
          <w:sz w:val="28"/>
          <w:lang w:val="kk-KZ"/>
        </w:rPr>
        <w:t>, р. 81</w:t>
      </w:r>
      <w:r w:rsidR="00265133"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3DE2D6AF" w14:textId="32F744C9"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Әдетте, аумақ көптеген қабаттасатын функциялармен сипатталады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{"citationID":"pcXHKVkw","properties":{"formattedCitation":"[105]","plainCitation":"[105]","noteIndex":0},"citationItems":[{"id":409,"uris":["http://zotero.org/users/6562276/items/RBDJA6HU"],"itemData":{"id":409,"type":"article-journal","container-title":"Regional Environmental Change","DOI":"10.1007/s10113-010-0185-6","ISSN":"1436-3798, 1436-378X","issue":"1","journalAbbreviation":"Reg Environ Change","language":"en","page":"203-206","source":"DOI.org (Crossref)","title":"Landscape multifunctionality: a powerful concept to identify effects of environmental change","title-short":"Landscape multifunctionality","volume":"11","author":[{"family":"Bolliger","given":"Janine"},{"family":"Bättig","given":"Michèle"},{"family":"Gallati","given":"Justus"},{"family":"Kläy","given":"Andreas"},{"family":"Stauffacher","given":"Michael"},{"family":"Kienast","given":"Felix"}],"issued":{"date-parts":[["2011",3]]}}}],"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lang w:val="kk-KZ"/>
        </w:rPr>
        <w:t>[1</w:t>
      </w:r>
      <w:r w:rsidR="00671B05" w:rsidRPr="00A82A29">
        <w:rPr>
          <w:rFonts w:ascii="Times New Roman" w:hAnsi="Times New Roman" w:cs="Times New Roman"/>
          <w:sz w:val="28"/>
          <w:lang w:val="kk-KZ"/>
        </w:rPr>
        <w:t>16</w:t>
      </w:r>
      <w:r w:rsidR="00265133"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Аумақ функциялары бір-бірімен қабаттасуы мүмкін, яғни бір аумақ учаскесі бір уақытта бірнеше функцияны атқаруы мүмкін </w:t>
      </w:r>
      <w:r w:rsidRPr="00A82A29">
        <w:rPr>
          <w:rFonts w:ascii="Times New Roman" w:eastAsia="Calibri" w:hAnsi="Times New Roman" w:cs="Times New Roman"/>
          <w:sz w:val="28"/>
          <w:szCs w:val="28"/>
          <w:lang w:val="kk-KZ"/>
        </w:rPr>
        <w:fldChar w:fldCharType="begin"/>
      </w:r>
      <w:r w:rsidR="00265133" w:rsidRPr="00A82A29">
        <w:rPr>
          <w:rFonts w:ascii="Times New Roman" w:eastAsia="Calibri" w:hAnsi="Times New Roman" w:cs="Times New Roman"/>
          <w:sz w:val="28"/>
          <w:szCs w:val="28"/>
          <w:lang w:val="kk-KZ"/>
        </w:rPr>
        <w:instrText xml:space="preserve"> ADDIN ZOTERO_ITEM CSL_CITATION {"citationID":"lCKVwKar","properties":{"formattedCitation":"[106]","plainCitation":"[106]","noteIndex":0},"citationItems":[{"id":415,"uris":["http://zotero.org/users/6562276/items/FN8ZMEWX"],"itemData":{"id":415,"type":"article-journal","container-title":"Applied Geography","DOI":"10.1016/j.apgeog.2016.07.007","ISSN":"01436228","journalAbbreviation":"Applied Geography","language":"en","page":"170-181","source":"DOI.org (Crossref)","title":"Spatial identification of multifunctional landscapes and associated influencing factors in the Beijing-Tianjin-Hebei region, China","volume":"74","author":[{"family":"Peng","given":"Jian"},{"family":"Chen","given":"Xin"},{"family":"Liu","given":"Yanxu"},{"family":"Lü","given":"Huiling"},{"family":"Hu","given":"Xiaoxu"}],"issued":{"date-parts":[["2016",9]]}}}],"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265133" w:rsidRPr="00A82A29">
        <w:rPr>
          <w:rFonts w:ascii="Times New Roman" w:hAnsi="Times New Roman" w:cs="Times New Roman"/>
          <w:sz w:val="28"/>
          <w:lang w:val="kk-KZ"/>
        </w:rPr>
        <w:t>[1</w:t>
      </w:r>
      <w:r w:rsidR="00671B05" w:rsidRPr="00A82A29">
        <w:rPr>
          <w:rFonts w:ascii="Times New Roman" w:hAnsi="Times New Roman" w:cs="Times New Roman"/>
          <w:sz w:val="28"/>
          <w:lang w:val="kk-KZ"/>
        </w:rPr>
        <w:t>17</w:t>
      </w:r>
      <w:r w:rsidR="00265133"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252E006"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bookmarkStart w:id="29" w:name="_Hlk123832555"/>
      <w:r w:rsidRPr="00A82A29">
        <w:rPr>
          <w:rFonts w:ascii="Times New Roman" w:eastAsia="Calibri" w:hAnsi="Times New Roman" w:cs="Times New Roman"/>
          <w:sz w:val="28"/>
          <w:szCs w:val="28"/>
          <w:lang w:val="kk-KZ"/>
        </w:rPr>
        <w:t>Алдыңғы кезеңде алынған функционалдық зоналардың ГАЖ-қабаттарын қабаттастыру арқылы функционалдық зоналау схемасын жасаудың ңәтижесі – аумақты пайдалану түрлері туралы ақпаратты қамтитын функционалдық зоналау карта схемасы.</w:t>
      </w:r>
    </w:p>
    <w:bookmarkEnd w:id="29"/>
    <w:p w14:paraId="006927F7" w14:textId="3F0924B8"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Антагонистік функциялар қатар немесе көршілес кездесетін аумақтар мен мұндай функцияларды атқаратын нысандардың теріс әсер ету аумақтарында полифункционал </w:t>
      </w:r>
      <w:r w:rsidR="003E51D0"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орындары анықталды. Кезеңнің нәтижесі – бөлінген полифункционал </w:t>
      </w:r>
      <w:r w:rsidR="003E51D0"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ареалдары көрсетілген функционалдық зоналау карта схемасы.</w:t>
      </w:r>
    </w:p>
    <w:p w14:paraId="5D2EE3C7"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bookmarkStart w:id="30" w:name="_Hlk123832624"/>
      <w:r w:rsidRPr="00A82A29">
        <w:rPr>
          <w:rFonts w:ascii="Times New Roman" w:eastAsia="Calibri" w:hAnsi="Times New Roman" w:cs="Times New Roman"/>
          <w:sz w:val="28"/>
          <w:szCs w:val="28"/>
          <w:lang w:val="kk-KZ"/>
        </w:rPr>
        <w:t xml:space="preserve">Соңғы </w:t>
      </w:r>
      <w:r w:rsidRPr="00A82A29">
        <w:rPr>
          <w:rFonts w:ascii="Times New Roman" w:eastAsia="Calibri" w:hAnsi="Times New Roman" w:cs="Times New Roman"/>
          <w:i/>
          <w:sz w:val="28"/>
          <w:szCs w:val="28"/>
          <w:lang w:val="kk-KZ"/>
        </w:rPr>
        <w:t>төртінші блок</w:t>
      </w:r>
      <w:r w:rsidRPr="00A82A29">
        <w:rPr>
          <w:rFonts w:ascii="Times New Roman" w:eastAsia="Calibri" w:hAnsi="Times New Roman" w:cs="Times New Roman"/>
          <w:sz w:val="28"/>
          <w:szCs w:val="28"/>
          <w:lang w:val="kk-KZ"/>
        </w:rPr>
        <w:t xml:space="preserve"> – Анықталған функционалдық зоналар бойынша аумақты пайдалану режимін оңтайландыруға бағытталған ұсыныстар әзірлеу</w:t>
      </w:r>
      <w:bookmarkEnd w:id="30"/>
      <w:r w:rsidRPr="00A82A29">
        <w:rPr>
          <w:rFonts w:ascii="Times New Roman" w:eastAsia="Calibri" w:hAnsi="Times New Roman" w:cs="Times New Roman"/>
          <w:sz w:val="28"/>
          <w:szCs w:val="28"/>
          <w:lang w:val="kk-KZ"/>
        </w:rPr>
        <w:t>. Бұл блокты іске асыру барысында келесі жұмыстар жасалды:</w:t>
      </w:r>
    </w:p>
    <w:p w14:paraId="6AE53A36" w14:textId="77777777"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функционалдық зоналар схемасына сүйеніп, әр зона бойынша функционалдық зоналардың үйлесімін талдау;</w:t>
      </w:r>
    </w:p>
    <w:p w14:paraId="76F70793" w14:textId="58D07A8B" w:rsidR="00326457" w:rsidRPr="00A82A29" w:rsidRDefault="00DE4251" w:rsidP="00913D8E">
      <w:pPr>
        <w:pStyle w:val="af8"/>
        <w:numPr>
          <w:ilvl w:val="0"/>
          <w:numId w:val="5"/>
        </w:numPr>
        <w:shd w:val="clear" w:color="auto" w:fill="FFFFFF"/>
        <w:tabs>
          <w:tab w:val="left" w:pos="0"/>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әр түрлі функционалдық зоналардың өзара әрекеттесуінен туындайтын қайшылықтар мен қақтығыстарды болдырмау не азайту бойынша ұсыныстар әзірлеу</w:t>
      </w:r>
      <w:r w:rsidR="00913D8E" w:rsidRPr="00A82A29">
        <w:rPr>
          <w:rFonts w:ascii="Times New Roman" w:eastAsia="Calibri" w:hAnsi="Times New Roman" w:cs="Times New Roman"/>
          <w:sz w:val="28"/>
          <w:szCs w:val="28"/>
          <w:lang w:val="kk-KZ"/>
        </w:rPr>
        <w:t>.</w:t>
      </w:r>
    </w:p>
    <w:p w14:paraId="7DEA8A36"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bookmarkStart w:id="31" w:name="_Hlk123832969"/>
      <w:r w:rsidRPr="00A82A29">
        <w:rPr>
          <w:rFonts w:ascii="Times New Roman" w:eastAsia="Calibri" w:hAnsi="Times New Roman" w:cs="Times New Roman"/>
          <w:sz w:val="28"/>
          <w:szCs w:val="28"/>
          <w:lang w:val="kk-KZ"/>
        </w:rPr>
        <w:t>Алдыңғы кезеңде алынған функционалдық зоналау карта схемасын талдау арқылы әр функционалдық зона бойынша ұтымды табиғат пайдалану ұсыныстары әзірленді. Ол үшін әуелі табиғи ортаны сақтау қажеттілігі басым аумақтарды, қалпына келтіру үшін арнайы шаралар қабылдауды қажет ететін экологиялық проблемалы аумақтарды анықтау және зоналардың әрқайсысында шаруашылық қызметті оңтайландыру жөніндегі іс-қимыл бағыттарын әзірлеу қажет.</w:t>
      </w:r>
      <w:r w:rsidRPr="00A82A29">
        <w:rPr>
          <w:rFonts w:ascii="Calibri" w:eastAsia="Calibri" w:hAnsi="Calibri" w:cs="Times New Roman"/>
          <w:lang w:val="kk-KZ"/>
        </w:rPr>
        <w:t xml:space="preserve"> </w:t>
      </w:r>
      <w:r w:rsidRPr="00A82A29">
        <w:rPr>
          <w:rFonts w:ascii="Times New Roman" w:eastAsia="Calibri" w:hAnsi="Times New Roman" w:cs="Times New Roman"/>
          <w:sz w:val="28"/>
          <w:szCs w:val="28"/>
          <w:lang w:val="kk-KZ"/>
        </w:rPr>
        <w:t xml:space="preserve">Әр зона үшін экологиялық проблемаларды бейтараптандыруға және табиғи аумақтық кешендердің шаруашылықта белгілі бір функцияларды орындау қабілетін қалпына келтіруге бағытталған экологиялық шаралар жиынтығы жасалды. </w:t>
      </w:r>
    </w:p>
    <w:bookmarkEnd w:id="31"/>
    <w:p w14:paraId="29C5248B"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Зоналаудың қорытынды нәтижесі – зерттеу аумағын функционалдық зоналардың картографиялық моделі мен табиғат пайдалануды ұтымды ету, құнды ландшафттарды сақтап қалу және табиғи ортаны жақсарту бойынша жасалған ұсыныстар картасы.</w:t>
      </w:r>
    </w:p>
    <w:p w14:paraId="0B17A3C5"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жоғарыда сипатталған функцияларды сәйкестендіру механизмін сақтай отырып, сонымен қатар процедураның белгілі бір дәйектілікпен орындалуын және аймақтық, сондай-ақ жергілікті деңгейдегі зерттеулерді саралауды ескере отырып, әзірленген әдіс диссертацияның мақсатына жетуге мүмкіндік береді.</w:t>
      </w:r>
    </w:p>
    <w:p w14:paraId="50F9FADD" w14:textId="77777777" w:rsidR="00913D8E" w:rsidRPr="00A82A29" w:rsidRDefault="00913D8E" w:rsidP="00FE4E38">
      <w:pPr>
        <w:shd w:val="clear" w:color="auto" w:fill="FFFFFF"/>
        <w:tabs>
          <w:tab w:val="left" w:pos="0"/>
        </w:tabs>
        <w:ind w:firstLine="709"/>
        <w:jc w:val="both"/>
        <w:rPr>
          <w:rFonts w:ascii="Times New Roman" w:eastAsia="Calibri" w:hAnsi="Times New Roman" w:cs="Times New Roman"/>
          <w:b/>
          <w:sz w:val="28"/>
          <w:szCs w:val="28"/>
          <w:lang w:val="kk-KZ"/>
        </w:rPr>
      </w:pPr>
      <w:bookmarkStart w:id="32" w:name="_Hlk123825272"/>
      <w:bookmarkStart w:id="33" w:name="_Hlk137808232"/>
    </w:p>
    <w:p w14:paraId="24F263AE" w14:textId="5C79F36B" w:rsidR="00326457" w:rsidRPr="00A82A29" w:rsidRDefault="00DE4251" w:rsidP="00FE4E38">
      <w:pPr>
        <w:shd w:val="clear" w:color="auto" w:fill="FFFFFF"/>
        <w:tabs>
          <w:tab w:val="left" w:pos="0"/>
        </w:tabs>
        <w:ind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Бірінші </w:t>
      </w:r>
      <w:r w:rsidR="00913D8E" w:rsidRPr="00A82A29">
        <w:rPr>
          <w:rFonts w:ascii="Times New Roman" w:eastAsia="Calibri" w:hAnsi="Times New Roman" w:cs="Times New Roman"/>
          <w:b/>
          <w:sz w:val="28"/>
          <w:szCs w:val="28"/>
          <w:lang w:val="kk-KZ"/>
        </w:rPr>
        <w:t>бөлім</w:t>
      </w:r>
      <w:r w:rsidR="00C52909" w:rsidRPr="00A82A29">
        <w:rPr>
          <w:rFonts w:ascii="Times New Roman" w:eastAsia="Calibri" w:hAnsi="Times New Roman" w:cs="Times New Roman"/>
          <w:b/>
          <w:sz w:val="28"/>
          <w:szCs w:val="28"/>
          <w:lang w:val="kk-KZ"/>
        </w:rPr>
        <w:t>нің</w:t>
      </w:r>
      <w:r w:rsidR="00913D8E" w:rsidRPr="00A82A29">
        <w:rPr>
          <w:rFonts w:ascii="Times New Roman" w:eastAsia="Calibri" w:hAnsi="Times New Roman" w:cs="Times New Roman"/>
          <w:b/>
          <w:sz w:val="28"/>
          <w:szCs w:val="28"/>
          <w:lang w:val="kk-KZ"/>
        </w:rPr>
        <w:t xml:space="preserve"> негізгі қорытындылар</w:t>
      </w:r>
      <w:r w:rsidR="00C52909" w:rsidRPr="00A82A29">
        <w:rPr>
          <w:rFonts w:ascii="Times New Roman" w:eastAsia="Calibri" w:hAnsi="Times New Roman" w:cs="Times New Roman"/>
          <w:b/>
          <w:sz w:val="28"/>
          <w:szCs w:val="28"/>
          <w:lang w:val="kk-KZ"/>
        </w:rPr>
        <w:t>ы</w:t>
      </w:r>
    </w:p>
    <w:bookmarkEnd w:id="32"/>
    <w:p w14:paraId="01E6DD03"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бөлімде аумақты тұрақты дамыту мен функционалдық зоналаудың теориялық және әдіснамалық негіздері қарастырылды. Тұрақты дамудың, табиғатты ұтымды пайдаланудың және аумақты функционалдық зоналаудың негізгі ұғымдарына сипаттама берілді. Әдебиеттерге шолу жүргізілді, оның аясында түрлі авторлардың осы ұғымдарға берген анықтамалары ұсынылды. Әдеби дереккөздерді талдау негізінде тұрақты даму, табиғатты ұтымды пайдалану және функционалдық зоналау арасындағы байланыс көрсетілді. Әр түрлі авторлардың функционалдық зоналауға берген анықтамалары кесте түрінде берілді. Бұл осы тұжырымдаманы түсінуді және оның тұрақты дамумен және табиғатты тиімді пайдаланумен байланысын нақтылауға мүмкіндік берді. Аумақ функцияларын жіктеудің әр түрлі тәсілдері қарастырылды. Зерттеу нәтижесінде функционалдық зоналау аумақты тұрақты дамыту мен ұтымды пайдалануға қол жеткізу құралы екені нақтыланды.</w:t>
      </w:r>
    </w:p>
    <w:p w14:paraId="10B9648E" w14:textId="2C3BBC43"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Қоғамның қазіргі экономикалық және ғылыми-техникалық дамуы табиғи ортаға теріс әсерді азайту, табиғи ресурстарды сақтау және тиімді пайдалану мақсатында аумақты пайдалану және оңтайландыру мәселелерін шешуге кешенді көзқарастың қажеттілігін көрсетеді. </w:t>
      </w:r>
      <w:r w:rsidR="005240AB" w:rsidRPr="00A82A29">
        <w:rPr>
          <w:rFonts w:ascii="Times New Roman" w:eastAsia="Calibri" w:hAnsi="Times New Roman" w:cs="Times New Roman"/>
          <w:sz w:val="28"/>
          <w:szCs w:val="28"/>
          <w:lang w:val="kk-KZ"/>
        </w:rPr>
        <w:t>Қ</w:t>
      </w:r>
      <w:r w:rsidRPr="00A82A29">
        <w:rPr>
          <w:rFonts w:ascii="Times New Roman" w:eastAsia="Calibri" w:hAnsi="Times New Roman" w:cs="Times New Roman"/>
          <w:sz w:val="28"/>
          <w:szCs w:val="28"/>
          <w:lang w:val="kk-KZ"/>
        </w:rPr>
        <w:t>оғам климаттың өзгеруі, ауа мен судың сапасының нашарлауы, биоәртүрліліктің төмендеуі, жануарлар мен өсімдіктер түрлерінің жойылуы және т.б. сияқты экологиялық және табиғатты қорғау мәселелеріне қатысты бірқатар мәселелерге тап болуда. Сондықтан аумақты пайдалану және ұйымдастыру мәселелерін кешенді шешу, сондай-ақ табиғатты тиімді пайдалану және функционалдық зоналау барған сайын өзекті және маңызды бола түсуде. Бұл адамның табиғи ортаға әсерін азайтуға және болашақ ұрпақ үшін табиғи ресурстарды сақтауға мүмкіндік береді.</w:t>
      </w:r>
    </w:p>
    <w:p w14:paraId="1E8B7BCD" w14:textId="0AB229BD"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Ғылыми әдебиеттерде зоналаудың қала құрылысы, құқықтық, бағалық, агроклиматтық, агроэкологиялық, экологиялық, экологиялық-экономикалық, экологиялық-ландшафттық, кадастрлық және бағалау, ландшафттық, геоморфологиялық, функционалдық және т.б. көп түрлері кездеседі.</w:t>
      </w:r>
    </w:p>
    <w:p w14:paraId="68191BEC"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Қазіргі ғылымда аумақты функционалдық зоналау тақырыбы жеткілікті дәрежеде зерттелген, оны түрлі авторлар географиялық, экономикалық, заң ғылымы немесе қала құрылысы мәселесі ретінде қарастырған. Түрлі көзқарастарға сүйене отырып, функционалдық зоналауды аумақтың табиғи-ресурстық әлеуеті мен оны шаруашылықта тиімді пайдалануды гармонизациялау принциптеріне негізделген табиғи-шаруашылық жүйелерді тұрақты басқару мен аумақты ұйымдастыру әдісі, адам әрекетінің түрлеріне байланысты жекелеген зоналарды бөлу арқылы аумақты ұтымды ұйымдастыру және тиімді пайдалану әдісі деп анықтаймыз және осы мағынасында қолданамыз.</w:t>
      </w:r>
    </w:p>
    <w:p w14:paraId="26510C45"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функционалдық зоналаудың нормативтік-құқықтық базасы түрлі дәрежеде функционалдық зоналарға бөлуге қатысты көптеген нормативтік-құқықтық актілерден құралады.</w:t>
      </w:r>
    </w:p>
    <w:p w14:paraId="0E507D40"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ҚР Конституциясы, ҚР Жер кодексі, ҚР Жер қойнауы және пайдалану туралы Кодексі, ҚР Су кодексі, ҚР Орман кодексі, Жануарлар әлемі туралы заңнама, Ерекше қорғалатын табиғи аумақтар туралы 2006 жылғы 7 шілдедегі N 175 ҚР Заңы, ҚР сәулет, қала құрылысы және құрылыс қызметі туралы заңы, ҚР аумағын ұйымдастырудың бас схемасының негізгі ережелері және Жерді зоналаудың аудандық схемаларын әзірлеу жөніндегі әдістемелік нұсқаудағы аумақты функционалдық зоналау мәселелері талданды.</w:t>
      </w:r>
    </w:p>
    <w:p w14:paraId="40E1ACFC"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жұмысын орындау барысында осыған дейін жүзеге асырылған отандық және шетелдік фукнционалдық зоналау әдістемелері қарастырылды.</w:t>
      </w:r>
    </w:p>
    <w:p w14:paraId="2CB603E2" w14:textId="77777777" w:rsidR="00326457" w:rsidRPr="00A82A29" w:rsidRDefault="00DE4251" w:rsidP="00FE4E38">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функционалдық зоналау әдістемесі осы функционалдық зоналау тәжірибелері мен басқа да осы саладағы түрлі авторлардың зерттеу жұмыстарының синтезіне негізделген геоақпараттық, картографиялық және қашықтан зондтау әдістерін қолдана отырып жасалды.</w:t>
      </w:r>
    </w:p>
    <w:p w14:paraId="20495E99" w14:textId="77777777" w:rsidR="00F237E8" w:rsidRPr="00A82A29" w:rsidRDefault="00F237E8"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Зерттеу әдістемесі бірнеше қадамнан тұратын келесі 4 ірі блоктан тұрады:</w:t>
      </w:r>
    </w:p>
    <w:p w14:paraId="39BEE1BC" w14:textId="3160BF47" w:rsidR="00F237E8" w:rsidRPr="00A82A29" w:rsidRDefault="00F237E8"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w:t>
      </w:r>
      <w:r w:rsidR="00913D8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Жұмыстың бірінші блогы аумақтың табиғи жағдайы, әлеуметтік-экономикалық дамуы мен экологиялық жай-күйі туралы барлық қолжетімді ақпаратты жинақтау, далалық зерттеу жұмыстарын өткізу, жиналған ақпаратты жүйелеу, өңдеу және талдау, картографиялық негіз бен ГАЖ деректер базасын әзірлеуді қамтиды. </w:t>
      </w:r>
    </w:p>
    <w:p w14:paraId="6AE6AE14" w14:textId="214E82DF" w:rsidR="00F237E8" w:rsidRPr="00A82A29" w:rsidRDefault="00F237E8"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2</w:t>
      </w:r>
      <w:r w:rsidR="00913D8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Зерттеу жұмысының екінші блогы Сырдария өзені атырау аумағының табиғи компоненттерін, әлеуметтік-экономикалық және экологиялық жай-күйін талдау, аумақтың негізгі функцияларын анықтау және оларды ГАЖ-қабаттар түрінде картографиялауға арналды.</w:t>
      </w:r>
    </w:p>
    <w:p w14:paraId="2EB12BBB" w14:textId="714B1E8A" w:rsidR="00F237E8" w:rsidRPr="00A82A29" w:rsidRDefault="00F237E8" w:rsidP="00FE4E38">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3</w:t>
      </w:r>
      <w:r w:rsidR="00913D8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Әдістеменің үшінші блогы әдістеменің алдыңғы кезеңде алынған функционалдық зоналардың ГАЖ-қабаттарын қабаттастыру арқылы аумақты пайдалану түрлері туралы ақпаратты қамтитын функционалдық зоналау карта схемасын дайындауға арналды.</w:t>
      </w:r>
    </w:p>
    <w:p w14:paraId="1CA2F299" w14:textId="4127FA8B" w:rsidR="00326457" w:rsidRPr="00A82A29" w:rsidRDefault="00F237E8" w:rsidP="00FE4E38">
      <w:pPr>
        <w:shd w:val="clear" w:color="auto" w:fill="FFFFFF"/>
        <w:tabs>
          <w:tab w:val="left" w:pos="0"/>
        </w:tabs>
        <w:ind w:firstLine="709"/>
        <w:jc w:val="both"/>
        <w:rPr>
          <w:rFonts w:ascii="Times New Roman" w:hAnsi="Times New Roman" w:cs="Times New Roman"/>
          <w:b/>
          <w:sz w:val="28"/>
          <w:szCs w:val="28"/>
          <w:lang w:val="kk-KZ"/>
        </w:rPr>
      </w:pPr>
      <w:r w:rsidRPr="00A82A29">
        <w:rPr>
          <w:rFonts w:ascii="Times New Roman" w:eastAsia="Calibri" w:hAnsi="Times New Roman" w:cs="Times New Roman"/>
          <w:noProof/>
          <w:sz w:val="28"/>
          <w:szCs w:val="28"/>
          <w:lang w:val="kk-KZ"/>
        </w:rPr>
        <w:t>4</w:t>
      </w:r>
      <w:r w:rsidR="00913D8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Соңғы төртінші блок алдыңғы кезеңде алынған функционалдық зоналау карта схемасын талдау арқылы әр функционалдық зона бойынша ұтымды табиғат пайдалану ұсыныстары әзірлеуге арналды.</w:t>
      </w:r>
      <w:bookmarkEnd w:id="33"/>
      <w:r w:rsidR="00DE4251" w:rsidRPr="00A82A29">
        <w:rPr>
          <w:rFonts w:ascii="Times New Roman" w:hAnsi="Times New Roman" w:cs="Times New Roman"/>
          <w:b/>
          <w:sz w:val="28"/>
          <w:szCs w:val="28"/>
          <w:lang w:val="kk-KZ"/>
        </w:rPr>
        <w:br w:type="page"/>
      </w:r>
    </w:p>
    <w:p w14:paraId="06E58C9B" w14:textId="35C36B95" w:rsidR="00C03148" w:rsidRPr="00A82A29" w:rsidRDefault="00C03148" w:rsidP="00913D8E">
      <w:pPr>
        <w:shd w:val="clear" w:color="auto" w:fill="FFFFFF"/>
        <w:tabs>
          <w:tab w:val="left" w:pos="142"/>
        </w:tabs>
        <w:ind w:firstLine="709"/>
        <w:jc w:val="both"/>
        <w:rPr>
          <w:rFonts w:ascii="Times New Roman" w:hAnsi="Times New Roman" w:cs="Times New Roman"/>
          <w:b/>
          <w:sz w:val="28"/>
          <w:szCs w:val="28"/>
          <w:lang w:val="kk-KZ"/>
        </w:rPr>
      </w:pPr>
      <w:r w:rsidRPr="00A82A29">
        <w:rPr>
          <w:rFonts w:ascii="Times New Roman" w:hAnsi="Times New Roman" w:cs="Times New Roman"/>
          <w:b/>
          <w:sz w:val="28"/>
          <w:szCs w:val="28"/>
          <w:lang w:val="kk-KZ"/>
        </w:rPr>
        <w:t xml:space="preserve">2 СЫРДАРИЯ ӨЗЕНІ АТЫРАУЫНЫҢ ТАБИҒИ, ӘЛЕУМЕТТІК-ЭКОНОМИКАЛЫҚ </w:t>
      </w:r>
      <w:r w:rsidR="00F237E8" w:rsidRPr="00A82A29">
        <w:rPr>
          <w:rFonts w:ascii="Times New Roman" w:hAnsi="Times New Roman" w:cs="Times New Roman"/>
          <w:b/>
          <w:sz w:val="28"/>
          <w:szCs w:val="28"/>
          <w:lang w:val="kk-KZ"/>
        </w:rPr>
        <w:t>ЖӘНЕ ЭКОЛОГИЯЛЫҚ ЖАҒДАЙЫ</w:t>
      </w:r>
    </w:p>
    <w:p w14:paraId="2F4FC571" w14:textId="77777777" w:rsidR="00C03148" w:rsidRPr="00A82A29" w:rsidRDefault="00C03148" w:rsidP="00913D8E">
      <w:pPr>
        <w:shd w:val="clear" w:color="auto" w:fill="FFFFFF"/>
        <w:tabs>
          <w:tab w:val="left" w:pos="142"/>
        </w:tabs>
        <w:ind w:firstLine="709"/>
        <w:jc w:val="both"/>
        <w:rPr>
          <w:rFonts w:ascii="Times New Roman" w:hAnsi="Times New Roman" w:cs="Times New Roman"/>
          <w:strike/>
          <w:sz w:val="28"/>
          <w:szCs w:val="28"/>
          <w:lang w:val="kk-KZ"/>
        </w:rPr>
      </w:pPr>
    </w:p>
    <w:p w14:paraId="22563D32" w14:textId="58AFB1AF" w:rsidR="00C03148" w:rsidRPr="00A82A29" w:rsidRDefault="00C03148" w:rsidP="00913D8E">
      <w:pPr>
        <w:shd w:val="clear" w:color="auto" w:fill="FFFFFF"/>
        <w:tabs>
          <w:tab w:val="left" w:pos="142"/>
        </w:tabs>
        <w:ind w:firstLine="709"/>
        <w:jc w:val="both"/>
        <w:rPr>
          <w:rFonts w:ascii="Times New Roman" w:hAnsi="Times New Roman" w:cs="Times New Roman"/>
          <w:b/>
          <w:sz w:val="28"/>
          <w:szCs w:val="28"/>
          <w:lang w:val="kk-KZ"/>
        </w:rPr>
      </w:pPr>
      <w:r w:rsidRPr="00A82A29">
        <w:rPr>
          <w:rFonts w:ascii="Times New Roman" w:hAnsi="Times New Roman" w:cs="Times New Roman"/>
          <w:b/>
          <w:sz w:val="28"/>
          <w:szCs w:val="28"/>
          <w:lang w:val="kk-KZ"/>
        </w:rPr>
        <w:t xml:space="preserve">2.1 </w:t>
      </w:r>
      <w:r w:rsidR="008E5E54" w:rsidRPr="00A82A29">
        <w:rPr>
          <w:rFonts w:ascii="Times New Roman" w:hAnsi="Times New Roman" w:cs="Times New Roman"/>
          <w:b/>
          <w:sz w:val="28"/>
          <w:szCs w:val="28"/>
          <w:lang w:val="kk-KZ"/>
        </w:rPr>
        <w:t>Зерттеу ауданының табиғи орта жағдайы</w:t>
      </w:r>
    </w:p>
    <w:p w14:paraId="511BF91A" w14:textId="6D8533C4" w:rsidR="00EF04AF" w:rsidRPr="00A82A29" w:rsidRDefault="00EF04AF" w:rsidP="00913D8E">
      <w:pPr>
        <w:tabs>
          <w:tab w:val="left" w:pos="142"/>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Ежелгі заманнан бері өзен атыраулары өркениет</w:t>
      </w:r>
      <w:r w:rsidR="00B738EB" w:rsidRPr="00A82A29">
        <w:rPr>
          <w:rFonts w:ascii="Times New Roman" w:eastAsia="Calibri" w:hAnsi="Times New Roman" w:cs="Times New Roman"/>
          <w:sz w:val="28"/>
          <w:szCs w:val="28"/>
          <w:lang w:val="kk-KZ"/>
        </w:rPr>
        <w:t>т</w:t>
      </w:r>
      <w:r w:rsidRPr="00A82A29">
        <w:rPr>
          <w:rFonts w:ascii="Times New Roman" w:eastAsia="Calibri" w:hAnsi="Times New Roman" w:cs="Times New Roman"/>
          <w:sz w:val="28"/>
          <w:szCs w:val="28"/>
          <w:lang w:val="kk-KZ"/>
        </w:rPr>
        <w:t>ің пайда болуы мен дамуы</w:t>
      </w:r>
      <w:r w:rsidR="00B738EB" w:rsidRPr="00A82A29">
        <w:rPr>
          <w:rFonts w:ascii="Times New Roman" w:eastAsia="Calibri" w:hAnsi="Times New Roman" w:cs="Times New Roman"/>
          <w:sz w:val="28"/>
          <w:szCs w:val="28"/>
          <w:lang w:val="kk-KZ"/>
        </w:rPr>
        <w:t>нда</w:t>
      </w:r>
      <w:r w:rsidRPr="00A82A29">
        <w:rPr>
          <w:rFonts w:ascii="Times New Roman" w:eastAsia="Calibri" w:hAnsi="Times New Roman" w:cs="Times New Roman"/>
          <w:sz w:val="28"/>
          <w:szCs w:val="28"/>
          <w:lang w:val="kk-KZ"/>
        </w:rPr>
        <w:t xml:space="preserve"> маңызды рөл атқарды </w:t>
      </w:r>
      <w:r w:rsidRPr="00A82A29">
        <w:rPr>
          <w:rFonts w:ascii="Times New Roman" w:eastAsia="Times New Roman" w:hAnsi="Times New Roman" w:cs="Times New Roman"/>
          <w:sz w:val="28"/>
          <w:szCs w:val="28"/>
          <w:lang w:val="kk-KZ"/>
        </w:rPr>
        <w:fldChar w:fldCharType="begin"/>
      </w:r>
      <w:r w:rsidR="00265133" w:rsidRPr="00A82A29">
        <w:rPr>
          <w:rFonts w:ascii="Times New Roman" w:eastAsia="Times New Roman" w:hAnsi="Times New Roman" w:cs="Times New Roman"/>
          <w:sz w:val="28"/>
          <w:szCs w:val="28"/>
          <w:lang w:val="kk-KZ"/>
        </w:rPr>
        <w:instrText xml:space="preserve"> ADDIN ZOTERO_ITEM CSL_CITATION {"citationID":"qmm2T0mM","properties":{"formattedCitation":"[107]","plainCitation":"[107]","noteIndex":0},"citationItems":[{"id":127,"uris":["http://zotero.org/users/6562276/items/Z8HULUYF"],"itemData":{"id":127,"type":"chapter","abstract":"Deltas are the “gifts” of rivers to the sea. They result from, and are molded by, interacting fluvial and marine forces. Since ancient times river deltas have been of fundamental importance to civilization. Owing to their early significance as agricultural lands, deltas received considerable attention from such scholars as Homer, Herodotus, Plato, and Aristotle. Today deltaic accumulations play a paramount role in accommodating the world’s energy needs: Ancient deltaic sediments provide source beds and reservoirs for a large fraction of the known petroleum reserves.","container-title":"Coastal Sedimentary Environments","event-place":"New York, NY","ISBN":"978-1-4684-0056-4","language":"en","note":"DOI: 10.1007/978-1-4684-0056-4_2","page":"5-68","publisher":"Springer US","publisher-place":"New York, NY","source":"Springer Link","title":"River Deltas","URL":"https://doi.org/10.1007/978-1-4684-0056-4_2","author":[{"family":"Wright","given":"L. D."}],"editor":[{"family":"Davis","given":"Richard A."}],"accessed":{"date-parts":[["2020",5,3]]},"issued":{"date-parts":[["1978"]]}}}],"schema":"https://github.com/citation-style-language/schema/raw/master/csl-citation.json"} </w:instrText>
      </w:r>
      <w:r w:rsidRPr="00A82A29">
        <w:rPr>
          <w:rFonts w:ascii="Times New Roman" w:eastAsia="Times New Roman" w:hAnsi="Times New Roman" w:cs="Times New Roman"/>
          <w:sz w:val="28"/>
          <w:szCs w:val="28"/>
          <w:lang w:val="kk-KZ"/>
        </w:rPr>
        <w:fldChar w:fldCharType="separate"/>
      </w:r>
      <w:r w:rsidR="00265133" w:rsidRPr="00A82A29">
        <w:rPr>
          <w:rFonts w:ascii="Times New Roman" w:hAnsi="Times New Roman" w:cs="Times New Roman"/>
          <w:sz w:val="28"/>
          <w:lang w:val="kk-KZ"/>
        </w:rPr>
        <w:t>[1</w:t>
      </w:r>
      <w:r w:rsidR="00671B05" w:rsidRPr="00A82A29">
        <w:rPr>
          <w:rFonts w:ascii="Times New Roman" w:hAnsi="Times New Roman" w:cs="Times New Roman"/>
          <w:sz w:val="28"/>
          <w:lang w:val="kk-KZ"/>
        </w:rPr>
        <w:t>18</w:t>
      </w:r>
      <w:r w:rsidR="00265133"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val="kk-KZ"/>
        </w:rPr>
        <w:fldChar w:fldCharType="end"/>
      </w:r>
      <w:r w:rsidRPr="00A82A29">
        <w:rPr>
          <w:rFonts w:ascii="Times New Roman" w:eastAsia="Times New Roman" w:hAnsi="Times New Roman" w:cs="Times New Roman"/>
          <w:sz w:val="28"/>
          <w:szCs w:val="28"/>
          <w:lang w:val="kk-KZ"/>
        </w:rPr>
        <w:t>.</w:t>
      </w:r>
      <w:r w:rsidRPr="00A82A29">
        <w:rPr>
          <w:rFonts w:ascii="Times New Roman" w:eastAsia="Calibri" w:hAnsi="Times New Roman" w:cs="Times New Roman"/>
          <w:sz w:val="28"/>
          <w:szCs w:val="28"/>
          <w:lang w:val="kk-KZ"/>
        </w:rPr>
        <w:t xml:space="preserve"> Өркениетті дамытудың осындай орталықтарының бірі және егіншіліктің ең көне ошағының бірі – зерттеу аумағы ретінде алынған Сырдария өзенінің атырауы (</w:t>
      </w:r>
      <w:r w:rsidR="00913D8E"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сурет). </w:t>
      </w:r>
    </w:p>
    <w:p w14:paraId="3930467E" w14:textId="77777777" w:rsidR="00EF04AF" w:rsidRPr="00A82A29" w:rsidRDefault="00EF04AF" w:rsidP="00EF04AF">
      <w:pPr>
        <w:ind w:left="40" w:firstLine="527"/>
        <w:jc w:val="both"/>
        <w:rPr>
          <w:rFonts w:ascii="Times New Roman" w:eastAsia="Calibri" w:hAnsi="Times New Roman" w:cs="Times New Roman"/>
          <w:sz w:val="28"/>
          <w:szCs w:val="28"/>
          <w:lang w:val="kk-KZ"/>
        </w:rPr>
      </w:pPr>
    </w:p>
    <w:p w14:paraId="62EE69A3" w14:textId="0C1D759E" w:rsidR="00D06F16" w:rsidRPr="00A82A29" w:rsidRDefault="00D06F16" w:rsidP="00913D8E">
      <w:pPr>
        <w:ind w:left="40" w:hanging="4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6135E877" wp14:editId="3E8A0CCD">
            <wp:extent cx="6082447" cy="3686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А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6431" cy="3694650"/>
                    </a:xfrm>
                    <a:prstGeom prst="rect">
                      <a:avLst/>
                    </a:prstGeom>
                  </pic:spPr>
                </pic:pic>
              </a:graphicData>
            </a:graphic>
          </wp:inline>
        </w:drawing>
      </w:r>
    </w:p>
    <w:p w14:paraId="6F95029E" w14:textId="77777777" w:rsidR="00EF04AF" w:rsidRPr="00A82A29" w:rsidRDefault="00EF04AF" w:rsidP="00EF04AF">
      <w:pPr>
        <w:shd w:val="clear" w:color="auto" w:fill="FFFFFF"/>
        <w:tabs>
          <w:tab w:val="left" w:pos="0"/>
        </w:tabs>
        <w:ind w:firstLine="567"/>
        <w:jc w:val="center"/>
        <w:rPr>
          <w:rFonts w:ascii="Times New Roman" w:eastAsia="Calibri" w:hAnsi="Times New Roman" w:cs="Times New Roman"/>
          <w:sz w:val="16"/>
          <w:szCs w:val="16"/>
          <w:lang w:val="kk-KZ"/>
        </w:rPr>
      </w:pPr>
    </w:p>
    <w:p w14:paraId="42926A4C" w14:textId="77777777" w:rsidR="00EF04AF" w:rsidRPr="00A82A29" w:rsidRDefault="00EF04AF" w:rsidP="00913D8E">
      <w:pPr>
        <w:shd w:val="clear" w:color="auto" w:fill="FFFFFF"/>
        <w:tabs>
          <w:tab w:val="left" w:pos="0"/>
        </w:tabs>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3 – Зерттеу ауданы</w:t>
      </w:r>
    </w:p>
    <w:p w14:paraId="0604CC0A" w14:textId="77777777" w:rsidR="00EF04AF" w:rsidRPr="00A82A29" w:rsidRDefault="00EF04AF" w:rsidP="00EF04AF">
      <w:pPr>
        <w:shd w:val="clear" w:color="auto" w:fill="FFFFFF"/>
        <w:tabs>
          <w:tab w:val="left" w:pos="0"/>
        </w:tabs>
        <w:ind w:firstLine="567"/>
        <w:jc w:val="center"/>
        <w:rPr>
          <w:rFonts w:ascii="Times New Roman" w:eastAsia="Calibri" w:hAnsi="Times New Roman" w:cs="Times New Roman"/>
          <w:sz w:val="28"/>
          <w:szCs w:val="28"/>
          <w:lang w:val="kk-KZ"/>
        </w:rPr>
      </w:pPr>
    </w:p>
    <w:p w14:paraId="01145ABA" w14:textId="5D28CE51"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 мен Арал теңізінің құрғаған табанының табиғат жағдайлары қайталанбас бірегей, адамның шаруашылық әрекеттеріне тұрақтылығы төмен аумақтардың бірі саналады. Сонымен бірге, зерттеу аумағы табиғи экологиялық жүйелердің бұзылуы, флора мен фаунаның тозуы орын алған және қолайсыз экологиялық ахуал салдарынан халықтың денсаулығына елеулі зиян келген экологиялық апат аймағы ретінде белгілі.</w:t>
      </w:r>
    </w:p>
    <w:p w14:paraId="04E942CD" w14:textId="3A7448D8"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өзенінің атырауының жалпы ауданы 11 585,4 км</w:t>
      </w:r>
      <w:r w:rsidRPr="00A82A29">
        <w:rPr>
          <w:rFonts w:ascii="Arial" w:eastAsia="Calibri" w:hAnsi="Arial" w:cs="Arial"/>
          <w:sz w:val="28"/>
          <w:szCs w:val="28"/>
          <w:lang w:val="kk-KZ"/>
        </w:rPr>
        <w:t>²</w:t>
      </w:r>
      <w:r w:rsidRPr="00A82A29">
        <w:rPr>
          <w:rFonts w:ascii="Times New Roman" w:eastAsia="Calibri" w:hAnsi="Times New Roman" w:cs="Times New Roman"/>
          <w:sz w:val="28"/>
          <w:szCs w:val="28"/>
          <w:lang w:val="kk-KZ"/>
        </w:rPr>
        <w:t xml:space="preserve"> немесе Қызылорда облысы аумағының 5,1% құрайды. Зерттеу аймағының географиялық шекараларының координаттары 45°5'56" – 46°15'40" с.е. және 60°53'23" – 62°26'25" ш.б. аралығында жатыр. Атырау әкімшілік жағынан Қызылорда облысының Арал және Қазалы аудандарының шекарасында орналасқан. 2022 жылғы 1 қаңтардағы жағдай бойынша 28 ауылдық округте тұрақты халық саны 90 257 адамды құрайды </w:t>
      </w:r>
      <w:r w:rsidRPr="00A82A29">
        <w:rPr>
          <w:rFonts w:ascii="Times New Roman" w:eastAsia="Calibri" w:hAnsi="Times New Roman" w:cs="Times New Roman"/>
          <w:sz w:val="28"/>
          <w:szCs w:val="28"/>
          <w:lang w:val="kk-KZ"/>
        </w:rPr>
        <w:fldChar w:fldCharType="begin"/>
      </w:r>
      <w:r w:rsidR="00BF7494" w:rsidRPr="00A82A29">
        <w:rPr>
          <w:rFonts w:ascii="Times New Roman" w:eastAsia="Calibri" w:hAnsi="Times New Roman" w:cs="Times New Roman"/>
          <w:sz w:val="28"/>
          <w:szCs w:val="28"/>
          <w:lang w:val="kk-KZ"/>
        </w:rPr>
        <w:instrText xml:space="preserve"> ADDIN ZOTERO_ITEM CSL_CITATION {"citationID":"ahek9um2tf","properties":{"formattedCitation":"[108]","plainCitation":"[108]","noteIndex":0},"citationItems":[{"id":1016,"uris":["http://zotero.org/users/6562276/items/XXYFPP5X"],"itemData":{"id":1016,"type":"article-journal","container-title":"Sustainability","issue":"12","note":"publisher: Multidisciplinary Digital Publishing Institute","page":"7153","source":"Google Scholar","title":"The Functional Zoning of the Syr Darya River’s Delta","volume":"14","author":[{"family":"Zinabdin","given":"Nurlybek"},{"family":"Akiyanova","given":"Farida"},{"family":"Yegemberdiyeva","given":"Kamshat"},{"family":"Temirbayeva","given":"Roza"},{"family":"Mazbayev","given":"Ordenbek"}],"issued":{"date-parts":[["2022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19</w:t>
      </w:r>
      <w:r w:rsidR="00BF7494"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03B472EB" w14:textId="63E49014"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 таңдау, алдымен автордың осы аймақты жеткілікті зерттеуіне негізделген. Бакалаврлық және магистрлік жұмысты орындау аясында автор Сырдария өзені аңғарының жер бедері мен бедер құраушы процестер заңдылықтарын анықтауға арналған зерттеу жұмыстарын жүргізуге қатысқан. Оған қоса, зерттеу аумағына қатысты келесі жобаларды орындауға қатысты (</w:t>
      </w:r>
      <w:r w:rsidR="00913D8E"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кесте)</w:t>
      </w:r>
      <w:r w:rsidR="00913D8E" w:rsidRPr="00A82A29">
        <w:rPr>
          <w:rFonts w:ascii="Times New Roman" w:eastAsia="Calibri" w:hAnsi="Times New Roman" w:cs="Times New Roman"/>
          <w:sz w:val="28"/>
          <w:szCs w:val="28"/>
          <w:lang w:val="kk-KZ"/>
        </w:rPr>
        <w:t>.</w:t>
      </w:r>
    </w:p>
    <w:p w14:paraId="3CA94213" w14:textId="77777777" w:rsidR="00EF04AF" w:rsidRPr="00A82A29" w:rsidRDefault="00EF04AF" w:rsidP="00EF04AF">
      <w:pPr>
        <w:jc w:val="both"/>
        <w:rPr>
          <w:rFonts w:ascii="Times New Roman" w:eastAsia="Calibri" w:hAnsi="Times New Roman" w:cs="Times New Roman"/>
          <w:sz w:val="28"/>
          <w:szCs w:val="28"/>
          <w:lang w:val="kk-KZ"/>
        </w:rPr>
      </w:pPr>
    </w:p>
    <w:p w14:paraId="44589CE8" w14:textId="12C8D242" w:rsidR="00EF04AF" w:rsidRPr="00A82A29" w:rsidRDefault="00EF04AF" w:rsidP="00EF04AF">
      <w:pPr>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654D38"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 xml:space="preserve"> – Зерттеу аумағы бойынша автор қатысқан ғылыми-зерттеу жобалар</w:t>
      </w:r>
    </w:p>
    <w:p w14:paraId="16885C08" w14:textId="77777777" w:rsidR="00EF04AF" w:rsidRPr="00A82A29" w:rsidRDefault="00EF04AF" w:rsidP="00EF04AF">
      <w:pPr>
        <w:jc w:val="both"/>
        <w:rPr>
          <w:rFonts w:ascii="Times New Roman" w:eastAsia="Calibri" w:hAnsi="Times New Roman" w:cs="Times New Roman"/>
          <w:sz w:val="16"/>
          <w:szCs w:val="16"/>
          <w:lang w:val="kk-KZ"/>
        </w:rPr>
      </w:pPr>
    </w:p>
    <w:tbl>
      <w:tblPr>
        <w:tblStyle w:val="19"/>
        <w:tblW w:w="0" w:type="auto"/>
        <w:jc w:val="center"/>
        <w:tblLook w:val="04A0" w:firstRow="1" w:lastRow="0" w:firstColumn="1" w:lastColumn="0" w:noHBand="0" w:noVBand="1"/>
      </w:tblPr>
      <w:tblGrid>
        <w:gridCol w:w="4097"/>
        <w:gridCol w:w="2410"/>
        <w:gridCol w:w="1798"/>
        <w:gridCol w:w="1254"/>
      </w:tblGrid>
      <w:tr w:rsidR="00A82A29" w:rsidRPr="00A82A29" w14:paraId="3B8DA667" w14:textId="77777777" w:rsidTr="00913D8E">
        <w:trPr>
          <w:jc w:val="center"/>
        </w:trPr>
        <w:tc>
          <w:tcPr>
            <w:tcW w:w="4097" w:type="dxa"/>
            <w:vAlign w:val="center"/>
          </w:tcPr>
          <w:p w14:paraId="016D7E16"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Жоба атауы</w:t>
            </w:r>
          </w:p>
        </w:tc>
        <w:tc>
          <w:tcPr>
            <w:tcW w:w="2410" w:type="dxa"/>
            <w:vAlign w:val="center"/>
          </w:tcPr>
          <w:p w14:paraId="608AC6AA"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Тапсырыс беруші</w:t>
            </w:r>
          </w:p>
        </w:tc>
        <w:tc>
          <w:tcPr>
            <w:tcW w:w="1798" w:type="dxa"/>
            <w:vAlign w:val="center"/>
          </w:tcPr>
          <w:p w14:paraId="46F45C33"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Орындаушы мекеме</w:t>
            </w:r>
          </w:p>
        </w:tc>
        <w:tc>
          <w:tcPr>
            <w:tcW w:w="1254" w:type="dxa"/>
            <w:vAlign w:val="center"/>
          </w:tcPr>
          <w:p w14:paraId="2781D9CF"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Мерзімі</w:t>
            </w:r>
          </w:p>
        </w:tc>
      </w:tr>
      <w:tr w:rsidR="00A82A29" w:rsidRPr="00A82A29" w14:paraId="1F63211E" w14:textId="77777777" w:rsidTr="00913D8E">
        <w:trPr>
          <w:jc w:val="center"/>
        </w:trPr>
        <w:tc>
          <w:tcPr>
            <w:tcW w:w="4097" w:type="dxa"/>
            <w:vAlign w:val="center"/>
          </w:tcPr>
          <w:p w14:paraId="556902A0"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Іле-Балқаш және Арал-Сырдария жобалық аумақтарын функционалдық зоналау</w:t>
            </w:r>
          </w:p>
        </w:tc>
        <w:tc>
          <w:tcPr>
            <w:tcW w:w="2410" w:type="dxa"/>
            <w:vAlign w:val="center"/>
          </w:tcPr>
          <w:p w14:paraId="38968AE5"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bookmarkStart w:id="34" w:name="OLE_LINK4"/>
            <w:r w:rsidRPr="00A82A29">
              <w:rPr>
                <w:rFonts w:ascii="Times New Roman" w:eastAsia="Calibri" w:hAnsi="Times New Roman" w:cs="Times New Roman"/>
                <w:sz w:val="24"/>
                <w:szCs w:val="24"/>
                <w:lang w:val="kk-KZ"/>
              </w:rPr>
              <w:t>БҰҰ даму бағдарламасы</w:t>
            </w:r>
            <w:bookmarkEnd w:id="34"/>
          </w:p>
        </w:tc>
        <w:tc>
          <w:tcPr>
            <w:tcW w:w="1798" w:type="dxa"/>
            <w:vAlign w:val="center"/>
          </w:tcPr>
          <w:p w14:paraId="025B33B5"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География Институты</w:t>
            </w:r>
          </w:p>
        </w:tc>
        <w:tc>
          <w:tcPr>
            <w:tcW w:w="1254" w:type="dxa"/>
            <w:vAlign w:val="center"/>
          </w:tcPr>
          <w:p w14:paraId="7FDB6949"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2015 ж</w:t>
            </w:r>
          </w:p>
        </w:tc>
      </w:tr>
      <w:tr w:rsidR="00A82A29" w:rsidRPr="00A82A29" w14:paraId="487E351B" w14:textId="77777777" w:rsidTr="00913D8E">
        <w:trPr>
          <w:jc w:val="center"/>
        </w:trPr>
        <w:tc>
          <w:tcPr>
            <w:tcW w:w="4097" w:type="dxa"/>
            <w:vAlign w:val="center"/>
          </w:tcPr>
          <w:p w14:paraId="70F287CE"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Қызылорда облысы Арал ауданының атласын әзірлеу</w:t>
            </w:r>
          </w:p>
        </w:tc>
        <w:tc>
          <w:tcPr>
            <w:tcW w:w="2410" w:type="dxa"/>
            <w:vAlign w:val="center"/>
          </w:tcPr>
          <w:p w14:paraId="2350CB78"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LINK Word.Document.12 "F:\\2 Диссертация\\2 Диссертация текст\\2 тарау.docx" "OLE_LINK4" \a \r  \* MERGEFORMAT </w:instrText>
            </w:r>
            <w:r w:rsidRPr="00A82A29">
              <w:rPr>
                <w:rFonts w:ascii="Times New Roman" w:eastAsia="Calibri" w:hAnsi="Times New Roman" w:cs="Times New Roman"/>
                <w:sz w:val="24"/>
                <w:szCs w:val="24"/>
                <w:lang w:val="kk-KZ"/>
              </w:rPr>
              <w:fldChar w:fldCharType="separate"/>
            </w:r>
            <w:r w:rsidRPr="00A82A29">
              <w:rPr>
                <w:rFonts w:ascii="Times New Roman" w:eastAsia="Calibri" w:hAnsi="Times New Roman" w:cs="Times New Roman"/>
                <w:sz w:val="24"/>
                <w:szCs w:val="24"/>
                <w:lang w:val="kk-KZ"/>
              </w:rPr>
              <w:t>БҰҰ даму бағдарламасы</w:t>
            </w:r>
            <w:r w:rsidRPr="00A82A29">
              <w:rPr>
                <w:rFonts w:ascii="Times New Roman" w:eastAsia="Calibri" w:hAnsi="Times New Roman" w:cs="Times New Roman"/>
                <w:sz w:val="24"/>
                <w:szCs w:val="24"/>
                <w:lang w:val="kk-KZ"/>
              </w:rPr>
              <w:fldChar w:fldCharType="end"/>
            </w:r>
          </w:p>
        </w:tc>
        <w:tc>
          <w:tcPr>
            <w:tcW w:w="1798" w:type="dxa"/>
            <w:vAlign w:val="center"/>
          </w:tcPr>
          <w:p w14:paraId="6D9A8824"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География Институты</w:t>
            </w:r>
          </w:p>
        </w:tc>
        <w:tc>
          <w:tcPr>
            <w:tcW w:w="1254" w:type="dxa"/>
            <w:vAlign w:val="center"/>
          </w:tcPr>
          <w:p w14:paraId="5C65CD34"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2016 ж</w:t>
            </w:r>
          </w:p>
        </w:tc>
      </w:tr>
      <w:tr w:rsidR="00A82A29" w:rsidRPr="00A82A29" w14:paraId="2FBD0FB3" w14:textId="77777777" w:rsidTr="00913D8E">
        <w:trPr>
          <w:jc w:val="center"/>
        </w:trPr>
        <w:tc>
          <w:tcPr>
            <w:tcW w:w="4097" w:type="dxa"/>
            <w:vAlign w:val="center"/>
          </w:tcPr>
          <w:p w14:paraId="18230196"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Қызылорда облысы Қазалы ауданының атласын әзірлеу</w:t>
            </w:r>
          </w:p>
        </w:tc>
        <w:tc>
          <w:tcPr>
            <w:tcW w:w="2410" w:type="dxa"/>
            <w:vAlign w:val="center"/>
          </w:tcPr>
          <w:p w14:paraId="1200A785"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LINK Word.Document.12 "F:\\2 Диссертация\\2 Диссертация текст\\2 тарау.docx" "OLE_LINK4" \a \r  \* MERGEFORMAT </w:instrText>
            </w:r>
            <w:r w:rsidRPr="00A82A29">
              <w:rPr>
                <w:rFonts w:ascii="Times New Roman" w:eastAsia="Calibri" w:hAnsi="Times New Roman" w:cs="Times New Roman"/>
                <w:sz w:val="24"/>
                <w:szCs w:val="24"/>
                <w:lang w:val="kk-KZ"/>
              </w:rPr>
              <w:fldChar w:fldCharType="separate"/>
            </w:r>
            <w:r w:rsidRPr="00A82A29">
              <w:rPr>
                <w:rFonts w:ascii="Times New Roman" w:eastAsia="Calibri" w:hAnsi="Times New Roman" w:cs="Times New Roman"/>
                <w:sz w:val="24"/>
                <w:szCs w:val="24"/>
                <w:lang w:val="kk-KZ"/>
              </w:rPr>
              <w:t>БҰҰ даму бағдарламасы</w:t>
            </w:r>
            <w:r w:rsidRPr="00A82A29">
              <w:rPr>
                <w:rFonts w:ascii="Times New Roman" w:eastAsia="Calibri" w:hAnsi="Times New Roman" w:cs="Times New Roman"/>
                <w:sz w:val="24"/>
                <w:szCs w:val="24"/>
                <w:lang w:val="kk-KZ"/>
              </w:rPr>
              <w:fldChar w:fldCharType="end"/>
            </w:r>
          </w:p>
        </w:tc>
        <w:tc>
          <w:tcPr>
            <w:tcW w:w="1798" w:type="dxa"/>
            <w:vAlign w:val="center"/>
          </w:tcPr>
          <w:p w14:paraId="3E274C7E"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География Институты</w:t>
            </w:r>
          </w:p>
        </w:tc>
        <w:tc>
          <w:tcPr>
            <w:tcW w:w="1254" w:type="dxa"/>
            <w:vAlign w:val="center"/>
          </w:tcPr>
          <w:p w14:paraId="04AE59F0"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2016 ж</w:t>
            </w:r>
          </w:p>
        </w:tc>
      </w:tr>
      <w:tr w:rsidR="00A82A29" w:rsidRPr="00A82A29" w14:paraId="521DBD55" w14:textId="77777777" w:rsidTr="00913D8E">
        <w:trPr>
          <w:jc w:val="center"/>
        </w:trPr>
        <w:tc>
          <w:tcPr>
            <w:tcW w:w="4097" w:type="dxa"/>
            <w:vAlign w:val="center"/>
          </w:tcPr>
          <w:p w14:paraId="1AAC4FF4"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Қызылорда облысының Атласын және интерактивтік электрондық карталарын ГАЖ-технологиялары негізінде құрастыру</w:t>
            </w:r>
          </w:p>
        </w:tc>
        <w:tc>
          <w:tcPr>
            <w:tcW w:w="2410" w:type="dxa"/>
            <w:vAlign w:val="center"/>
          </w:tcPr>
          <w:p w14:paraId="5F841550"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Қызылорда облысының табиғи ресурстар және табиғат пайдалануды реттеу басқармасы</w:t>
            </w:r>
          </w:p>
        </w:tc>
        <w:tc>
          <w:tcPr>
            <w:tcW w:w="1798" w:type="dxa"/>
            <w:vAlign w:val="center"/>
          </w:tcPr>
          <w:p w14:paraId="69328E74"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«Астана» халықаралық ғылыми кешені</w:t>
            </w:r>
          </w:p>
        </w:tc>
        <w:tc>
          <w:tcPr>
            <w:tcW w:w="1254" w:type="dxa"/>
            <w:vAlign w:val="center"/>
          </w:tcPr>
          <w:p w14:paraId="538FE3A9"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2018-2020 жж</w:t>
            </w:r>
          </w:p>
        </w:tc>
      </w:tr>
      <w:tr w:rsidR="00913D8E" w:rsidRPr="00A82A29" w14:paraId="797C45D8" w14:textId="77777777" w:rsidTr="00913D8E">
        <w:trPr>
          <w:jc w:val="center"/>
        </w:trPr>
        <w:tc>
          <w:tcPr>
            <w:tcW w:w="4097" w:type="dxa"/>
            <w:vAlign w:val="center"/>
          </w:tcPr>
          <w:p w14:paraId="34435D5B"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Арал теңізінің ұлтанының қазақстандық бөлігінің табиғи және экологиялық критерийлерін қашықтан зондтау мен ГАЖ заманауи технологияларын пайдалана отырып, жердегі жұмыстармен үйлестіре кешенді бағалау</w:t>
            </w:r>
          </w:p>
        </w:tc>
        <w:tc>
          <w:tcPr>
            <w:tcW w:w="2410" w:type="dxa"/>
            <w:vAlign w:val="center"/>
          </w:tcPr>
          <w:p w14:paraId="176144B4"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Халықаралық ынтымақтастық жөніндегі Германия қоғамы (GIZ)</w:t>
            </w:r>
          </w:p>
        </w:tc>
        <w:tc>
          <w:tcPr>
            <w:tcW w:w="1798" w:type="dxa"/>
            <w:vAlign w:val="center"/>
          </w:tcPr>
          <w:p w14:paraId="09955C4D"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«Астана» халықаралық ғылыми кешені</w:t>
            </w:r>
          </w:p>
        </w:tc>
        <w:tc>
          <w:tcPr>
            <w:tcW w:w="1254" w:type="dxa"/>
            <w:vAlign w:val="center"/>
          </w:tcPr>
          <w:p w14:paraId="42029E36" w14:textId="77777777" w:rsidR="00913D8E" w:rsidRPr="00A82A29" w:rsidRDefault="00913D8E" w:rsidP="00053F32">
            <w:pPr>
              <w:tabs>
                <w:tab w:val="left" w:pos="993"/>
              </w:tabs>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en-US"/>
              </w:rPr>
              <w:t xml:space="preserve">2022 </w:t>
            </w:r>
            <w:r w:rsidRPr="00A82A29">
              <w:rPr>
                <w:rFonts w:ascii="Times New Roman" w:eastAsia="Calibri" w:hAnsi="Times New Roman" w:cs="Times New Roman"/>
                <w:sz w:val="24"/>
                <w:szCs w:val="24"/>
                <w:lang w:val="kk-KZ"/>
              </w:rPr>
              <w:t>ж</w:t>
            </w:r>
          </w:p>
        </w:tc>
      </w:tr>
    </w:tbl>
    <w:p w14:paraId="2F907392" w14:textId="77777777" w:rsidR="00EF04AF" w:rsidRPr="00A82A29" w:rsidRDefault="00EF04AF" w:rsidP="00EF04AF">
      <w:pPr>
        <w:ind w:left="40" w:firstLine="527"/>
        <w:jc w:val="both"/>
        <w:rPr>
          <w:rFonts w:ascii="Times New Roman" w:eastAsia="Calibri" w:hAnsi="Times New Roman" w:cs="Times New Roman"/>
          <w:sz w:val="28"/>
          <w:szCs w:val="28"/>
          <w:lang w:val="kk-KZ"/>
        </w:rPr>
      </w:pPr>
    </w:p>
    <w:p w14:paraId="53AE6481" w14:textId="77777777"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Көрсетілген жобалар аясында зерттеу аумағы бойынша картографиялық талдау жұмыстары жасалды. Арал-Сырдария жобалық аумағының жер пайдалану ерекшеліктері мен аумақтың мақсатты функцияларын мен пайдалану дәрежесі анықталып, жер пайдалану режимдері бойынша ұсыныстар дайындалды. Аталған зерттеу нәтижелері бойынша 2017 жылы жергілікті аудандық мәслихат Арал-Сырдария жобалық аумағында тұрақты жерді пайдалану бойынша</w:t>
      </w:r>
      <w:r w:rsidRPr="00A82A29">
        <w:rPr>
          <w:rFonts w:ascii="Calibri" w:eastAsia="Calibri" w:hAnsi="Calibri" w:cs="Times New Roman"/>
          <w:sz w:val="27"/>
          <w:szCs w:val="27"/>
          <w:lang w:val="kk-KZ"/>
        </w:rPr>
        <w:t xml:space="preserve"> </w:t>
      </w:r>
      <w:r w:rsidRPr="00A82A29">
        <w:rPr>
          <w:rFonts w:ascii="Times New Roman" w:eastAsia="Calibri" w:hAnsi="Times New Roman" w:cs="Times New Roman"/>
          <w:sz w:val="28"/>
          <w:szCs w:val="28"/>
          <w:lang w:val="kk-KZ"/>
        </w:rPr>
        <w:t>іс-шаралардың стратегиясы мен жоспарын бекітті. ГАЖ-технологиялар негізінде зерттеу аумағы орналасқан өңірдің табиғаты, халқы, шаруашылығы, экологиясы, тарихы мен мәдениеті туралы тұтас түсінік беруге арналған кешенді ғылыми-анықтамалық картографиялық туындылар жарық көрді. Аумақты кешенді зерттеуге, бағалау және басқаруға, терең ғылыми зерттеулер жүргізуге, табиғатты тиімді пайдалану жоспарын жасауға және адамның қоршаған ортаға әсері салдарын болжауға, табиғатты қорғау шараларын жобалауға, әлеуметтік-экономикалық және экологиялық жағдайды жақсартуға бағытталған интерактивті карталар жасау міндеті шешілді.</w:t>
      </w:r>
    </w:p>
    <w:p w14:paraId="6452991B" w14:textId="77777777"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Диссертация шеңберіндегі зерттеулер магистрлік диссертация тақырыбының және автордың қатысуымен жүзеге асқан ғылыми-зерттеу жобаларының қисынды жалғасы деуге болады, және автордың қатысуымен әзірленген картографиялық және геоақпараттық материалдар осы зерттеу жұмысының негізін қалады.</w:t>
      </w:r>
    </w:p>
    <w:p w14:paraId="4FC87E65" w14:textId="77777777" w:rsidR="00EF04AF" w:rsidRPr="00A82A29" w:rsidRDefault="00EF04AF"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функционалдық зоналау үшін Сырдария өзені атырауын зерттеу аумағы ретінде таңдау мына себептерге байланысты:</w:t>
      </w:r>
    </w:p>
    <w:p w14:paraId="59A5BD82" w14:textId="77777777" w:rsidR="00EF04AF" w:rsidRPr="00A82A29" w:rsidRDefault="00EF04AF" w:rsidP="00913D8E">
      <w:pPr>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w:t>
      </w:r>
      <w:r w:rsidRPr="00A82A29">
        <w:rPr>
          <w:rFonts w:ascii="Times New Roman" w:eastAsia="Calibri" w:hAnsi="Times New Roman" w:cs="Times New Roman"/>
          <w:sz w:val="28"/>
          <w:szCs w:val="28"/>
          <w:lang w:val="kk-KZ"/>
        </w:rPr>
        <w:tab/>
        <w:t>автордың зерттеу аумағымен жіті таныс болуы, яғни диссертация шеңберіндегі зерттеулер магистрлік диссертация тақырыбының және автордың қатысуымен жүзеге асқан бірнеше ғылыми-зерттеу жобаларының қисынды жалғасы болуы;</w:t>
      </w:r>
    </w:p>
    <w:p w14:paraId="466415BE" w14:textId="77777777" w:rsidR="00EF04AF" w:rsidRPr="00A82A29" w:rsidRDefault="00EF04AF" w:rsidP="00913D8E">
      <w:pPr>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ab/>
        <w:t>Сырдария өзенінің атырауының экологиялық маңызының жоғары болуы, зерттеу аумағында табиғи-экологиялық және әлеуметтік-экономикалық сипаттағы проблемалар кешенінің бірегейлігі;</w:t>
      </w:r>
    </w:p>
    <w:p w14:paraId="08A2FAFC" w14:textId="77777777" w:rsidR="00EF04AF" w:rsidRPr="00A82A29" w:rsidRDefault="00EF04AF" w:rsidP="00913D8E">
      <w:pPr>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ab/>
        <w:t>гидромелиорация, жер жырту, мал жаю, ағашты отынға шабу, көлік және өнеркәсіп құрылысы нәтижесінде Сырдария өзені атырауының табиғи ортасының айтарлықтай дәрежеде бұзылуы;</w:t>
      </w:r>
    </w:p>
    <w:p w14:paraId="6F834AAB" w14:textId="77777777" w:rsidR="00EF04AF" w:rsidRPr="00A82A29" w:rsidRDefault="00EF04AF" w:rsidP="00913D8E">
      <w:pPr>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ab/>
        <w:t>бастапқы ақпараттың болуы немесе оған қол жеткізу мүмкіндігінің салыстырмалы оңайлығы;</w:t>
      </w:r>
    </w:p>
    <w:p w14:paraId="1AD47A02" w14:textId="77777777" w:rsidR="00EF04AF" w:rsidRPr="00A82A29" w:rsidRDefault="00EF04AF" w:rsidP="00913D8E">
      <w:pPr>
        <w:tabs>
          <w:tab w:val="left" w:pos="993"/>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ab/>
        <w:t>функционалдық зоналау негізінде Сырдария өзені атырауын тұрақты дамытуды аумақтық басқару әдістерін пысықтау үшін модельдік аумақ рөлін атқару мүмкіндігі.</w:t>
      </w:r>
    </w:p>
    <w:p w14:paraId="171511C4" w14:textId="017FD79D" w:rsidR="00C03148" w:rsidRPr="00A82A29" w:rsidRDefault="00C03148"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Ежелгі заманнан бері өзен атыраулары өркениеттердің пайда болуы мен дамуында маңызды рөл атқарды. Осындай өркениеттің даму орталықтарының бірі және егін шаруашылығының ежелгі ошағы – Қазақстан аумағындағы Сырдария өзені атырауы. Өзен атыраулары құрлық пен теңіздің өзара әрекеттесу аймағында орналасқандықтан, әртүрлі табиғи ресурстардың көзі, көлік коммуникациялары мен сауданы дамытуда маңызды буын саналады, олар ежелден адамзат үшін ең құнды тіршілік ету ортасы және демалыс орны, яғни көп функционалды пайдалану аумағы болды. </w:t>
      </w:r>
    </w:p>
    <w:p w14:paraId="1E574AD8" w14:textId="371DC02D" w:rsidR="00C03148" w:rsidRPr="00A82A29" w:rsidRDefault="00C03148"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алабының қазіргі аумағы суармалы тарихи кезеңнен егіншіліктің ежелгі аудандарының бірі болып қалыптасқан. Өзен ағысымен келген органикалық және минералды қосылыстармен қаныққан аймақтың қолайлы табиғи жағдайлары мол өнім алуға және егіншіліктің кең дамуына ықпал етті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{"citationID":"a1t1grh11tk","properties":{"formattedCitation":"[109]","plainCitation":"[109]","noteIndex":0},"citationItems":[{"id":1011,"uris":["http://zotero.org/users/6562276/items/Z8EAU2HM"],"itemData":{"id":1011,"type":"article-magazine","container-title":"Вопросы географии и геоэкологии","issue":"№1","language":"русский","page":"40-46","title":"По следам древних цивилизаций на дне Аральского моря","author":[{"family":"Таиров","given":"А.З."}],"issued":{"date-parts":[["2017"]]}}}],"schema":"https://github.com/citation-style-language/schema/raw/master/csl-citation.json"}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w:t>
      </w:r>
      <w:r w:rsidR="00BF7494" w:rsidRPr="00A82A29">
        <w:rPr>
          <w:rFonts w:ascii="Times New Roman" w:hAnsi="Times New Roman" w:cs="Times New Roman"/>
          <w:sz w:val="28"/>
          <w:lang w:val="kk-KZ"/>
        </w:rPr>
        <w:t>0]</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r w:rsidRPr="00A82A29">
        <w:rPr>
          <w:rFonts w:ascii="Calibri" w:eastAsia="Calibri" w:hAnsi="Calibri" w:cs="Times New Roman"/>
          <w:sz w:val="27"/>
          <w:szCs w:val="27"/>
          <w:lang w:val="kk-KZ"/>
        </w:rPr>
        <w:t xml:space="preserve"> </w:t>
      </w:r>
      <w:r w:rsidRPr="00A82A29">
        <w:rPr>
          <w:rFonts w:ascii="Times New Roman" w:eastAsia="Calibri" w:hAnsi="Times New Roman" w:cs="Times New Roman"/>
          <w:noProof/>
          <w:sz w:val="28"/>
          <w:szCs w:val="28"/>
          <w:lang w:val="kk-KZ"/>
        </w:rPr>
        <w:t>Арал өңірі және Сырдария өзенінің аңғары мен әр түрлі кезеңдегі атырауларындағы табиғи ерекшеліктер мұнда қола дәуірінен бастап ежелгі егіншіліктің дамуына ықпал етті</w:t>
      </w:r>
      <w:r w:rsidR="00D0009E" w:rsidRPr="00A82A29">
        <w:rPr>
          <w:rFonts w:ascii="Times New Roman" w:eastAsia="Calibri" w:hAnsi="Times New Roman" w:cs="Times New Roman"/>
          <w:noProof/>
          <w:sz w:val="28"/>
          <w:szCs w:val="28"/>
          <w:lang w:val="kk-KZ"/>
        </w:rPr>
        <w:t xml:space="preserve"> </w:t>
      </w:r>
      <w:r w:rsidR="00D0009E"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{"citationID":"apcp4lp5q8","properties":{"formattedCitation":"[110]","plainCitation":"[110]","noteIndex":0},"citationItems":[{"id":251,"uris":["http://zotero.org/users/6562276/items/CK5A4VXY"],"itemData":{"id":251,"type":"article-journal","abstract":"Оn the territory of the ancient delta of the Syr Darya (Kyzylorda region, Kazakhstan), a chirikrabat culture is being formed, dating back to the IV-II centuries. BC. descendants of the Central Asian Scythians - \"Sakov\". Where, continuity is clearly manifested not only in material culture, but also funeral rites and rituals of the population of the late bronze period of the lower reaches of the Syr Darya. The most developed part of the Chirikrabat area is characterized by an oasis concentration of settlements, some of which have a strengthened character. Their culture is characterized by fortifications, the construction of urban settlements, powerful fortresses and rural settlements, as well as the construction of irrigation systems. The largest monuments of the urban type - the fortresses in the region include Chirik-Rabat, Babish-mullah, Balandy 1 (Bulanda), Kabyl, Alyb, etc. Among them, two early centers - Chirik-Rabat and Babish-mullah - can be distinguished. The first is considered to be the refuge and residence of the leaders. The second center - Babish-mullah - is the center of a large agricultural oasis whose paleoeconomic system was based on irrigation farming.","container-title":"European Research","ISSN":"2410-2873","issue":"8 (31)","language":"en","source":"eLibrary.ru","title":"Ancient Cities of Eastern Aral Sea Region","URL":"https://www.elibrary.ru/item.asp?id=29952341","author":[{"family":"Kurmankulov Zholdasbek","given":""},{"family":"Utubayev Zhanbolat","given":""}],"accessed":{"date-parts":[["2021",1,8]]},"issued":{"date-parts":[["2017"]]}}}],"schema":"https://github.com/citation-style-language/schema/raw/master/csl-citation.json"} </w:instrText>
      </w:r>
      <w:r w:rsidR="00D0009E"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21</w:t>
      </w:r>
      <w:r w:rsidR="00BF7494" w:rsidRPr="00A82A29">
        <w:rPr>
          <w:rFonts w:ascii="Times New Roman" w:hAnsi="Times New Roman" w:cs="Times New Roman"/>
          <w:sz w:val="28"/>
          <w:lang w:val="kk-KZ"/>
        </w:rPr>
        <w:t>]</w:t>
      </w:r>
      <w:r w:rsidR="00D0009E" w:rsidRPr="00A82A29">
        <w:rPr>
          <w:rFonts w:ascii="Times New Roman" w:eastAsia="Calibri" w:hAnsi="Times New Roman" w:cs="Times New Roman"/>
          <w:noProof/>
          <w:sz w:val="28"/>
          <w:szCs w:val="28"/>
          <w:lang w:val="kk-KZ"/>
        </w:rPr>
        <w:fldChar w:fldCharType="end"/>
      </w:r>
      <w:r w:rsidR="00D0009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Азияны зерттеуші, этнограф, археолог және шығыстанушы С.П. Толстов деректері бойынша біздің дәуірімізге дейінгі VIII ғасырда Сырдария алаптарында халық суармалы егіншілікпен айналысқан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jqlgvvetq","properties":{"formattedCitation":"[111,112]","plainCitation":"[111,112]","noteIndex":0},"citationItems":[{"id":571,"uris":["http://zotero.org/users/6562276/items/J48DZP3J"],"itemData":{"id":571,"type":"article-journal","container-title":"Советская этнография","page":"114–146","source":"Google Scholar","title":"Приаральские скифы и Хорезм (К истории заселения и освоения древней дельты Сыр-Дарьи)","volume":"4","author":[{"family":"Толстов","given":"С. П."}],"issued":{"date-parts":[["1961"]]}}},{"id":572,"uris":["http://zotero.org/users/6562276/items/WVF9ZNGW"],"itemData":{"id":572,"type":"book","publisher":"Рипол Классик","source":"Google Scholar","title":"По древним дельтам Окса и Яксарта","author":[{"family":"Толстов","given":"Сергей Павлович"}],"issued":{"date-parts":[["2013"]]}}}],"schema":"https://github.com/citation-style-language/schema/raw/master/csl-citation.json"}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22</w:t>
      </w:r>
      <w:r w:rsidR="00BF7494" w:rsidRPr="00A82A29">
        <w:rPr>
          <w:rFonts w:ascii="Times New Roman" w:hAnsi="Times New Roman" w:cs="Times New Roman"/>
          <w:sz w:val="28"/>
          <w:lang w:val="kk-KZ"/>
        </w:rPr>
        <w:t>,</w:t>
      </w:r>
      <w:r w:rsidR="00913D8E" w:rsidRPr="00A82A29">
        <w:rPr>
          <w:rFonts w:ascii="Times New Roman" w:hAnsi="Times New Roman" w:cs="Times New Roman"/>
          <w:sz w:val="28"/>
          <w:lang w:val="kk-KZ"/>
        </w:rPr>
        <w:t xml:space="preserve"> </w:t>
      </w:r>
      <w:r w:rsidR="00671B05" w:rsidRPr="00A82A29">
        <w:rPr>
          <w:rFonts w:ascii="Times New Roman" w:hAnsi="Times New Roman" w:cs="Times New Roman"/>
          <w:sz w:val="28"/>
          <w:lang w:val="kk-KZ"/>
        </w:rPr>
        <w:t>1</w:t>
      </w:r>
      <w:r w:rsidR="00BF7494" w:rsidRPr="00A82A29">
        <w:rPr>
          <w:rFonts w:ascii="Times New Roman" w:hAnsi="Times New Roman" w:cs="Times New Roman"/>
          <w:sz w:val="28"/>
          <w:lang w:val="kk-KZ"/>
        </w:rPr>
        <w:t>2</w:t>
      </w:r>
      <w:r w:rsidR="00671B05" w:rsidRPr="00A82A29">
        <w:rPr>
          <w:rFonts w:ascii="Times New Roman" w:hAnsi="Times New Roman" w:cs="Times New Roman"/>
          <w:sz w:val="28"/>
          <w:lang w:val="kk-KZ"/>
        </w:rPr>
        <w:t>3</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Біздің дәуірімізге дейінгі I мыңжылдықта Сырдария өзенінің атырау аумағы (тармақтар) суармалы егіншілікке бейімделген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v2eludk0f","properties":{"formattedCitation":"[113,114]","plainCitation":"[113,114]","noteIndex":0},"citationItems":[{"id":1012,"uris":["http://zotero.org/users/6562276/items/G8VKUDF2"],"itemData":{"id":1012,"type":"article-magazine","issue":"№1","page":"39-45","title":"О почвах земель древнего орошения","volume":"Вестник АН Каз. ССР","author":[{"family":"Фаизов","given":"К.Ш."}],"issued":{"date-parts":[["1975"]]}}},{"id":574,"uris":["http://zotero.org/users/6562276/items/D72376TR"],"itemData":{"id":574,"type":"article-journal","container-title":"Материалы Хорезмской экспедиции","issue":"3","page":"363","source":"Google Scholar","title":"Низовья Аму-Дарьи, Сарыкамыш, Узбой. История формирования и заселения","author":[{"family":"Толстов","given":"С. П."},{"family":"Кесь","given":"А. С."}]}}],"schema":"https://github.com/citation-style-language/schema/raw/master/csl-citation.json"}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24</w:t>
      </w:r>
      <w:r w:rsidR="00BF7494" w:rsidRPr="00A82A29">
        <w:rPr>
          <w:rFonts w:ascii="Times New Roman" w:hAnsi="Times New Roman" w:cs="Times New Roman"/>
          <w:sz w:val="28"/>
          <w:lang w:val="kk-KZ"/>
        </w:rPr>
        <w:t>,</w:t>
      </w:r>
      <w:r w:rsidR="00913D8E" w:rsidRPr="00A82A29">
        <w:rPr>
          <w:rFonts w:ascii="Times New Roman" w:hAnsi="Times New Roman" w:cs="Times New Roman"/>
          <w:sz w:val="28"/>
          <w:lang w:val="kk-KZ"/>
        </w:rPr>
        <w:t xml:space="preserve"> </w:t>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25</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Бұған Сырдария өзені атырау аумағында ескі каналдар мен кең суғару алқаптарының іздері бар ежелгі бекіністердің, әр түрлі тарихи дәуірдегі қала мен қоныс қалдықтары дәлел бола алады. Еуропалық ғалымдар ежелгі суармалы жерлер туралы алғаш рет 1820-21 жылдары Сырдария жағасында болған Е.К. Мейендорфтың кітабынан білді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{"citationID":"a1mh6r59665","properties":{"formattedCitation":"[115]","plainCitation":"[115]","noteIndex":0},"citationItems":[{"id":575,"uris":["http://zotero.org/users/6562276/items/B3CLRLA9"],"itemData":{"id":575,"type":"book","publisher":"Наука, Глав. ред. вост. лит-ры","source":"Google Scholar","title":"Путешествие из Оренбурга в Бухару","author":[{"family":"Мейендорф","given":"Егор Федорович"},{"family":"Халфин","given":"Нафтула Аронович"}],"issued":{"date-parts":[["1975"]]}}}],"schema":"https://github.com/citation-style-language/schema/raw/master/csl-citation.json"}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26</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Археологиялық зерттеулер нәтижесінде Сырдария өзенінің төменгі ағысында қала үлгісіндегі алғашқы қоныстар (Шірік-Рабат мәдениеті) б.з.д. IV-I ғғ. пайда болғаны анықталды. Бұл өңірде сақтардың астаналарының бірі – Шірік-Рабат орналасқан, сондай-ақ Бәбіш-мола, Бұланды, Жанкент, Жент, Жетіасар сияқты ірі қалалар болғаны анықталды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PmDVZOXS","properties":{"formattedCitation":"[116]","plainCitation":"[116]","noteIndex":0},"citationItems":[{"id":253,"uris":["http://zotero.org/users/6562276/items/L8DT4DIZ"],"itemData":{"id":253,"type":"article-journal","language":"en","page":"9","source":"Zotero","title":"Early Iron Age Archaeological Sites on the Sengir Tam plateau, Lower Syr-darya (Kazakhstan)","author":[{"family":"Bonora","given":"Gian Luca"}]}}],"schema":"https://github.com/citation-style-language/schema/raw/master/csl-citation.json"}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27</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15DF149E" w14:textId="1844225D" w:rsidR="00C03148" w:rsidRPr="00A82A29" w:rsidRDefault="00C03148" w:rsidP="00913D8E">
      <w:pPr>
        <w:ind w:firstLine="709"/>
        <w:jc w:val="both"/>
        <w:rPr>
          <w:rFonts w:ascii="Times New Roman" w:eastAsia="Calibri" w:hAnsi="Times New Roman" w:cs="Times New Roman"/>
          <w:noProof/>
          <w:sz w:val="28"/>
          <w:szCs w:val="28"/>
          <w:lang w:val="kk-KZ"/>
        </w:rPr>
      </w:pPr>
      <w:bookmarkStart w:id="35" w:name="_Hlk123834748"/>
      <w:r w:rsidRPr="00A82A29">
        <w:rPr>
          <w:rFonts w:ascii="Times New Roman" w:eastAsia="Calibri" w:hAnsi="Times New Roman" w:cs="Times New Roman"/>
          <w:noProof/>
          <w:sz w:val="28"/>
          <w:szCs w:val="28"/>
          <w:lang w:val="kk-KZ"/>
        </w:rPr>
        <w:t>Қазіргі уақытта өзен аңғары мен атыраулары қоршаған аумақтарға қатысты сумен, құнарлы жерлермен, алуан түрлі өсімдіктер мен жануарлар әлемі тән аумақтар ретінде халықты қоныстандыруда маңыздылығын жоғалтқан жоқ. Бұл климаты қолайсыз аридтік өңірлер өзендеріне көбірек тән, олардың қатарына Сырдария өзенінің атырауы да жатады. Мұнда, қарастырылып отырған геожүйе шегінде табиғи факторларға (климат, геологиялық-геоморфологиялық жағдай, табиғи су, топырақ-өсімдік қабаты және жануарлар дүниесі) факторларға әлеуметтік-экономикалық (қоныстану, ауыл шаруашылығы, өнеркәсіп, көлік, рекреациялық) және мәдени-тарихи факторлар антропогендік әсер түрінде қосылады. Өзара әрекеттесу нәтижесінде қазіргі табиғи-антропогендік жүйе қалыптасты, ол әр түрлі өзгеру дәрежесімен және экологиялық жағдаймен, табиғат пайдаланушылардың әртүрлі, өзара ерекше мүдделерінің күрделі үйлесімімен сипатталады. Осыған байланысты, заманауи нарықтық қатынас пен табиғат пайдаланушылар арасындағы шиеленіс жағдайында халықтың өмірін жақсартуға, ресурстарды тиімді игеруге, шиеленістерді жою және табиғат пайдаланушылар қызметін үйлестіру арқылы экологиялық жағдайды жақсартуға бағытталған функционалдық зоналау түрінде тұрақты басқару негіздерін әзірлеу қажет. Зерттеу жұмысының негізгі мақсаты да – осы.</w:t>
      </w:r>
    </w:p>
    <w:bookmarkEnd w:id="35"/>
    <w:p w14:paraId="6BBC0FAC" w14:textId="2FDE84B8" w:rsidR="00C03148" w:rsidRPr="00A82A29" w:rsidRDefault="00C03148" w:rsidP="00913D8E">
      <w:pPr>
        <w:ind w:firstLine="709"/>
        <w:jc w:val="both"/>
        <w:rPr>
          <w:rFonts w:ascii="Times New Roman" w:eastAsia="Calibri" w:hAnsi="Times New Roman" w:cs="Times New Roman"/>
          <w:i/>
          <w:noProof/>
          <w:sz w:val="28"/>
          <w:szCs w:val="28"/>
          <w:lang w:val="kk-KZ"/>
        </w:rPr>
      </w:pPr>
      <w:r w:rsidRPr="00A82A29">
        <w:rPr>
          <w:rFonts w:ascii="Times New Roman" w:hAnsi="Times New Roman" w:cs="Times New Roman"/>
          <w:i/>
          <w:sz w:val="28"/>
          <w:szCs w:val="28"/>
          <w:lang w:val="kk-KZ"/>
        </w:rPr>
        <w:t>Климаты</w:t>
      </w:r>
    </w:p>
    <w:p w14:paraId="28B2387D" w14:textId="4E17FA8C" w:rsidR="00C03148" w:rsidRPr="00A82A29" w:rsidRDefault="00C03148"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өзені атырау аумағы климаты шұғыл континентті, жазы ыстық, қысы жартылай құрғақ және құрғақ. Арал-Каспий бассейніне түсетін ылғалдың басым бөлігі Атлант мұхитынан батыс желдерімен келеді. Жауын-шашынның көп мөлшері көктемде және жаздың басында түседі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{"citationID":"akujbq078j","properties":{"formattedCitation":"[117]","plainCitation":"[117]","noteIndex":0},"citationItems":[{"id":529,"uris":["http://zotero.org/users/6562276/items/RVZ7E547"],"itemData":{"id":529,"type":"article-journal","container-title":"JAWRA Journal of the American Water Resources Association","issue":"6","note":"publisher: Wiley Online Library","page":"1113–1129","source":"Google Scholar","title":"CLIMATE, SNOW COVER, GLACIERS, AND RUNOFF IN THE TIEN SHAN, CENTRAL ASIA 1","volume":"31","author":[{"family":"Aizen","given":"Vladimir B."},{"family":"Aizen","given":"Elena M."},{"family":"Melack","given":"John M."}],"issued":{"date-parts":[["1995"]]}}}],"schema":"https://github.com/citation-style-language/schema/raw/master/csl-citation.json"}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28</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r w:rsidRPr="00A82A29">
        <w:rPr>
          <w:rFonts w:ascii="Times New Roman" w:hAnsi="Times New Roman" w:cs="Times New Roman"/>
          <w:sz w:val="28"/>
          <w:szCs w:val="28"/>
          <w:lang w:val="kk-KZ" w:eastAsia="kk-KZ"/>
        </w:rPr>
        <w:t xml:space="preserve"> </w:t>
      </w:r>
    </w:p>
    <w:p w14:paraId="7F069EF7" w14:textId="030A126D" w:rsidR="00D95CAB" w:rsidRPr="00A82A29" w:rsidRDefault="00D95CAB"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Зерттеу аумағында солтүстіктен оңтүстікке қарай ауа температурасы жоғарылай түседі. Арал теңізі МС аумағында орташа жылдық ауа температурасы 8,6°С-ді құраса, Қазалыда – 9,2°С, яғни 0,6°С-қа жоғары. Арал мен Қазалыда жазда айтарлықтай ыстық, шілдедегі орташа ауа температурасы 27,5°С, ал қыста суық, қаңтардың орташа ауа температурасы минус 9,8-11,5°С-қа дейін төмендейді. Ауа температурасының тәуліктік амплитудасы жылдың суық кезеңіне қарағанда жылы кезеңінде көбірек. Қазалыда Аралға қарағанда ауа температурасының тәуліктік амплитудасы жоғарырақ. Мысалы, Қазалыда ең жоғарғы мөлшері қыркүйекке (15,1°С), ал ең төменгі желтоқсанға (7,6°С) сәйкес келеді.</w:t>
      </w:r>
    </w:p>
    <w:p w14:paraId="15F0A309" w14:textId="028C55E7" w:rsidR="00C03148" w:rsidRPr="00A82A29" w:rsidRDefault="00B75E6F"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Абсолюттік максимал</w:t>
      </w:r>
      <w:r w:rsidR="00C03148" w:rsidRPr="00A82A29">
        <w:rPr>
          <w:rFonts w:ascii="Times New Roman" w:eastAsia="Calibri" w:hAnsi="Times New Roman" w:cs="Times New Roman"/>
          <w:noProof/>
          <w:sz w:val="28"/>
          <w:szCs w:val="28"/>
          <w:lang w:val="kk-KZ"/>
        </w:rPr>
        <w:t xml:space="preserve">ды ауа температурасы 1984 жылы тіркелген. Арал теңізі </w:t>
      </w:r>
      <w:r w:rsidR="00D95CAB" w:rsidRPr="00A82A29">
        <w:rPr>
          <w:rFonts w:ascii="Times New Roman" w:eastAsia="Calibri" w:hAnsi="Times New Roman" w:cs="Times New Roman"/>
          <w:noProof/>
          <w:sz w:val="28"/>
          <w:szCs w:val="28"/>
          <w:lang w:val="kk-KZ"/>
        </w:rPr>
        <w:t>МС</w:t>
      </w:r>
      <w:r w:rsidR="00C03148" w:rsidRPr="00A82A29">
        <w:rPr>
          <w:rFonts w:ascii="Times New Roman" w:eastAsia="Calibri" w:hAnsi="Times New Roman" w:cs="Times New Roman"/>
          <w:noProof/>
          <w:sz w:val="28"/>
          <w:szCs w:val="28"/>
          <w:lang w:val="kk-KZ"/>
        </w:rPr>
        <w:t xml:space="preserve"> 45,0°С, Қазалы </w:t>
      </w:r>
      <w:r w:rsidR="00D95CAB" w:rsidRPr="00A82A29">
        <w:rPr>
          <w:rFonts w:ascii="Times New Roman" w:eastAsia="Calibri" w:hAnsi="Times New Roman" w:cs="Times New Roman"/>
          <w:noProof/>
          <w:sz w:val="28"/>
          <w:szCs w:val="28"/>
          <w:lang w:val="kk-KZ"/>
        </w:rPr>
        <w:t>МС</w:t>
      </w:r>
      <w:r w:rsidRPr="00A82A29">
        <w:rPr>
          <w:rFonts w:ascii="Times New Roman" w:eastAsia="Calibri" w:hAnsi="Times New Roman" w:cs="Times New Roman"/>
          <w:noProof/>
          <w:sz w:val="28"/>
          <w:szCs w:val="28"/>
          <w:lang w:val="kk-KZ"/>
        </w:rPr>
        <w:t xml:space="preserve"> 44,0°С. Абсолютті минималды</w:t>
      </w:r>
      <w:r w:rsidR="00C03148" w:rsidRPr="00A82A29">
        <w:rPr>
          <w:rFonts w:ascii="Times New Roman" w:eastAsia="Calibri" w:hAnsi="Times New Roman" w:cs="Times New Roman"/>
          <w:noProof/>
          <w:sz w:val="28"/>
          <w:szCs w:val="28"/>
          <w:lang w:val="kk-KZ"/>
        </w:rPr>
        <w:t xml:space="preserve"> ауа температурасы 1969 жылы тіркелген, Арал теңізі </w:t>
      </w:r>
      <w:r w:rsidR="00D95CAB" w:rsidRPr="00A82A29">
        <w:rPr>
          <w:rFonts w:ascii="Times New Roman" w:eastAsia="Calibri" w:hAnsi="Times New Roman" w:cs="Times New Roman"/>
          <w:noProof/>
          <w:sz w:val="28"/>
          <w:szCs w:val="28"/>
          <w:lang w:val="kk-KZ"/>
        </w:rPr>
        <w:t>МС</w:t>
      </w:r>
      <w:r w:rsidR="00C03148" w:rsidRPr="00A82A29">
        <w:rPr>
          <w:rFonts w:ascii="Times New Roman" w:eastAsia="Calibri" w:hAnsi="Times New Roman" w:cs="Times New Roman"/>
          <w:noProof/>
          <w:sz w:val="28"/>
          <w:szCs w:val="28"/>
          <w:lang w:val="kk-KZ"/>
        </w:rPr>
        <w:t xml:space="preserve"> -38,0°С, Қазалы </w:t>
      </w:r>
      <w:r w:rsidR="00D95CAB" w:rsidRPr="00A82A29">
        <w:rPr>
          <w:rFonts w:ascii="Times New Roman" w:eastAsia="Calibri" w:hAnsi="Times New Roman" w:cs="Times New Roman"/>
          <w:noProof/>
          <w:sz w:val="28"/>
          <w:szCs w:val="28"/>
          <w:lang w:val="kk-KZ"/>
        </w:rPr>
        <w:t>МС</w:t>
      </w:r>
      <w:r w:rsidR="00C03148" w:rsidRPr="00A82A29">
        <w:rPr>
          <w:rFonts w:ascii="Times New Roman" w:eastAsia="Calibri" w:hAnsi="Times New Roman" w:cs="Times New Roman"/>
          <w:noProof/>
          <w:sz w:val="28"/>
          <w:szCs w:val="28"/>
          <w:lang w:val="kk-KZ"/>
        </w:rPr>
        <w:t xml:space="preserve"> -36,0°С.</w:t>
      </w:r>
    </w:p>
    <w:p w14:paraId="4BAB45FE" w14:textId="101FBBB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Зерттеу аумағында орташа жылдық салыстырмалы ауа ылғалдылығы шамамен 60%. Бұл Сырдария өзені атырау аумағында ауаның біршама құрғақтығын көрсетеді. Әсіресе, жаз айларында ауа өте құрғақ, ауаның салыстырмалы ылғалдылығы шамамен 40%, және ол өз кезегінде булану көлемінің ұлғаюына әкеледі. Жылдық суық кезеңінде ауа ылғалдылығы жеткілікті дәрежеде жоғары, әсіресе қыста, шамамен 80% жетеді. Айта кететін жәйт, мұндай жоғары ауа ылғалдылығы кезінде суық тезірек сезіле бастайды.</w:t>
      </w:r>
    </w:p>
    <w:p w14:paraId="609A88E1" w14:textId="7C4F379D" w:rsidR="00B75E6F"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Арал маңында жауын-шашын мөлшері өте аз, жылына орташа 130 мм. Жауын-шашын түсуінің 2 максимумы сәуір және қараша айларында байқалса, минимум шілде және тамыз айларына сәйкес келеді.</w:t>
      </w:r>
      <w:r w:rsidR="00964F86" w:rsidRPr="00A82A29">
        <w:rPr>
          <w:rFonts w:ascii="Times New Roman" w:eastAsia="Calibri" w:hAnsi="Times New Roman" w:cs="Times New Roman"/>
          <w:noProof/>
          <w:sz w:val="28"/>
          <w:szCs w:val="28"/>
          <w:lang w:val="kk-KZ"/>
        </w:rPr>
        <w:t xml:space="preserve"> А</w:t>
      </w:r>
      <w:r w:rsidR="00B75E6F" w:rsidRPr="00A82A29">
        <w:rPr>
          <w:rFonts w:ascii="Times New Roman" w:eastAsia="Calibri" w:hAnsi="Times New Roman" w:cs="Times New Roman"/>
          <w:noProof/>
          <w:sz w:val="28"/>
          <w:szCs w:val="28"/>
          <w:lang w:val="kk-KZ"/>
        </w:rPr>
        <w:t>умақта тұрақты қар жамылғысы орташа желтоқсанның 20 жұлдызынан бастап қалыптасып, наурыздың 20 жұлдызына қарай бұзыла бастайды, 73-90 тәулікке созылады.</w:t>
      </w:r>
    </w:p>
    <w:p w14:paraId="2382153A" w14:textId="07FCF5F7" w:rsidR="00B75E6F" w:rsidRPr="00A82A29" w:rsidRDefault="00B75E6F"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Мұнда жыл бойына айтарлықтай желді боп келеді. Орташа айлық жел жылдамдығының жылдық өзгерісі </w:t>
      </w:r>
      <w:r w:rsidR="00D95CAB" w:rsidRPr="00A82A29">
        <w:rPr>
          <w:rFonts w:ascii="Times New Roman" w:eastAsia="Calibri" w:hAnsi="Times New Roman" w:cs="Times New Roman"/>
          <w:noProof/>
          <w:sz w:val="28"/>
          <w:szCs w:val="28"/>
          <w:lang w:val="kk-KZ"/>
        </w:rPr>
        <w:t>МС</w:t>
      </w:r>
      <w:r w:rsidRPr="00A82A29">
        <w:rPr>
          <w:rFonts w:ascii="Times New Roman" w:eastAsia="Calibri" w:hAnsi="Times New Roman" w:cs="Times New Roman"/>
          <w:noProof/>
          <w:sz w:val="28"/>
          <w:szCs w:val="28"/>
          <w:lang w:val="kk-KZ"/>
        </w:rPr>
        <w:t xml:space="preserve"> барлығында ұқсас: жазда жел саябырлап, қыркүйекте ең төменгі көрсеткішке ие болса, одан ары қыста күшейе түсіп, ең жоғары көрсеткішіне сәуір айында ие болады. Орташа жылдық жел жылдамдығы бойынша Аралда жоғары – 4,7 м/с, Қазалыда төмен – 2,1 м/с.</w:t>
      </w:r>
    </w:p>
    <w:p w14:paraId="442EC733" w14:textId="33400088"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i/>
          <w:noProof/>
          <w:sz w:val="28"/>
          <w:szCs w:val="28"/>
          <w:lang w:val="kk-KZ"/>
        </w:rPr>
      </w:pPr>
      <w:r w:rsidRPr="00A82A29">
        <w:rPr>
          <w:rFonts w:ascii="Times New Roman" w:hAnsi="Times New Roman" w:cs="Times New Roman"/>
          <w:i/>
          <w:sz w:val="28"/>
          <w:szCs w:val="28"/>
          <w:lang w:val="kk-KZ"/>
        </w:rPr>
        <w:t>Жер бедері</w:t>
      </w:r>
    </w:p>
    <w:p w14:paraId="519CCF5C" w14:textId="45F2197E"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bookmarkStart w:id="36" w:name="_Hlk123836398"/>
      <w:r w:rsidRPr="00A82A29">
        <w:rPr>
          <w:rFonts w:ascii="Times New Roman" w:eastAsia="Calibri" w:hAnsi="Times New Roman" w:cs="Times New Roman"/>
          <w:noProof/>
          <w:sz w:val="28"/>
          <w:szCs w:val="28"/>
          <w:lang w:val="kk-KZ"/>
        </w:rPr>
        <w:t>Геологиялық құрылысы бойынша Сырдария өзені атырау аумағы жоғарғы палеозойда қалыптасқан және кейіннен бор, палеоген, неоген, төрттік континенттік түзілімдер шөгінділерімен толтырылған Сырдария ойысымен сипатталады</w:t>
      </w:r>
      <w:bookmarkEnd w:id="36"/>
      <w:r w:rsidRPr="00A82A29">
        <w:rPr>
          <w:rFonts w:ascii="Times New Roman" w:eastAsia="Calibri" w:hAnsi="Times New Roman" w:cs="Times New Roman"/>
          <w:noProof/>
          <w:sz w:val="28"/>
          <w:szCs w:val="28"/>
          <w:lang w:val="kk-KZ"/>
        </w:rPr>
        <w:t xml:space="preserve">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{"citationID":"a1g3ia0n4ae","properties":{"formattedCitation":"[118]","plainCitation":"[118]","noteIndex":0},"citationItems":[{"id":1014,"uris":["http://zotero.org/users/6562276/items/WIACP8LJ"],"itemData":{"id":1014,"type":"article-journal","container-title":"Ал маты","page":"97–101","source":"Google Scholar","title":"Экология кризисной территории Приаралья и проблемы их решения","author":[{"family":"Фаизов","given":"К. Ш."},{"family":"Талапова","given":"А. С."}],"issued":{"date-parts":[["2003"]]}}}],"schema":"https://github.com/citation-style-language/schema/raw/master/csl-citation.json"}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29</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Ұзақ геологиялық тарихында ойыстың басым бөлігі эрозиялық тілімдену және деструкция процестерімен кезектесіп терригендік материалдың жинақталу аймағы болды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1bu0nt1nk0","properties":{"formattedCitation":"[119]","plainCitation":"[119]","noteIndex":0},"citationItems":[{"id":128,"uris":["http://zotero.org/users/6562276/items/YIC2PVFB"],"itemData":{"id":128,"type":"book","event-place":"Алма-Ата","publisher":"издательство Академии Казахской ССР","publisher-place":"Алма-Ата","title":"Древняя дельта Сыр-Дарьи и северные Кызыл-Кумы: Почвенно-мелиоративные условия и проблема сельскохозяйственного освоения","title-short":"Древняя дельта Сыр-Дарьи  и  северные  Кызыл-Кумы","volume":"1","author":[{"family":"Боровский","given":"Владимир Михайлович"},{"family":"Погребинский","given":"Михаил Алексеевич"}],"issued":{"date-parts":[["1958"]]}}}],"schema":"https://github.com/citation-style-language/schema/raw/master/csl-citation.json"}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lang w:val="kk-KZ"/>
        </w:rPr>
        <w:t>[1</w:t>
      </w:r>
      <w:r w:rsidR="00671B05" w:rsidRPr="00A82A29">
        <w:rPr>
          <w:rFonts w:ascii="Times New Roman" w:hAnsi="Times New Roman" w:cs="Times New Roman"/>
          <w:sz w:val="28"/>
          <w:lang w:val="kk-KZ"/>
        </w:rPr>
        <w:t>30</w:t>
      </w:r>
      <w:r w:rsidR="00BF7494"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w:t>
      </w:r>
      <w:bookmarkStart w:id="37" w:name="_Hlk123836415"/>
      <w:r w:rsidRPr="00A82A29">
        <w:rPr>
          <w:rFonts w:ascii="Times New Roman" w:eastAsia="Calibri" w:hAnsi="Times New Roman" w:cs="Times New Roman"/>
          <w:noProof/>
          <w:sz w:val="28"/>
          <w:szCs w:val="28"/>
          <w:lang w:val="kk-KZ"/>
        </w:rPr>
        <w:t>Атыраулық-аллювийлік жер бедерінің қалыптасуы аумақтың геологиялық құрылыс ерекшеліктерімен тығыз байланысты. Жазықтың абсолюттік биіктігі оңтүстік-шығыс бөлігінде 200 м-ден, Арал теңізінің жағалауында 53 м-ге дейін өзгереді</w:t>
      </w:r>
      <w:bookmarkEnd w:id="37"/>
      <w:r w:rsidR="00D615F8" w:rsidRPr="00A82A29">
        <w:rPr>
          <w:rFonts w:ascii="Times New Roman" w:eastAsia="Calibri" w:hAnsi="Times New Roman" w:cs="Times New Roman"/>
          <w:noProof/>
          <w:sz w:val="28"/>
          <w:szCs w:val="28"/>
          <w:lang w:val="kk-KZ"/>
        </w:rPr>
        <w:t xml:space="preserve"> (</w:t>
      </w:r>
      <w:r w:rsidR="00913D8E" w:rsidRPr="00A82A29">
        <w:rPr>
          <w:rFonts w:ascii="Times New Roman" w:eastAsia="Calibri" w:hAnsi="Times New Roman" w:cs="Times New Roman"/>
          <w:noProof/>
          <w:sz w:val="28"/>
          <w:szCs w:val="28"/>
          <w:lang w:val="kk-KZ"/>
        </w:rPr>
        <w:t>4-</w:t>
      </w:r>
      <w:r w:rsidR="00D615F8" w:rsidRPr="00A82A29">
        <w:rPr>
          <w:rFonts w:ascii="Times New Roman" w:eastAsia="Calibri" w:hAnsi="Times New Roman" w:cs="Times New Roman"/>
          <w:noProof/>
          <w:sz w:val="28"/>
          <w:szCs w:val="28"/>
          <w:lang w:val="kk-KZ"/>
        </w:rPr>
        <w:t>сурет).</w:t>
      </w:r>
    </w:p>
    <w:p w14:paraId="4F499AD0" w14:textId="30B45ABD"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bookmarkStart w:id="38" w:name="_Hlk123836435"/>
      <w:r w:rsidRPr="00A82A29">
        <w:rPr>
          <w:rFonts w:ascii="Times New Roman" w:eastAsia="Calibri" w:hAnsi="Times New Roman" w:cs="Times New Roman"/>
          <w:noProof/>
          <w:sz w:val="28"/>
          <w:szCs w:val="28"/>
          <w:lang w:val="kk-KZ"/>
        </w:rPr>
        <w:t xml:space="preserve">Сырдария өзенінің атырауы шегінде құрылымдық-денудациялық, денудациялық және аккумуляциялық бедер санаттары кездеседі. Олар тұтастай алғанда байтақ Тұран тақтасы құрамына енетін үстірттәріздес денудациялық көтерілімдермен, Солтүстік Аралмаңының қабаттық денудациялық және аккумуляциялық жазықтарымен, Сырдария ойысының батыс бөлігіндегі және Арал теңізінің ұлтанындағы аккумуляциялық жазықтармен сипатталады </w:t>
      </w:r>
      <w:bookmarkEnd w:id="38"/>
      <w:r w:rsidRPr="00A82A29">
        <w:rPr>
          <w:rFonts w:ascii="Times New Roman" w:eastAsia="Calibri" w:hAnsi="Times New Roman" w:cs="Times New Roman"/>
          <w:noProof/>
          <w:sz w:val="28"/>
          <w:szCs w:val="28"/>
          <w:lang w:val="kk-KZ"/>
        </w:rPr>
        <w:fldChar w:fldCharType="begin"/>
      </w:r>
      <w:r w:rsidRPr="00A82A29">
        <w:rPr>
          <w:rFonts w:ascii="Times New Roman" w:eastAsia="Calibri" w:hAnsi="Times New Roman" w:cs="Times New Roman"/>
          <w:noProof/>
          <w:sz w:val="28"/>
          <w:szCs w:val="28"/>
          <w:lang w:val="kk-KZ"/>
        </w:rPr>
        <w:instrText xml:space="preserve"> ADDIN ZOTERO_ITEM CSL_CITATION {"citationID":"AQyYkggc","properties":{"formattedCitation":"[120]","plainCitation":"[120]","noteIndex":0},"citationItems":[{"id":186,"uris":["http://zotero.org/users/6562276/items/F7KKY6KR"],"itemData":{"id":186,"type":"book","event-place":"Алматы","number-of-volumes":"3","publisher-place":"Алматы","title":"Республика Казахстан/Природные условия и ресурсы","volume":"1","editor":[{"family":"Искаков","given":"Н.А."}],"author":[{"family":"Медеу","given":"А.Р."},{"family":"Акиянова","given":"Ф.Ж."},{"family":"Нурмамбетов","given":"Э.И."},{"family":"Потапова","given":"Г.М."},{"family":"Сарсеков","given":"А.С."}]}}],"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Pr="00A82A29">
        <w:rPr>
          <w:rFonts w:ascii="Times New Roman" w:hAnsi="Times New Roman" w:cs="Times New Roman"/>
          <w:sz w:val="28"/>
          <w:lang w:val="kk-KZ"/>
        </w:rPr>
        <w:t>[1</w:t>
      </w:r>
      <w:r w:rsidR="00671B05" w:rsidRPr="00A82A29">
        <w:rPr>
          <w:rFonts w:ascii="Times New Roman" w:hAnsi="Times New Roman" w:cs="Times New Roman"/>
          <w:sz w:val="28"/>
          <w:lang w:val="kk-KZ"/>
        </w:rPr>
        <w:t>31</w:t>
      </w:r>
      <w:r w:rsidRPr="00A82A29">
        <w:rPr>
          <w:rFonts w:ascii="Times New Roman" w:hAnsi="Times New Roman" w:cs="Times New Roman"/>
          <w:sz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55C50929" w14:textId="72710A3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bookmarkStart w:id="39" w:name="_Hlk123836454"/>
      <w:r w:rsidRPr="00A82A29">
        <w:rPr>
          <w:rFonts w:ascii="Times New Roman" w:eastAsia="Calibri" w:hAnsi="Times New Roman" w:cs="Times New Roman"/>
          <w:noProof/>
          <w:sz w:val="28"/>
          <w:szCs w:val="28"/>
          <w:lang w:val="kk-KZ"/>
        </w:rPr>
        <w:t xml:space="preserve">Аумақта аллювийлік, көлдік-аллювийлік және аллювийлік-атыраулық жазықтар, Сырдария өзенінің түрлі жастағы атыраулары, көлемді аумақты алып жатқан эолдық жазықтар және Арал теңізінің ұлтанындағы бастапқы теңіздік жазықтар жүйесі кездесетін аккумуляциялық жазықтар кең таралған </w:t>
      </w:r>
      <w:bookmarkEnd w:id="39"/>
      <w:r w:rsidRPr="00A82A29">
        <w:rPr>
          <w:rFonts w:ascii="Times New Roman" w:eastAsia="Calibri" w:hAnsi="Times New Roman" w:cs="Times New Roman"/>
          <w:noProof/>
          <w:sz w:val="28"/>
          <w:szCs w:val="28"/>
          <w:lang w:val="kk-KZ"/>
        </w:rPr>
        <w:t>(Қосымша </w:t>
      </w:r>
      <w:r w:rsidR="009B747C" w:rsidRPr="00A82A29">
        <w:rPr>
          <w:rFonts w:ascii="Times New Roman" w:eastAsia="Calibri" w:hAnsi="Times New Roman" w:cs="Times New Roman"/>
          <w:noProof/>
          <w:sz w:val="28"/>
          <w:szCs w:val="28"/>
          <w:lang w:val="kk-KZ"/>
        </w:rPr>
        <w:t>Б</w:t>
      </w:r>
      <w:r w:rsidRPr="00A82A29">
        <w:rPr>
          <w:rFonts w:ascii="Times New Roman" w:eastAsia="Calibri" w:hAnsi="Times New Roman" w:cs="Times New Roman"/>
          <w:noProof/>
          <w:sz w:val="28"/>
          <w:szCs w:val="28"/>
          <w:lang w:val="kk-KZ"/>
        </w:rPr>
        <w:t>).</w:t>
      </w:r>
    </w:p>
    <w:p w14:paraId="02FD3D72"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Атыраудың қалыптасуы Сырдария өзенінің майда ілеспе бөлшектер мен жүзгіндерді көптеп әкеп төсейтін аккумуляциялық әрекетімен байланысты. Сол арқылы атыраудың жылжымалы типін қалыптастыруға, сонымен бірге арнаның жылдам батпақтануына, айналасындағы аумақтарды су басудың жоғарғы қауіптілігін тудыруына жағдай жасайды.</w:t>
      </w:r>
    </w:p>
    <w:p w14:paraId="482ADFD5"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Сырдария өзенінің Қазалы атыраулық жазығы тегіс, Арал теңізі деңгейінен сәл биік жер бетімен сипатталады. Көп бөлігін өтуге қиын, батпақтанған, қамыс өскен учаскелер мен өзен тармақтары алып жатыр. Сырдария өзенінің Қазалы атырауы борпылдақ төрттік шөгінділерден құрылған. Аңғар беткейлері жайпауыт, палеоген жыныстарының жер бетіне шығып қалатын учаскелерде биіктігі 10 м-ге дейін жететін кертпештер байқалады.</w:t>
      </w:r>
    </w:p>
    <w:p w14:paraId="0C3C68A5" w14:textId="77777777" w:rsidR="004254AB" w:rsidRPr="00A82A29" w:rsidRDefault="004254AB" w:rsidP="00C03148">
      <w:pPr>
        <w:shd w:val="clear" w:color="auto" w:fill="FFFFFF"/>
        <w:autoSpaceDE w:val="0"/>
        <w:autoSpaceDN w:val="0"/>
        <w:adjustRightInd w:val="0"/>
        <w:ind w:firstLine="567"/>
        <w:jc w:val="both"/>
        <w:rPr>
          <w:rFonts w:ascii="Times New Roman" w:eastAsia="Calibri" w:hAnsi="Times New Roman" w:cs="Times New Roman"/>
          <w:noProof/>
          <w:sz w:val="28"/>
          <w:szCs w:val="28"/>
          <w:lang w:val="kk-KZ"/>
        </w:rPr>
      </w:pPr>
    </w:p>
    <w:p w14:paraId="690C02C3" w14:textId="77777777" w:rsidR="004254AB" w:rsidRPr="00A82A29" w:rsidRDefault="004254AB" w:rsidP="00913D8E">
      <w:pPr>
        <w:shd w:val="clear" w:color="auto" w:fill="FFFFFF"/>
        <w:autoSpaceDE w:val="0"/>
        <w:autoSpaceDN w:val="0"/>
        <w:adjustRightInd w:val="0"/>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eastAsia="ru-RU"/>
        </w:rPr>
        <w:drawing>
          <wp:inline distT="0" distB="0" distL="0" distR="0" wp14:anchorId="116CD992" wp14:editId="17E37641">
            <wp:extent cx="6048375" cy="65028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Физгео.jpg"/>
                    <pic:cNvPicPr/>
                  </pic:nvPicPr>
                  <pic:blipFill rotWithShape="1">
                    <a:blip r:embed="rId10" cstate="print">
                      <a:extLst>
                        <a:ext uri="{28A0092B-C50C-407E-A947-70E740481C1C}">
                          <a14:useLocalDpi xmlns:a14="http://schemas.microsoft.com/office/drawing/2010/main" val="0"/>
                        </a:ext>
                      </a:extLst>
                    </a:blip>
                    <a:srcRect l="6537" t="4626" r="6464" b="29185"/>
                    <a:stretch/>
                  </pic:blipFill>
                  <pic:spPr bwMode="auto">
                    <a:xfrm>
                      <a:off x="0" y="0"/>
                      <a:ext cx="6052784" cy="6507555"/>
                    </a:xfrm>
                    <a:prstGeom prst="rect">
                      <a:avLst/>
                    </a:prstGeom>
                    <a:ln>
                      <a:noFill/>
                    </a:ln>
                    <a:extLst>
                      <a:ext uri="{53640926-AAD7-44D8-BBD7-CCE9431645EC}">
                        <a14:shadowObscured xmlns:a14="http://schemas.microsoft.com/office/drawing/2010/main"/>
                      </a:ext>
                    </a:extLst>
                  </pic:spPr>
                </pic:pic>
              </a:graphicData>
            </a:graphic>
          </wp:inline>
        </w:drawing>
      </w:r>
    </w:p>
    <w:p w14:paraId="0B0DDDCC" w14:textId="77777777" w:rsidR="00913D8E" w:rsidRPr="00A82A29" w:rsidRDefault="00913D8E" w:rsidP="004254AB">
      <w:pPr>
        <w:ind w:firstLine="709"/>
        <w:jc w:val="both"/>
        <w:rPr>
          <w:rFonts w:ascii="Times New Roman" w:eastAsia="Calibri" w:hAnsi="Times New Roman" w:cs="Times New Roman"/>
          <w:noProof/>
          <w:sz w:val="16"/>
          <w:szCs w:val="16"/>
          <w:lang w:val="kk-KZ"/>
        </w:rPr>
      </w:pPr>
    </w:p>
    <w:p w14:paraId="0CD2E376" w14:textId="4C02024D" w:rsidR="004254AB" w:rsidRPr="00A82A29" w:rsidRDefault="004254AB" w:rsidP="00913D8E">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Сурет 4 – Сырдария өзені атырауының физикалық картасы</w:t>
      </w:r>
    </w:p>
    <w:p w14:paraId="70BE8817" w14:textId="77777777" w:rsidR="004254AB" w:rsidRPr="00A82A29" w:rsidRDefault="004254AB"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p>
    <w:p w14:paraId="22D462BA" w14:textId="77777777" w:rsidR="009E1F33" w:rsidRPr="00A82A29" w:rsidRDefault="009E1F33"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Аңғардың ені тар учаскелерінде – 2 км, кеңейген тұстарында 12-15 км-ге дейін жетеді. Сырдария өзені арнасы иректелген, кей жерлерде бірнеше тармақтарға бөлініп кетеді, арна ені 100-300 м аралығында. Өзеннің сабалық кезеңдегі тереңдігі 4-6 м. Суы лайлы, қалқыма бөлшектер мөлшері жоғары. Биіктігі сабалық деңгейден 1,5-2,0 м болатын, қамыс өскен енді жайылмамен сипатталады.</w:t>
      </w:r>
    </w:p>
    <w:p w14:paraId="2FC16156" w14:textId="7777777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Аллювийлік жазық Аралмаңы Қарақұмына дейін созылады. Жазыққа төселген шөгінділердің құмды құрамы және белсенді жел әрекеті бастапқы беттің қарқынды эолдық өңделуіне жағдай жасап, нәтижесінде төбешікті-шағылды, қылқалы-ұяшықты, ұяшықты және төбешікті құмдарға айналдырды. Қазіргі бедерде тек жекелеген учаскелерде ғана көптеген сорлар сәйкес келетін қолаттар көрініс береді. Қолаттың көп бөліген эолдық құмдар басып қалған.</w:t>
      </w:r>
    </w:p>
    <w:p w14:paraId="28BFEDDF" w14:textId="7F1B0589"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Сырдария өзені Арал теңізі деңгейінің төмендеп, оның 1989 жылы екіге бөлініп қалуы нәтижесінде Кіші Аралға құйып жатыр. Қазіргі уақытта Кіші Арал теңізінің жағалаулық сызығы бұрынғы Арал теңізінің солтүстік шекарасына дейін жетпейді және соңғысының абразиялық кертпештерінен 1-5</w:t>
      </w:r>
      <w:r w:rsidR="00913D8E" w:rsidRPr="00A82A29">
        <w:rPr>
          <w:rFonts w:ascii="Times New Roman" w:eastAsia="Calibri" w:hAnsi="Times New Roman" w:cs="Times New Roman"/>
          <w:noProof/>
          <w:sz w:val="28"/>
          <w:szCs w:val="28"/>
          <w:lang w:val="kk-KZ"/>
        </w:rPr>
        <w:t> </w:t>
      </w:r>
      <w:r w:rsidRPr="00A82A29">
        <w:rPr>
          <w:rFonts w:ascii="Times New Roman" w:eastAsia="Calibri" w:hAnsi="Times New Roman" w:cs="Times New Roman"/>
          <w:noProof/>
          <w:sz w:val="28"/>
          <w:szCs w:val="28"/>
          <w:lang w:val="kk-KZ"/>
        </w:rPr>
        <w:t>км қашықта жатыр.</w:t>
      </w:r>
    </w:p>
    <w:p w14:paraId="66155562" w14:textId="563E8C2F"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Сырдарияның негізгі арнасы ені 120-240 м және биіктігі 5 м-ге дейінгі белдермен көмкерілген. Арнамаңы бөлігінде төменгі жайылма, орны мен пішінін жиі өзгертіп отыратын қайраңдар мен құмқайырлар қалыптасады. «Тоғайлық терраса» деп те аталатын жоғарғы жайылма өзеннің төменгі ағысында ені 2 км-ден 15 км-ге дейін созылады. Ағыс бойынша жоғарырақ, ол кеңейе түседі және біртіндеп атыраулық жазыққа қосылады. Бірінші жайылмаүсті террасалары мен сырдария өзені атырауының сазды және саздақты беттерін, сонымен бірге оның су жайылу аумағын (ені ондаған км-ге жететін) тақырлар алып жатыр. Тақыр түзілу тек ежелгі атыраудың тар құмаралық ойыстарына ғана емес, сонымен бірге жаңа күмбезді көтерілімдерге де тән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{"citationID":"FuQDTdSI","properties":{"formattedCitation":"[121]","plainCitation":"[121]","noteIndex":0},"citationItems":[{"id":506,"uris":["http://zotero.org/users/6562276/items/5EF2HF3V"],"itemData":{"id":506,"type":"article-magazine","abstract":"По особенностям геолого-тектонического строения, морфологии, генезиса и возраста рельефа в бассейне Аральского моря выделяются 7 геоморфологических районов с определенными рельефообразующими процессами: Торгайская структурно-денудационная столовая равнина; структурно-денудационнаые и аккумулятивные равнины Северного Приаралья; аккумулятивные равнины Сырдарьинской впадины, Восточного Приаралья и обсохшего дна Аральского моря; структурно- и скульптурно-денудационные и аккумулятивные равнины Шу-Сарысуйского района; эрозионно-тектонический мелкосопочник и низкогорье, денудационные равнины Зауралья и Мугоджар; юго-западная периферия Центрально-Казахстанского низкогорно-мелкосопочной возвышенности; эрозионно-тектонические горы (Каратау и северные склоны Киргизского хребта. Сделан вывод о том, что особенности современного рельефообразования, изученные по геоморфологическим районам, взаимосвязаны в целом с процессом антропогенно-обусловленного опустынивания региона.","container-title":"Геология Казахстана","issue":"4","page":"53-67","title":"Особенности современного геоморфогенеза в бассейне Аральского моря","author":[{"family":"Акиянова","given":"Ф.Ж."}],"issued":{"date-parts":[["1997"]]}}}],"schema":"https://github.com/citation-style-language/schema/raw/master/csl-citation.json"}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32</w:t>
      </w:r>
      <w:r w:rsidR="00BF7494"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5B79747B" w14:textId="1616102A"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Зерттеу аумағының біраз бөлігін Сырдарияның оң жағалауындағы Аралмаңы Қарақұмы, сол жағалауындағы Жуанқұм одан әрі Қызылқұм құм массивтерінің және басқа да ұсақ құм массивтер жүйесінің қазіргі эолдық </w:t>
      </w:r>
      <w:r w:rsidR="00964F86" w:rsidRPr="00A82A29">
        <w:rPr>
          <w:rFonts w:ascii="Times New Roman" w:eastAsia="Calibri" w:hAnsi="Times New Roman" w:cs="Times New Roman"/>
          <w:noProof/>
          <w:sz w:val="28"/>
          <w:szCs w:val="28"/>
          <w:lang w:val="kk-KZ"/>
        </w:rPr>
        <w:t xml:space="preserve">аккумуляциялық </w:t>
      </w:r>
      <w:r w:rsidRPr="00A82A29">
        <w:rPr>
          <w:rFonts w:ascii="Times New Roman" w:eastAsia="Calibri" w:hAnsi="Times New Roman" w:cs="Times New Roman"/>
          <w:noProof/>
          <w:sz w:val="28"/>
          <w:szCs w:val="28"/>
          <w:lang w:val="kk-KZ"/>
        </w:rPr>
        <w:t>жазықтары алып жатыр. Құмдар әр түрлі морфометриялық және морфологиялық сипаттамаларға ие және төбешікті, қырқалы, ұяшықты, шағыл, сондай-ақ олардың үйлесімдеріне бөлінеді. Жалпы алғанда, эолдық құмдардың минералдық құрамы түпнегіздік таужыныстың минералдық құрамымен бірдей, тек сұрыпталуымен, жұмырлылығымен және «шөл тотығымен» ғана ерекшеленеді. Эолдық құмдардың қалыңдығы кей жерлерде 20 м және одан да жоғары болады.</w:t>
      </w:r>
    </w:p>
    <w:p w14:paraId="5D767164" w14:textId="35E34155"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Сырдария өзені аңғары мен атырау аумағы ежелден халықтың тұрғылықты мекендеу орны болғандықтан геоморфологиялық картада антропогендік-трансформацияланған бедер типтері мен пішіндері көрсетілген. Эолдық жазықтарда қыстаулар мен құдықтар орналасқан аумақтарда жылжымалы құмдардың қалыптасуына әкелетін дефляциялық процестердің белең алуы айқын көрінеді. Сырдария өзені атырауында, әсіресе суармалы жерлерде қарқынды антропогендік әсер байқалады. Эолдық процестер</w:t>
      </w:r>
      <w:r w:rsidR="009E1F33" w:rsidRPr="00A82A29">
        <w:rPr>
          <w:rFonts w:ascii="Times New Roman" w:eastAsia="Calibri" w:hAnsi="Times New Roman" w:cs="Times New Roman"/>
          <w:noProof/>
          <w:sz w:val="28"/>
          <w:szCs w:val="28"/>
          <w:lang w:val="kk-KZ"/>
        </w:rPr>
        <w:t>дің</w:t>
      </w:r>
      <w:r w:rsidRPr="00A82A29">
        <w:rPr>
          <w:rFonts w:ascii="Times New Roman" w:eastAsia="Calibri" w:hAnsi="Times New Roman" w:cs="Times New Roman"/>
          <w:noProof/>
          <w:sz w:val="28"/>
          <w:szCs w:val="28"/>
          <w:lang w:val="kk-KZ"/>
        </w:rPr>
        <w:t xml:space="preserve"> Бөген, Аралқұм, Кәукей, Қаратерең сияқт</w:t>
      </w:r>
      <w:r w:rsidR="009E1F33" w:rsidRPr="00A82A29">
        <w:rPr>
          <w:rFonts w:ascii="Times New Roman" w:eastAsia="Calibri" w:hAnsi="Times New Roman" w:cs="Times New Roman"/>
          <w:noProof/>
          <w:sz w:val="28"/>
          <w:szCs w:val="28"/>
          <w:lang w:val="kk-KZ"/>
        </w:rPr>
        <w:t>ы елді мекендер маңында қарқыны</w:t>
      </w:r>
      <w:r w:rsidRPr="00A82A29">
        <w:rPr>
          <w:rFonts w:ascii="Times New Roman" w:eastAsia="Calibri" w:hAnsi="Times New Roman" w:cs="Times New Roman"/>
          <w:noProof/>
          <w:sz w:val="28"/>
          <w:szCs w:val="28"/>
          <w:lang w:val="kk-KZ"/>
        </w:rPr>
        <w:t xml:space="preserve"> күшей</w:t>
      </w:r>
      <w:r w:rsidR="009E1F33" w:rsidRPr="00A82A29">
        <w:rPr>
          <w:rFonts w:ascii="Times New Roman" w:eastAsia="Calibri" w:hAnsi="Times New Roman" w:cs="Times New Roman"/>
          <w:noProof/>
          <w:sz w:val="28"/>
          <w:szCs w:val="28"/>
          <w:lang w:val="kk-KZ"/>
        </w:rPr>
        <w:t>ген.</w:t>
      </w:r>
    </w:p>
    <w:p w14:paraId="2DB75545" w14:textId="448433D2" w:rsidR="00410118" w:rsidRPr="00A82A29" w:rsidRDefault="00410118"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1960 жылдарға дейін Сырдария өзенінің атырауына су мол кеп тұрды. Бұл азональды нысан биоалуантүрлілігімен және биологиялық өнімділігімен ерекшеленді. Өзенге су ағынының күрт антропогендік азаюы және Арал теңізі деңгейінің төмендеуі нәтижесінде Сырдария өзенінің атырауы, оның гидрографиялық желісі мен ландшафттары қатты деградацияға ұшырады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{"citationID":"YgEKCvKS","properties":{"formattedCitation":"[122]","plainCitation":"[122]","noteIndex":0},"citationItems":[{"id":150,"uris":["http://zotero.org/users/6562276/items/SH2WM34Z"],"itemData":{"id":150,"type":"article-journal","abstract":"В статье дана оценка и анализ современная землепользования, социально-экономическое развитие региона, антропогенное воздействие на территорию дельты реки Сырдарья Казахстанского Приаралья в условиях опустынивания с применением современных ГИС-технологий с использованием лицензионных программных продуктов ESRI - ArcGIS 10.1 с базой геоданных, ENVI 5.1 для обработки космических снимков Landsat.","container-title":"Известия ВУЗов Кыргызстана","ISSN":"1694-7681","issue":"4","language":"ru","note":"publisher: Общественное объединение \"Общественная академия ученых Кыргызской Республики\"","page":"39-44","source":"eLibrary.ru","title":"Оценка современного землепользования дельты реки Сырдарья в условиях опустынивания с использованием ГИС-технологий","author":[{"family":"Оразбекова","given":"К. С."}],"issued":{"date-parts":[["2016"]]}}}],"schema":"https://github.com/citation-style-language/schema/raw/master/csl-citation.json"}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33</w:t>
      </w:r>
      <w:r w:rsidR="00BF7494"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Көп жағынан атырау өзінің «атыраулық» табиғат кешен сипаттарынан айрылып қалды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{"citationID":"IumYlDE8","properties":{"formattedCitation":"[123]","plainCitation":"[123]","noteIndex":0},"citationItems":[{"id":254,"uris":["http://zotero.org/users/6562276/items/KB2G7FF7"],"itemData":{"id":254,"type":"chapter","abstract":"Characteristics of the annual flow of the Amudarya and Syrdarya rivers, which determines the water inflow to the Aral Sea and its level regime, are presented herein. On the basis of hydrological observations on the mentioned rivers and their tributaries the annual flow of the Amudarya and Syrdarya rivers in the zones of its formation (natural water resources), inflow to the delta summits and to the Aral Sea is presented over a 75-year timescale. For the same period information concerning water withdrawal from the rivers of the Amudarya and Syrdarya watersheds for economic reasons, including irrigation, is summarized. For the Amudarya and Syrdarya rivers natural flow variations for separate decades in the 75-year (1932–2006) period have been compared with the inflow to the delta summits which covers all kinds of anthropogenic influence in the catchment areas of these rivers. Up to the 1960s the deltas of the Amudarya and Syrdarya rivers, which had received a lot of water and sediments, were among the most dynamic in the world. These azonal objects resisted the deserts of Central Asia and were notable for their high biodiversity and biological productivity. As a result of dramatic man-induced reduction of river’s water inflow and a drop of Aral Sea level the deltas of the Amudarya and Syrdarya rivers, their hydrographic network and landscapes have undergone severe degradation. In many respects these deltas have lost their specific \"deltaic\" natural complex. At present they are artificially flooded only in part. After isolation of the Small Sea in 1987 its water was partly transferred to the Large Sea through the channel in the former Berg Strait. An earth-filled cross-dike was constructed in a channel in 1996 to maintain the level of the Small Sea; in 1999 it was destroyed, and in 2006 replaced with a solid dam. After this the level of the Small Sea began to depend on the inflow from the Syrdarya river. The level became stable at about 39.5 m (1990)–37.8 m (1991). It was even higher in some years, and the sea area increased (2003, 2005). Recently (in 2006–2008) the level of the Small Sea fluctuated within 41.2–41.7 m. Stabilization of the sea level due to rather small river water inflow was reflected on 2003–2006 space images: the growing mouth cape of the main channel of the Syrdarya river delta can be clearly seen. Thus, one could argue that restoration of delta-forming processes in the mouth of this river is quite possible. It has been established that the statistical parameters of natural river flow variation in the zones of flow formation during the period of stability of the Aral Sea level (until 1961) and during its very strong decrease (1971–2006) are practically invariable. The volumes of annual inflow to the delta summits and to the Aral Sea during different periods in the last 45 years are critically less than those before 1961. The functional relationship between the Aral Sea level variation and the water inflow to the Sea has been revealed. The dynamics of the Amudarya delta in different geological epochs and the Syrdarya delta during the last 70 years have been analyzed.","collection-title":"The Handbook of Environmental Chemistry","container-title":"The Aral Sea Environment","event-place":"Berlin, Heidelberg","ISBN":"978-3-540-88277-0","language":"en","note":"DOI: 10.1007/698_2009_8","page":"101-121","publisher":"Springer","publisher-place":"Berlin, Heidelberg","source":"Springer Link","title":"Amudarya and Syrdarya Rivers and Their Deltas","URL":"https://doi.org/10.1007/698_2009_8","author":[{"family":"Asarin","given":"Alexander E."},{"family":"Kravtsova","given":"Valentina I."},{"family":"Mikhailov","given":"Vadim N."}],"editor":[{"family":"Kostianoy","given":"Andrey G."},{"family":"Kosarev","given":"Aleksey N."}],"accessed":{"date-parts":[["2021",1,8]]},"issued":{"date-parts":[["2010"]]}}}],"schema":"https://github.com/citation-style-language/schema/raw/master/csl-citation.json"}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34</w:t>
      </w:r>
      <w:r w:rsidR="00BF7494"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16B1C087" w14:textId="77777777" w:rsidR="0095366F" w:rsidRPr="00A82A29" w:rsidRDefault="0095366F"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Соңғы 20 жыл ішінде республикалық және халықаралық деңгейлерде ірі табиғат қорғау жобаларын іске асыруға байланысты Арал өңірінің қоршаған ортасының экологиялық жағдайы жақсаруда. Сонымен қатар, жердің және табиғи өсімдіктердің тозуы, шаңды дауылдар, ресурстардың азаюы және су сапасының нашарлауы, суармалы жерлердің тұздануы, биологиялық алуантүрліліктің төмендеуі проблемалары әлі де өзекті болып отыр, олардың негізгі себеп көзі – антропогендік.</w:t>
      </w:r>
    </w:p>
    <w:p w14:paraId="0B60BAA0" w14:textId="776E81E3" w:rsidR="00410118" w:rsidRPr="00A82A29" w:rsidRDefault="0095366F" w:rsidP="00913D8E">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Қазіргі уақытта Көкарал бөгетін (2005), Сырдария сағасындағы Ақлақ су торабын (2008) және Шардарадан төмен Көксарай су қоймасы-контреттегіші (2010) пайдалануға берілгеніне байланысты Арал өңірінің қазақстандық бөлігінде су экожүйесінің айтарлықтай жақсаруы байқалды. Көл суларының жалпы минералдануы төмендеді: тұщы су – 0,321 г/дм³, тұзды – 3,61 г/дм³ дейін </w:t>
      </w:r>
      <w:r w:rsidR="00410118"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26ipi0ohen","properties":{"formattedCitation":"[124]","plainCitation":"[124]","noteIndex":0},"citationItems":[{"id":1013,"uris":["http://zotero.org/users/6562276/items/4EWJISCY"],"itemData":{"id":1013,"type":"article-journal","issue":"№17","page":"47","title":"Некоторые результаты комплексной экспедиции в Приаралье","volume":"Вопросы географии и геоэкологии","author":[{"family":"Таиров","given":"А.З."},{"family":"Долбешкин","given":"М.В."},{"family":"Абдибеков","given":"Д.У."}],"issued":{"date-parts":[["2017"]]}}}],"schema":"https://github.com/citation-style-language/schema/raw/master/csl-citation.json"} </w:instrText>
      </w:r>
      <w:r w:rsidR="00410118"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35</w:t>
      </w:r>
      <w:r w:rsidR="00BF7494" w:rsidRPr="00A82A29">
        <w:rPr>
          <w:rFonts w:ascii="Times New Roman" w:hAnsi="Times New Roman" w:cs="Times New Roman"/>
          <w:sz w:val="28"/>
          <w:szCs w:val="28"/>
          <w:lang w:val="kk-KZ"/>
        </w:rPr>
        <w:t>]</w:t>
      </w:r>
      <w:r w:rsidR="00410118" w:rsidRPr="00A82A29">
        <w:rPr>
          <w:rFonts w:ascii="Times New Roman" w:eastAsia="Calibri" w:hAnsi="Times New Roman" w:cs="Times New Roman"/>
          <w:noProof/>
          <w:sz w:val="28"/>
          <w:szCs w:val="28"/>
          <w:lang w:val="kk-KZ"/>
        </w:rPr>
        <w:fldChar w:fldCharType="end"/>
      </w:r>
      <w:r w:rsidR="00410118" w:rsidRPr="00A82A29">
        <w:rPr>
          <w:rFonts w:ascii="Times New Roman" w:eastAsia="Calibri" w:hAnsi="Times New Roman" w:cs="Times New Roman"/>
          <w:noProof/>
          <w:sz w:val="28"/>
          <w:szCs w:val="28"/>
          <w:lang w:val="kk-KZ"/>
        </w:rPr>
        <w:t>.</w:t>
      </w:r>
    </w:p>
    <w:p w14:paraId="18E4321E" w14:textId="2F4A1DF5" w:rsidR="00410118" w:rsidRPr="00A82A29" w:rsidRDefault="00410118" w:rsidP="00913D8E">
      <w:pPr>
        <w:ind w:firstLine="709"/>
        <w:jc w:val="both"/>
        <w:rPr>
          <w:rFonts w:ascii="Times New Roman" w:eastAsia="Calibri" w:hAnsi="Times New Roman" w:cs="Times New Roman"/>
          <w:noProof/>
          <w:sz w:val="28"/>
          <w:szCs w:val="28"/>
          <w:lang w:val="kk-KZ"/>
        </w:rPr>
      </w:pPr>
      <w:bookmarkStart w:id="40" w:name="_Hlk123835780"/>
      <w:r w:rsidRPr="00A82A29">
        <w:rPr>
          <w:rFonts w:ascii="Times New Roman" w:eastAsia="Calibri" w:hAnsi="Times New Roman" w:cs="Times New Roman"/>
          <w:noProof/>
          <w:sz w:val="28"/>
          <w:szCs w:val="28"/>
          <w:lang w:val="kk-KZ"/>
        </w:rPr>
        <w:t>Сырдария өзенінің қазіргі атырауын 2 генерацияға бөлуге болады: Басты – Арал теңізінің деңгейі 53 м болатын шартты-табиғи жағдайында ұзақ уақыт қалыптасқан «Қазалы» генерациясы.</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noProof/>
          <w:sz w:val="28"/>
          <w:szCs w:val="28"/>
          <w:lang w:val="kk-KZ"/>
        </w:rPr>
        <w:t>Екіншісі – «Кіші Арал», оның негізгі элементтері соңғы 50 жыл ішінде қалыптасқан және теңіз деңгейінің тез төмендеуімен, 2005 жылы Көкарал бөгетін салу нәтижесінде Кіші Арал теңізі жасанды эрозия базисі мен бөгеттер жүйесін жасаумен байланысты.</w:t>
      </w:r>
    </w:p>
    <w:p w14:paraId="05635FE6" w14:textId="678C1913" w:rsidR="00410118" w:rsidRPr="00A82A29" w:rsidRDefault="00410118" w:rsidP="00913D8E">
      <w:pPr>
        <w:ind w:firstLine="709"/>
        <w:jc w:val="both"/>
        <w:rPr>
          <w:rFonts w:ascii="Times New Roman" w:eastAsia="Calibri" w:hAnsi="Times New Roman" w:cs="Times New Roman"/>
          <w:noProof/>
          <w:sz w:val="28"/>
          <w:szCs w:val="28"/>
          <w:lang w:val="kk-KZ"/>
        </w:rPr>
      </w:pPr>
      <w:bookmarkStart w:id="41" w:name="_Hlk123835987"/>
      <w:bookmarkEnd w:id="40"/>
      <w:r w:rsidRPr="00A82A29">
        <w:rPr>
          <w:rFonts w:ascii="Times New Roman" w:eastAsia="Calibri" w:hAnsi="Times New Roman" w:cs="Times New Roman"/>
          <w:noProof/>
          <w:sz w:val="28"/>
          <w:szCs w:val="28"/>
          <w:lang w:val="kk-KZ"/>
        </w:rPr>
        <w:t xml:space="preserve">Қазалы атырауының сағадан, ағыстың таралу учаскесінен (Басықара ауылы) батысқа қарай, бұрынғы Арал теңізінің шекарасына дейінгі ұзындығы 80 км құрайды. Атыраудың солтүстіктен оңтүстікке қарай желдеткіш тәрізді кеңеюі 120 км-ге жетеді. Қазалы атырауы флювиалды процестердің басым болуы жағдайында қалыптасқан, атыраулық тармақтармен қатті тілімденген, атыраулық көлдер жүйесі бар, қалақ типтес атырау ретінде сипатталады. </w:t>
      </w:r>
      <w:bookmarkEnd w:id="41"/>
      <w:r w:rsidRPr="00A82A29">
        <w:rPr>
          <w:rFonts w:ascii="Times New Roman" w:eastAsia="Calibri" w:hAnsi="Times New Roman" w:cs="Times New Roman"/>
          <w:noProof/>
          <w:sz w:val="28"/>
          <w:szCs w:val="28"/>
          <w:lang w:val="kk-KZ"/>
        </w:rPr>
        <w:t>Қазалы атырауының құрылымында саға маңы, атыраулық, авандельталық (саға алды теңіздік) учаскелері, су асты еңісі және таяз қайраң бөлінеді. Сырдария өзенінің сағалық бөлігіне суайрық бет меридиан бағыттағы қырқалы жер бедерімен байланысты аңғардың кеңеюі (3 км-ге дейін) мен тарылуы (1 км-ге дейін) тән. Кеңейген тұстарында өзеннің меандрлануы мен бифуркациясы байқалады. Арнаның ені 80-ден 300 м-ге дейін өзгереді. Сабада (межень) өзен тереңдігі 4-6 м-ге дейін жетеді. Суы лайлы, құрамында көп мөлшерде қалқыма тасындылар бар. Сабалық деңгейден 1,5-2 м биіктікке дейін қамыс басқан кең жайылмамен сипатталады. Кейбір учаскелерде, мысалы Басықара ауылы тұсында ұзындығы 7 км арнаны түзету жұмыстары жүргізілген.</w:t>
      </w:r>
    </w:p>
    <w:p w14:paraId="5062BA78" w14:textId="77777777" w:rsidR="00410118" w:rsidRPr="00A82A29" w:rsidRDefault="00410118" w:rsidP="00913D8E">
      <w:pPr>
        <w:ind w:firstLine="709"/>
        <w:jc w:val="both"/>
        <w:rPr>
          <w:rFonts w:ascii="Times New Roman" w:eastAsia="Calibri" w:hAnsi="Times New Roman" w:cs="Times New Roman"/>
          <w:noProof/>
          <w:sz w:val="28"/>
          <w:szCs w:val="28"/>
          <w:lang w:val="kk-KZ"/>
        </w:rPr>
      </w:pPr>
      <w:bookmarkStart w:id="42" w:name="_Hlk123836018"/>
      <w:r w:rsidRPr="00A82A29">
        <w:rPr>
          <w:rFonts w:ascii="Times New Roman" w:eastAsia="Calibri" w:hAnsi="Times New Roman" w:cs="Times New Roman"/>
          <w:noProof/>
          <w:sz w:val="28"/>
          <w:szCs w:val="28"/>
          <w:lang w:val="kk-KZ"/>
        </w:rPr>
        <w:t>Өзеннің атырауы құнарлы топырақ пен жоғары ылғалдылықтың болуы суармалы егіншіліктің қарқынды дамуына негіз болды. Атырау аумағын қарқынды игеру нәтижесінде жер бедері ирригациялық каналдар желісі, суару учаскелерін жоспарлау мен қоршау, инженерлік-көлік желісі мен елді мекендердің пайда болуы нәтижесінде қатты өзгеріске ұшыраған. Арал теңізінің құрғауы Сырдария өзені атырауында деградациялық процестер кешеніне, өзендегі ағыс көлемінің төмендеуіне, жер асты суының төмендеуіне, топырақтың тұздануына және жылжымалы құмдардың пайда болуына әкелді.</w:t>
      </w:r>
    </w:p>
    <w:bookmarkEnd w:id="42"/>
    <w:p w14:paraId="3BC992FA" w14:textId="34B3E5E6" w:rsidR="00C03148" w:rsidRPr="00A82A29" w:rsidRDefault="005625D1" w:rsidP="00913D8E">
      <w:pPr>
        <w:shd w:val="clear" w:color="auto" w:fill="FFFFFF"/>
        <w:autoSpaceDE w:val="0"/>
        <w:autoSpaceDN w:val="0"/>
        <w:adjustRightInd w:val="0"/>
        <w:ind w:firstLine="709"/>
        <w:jc w:val="both"/>
        <w:rPr>
          <w:rFonts w:ascii="Times New Roman" w:eastAsia="Calibri" w:hAnsi="Times New Roman" w:cs="Times New Roman"/>
          <w:i/>
          <w:noProof/>
          <w:sz w:val="28"/>
          <w:szCs w:val="28"/>
          <w:lang w:val="kk-KZ"/>
        </w:rPr>
      </w:pPr>
      <w:r w:rsidRPr="00A82A29">
        <w:rPr>
          <w:rFonts w:ascii="Times New Roman" w:eastAsia="Calibri" w:hAnsi="Times New Roman" w:cs="Times New Roman"/>
          <w:i/>
          <w:noProof/>
          <w:sz w:val="28"/>
          <w:szCs w:val="28"/>
          <w:lang w:val="kk-KZ"/>
        </w:rPr>
        <w:t>Топырағы</w:t>
      </w:r>
    </w:p>
    <w:p w14:paraId="26438115" w14:textId="7016AABE"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өзені атырауы топырағын ғалымдардың көпшілігі </w:t>
      </w:r>
      <w:r w:rsidR="001373B7"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{"citationID":"a2fgaqopetr","properties":{"formattedCitation":"[125]","plainCitation":"[125]","noteIndex":0},"citationItems":[{"id":515,"uris":["http://zotero.org/users/6562276/items/USMTTK9S"],"itemData":{"id":515,"type":"article-journal","container-title":"Арал сегодня и завтра. Алма-Ата","page":"219–243","source":"Google Scholar","title":"Почвенный покров","author":[{"family":"Некрасова","given":"Т. Ф."},{"family":"Киевская","given":"Р. Х."}],"issued":{"date-parts":[["1990"]]}}}],"schema":"https://github.com/citation-style-language/schema/raw/master/csl-citation.json"} </w:instrText>
      </w:r>
      <w:r w:rsidR="001373B7"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w:t>
      </w:r>
      <w:r w:rsidR="00671B05" w:rsidRPr="00A82A29">
        <w:rPr>
          <w:rFonts w:ascii="Times New Roman" w:hAnsi="Times New Roman" w:cs="Times New Roman"/>
          <w:sz w:val="28"/>
          <w:szCs w:val="28"/>
          <w:lang w:val="kk-KZ"/>
        </w:rPr>
        <w:t>136</w:t>
      </w:r>
      <w:r w:rsidR="001373B7" w:rsidRPr="00A82A29">
        <w:rPr>
          <w:rFonts w:ascii="Times New Roman" w:hAnsi="Times New Roman" w:cs="Times New Roman"/>
          <w:sz w:val="28"/>
          <w:szCs w:val="28"/>
          <w:lang w:val="kk-KZ"/>
        </w:rPr>
        <w:t>]</w:t>
      </w:r>
      <w:r w:rsidR="001373B7" w:rsidRPr="00A82A29">
        <w:rPr>
          <w:rFonts w:ascii="Times New Roman" w:eastAsia="Calibri" w:hAnsi="Times New Roman" w:cs="Times New Roman"/>
          <w:noProof/>
          <w:sz w:val="28"/>
          <w:szCs w:val="28"/>
          <w:lang w:val="kk-KZ"/>
        </w:rPr>
        <w:fldChar w:fldCharType="end"/>
      </w:r>
      <w:r w:rsidR="001373B7" w:rsidRPr="00A82A29">
        <w:rPr>
          <w:rFonts w:ascii="Times New Roman" w:eastAsia="Calibri" w:hAnsi="Times New Roman" w:cs="Times New Roman"/>
          <w:noProof/>
          <w:sz w:val="28"/>
          <w:szCs w:val="28"/>
          <w:lang w:val="kk-KZ"/>
        </w:rPr>
        <w:t xml:space="preserve"> </w:t>
      </w:r>
      <w:r w:rsidRPr="00A82A29">
        <w:rPr>
          <w:rFonts w:ascii="Times New Roman" w:eastAsia="Calibri" w:hAnsi="Times New Roman" w:cs="Times New Roman"/>
          <w:noProof/>
          <w:sz w:val="28"/>
          <w:szCs w:val="28"/>
          <w:lang w:val="kk-KZ"/>
        </w:rPr>
        <w:t xml:space="preserve">шөлдік сұр топырақ зонасына жатқызады. В.М. Боровский </w:t>
      </w:r>
      <w:r w:rsidRPr="00A82A29">
        <w:rPr>
          <w:rFonts w:ascii="Times New Roman" w:eastAsia="Calibri" w:hAnsi="Times New Roman" w:cs="Times New Roman"/>
          <w:noProof/>
          <w:sz w:val="28"/>
          <w:szCs w:val="28"/>
          <w:lang w:val="kk-KZ"/>
        </w:rPr>
        <w:fldChar w:fldCharType="begin"/>
      </w:r>
      <w:r w:rsidR="00BF7494" w:rsidRPr="00A82A29">
        <w:rPr>
          <w:rFonts w:ascii="Times New Roman" w:eastAsia="Calibri" w:hAnsi="Times New Roman" w:cs="Times New Roman"/>
          <w:noProof/>
          <w:sz w:val="28"/>
          <w:szCs w:val="28"/>
          <w:lang w:val="kk-KZ"/>
        </w:rPr>
        <w:instrText xml:space="preserve"> ADDIN ZOTERO_ITEM CSL_CITATION {"citationID":"aa82q02m5a","properties":{"formattedCitation":"[119]","plainCitation":"[119]","noteIndex":0},"citationItems":[{"id":128,"uris":["http://zotero.org/users/6562276/items/YIC2PVFB"],"itemData":{"id":128,"type":"book","event-place":"Алма-Ата","publisher":"издательство Академии Казахской ССР","publisher-place":"Алма-Ата","title":"Древняя дельта Сыр-Дарьи и северные Кызыл-Кумы: Почвенно-мелиоративные условия и проблема сельскохозяйственного освоения","title-short":"Древняя дельта Сыр-Дарьи  и  северные  Кызыл-Кумы","volume":"1","author":[{"family":"Боровский","given":"Владимир Михайлович"},{"family":"Погребинский","given":"Михаил Алексеевич"}],"issued":{"date-parts":[["1958"]]}}}],"schema":"https://github.com/citation-style-language/schema/raw/master/csl-citation.json"}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BF7494"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30</w:t>
      </w:r>
      <w:r w:rsidR="001B7D1E" w:rsidRPr="00A82A29">
        <w:rPr>
          <w:rFonts w:ascii="Times New Roman" w:hAnsi="Times New Roman" w:cs="Times New Roman"/>
          <w:sz w:val="28"/>
          <w:szCs w:val="28"/>
          <w:lang w:val="kk-KZ"/>
        </w:rPr>
        <w:t>, с. 54</w:t>
      </w:r>
      <w:r w:rsidR="00BF7494"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мен Е.В. Лобова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{"citationID":"anuuu3c7eb","properties":{"formattedCitation":"[126]","plainCitation":"[126]","noteIndex":0},"citationItems":[{"id":516,"uris":["http://zotero.org/users/6562276/items/TSIA9H2S"],"itemData":{"id":516,"type":"book","publisher":"Изд-во Академии наук СССР","source":"Google Scholar","title":"Почвы пустынной зоны СССР","author":[{"family":"Лобова","given":"Елена Всеволодовна"}],"issued":{"date-parts":[["1960"]]}}}],"schema":"https://github.com/citation-style-language/schema/raw/master/csl-citation.json"}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37</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Сырдарияның атырау топырағын зоналық сұр құба топырақ ретінде анықтайды. Атыраудың топырақ жамылғысы құрғау, шөлдену және тұздану дәрежесі әр түрлі аллювийлік-шалғынды, батпақты-шалғынды және шалғынды-батпақты, сондай-ақ шалғынды және типтік сортаң топырақ пен күріштік-батпақты топырақтармен сипатталады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{"citationID":"a1ko1g5lhs","properties":{"formattedCitation":"[127]","plainCitation":"[127]","noteIndex":0},"citationItems":[{"id":520,"uris":["http://zotero.org/users/6562276/items/YF5R9HFX"],"itemData":{"id":520,"type":"article-journal","container-title":"Almaty: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38</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06BBD1FB" w14:textId="2040345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өзені атырауының топырағы негізінен гидроморфты және автоморфты қатардан тұрады. Оның ішінде шалғынды (атыраулық) топырақтан аллювийлік-шалғынды, аллювийлік-шалғынды тоғайлы, батпақты-шалғынды топырақ типшелері, батпақты (атыраулық) топырақтан тұнбалы-батпақты, қарашірікті-батпақты, шымтезекті-батпақты, шалғынды-батпақты типшелер, сортаңдар, тақыр тәрізді, сұр-қоңыр, шөлді сортаңдар, құмды шөлдер кездеседі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1otloks48b","properties":{"formattedCitation":"[128]","plainCitation":"[128]","noteIndex":0},"citationItems":[{"id":524,"uris":["http://zotero.org/users/6562276/items/HU3RXPGE"],"itemData":{"id":524,"type":"article-journal","container-title":"Алма-Ата.«Наука» Каз. ССР","source":"Google Scholar","title":"Почвы Казалинского массива и перспективы их использования","author":[{"family":"Якупова","given":"Н. Я."},{"family":"Каражанов","given":"К. Д."},{"family":"Киевская","given":"Р. Х."}],"issued":{"date-parts":[["1973"]]}}}],"schema":"https://github.com/citation-style-language/schema/raw/master/csl-citation.json"}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39</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6E734B5E" w14:textId="3EB212EF"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Мұнда негізгі топырақ түзуші жыныстар ретінде палеогендік, неогендік және төрттік жастағы үрленген шөгінділер, сондай-ақ литологиялық құрамның әртүрлілігімен сипатталатын Сырдария өзенінің аллювийлік шөгінділері саналады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2m8hgn9oit","properties":{"formattedCitation":"[129]","plainCitation":"[129]","noteIndex":0},"citationItems":[{"id":528,"uris":["http://zotero.org/users/6562276/items/WVCJFJZD"],"itemData":{"id":528,"type":"thesis","event-place":"Алматы","genre":"Диссертация на соискание ученой степени кандидата географических наук","language":"русский","number-of-pages":"127","publisher-place":"Алматы","title":"Ландшафтно-экологические основы организации природопользования в зоне орошаемого земледелия дельты Сырдарьи (картографические аспекты)","author":[{"family":"Нурымгереев","given":"Каныш"}],"issued":{"date-parts":[["2000"]]}}}],"schema":"https://github.com/citation-style-language/schema/raw/master/csl-citation.json"}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40</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06B32463" w14:textId="5AA444F7" w:rsidR="00023F13"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val="kk-KZ"/>
        </w:rPr>
        <w:t xml:space="preserve">Жалпы ортақ қабылданған жіктемеге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{"citationID":"a1s17ir44sh","properties":{"formattedCitation":"[130]","plainCitation":"[130]","noteIndex":0},"citationItems":[{"id":508,"uris":["http://zotero.org/users/6562276/items/S83H9668"],"itemData":{"id":508,"type":"book","publisher":"Рипол Классик","source":"Google Scholar","title":"Классификация и диагностика почв СССР","author":[{"family":"Егоров","given":"В. В."},{"family":"Иванова","given":"Е. Н."},{"family":"Фридланд","given":"В. М."},{"family":"Розов","given":"Н. И."}],"issued":{"date-parts":[["1977"]]}}}],"schema":"https://github.com/citation-style-language/schema/raw/master/csl-citation.json"}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41</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сәйкес және аймақта жүргізілген зерттеулер нәтижелерін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kbIJysqr","properties":{"formattedCitation":"[119,128,131,132]","plainCitation":"[119,128,131,132]","noteIndex":0},"citationItems":[{"id":523,"uris":["http://zotero.org/users/6562276/items/Y3QPBQMR"],"itemData":{"id":523,"type":"article-journal","container-title":"Алма-Ата: Наука","source":"Google Scholar","title":"Почвы Кзылординской области.","author":[{"family":"Боровский","given":"В. М."},{"family":"Бикмухамедов","given":"М. А."}],"issued":{"date-parts":[["1983"]]}}},{"id":128,"uris":["http://zotero.org/users/6562276/items/YIC2PVFB"],"itemData":{"id":128,"type":"book","event-place":"Алма-Ата","publisher":"издательство Академии Казахской ССР","publisher-place":"Алма-Ата","title":"Древняя дельта Сыр-Дарьи и северные Кызыл-Кумы: Почвенно-мелиоративные условия и проблема сельскохозяйственного освоения","title-short":"Древняя дельта Сыр-Дарьи  и  северные  Кызыл-Кумы","volume":"1","author":[{"family":"Боровский","given":"Владимир Михайлович"},{"family":"Погребинский","given":"Михаил Алексеевич"}],"issued":{"date-parts":[["1958"]]}}},{"id":524,"uris":["http://zotero.org/users/6562276/items/HU3RXPGE"],"itemData":{"id":524,"type":"article-journal","container-title":"Алма-Ата.«Наука» Каз. ССР","source":"Google Scholar","title":"Почвы Казалинского массива и перспективы их использования","author":[{"family":"Якупова","given":"Н. Я."},{"family":"Каражанов","given":"К. Д."},{"family":"Киевская","given":"Р. Х."}],"issued":{"date-parts":[["1973"]]}}},{"id":525,"uris":["http://zotero.org/users/6562276/items/3QRSAS35"],"itemData":{"id":525,"type":"article-journal","container-title":"Arid Ecosystems","issue":"4","note":"publisher: Springer","page":"226–236","source":"Google Scholar","title":"Main Tendencies in the Dynamics of Floodplain Ecosystems and Landscapes of the Lower Reaches of the Syr Darya River under Modern Changing Conditions","volume":"9","author":[{"family":"Kuz’mina","given":"Zh V."},{"family":"Shinkarenko","given":"S. S."},{"family":"Solodovnikov","given":"D. A."}],"issued":{"date-parts":[["2019"]]}}}],"schema":"https://github.com/citation-style-language/schema/raw/master/csl-citation.json"}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42</w:t>
      </w:r>
      <w:r w:rsidR="001373B7" w:rsidRPr="00A82A29">
        <w:rPr>
          <w:rFonts w:ascii="Times New Roman" w:hAnsi="Times New Roman" w:cs="Times New Roman"/>
          <w:sz w:val="28"/>
          <w:szCs w:val="28"/>
          <w:lang w:val="kk-KZ"/>
        </w:rPr>
        <w:t>,</w:t>
      </w:r>
      <w:r w:rsidR="00913D8E" w:rsidRPr="00A82A29">
        <w:rPr>
          <w:rFonts w:ascii="Times New Roman" w:hAnsi="Times New Roman" w:cs="Times New Roman"/>
          <w:sz w:val="28"/>
          <w:szCs w:val="28"/>
          <w:lang w:val="kk-KZ"/>
        </w:rPr>
        <w:t xml:space="preserve"> </w:t>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43</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ескере отырып, Қызылорда облысының атласындағы топырақ картасының негізінде Сырдария өзені атырауының топырақ картасы құрастырылды</w:t>
      </w:r>
      <w:r w:rsidR="00102F25" w:rsidRPr="00A82A29">
        <w:rPr>
          <w:rFonts w:ascii="Times New Roman" w:eastAsia="Calibri" w:hAnsi="Times New Roman" w:cs="Times New Roman"/>
          <w:noProof/>
          <w:sz w:val="28"/>
          <w:szCs w:val="28"/>
          <w:lang w:val="kk-KZ"/>
        </w:rPr>
        <w:t xml:space="preserve"> </w:t>
      </w:r>
      <w:r w:rsidR="00102F25" w:rsidRPr="00A82A29">
        <w:rPr>
          <w:rFonts w:ascii="Times New Roman" w:eastAsia="Calibri" w:hAnsi="Times New Roman" w:cs="Times New Roman"/>
          <w:sz w:val="28"/>
          <w:szCs w:val="28"/>
          <w:lang w:val="kk-KZ"/>
        </w:rPr>
        <w:t>(</w:t>
      </w:r>
      <w:r w:rsidR="00913D8E" w:rsidRPr="00A82A29">
        <w:rPr>
          <w:rFonts w:ascii="Times New Roman" w:eastAsia="Calibri" w:hAnsi="Times New Roman" w:cs="Times New Roman"/>
          <w:sz w:val="28"/>
          <w:szCs w:val="28"/>
          <w:lang w:val="kk-KZ"/>
        </w:rPr>
        <w:t>Қ</w:t>
      </w:r>
      <w:r w:rsidR="009B747C" w:rsidRPr="00A82A29">
        <w:rPr>
          <w:rFonts w:ascii="Times New Roman" w:eastAsia="Calibri" w:hAnsi="Times New Roman" w:cs="Times New Roman"/>
          <w:sz w:val="28"/>
          <w:szCs w:val="28"/>
          <w:lang w:val="kk-KZ"/>
        </w:rPr>
        <w:t>осымша В</w:t>
      </w:r>
      <w:r w:rsidR="00102F25" w:rsidRPr="00A82A29">
        <w:rPr>
          <w:rFonts w:ascii="Times New Roman" w:eastAsia="Calibri" w:hAnsi="Times New Roman" w:cs="Times New Roman"/>
          <w:sz w:val="28"/>
          <w:szCs w:val="28"/>
          <w:lang w:val="kk-KZ"/>
        </w:rPr>
        <w:t>)</w:t>
      </w:r>
      <w:r w:rsidRPr="00A82A29">
        <w:rPr>
          <w:rFonts w:ascii="Times New Roman" w:eastAsia="Calibri" w:hAnsi="Times New Roman" w:cs="Times New Roman"/>
          <w:noProof/>
          <w:sz w:val="28"/>
          <w:szCs w:val="28"/>
          <w:lang w:val="kk-KZ"/>
        </w:rPr>
        <w:t>.</w:t>
      </w:r>
      <w:r w:rsidR="005625D1" w:rsidRPr="00A82A29">
        <w:rPr>
          <w:rFonts w:ascii="Times New Roman" w:eastAsia="Calibri" w:hAnsi="Times New Roman" w:cs="Times New Roman"/>
          <w:noProof/>
          <w:sz w:val="28"/>
          <w:szCs w:val="28"/>
          <w:lang w:val="kk-KZ"/>
        </w:rPr>
        <w:t xml:space="preserve"> </w:t>
      </w:r>
      <w:r w:rsidR="00102F25" w:rsidRPr="00A82A29">
        <w:rPr>
          <w:rFonts w:ascii="Times New Roman" w:eastAsia="Calibri" w:hAnsi="Times New Roman" w:cs="Times New Roman"/>
          <w:noProof/>
          <w:sz w:val="28"/>
          <w:szCs w:val="28"/>
          <w:lang w:val="kk-KZ"/>
        </w:rPr>
        <w:t xml:space="preserve">Картада </w:t>
      </w:r>
      <w:r w:rsidR="00023F13" w:rsidRPr="00A82A29">
        <w:rPr>
          <w:rFonts w:ascii="Times New Roman" w:eastAsia="Calibri" w:hAnsi="Times New Roman" w:cs="Times New Roman"/>
          <w:sz w:val="28"/>
          <w:szCs w:val="28"/>
          <w:lang w:val="kk-KZ"/>
        </w:rPr>
        <w:t>негізгі топырақ түрлерінің кеңістіктік таралуы көрсетілген</w:t>
      </w:r>
      <w:r w:rsidR="00102F25" w:rsidRPr="00A82A29">
        <w:rPr>
          <w:rFonts w:ascii="Times New Roman" w:eastAsia="Calibri" w:hAnsi="Times New Roman" w:cs="Times New Roman"/>
          <w:sz w:val="28"/>
          <w:szCs w:val="28"/>
          <w:lang w:val="kk-KZ"/>
        </w:rPr>
        <w:t>.</w:t>
      </w:r>
    </w:p>
    <w:p w14:paraId="47352AE3" w14:textId="7777777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Зерттеу аумағында ауданы бойынша ең көп таралған топырақ түрі – шалғынды сорлар, олар аумақтың 22,6%-ын алып жатыр. Одан кейінгі кең таралған топырақ түріне тақыр тәріздес топырақтар жатады (11,5%). Өсімдікпен бекітілген шөлдік төбешікті құм 9,6%-ын алып жатса, батпақты тұзданған топырақ аумақтың 8,7%-ында кездеседі.</w:t>
      </w:r>
    </w:p>
    <w:p w14:paraId="5DBB118B" w14:textId="0A6F1D50" w:rsidR="00C03148" w:rsidRPr="00A82A29" w:rsidRDefault="00C03148" w:rsidP="00913D8E">
      <w:pPr>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Атыраудың орталық бөлігінде тұздану дәрежесі әр түрлі гидроморфты және жартылай гидроморфты (шалғынды-құба, шалғынды, шалғынды-батпақты, батпақты) топырақтар таралған, олардың қалыптасуы каналдар мен суармалы массивтердің қашыртқы арналары арқылы қамтамасыз етілген. Антропогендік сорлар (қайталама тұздану) кең таралған. Атыраудың біршама құрғатылған жерлерін сортаңдар алып жатыр, олар тұздану дәрежесі әр түрлі шөлдік сұр-құба топырақты кешендерді құрайды </w:t>
      </w:r>
      <w:r w:rsidRPr="00A82A29">
        <w:rPr>
          <w:rFonts w:ascii="Times New Roman" w:eastAsia="Times New Roman" w:hAnsi="Times New Roman" w:cs="Times New Roman"/>
          <w:sz w:val="28"/>
          <w:szCs w:val="28"/>
          <w:lang w:val="kk-KZ"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{"citationID":"QPmgxkZO","properties":{"formattedCitation":"[133]","plainCitation":"[133]","noteIndex":0},"citationItems":[{"id":189,"uris":["http://zotero.org/users/6562276/items/DJJBUMTQ"],"itemData":{"id":189,"type":"article-journal","abstract":"The effects of human activities on the soil cover transformation in the eastern part of Kazakhstan were investigated during the period of 1956−2008. The results of the research for different soil types in Priaralye indicated that there was 643.3×103 hm2 solonchaks, accounting for 38.5 % of the total area (1670.5×103 hm2) in 2008. Vast areas are occupied with dried lakeshore soil (311.1× 103 hm2), sandy soils (147.6×103 hm2) and grey-brown desert soils and solonetzes (146.7×103 hm2). In 2001 the area of solonchak was 755×103 hm2 and decreased to 643.3×103 hm2 in 2008, which due to the shrinkage of the Aral Sea, the areas of marsh and lakeshore solonchaks decreased with the increase of dried bottom of the Aral Sea. The level of soil cover transformation in the modern delta of the Syr-Darya River can be seen from the comparison of the results obtained from the different years in the study area. The area of solonchaks increased by 10×103 hm2 and the area of alluvial-meadow salinizied soils increased by 17.9×103 hm2 during the period of 1956–1969. It means that many non-salinizied soils were transformed into salinizied ones. Striking changes occurred in the structure of soil cover as a result of aridization. So, the researches in1969 significantly determined the areas of hydromorphic soils subjected to desertification (it was not fixed on the map before 1956). Later, these soils were transformed into takyr-like soils. The area of takyr-like soils increased almost by 3 times for 34 years (from 1956 to 1990). The long-term soil researches on soil cover transformation in Priaralye have shown that the tendencies of negative processes (salinization and deflation) are being kept and lead to further soil and eco-environment degradation in the region.","container-title":"Journal of Arid Land","DOI":"10.3724/SP.J.1227.2011.00150","ISSN":"1674-6767","issue":"2","journalAbbreviation":"Journal of Arid Land","language":"en","page":"150-154","source":"DOI.org (Crossref)","title":"Impact of aridization on soil cover transformation of the Aral Sea and the modern Syr-Darya Delta: Impact of aridization on soil cover transformation of the Aral Sea and the modern Syr-Darya Delta","title-short":"Impact of aridization on soil cover transformation of the Aral Sea and the modern Syr-Darya Delta","volume":"3","author":[{"family":"Tomina","given":"Tatyana Konstantinovna"},{"family":"Azhikina","given":"Natalya Zheksembaevna"}],"issued":{"date-parts":[["2011",5,11]]}}}],"schema":"https://github.com/citation-style-language/schema/raw/master/csl-citation.json"} </w:instrText>
      </w:r>
      <w:r w:rsidRPr="00A82A29">
        <w:rPr>
          <w:rFonts w:ascii="Times New Roman" w:eastAsia="Times New Roman" w:hAnsi="Times New Roman" w:cs="Times New Roman"/>
          <w:sz w:val="28"/>
          <w:szCs w:val="28"/>
          <w:lang w:val="kk-KZ"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44</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val="kk-KZ" w:eastAsia="ru-RU"/>
        </w:rPr>
        <w:t>. Зерттелген аумақтың барлық топырағы құрамында гумустың аздығымен, эрозияға және дефляцияға тұрақсыздығымен, тұздану және сортаңдану процестеріне айқын ұшырауымен, өсімдіктерге калий қоры жеткілікті болғанымен азот пен фосфор қосылыстарымен аз қамтамасыз етілуімен, сілтілік реакцияның басым болуымен және жоғары карбонаттылықпен сипатталады.</w:t>
      </w:r>
    </w:p>
    <w:p w14:paraId="6A392710" w14:textId="77777777" w:rsidR="00DF2A7A" w:rsidRDefault="00DF2A7A" w:rsidP="00913D8E">
      <w:pPr>
        <w:shd w:val="clear" w:color="auto" w:fill="FFFFFF"/>
        <w:autoSpaceDE w:val="0"/>
        <w:autoSpaceDN w:val="0"/>
        <w:adjustRightInd w:val="0"/>
        <w:ind w:firstLine="709"/>
        <w:jc w:val="both"/>
        <w:rPr>
          <w:rFonts w:ascii="Times New Roman" w:hAnsi="Times New Roman" w:cs="Times New Roman"/>
          <w:i/>
          <w:sz w:val="28"/>
          <w:szCs w:val="28"/>
          <w:lang w:val="kk-KZ"/>
        </w:rPr>
      </w:pPr>
    </w:p>
    <w:p w14:paraId="2D9C8387" w14:textId="77777777" w:rsidR="00DF2A7A" w:rsidRDefault="00DF2A7A" w:rsidP="00913D8E">
      <w:pPr>
        <w:shd w:val="clear" w:color="auto" w:fill="FFFFFF"/>
        <w:autoSpaceDE w:val="0"/>
        <w:autoSpaceDN w:val="0"/>
        <w:adjustRightInd w:val="0"/>
        <w:ind w:firstLine="709"/>
        <w:jc w:val="both"/>
        <w:rPr>
          <w:rFonts w:ascii="Times New Roman" w:hAnsi="Times New Roman" w:cs="Times New Roman"/>
          <w:i/>
          <w:sz w:val="28"/>
          <w:szCs w:val="28"/>
          <w:lang w:val="kk-KZ"/>
        </w:rPr>
      </w:pPr>
    </w:p>
    <w:p w14:paraId="401126E3" w14:textId="6A370A53" w:rsidR="00C03148" w:rsidRPr="00A82A29" w:rsidRDefault="00C03148" w:rsidP="00913D8E">
      <w:pPr>
        <w:shd w:val="clear" w:color="auto" w:fill="FFFFFF"/>
        <w:autoSpaceDE w:val="0"/>
        <w:autoSpaceDN w:val="0"/>
        <w:adjustRightInd w:val="0"/>
        <w:ind w:firstLine="709"/>
        <w:jc w:val="both"/>
        <w:rPr>
          <w:rFonts w:ascii="Times New Roman" w:hAnsi="Times New Roman" w:cs="Times New Roman"/>
          <w:i/>
          <w:sz w:val="28"/>
          <w:szCs w:val="28"/>
          <w:lang w:val="kk-KZ"/>
        </w:rPr>
      </w:pPr>
      <w:r w:rsidRPr="00A82A29">
        <w:rPr>
          <w:rFonts w:ascii="Times New Roman" w:hAnsi="Times New Roman" w:cs="Times New Roman"/>
          <w:i/>
          <w:sz w:val="28"/>
          <w:szCs w:val="28"/>
          <w:lang w:val="kk-KZ"/>
        </w:rPr>
        <w:t>Жер беті және жер асты су ресурстары</w:t>
      </w:r>
    </w:p>
    <w:p w14:paraId="6D0DA050" w14:textId="77777777" w:rsidR="00C03148" w:rsidRPr="00A82A29" w:rsidRDefault="00C03148" w:rsidP="00913D8E">
      <w:pPr>
        <w:shd w:val="clear" w:color="auto" w:fill="FFFFFF"/>
        <w:autoSpaceDE w:val="0"/>
        <w:autoSpaceDN w:val="0"/>
        <w:adjustRightInd w:val="0"/>
        <w:ind w:firstLine="709"/>
        <w:jc w:val="both"/>
        <w:rPr>
          <w:rFonts w:ascii="Times New Roman" w:hAnsi="Times New Roman" w:cs="Times New Roman"/>
          <w:sz w:val="28"/>
          <w:szCs w:val="28"/>
          <w:lang w:val="kk-KZ"/>
        </w:rPr>
      </w:pPr>
      <w:r w:rsidRPr="00A82A29">
        <w:rPr>
          <w:rFonts w:ascii="Times New Roman" w:hAnsi="Times New Roman" w:cs="Times New Roman"/>
          <w:sz w:val="28"/>
          <w:szCs w:val="28"/>
          <w:lang w:val="kk-KZ"/>
        </w:rPr>
        <w:t>Зерттеу аумағының гидрографиялық торын Арал теңізі, Сырдария өзені мен оның тармақтары, атыраулық көлдер жүйесі мен каналдар, ежелгі құрғап қалған және уақытша су ағындары құрайды.</w:t>
      </w:r>
    </w:p>
    <w:p w14:paraId="3ECC12B3" w14:textId="4A534009"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1960 жылы Арал теңізі шамамен 67,500 км² аумақты алып жатты және Азиядағы Каспий теңізінен, Солтүстік Америкадағы Жоғарғы көлден және Африкадағы Виктория көлінен кейінгі әлемдегі төртінші ішкі су қоймасы болды.</w:t>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noProof/>
          <w:sz w:val="28"/>
          <w:szCs w:val="28"/>
          <w:lang w:val="kk-KZ"/>
        </w:rPr>
        <w:t xml:space="preserve">Оның аумағы 68 478 км², ең терең жері 69 м, көлемі 1 064 км³, орташа тереңдігі 16 м және 4 430 км-ден аса жағалау сызығы болды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{"citationID":"tDB5nGIc","properties":{"formattedCitation":"[134]","plainCitation":"[134]","noteIndex":0},"citationItems":[{"id":534,"uris":["http://zotero.org/users/6562276/items/UAYHEH4E"],"itemData":{"id":534,"type":"book","ISBN":"978-3-642-02355-2","note":"container-title: The Aral Sea: The Devastation and Partial Rehabilitation of a Great Lake\nDOI: 10.1007/978-3-642-02356-9","number-of-pages":"1-453","title":"The Aral Sea: The Devastation and Partial Rehabilitation of a Great Lake","author":[{"family":"Micklin","given":"Philip"},{"family":"Aladin","given":"Nikolai"},{"family":"Plotnikov","given":"Igor"}],"issued":{"date-parts":[["2014"]]}}}],"schema":"https://github.com/citation-style-language/schema/raw/master/csl-citation.json"}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45</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Алайда, соңғы 60 жылда ол күрт төмендеді және оның өзгеруі бірқатар экологиялық мәселе тудырды. 1960-2018 жж аралығында Арал теңізінің ауданы 60 156,50 км²-ге (шамамен 87,85%) қысқарып, ауданы бар болғаны 8 321,5 км² болды, ал осы кезең аралығында ондағы жоғалған су көлемі 1000,51 км³ құрады. 1986 ж</w:t>
      </w:r>
      <w:r w:rsidR="00913D8E" w:rsidRPr="00A82A29">
        <w:rPr>
          <w:rFonts w:ascii="Times New Roman" w:eastAsia="Calibri" w:hAnsi="Times New Roman" w:cs="Times New Roman"/>
          <w:noProof/>
          <w:sz w:val="28"/>
          <w:szCs w:val="28"/>
          <w:lang w:val="kk-KZ"/>
        </w:rPr>
        <w:t>.</w:t>
      </w:r>
      <w:r w:rsidRPr="00A82A29">
        <w:rPr>
          <w:rFonts w:ascii="Times New Roman" w:eastAsia="Calibri" w:hAnsi="Times New Roman" w:cs="Times New Roman"/>
          <w:noProof/>
          <w:sz w:val="28"/>
          <w:szCs w:val="28"/>
          <w:lang w:val="kk-KZ"/>
        </w:rPr>
        <w:t xml:space="preserve"> Арал теңізі Оңтүстік және Солтүстік бөліктерге бөлінді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B7D9qAtu","properties":{"formattedCitation":"[135]","plainCitation":"[135]","noteIndex":0},"citationItems":[{"id":536,"uris":["http://zotero.org/users/6562276/items/S2JDA3ZB"],"itemData":{"id":536,"type":"article-journal","container-title":"Catena","note":"publisher: Elsevier","page":"104566","source":"Google Scholar","title":"Changes in area and water volume of the Aral Sea in the arid Central Asia over the period of 1960–2018 and their causes","volume":"191","author":[{"family":"Yang","given":"Xuewen"},{"family":"Wang","given":"Ninglian"},{"family":"He","given":"Jing"},{"family":"Hua","given":"Ting"},{"family":"Qie","given":"Yufan"}],"issued":{"date-parts":[["2020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46</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Содан бері Оңтүстік Арал үздіксіз қысқарып келеді, ал Солтүстік Арал теңізінің ауданы мен су көлемі аздап өзгеріп, аздап өсу тенденциясын көрсетті.</w:t>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noProof/>
          <w:sz w:val="28"/>
          <w:szCs w:val="28"/>
          <w:lang w:val="kk-KZ"/>
        </w:rPr>
        <w:t>2000 жылдан бастап түсетін судың үздіксіз азаюы нәтижесінде оңтүстік Арал қосымша тар каналмен қосылған Шығыс және Батыс бөліктерге бөлінді. Соңғы жылдары Кіші (Солтүстік) Аралда сутолу тенденциясы байқалса, оңтүстік Аралда, керісінше, теңіздің қысқаруы жалғасуда және оның шығыс бөлігі әлі де жойылып кету мүмкіндігіне ие, өйткені оның су деңгейі салыстырмалы түрде төмен</w:t>
      </w:r>
      <w:r w:rsidRPr="00A82A29">
        <w:rPr>
          <w:rFonts w:ascii="Times New Roman" w:eastAsia="Calibri" w:hAnsi="Times New Roman" w:cs="Times New Roman"/>
          <w:noProof/>
          <w:sz w:val="28"/>
          <w:szCs w:val="28"/>
          <w:lang w:val="tr-TR"/>
        </w:rPr>
        <w:t xml:space="preserve"> </w:t>
      </w:r>
      <w:r w:rsidRPr="00A82A29">
        <w:rPr>
          <w:rFonts w:ascii="Times New Roman" w:eastAsia="Calibri" w:hAnsi="Times New Roman" w:cs="Times New Roman"/>
          <w:noProof/>
          <w:sz w:val="28"/>
          <w:szCs w:val="28"/>
          <w:lang w:val="tr-TR"/>
        </w:rPr>
        <w:fldChar w:fldCharType="begin"/>
      </w:r>
      <w:r w:rsidR="001373B7" w:rsidRPr="00A82A29">
        <w:rPr>
          <w:rFonts w:ascii="Times New Roman" w:eastAsia="Calibri" w:hAnsi="Times New Roman" w:cs="Times New Roman"/>
          <w:noProof/>
          <w:sz w:val="28"/>
          <w:szCs w:val="28"/>
          <w:lang w:val="tr-TR"/>
        </w:rPr>
        <w:instrText xml:space="preserve"> ADDIN ZOTERO_ITEM CSL_CITATION {"citationID":"ab1ubco2od","properties":{"formattedCitation":"[136,137]","plainCitation":"[136,137]","noteIndex":0},"citationItems":[{"id":542,"uris":["http://zotero.org/users/6562276/items/AJ7CD5W6"],"itemData":{"id":542,"type":"book","publisher":"Springer","source":"Google Scholar","title":"Remote Sensing of the Asian Seas","author":[{"family":"Barale","given":"Vittorio"},{"family":"Gade","given":"Martin"}],"issued":{"date-parts":[["2018"]]}}},{"id":222,"uris":["http://zotero.org/users/6562276/items/DYM65KSR"],"itemData":{"id":222,"type":"article-journal","abstract":"The Aral Sea in 1960 was a huge brackish water lake (4th in the world in surface area) lying amidst the deserts of Central Asia. The sea supported a major fishery and functioned as a key regional transportation route. Since 1960, the Aral has undergone rapid desiccation and salinization, overwhelmingly the result of unsustainable expansion of irrigation that dried up its two tributary rivers the Amu Darya and Syr Darya and severely damaged their deltas. The desiccation of the Aral Sea has had severe negative impacts, including, among others, the demise of commercial fishing, devastation of the floral and faunal biodiversity of the native ecosystems of the Syr and Amu deltas, and increased frequency and strength of salt/dust storms. However, efforts have been and are being made to partially restore the sea’s hydrology along with its biodiversity, and economic value. The northern part of the Aral has been separated from the southern part by a dike and dam, leading to a level rise and lower salinity. This allowed native fishes to return from the rivers and revitalized the fishing industry. Partial preservation of the Western Basin of the southern Aral Sea may be possible, but these plans need much further environmental and economic analysis. This paper, mainly utilizing hydrologic and other data as input to spreadsheet (Microsoft Excel)-based hydrologic and salinity models, examines the current efforts to restore the Aral and looks at several future scenarios of the Sea. It also delineates the most important lessons of the Aral Sea’s drying.","container-title":"Environmental Earth Sciences","DOI":"10.1007/s12665-016-5614-5","ISSN":"1866-6299","issue":"9","journalAbbreviation":"Environ Earth Sci","language":"en","page":"844","source":"Springer Link","title":"The future Aral Sea: hope and despair","title-short":"The future Aral Sea","volume":"75","author":[{"family":"Micklin","given":"Philip"}],"issued":{"date-parts":[["2016",5,5]]}}}],"schema":"https://github.com/citation-style-language/schema/raw/master/csl-citation.json"} </w:instrText>
      </w:r>
      <w:r w:rsidRPr="00A82A29">
        <w:rPr>
          <w:rFonts w:ascii="Times New Roman" w:eastAsia="Calibri" w:hAnsi="Times New Roman" w:cs="Times New Roman"/>
          <w:noProof/>
          <w:sz w:val="28"/>
          <w:szCs w:val="28"/>
          <w:lang w:val="tr-TR"/>
        </w:rPr>
        <w:fldChar w:fldCharType="separate"/>
      </w:r>
      <w:r w:rsidR="001373B7" w:rsidRPr="00A82A29">
        <w:rPr>
          <w:rFonts w:ascii="Times New Roman" w:hAnsi="Times New Roman" w:cs="Times New Roman"/>
          <w:sz w:val="28"/>
          <w:szCs w:val="28"/>
          <w:lang w:val="tr-TR"/>
        </w:rPr>
        <w:t>[1</w:t>
      </w:r>
      <w:r w:rsidR="00671B05" w:rsidRPr="00A82A29">
        <w:rPr>
          <w:rFonts w:ascii="Times New Roman" w:hAnsi="Times New Roman" w:cs="Times New Roman"/>
          <w:sz w:val="28"/>
          <w:szCs w:val="28"/>
          <w:lang w:val="kk-KZ"/>
        </w:rPr>
        <w:t>47</w:t>
      </w:r>
      <w:r w:rsidR="001373B7" w:rsidRPr="00A82A29">
        <w:rPr>
          <w:rFonts w:ascii="Times New Roman" w:hAnsi="Times New Roman" w:cs="Times New Roman"/>
          <w:sz w:val="28"/>
          <w:szCs w:val="28"/>
          <w:lang w:val="tr-TR"/>
        </w:rPr>
        <w:t>,</w:t>
      </w:r>
      <w:r w:rsidR="00913D8E" w:rsidRPr="00A82A29">
        <w:rPr>
          <w:rFonts w:ascii="Times New Roman" w:hAnsi="Times New Roman" w:cs="Times New Roman"/>
          <w:sz w:val="28"/>
          <w:szCs w:val="28"/>
          <w:lang w:val="kk-KZ"/>
        </w:rPr>
        <w:t xml:space="preserve"> </w:t>
      </w:r>
      <w:r w:rsidR="001373B7" w:rsidRPr="00A82A29">
        <w:rPr>
          <w:rFonts w:ascii="Times New Roman" w:hAnsi="Times New Roman" w:cs="Times New Roman"/>
          <w:sz w:val="28"/>
          <w:szCs w:val="28"/>
          <w:lang w:val="tr-TR"/>
        </w:rPr>
        <w:t>1</w:t>
      </w:r>
      <w:r w:rsidR="00671B05" w:rsidRPr="00A82A29">
        <w:rPr>
          <w:rFonts w:ascii="Times New Roman" w:hAnsi="Times New Roman" w:cs="Times New Roman"/>
          <w:sz w:val="28"/>
          <w:szCs w:val="28"/>
          <w:lang w:val="kk-KZ"/>
        </w:rPr>
        <w:t>48</w:t>
      </w:r>
      <w:r w:rsidR="001373B7" w:rsidRPr="00A82A29">
        <w:rPr>
          <w:rFonts w:ascii="Times New Roman" w:hAnsi="Times New Roman" w:cs="Times New Roman"/>
          <w:sz w:val="28"/>
          <w:szCs w:val="28"/>
          <w:lang w:val="tr-TR"/>
        </w:rPr>
        <w:t>]</w:t>
      </w:r>
      <w:r w:rsidRPr="00A82A29">
        <w:rPr>
          <w:rFonts w:ascii="Times New Roman" w:eastAsia="Calibri" w:hAnsi="Times New Roman" w:cs="Times New Roman"/>
          <w:noProof/>
          <w:sz w:val="28"/>
          <w:szCs w:val="28"/>
          <w:lang w:val="tr-TR"/>
        </w:rPr>
        <w:fldChar w:fldCharType="end"/>
      </w:r>
      <w:r w:rsidRPr="00A82A29">
        <w:rPr>
          <w:rFonts w:ascii="Times New Roman" w:eastAsia="Calibri" w:hAnsi="Times New Roman" w:cs="Times New Roman"/>
          <w:noProof/>
          <w:sz w:val="28"/>
          <w:szCs w:val="28"/>
          <w:lang w:val="kk-KZ"/>
        </w:rPr>
        <w:t>.</w:t>
      </w:r>
    </w:p>
    <w:p w14:paraId="35F63DC3" w14:textId="61E57391"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Кіші Арал теңізінің су беті ауданы 3300 км², cу көлемі – 27 км³,</w:t>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noProof/>
          <w:sz w:val="28"/>
          <w:szCs w:val="28"/>
          <w:lang w:val="kk-KZ"/>
        </w:rPr>
        <w:t xml:space="preserve">орташа тұздылығы 6-8 г/л. Балтық жүйесі бойынша теңіз деңгейінен биіктігі 42 м, орташа тереңдігі - 8,5 м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{"citationID":"a1bvr0tpgj6","properties":{"formattedCitation":"[138]","plainCitation":"[138]","noteIndex":0},"citationItems":[{"id":1019,"uris":["http://zotero.org/users/6562276/items/ABR6ZNTR"],"itemData":{"id":1019,"type":"article-journal","container-title":"Focus Geogr","page":"162","source":"Google Scholar","title":"Ecological restoration and economic recovery in Kazakhstan’s Northern Aral Sea region","volume":"64","author":[{"family":"White","given":"Kristopher D."},{"family":"Micklin","given":"Philip"}],"issued":{"date-parts":[["2021"]]}}}],"schema":"https://github.com/citation-style-language/schema/raw/master/csl-citation.json"}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tr-TR"/>
        </w:rPr>
        <w:t>[1</w:t>
      </w:r>
      <w:r w:rsidR="00671B05" w:rsidRPr="00A82A29">
        <w:rPr>
          <w:rFonts w:ascii="Times New Roman" w:hAnsi="Times New Roman" w:cs="Times New Roman"/>
          <w:sz w:val="28"/>
          <w:szCs w:val="28"/>
          <w:lang w:val="kk-KZ"/>
        </w:rPr>
        <w:t>49</w:t>
      </w:r>
      <w:r w:rsidR="001373B7" w:rsidRPr="00A82A29">
        <w:rPr>
          <w:rFonts w:ascii="Times New Roman" w:hAnsi="Times New Roman" w:cs="Times New Roman"/>
          <w:sz w:val="28"/>
          <w:szCs w:val="28"/>
          <w:lang w:val="tr-TR"/>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w:t>
      </w:r>
    </w:p>
    <w:p w14:paraId="42AC286C" w14:textId="68600682"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өзені – аймақтың негізгі су артериясы. Сырдария өзенінің Шардара су қоймасынан Арал теңізіне құяр сағасына дейінгі ұзындығы 1627 км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{"citationID":"hzJeVR3M","properties":{"formattedCitation":"[139]","plainCitation":"[139]","noteIndex":0},"citationItems":[{"id":517,"uris":["http://zotero.org/users/6562276/items/A9THSPUV"],"itemData":{"id":517,"type":"article-journal","container-title":"Environmental monitoring and assessment","issue":"9","note":"publisher: Springer","page":"1–17","source":"Google Scholar","title":"Hydrochemical characteristics and irrigation suitability of surface water in the Syr Darya River, Kazakhstan","volume":"191","author":[{"family":"Zhang","given":"Weiyan"},{"family":"Ma","given":"Long"},{"family":"Abuduwaili","given":"Jilili"},{"family":"Ge","given":"Yongxiao"},{"family":"Issanova","given":"Gulnura"},{"family":"Saparov","given":"Galymzhan"}],"issued":{"date-parts":[["2019"]]}}}],"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50</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атырау аумағындағы ұзындығы – 189 км. Бұрын әлемдегі ауданы бойынша әлем төрттігіне енген Арал теңізіне құйса, теңіз деңгейінің апаттық төмендеуінен және теңіздің екіге бөлініп қалғаннан кейін, өзен Үлкен Арал теңізінен Көкарал бөгеті арқылы бөлінген Кіші Аралға құюда. Өзеннің атырауында су ресурстарының негізгі пайдаланушылары – Кіші Арал теңізі, суармалы егіншілік, атыраудың шаруашылық-экологиялық жүйелері, өзен маңдарындағы көл жүйелері мен жайылмалық шабындықтар.</w:t>
      </w:r>
    </w:p>
    <w:p w14:paraId="6197951E" w14:textId="6DAB2C19"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Ірі ирригациялық жүйелер мен су қоймаларының салынуына байланысты 1960 жылдардан кейін Сырдария өзенінде ағыс қалыптасуы мен режимінде елеулі өзгерістер орын алды. Егер табиғи жағдайда Сырдария өзенінің су ресурсы Қазалы қаласының тұстамасында жылына 15 км³ болса, соңғы жылдары орташа ағын күрт төмендеп, 5,4 км³-ді көрсетті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{"citationID":"68tsrIkg","properties":{"formattedCitation":"[127]","plainCitation":"[127]","noteIndex":0},"citationItems":[{"id":520,"uris":["http://zotero.org/users/6562276/items/YF5R9HFX"],"itemData":{"id":520,"type":"article-journal","container-title":"Almaty: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38</w:t>
      </w:r>
      <w:r w:rsidR="00EE7AF5" w:rsidRPr="00A82A29">
        <w:rPr>
          <w:rFonts w:ascii="Times New Roman" w:hAnsi="Times New Roman" w:cs="Times New Roman"/>
          <w:sz w:val="28"/>
          <w:szCs w:val="28"/>
          <w:lang w:val="kk-KZ"/>
        </w:rPr>
        <w:t>, р. 89</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0F409098" w14:textId="05F06A82"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Зерттеу аумағы гидрографиясының негізгі элементтерінің бірі – атыраулық көл жүйелері. Сырдария атырауының көл жүйелері мен сулы-батпақты алқаптары – су және су маңындағы экожүйелердің тұрақты тіршілік етуінің негізі, балық кәсіпшілігі мен жем-шөп өндірісін жүргізу базасы, Қызылорда облысының Қазалы және Арал аудандары халқының тыныс-тіршілігінің қажетті шарты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v8V1HSDc","properties":{"formattedCitation":"[129]","plainCitation":"[129]","noteIndex":0},"citationItems":[{"id":528,"uris":["http://zotero.org/users/6562276/items/WVCJFJZD"],"itemData":{"id":528,"type":"thesis","event-place":"Алматы","genre":"Диссертация на соискание ученой степени кандидата географических наук","language":"русский","number-of-pages":"127","publisher-place":"Алматы","title":"Ландшафтно-экологические основы организации природопользования в зоне орошаемого земледелия дельты Сырдарьи (картографические аспекты)","author":[{"family":"Нурымгереев","given":"Каныш"}],"issued":{"date-parts":[["2000"]]}}}],"schema":"https://github.com/citation-style-language/schema/raw/master/csl-citation.json"}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40</w:t>
      </w:r>
      <w:r w:rsidR="00EE7AF5" w:rsidRPr="00A82A29">
        <w:rPr>
          <w:rFonts w:ascii="Times New Roman" w:hAnsi="Times New Roman" w:cs="Times New Roman"/>
          <w:sz w:val="28"/>
          <w:szCs w:val="28"/>
          <w:lang w:val="kk-KZ"/>
        </w:rPr>
        <w:t>, с. 9</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4ABF731F" w14:textId="1285C555" w:rsidR="00CF4DB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Табиғи су режимі жағдайында атырау а</w:t>
      </w:r>
      <w:r w:rsidR="00CF0341" w:rsidRPr="00A82A29">
        <w:rPr>
          <w:rFonts w:ascii="Times New Roman" w:eastAsia="Calibri" w:hAnsi="Times New Roman" w:cs="Times New Roman"/>
          <w:noProof/>
          <w:sz w:val="28"/>
          <w:szCs w:val="28"/>
          <w:lang w:val="kk-KZ"/>
        </w:rPr>
        <w:t>умағындағы көлділік көрсеткіші</w:t>
      </w:r>
      <w:r w:rsidRPr="00A82A29">
        <w:rPr>
          <w:rFonts w:ascii="Times New Roman" w:eastAsia="Calibri" w:hAnsi="Times New Roman" w:cs="Times New Roman"/>
          <w:noProof/>
          <w:sz w:val="28"/>
          <w:szCs w:val="28"/>
          <w:lang w:val="kk-KZ"/>
        </w:rPr>
        <w:t xml:space="preserve"> 7%-ды құрады. Атырауда жалпы ауданы 1600 км² болатын 500-ден астам көл болды, оның ішінде ауданы 10 км²-ден астам 28 көл болса, Қамыстыбас көлінің ауданы 178 км² болды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{"citationID":"8B9ha4ux","properties":{"formattedCitation":"[127]","plainCitation":"[127]","noteIndex":0},"citationItems":[{"id":520,"uris":["http://zotero.org/users/6562276/items/YF5R9HFX"],"itemData":{"id":520,"type":"article-journal","container-title":"Almaty: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38</w:t>
      </w:r>
      <w:r w:rsidR="00EE7AF5" w:rsidRPr="00A82A29">
        <w:rPr>
          <w:rFonts w:ascii="Times New Roman" w:hAnsi="Times New Roman" w:cs="Times New Roman"/>
          <w:sz w:val="28"/>
          <w:szCs w:val="28"/>
          <w:lang w:val="kk-KZ"/>
        </w:rPr>
        <w:t>, р. 74</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Атыраулық көлдер жүйесі ауданы бойынша әртүрлі су айдындарынан тұрады. Н.Кипшакбаев және басқа авторлардың тұжырымы бойынша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{"citationID":"5zmwM9ti","properties":{"formattedCitation":"[127]","plainCitation":"[127]","noteIndex":0},"citationItems":[{"id":520,"uris":["http://zotero.org/users/6562276/items/YF5R9HFX"],"itemData":{"id":520,"type":"article-journal","container-title":"Almaty: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38</w:t>
      </w:r>
      <w:r w:rsidR="00EE7AF5" w:rsidRPr="00A82A29">
        <w:rPr>
          <w:rFonts w:ascii="Times New Roman" w:hAnsi="Times New Roman" w:cs="Times New Roman"/>
          <w:sz w:val="28"/>
          <w:szCs w:val="28"/>
          <w:lang w:val="kk-KZ"/>
        </w:rPr>
        <w:t>, р. 80</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Сырдария атырауындағы көлдерді келесі 6 көл жүйесіне топтастыруға болады: Ақсай, Қуандария, Қамыстыбас, Ақшатау, Теңіз маңы оң жағалаулық және Теңіз маңы сол жағалаулық көлдер жүйесі (</w:t>
      </w:r>
      <w:r w:rsidR="00913D8E" w:rsidRPr="00A82A29">
        <w:rPr>
          <w:rFonts w:ascii="Times New Roman" w:eastAsia="Calibri" w:hAnsi="Times New Roman" w:cs="Times New Roman"/>
          <w:noProof/>
          <w:sz w:val="28"/>
          <w:szCs w:val="28"/>
          <w:lang w:val="kk-KZ"/>
        </w:rPr>
        <w:t>Қ</w:t>
      </w:r>
      <w:r w:rsidR="009B747C" w:rsidRPr="00A82A29">
        <w:rPr>
          <w:rFonts w:ascii="Times New Roman" w:eastAsia="Calibri" w:hAnsi="Times New Roman" w:cs="Times New Roman"/>
          <w:noProof/>
          <w:sz w:val="28"/>
          <w:szCs w:val="28"/>
          <w:lang w:val="kk-KZ"/>
        </w:rPr>
        <w:t>осымша Г</w:t>
      </w:r>
      <w:r w:rsidRPr="00A82A29">
        <w:rPr>
          <w:rFonts w:ascii="Times New Roman" w:eastAsia="Calibri" w:hAnsi="Times New Roman" w:cs="Times New Roman"/>
          <w:noProof/>
          <w:sz w:val="28"/>
          <w:szCs w:val="28"/>
          <w:lang w:val="kk-KZ"/>
        </w:rPr>
        <w:t>).</w:t>
      </w:r>
    </w:p>
    <w:p w14:paraId="357A2480" w14:textId="1F8EF7A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Көл жүйелерінің әрқайсысы</w:t>
      </w:r>
      <w:r w:rsidR="00D97A84" w:rsidRPr="00A82A29">
        <w:rPr>
          <w:rFonts w:ascii="Times New Roman" w:eastAsia="Calibri" w:hAnsi="Times New Roman" w:cs="Times New Roman"/>
          <w:noProof/>
          <w:sz w:val="28"/>
          <w:szCs w:val="28"/>
          <w:lang w:val="kk-KZ"/>
        </w:rPr>
        <w:t xml:space="preserve"> – </w:t>
      </w:r>
      <w:r w:rsidRPr="00A82A29">
        <w:rPr>
          <w:rFonts w:ascii="Times New Roman" w:eastAsia="Calibri" w:hAnsi="Times New Roman" w:cs="Times New Roman"/>
          <w:noProof/>
          <w:sz w:val="28"/>
          <w:szCs w:val="28"/>
          <w:lang w:val="kk-KZ"/>
        </w:rPr>
        <w:t>табиғи су арналары мен қолдан қазылған каналдардың күрделі желісімен байланысқан жеке көлдер мен батпақтардың жиынтығымен сипатталады. Көл жүйелерінің әсер ету аймағында елді мекендер, сондай-ақ негізгі балық шаруашылығы нысандары, шабындық жерлер мен жайылымдық аумақтардың, ормандар мен бұталардың негізгі аудандары орналасқан.</w:t>
      </w:r>
    </w:p>
    <w:p w14:paraId="29D710E1" w14:textId="30612C65"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Жалпы, атыраулық көл жүйелерінде 55 су нысаны, оның ішінде 28 көл және 27 шаруашылық-экологиялық маңызы бар батпақ бар. Атыраудың су шаруашылығы инфрақұрылымы әртүрлі ұзындықтағы 54 табиғи және жасанды су ағындарын, сондай-ақ 55 гидротехникалық суды реттейтін құрылыстарды қамтиды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{"citationID":"yeSrFTO3","properties":{"formattedCitation":"[127]","plainCitation":"[127]","noteIndex":0},"citationItems":[{"id":520,"uris":["http://zotero.org/users/6562276/items/YF5R9HFX"],"itemData":{"id":520,"type":"article-journal","container-title":"Almaty: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38</w:t>
      </w:r>
      <w:r w:rsidR="00EE7AF5" w:rsidRPr="00A82A29">
        <w:rPr>
          <w:rFonts w:ascii="Times New Roman" w:hAnsi="Times New Roman" w:cs="Times New Roman"/>
          <w:sz w:val="28"/>
          <w:szCs w:val="28"/>
          <w:lang w:val="kk-KZ"/>
        </w:rPr>
        <w:t>, р. 77</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3AAF5211" w14:textId="7777777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Атыраулық көлдер ішінде ең ірісі – ағынсыз Қамыстыбас көлі, су айдыны ауданы - 176 км², жалпы су массасы көлемі 0,34 км³, абсолюттік биіктігі Балтық жүйесі бойынша 57 м, ең терең жері – 4 м, қоректенуі – Сырдария өзенінен, грунт сулары, қар, жаңбыр сулары есебінен.</w:t>
      </w:r>
    </w:p>
    <w:p w14:paraId="72EC3735" w14:textId="7777777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Ақшатау көлі – ағынсыз көл, су беті ауданы 25,5 км², су беті деңгейі Балтық жүйесі бойынша 53,3 м, ең терең жері 1,5 м, қоректену көзі – Сырдария өзені тармағы, грунт, қар, жаңбыр сулары.</w:t>
      </w:r>
    </w:p>
    <w:p w14:paraId="6B0ECEB5" w14:textId="77777777" w:rsidR="00C03148" w:rsidRPr="00A82A29" w:rsidRDefault="00C03148" w:rsidP="00913D8E">
      <w:pPr>
        <w:shd w:val="clear" w:color="auto" w:fill="FFFFFF"/>
        <w:autoSpaceDE w:val="0"/>
        <w:autoSpaceDN w:val="0"/>
        <w:adjustRightInd w:val="0"/>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Қатанкөл көлі – ағынсыз көл, су беті ауданы 30,3 км², су беті деңгейі Балтық жүйесі бойынша 57 м, ең терең жері 2 м, су массасының жалпы көлемі – 0,025 км³, қоректену көзі – Сырдария өзені тармағы, грунт, қар сулары. Аталған көлдер рекреациялық мақсатта пайдалану дәрежесі әлі де болса төмен. Қамыстыбас көлі туристердің жаз айлары мен маусым аралық кезеңдерде сұранысқа ие нысан.</w:t>
      </w:r>
    </w:p>
    <w:p w14:paraId="321CE9AB" w14:textId="77777777"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Атыраулық көлдердің даму ерекшеліктері – олардың Сырдария өзені сулылығы мен су ресурстарын шаруашылықта пайдалану деңгейіне, сондай-ақ климаттың өзгеруіне тікелей байланыстығында. Атыраулық аумақтағы көптеген майда көлдер жиі кеуіп қалады, тартылып қалу және кеуіп кету қаупі ірірек көлдерге де тән.</w:t>
      </w:r>
    </w:p>
    <w:p w14:paraId="1A3D1EF6" w14:textId="77777777"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Сырдария өзенімен және өзара каналдар, тармақтар арқылы байланысқан атыраулық көлдер Сырдария суына толығымен тәуелді. Сондықтан, судың жеткіліксіз дәрежеде берілуіне байланысты Сырдария өзенінің төменгі ағысында атыраулық көл экожүйелерінің экологиялық жағдайы күрт нашарлады. Көлдер айдынының біртіндеп кішірею, ылғалсүйгіш өсімдіктердің деградациясы процесі әр уақыттағы ғарыштық суреттерді салыстырмалы талдау кезінде ерекше байқалады.</w:t>
      </w:r>
    </w:p>
    <w:p w14:paraId="35D9950A" w14:textId="77777777"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Жер асты суы халықты шаруашылық және ауыз сумен қамтамасыз етуде, мал суаты үшін, жер суғаруға, бальнеологиялық мақсаттарға (минералды сулар), бірнеше бағалы пайдалы компоненттерді (өндірістік сулар) өндіруде шикізат ретінде, сондай-ақ жылу (жылу энергиясы сулары) көзі ретінде айтарлықтай маңызға ие.</w:t>
      </w:r>
    </w:p>
    <w:p w14:paraId="77377A05" w14:textId="6EB00663"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Гидрогеологиялық тұрғыдан зерттеу ауданы Арал теңізі бассейні шегінде орналасқан. Мұнда төрттік және жер бетіне шығып қалатын төрттікке дейінгі кезең шөгінділерінің түрлі типтерінде грунттық су, ал мезозой-кайназойлық шөгінділердің платформалық тыстың қалың қабаттарында артезиан суы кездеседі</w:t>
      </w:r>
      <w:r w:rsidR="00AD2BD3" w:rsidRPr="00A82A29">
        <w:rPr>
          <w:rFonts w:ascii="Times New Roman" w:eastAsia="Calibri" w:hAnsi="Times New Roman" w:cs="Times New Roman"/>
          <w:noProof/>
          <w:sz w:val="28"/>
          <w:szCs w:val="28"/>
          <w:lang w:val="kk-KZ"/>
        </w:rPr>
        <w:t xml:space="preserve"> </w:t>
      </w:r>
      <w:r w:rsidR="00AD2BD3" w:rsidRPr="00A82A29">
        <w:rPr>
          <w:rFonts w:ascii="Times New Roman" w:eastAsia="Calibri" w:hAnsi="Times New Roman" w:cs="Times New Roman"/>
          <w:noProof/>
          <w:sz w:val="28"/>
          <w:szCs w:val="28"/>
          <w:lang w:val="kk-KZ"/>
        </w:rPr>
        <w:fldChar w:fldCharType="begin"/>
      </w:r>
      <w:r w:rsidR="00AD2BD3" w:rsidRPr="00A82A29">
        <w:rPr>
          <w:rFonts w:ascii="Times New Roman" w:eastAsia="Calibri" w:hAnsi="Times New Roman" w:cs="Times New Roman"/>
          <w:noProof/>
          <w:sz w:val="28"/>
          <w:szCs w:val="28"/>
          <w:lang w:val="kk-KZ"/>
        </w:rPr>
        <w:instrText xml:space="preserve"> ADDIN ZOTERO_ITEM CSL_CITATION {"citationID":"a2jbp8r2lb5","properties":{"formattedCitation":"[140]","plainCitation":"[140]","noteIndex":0},"citationItems":[{"id":549,"uris":["http://zotero.org/users/6562276/items/N7L67APY"],"itemData":{"id":549,"type":"thesis","event-place":"Алматы","genre":"На соискание ученой степени: к.г.н.","number-of-pages":"138","publisher-place":"Алматы","title":"Гидроэкологическое обоснование восстановления озерной системы Макпал в дельте реки Сырдарьи","author":[{"family":"Таиров","given":"Амражан Закирович"}],"issued":{"date-parts":[["2010",2,26]]}}}],"schema":"https://github.com/citation-style-language/schema/raw/master/csl-citation.json"} </w:instrText>
      </w:r>
      <w:r w:rsidR="00AD2BD3" w:rsidRPr="00A82A29">
        <w:rPr>
          <w:rFonts w:ascii="Times New Roman" w:eastAsia="Calibri" w:hAnsi="Times New Roman" w:cs="Times New Roman"/>
          <w:noProof/>
          <w:sz w:val="28"/>
          <w:szCs w:val="28"/>
          <w:lang w:val="kk-KZ"/>
        </w:rPr>
        <w:fldChar w:fldCharType="separate"/>
      </w:r>
      <w:r w:rsidR="00AD2BD3"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51</w:t>
      </w:r>
      <w:r w:rsidR="00AD2BD3" w:rsidRPr="00A82A29">
        <w:rPr>
          <w:rFonts w:ascii="Times New Roman" w:hAnsi="Times New Roman" w:cs="Times New Roman"/>
          <w:sz w:val="28"/>
          <w:szCs w:val="28"/>
          <w:lang w:val="kk-KZ"/>
        </w:rPr>
        <w:t>]</w:t>
      </w:r>
      <w:r w:rsidR="00AD2BD3"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Арал теңізі бассейнінің платформа тысында үш сулы қабат ерекшеленеді: орта Юра-төменгі миоцен, орта миоцен-төменгі плиоцен, жоғарғы плиоцен-төрттік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5A1pCxqx","properties":{"formattedCitation":"[141,142]","plainCitation":"[141,142]","noteIndex":0},"citationItems":[{"id":551,"uris":["http://zotero.org/users/6562276/items/E4C2ZZBU"],"itemData":{"id":551,"type":"article-magazine","container-title":"Круговорот вещества и энергии в озерных водоемах","note":"Новосибирск","title":"Генетическая классификация озерных котловин","author":[{"family":"Пармузин","given":"Ю.П."}],"issued":{"date-parts":[["1975"]]}}},{"id":552,"uris":["http://zotero.org/users/6562276/items/DYPMYH42"],"itemData":{"id":552,"type":"article-journal","container-title":"Алматы,“Атамура","page":"312","source":"Google Scholar","title":"Международно-правовые аспекты использования и охраны трансграничных рек","author":[{"family":"Сарсембеков","given":"Т. Т."},{"family":"Кожаков","given":"А. Е."}],"issued":{"date-parts":[["2002"]]}}}],"schema":"https://github.com/citation-style-language/schema/raw/master/csl-citation.json"}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52</w:t>
      </w:r>
      <w:r w:rsidR="001373B7" w:rsidRPr="00A82A29">
        <w:rPr>
          <w:rFonts w:ascii="Times New Roman" w:hAnsi="Times New Roman" w:cs="Times New Roman"/>
          <w:sz w:val="28"/>
          <w:szCs w:val="28"/>
          <w:lang w:val="kk-KZ"/>
        </w:rPr>
        <w:t>,</w:t>
      </w:r>
      <w:r w:rsidR="00913D8E" w:rsidRPr="00A82A29">
        <w:rPr>
          <w:rFonts w:ascii="Times New Roman" w:hAnsi="Times New Roman" w:cs="Times New Roman"/>
          <w:sz w:val="28"/>
          <w:szCs w:val="28"/>
          <w:lang w:val="kk-KZ"/>
        </w:rPr>
        <w:t xml:space="preserve"> </w:t>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53</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26510668" w14:textId="63DD74B6"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ҚР инвестициялар және даму министрлігі, Геология және жер қойнауын пайдалану комитеті әзірлеген Қазақстан кен орындарының анықтамалығына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{"citationID":"abkfsqtvo8","properties":{"formattedCitation":"[143]","plainCitation":"[143]","noteIndex":0},"citationItems":[{"id":1021,"uris":["http://zotero.org/users/6562276/items/UBHVDN94"],"itemData":{"id":1021,"type":"article-magazine","title":"Справочник месторождений Казахстана //ҚР инвестициялар және даму министрлігі, Геология және жер қойнауын пайдалану комитеті сайты http://geology.mid.gov.kz/kk"}}],"schema":"https://github.com/citation-style-language/schema/raw/master/csl-citation.json"}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54</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сәйкес Сырдария өзені атырауында жергілікті халық пен оның шаруашылық әрекеттерін сумен қамтамасыз ету мақсатында барланған бірнеше жер асты су кен орны бар. </w:t>
      </w:r>
    </w:p>
    <w:p w14:paraId="0D6F8F8A" w14:textId="4B33B31A"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i/>
          <w:noProof/>
          <w:sz w:val="28"/>
          <w:szCs w:val="28"/>
          <w:lang w:val="kk-KZ"/>
        </w:rPr>
        <w:t>Байқожа жер асты су кен орны</w:t>
      </w:r>
      <w:r w:rsidRPr="00A82A29">
        <w:rPr>
          <w:rFonts w:ascii="Times New Roman" w:eastAsia="Calibri" w:hAnsi="Times New Roman" w:cs="Times New Roman"/>
          <w:noProof/>
          <w:sz w:val="28"/>
          <w:szCs w:val="28"/>
          <w:lang w:val="kk-KZ"/>
        </w:rPr>
        <w:t xml:space="preserve"> Сырдария өзенінің сол жағалауында өзі аттас бекеттен оңтүстікке қарай 7,5 км қашықтықта орналасқан. Қазалы қаласын және Қазалы-Байқожа аралығындағы суат нүктелерін шаруашылық-ауыз сумен қамтамасыз ету мақсатында барланған. Бекітілген қажеттілігі 9,072 мың м³/тәулік (105 л/с). Санитарлық-эпидемиологиялық қызмет 1,5 г/л-ге дейінгі минералданған суды пайдалану мүмкіндігін бекіткен. Жер асты су кен орны түрлі түйіршікті құмдармен сипатталатын жоғарғы бор сеноман түзілімдерінің сулы қабаттарына сәйкес келеді. Оның қалыңдығы 12-14 м-ден 28-41 м-ге дейін өзгереді. Горизонттың үстіңгі беті 55-59 м-ден 91,6-119 м аралығындағы тереңдікте орналасқан. Су арыны қатты, пьезометриялық деңгейі жер беті деңгейінен 2,0 м-ден 8,8-10,2 м аралығындағы тереңдікте. Өз бетімен жер бетіне ағып шығуы өте сирек. Ұңғыма дебиті деңгейі 5,8-5,0 м-ге төмендегенде 2.0-2.5 л/с, 6,9-9,0 м-ге төмендегенде 10-15 л/с. Жер асты суының минералдануы 1,3-1,5 г/л аралығында. Химиялық типі бойынша сульфатты-хлорлы натрийлі. Есептелген гидрогеологиялық параметрлері: суөткізгіштігі – 136,7 м²/тәулік, қысымөтімділігі - 1х106 м²/тәулік, су арыны биіктігі – 75 м. Жобаланған бас тоған сызықтық үлгіде және ара қашықтығы 1000 м болатын 7 ұңғымадан тұрады, бас тоған ұзындығы – 6000 м, ұңғымаға түсетін жүктеме - 11 л/с. Ұңғыма тереңдігі 100 м-ге дейін. Жер асты су қоры А санаты бойынша 2,6 мың м³/тәулік, В санаты бойынша 1,72 мың м³/тәулік болып бекітілген (13.11.79 ж. № 382 хаттама). Кен орны 1985 жылдан бастап пайдаланылуда. Қазіргі су жинау көрсеткіші 1,34 мың м³/тәулік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{"citationID":"KFAiegD1","properties":{"formattedCitation":"[143]","plainCitation":"[143]","noteIndex":0},"citationItems":[{"id":1021,"uris":["http://zotero.org/users/6562276/items/UBHVDN94"],"itemData":{"id":1021,"type":"article-magazine","title":"Справочник месторождений Казахстана //ҚР инвестициялар және даму министрлігі, Геология және жер қойнауын пайдалану комитеті сайты http://geology.mid.gov.kz/kk"}}],"schema":"https://github.com/citation-style-language/schema/raw/master/csl-citation.json"}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54</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0BE246C0" w14:textId="3DB6CD70"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i/>
          <w:noProof/>
          <w:sz w:val="28"/>
          <w:szCs w:val="28"/>
          <w:lang w:val="kk-KZ"/>
        </w:rPr>
        <w:t>Сарыбұлақ жер асты су кен орны</w:t>
      </w:r>
      <w:r w:rsidRPr="00A82A29">
        <w:rPr>
          <w:rFonts w:ascii="Times New Roman" w:eastAsia="Calibri" w:hAnsi="Times New Roman" w:cs="Times New Roman"/>
          <w:noProof/>
          <w:sz w:val="28"/>
          <w:szCs w:val="28"/>
          <w:lang w:val="kk-KZ"/>
        </w:rPr>
        <w:t xml:space="preserve"> Қызылқұмның оңтүстік-шығыс бөлігінде Сарыбұлақ ауылы маңында орналасқан. Оазисті жер суғару мақсатында барланған, бекітілген қажеттілігі 21.1 мың м³/тәулік. Жер асты су кен орны 27 м-ден 140 м-ге дейінгі тереңдікте жайғасқан сенон түзілімдерінің сулы қабаттарына сәйкес келеді. Су жинаушы жыныстар қалыңдығы 28 м-ге дейінгі ұсақ және орташа түйіршікті малтатасты құмдармен сипатталады. Суы арынды, пьезометриялық деңгейі жер беті деңгейінен 1,5-8,3 м жоғары. Ұңғыма дебиті деңгейі 5,5 м-ге төмендегенде 25,7 л/с. Қабаттағы жер асты суының минаралдануы 1,5-тен 3,02 г/л-ге дейін өзгереді, химиялық құрамы бойынша хлорлы-сульфатты натрийлі, сапасы бойынша жер суғаруға жарамды. Негізгі есептік көрсеткіштері: сулы қабаттың қалыңдығы – 20 м, фильтрлену коэффициенті 12,6 м/тәулік, арынды градиент - 0.00054, ағынның көлденең қимасы – 8600 м. Жер асты суының эксплуатациялық қорын есептеу кезінде А санатына 40 л/с (3,4 мың м³/тәулік) мөлшеріндегі барлық өздігінен жер бетіне ағып шығатын ұңғымалардың ең төменгі шығыстары жатқызылды, В санатына өздігінен жер бетіне ағып шығатын ұңғымалардың ең жоғары және ең төменгі шығыстарының айырмасы алынды – 1,3 мың м³/тәулік. С1 санатына ағын шығысы бойынша есептелген табиғи ресурстар жатқызылды – 16,4 м³/тәулік. Осылайша, суға деген қажеттілікке байланысты өздігінен жер бетіне шығатын ұңғымалардың қажеттілерін пайдалану ұсынылды. Сарыбұлақ мекеніндегі сенон сулы қабаттарындағы жер асты суының эксплуатациялық қоры 21,1</w:t>
      </w:r>
      <w:r w:rsidR="00EA493F" w:rsidRPr="00A82A29">
        <w:rPr>
          <w:rFonts w:ascii="Times New Roman" w:eastAsia="Calibri" w:hAnsi="Times New Roman" w:cs="Times New Roman"/>
          <w:noProof/>
          <w:sz w:val="28"/>
          <w:szCs w:val="28"/>
          <w:lang w:val="kk-KZ"/>
        </w:rPr>
        <w:t> </w:t>
      </w:r>
      <w:r w:rsidRPr="00A82A29">
        <w:rPr>
          <w:rFonts w:ascii="Times New Roman" w:eastAsia="Calibri" w:hAnsi="Times New Roman" w:cs="Times New Roman"/>
          <w:noProof/>
          <w:sz w:val="28"/>
          <w:szCs w:val="28"/>
          <w:lang w:val="kk-KZ"/>
        </w:rPr>
        <w:t xml:space="preserve">м³/тәулік болып бекітілген (1953 ж. №8428 хаттама). Кен орны пайдаланылуда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{"citationID":"xlkQXWII","properties":{"formattedCitation":"[143]","plainCitation":"[143]","noteIndex":0},"citationItems":[{"id":1021,"uris":["http://zotero.org/users/6562276/items/UBHVDN94"],"itemData":{"id":1021,"type":"article-magazine","title":"Справочник месторождений Казахстана //ҚР инвестициялар және даму министрлігі, Геология және жер қойнауын пайдалану комитеті сайты http://geology.mid.gov.kz/kk"}}],"schema":"https://github.com/citation-style-language/schema/raw/master/csl-citation.json"}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54</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w:t>
      </w:r>
    </w:p>
    <w:p w14:paraId="3E81A196" w14:textId="7DBABC7E" w:rsidR="00C03148" w:rsidRPr="00A82A29" w:rsidRDefault="00C03148" w:rsidP="00913D8E">
      <w:pPr>
        <w:shd w:val="clear" w:color="auto" w:fill="FFFFFF"/>
        <w:autoSpaceDE w:val="0"/>
        <w:autoSpaceDN w:val="0"/>
        <w:adjustRightInd w:val="0"/>
        <w:ind w:firstLine="709"/>
        <w:jc w:val="both"/>
        <w:rPr>
          <w:rFonts w:ascii="Times New Roman" w:hAnsi="Times New Roman" w:cs="Times New Roman"/>
          <w:i/>
          <w:sz w:val="28"/>
          <w:szCs w:val="28"/>
          <w:lang w:val="kk-KZ"/>
        </w:rPr>
      </w:pPr>
      <w:r w:rsidRPr="00A82A29">
        <w:rPr>
          <w:rFonts w:ascii="Times New Roman" w:hAnsi="Times New Roman" w:cs="Times New Roman"/>
          <w:i/>
          <w:sz w:val="28"/>
          <w:szCs w:val="28"/>
          <w:lang w:val="kk-KZ"/>
        </w:rPr>
        <w:t>Өсімдік жамылғысы</w:t>
      </w:r>
    </w:p>
    <w:p w14:paraId="0E20CD24" w14:textId="70B3DD10" w:rsidR="00C03148" w:rsidRPr="00A82A29" w:rsidRDefault="009E1D6A" w:rsidP="00913D8E">
      <w:pPr>
        <w:shd w:val="clear" w:color="auto" w:fill="FFFFFF"/>
        <w:tabs>
          <w:tab w:val="left" w:pos="0"/>
        </w:tabs>
        <w:ind w:firstLine="709"/>
        <w:jc w:val="both"/>
        <w:rPr>
          <w:rFonts w:ascii="Times New Roman" w:eastAsia="Calibri" w:hAnsi="Times New Roman" w:cs="Times New Roman"/>
          <w:noProof/>
          <w:sz w:val="28"/>
          <w:szCs w:val="28"/>
          <w:lang w:val="kk-KZ"/>
        </w:rPr>
      </w:pPr>
      <w:bookmarkStart w:id="43" w:name="_Hlk123836810"/>
      <w:r w:rsidRPr="00A82A29">
        <w:rPr>
          <w:rFonts w:ascii="Times New Roman" w:eastAsia="Calibri" w:hAnsi="Times New Roman" w:cs="Times New Roman"/>
          <w:noProof/>
          <w:sz w:val="28"/>
          <w:szCs w:val="28"/>
          <w:lang w:val="kk-KZ"/>
        </w:rPr>
        <w:t xml:space="preserve">Сырдария өзені атырауы орта </w:t>
      </w:r>
      <w:r w:rsidR="00C03148" w:rsidRPr="00A82A29">
        <w:rPr>
          <w:rFonts w:ascii="Times New Roman" w:eastAsia="Calibri" w:hAnsi="Times New Roman" w:cs="Times New Roman"/>
          <w:noProof/>
          <w:sz w:val="28"/>
          <w:szCs w:val="28"/>
          <w:lang w:val="kk-KZ"/>
        </w:rPr>
        <w:t xml:space="preserve">және солтүстік Тұран шөлдерінің шекарасындағы шөлді аймақта орналасқан. Ботаникалық-географиялық аудандастыру схемасына сәйкес Сахара-Гоби шөлді облысы, Иран-Тұран ішкі обласы, Солтүстік Тұран провинциясы, Батыс Солтүстік Тұран ішкі провинциясына жатады </w:t>
      </w:r>
      <w:bookmarkEnd w:id="43"/>
      <w:r w:rsidR="00C03148"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{"citationID":"fEbGBbPv","properties":{"formattedCitation":"[144]","plainCitation":"[144]","noteIndex":0},"citationItems":[{"id":777,"uris":["http://zotero.org/users/6562276/items/WF94DAR4"],"itemData":{"id":777,"type":"article-journal","source":"Google Scholar","title":"Ботаническая география Казахстана и Средней Азии (в пределах пустынной области)","author":[{"family":"Рачковская","given":"Екатерина Ивановна"},{"family":"Волкова","given":"Е. А."},{"family":"Храмцов","given":"Владимир Николаевич"},{"family":"Акжигитова","given":"Н. И."},{"family":"Сафронова","given":"Ирина Николаевна"},{"family":"Огарь","given":"Я. Я."},{"family":"Вухрер","given":"Б."},{"family":"Брекле","given":"З. В."},{"family":"Винклер","given":"Г."}],"issued":{"date-parts":[["2003"]]}}}],"schema":"https://github.com/citation-style-language/schema/raw/master/csl-citation.json"} </w:instrText>
      </w:r>
      <w:r w:rsidR="00C03148"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55</w:t>
      </w:r>
      <w:r w:rsidR="001373B7" w:rsidRPr="00A82A29">
        <w:rPr>
          <w:rFonts w:ascii="Times New Roman" w:hAnsi="Times New Roman" w:cs="Times New Roman"/>
          <w:sz w:val="28"/>
          <w:szCs w:val="28"/>
          <w:lang w:val="kk-KZ"/>
        </w:rPr>
        <w:t>]</w:t>
      </w:r>
      <w:r w:rsidR="00C03148" w:rsidRPr="00A82A29">
        <w:rPr>
          <w:rFonts w:ascii="Times New Roman" w:eastAsia="Calibri" w:hAnsi="Times New Roman" w:cs="Times New Roman"/>
          <w:noProof/>
          <w:sz w:val="28"/>
          <w:szCs w:val="28"/>
          <w:lang w:val="kk-KZ"/>
        </w:rPr>
        <w:fldChar w:fldCharType="end"/>
      </w:r>
      <w:r w:rsidR="00C03148" w:rsidRPr="00A82A29">
        <w:rPr>
          <w:rFonts w:ascii="Times New Roman" w:eastAsia="Calibri" w:hAnsi="Times New Roman" w:cs="Times New Roman"/>
          <w:noProof/>
          <w:sz w:val="28"/>
          <w:szCs w:val="28"/>
          <w:lang w:val="kk-KZ"/>
        </w:rPr>
        <w:t>.</w:t>
      </w:r>
    </w:p>
    <w:p w14:paraId="1B6A99CC" w14:textId="1F3E66DA"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Сырдария өзені атырауындағы өсімдік жамылғысының түрлері мен таралуы Е.И. Рачковская редакторлығымен құрастырылған Қазақстан және Орта Азия өсімдік жамылғысы картасын </w:t>
      </w:r>
      <w:r w:rsidRPr="00A82A29">
        <w:rPr>
          <w:rFonts w:ascii="Times New Roman" w:eastAsia="Calibri" w:hAnsi="Times New Roman" w:cs="Times New Roman"/>
          <w:noProof/>
          <w:sz w:val="28"/>
          <w:szCs w:val="28"/>
          <w:lang w:val="kk-KZ"/>
        </w:rPr>
        <w:fldChar w:fldCharType="begin"/>
      </w:r>
      <w:r w:rsidR="001373B7" w:rsidRPr="00A82A29">
        <w:rPr>
          <w:rFonts w:ascii="Times New Roman" w:eastAsia="Calibri" w:hAnsi="Times New Roman" w:cs="Times New Roman"/>
          <w:noProof/>
          <w:sz w:val="28"/>
          <w:szCs w:val="28"/>
          <w:lang w:val="kk-KZ"/>
        </w:rPr>
        <w:instrText xml:space="preserve"> ADDIN ZOTERO_ITEM CSL_CITATION {"citationID":"a1s83s30kvm","properties":{"formattedCitation":"[145]","plainCitation":"[145]","noteIndex":0},"citationItems":[{"id":1022,"uris":["http://zotero.org/users/6562276/items/2UXRXLL4"],"itemData":{"id":1022,"type":"document","publisher":"Санкт-Петербург","source":"Google Scholar","title":"Растительность Казахстана и Средней Азии (в пределах пустынной области). Пояснительный текст и легенда к карте. М.: 1: 2500000","title-short":"Растительность Казахстана и Средней Азии (в пределах пустынной области). Пояснительный текст и легенда к карте. М.","author":[{"family":"Акжигитова","given":"Н. И."},{"family":"Арыстангалиев","given":"С. А."},{"family":"Бердыев","given":"Б. Б."}],"issued":{"date-parts":[["1995"]]}}}],"schema":"https://github.com/citation-style-language/schema/raw/master/csl-citation.json"} </w:instrText>
      </w:r>
      <w:r w:rsidRPr="00A82A29">
        <w:rPr>
          <w:rFonts w:ascii="Times New Roman" w:eastAsia="Calibri" w:hAnsi="Times New Roman" w:cs="Times New Roman"/>
          <w:noProof/>
          <w:sz w:val="28"/>
          <w:szCs w:val="28"/>
          <w:lang w:val="kk-KZ"/>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56</w:t>
      </w:r>
      <w:r w:rsidR="001373B7" w:rsidRPr="00A82A29">
        <w:rPr>
          <w:rFonts w:ascii="Times New Roman" w:hAnsi="Times New Roman" w:cs="Times New Roman"/>
          <w:sz w:val="28"/>
          <w:szCs w:val="28"/>
          <w:lang w:val="kk-KZ"/>
        </w:rPr>
        <w:t>]</w:t>
      </w:r>
      <w:r w:rsidRPr="00A82A29">
        <w:rPr>
          <w:rFonts w:ascii="Times New Roman" w:eastAsia="Calibri" w:hAnsi="Times New Roman" w:cs="Times New Roman"/>
          <w:noProof/>
          <w:sz w:val="28"/>
          <w:szCs w:val="28"/>
          <w:lang w:val="kk-KZ"/>
        </w:rPr>
        <w:fldChar w:fldCharType="end"/>
      </w:r>
      <w:r w:rsidRPr="00A82A29">
        <w:rPr>
          <w:rFonts w:ascii="Times New Roman" w:eastAsia="Calibri" w:hAnsi="Times New Roman" w:cs="Times New Roman"/>
          <w:noProof/>
          <w:sz w:val="28"/>
          <w:szCs w:val="28"/>
          <w:lang w:val="kk-KZ"/>
        </w:rPr>
        <w:t xml:space="preserve"> негізге ала отырып, жерді қашықтықтан зондтау мәліметтері көмегімен нақтылау арқылы сипатталды.</w:t>
      </w:r>
    </w:p>
    <w:p w14:paraId="499F934E" w14:textId="782B57F2"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Сырдария өзені атырау аумағының өсімдіктері гидротермиялық жағдайына байланысты шөлдердің орта кіші зоналы түріне жатады. Өсімдік жамылғысында антропогендік әсерден толығымен өзгерген өсімдіктер (Қазалы суармалы алқабы) басым (24,2%). Біржылдық сораңды-қарабарақты-сорқаңбақты-жыңғылды экологиялық қатар (19,3%) қамысты, біржылдық сораңды-сарсазанды, ажырықты, қарабарақты, сорқаңбақты, жыңғылды бірлестіктермен сипатталады. Көпжылдық сораңдармен бірге кездесетін жусанды бірлестік атыраудың 14,3% аумағында кездессе, өзен аңғарындағы өсімдіктердің үлесі 10,6%-ды құрайды (</w:t>
      </w:r>
      <w:r w:rsidR="00913D8E" w:rsidRPr="00A82A29">
        <w:rPr>
          <w:rFonts w:ascii="Times New Roman" w:eastAsia="Calibri" w:hAnsi="Times New Roman" w:cs="Times New Roman"/>
          <w:noProof/>
          <w:sz w:val="28"/>
          <w:szCs w:val="28"/>
          <w:lang w:val="kk-KZ"/>
        </w:rPr>
        <w:t>Қ</w:t>
      </w:r>
      <w:r w:rsidR="009B747C" w:rsidRPr="00A82A29">
        <w:rPr>
          <w:rFonts w:ascii="Times New Roman" w:eastAsia="Calibri" w:hAnsi="Times New Roman" w:cs="Times New Roman"/>
          <w:noProof/>
          <w:sz w:val="28"/>
          <w:szCs w:val="28"/>
          <w:lang w:val="kk-KZ"/>
        </w:rPr>
        <w:t>осымша Ғ</w:t>
      </w:r>
      <w:r w:rsidRPr="00A82A29">
        <w:rPr>
          <w:rFonts w:ascii="Times New Roman" w:eastAsia="Calibri" w:hAnsi="Times New Roman" w:cs="Times New Roman"/>
          <w:noProof/>
          <w:sz w:val="28"/>
          <w:szCs w:val="28"/>
          <w:lang w:val="kk-KZ"/>
        </w:rPr>
        <w:t>).</w:t>
      </w:r>
    </w:p>
    <w:p w14:paraId="6586F7C6" w14:textId="77777777" w:rsidR="00C03148" w:rsidRPr="00A82A29" w:rsidRDefault="00C03148" w:rsidP="00913D8E">
      <w:pPr>
        <w:shd w:val="clear" w:color="auto" w:fill="FFFFFF"/>
        <w:tabs>
          <w:tab w:val="left" w:pos="0"/>
        </w:tabs>
        <w:ind w:firstLine="709"/>
        <w:jc w:val="both"/>
        <w:rPr>
          <w:rFonts w:ascii="Times New Roman" w:eastAsia="Calibri" w:hAnsi="Times New Roman" w:cs="Times New Roman"/>
          <w:noProof/>
          <w:sz w:val="28"/>
          <w:szCs w:val="28"/>
          <w:lang w:val="kk-KZ"/>
        </w:rPr>
      </w:pPr>
      <w:bookmarkStart w:id="44" w:name="_Hlk123836857"/>
      <w:r w:rsidRPr="00A82A29">
        <w:rPr>
          <w:rFonts w:ascii="Times New Roman" w:eastAsia="Calibri" w:hAnsi="Times New Roman" w:cs="Times New Roman"/>
          <w:noProof/>
          <w:sz w:val="28"/>
          <w:szCs w:val="28"/>
          <w:lang w:val="kk-KZ"/>
        </w:rPr>
        <w:t xml:space="preserve">Зерттеу аумағына құрастырылған өсімдік жамылғысының таралуы картасында өсімдіктер бірлестіктерінің келесі түрлерінің аумақтық таралу жағдайы көрсетілген. </w:t>
      </w:r>
      <w:bookmarkEnd w:id="44"/>
      <w:r w:rsidRPr="00A82A29">
        <w:rPr>
          <w:rFonts w:ascii="Times New Roman" w:eastAsia="Calibri" w:hAnsi="Times New Roman" w:cs="Times New Roman"/>
          <w:noProof/>
          <w:sz w:val="28"/>
          <w:szCs w:val="28"/>
          <w:lang w:val="kk-KZ"/>
        </w:rPr>
        <w:t>Өсімдік бірлестіктер картада тиісті номерлермен берілген:</w:t>
      </w:r>
    </w:p>
    <w:p w14:paraId="7A857A6A" w14:textId="4A973E45"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Зоналық өсімдіктер ылғалданудың автоморфты режимінде түрлі деңгейде тұзданған құба және сұр құба топырақты көтеріңкі жазықтарда қалыптасады және жусанды (</w:t>
      </w:r>
      <w:r w:rsidRPr="00A82A29">
        <w:rPr>
          <w:rFonts w:ascii="Times New Roman" w:eastAsia="Times New Roman" w:hAnsi="Times New Roman" w:cs="Times New Roman"/>
          <w:i/>
          <w:sz w:val="28"/>
          <w:szCs w:val="28"/>
          <w:lang w:val="kk-KZ" w:eastAsia="ru-RU"/>
        </w:rPr>
        <w:t>Artemisia terae-albae</w:t>
      </w:r>
      <w:r w:rsidRPr="00A82A29">
        <w:rPr>
          <w:rFonts w:ascii="Times New Roman" w:eastAsia="Times New Roman" w:hAnsi="Times New Roman" w:cs="Times New Roman"/>
          <w:sz w:val="28"/>
          <w:szCs w:val="28"/>
          <w:lang w:val="kk-KZ" w:eastAsia="ru-RU"/>
        </w:rPr>
        <w:t>) және көпжылдық ақтікенді (</w:t>
      </w:r>
      <w:r w:rsidRPr="00A82A29">
        <w:rPr>
          <w:rFonts w:ascii="Times New Roman" w:eastAsia="Times New Roman" w:hAnsi="Times New Roman" w:cs="Times New Roman"/>
          <w:i/>
          <w:sz w:val="28"/>
          <w:szCs w:val="28"/>
          <w:lang w:val="kk-KZ" w:eastAsia="ru-RU"/>
        </w:rPr>
        <w:t>Anabasis salsa, Salsola arbusculiformis</w:t>
      </w:r>
      <w:r w:rsidRPr="00A82A29">
        <w:rPr>
          <w:rFonts w:ascii="Times New Roman" w:eastAsia="Times New Roman" w:hAnsi="Times New Roman" w:cs="Times New Roman"/>
          <w:sz w:val="28"/>
          <w:szCs w:val="28"/>
          <w:lang w:val="kk-KZ" w:eastAsia="ru-RU"/>
        </w:rPr>
        <w:t>) қауымдастықтармен сипатталады. Шөлдік топырақты эолдық жазықтарға псаммофитті жусанды (</w:t>
      </w:r>
      <w:r w:rsidRPr="00A82A29">
        <w:rPr>
          <w:rFonts w:ascii="Times New Roman" w:eastAsia="Times New Roman" w:hAnsi="Times New Roman" w:cs="Times New Roman"/>
          <w:i/>
          <w:sz w:val="28"/>
          <w:szCs w:val="28"/>
          <w:lang w:val="kk-KZ" w:eastAsia="ru-RU"/>
        </w:rPr>
        <w:t>Artemisia albicerata, A.songarica</w:t>
      </w:r>
      <w:r w:rsidRPr="00A82A29">
        <w:rPr>
          <w:rFonts w:ascii="Times New Roman" w:eastAsia="Times New Roman" w:hAnsi="Times New Roman" w:cs="Times New Roman"/>
          <w:sz w:val="28"/>
          <w:szCs w:val="28"/>
          <w:lang w:val="kk-KZ" w:eastAsia="ru-RU"/>
        </w:rPr>
        <w:t>), псаммофитті астық тұқымдастар (</w:t>
      </w:r>
      <w:r w:rsidRPr="00A82A29">
        <w:rPr>
          <w:rFonts w:ascii="Times New Roman" w:eastAsia="Times New Roman" w:hAnsi="Times New Roman" w:cs="Times New Roman"/>
          <w:i/>
          <w:sz w:val="28"/>
          <w:szCs w:val="28"/>
          <w:lang w:val="kk-KZ" w:eastAsia="ru-RU"/>
        </w:rPr>
        <w:t>Agropyron fragile</w:t>
      </w:r>
      <w:r w:rsidRPr="00A82A29">
        <w:rPr>
          <w:rFonts w:ascii="Times New Roman" w:eastAsia="Times New Roman" w:hAnsi="Times New Roman" w:cs="Times New Roman"/>
          <w:sz w:val="28"/>
          <w:szCs w:val="28"/>
          <w:lang w:val="kk-KZ" w:eastAsia="ru-RU"/>
        </w:rPr>
        <w:t>), псаммофитті жартылай бұталы (</w:t>
      </w:r>
      <w:r w:rsidRPr="00A82A29">
        <w:rPr>
          <w:rFonts w:ascii="Times New Roman" w:eastAsia="Times New Roman" w:hAnsi="Times New Roman" w:cs="Times New Roman"/>
          <w:i/>
          <w:sz w:val="28"/>
          <w:szCs w:val="28"/>
          <w:lang w:val="kk-KZ" w:eastAsia="ru-RU"/>
        </w:rPr>
        <w:t>Krascheninnikovia ceratoides, Eremosparton aphyllum</w:t>
      </w:r>
      <w:r w:rsidRPr="00A82A29">
        <w:rPr>
          <w:rFonts w:ascii="Times New Roman" w:eastAsia="Times New Roman" w:hAnsi="Times New Roman" w:cs="Times New Roman"/>
          <w:sz w:val="28"/>
          <w:szCs w:val="28"/>
          <w:lang w:val="kk-KZ" w:eastAsia="ru-RU"/>
        </w:rPr>
        <w:t>), псаммофитті бұталы (</w:t>
      </w:r>
      <w:r w:rsidRPr="00A82A29">
        <w:rPr>
          <w:rFonts w:ascii="Times New Roman" w:eastAsia="Times New Roman" w:hAnsi="Times New Roman" w:cs="Times New Roman"/>
          <w:i/>
          <w:sz w:val="28"/>
          <w:szCs w:val="28"/>
          <w:lang w:val="kk-KZ" w:eastAsia="ru-RU"/>
        </w:rPr>
        <w:t>Haloxylon persicum, Calligonum aphyllum, C.alatum, C.cristatum, C.leucocladum, Ammodendron conollyi</w:t>
      </w:r>
      <w:r w:rsidRPr="00A82A29">
        <w:rPr>
          <w:rFonts w:ascii="Times New Roman" w:eastAsia="Times New Roman" w:hAnsi="Times New Roman" w:cs="Times New Roman"/>
          <w:sz w:val="28"/>
          <w:szCs w:val="28"/>
          <w:lang w:val="kk-KZ" w:eastAsia="ru-RU"/>
        </w:rPr>
        <w:t>) қауымдастықтар тән. Мекен ортасы жартылай гидроморфты өсімдіктер бедердің теріс пішіндеріне және ойпаң жазықтарға тән және олар сорлар мен сортаңдарда өскен жартылай бұталы бұйырғын (</w:t>
      </w:r>
      <w:r w:rsidRPr="00A82A29">
        <w:rPr>
          <w:rFonts w:ascii="Times New Roman" w:eastAsia="Times New Roman" w:hAnsi="Times New Roman" w:cs="Times New Roman"/>
          <w:i/>
          <w:sz w:val="28"/>
          <w:szCs w:val="28"/>
          <w:lang w:val="kk-KZ" w:eastAsia="ru-RU"/>
        </w:rPr>
        <w:t>Anabasis salsa, А.Aphyllum</w:t>
      </w:r>
      <w:r w:rsidRPr="00A82A29">
        <w:rPr>
          <w:rFonts w:ascii="Times New Roman" w:eastAsia="Times New Roman" w:hAnsi="Times New Roman" w:cs="Times New Roman"/>
          <w:sz w:val="28"/>
          <w:szCs w:val="28"/>
          <w:lang w:val="kk-KZ" w:eastAsia="ru-RU"/>
        </w:rPr>
        <w:t>) және сарсазан (</w:t>
      </w:r>
      <w:r w:rsidRPr="00A82A29">
        <w:rPr>
          <w:rFonts w:ascii="Times New Roman" w:eastAsia="Times New Roman" w:hAnsi="Times New Roman" w:cs="Times New Roman"/>
          <w:i/>
          <w:sz w:val="28"/>
          <w:szCs w:val="28"/>
          <w:lang w:val="kk-KZ" w:eastAsia="ru-RU"/>
        </w:rPr>
        <w:t>Halocnemum strobilaceum</w:t>
      </w:r>
      <w:r w:rsidRPr="00A82A29">
        <w:rPr>
          <w:rFonts w:ascii="Times New Roman" w:eastAsia="Times New Roman" w:hAnsi="Times New Roman" w:cs="Times New Roman"/>
          <w:sz w:val="28"/>
          <w:szCs w:val="28"/>
          <w:lang w:val="kk-KZ" w:eastAsia="ru-RU"/>
        </w:rPr>
        <w:t xml:space="preserve">) қауымдастықтармен сипатталады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{"citationID":"KS15tASQ","properties":{"formattedCitation":"[127]","plainCitation":"[127]","noteIndex":0},"citationItems":[{"id":520,"uris":["http://zotero.org/users/6562276/items/YF5R9HFX"],"itemData":{"id":520,"type":"article-journal","container-title":"Almaty: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671B05" w:rsidRPr="00A82A29">
        <w:rPr>
          <w:rFonts w:ascii="Times New Roman" w:hAnsi="Times New Roman" w:cs="Times New Roman"/>
          <w:sz w:val="28"/>
          <w:szCs w:val="28"/>
          <w:lang w:val="kk-KZ"/>
        </w:rPr>
        <w:t>[138</w:t>
      </w:r>
      <w:r w:rsidR="00882A43" w:rsidRPr="00A82A29">
        <w:rPr>
          <w:rFonts w:ascii="Times New Roman" w:hAnsi="Times New Roman" w:cs="Times New Roman"/>
          <w:sz w:val="28"/>
          <w:szCs w:val="28"/>
          <w:lang w:val="kk-KZ"/>
        </w:rPr>
        <w:t xml:space="preserve">, </w:t>
      </w:r>
      <w:r w:rsidR="00671B05" w:rsidRPr="00A82A29">
        <w:rPr>
          <w:rFonts w:ascii="Times New Roman" w:hAnsi="Times New Roman" w:cs="Times New Roman"/>
          <w:sz w:val="28"/>
          <w:szCs w:val="28"/>
          <w:lang w:val="kk-KZ"/>
        </w:rPr>
        <w:t>р</w:t>
      </w:r>
      <w:r w:rsidR="00882A43" w:rsidRPr="00A82A29">
        <w:rPr>
          <w:rFonts w:ascii="Times New Roman" w:hAnsi="Times New Roman" w:cs="Times New Roman"/>
          <w:sz w:val="28"/>
          <w:szCs w:val="28"/>
          <w:lang w:val="kk-KZ"/>
        </w:rPr>
        <w:t>. 73</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Зоналық өсімдіктер жыл бойына жайылымдар, отын ағаштары (сексеуіл, бұталар) ретінде шаруашылық маңызға ие.</w:t>
      </w:r>
    </w:p>
    <w:p w14:paraId="6DB62C9E" w14:textId="6E8BF5B1"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Интрозоналық өсімдіктер түрлі деңгейде тұзданған шалғындық және батпақты гидроморфты топырақтарда су факторының әсерінен қалыптасқан және көл жағалауы, өзен аңғары мен атырауына тән. Зерттеу аумағында сулы-батпақты жер өсімдіктерінің келесі негізгі типтері кездеседі: шөпті батпақтар, батпақты шалғындар, нағыз және галофитті шалғындар, шөлденген шалғындар, ірі дәнді шалғындар, бұталар мен тоғайлар (жайылмалық ормандар).</w:t>
      </w:r>
    </w:p>
    <w:p w14:paraId="5803E704" w14:textId="4B551295" w:rsidR="00C03148" w:rsidRPr="00A82A29" w:rsidRDefault="00C03148" w:rsidP="00913D8E">
      <w:pPr>
        <w:shd w:val="clear" w:color="auto" w:fill="FFFFFF"/>
        <w:tabs>
          <w:tab w:val="left" w:pos="0"/>
        </w:tabs>
        <w:ind w:firstLine="709"/>
        <w:jc w:val="both"/>
        <w:rPr>
          <w:rFonts w:ascii="Times New Roman" w:hAnsi="Times New Roman" w:cs="Times New Roman"/>
          <w:i/>
          <w:sz w:val="28"/>
          <w:szCs w:val="28"/>
          <w:lang w:val="kk-KZ"/>
        </w:rPr>
      </w:pPr>
      <w:r w:rsidRPr="00A82A29">
        <w:rPr>
          <w:rFonts w:ascii="Times New Roman" w:hAnsi="Times New Roman" w:cs="Times New Roman"/>
          <w:i/>
          <w:sz w:val="28"/>
          <w:szCs w:val="28"/>
          <w:lang w:val="kk-KZ"/>
        </w:rPr>
        <w:t>Жануарлар дүниесі</w:t>
      </w:r>
    </w:p>
    <w:p w14:paraId="28C27AFE" w14:textId="0ED2C4D5"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bookmarkStart w:id="45" w:name="_Hlk123837071"/>
      <w:r w:rsidRPr="00A82A29">
        <w:rPr>
          <w:rFonts w:ascii="Times New Roman" w:eastAsia="Times New Roman" w:hAnsi="Times New Roman" w:cs="Times New Roman"/>
          <w:sz w:val="28"/>
          <w:szCs w:val="28"/>
          <w:lang w:val="kk-KZ" w:eastAsia="ru-RU"/>
        </w:rPr>
        <w:t>Фауна құрамында Қазақстанда кездесетін 11 қосмекенділердің екеуі, 51 бауырымен жорғалаушылардың 3</w:t>
      </w:r>
      <w:r w:rsidR="004F2FA7" w:rsidRPr="00A82A29">
        <w:rPr>
          <w:rFonts w:ascii="Times New Roman" w:eastAsia="Times New Roman" w:hAnsi="Times New Roman" w:cs="Times New Roman"/>
          <w:sz w:val="28"/>
          <w:szCs w:val="28"/>
          <w:lang w:val="kk-KZ" w:eastAsia="ru-RU"/>
        </w:rPr>
        <w:t>0</w:t>
      </w:r>
      <w:r w:rsidRPr="00A82A29">
        <w:rPr>
          <w:rFonts w:ascii="Times New Roman" w:eastAsia="Times New Roman" w:hAnsi="Times New Roman" w:cs="Times New Roman"/>
          <w:sz w:val="28"/>
          <w:szCs w:val="28"/>
          <w:lang w:val="kk-KZ" w:eastAsia="ru-RU"/>
        </w:rPr>
        <w:t xml:space="preserve"> түрі зерттеу аумағында кездеседі (Қосымша</w:t>
      </w:r>
      <w:r w:rsidR="00913D8E" w:rsidRPr="00A82A29">
        <w:rPr>
          <w:rFonts w:ascii="Times New Roman" w:eastAsia="Times New Roman" w:hAnsi="Times New Roman" w:cs="Times New Roman"/>
          <w:sz w:val="28"/>
          <w:szCs w:val="28"/>
          <w:lang w:val="kk-KZ" w:eastAsia="ru-RU"/>
        </w:rPr>
        <w:t> </w:t>
      </w:r>
      <w:r w:rsidR="009B747C" w:rsidRPr="00A82A29">
        <w:rPr>
          <w:rFonts w:ascii="Times New Roman" w:eastAsia="Times New Roman" w:hAnsi="Times New Roman" w:cs="Times New Roman"/>
          <w:sz w:val="28"/>
          <w:szCs w:val="28"/>
          <w:lang w:val="kk-KZ" w:eastAsia="ru-RU"/>
        </w:rPr>
        <w:t>Д</w:t>
      </w:r>
      <w:r w:rsidRPr="00A82A29">
        <w:rPr>
          <w:rFonts w:ascii="Times New Roman" w:eastAsia="Times New Roman" w:hAnsi="Times New Roman" w:cs="Times New Roman"/>
          <w:sz w:val="28"/>
          <w:szCs w:val="28"/>
          <w:lang w:val="kk-KZ" w:eastAsia="ru-RU"/>
        </w:rPr>
        <w:t xml:space="preserve">). Зерттеу аумағындағы құмды массивтерде тарақсаусақты жармасқы мен жалтырауық жармасқы, батбат кесірт мен құм жұмырбас кесірт, бұлаңкұйрык жұмырбас кесірт, торлы кесірт, құм айдаһаршасы сияқты псаммофилді түрлер мен дала тасбақасы, жалаңаяқ сұр жармасқы, каспий жармасқысы, дала ешкіемері, шапшаң кесірт, ұзынжолақ кесірт, орташа кесірт, шығыс айдаһаршасы, оқ жылан, өрнекті қара шұбар жылан, қалқантұмсық жылан сияқты эврибионттар мекен етеді </w:t>
      </w:r>
      <w:bookmarkEnd w:id="45"/>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84ZMP5nC","properties":{"formattedCitation":"[146]","plainCitation":"[146]","noteIndex":0},"citationItems":[{"id":567,"uris":["http://zotero.org/users/6562276/items/B6N8UYYW"],"itemData":{"id":567,"type":"article-journal","container-title":"Герпетологические исследования в Казахстане и сопредельных странах: сб. науч. статей. Алматы: АСБКСОПК","page":"84–99","source":"Google Scholar","title":"Новые данные по распространению амфибий и рептилий в Казахстане: обзор по первому десятилетию XXI века","title-short":"Новые данные по распространению амфибий и рептилий в Казахстане","author":[{"family":"Дуйсебаева","given":"Т. Н."},{"family":"Чирикова","given":"М. А."},{"family":"Зима","given":"Ю. А."},{"family":"Белялов","given":"О. В."},{"family":"Коваленко","given":"А. В."}],"issued":{"date-parts":[["2010"]]}}}],"schema":"https://github.com/citation-style-language/schema/raw/master/csl-citation.json"}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57</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47F52363" w14:textId="34E537AA"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Сазды, сазды-шақпатасты жазықтар мен сортаңдарға дала тасбақасы, дала ешкіемері, тақыр батбаты, түрлі түсті және шапшаң кесірт, сондай-ақ жоғарыда айтылғандай, құмдарда мекендейтін эврибионт жыландардың түрлері де тән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vxkyjjXF","properties":{"formattedCitation":"[146]","plainCitation":"[146]","noteIndex":0},"citationItems":[{"id":567,"uris":["http://zotero.org/users/6562276/items/B6N8UYYW"],"itemData":{"id":567,"type":"article-journal","container-title":"Герпетологические исследования в Казахстане и сопредельных странах: сб. науч. статей. Алматы: АСБКСОПК","page":"84–99","source":"Google Scholar","title":"Новые данные по распространению амфибий и рептилий в Казахстане: обзор по первому десятилетию XXI века","title-short":"Новые данные по распространению амфибий и рептилий в Казахстане","author":[{"family":"Дуйсебаева","given":"Т. Н."},{"family":"Чирикова","given":"М. А."},{"family":"Зима","given":"Ю. А."},{"family":"Белялов","given":"О. В."},{"family":"Коваленко","given":"А. В."}],"issued":{"date-parts":[["2010"]]}}}],"schema":"https://github.com/citation-style-language/schema/raw/master/csl-citation.json"}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57</w:t>
      </w:r>
      <w:r w:rsidR="00882A43" w:rsidRPr="00A82A29">
        <w:rPr>
          <w:rFonts w:ascii="Times New Roman" w:hAnsi="Times New Roman" w:cs="Times New Roman"/>
          <w:sz w:val="28"/>
          <w:szCs w:val="28"/>
          <w:lang w:val="kk-KZ"/>
        </w:rPr>
        <w:t>, с. 89</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Жазықтың басым жусан өскен құмдақты-саздақты учаскелерінде кесірткелерден шапшаң кесірт жиі кездеседі, жыландардан шығыс айдаһаршасы, оқ жылан, қалқантұмсық жылан мекен етеді. </w:t>
      </w:r>
    </w:p>
    <w:p w14:paraId="225B60E3" w14:textId="5785460D"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Түрлі ландшафттардағы зоналық экожүйелерде ең көп тараған кесірткелер: құмдарда – дала ешкіемері, құм батбаты, ұзынжолақ кесірт; сазды және құмдақты-сазды жазықтарда – дала ешкіемері, тақыр батбаты, түрлі түсті және шапшаң кесірт. Барсакелмес өңірінде қалқантұмсық жыланның жоғары тығыздығы сақталып отыр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{"citationID":"RQvPh1Iq","properties":{"formattedCitation":"[147]","plainCitation":"[147]","noteIndex":0},"citationItems":[{"id":553,"uris":["http://zotero.org/users/6562276/items/J7NELE8E"],"itemData":{"id":553,"type":"article-journal","container-title":"Тр. Барсакельмесского гос. природного заповедника. Алматы: Tethys","issue":"2","page":"135–138","source":"Google Scholar","title":"Новые сведения о герпетофауне Барсакельмесского заповедника","author":[{"family":"Сатекеев","given":"Г. К."},{"family":"Чирикова","given":"М. А."}],"issued":{"date-parts":[["2007"]]}}}],"schema":"https://github.com/citation-style-language/schema/raw/master/csl-citation.json"}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58</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Теңіздің құрғаған табанының фондық түрлері түрлі-түсті кесірт, шапшаң кесірт пен тақыр батбаты саналады. </w:t>
      </w:r>
    </w:p>
    <w:p w14:paraId="26A0A8BA"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Сырдария өзені атырауындағы интразоналық биотоптарда көлбақалар көптеп, жасыл құрбақа мен сужылан орташа, өрнекті қара шұбар жылан арагідік кездеседі. Көлдерде өрнекті қара шұбар жылан мен сужыланның жиі кездесуі бұл түрлерді саны көп түрлер ретінде сипаттауға мүмкіндік береді. </w:t>
      </w:r>
    </w:p>
    <w:p w14:paraId="7C75AD40"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Елді мекендер маңында шапшаң кесірт пен түрлі-түсті кесірт, шығыс айдаһаршасы мекен етеді. Мал тұяғымен тапталған құмдар мен үрленбе құмдар құлақты батбат, бұлаңқұйрық батбат, торлы кесірт пен ұзынжолақ кесірт сияқты кесірткелердің псаммофильді түрлерінің тіршілік ету ортасына айналған. </w:t>
      </w:r>
    </w:p>
    <w:p w14:paraId="49846D9B" w14:textId="149986A3"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bookmarkStart w:id="46" w:name="_Hlk123837105"/>
      <w:r w:rsidRPr="00A82A29">
        <w:rPr>
          <w:rFonts w:ascii="Times New Roman" w:eastAsia="Times New Roman" w:hAnsi="Times New Roman" w:cs="Times New Roman"/>
          <w:sz w:val="28"/>
          <w:szCs w:val="28"/>
          <w:lang w:val="kk-KZ" w:eastAsia="ru-RU"/>
        </w:rPr>
        <w:t xml:space="preserve">Атырау аумағында кездесетін құстар фаунасы 298 түрді құрайды, олардың 151 түрі (50,6%) мигрант құстар, 140 түрі – (47,0%) – ұя салатын, 7 түрі (2,4%) – сирек ұшып келетін құстар </w:t>
      </w:r>
      <w:bookmarkEnd w:id="46"/>
      <w:r w:rsidRPr="00A82A29">
        <w:rPr>
          <w:rFonts w:ascii="Times New Roman" w:eastAsia="Times New Roman" w:hAnsi="Times New Roman" w:cs="Times New Roman"/>
          <w:sz w:val="28"/>
          <w:szCs w:val="28"/>
          <w:lang w:val="kk-KZ" w:eastAsia="ru-RU"/>
        </w:rPr>
        <w:t>(</w:t>
      </w:r>
      <w:r w:rsidR="00EA493F" w:rsidRPr="00A82A29">
        <w:rPr>
          <w:rFonts w:ascii="Times New Roman" w:eastAsia="Times New Roman" w:hAnsi="Times New Roman" w:cs="Times New Roman"/>
          <w:sz w:val="28"/>
          <w:szCs w:val="28"/>
          <w:lang w:val="kk-KZ" w:eastAsia="ru-RU"/>
        </w:rPr>
        <w:t xml:space="preserve">Қосымша </w:t>
      </w:r>
      <w:r w:rsidR="009B747C" w:rsidRPr="00A82A29">
        <w:rPr>
          <w:rFonts w:ascii="Times New Roman" w:eastAsia="Times New Roman" w:hAnsi="Times New Roman" w:cs="Times New Roman"/>
          <w:sz w:val="28"/>
          <w:szCs w:val="28"/>
          <w:lang w:val="kk-KZ" w:eastAsia="ru-RU"/>
        </w:rPr>
        <w:t>Е</w:t>
      </w:r>
      <w:r w:rsidRPr="00A82A29">
        <w:rPr>
          <w:rFonts w:ascii="Times New Roman" w:eastAsia="Times New Roman" w:hAnsi="Times New Roman" w:cs="Times New Roman"/>
          <w:sz w:val="28"/>
          <w:szCs w:val="28"/>
          <w:lang w:val="kk-KZ" w:eastAsia="ru-RU"/>
        </w:rPr>
        <w:t xml:space="preserve">). Ұя салатын құстардың көбі шөл, сулы-батпақты және тоғай кешендерінің өкілдері саналады. Жыл құстарының алуан түрлілігі аумақтың географиялық орнына байланысты. Зообентосқа бай теңіздік және көлдік тайыз сулардың фламинго, жалбағай, аққу, бірқазан, шағала, және арктикалық шалшықшы сияқты жылы жаққа қоныс аударушы құстардың түлеу және демалып, қоректену үшін тоқтау орындары ретінде маңызы өте зор. </w:t>
      </w:r>
    </w:p>
    <w:p w14:paraId="786DA8CC" w14:textId="4D8F8B19"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Кіші Арал теңізінде көші-қон кезеңінде бір уақытта 50 мыңға дейін суда жүзетін және су маңын мекендейтін құстар аялдай алады. Осыған сәйкес, аумақ барлық параметрлері бойынша халықаралық критерийлерге сәйкес келеді. Құстар үшін жаһандық маңызға ие Сырдарияның сулы атырауы мен Кіші Аралдың оған іргелес акваториясы IBA </w:t>
      </w:r>
      <w:r w:rsidR="008C545E" w:rsidRPr="00A82A29">
        <w:rPr>
          <w:rFonts w:ascii="Times New Roman" w:eastAsia="Times New Roman" w:hAnsi="Times New Roman" w:cs="Times New Roman"/>
          <w:sz w:val="28"/>
          <w:szCs w:val="28"/>
          <w:lang w:val="kk-KZ" w:eastAsia="ru-RU"/>
        </w:rPr>
        <w:t xml:space="preserve">тізіміне </w:t>
      </w:r>
      <w:r w:rsidRPr="00A82A29">
        <w:rPr>
          <w:rFonts w:ascii="Times New Roman" w:eastAsia="Times New Roman" w:hAnsi="Times New Roman" w:cs="Times New Roman"/>
          <w:sz w:val="28"/>
          <w:szCs w:val="28"/>
          <w:lang w:val="kk-KZ" w:eastAsia="ru-RU"/>
        </w:rPr>
        <w:t xml:space="preserve">енген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{"citationID":"eyry6UxA","properties":{"formattedCitation":"[148]","plainCitation":"[148]","noteIndex":0},"citationItems":[{"id":554,"uris":["http://zotero.org/users/6562276/items/2XY3CL3S"],"itemData":{"id":554,"type":"article-journal","note":"publisher: Ассоциация сохранения биоразнообразия Казахстана","source":"Google Scholar","title":"Ключевые орнитологические территории Казахстана","author":[{"family":"Скляренко","given":"С. Л."}],"issued":{"date-parts":[["2008"]]}}}],"schema":"https://github.com/citation-style-language/schema/raw/master/csl-citation.json"}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59</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Бұл аумақтар қорғау қамтамасыз етілген жағдайда, құстарды ғана емес, жалпы биоалуантүрлілікті сақтауды қамтамасыз етуде маңызды зор болмақ. Тек Арал маңында ғана тіршілік ететін құстардан сырдария қырғауылы мекендейді. </w:t>
      </w:r>
    </w:p>
    <w:p w14:paraId="21F1A3FB"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бойындағы талды-жиделі тоғайларды қырғауыл, мықи, аққұйрық субүркіт, жағалтай, кәдімгі күйкентай, түркептер, қылаң жапалақ, кәдімгі көкек, аққанат тоқылдақ, сауысқан, қара қарға, жалпаққұйрық бұлбұлша, қарабас құрқылтай, тоғай бұлбұлы, оңтүстік бұлбұлы, алабұлбұл және т.б. құстар мекендейді. Сырдарияның сулы атырауының қоғалы қамысты және қамысты батпақтарында қазіргі уақытта кемінде 35 ұя салатын құс түрі бар: кішкене сұқсыр, қарамойын сұқсыр, сұржақ сұқсыр, үлкен сұқсыр, сұр қаз, сыбырлақ аққу, қызылтұмсық сүңгуір, алакөз сүңгуір, барылдауық үйрек, қоңыр үйрек және т.б. Батпақты экожүйелерде қызғыш, шөпілдек, аққұйрықты тарғақ, қарабас шақшақай, алабұлбұл мекендейді.</w:t>
      </w:r>
    </w:p>
    <w:p w14:paraId="4E2C900D" w14:textId="3B3502A6"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Антропогендік жүйелерде 20-дан аса құс түрі кездеседі. Елді мекендерде көк кептер, қара сұрқарлығаш, қыстау қарлығашы, қарамойын шақшақай және т.б. ұя салады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{"citationID":"nmOBJdQI","properties":{"formattedCitation":"[149]","plainCitation":"[149]","noteIndex":0},"citationItems":[{"id":556,"uris":["http://zotero.org/users/6562276/items/972LDCHR"],"itemData":{"id":556,"type":"article-journal","container-title":"Русский орнитологический журнал","issue":"986","note":"publisher: Русский орнитологический журнал","source":"Google Scholar","title":"Материалы к орнитофауне Малого Аральского моря, авандельты Сырдарьи, Камыстыбасской и Акчатауской озёрных систем","volume":"23","author":[{"family":"Березовиков","given":"Николай Николаевич"}],"issued":{"date-parts":[["2014"]]}}}],"schema":"https://github.com/citation-style-language/schema/raw/master/csl-citation.json"}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60</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Қазақстанның Қызыл кітабына</w:t>
      </w:r>
      <w:r w:rsidR="00CD4F6D" w:rsidRPr="00A82A29">
        <w:rPr>
          <w:rFonts w:ascii="Times New Roman" w:eastAsia="Times New Roman" w:hAnsi="Times New Roman" w:cs="Times New Roman"/>
          <w:sz w:val="28"/>
          <w:szCs w:val="28"/>
          <w:lang w:val="kk-KZ" w:eastAsia="ru-RU"/>
        </w:rPr>
        <w:t xml:space="preserve"> </w:t>
      </w:r>
      <w:r w:rsidR="00CD4F6D" w:rsidRPr="00A82A29">
        <w:rPr>
          <w:rFonts w:ascii="Times New Roman" w:eastAsia="Times New Roman" w:hAnsi="Times New Roman" w:cs="Times New Roman"/>
          <w:sz w:val="28"/>
          <w:szCs w:val="28"/>
          <w:lang w:val="kk-KZ"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aov9enqjph","properties":{"formattedCitation":"[150]","plainCitation":"[150]","noteIndex":0},"citationItems":[{"id":558,"uris":["http://zotero.org/users/6562276/items/7WP78L5H"],"itemData":{"id":558,"type":"book","collection-number":"1","collection-title":"Жануарлар","event-place":"Алматы","number-of-pages":"324","publisher":"DPS","publisher-place":"Алматы","title":"Қазақстан Республикасының қызыл кітабы","volume":"1","issued":{"date-parts":[["2010"]]}}}],"schema":"https://github.com/citation-style-language/schema/raw/master/csl-citation.json"} </w:instrText>
      </w:r>
      <w:r w:rsidR="00CD4F6D" w:rsidRPr="00A82A29">
        <w:rPr>
          <w:rFonts w:ascii="Times New Roman" w:eastAsia="Times New Roman" w:hAnsi="Times New Roman" w:cs="Times New Roman"/>
          <w:sz w:val="28"/>
          <w:szCs w:val="28"/>
          <w:lang w:val="kk-KZ"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61</w:t>
      </w:r>
      <w:r w:rsidR="001373B7" w:rsidRPr="00A82A29">
        <w:rPr>
          <w:rFonts w:ascii="Times New Roman" w:hAnsi="Times New Roman" w:cs="Times New Roman"/>
          <w:sz w:val="28"/>
          <w:szCs w:val="28"/>
          <w:lang w:val="kk-KZ"/>
        </w:rPr>
        <w:t>]</w:t>
      </w:r>
      <w:r w:rsidR="00CD4F6D" w:rsidRPr="00A82A29">
        <w:rPr>
          <w:rFonts w:ascii="Times New Roman" w:eastAsia="Times New Roman" w:hAnsi="Times New Roman" w:cs="Times New Roman"/>
          <w:sz w:val="28"/>
          <w:szCs w:val="28"/>
          <w:lang w:val="kk-KZ" w:eastAsia="ru-RU"/>
        </w:rPr>
        <w:fldChar w:fldCharType="end"/>
      </w:r>
      <w:r w:rsidR="00CD4F6D"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val="kk-KZ" w:eastAsia="ru-RU"/>
        </w:rPr>
        <w:t>енген сирек кездесетін және жойылып кету қаупі бар құстардан енген 57 сирек кездесетін және жойылып кету қаупі бар құс түрінің 38-і, соның ішінде 13 ұя салатын және 25 мигрант құс түрі белгілі.</w:t>
      </w:r>
    </w:p>
    <w:p w14:paraId="1E9F2196" w14:textId="7BCA6C3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bookmarkStart w:id="47" w:name="_Hlk123837143"/>
      <w:r w:rsidRPr="00A82A29">
        <w:rPr>
          <w:rFonts w:ascii="Times New Roman" w:eastAsia="Times New Roman" w:hAnsi="Times New Roman" w:cs="Times New Roman"/>
          <w:sz w:val="28"/>
          <w:szCs w:val="28"/>
          <w:lang w:val="kk-KZ" w:eastAsia="ru-RU"/>
        </w:rPr>
        <w:t>Зерттеу аумағында сүтқоректілердің 55 түрі (</w:t>
      </w:r>
      <w:r w:rsidR="00EA493F" w:rsidRPr="00A82A29">
        <w:rPr>
          <w:rFonts w:ascii="Times New Roman" w:eastAsia="Times New Roman" w:hAnsi="Times New Roman" w:cs="Times New Roman"/>
          <w:sz w:val="28"/>
          <w:szCs w:val="28"/>
          <w:lang w:val="kk-KZ" w:eastAsia="ru-RU"/>
        </w:rPr>
        <w:t xml:space="preserve">Қосымша </w:t>
      </w:r>
      <w:r w:rsidR="009B747C" w:rsidRPr="00A82A29">
        <w:rPr>
          <w:rFonts w:ascii="Times New Roman" w:eastAsia="Times New Roman" w:hAnsi="Times New Roman" w:cs="Times New Roman"/>
          <w:sz w:val="28"/>
          <w:szCs w:val="28"/>
          <w:lang w:val="kk-KZ" w:eastAsia="ru-RU"/>
        </w:rPr>
        <w:t>Ж</w:t>
      </w:r>
      <w:r w:rsidRPr="00A82A29">
        <w:rPr>
          <w:rFonts w:ascii="Times New Roman" w:eastAsia="Times New Roman" w:hAnsi="Times New Roman" w:cs="Times New Roman"/>
          <w:sz w:val="28"/>
          <w:szCs w:val="28"/>
          <w:lang w:val="kk-KZ" w:eastAsia="ru-RU"/>
        </w:rPr>
        <w:t xml:space="preserve">) мекендейді, бұл – Қазақстанда таралған сүтқоректілер түрлерінің 30,9%. </w:t>
      </w:r>
      <w:bookmarkEnd w:id="47"/>
      <w:r w:rsidRPr="00A82A29">
        <w:rPr>
          <w:rFonts w:ascii="Times New Roman" w:eastAsia="Times New Roman" w:hAnsi="Times New Roman" w:cs="Times New Roman"/>
          <w:sz w:val="28"/>
          <w:szCs w:val="28"/>
          <w:lang w:val="kk-KZ" w:eastAsia="ru-RU"/>
        </w:rPr>
        <w:t xml:space="preserve">Олардың ішінде кеміргіштердің 28 түрі, жыртқыштардың 11, қолқанаттылардың 6, жәндік жегіштердің 4, жұптұяқтылардың 3, қоянтәрізділердің 2, тақтұяқтылардың 1 түрі кездеседі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8eZMA7BV","properties":{"formattedCitation":"[151,152]","plainCitation":"[151,152]","noteIndex":0},"citationItems":[{"id":560,"uris":["http://zotero.org/users/6562276/items/MK929TBX"],"itemData":{"id":560,"type":"book","event-place":"Алма-Ата","number-of-volumes":"4","publisher-place":"Алма-Ата","title":"Млекопитающие Казахстана","issued":{"date-parts":[["1969"]],"season":"1985"}}},{"id":559,"uris":["http://zotero.org/users/6562276/items/D2BGI4IW"],"itemData":{"id":559,"type":"book","event-place":"Алма-Ата","number-of-pages":"216","publisher":"Наука КазССР","publisher-place":"Алма-Ата","title":"Книга генетического фонда фауны Казахской ССР","issued":{"date-parts":[["1989"]]}}}],"schema":"https://github.com/citation-style-language/schema/raw/master/csl-citation.json"}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62</w:t>
      </w:r>
      <w:r w:rsidR="001373B7" w:rsidRPr="00A82A29">
        <w:rPr>
          <w:rFonts w:ascii="Times New Roman" w:hAnsi="Times New Roman" w:cs="Times New Roman"/>
          <w:sz w:val="28"/>
          <w:szCs w:val="28"/>
          <w:lang w:val="kk-KZ"/>
        </w:rPr>
        <w:t>,</w:t>
      </w:r>
      <w:r w:rsidR="00913D8E" w:rsidRPr="00A82A29">
        <w:rPr>
          <w:rFonts w:ascii="Times New Roman" w:hAnsi="Times New Roman" w:cs="Times New Roman"/>
          <w:sz w:val="28"/>
          <w:szCs w:val="28"/>
          <w:lang w:val="kk-KZ"/>
        </w:rPr>
        <w:t xml:space="preserve"> </w:t>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63</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Териофауна құрамындағы ондатр мен құлан жерсіндірілген түрлер, қалғандары жергілікті фауна өкілдері саналады. Сүтқоректілердің ішінде түрлік қатынаста шөлдік түрлер аумақта басым. </w:t>
      </w:r>
    </w:p>
    <w:p w14:paraId="59D82951" w14:textId="05FA7251"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Арал теңізінің ұлтанында негізінен аумақта таралған сүтқоректілердің фондық түрлері мекендей бастаған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{"citationID":"AVzAWWOj","properties":{"formattedCitation":"[153]","plainCitation":"[153]","noteIndex":0},"citationItems":[{"id":561,"uris":["http://zotero.org/users/6562276/items/7QNJF3FW"],"itemData":{"id":561,"type":"article-magazine","container-title":"Труды Барсакельмеского заповедника","page":"107-128","title":"Современное состояние фауны позвоночных острова Барсакельмес и ее динамика за последние 50 лет","author":[{"family":"Елисеев","given":"Д.О."}],"issued":{"date-parts":[["2007"]]}}}],"schema":"https://github.com/citation-style-language/schema/raw/master/csl-citation.json"}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64</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Бұлар, шөлдік түрлер: құмтышқандар, қосаяқтар, құмқоян, кең таралғандары – сұр атжалман және қаптесер. Жыртқыш сүтқоректілерден борсық, сасық күзен, шұбар күзен, түлкі, қарсақ, шұбар мысық, тұяқтылардан – қарақұйрық, киік, қабан, құлан кездеседі. Құрғаған теңіз табанында сүтқоректілердің 30 түрі байқалған, оның 16 түрі – кеміргіштер отрядынан Сырдария атырауының су қоймаларында сүтқоректілердің бір түрі – ондатр мекендейді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i6WlUSVd","properties":{"formattedCitation":"[154]","plainCitation":"[154]","noteIndex":0},"citationItems":[{"id":562,"uris":["http://zotero.org/users/6562276/items/JS6LLYSE"],"itemData":{"id":562,"type":"article-magazine","archive_location":"Алма-Ата","container-title":"Медицинские, социальные и экологические проблемы Приаралья","page":"123-124","title":"Освоение млекопитающими обсохшей акватории Аральского моря","author":[{"family":"Мазин","given":"В.Н."},{"family":"Есжанов","given":"Б."},{"family":"Мусабеков","given":"К.С:"}],"issued":{"date-parts":[["1992"]]}}}],"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671B05" w:rsidRPr="00A82A29">
        <w:rPr>
          <w:rFonts w:ascii="Times New Roman" w:hAnsi="Times New Roman" w:cs="Times New Roman"/>
          <w:sz w:val="28"/>
          <w:szCs w:val="28"/>
          <w:lang w:val="kk-KZ"/>
        </w:rPr>
        <w:t>65</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54B6009C"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Антропогендік экожүйелерде елді мекендер мен басқа да шаруашылық нысандарымен байланысты мұртты жарқанат, қызғылт жарқанат, кəдімгі жарқанат, шөл жарқанаты, көптүсті жарқанат, Бобринский жарқанаты, қаптесер, сұр егеуқұйрық, кішi ақтісті жертесер, шибөрі, ақ қалақ тіршілік етеді.</w:t>
      </w:r>
    </w:p>
    <w:p w14:paraId="654247FF" w14:textId="557B10EB"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bookmarkStart w:id="48" w:name="_Hlk123837170"/>
      <w:r w:rsidRPr="00A82A29">
        <w:rPr>
          <w:rFonts w:ascii="Times New Roman" w:eastAsia="Times New Roman" w:hAnsi="Times New Roman" w:cs="Times New Roman"/>
          <w:sz w:val="28"/>
          <w:szCs w:val="28"/>
          <w:lang w:val="kk-KZ" w:eastAsia="ru-RU"/>
        </w:rPr>
        <w:t xml:space="preserve">Зерттеу ауданында ҚР Қызыл кітабына енгізілген сүтқоректілердің 8 түрі мекендейді </w:t>
      </w:r>
      <w:r w:rsidRPr="00A82A29">
        <w:rPr>
          <w:rFonts w:ascii="Times New Roman" w:eastAsia="Times New Roman" w:hAnsi="Times New Roman" w:cs="Times New Roman"/>
          <w:sz w:val="28"/>
          <w:szCs w:val="28"/>
          <w:lang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mVl8OjF8","properties":{"formattedCitation":"[150]","plainCitation":"[150]","noteIndex":0},"citationItems":[{"id":558,"uris":["http://zotero.org/users/6562276/items/7WP78L5H"],"itemData":{"id":558,"type":"book","collection-number":"1","collection-title":"Жануарлар","event-place":"Алматы","number-of-pages":"324","publisher":"DPS","publisher-place":"Алматы","title":"Қазақстан Республикасының қызыл кітабы","volume":"1","issued":{"date-parts":[["2010"]]}}}],"schema":"https://github.com/citation-style-language/schema/raw/master/csl-citation.json"}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1373B7" w:rsidRPr="00A82A29">
        <w:rPr>
          <w:rFonts w:ascii="Times New Roman" w:hAnsi="Times New Roman" w:cs="Times New Roman"/>
          <w:sz w:val="28"/>
          <w:szCs w:val="28"/>
          <w:lang w:val="kk-KZ"/>
        </w:rPr>
        <w:t>[1</w:t>
      </w:r>
      <w:r w:rsidR="00027483" w:rsidRPr="00A82A29">
        <w:rPr>
          <w:rFonts w:ascii="Times New Roman" w:hAnsi="Times New Roman" w:cs="Times New Roman"/>
          <w:sz w:val="28"/>
          <w:szCs w:val="28"/>
          <w:lang w:val="kk-KZ"/>
        </w:rPr>
        <w:t>61</w:t>
      </w:r>
      <w:r w:rsidR="00882A43" w:rsidRPr="00A82A29">
        <w:rPr>
          <w:rFonts w:ascii="Times New Roman" w:hAnsi="Times New Roman" w:cs="Times New Roman"/>
          <w:sz w:val="28"/>
          <w:szCs w:val="28"/>
          <w:lang w:val="kk-KZ"/>
        </w:rPr>
        <w:t>, с. 2</w:t>
      </w:r>
      <w:r w:rsidR="001373B7" w:rsidRPr="00A82A29">
        <w:rPr>
          <w:rFonts w:ascii="Times New Roman" w:hAnsi="Times New Roman" w:cs="Times New Roman"/>
          <w:sz w:val="28"/>
          <w:szCs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Бұлар көптicтi жертесер, Бобринский жарқанаты, шұбар күзен, шағыл мысығы, қарақұйрық, құлан, ергежейлі қосаяқ және Гептнер үшсаусақты ергежейлі қосаяғы. Құлан «саны азайып бара жатқандар» статусымен II санатқа жатқызылса, қалғандары III санат – «сирек түрлер» қатарында. Халықаралық табиғатты және табиғи қорларды қорғау одағының Қызыл тізіміне ақбөкен, қарақұйрық, шағыл мысығы және Гептнер үшсаусақты ергежейлі қосаяғы енген. </w:t>
      </w:r>
    </w:p>
    <w:p w14:paraId="11410A48" w14:textId="604F7AD5"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Халықаралық табиғатты қорғау одағының қызыл тізіміне ақбөкен (мәртебесі – «ауыр жағдайда», қарақұйрық («осал»), шағыл мысығы («қауіпке жақын») және Гептнер үшсаусақты ергежейлі қосаяғы («аздап алаңдаушылық тудырады») кіреді. Жануарлар мен өсімдіктер дүниесінің Сырдария өзен атырауының экологиялық жүйесіне тигізер ықпалы орасан зор, тығыз байланыста.</w:t>
      </w:r>
      <w:bookmarkEnd w:id="48"/>
    </w:p>
    <w:p w14:paraId="79770FF0" w14:textId="3F5CF92F" w:rsidR="00C03148" w:rsidRPr="00A82A29" w:rsidRDefault="00C03148" w:rsidP="00913D8E">
      <w:pPr>
        <w:ind w:firstLine="709"/>
        <w:rPr>
          <w:rFonts w:ascii="Times New Roman" w:eastAsia="Times New Roman" w:hAnsi="Times New Roman" w:cs="Times New Roman"/>
          <w:b/>
          <w:sz w:val="28"/>
          <w:szCs w:val="28"/>
          <w:lang w:val="kk-KZ" w:eastAsia="ru-RU"/>
        </w:rPr>
      </w:pPr>
    </w:p>
    <w:p w14:paraId="67AB6238" w14:textId="1D38764F" w:rsidR="00C03148" w:rsidRPr="00A82A29" w:rsidRDefault="00C03148" w:rsidP="00913D8E">
      <w:pPr>
        <w:shd w:val="clear" w:color="auto" w:fill="FFFFFF"/>
        <w:tabs>
          <w:tab w:val="left" w:pos="0"/>
        </w:tabs>
        <w:ind w:firstLine="709"/>
        <w:jc w:val="both"/>
        <w:rPr>
          <w:rFonts w:ascii="Times New Roman" w:eastAsia="Times New Roman" w:hAnsi="Times New Roman" w:cs="Times New Roman"/>
          <w:b/>
          <w:sz w:val="28"/>
          <w:szCs w:val="28"/>
          <w:lang w:val="kk-KZ" w:eastAsia="ru-RU"/>
        </w:rPr>
      </w:pPr>
      <w:r w:rsidRPr="00A82A29">
        <w:rPr>
          <w:rFonts w:ascii="Times New Roman" w:eastAsia="Times New Roman" w:hAnsi="Times New Roman" w:cs="Times New Roman"/>
          <w:b/>
          <w:sz w:val="28"/>
          <w:szCs w:val="28"/>
          <w:lang w:val="kk-KZ" w:eastAsia="ru-RU"/>
        </w:rPr>
        <w:t xml:space="preserve">2.2 </w:t>
      </w:r>
      <w:r w:rsidR="00B12CD5" w:rsidRPr="00A82A29">
        <w:rPr>
          <w:rFonts w:ascii="Times New Roman" w:eastAsia="Times New Roman" w:hAnsi="Times New Roman" w:cs="Times New Roman"/>
          <w:b/>
          <w:sz w:val="28"/>
          <w:szCs w:val="28"/>
          <w:lang w:val="kk-KZ" w:eastAsia="ru-RU"/>
        </w:rPr>
        <w:t>Атырау аумағының әлеуметтік-экономикалық даму жағдайы</w:t>
      </w:r>
    </w:p>
    <w:p w14:paraId="0AA53065" w14:textId="3635E6BC" w:rsidR="00654D3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 атырау аумағы әкімшілік жағынан Қызылорда облысының Арал және Қазалы аудандарын қамтиды. Атырау ауданы – 11 656,4</w:t>
      </w:r>
      <w:bookmarkStart w:id="49" w:name="OLE_LINK1"/>
      <w:bookmarkStart w:id="50" w:name="OLE_LINK2"/>
      <w:bookmarkStart w:id="51" w:name="OLE_LINK3"/>
      <w:r w:rsidRPr="00A82A29">
        <w:rPr>
          <w:rFonts w:ascii="Times New Roman" w:eastAsia="Times New Roman" w:hAnsi="Times New Roman" w:cs="Times New Roman"/>
          <w:sz w:val="28"/>
          <w:szCs w:val="28"/>
          <w:lang w:val="kk-KZ" w:eastAsia="ru-RU"/>
        </w:rPr>
        <w:t xml:space="preserve"> км</w:t>
      </w:r>
      <w:bookmarkEnd w:id="49"/>
      <w:bookmarkEnd w:id="50"/>
      <w:bookmarkEnd w:id="51"/>
      <w:r w:rsidRPr="00A82A29">
        <w:rPr>
          <w:rFonts w:ascii="Times New Roman" w:eastAsia="Times New Roman" w:hAnsi="Times New Roman" w:cs="Times New Roman"/>
          <w:sz w:val="28"/>
          <w:szCs w:val="28"/>
          <w:lang w:val="kk-KZ" w:eastAsia="ru-RU"/>
        </w:rPr>
        <w:t>², немесе Қызылорда облысы аумағының 5,1%. Оның 44,4 %-ы Арал ауданында, қалған 55,6 %-ы Қазалы ауданы аумағында. Зерттеу аумағына Арал ауданының 10, Қазалы ауданының 18 ауылдық округі кіреді (</w:t>
      </w:r>
      <w:r w:rsidR="00913D8E" w:rsidRPr="00A82A29">
        <w:rPr>
          <w:rFonts w:ascii="Times New Roman" w:eastAsia="Times New Roman" w:hAnsi="Times New Roman" w:cs="Times New Roman"/>
          <w:sz w:val="28"/>
          <w:szCs w:val="28"/>
          <w:lang w:val="kk-KZ" w:eastAsia="ru-RU"/>
        </w:rPr>
        <w:t>Қ</w:t>
      </w:r>
      <w:r w:rsidR="00093351" w:rsidRPr="00A82A29">
        <w:rPr>
          <w:rFonts w:ascii="Times New Roman" w:eastAsia="Times New Roman" w:hAnsi="Times New Roman" w:cs="Times New Roman"/>
          <w:sz w:val="28"/>
          <w:szCs w:val="28"/>
          <w:lang w:val="kk-KZ" w:eastAsia="ru-RU"/>
        </w:rPr>
        <w:t>осымша И</w:t>
      </w:r>
      <w:r w:rsidR="00654D38" w:rsidRPr="00A82A29">
        <w:rPr>
          <w:rFonts w:ascii="Times New Roman" w:eastAsia="Times New Roman" w:hAnsi="Times New Roman" w:cs="Times New Roman"/>
          <w:sz w:val="28"/>
          <w:szCs w:val="28"/>
          <w:lang w:val="kk-KZ" w:eastAsia="ru-RU"/>
        </w:rPr>
        <w:t>)</w:t>
      </w:r>
      <w:r w:rsidRPr="00A82A29">
        <w:rPr>
          <w:rFonts w:ascii="Times New Roman" w:eastAsia="Times New Roman" w:hAnsi="Times New Roman" w:cs="Times New Roman"/>
          <w:sz w:val="28"/>
          <w:szCs w:val="28"/>
          <w:lang w:val="kk-KZ" w:eastAsia="ru-RU"/>
        </w:rPr>
        <w:t>.</w:t>
      </w:r>
      <w:r w:rsidR="00E602BF" w:rsidRPr="00A82A29">
        <w:rPr>
          <w:rFonts w:ascii="Times New Roman" w:eastAsia="Times New Roman" w:hAnsi="Times New Roman" w:cs="Times New Roman"/>
          <w:sz w:val="28"/>
          <w:szCs w:val="28"/>
          <w:lang w:val="kk-KZ" w:eastAsia="ru-RU"/>
        </w:rPr>
        <w:t xml:space="preserve"> </w:t>
      </w:r>
      <w:r w:rsidRPr="00A82A29">
        <w:rPr>
          <w:rFonts w:ascii="Times New Roman" w:eastAsia="Times New Roman" w:hAnsi="Times New Roman" w:cs="Times New Roman"/>
          <w:sz w:val="28"/>
          <w:szCs w:val="28"/>
          <w:lang w:val="kk-KZ" w:eastAsia="ru-RU"/>
        </w:rPr>
        <w:t>Атырау аумағында барлығы 47 елді мекен, оның ішінде Арал ауданына қарасты 21, Қазалы ауданына қарасты 25 ауыл мен 1 қала орналасқан. 01.01.2022 ж. жағдай бойынша зерттеу аумағында 28 ауылдық округте тұрақты халық саны 90 257 адам</w:t>
      </w:r>
      <w:r w:rsidR="00654D38" w:rsidRPr="00A82A29">
        <w:rPr>
          <w:rFonts w:ascii="Times New Roman" w:eastAsia="Times New Roman" w:hAnsi="Times New Roman" w:cs="Times New Roman"/>
          <w:sz w:val="28"/>
          <w:szCs w:val="28"/>
          <w:lang w:val="kk-KZ" w:eastAsia="ru-RU"/>
        </w:rPr>
        <w:t>.</w:t>
      </w:r>
    </w:p>
    <w:p w14:paraId="5D7C3CCA"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 атырау аумағының негізгі экономикалық даму бағыты – балық кәсіпшілігі, балық өнімдерін өңдеу және мал шаруашылығы, астық өсіру, ауылшаруашылық өнімдерін өндіру мен қайта өңдеу және темір жол қызметін көрсетуге бағытталған.</w:t>
      </w:r>
    </w:p>
    <w:p w14:paraId="0234FD6F" w14:textId="3067594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ҚР Стратегиялық жоспарлау және реформалар агенттігінің Ұлттық статистика бюросы мәліметтеріне сәйкес Арал ауданының өнеркәсіп құрылымының үлкен бөлігі 76% өңдеу өнеркәсібіне тиесілі, кен өндіру өнеркәсібіне 12,7%, сумен жабдықтау, кәріз жүйесіне 6,6% және электр энергиясымен жабдықтау, газ, бу беру және ауа баптауға 4,7% тиесілі (</w:t>
      </w:r>
      <w:r w:rsidR="00913D8E" w:rsidRPr="00A82A29">
        <w:rPr>
          <w:rFonts w:ascii="Times New Roman" w:eastAsia="Times New Roman" w:hAnsi="Times New Roman" w:cs="Times New Roman"/>
          <w:sz w:val="28"/>
          <w:szCs w:val="28"/>
          <w:lang w:val="kk-KZ" w:eastAsia="ru-RU"/>
        </w:rPr>
        <w:t>6-</w:t>
      </w:r>
      <w:r w:rsidRPr="00A82A29">
        <w:rPr>
          <w:rFonts w:ascii="Times New Roman" w:eastAsia="Times New Roman" w:hAnsi="Times New Roman" w:cs="Times New Roman"/>
          <w:sz w:val="28"/>
          <w:szCs w:val="28"/>
          <w:lang w:val="kk-KZ" w:eastAsia="ru-RU"/>
        </w:rPr>
        <w:t>кесте).</w:t>
      </w:r>
    </w:p>
    <w:p w14:paraId="5FFFDA1D" w14:textId="77777777" w:rsidR="007F193A" w:rsidRPr="00A82A29" w:rsidRDefault="007F193A" w:rsidP="00C03148">
      <w:pPr>
        <w:shd w:val="clear" w:color="auto" w:fill="FFFFFF"/>
        <w:tabs>
          <w:tab w:val="left" w:pos="0"/>
        </w:tabs>
        <w:ind w:firstLine="567"/>
        <w:jc w:val="both"/>
        <w:rPr>
          <w:rFonts w:ascii="Times New Roman" w:eastAsia="Times New Roman" w:hAnsi="Times New Roman" w:cs="Times New Roman"/>
          <w:sz w:val="28"/>
          <w:szCs w:val="28"/>
          <w:lang w:val="kk-KZ" w:eastAsia="ru-RU"/>
        </w:rPr>
      </w:pPr>
    </w:p>
    <w:p w14:paraId="45EB3BF4" w14:textId="6B1FF14B" w:rsidR="00C03148" w:rsidRPr="00A82A29" w:rsidRDefault="00C03148" w:rsidP="00913D8E">
      <w:pPr>
        <w:shd w:val="clear" w:color="auto" w:fill="FFFFFF"/>
        <w:tabs>
          <w:tab w:val="left" w:pos="0"/>
        </w:tabs>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Кесте </w:t>
      </w:r>
      <w:r w:rsidR="00E602BF" w:rsidRPr="00A82A29">
        <w:rPr>
          <w:rFonts w:ascii="Times New Roman" w:eastAsia="Times New Roman" w:hAnsi="Times New Roman" w:cs="Times New Roman"/>
          <w:sz w:val="28"/>
          <w:szCs w:val="28"/>
          <w:lang w:val="kk-KZ" w:eastAsia="ru-RU"/>
        </w:rPr>
        <w:t>6</w:t>
      </w:r>
      <w:r w:rsidR="007F193A" w:rsidRPr="00A82A29">
        <w:rPr>
          <w:rFonts w:ascii="Times New Roman" w:eastAsia="Times New Roman" w:hAnsi="Times New Roman" w:cs="Times New Roman"/>
          <w:sz w:val="28"/>
          <w:szCs w:val="28"/>
          <w:lang w:val="kk-KZ" w:eastAsia="ru-RU"/>
        </w:rPr>
        <w:t xml:space="preserve"> – </w:t>
      </w:r>
      <w:r w:rsidRPr="00A82A29">
        <w:rPr>
          <w:rFonts w:ascii="Times New Roman" w:eastAsia="Times New Roman" w:hAnsi="Times New Roman" w:cs="Times New Roman"/>
          <w:sz w:val="28"/>
          <w:szCs w:val="28"/>
          <w:lang w:val="kk-KZ" w:eastAsia="ru-RU"/>
        </w:rPr>
        <w:t>Арал ауданының өнеркәсіп құрылымы</w:t>
      </w:r>
    </w:p>
    <w:p w14:paraId="6C67D50F"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16"/>
          <w:szCs w:val="16"/>
          <w:lang w:val="kk-KZ" w:eastAsia="ru-RU"/>
        </w:rPr>
      </w:pPr>
    </w:p>
    <w:tbl>
      <w:tblPr>
        <w:tblStyle w:val="70"/>
        <w:tblW w:w="0" w:type="auto"/>
        <w:tblInd w:w="150" w:type="dxa"/>
        <w:tblLook w:val="04A0" w:firstRow="1" w:lastRow="0" w:firstColumn="1" w:lastColumn="0" w:noHBand="0" w:noVBand="1"/>
      </w:tblPr>
      <w:tblGrid>
        <w:gridCol w:w="4158"/>
        <w:gridCol w:w="2522"/>
        <w:gridCol w:w="2798"/>
      </w:tblGrid>
      <w:tr w:rsidR="00A82A29" w:rsidRPr="00F6020D" w14:paraId="287CB861" w14:textId="77777777" w:rsidTr="00913D8E">
        <w:tc>
          <w:tcPr>
            <w:tcW w:w="4240" w:type="dxa"/>
            <w:vAlign w:val="center"/>
          </w:tcPr>
          <w:p w14:paraId="666593FD" w14:textId="7BC80546"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 ауданы, 202</w:t>
            </w:r>
            <w:r w:rsidRPr="00A82A29">
              <w:rPr>
                <w:rFonts w:ascii="Times New Roman" w:eastAsia="Times New Roman" w:hAnsi="Times New Roman" w:cs="Times New Roman"/>
                <w:sz w:val="24"/>
                <w:szCs w:val="24"/>
                <w:lang w:val="kk-KZ" w:eastAsia="ru-RU"/>
              </w:rPr>
              <w:t>2</w:t>
            </w:r>
            <w:r w:rsidRPr="00A82A29">
              <w:rPr>
                <w:rFonts w:ascii="Times New Roman" w:eastAsia="Times New Roman" w:hAnsi="Times New Roman" w:cs="Times New Roman"/>
                <w:sz w:val="24"/>
                <w:szCs w:val="24"/>
                <w:lang w:eastAsia="ru-RU"/>
              </w:rPr>
              <w:t xml:space="preserve"> ж</w:t>
            </w:r>
            <w:r w:rsidR="00F21923" w:rsidRPr="00A82A29">
              <w:rPr>
                <w:rFonts w:ascii="Times New Roman" w:eastAsia="Times New Roman" w:hAnsi="Times New Roman" w:cs="Times New Roman"/>
                <w:sz w:val="24"/>
                <w:szCs w:val="24"/>
                <w:lang w:eastAsia="ru-RU"/>
              </w:rPr>
              <w:t>ыл</w:t>
            </w:r>
          </w:p>
        </w:tc>
        <w:tc>
          <w:tcPr>
            <w:tcW w:w="2551" w:type="dxa"/>
            <w:vAlign w:val="center"/>
          </w:tcPr>
          <w:p w14:paraId="61EB2E58"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Кәсіпорындар және өндірістер саны, барлығы</w:t>
            </w:r>
          </w:p>
        </w:tc>
        <w:tc>
          <w:tcPr>
            <w:tcW w:w="2840" w:type="dxa"/>
            <w:vAlign w:val="center"/>
          </w:tcPr>
          <w:p w14:paraId="165DD338"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Өнеркәсіптік өнім өндірісінің көлемі, мың теңге</w:t>
            </w:r>
          </w:p>
        </w:tc>
      </w:tr>
      <w:tr w:rsidR="00A82A29" w:rsidRPr="00A82A29" w14:paraId="182A3C6A" w14:textId="77777777" w:rsidTr="00913D8E">
        <w:tc>
          <w:tcPr>
            <w:tcW w:w="4240" w:type="dxa"/>
            <w:vAlign w:val="center"/>
          </w:tcPr>
          <w:p w14:paraId="53BA1B15" w14:textId="77777777" w:rsidR="00C03148" w:rsidRPr="00A82A29" w:rsidRDefault="00C03148" w:rsidP="00C03148">
            <w:pP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Өнеркәсіп</w:t>
            </w:r>
          </w:p>
        </w:tc>
        <w:tc>
          <w:tcPr>
            <w:tcW w:w="2551" w:type="dxa"/>
            <w:vAlign w:val="center"/>
          </w:tcPr>
          <w:p w14:paraId="25ADD729"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25</w:t>
            </w:r>
          </w:p>
        </w:tc>
        <w:tc>
          <w:tcPr>
            <w:tcW w:w="2840" w:type="dxa"/>
            <w:vAlign w:val="center"/>
          </w:tcPr>
          <w:p w14:paraId="19241444"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15 736 516</w:t>
            </w:r>
          </w:p>
        </w:tc>
      </w:tr>
      <w:tr w:rsidR="00A82A29" w:rsidRPr="00A82A29" w14:paraId="0B038068" w14:textId="77777777" w:rsidTr="00913D8E">
        <w:tc>
          <w:tcPr>
            <w:tcW w:w="4240" w:type="dxa"/>
            <w:vAlign w:val="center"/>
          </w:tcPr>
          <w:p w14:paraId="1D2DBD79" w14:textId="69BABA28" w:rsidR="00C03148" w:rsidRPr="00A82A29" w:rsidRDefault="00C03148" w:rsidP="00913D8E">
            <w:pP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Тау-кен өнеркәсібі және</w:t>
            </w:r>
            <w:r w:rsidR="00913D8E"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карьер қазу</w:t>
            </w:r>
          </w:p>
        </w:tc>
        <w:tc>
          <w:tcPr>
            <w:tcW w:w="2551" w:type="dxa"/>
            <w:vAlign w:val="center"/>
          </w:tcPr>
          <w:p w14:paraId="7ECA8B3E"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4</w:t>
            </w:r>
          </w:p>
        </w:tc>
        <w:tc>
          <w:tcPr>
            <w:tcW w:w="2840" w:type="dxa"/>
            <w:vAlign w:val="center"/>
          </w:tcPr>
          <w:p w14:paraId="3B4CC3E2"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1 993 148</w:t>
            </w:r>
          </w:p>
        </w:tc>
      </w:tr>
      <w:tr w:rsidR="00A82A29" w:rsidRPr="00A82A29" w14:paraId="757BC2DD" w14:textId="77777777" w:rsidTr="00913D8E">
        <w:tc>
          <w:tcPr>
            <w:tcW w:w="4240" w:type="dxa"/>
            <w:vAlign w:val="center"/>
          </w:tcPr>
          <w:p w14:paraId="2061DE50" w14:textId="77777777" w:rsidR="00C03148" w:rsidRPr="00A82A29" w:rsidRDefault="00C03148" w:rsidP="00C03148">
            <w:pP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Өңдеу өнеркәсібі</w:t>
            </w:r>
          </w:p>
        </w:tc>
        <w:tc>
          <w:tcPr>
            <w:tcW w:w="2551" w:type="dxa"/>
            <w:vAlign w:val="center"/>
          </w:tcPr>
          <w:p w14:paraId="659A764E"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16</w:t>
            </w:r>
          </w:p>
        </w:tc>
        <w:tc>
          <w:tcPr>
            <w:tcW w:w="2840" w:type="dxa"/>
            <w:vAlign w:val="center"/>
          </w:tcPr>
          <w:p w14:paraId="71B986F8"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11 965 428</w:t>
            </w:r>
          </w:p>
        </w:tc>
      </w:tr>
      <w:tr w:rsidR="00A82A29" w:rsidRPr="00A82A29" w14:paraId="37D8974E" w14:textId="77777777" w:rsidTr="00913D8E">
        <w:tc>
          <w:tcPr>
            <w:tcW w:w="4240" w:type="dxa"/>
            <w:vAlign w:val="center"/>
          </w:tcPr>
          <w:p w14:paraId="27EF9258" w14:textId="77777777" w:rsidR="00C03148" w:rsidRPr="00A82A29" w:rsidRDefault="00C03148" w:rsidP="00C03148">
            <w:pP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Электрмен жабдықтау, газ, бу беру және ауа баптау</w:t>
            </w:r>
          </w:p>
        </w:tc>
        <w:tc>
          <w:tcPr>
            <w:tcW w:w="2551" w:type="dxa"/>
            <w:vAlign w:val="center"/>
          </w:tcPr>
          <w:p w14:paraId="2CCE0FC3"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2</w:t>
            </w:r>
          </w:p>
        </w:tc>
        <w:tc>
          <w:tcPr>
            <w:tcW w:w="2840" w:type="dxa"/>
            <w:vAlign w:val="center"/>
          </w:tcPr>
          <w:p w14:paraId="783F84DA"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745 896</w:t>
            </w:r>
          </w:p>
        </w:tc>
      </w:tr>
      <w:tr w:rsidR="00C03148" w:rsidRPr="00A82A29" w14:paraId="4781EF53" w14:textId="77777777" w:rsidTr="00913D8E">
        <w:tc>
          <w:tcPr>
            <w:tcW w:w="4240" w:type="dxa"/>
            <w:vAlign w:val="center"/>
          </w:tcPr>
          <w:p w14:paraId="0B316BC6" w14:textId="77777777" w:rsidR="00C03148" w:rsidRPr="00A82A29" w:rsidRDefault="00C03148" w:rsidP="00C03148">
            <w:pP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Сумен жабдықтау, кәріз жүйесі, қалдықтардың жиналуын және таратылуын бақылау</w:t>
            </w:r>
          </w:p>
        </w:tc>
        <w:tc>
          <w:tcPr>
            <w:tcW w:w="2551" w:type="dxa"/>
            <w:vAlign w:val="center"/>
          </w:tcPr>
          <w:p w14:paraId="020035A5"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3</w:t>
            </w:r>
          </w:p>
        </w:tc>
        <w:tc>
          <w:tcPr>
            <w:tcW w:w="2840" w:type="dxa"/>
            <w:vAlign w:val="center"/>
          </w:tcPr>
          <w:p w14:paraId="5D169C95" w14:textId="77777777" w:rsidR="00C03148" w:rsidRPr="00A82A29" w:rsidRDefault="00C03148" w:rsidP="00C03148">
            <w:pPr>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1 032 044</w:t>
            </w:r>
          </w:p>
        </w:tc>
      </w:tr>
    </w:tbl>
    <w:p w14:paraId="5EC722E9"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8"/>
          <w:szCs w:val="28"/>
          <w:lang w:eastAsia="ru-RU"/>
        </w:rPr>
      </w:pPr>
    </w:p>
    <w:p w14:paraId="189323BB" w14:textId="53145A2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Арал ауданында ас тұзының, мирабилиттің, тенардит пен шыны өнеркәсібіне шикізат болып табылатын кварц құмының мол қорлары бар Жанплес, Заузан, Сарыой кен орындары). 1998 жылы геологиялық экспедиция Сарышоқы қонысынан кварц құмын тапты. Бұл құмның ерекшелігі – оны ешқандай байытусыз мөлдір сортты әйнек өндірісінде пайдалануға мүмкіндік беретін ерекше табиғи тазалығында, сазды құрамдастарының болмауында, табиғи пигменттердің минималды мөлшерде болуында. Оларда кварц көлемі 95%-ды құрайды, яғни «шыны өндірісі үшін ұнтақталған кварц құмы» мемлекеттік стандартына сәйкес келеді</w:t>
      </w:r>
      <w:r w:rsidR="00C1481D" w:rsidRPr="00A82A29">
        <w:rPr>
          <w:rFonts w:ascii="Times New Roman" w:eastAsia="Times New Roman" w:hAnsi="Times New Roman" w:cs="Times New Roman"/>
          <w:sz w:val="28"/>
          <w:szCs w:val="28"/>
          <w:lang w:val="kk-KZ" w:eastAsia="ru-RU"/>
        </w:rPr>
        <w:t xml:space="preserve"> </w:t>
      </w:r>
      <w:r w:rsidR="00C1481D" w:rsidRPr="00A82A29">
        <w:rPr>
          <w:rFonts w:ascii="Times New Roman" w:eastAsia="Times New Roman" w:hAnsi="Times New Roman" w:cs="Times New Roman"/>
          <w:sz w:val="28"/>
          <w:szCs w:val="28"/>
          <w:lang w:val="kk-KZ"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{"citationID":"a5n2l4igia","properties":{"formattedCitation":"[99]","plainCitation":"[99]","noteIndex":0},"citationItems":[{"id":1050,"uris":["http://zotero.org/users/6562276/items/8GM8LNXZ"],"itemData":{"id":1050,"type":"book","title":"Қызылорда облысы Арал ауданының функционалдық зоналау атласы, Астана 2016, 60 бет"}}],"schema":"https://github.com/citation-style-language/schema/raw/master/csl-citation.json"} </w:instrText>
      </w:r>
      <w:r w:rsidR="00C1481D" w:rsidRPr="00A82A29">
        <w:rPr>
          <w:rFonts w:ascii="Times New Roman" w:eastAsia="Times New Roman" w:hAnsi="Times New Roman" w:cs="Times New Roman"/>
          <w:sz w:val="28"/>
          <w:szCs w:val="28"/>
          <w:lang w:val="kk-KZ" w:eastAsia="ru-RU"/>
        </w:rPr>
        <w:fldChar w:fldCharType="separate"/>
      </w:r>
      <w:r w:rsidR="00C1481D" w:rsidRPr="00A82A29">
        <w:rPr>
          <w:rFonts w:ascii="Times New Roman" w:hAnsi="Times New Roman" w:cs="Times New Roman"/>
          <w:sz w:val="28"/>
          <w:szCs w:val="24"/>
        </w:rPr>
        <w:t>[</w:t>
      </w:r>
      <w:r w:rsidR="00027483" w:rsidRPr="00A82A29">
        <w:rPr>
          <w:rFonts w:ascii="Times New Roman" w:hAnsi="Times New Roman" w:cs="Times New Roman"/>
          <w:sz w:val="28"/>
          <w:szCs w:val="24"/>
          <w:lang w:val="kk-KZ"/>
        </w:rPr>
        <w:t>110</w:t>
      </w:r>
      <w:r w:rsidR="00882A43" w:rsidRPr="00A82A29">
        <w:rPr>
          <w:rFonts w:ascii="Times New Roman" w:hAnsi="Times New Roman" w:cs="Times New Roman"/>
          <w:sz w:val="28"/>
          <w:szCs w:val="24"/>
          <w:lang w:val="kk-KZ"/>
        </w:rPr>
        <w:t>, б. 40</w:t>
      </w:r>
      <w:r w:rsidR="00C1481D" w:rsidRPr="00A82A29">
        <w:rPr>
          <w:rFonts w:ascii="Times New Roman" w:hAnsi="Times New Roman" w:cs="Times New Roman"/>
          <w:sz w:val="28"/>
          <w:szCs w:val="24"/>
        </w:rPr>
        <w:t>]</w:t>
      </w:r>
      <w:r w:rsidR="00C1481D"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eastAsia="ru-RU"/>
        </w:rPr>
        <w:t>. Ұлттық статистика бюросы мәліметтері бойынша 202</w:t>
      </w:r>
      <w:r w:rsidRPr="00A82A29">
        <w:rPr>
          <w:rFonts w:ascii="Times New Roman" w:eastAsia="Times New Roman" w:hAnsi="Times New Roman" w:cs="Times New Roman"/>
          <w:sz w:val="28"/>
          <w:szCs w:val="28"/>
          <w:lang w:val="kk-KZ" w:eastAsia="ru-RU"/>
        </w:rPr>
        <w:t>1</w:t>
      </w:r>
      <w:r w:rsidRPr="00A82A29">
        <w:rPr>
          <w:rFonts w:ascii="Times New Roman" w:eastAsia="Times New Roman" w:hAnsi="Times New Roman" w:cs="Times New Roman"/>
          <w:sz w:val="28"/>
          <w:szCs w:val="28"/>
          <w:lang w:eastAsia="ru-RU"/>
        </w:rPr>
        <w:t xml:space="preserve"> ж ауданда 103,1 мың м³ табиғи құм, 837 925 тонна тұз және таза натрий хлориді, теңіз суы өндірілген. Өңдеуші өнеркәсіптің жетекші саласы болып азық-түлік өнімдерін өндіру табылады.</w:t>
      </w:r>
    </w:p>
    <w:p w14:paraId="4FD9C8CE" w14:textId="77777777" w:rsidR="00E602BF" w:rsidRPr="00A82A29" w:rsidRDefault="00E602BF"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 xml:space="preserve">Арал ауданында негізгі өнеркәсіп өндірісінің кәсіпорындары «Аралтұз» АҚ, «Қамқор Локомотив» ЖШС құрайды. </w:t>
      </w:r>
    </w:p>
    <w:p w14:paraId="5FCE83AA" w14:textId="01D96C2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Қазалы ауданының өнеркәсібі өңдеу саласымен (86,1%), электрмен, газбен, бумен және ауаны жақсартумен (7,5%) және сумен жабдықтау, кәріз жүйесі қалдықтарын жою мен қалпына келтірумен (6,4%) байланысты (</w:t>
      </w:r>
      <w:r w:rsidR="00913D8E" w:rsidRPr="00A82A29">
        <w:rPr>
          <w:rFonts w:ascii="Times New Roman" w:eastAsia="Times New Roman" w:hAnsi="Times New Roman" w:cs="Times New Roman"/>
          <w:sz w:val="28"/>
          <w:szCs w:val="28"/>
          <w:lang w:val="kk-KZ" w:eastAsia="ru-RU"/>
        </w:rPr>
        <w:t>7-</w:t>
      </w:r>
      <w:r w:rsidRPr="00A82A29">
        <w:rPr>
          <w:rFonts w:ascii="Times New Roman" w:eastAsia="Times New Roman" w:hAnsi="Times New Roman" w:cs="Times New Roman"/>
          <w:sz w:val="28"/>
          <w:szCs w:val="28"/>
          <w:lang w:eastAsia="ru-RU"/>
        </w:rPr>
        <w:t>кесте).</w:t>
      </w:r>
    </w:p>
    <w:p w14:paraId="109DFC95"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8"/>
          <w:szCs w:val="28"/>
          <w:lang w:eastAsia="ru-RU"/>
        </w:rPr>
      </w:pPr>
    </w:p>
    <w:p w14:paraId="17EFA238" w14:textId="5869AC0F" w:rsidR="00C03148" w:rsidRPr="00A82A29" w:rsidRDefault="00C03148" w:rsidP="00913D8E">
      <w:pPr>
        <w:shd w:val="clear" w:color="auto" w:fill="FFFFFF"/>
        <w:tabs>
          <w:tab w:val="left" w:pos="0"/>
        </w:tabs>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Кесте </w:t>
      </w:r>
      <w:r w:rsidR="00E602BF" w:rsidRPr="00A82A29">
        <w:rPr>
          <w:rFonts w:ascii="Times New Roman" w:eastAsia="Times New Roman" w:hAnsi="Times New Roman" w:cs="Times New Roman"/>
          <w:sz w:val="28"/>
          <w:szCs w:val="28"/>
          <w:lang w:val="kk-KZ" w:eastAsia="ru-RU"/>
        </w:rPr>
        <w:t>7</w:t>
      </w:r>
      <w:r w:rsidR="007F193A" w:rsidRPr="00A82A29">
        <w:rPr>
          <w:rFonts w:ascii="Times New Roman" w:eastAsia="Times New Roman" w:hAnsi="Times New Roman" w:cs="Times New Roman"/>
          <w:sz w:val="28"/>
          <w:szCs w:val="28"/>
          <w:lang w:val="kk-KZ" w:eastAsia="ru-RU"/>
        </w:rPr>
        <w:t xml:space="preserve"> – </w:t>
      </w:r>
      <w:r w:rsidRPr="00A82A29">
        <w:rPr>
          <w:rFonts w:ascii="Times New Roman" w:eastAsia="Times New Roman" w:hAnsi="Times New Roman" w:cs="Times New Roman"/>
          <w:sz w:val="28"/>
          <w:szCs w:val="28"/>
          <w:lang w:val="kk-KZ" w:eastAsia="ru-RU"/>
        </w:rPr>
        <w:t>Қазалы ауданының өнеркәсіп құрылымы</w:t>
      </w:r>
    </w:p>
    <w:p w14:paraId="5F2EF9C3"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16"/>
          <w:szCs w:val="16"/>
          <w:lang w:eastAsia="ru-RU"/>
        </w:rPr>
      </w:pPr>
    </w:p>
    <w:tbl>
      <w:tblPr>
        <w:tblStyle w:val="70"/>
        <w:tblW w:w="0" w:type="auto"/>
        <w:jc w:val="center"/>
        <w:tblLook w:val="04A0" w:firstRow="1" w:lastRow="0" w:firstColumn="1" w:lastColumn="0" w:noHBand="0" w:noVBand="1"/>
      </w:tblPr>
      <w:tblGrid>
        <w:gridCol w:w="4973"/>
        <w:gridCol w:w="2268"/>
        <w:gridCol w:w="2326"/>
      </w:tblGrid>
      <w:tr w:rsidR="00A82A29" w:rsidRPr="00A82A29" w14:paraId="4ACC6642" w14:textId="77777777" w:rsidTr="00913D8E">
        <w:trPr>
          <w:jc w:val="center"/>
        </w:trPr>
        <w:tc>
          <w:tcPr>
            <w:tcW w:w="4973" w:type="dxa"/>
            <w:vAlign w:val="center"/>
          </w:tcPr>
          <w:p w14:paraId="28308941" w14:textId="10006FA7" w:rsidR="00C03148" w:rsidRPr="00A82A29" w:rsidRDefault="00C03148" w:rsidP="00F21923">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 ауданы, 202</w:t>
            </w:r>
            <w:r w:rsidRPr="00A82A29">
              <w:rPr>
                <w:rFonts w:ascii="Times New Roman" w:eastAsia="Times New Roman" w:hAnsi="Times New Roman" w:cs="Times New Roman"/>
                <w:sz w:val="24"/>
                <w:szCs w:val="24"/>
                <w:lang w:val="kk-KZ" w:eastAsia="ru-RU"/>
              </w:rPr>
              <w:t>2</w:t>
            </w:r>
            <w:r w:rsidRPr="00A82A29">
              <w:rPr>
                <w:rFonts w:ascii="Times New Roman" w:eastAsia="Times New Roman" w:hAnsi="Times New Roman" w:cs="Times New Roman"/>
                <w:sz w:val="24"/>
                <w:szCs w:val="24"/>
                <w:lang w:eastAsia="ru-RU"/>
              </w:rPr>
              <w:t xml:space="preserve"> ж</w:t>
            </w:r>
            <w:r w:rsidR="00F21923" w:rsidRPr="00A82A29">
              <w:rPr>
                <w:rFonts w:ascii="Times New Roman" w:eastAsia="Times New Roman" w:hAnsi="Times New Roman" w:cs="Times New Roman"/>
                <w:sz w:val="24"/>
                <w:szCs w:val="24"/>
                <w:lang w:eastAsia="ru-RU"/>
              </w:rPr>
              <w:t>ыл</w:t>
            </w:r>
          </w:p>
        </w:tc>
        <w:tc>
          <w:tcPr>
            <w:tcW w:w="2268" w:type="dxa"/>
            <w:vAlign w:val="center"/>
          </w:tcPr>
          <w:p w14:paraId="690E4D2A"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Кәсіпорындар және өндірістер саны, барлығы</w:t>
            </w:r>
          </w:p>
        </w:tc>
        <w:tc>
          <w:tcPr>
            <w:tcW w:w="2326" w:type="dxa"/>
            <w:vAlign w:val="center"/>
          </w:tcPr>
          <w:p w14:paraId="64B33A31"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Өнеркәсіптік өнім өндірісінің көлемі, мың теңге</w:t>
            </w:r>
          </w:p>
        </w:tc>
      </w:tr>
      <w:tr w:rsidR="00A82A29" w:rsidRPr="00A82A29" w14:paraId="7D133010" w14:textId="77777777" w:rsidTr="00913D8E">
        <w:trPr>
          <w:jc w:val="center"/>
        </w:trPr>
        <w:tc>
          <w:tcPr>
            <w:tcW w:w="4973" w:type="dxa"/>
            <w:vAlign w:val="center"/>
          </w:tcPr>
          <w:p w14:paraId="1E7BC081" w14:textId="77777777" w:rsidR="00C03148" w:rsidRPr="00A82A29" w:rsidRDefault="00C03148" w:rsidP="00C03148">
            <w:pPr>
              <w:shd w:val="clear" w:color="auto" w:fill="FFFFFF"/>
              <w:tabs>
                <w:tab w:val="left" w:pos="0"/>
              </w:tabs>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Өнеркәсіп</w:t>
            </w:r>
          </w:p>
        </w:tc>
        <w:tc>
          <w:tcPr>
            <w:tcW w:w="2268" w:type="dxa"/>
            <w:vAlign w:val="center"/>
          </w:tcPr>
          <w:p w14:paraId="0C94D621"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25</w:t>
            </w:r>
          </w:p>
        </w:tc>
        <w:tc>
          <w:tcPr>
            <w:tcW w:w="2326" w:type="dxa"/>
            <w:vAlign w:val="center"/>
          </w:tcPr>
          <w:p w14:paraId="44E76B7B"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15 506 256</w:t>
            </w:r>
          </w:p>
        </w:tc>
      </w:tr>
      <w:tr w:rsidR="00A82A29" w:rsidRPr="00A82A29" w14:paraId="59BBBF64" w14:textId="77777777" w:rsidTr="00913D8E">
        <w:trPr>
          <w:jc w:val="center"/>
        </w:trPr>
        <w:tc>
          <w:tcPr>
            <w:tcW w:w="4973" w:type="dxa"/>
            <w:vAlign w:val="center"/>
          </w:tcPr>
          <w:p w14:paraId="6461AA9E" w14:textId="52451F9A" w:rsidR="00C03148" w:rsidRPr="00A82A29" w:rsidRDefault="00C03148" w:rsidP="00913D8E">
            <w:pPr>
              <w:shd w:val="clear" w:color="auto" w:fill="FFFFFF"/>
              <w:tabs>
                <w:tab w:val="left" w:pos="0"/>
              </w:tabs>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Тау-кен өнеркәсібі және</w:t>
            </w:r>
            <w:r w:rsidR="00913D8E"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карьер қазу</w:t>
            </w:r>
          </w:p>
        </w:tc>
        <w:tc>
          <w:tcPr>
            <w:tcW w:w="2268" w:type="dxa"/>
            <w:vAlign w:val="center"/>
          </w:tcPr>
          <w:p w14:paraId="11DB6856"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w:t>
            </w:r>
          </w:p>
        </w:tc>
        <w:tc>
          <w:tcPr>
            <w:tcW w:w="2326" w:type="dxa"/>
            <w:vAlign w:val="center"/>
          </w:tcPr>
          <w:p w14:paraId="293E652A"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4 600</w:t>
            </w:r>
          </w:p>
        </w:tc>
      </w:tr>
      <w:tr w:rsidR="00A82A29" w:rsidRPr="00A82A29" w14:paraId="45133F4D" w14:textId="77777777" w:rsidTr="00913D8E">
        <w:trPr>
          <w:jc w:val="center"/>
        </w:trPr>
        <w:tc>
          <w:tcPr>
            <w:tcW w:w="4973" w:type="dxa"/>
            <w:vAlign w:val="center"/>
          </w:tcPr>
          <w:p w14:paraId="12AA55F1" w14:textId="77777777" w:rsidR="00C03148" w:rsidRPr="00A82A29" w:rsidRDefault="00C03148" w:rsidP="00C03148">
            <w:pPr>
              <w:shd w:val="clear" w:color="auto" w:fill="FFFFFF"/>
              <w:tabs>
                <w:tab w:val="left" w:pos="0"/>
              </w:tabs>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Өңдеу өнеркәсібі</w:t>
            </w:r>
          </w:p>
        </w:tc>
        <w:tc>
          <w:tcPr>
            <w:tcW w:w="2268" w:type="dxa"/>
            <w:vAlign w:val="center"/>
          </w:tcPr>
          <w:p w14:paraId="2BAFC6A2"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16</w:t>
            </w:r>
          </w:p>
        </w:tc>
        <w:tc>
          <w:tcPr>
            <w:tcW w:w="2326" w:type="dxa"/>
            <w:vAlign w:val="center"/>
          </w:tcPr>
          <w:p w14:paraId="116404A7"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13 346 574</w:t>
            </w:r>
          </w:p>
        </w:tc>
      </w:tr>
      <w:tr w:rsidR="00A82A29" w:rsidRPr="00A82A29" w14:paraId="798E8567" w14:textId="77777777" w:rsidTr="00913D8E">
        <w:trPr>
          <w:jc w:val="center"/>
        </w:trPr>
        <w:tc>
          <w:tcPr>
            <w:tcW w:w="4973" w:type="dxa"/>
            <w:vAlign w:val="center"/>
          </w:tcPr>
          <w:p w14:paraId="0E705580" w14:textId="77777777" w:rsidR="00C03148" w:rsidRPr="00A82A29" w:rsidRDefault="00C03148" w:rsidP="00C03148">
            <w:pPr>
              <w:shd w:val="clear" w:color="auto" w:fill="FFFFFF"/>
              <w:tabs>
                <w:tab w:val="left" w:pos="0"/>
              </w:tabs>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Электрмен жабдықтау, газ, бу беру және ауа баптау</w:t>
            </w:r>
          </w:p>
        </w:tc>
        <w:tc>
          <w:tcPr>
            <w:tcW w:w="2268" w:type="dxa"/>
            <w:vAlign w:val="center"/>
          </w:tcPr>
          <w:p w14:paraId="068CD1E4"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4</w:t>
            </w:r>
          </w:p>
        </w:tc>
        <w:tc>
          <w:tcPr>
            <w:tcW w:w="2326" w:type="dxa"/>
            <w:vAlign w:val="center"/>
          </w:tcPr>
          <w:p w14:paraId="635CC8C1"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1 157 701</w:t>
            </w:r>
          </w:p>
        </w:tc>
      </w:tr>
      <w:tr w:rsidR="00C03148" w:rsidRPr="00A82A29" w14:paraId="4D49DB28" w14:textId="77777777" w:rsidTr="00913D8E">
        <w:trPr>
          <w:jc w:val="center"/>
        </w:trPr>
        <w:tc>
          <w:tcPr>
            <w:tcW w:w="4973" w:type="dxa"/>
            <w:vAlign w:val="center"/>
          </w:tcPr>
          <w:p w14:paraId="6BA0B2D5" w14:textId="40DA476A" w:rsidR="00C03148" w:rsidRPr="00A82A29" w:rsidRDefault="00C03148" w:rsidP="00C03148">
            <w:pPr>
              <w:shd w:val="clear" w:color="auto" w:fill="FFFFFF"/>
              <w:tabs>
                <w:tab w:val="left" w:pos="0"/>
              </w:tabs>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Сумен жабдықтау, кәріз жүйесі, қалдық</w:t>
            </w:r>
            <w:r w:rsidR="00913D8E"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тардың жиналуын және таратылуын бақылау</w:t>
            </w:r>
          </w:p>
        </w:tc>
        <w:tc>
          <w:tcPr>
            <w:tcW w:w="2268" w:type="dxa"/>
            <w:vAlign w:val="center"/>
          </w:tcPr>
          <w:p w14:paraId="0EF97D4F"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4</w:t>
            </w:r>
          </w:p>
        </w:tc>
        <w:tc>
          <w:tcPr>
            <w:tcW w:w="2326" w:type="dxa"/>
            <w:vAlign w:val="center"/>
          </w:tcPr>
          <w:p w14:paraId="1448F0C8" w14:textId="77777777" w:rsidR="00C03148" w:rsidRPr="00A82A29" w:rsidRDefault="00C03148" w:rsidP="00C03148">
            <w:pPr>
              <w:shd w:val="clear" w:color="auto" w:fill="FFFFFF"/>
              <w:tabs>
                <w:tab w:val="left" w:pos="0"/>
              </w:tabs>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997 381</w:t>
            </w:r>
          </w:p>
        </w:tc>
      </w:tr>
    </w:tbl>
    <w:p w14:paraId="256977B5"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8"/>
          <w:szCs w:val="28"/>
          <w:lang w:eastAsia="ru-RU"/>
        </w:rPr>
      </w:pPr>
    </w:p>
    <w:p w14:paraId="7B72B438" w14:textId="77777777" w:rsidR="00913D8E"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Қазалы ауданында «Қазақстан темір жолы» АҚ на қарасты Қазалы локомотивтерді жөндеу зауыты, Қазалы вагондарды жөндеу депосы, «МО-1» ЖШС Қазалы филиалы, «Қазалы Құрылыс» ЖШС, «Қазалы жолшы» ЖШС және т.б. Ауыл шаруашылығы кәсіпорындары – «Рза» АҚ, «СПК Қызылорда балық», ЖШС «Сыр Маржаны» ЖШС, «Жеңіс» шаруа қожалығы, «Жалаңтөс батыр» ЖШС және т.б.</w:t>
      </w:r>
    </w:p>
    <w:p w14:paraId="69BF05A0" w14:textId="70C56E49"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Экономикалық дамудың негізгі бағыттары</w:t>
      </w:r>
      <w:r w:rsidR="00102F25" w:rsidRPr="00A82A29">
        <w:rPr>
          <w:rFonts w:ascii="Times New Roman" w:eastAsia="Times New Roman" w:hAnsi="Times New Roman" w:cs="Times New Roman"/>
          <w:sz w:val="28"/>
          <w:szCs w:val="28"/>
          <w:lang w:val="kk-KZ" w:eastAsia="ru-RU"/>
        </w:rPr>
        <w:t xml:space="preserve"> – </w:t>
      </w:r>
      <w:r w:rsidRPr="00A82A29">
        <w:rPr>
          <w:rFonts w:ascii="Times New Roman" w:eastAsia="Times New Roman" w:hAnsi="Times New Roman" w:cs="Times New Roman"/>
          <w:sz w:val="28"/>
          <w:szCs w:val="28"/>
          <w:lang w:val="kk-KZ" w:eastAsia="ru-RU"/>
        </w:rPr>
        <w:t>балық аулау, балық өңдеу, тұз өндіру және мал шаруашылығы. Ауданда шыны өнеркәсібі үшін ас тұзы, натрий, мирабилит, тенардит және кварц құмының үлкен қоры бар.</w:t>
      </w:r>
    </w:p>
    <w:p w14:paraId="6047C4A8" w14:textId="0481E476"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Қазіргі уақытта «Аралтұз» АҚ, «Атамекен рыбпром» ЖШС, «Қамқор локомотив» ЖШС, «Камбала балық» ЖШС, «Мұрат М» ЖШС, «Латон Маркет» ЖШС, «Арал вагон» ЖШС өнеркәсіптік кәсіпорындары жұмыс істейді. Қамыстыбас балық питомнигі тұқы, ақ амур, дөңмаңдай сияқты балық түрлерін өсіреді. Питомниктің қуаты 15 млн.дана жас шабақ.</w:t>
      </w:r>
    </w:p>
    <w:p w14:paraId="3C5052B3" w14:textId="3D6FA8D5"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Ауданның өнеркәсібі «Рза» АҚ - сүт өнімдерінің өндірісі, «Асыл Ғани» ЖШС және «Құрылыс материалдарымен жабдықтау басқармасы» ЖШС Қазалы филиалы, пластиктен жасалған терезелер мен есіктер өндірісі, Қазалы локомотив жөндеу депосы және Қазалы вагон жөндеу депосы және т.б. ұсынылған.</w:t>
      </w:r>
    </w:p>
    <w:p w14:paraId="7081658E" w14:textId="5AE521C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Қазалы ауданының өнеркәсібінің жетекші салаларына жалпы өнім көлеміне жоғарылау үрдісі тән азық-түлік өнімдерін, машина жасау және басқа да металлдық емес минералды өнімдерді өндіруді жатқызуға болады. Сүт-тауарлық «РЗА» ЖШС-і 16 сүт өнімдерінің түрін шығарады. Компанияның өнімдері Қазалы ауданында, Байқоңыр қаласында, Арал және Қармақшы аудандарында сатылады. 2012 жылдан бастап Қазалы ауданында балық өңдеу цехы жұмыс істейді, бұл жоба «Бизнестің жол картасы – 2020» бағдарламасы аясында жүзеге асырылған. Оның өнімділігі күніне екі мың тонна. Өнеркәсіп өндірісінің барлығы дерлік </w:t>
      </w:r>
      <w:r w:rsidR="003F1981" w:rsidRPr="00A82A29">
        <w:rPr>
          <w:rFonts w:ascii="Times New Roman" w:eastAsia="Times New Roman" w:hAnsi="Times New Roman" w:cs="Times New Roman"/>
          <w:sz w:val="28"/>
          <w:szCs w:val="28"/>
          <w:lang w:val="kk-KZ" w:eastAsia="ru-RU"/>
        </w:rPr>
        <w:t xml:space="preserve">(90,7%) </w:t>
      </w:r>
      <w:r w:rsidRPr="00A82A29">
        <w:rPr>
          <w:rFonts w:ascii="Times New Roman" w:eastAsia="Times New Roman" w:hAnsi="Times New Roman" w:cs="Times New Roman"/>
          <w:sz w:val="28"/>
          <w:szCs w:val="28"/>
          <w:lang w:val="kk-KZ" w:eastAsia="ru-RU"/>
        </w:rPr>
        <w:t>Әйтеке би кентінде шоғырланған</w:t>
      </w:r>
      <w:r w:rsidR="003F1981" w:rsidRPr="00A82A29">
        <w:rPr>
          <w:rFonts w:ascii="Times New Roman" w:eastAsia="Times New Roman" w:hAnsi="Times New Roman" w:cs="Times New Roman"/>
          <w:sz w:val="28"/>
          <w:szCs w:val="28"/>
          <w:lang w:val="kk-KZ" w:eastAsia="ru-RU"/>
        </w:rPr>
        <w:t>,</w:t>
      </w:r>
      <w:r w:rsidRPr="00A82A29">
        <w:rPr>
          <w:rFonts w:ascii="Times New Roman" w:eastAsia="Times New Roman" w:hAnsi="Times New Roman" w:cs="Times New Roman"/>
          <w:sz w:val="28"/>
          <w:szCs w:val="28"/>
          <w:lang w:val="kk-KZ" w:eastAsia="ru-RU"/>
        </w:rPr>
        <w:t xml:space="preserve"> ауылдық елді мекендер үлесі болмашы ғана. Қазалы ауданында негізгі өндірілетін пайдалы қазбаларға табиғи құм мен басқа </w:t>
      </w:r>
      <w:r w:rsidR="003F1981" w:rsidRPr="00A82A29">
        <w:rPr>
          <w:rFonts w:ascii="Times New Roman" w:eastAsia="Times New Roman" w:hAnsi="Times New Roman" w:cs="Times New Roman"/>
          <w:sz w:val="28"/>
          <w:szCs w:val="28"/>
          <w:lang w:val="kk-KZ" w:eastAsia="ru-RU"/>
        </w:rPr>
        <w:t>да құрылыс материалдары жатады</w:t>
      </w:r>
      <w:r w:rsidRPr="00A82A29">
        <w:rPr>
          <w:rFonts w:ascii="Times New Roman" w:eastAsia="Times New Roman" w:hAnsi="Times New Roman" w:cs="Times New Roman"/>
          <w:sz w:val="28"/>
          <w:szCs w:val="28"/>
          <w:lang w:val="kk-KZ" w:eastAsia="ru-RU"/>
        </w:rPr>
        <w:t>. Ұлттық статистика бюросы мәліметтері бойынша 2022 ж</w:t>
      </w:r>
      <w:r w:rsidR="00913D8E" w:rsidRPr="00A82A29">
        <w:rPr>
          <w:rFonts w:ascii="Times New Roman" w:eastAsia="Times New Roman" w:hAnsi="Times New Roman" w:cs="Times New Roman"/>
          <w:sz w:val="28"/>
          <w:szCs w:val="28"/>
          <w:lang w:val="kk-KZ" w:eastAsia="ru-RU"/>
        </w:rPr>
        <w:t>.</w:t>
      </w:r>
      <w:r w:rsidRPr="00A82A29">
        <w:rPr>
          <w:rFonts w:ascii="Times New Roman" w:eastAsia="Times New Roman" w:hAnsi="Times New Roman" w:cs="Times New Roman"/>
          <w:sz w:val="28"/>
          <w:szCs w:val="28"/>
          <w:lang w:val="kk-KZ" w:eastAsia="ru-RU"/>
        </w:rPr>
        <w:t xml:space="preserve"> аудан көлемінде 23</w:t>
      </w:r>
      <w:r w:rsidR="00913D8E" w:rsidRPr="00A82A29">
        <w:rPr>
          <w:rFonts w:ascii="Times New Roman" w:eastAsia="Times New Roman" w:hAnsi="Times New Roman" w:cs="Times New Roman"/>
          <w:sz w:val="28"/>
          <w:szCs w:val="28"/>
          <w:lang w:val="kk-KZ" w:eastAsia="ru-RU"/>
        </w:rPr>
        <w:t> </w:t>
      </w:r>
      <w:r w:rsidRPr="00A82A29">
        <w:rPr>
          <w:rFonts w:ascii="Times New Roman" w:eastAsia="Times New Roman" w:hAnsi="Times New Roman" w:cs="Times New Roman"/>
          <w:sz w:val="28"/>
          <w:szCs w:val="28"/>
          <w:lang w:val="kk-KZ" w:eastAsia="ru-RU"/>
        </w:rPr>
        <w:t>мың м³ табиғи құм өндірілген.</w:t>
      </w:r>
    </w:p>
    <w:p w14:paraId="7E05F3B4" w14:textId="00509E8E"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Арал ауданының өсімдік шаруашылығында өндірістің негізгі бағыты картоп, көкөніс және бақша дақылдарын өсіру. Қазалы ауданында өсімдік шаруашылығында өндірістің басты бағыты – дәнді дақыл, оның ішінде күріш өсіру. Ауыл шаруашылық дақылдары егістік құрылымында дәнді дақылдардың үлес салмағы 49,2%-ды, оның ішінде күріштің ауданы 43%-ды құрайды.</w:t>
      </w:r>
    </w:p>
    <w:p w14:paraId="45633701" w14:textId="7CB9A93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val="kk-KZ" w:eastAsia="ru-RU"/>
        </w:rPr>
        <w:t>Мал шаруа</w:t>
      </w:r>
      <w:r w:rsidR="005E74FF" w:rsidRPr="00A82A29">
        <w:rPr>
          <w:rFonts w:ascii="Times New Roman" w:eastAsia="Times New Roman" w:hAnsi="Times New Roman" w:cs="Times New Roman"/>
          <w:sz w:val="28"/>
          <w:szCs w:val="28"/>
          <w:lang w:val="kk-KZ" w:eastAsia="ru-RU"/>
        </w:rPr>
        <w:t xml:space="preserve">шылығы – </w:t>
      </w:r>
      <w:r w:rsidRPr="00A82A29">
        <w:rPr>
          <w:rFonts w:ascii="Times New Roman" w:eastAsia="Times New Roman" w:hAnsi="Times New Roman" w:cs="Times New Roman"/>
          <w:sz w:val="28"/>
          <w:szCs w:val="28"/>
          <w:lang w:val="kk-KZ" w:eastAsia="ru-RU"/>
        </w:rPr>
        <w:t xml:space="preserve">ауданның ауылшаруашылығының негізгі бағыты. </w:t>
      </w:r>
      <w:r w:rsidRPr="00A82A29">
        <w:rPr>
          <w:rFonts w:ascii="Times New Roman" w:eastAsia="Times New Roman" w:hAnsi="Times New Roman" w:cs="Times New Roman"/>
          <w:sz w:val="28"/>
          <w:szCs w:val="28"/>
          <w:lang w:eastAsia="ru-RU"/>
        </w:rPr>
        <w:t>Мал сандарының құрылымында қой мен ешкі саны басым (</w:t>
      </w:r>
      <w:r w:rsidR="00913D8E" w:rsidRPr="00A82A29">
        <w:rPr>
          <w:rFonts w:ascii="Times New Roman" w:eastAsia="Times New Roman" w:hAnsi="Times New Roman" w:cs="Times New Roman"/>
          <w:sz w:val="28"/>
          <w:szCs w:val="28"/>
          <w:lang w:val="kk-KZ" w:eastAsia="ru-RU"/>
        </w:rPr>
        <w:t>8-</w:t>
      </w:r>
      <w:r w:rsidRPr="00A82A29">
        <w:rPr>
          <w:rFonts w:ascii="Times New Roman" w:eastAsia="Times New Roman" w:hAnsi="Times New Roman" w:cs="Times New Roman"/>
          <w:sz w:val="28"/>
          <w:szCs w:val="28"/>
          <w:lang w:eastAsia="ru-RU"/>
        </w:rPr>
        <w:t xml:space="preserve">кесте). </w:t>
      </w:r>
    </w:p>
    <w:p w14:paraId="0A41E986"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8"/>
          <w:szCs w:val="28"/>
          <w:lang w:eastAsia="ru-RU"/>
        </w:rPr>
      </w:pPr>
    </w:p>
    <w:p w14:paraId="1DA86A16" w14:textId="0454C17C" w:rsidR="00C03148" w:rsidRPr="00A82A29" w:rsidRDefault="00C03148" w:rsidP="00C03148">
      <w:pPr>
        <w:spacing w:line="360" w:lineRule="auto"/>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Кесте </w:t>
      </w:r>
      <w:r w:rsidR="00E602BF" w:rsidRPr="00A82A29">
        <w:rPr>
          <w:rFonts w:ascii="Times New Roman" w:eastAsia="Calibri" w:hAnsi="Times New Roman" w:cs="Times New Roman"/>
          <w:noProof/>
          <w:sz w:val="28"/>
          <w:szCs w:val="28"/>
          <w:lang w:val="kk-KZ"/>
        </w:rPr>
        <w:t>8</w:t>
      </w:r>
      <w:r w:rsidR="007F193A" w:rsidRPr="00A82A29">
        <w:rPr>
          <w:rFonts w:ascii="Times New Roman" w:eastAsia="Calibri" w:hAnsi="Times New Roman" w:cs="Times New Roman"/>
          <w:noProof/>
          <w:sz w:val="28"/>
          <w:szCs w:val="28"/>
          <w:lang w:val="kk-KZ"/>
        </w:rPr>
        <w:t xml:space="preserve"> –</w:t>
      </w:r>
      <w:r w:rsidRPr="00A82A29">
        <w:rPr>
          <w:rFonts w:ascii="Times New Roman" w:eastAsia="Calibri" w:hAnsi="Times New Roman" w:cs="Times New Roman"/>
          <w:noProof/>
          <w:sz w:val="28"/>
          <w:szCs w:val="28"/>
          <w:lang w:val="kk-KZ"/>
        </w:rPr>
        <w:t xml:space="preserve"> Зерттеу ауданындағы мал басы саны, 01.01.2022 ж</w:t>
      </w:r>
      <w:r w:rsidR="00F21923" w:rsidRPr="00A82A29">
        <w:rPr>
          <w:rFonts w:ascii="Times New Roman" w:eastAsia="Calibri" w:hAnsi="Times New Roman" w:cs="Times New Roman"/>
          <w:noProof/>
          <w:sz w:val="28"/>
          <w:szCs w:val="28"/>
          <w:lang w:val="kk-KZ"/>
        </w:rPr>
        <w:t>ыл</w:t>
      </w:r>
    </w:p>
    <w:tbl>
      <w:tblPr>
        <w:tblStyle w:val="70"/>
        <w:tblpPr w:leftFromText="180" w:rightFromText="180" w:vertAnchor="text" w:tblpX="122" w:tblpY="1"/>
        <w:tblOverlap w:val="never"/>
        <w:tblW w:w="9625" w:type="dxa"/>
        <w:tblLayout w:type="fixed"/>
        <w:tblLook w:val="04A0" w:firstRow="1" w:lastRow="0" w:firstColumn="1" w:lastColumn="0" w:noHBand="0" w:noVBand="1"/>
      </w:tblPr>
      <w:tblGrid>
        <w:gridCol w:w="2978"/>
        <w:gridCol w:w="1134"/>
        <w:gridCol w:w="1861"/>
        <w:gridCol w:w="1358"/>
        <w:gridCol w:w="1218"/>
        <w:gridCol w:w="1076"/>
      </w:tblGrid>
      <w:tr w:rsidR="00A82A29" w:rsidRPr="00A82A29" w14:paraId="15185CDF" w14:textId="77777777" w:rsidTr="00913D8E">
        <w:tc>
          <w:tcPr>
            <w:tcW w:w="2978" w:type="dxa"/>
            <w:vAlign w:val="center"/>
          </w:tcPr>
          <w:p w14:paraId="0739D3C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Ауылдық округ</w:t>
            </w:r>
          </w:p>
        </w:tc>
        <w:tc>
          <w:tcPr>
            <w:tcW w:w="1134" w:type="dxa"/>
            <w:shd w:val="clear" w:color="auto" w:fill="auto"/>
            <w:vAlign w:val="center"/>
          </w:tcPr>
          <w:p w14:paraId="507DC51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Ірі қара</w:t>
            </w:r>
          </w:p>
        </w:tc>
        <w:tc>
          <w:tcPr>
            <w:tcW w:w="1861" w:type="dxa"/>
            <w:shd w:val="clear" w:color="auto" w:fill="auto"/>
            <w:vAlign w:val="center"/>
          </w:tcPr>
          <w:p w14:paraId="03FE063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Қой мен ешкі</w:t>
            </w:r>
          </w:p>
        </w:tc>
        <w:tc>
          <w:tcPr>
            <w:tcW w:w="1358" w:type="dxa"/>
            <w:shd w:val="clear" w:color="auto" w:fill="auto"/>
            <w:vAlign w:val="center"/>
          </w:tcPr>
          <w:p w14:paraId="4341ABDF"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Жылқы</w:t>
            </w:r>
          </w:p>
        </w:tc>
        <w:tc>
          <w:tcPr>
            <w:tcW w:w="1218" w:type="dxa"/>
            <w:shd w:val="clear" w:color="auto" w:fill="auto"/>
            <w:vAlign w:val="center"/>
          </w:tcPr>
          <w:p w14:paraId="496B6AD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Түйе</w:t>
            </w:r>
          </w:p>
        </w:tc>
        <w:tc>
          <w:tcPr>
            <w:tcW w:w="1076" w:type="dxa"/>
            <w:vAlign w:val="center"/>
          </w:tcPr>
          <w:p w14:paraId="38EDC7D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Құс</w:t>
            </w:r>
          </w:p>
        </w:tc>
      </w:tr>
      <w:tr w:rsidR="00A82A29" w:rsidRPr="00A82A29" w14:paraId="67225C2C" w14:textId="77777777" w:rsidTr="00913D8E">
        <w:tc>
          <w:tcPr>
            <w:tcW w:w="2978" w:type="dxa"/>
            <w:vAlign w:val="center"/>
          </w:tcPr>
          <w:p w14:paraId="5BE0E7B2" w14:textId="2C36F102"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134" w:type="dxa"/>
            <w:shd w:val="clear" w:color="auto" w:fill="auto"/>
            <w:vAlign w:val="center"/>
          </w:tcPr>
          <w:p w14:paraId="5E258296" w14:textId="52C8983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861" w:type="dxa"/>
            <w:shd w:val="clear" w:color="auto" w:fill="auto"/>
            <w:vAlign w:val="center"/>
          </w:tcPr>
          <w:p w14:paraId="600F960C" w14:textId="7484628C"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358" w:type="dxa"/>
            <w:shd w:val="clear" w:color="auto" w:fill="auto"/>
            <w:vAlign w:val="center"/>
          </w:tcPr>
          <w:p w14:paraId="50FC373B" w14:textId="15C59CA2"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c>
          <w:tcPr>
            <w:tcW w:w="1218" w:type="dxa"/>
            <w:shd w:val="clear" w:color="auto" w:fill="auto"/>
            <w:vAlign w:val="center"/>
          </w:tcPr>
          <w:p w14:paraId="76DFA959" w14:textId="5916AB6C"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w:t>
            </w:r>
          </w:p>
        </w:tc>
        <w:tc>
          <w:tcPr>
            <w:tcW w:w="1076" w:type="dxa"/>
            <w:vAlign w:val="center"/>
          </w:tcPr>
          <w:p w14:paraId="7D70B024" w14:textId="55BB2D64"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w:t>
            </w:r>
          </w:p>
        </w:tc>
      </w:tr>
      <w:tr w:rsidR="00A82A29" w:rsidRPr="00A82A29" w14:paraId="468E82D2" w14:textId="77777777" w:rsidTr="00913D8E">
        <w:tc>
          <w:tcPr>
            <w:tcW w:w="2978" w:type="dxa"/>
            <w:vAlign w:val="center"/>
          </w:tcPr>
          <w:p w14:paraId="06DBC6FF"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Қаратерең</w:t>
            </w:r>
          </w:p>
        </w:tc>
        <w:tc>
          <w:tcPr>
            <w:tcW w:w="1134" w:type="dxa"/>
            <w:shd w:val="clear" w:color="auto" w:fill="auto"/>
            <w:vAlign w:val="center"/>
          </w:tcPr>
          <w:p w14:paraId="386DCC2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1260</w:t>
            </w:r>
          </w:p>
        </w:tc>
        <w:tc>
          <w:tcPr>
            <w:tcW w:w="1861" w:type="dxa"/>
            <w:shd w:val="clear" w:color="auto" w:fill="auto"/>
            <w:vAlign w:val="center"/>
          </w:tcPr>
          <w:p w14:paraId="673CB6E6"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1274</w:t>
            </w:r>
          </w:p>
        </w:tc>
        <w:tc>
          <w:tcPr>
            <w:tcW w:w="1358" w:type="dxa"/>
            <w:shd w:val="clear" w:color="auto" w:fill="auto"/>
            <w:vAlign w:val="center"/>
          </w:tcPr>
          <w:p w14:paraId="1F41762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909</w:t>
            </w:r>
          </w:p>
        </w:tc>
        <w:tc>
          <w:tcPr>
            <w:tcW w:w="1218" w:type="dxa"/>
            <w:shd w:val="clear" w:color="auto" w:fill="auto"/>
            <w:vAlign w:val="center"/>
          </w:tcPr>
          <w:p w14:paraId="2D5DFBB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446</w:t>
            </w:r>
          </w:p>
        </w:tc>
        <w:tc>
          <w:tcPr>
            <w:tcW w:w="1076" w:type="dxa"/>
          </w:tcPr>
          <w:p w14:paraId="098ECE57"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205D3281" w14:textId="77777777" w:rsidTr="00913D8E">
        <w:tc>
          <w:tcPr>
            <w:tcW w:w="2978" w:type="dxa"/>
            <w:vAlign w:val="center"/>
          </w:tcPr>
          <w:p w14:paraId="2A57C717"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Жаңақұрылыс</w:t>
            </w:r>
          </w:p>
        </w:tc>
        <w:tc>
          <w:tcPr>
            <w:tcW w:w="1134" w:type="dxa"/>
            <w:shd w:val="clear" w:color="auto" w:fill="auto"/>
            <w:vAlign w:val="center"/>
          </w:tcPr>
          <w:p w14:paraId="047D870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2310</w:t>
            </w:r>
          </w:p>
        </w:tc>
        <w:tc>
          <w:tcPr>
            <w:tcW w:w="1861" w:type="dxa"/>
            <w:shd w:val="clear" w:color="auto" w:fill="auto"/>
            <w:vAlign w:val="center"/>
          </w:tcPr>
          <w:p w14:paraId="5EB146C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2738</w:t>
            </w:r>
          </w:p>
        </w:tc>
        <w:tc>
          <w:tcPr>
            <w:tcW w:w="1358" w:type="dxa"/>
            <w:shd w:val="clear" w:color="auto" w:fill="auto"/>
            <w:vAlign w:val="center"/>
          </w:tcPr>
          <w:p w14:paraId="51F4D4BF"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1327</w:t>
            </w:r>
          </w:p>
        </w:tc>
        <w:tc>
          <w:tcPr>
            <w:tcW w:w="1218" w:type="dxa"/>
            <w:shd w:val="clear" w:color="auto" w:fill="auto"/>
            <w:vAlign w:val="center"/>
          </w:tcPr>
          <w:p w14:paraId="389293C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w:t>
            </w:r>
          </w:p>
        </w:tc>
        <w:tc>
          <w:tcPr>
            <w:tcW w:w="1076" w:type="dxa"/>
          </w:tcPr>
          <w:p w14:paraId="6A3C24D0"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05665C7A" w14:textId="77777777" w:rsidTr="00A5613C">
        <w:tc>
          <w:tcPr>
            <w:tcW w:w="2978" w:type="dxa"/>
            <w:tcBorders>
              <w:bottom w:val="single" w:sz="4" w:space="0" w:color="auto"/>
            </w:tcBorders>
            <w:vAlign w:val="center"/>
          </w:tcPr>
          <w:p w14:paraId="3FAC1B1E"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Бөген</w:t>
            </w:r>
          </w:p>
        </w:tc>
        <w:tc>
          <w:tcPr>
            <w:tcW w:w="1134" w:type="dxa"/>
            <w:tcBorders>
              <w:bottom w:val="single" w:sz="4" w:space="0" w:color="auto"/>
            </w:tcBorders>
            <w:shd w:val="clear" w:color="auto" w:fill="auto"/>
            <w:vAlign w:val="center"/>
          </w:tcPr>
          <w:p w14:paraId="4899268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1954</w:t>
            </w:r>
          </w:p>
        </w:tc>
        <w:tc>
          <w:tcPr>
            <w:tcW w:w="1861" w:type="dxa"/>
            <w:tcBorders>
              <w:bottom w:val="single" w:sz="4" w:space="0" w:color="auto"/>
            </w:tcBorders>
            <w:shd w:val="clear" w:color="auto" w:fill="auto"/>
            <w:vAlign w:val="center"/>
          </w:tcPr>
          <w:p w14:paraId="3668516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2618</w:t>
            </w:r>
          </w:p>
        </w:tc>
        <w:tc>
          <w:tcPr>
            <w:tcW w:w="1358" w:type="dxa"/>
            <w:tcBorders>
              <w:bottom w:val="single" w:sz="4" w:space="0" w:color="auto"/>
            </w:tcBorders>
            <w:shd w:val="clear" w:color="auto" w:fill="auto"/>
            <w:vAlign w:val="center"/>
          </w:tcPr>
          <w:p w14:paraId="5B07AB0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1185</w:t>
            </w:r>
          </w:p>
        </w:tc>
        <w:tc>
          <w:tcPr>
            <w:tcW w:w="1218" w:type="dxa"/>
            <w:tcBorders>
              <w:bottom w:val="single" w:sz="4" w:space="0" w:color="auto"/>
            </w:tcBorders>
            <w:shd w:val="clear" w:color="auto" w:fill="auto"/>
            <w:vAlign w:val="center"/>
          </w:tcPr>
          <w:p w14:paraId="5038A70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164</w:t>
            </w:r>
          </w:p>
        </w:tc>
        <w:tc>
          <w:tcPr>
            <w:tcW w:w="1076" w:type="dxa"/>
            <w:tcBorders>
              <w:bottom w:val="single" w:sz="4" w:space="0" w:color="auto"/>
            </w:tcBorders>
          </w:tcPr>
          <w:p w14:paraId="286D551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50</w:t>
            </w:r>
          </w:p>
        </w:tc>
      </w:tr>
      <w:tr w:rsidR="00A82A29" w:rsidRPr="00A82A29" w14:paraId="61646BB4" w14:textId="77777777" w:rsidTr="00A5613C">
        <w:tc>
          <w:tcPr>
            <w:tcW w:w="2978" w:type="dxa"/>
            <w:tcBorders>
              <w:bottom w:val="single" w:sz="4" w:space="0" w:color="auto"/>
            </w:tcBorders>
            <w:vAlign w:val="center"/>
          </w:tcPr>
          <w:p w14:paraId="0448F425"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Аманөткел</w:t>
            </w:r>
          </w:p>
        </w:tc>
        <w:tc>
          <w:tcPr>
            <w:tcW w:w="1134" w:type="dxa"/>
            <w:tcBorders>
              <w:bottom w:val="single" w:sz="4" w:space="0" w:color="auto"/>
            </w:tcBorders>
            <w:shd w:val="clear" w:color="auto" w:fill="auto"/>
            <w:vAlign w:val="center"/>
          </w:tcPr>
          <w:p w14:paraId="7DCADD8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2475</w:t>
            </w:r>
          </w:p>
        </w:tc>
        <w:tc>
          <w:tcPr>
            <w:tcW w:w="1861" w:type="dxa"/>
            <w:tcBorders>
              <w:bottom w:val="single" w:sz="4" w:space="0" w:color="auto"/>
            </w:tcBorders>
            <w:shd w:val="clear" w:color="auto" w:fill="auto"/>
            <w:vAlign w:val="center"/>
          </w:tcPr>
          <w:p w14:paraId="6AA12C5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3220</w:t>
            </w:r>
          </w:p>
        </w:tc>
        <w:tc>
          <w:tcPr>
            <w:tcW w:w="1358" w:type="dxa"/>
            <w:tcBorders>
              <w:bottom w:val="single" w:sz="4" w:space="0" w:color="auto"/>
            </w:tcBorders>
            <w:shd w:val="clear" w:color="auto" w:fill="auto"/>
            <w:vAlign w:val="center"/>
          </w:tcPr>
          <w:p w14:paraId="442F6E6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836</w:t>
            </w:r>
          </w:p>
        </w:tc>
        <w:tc>
          <w:tcPr>
            <w:tcW w:w="1218" w:type="dxa"/>
            <w:tcBorders>
              <w:bottom w:val="single" w:sz="4" w:space="0" w:color="auto"/>
            </w:tcBorders>
            <w:shd w:val="clear" w:color="auto" w:fill="auto"/>
            <w:vAlign w:val="center"/>
          </w:tcPr>
          <w:p w14:paraId="6AAB735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129</w:t>
            </w:r>
          </w:p>
        </w:tc>
        <w:tc>
          <w:tcPr>
            <w:tcW w:w="1076" w:type="dxa"/>
            <w:tcBorders>
              <w:bottom w:val="single" w:sz="4" w:space="0" w:color="auto"/>
            </w:tcBorders>
          </w:tcPr>
          <w:p w14:paraId="4E745EC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62</w:t>
            </w:r>
          </w:p>
        </w:tc>
      </w:tr>
      <w:tr w:rsidR="00A82A29" w:rsidRPr="00A82A29" w14:paraId="59156521" w14:textId="77777777" w:rsidTr="00A5613C">
        <w:tc>
          <w:tcPr>
            <w:tcW w:w="9625" w:type="dxa"/>
            <w:gridSpan w:val="6"/>
            <w:tcBorders>
              <w:top w:val="single" w:sz="4" w:space="0" w:color="auto"/>
              <w:left w:val="nil"/>
              <w:right w:val="nil"/>
            </w:tcBorders>
            <w:vAlign w:val="center"/>
          </w:tcPr>
          <w:p w14:paraId="7D9749A9" w14:textId="77777777" w:rsidR="00A5613C" w:rsidRPr="00A82A29" w:rsidRDefault="00A5613C" w:rsidP="00913D8E">
            <w:pPr>
              <w:ind w:hanging="112"/>
              <w:jc w:val="both"/>
              <w:rPr>
                <w:rFonts w:ascii="Times New Roman" w:eastAsia="Calibri" w:hAnsi="Times New Roman" w:cs="Times New Roman"/>
                <w:sz w:val="28"/>
                <w:szCs w:val="28"/>
                <w:lang w:val="kk-KZ"/>
              </w:rPr>
            </w:pPr>
          </w:p>
          <w:p w14:paraId="38C163FC" w14:textId="6E258C37" w:rsidR="00913D8E" w:rsidRPr="00A82A29" w:rsidRDefault="00913D8E" w:rsidP="00913D8E">
            <w:pPr>
              <w:ind w:hanging="112"/>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8-кестенің жалғасы</w:t>
            </w:r>
          </w:p>
          <w:p w14:paraId="04EED2B0" w14:textId="77777777" w:rsidR="00913D8E" w:rsidRPr="00A82A29" w:rsidRDefault="00913D8E" w:rsidP="00913D8E">
            <w:pPr>
              <w:ind w:hanging="112"/>
              <w:jc w:val="both"/>
              <w:rPr>
                <w:rFonts w:ascii="Times New Roman" w:eastAsia="Calibri" w:hAnsi="Times New Roman" w:cs="Times New Roman"/>
                <w:sz w:val="16"/>
                <w:szCs w:val="16"/>
                <w:lang w:val="kk-KZ"/>
              </w:rPr>
            </w:pPr>
          </w:p>
        </w:tc>
      </w:tr>
      <w:tr w:rsidR="00A82A29" w:rsidRPr="00A82A29" w14:paraId="7A7C7FF9" w14:textId="77777777" w:rsidTr="00913D8E">
        <w:tc>
          <w:tcPr>
            <w:tcW w:w="2978" w:type="dxa"/>
            <w:vAlign w:val="center"/>
          </w:tcPr>
          <w:p w14:paraId="22D6000E" w14:textId="1546601B"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134" w:type="dxa"/>
            <w:shd w:val="clear" w:color="auto" w:fill="auto"/>
            <w:vAlign w:val="center"/>
          </w:tcPr>
          <w:p w14:paraId="06CCD329" w14:textId="47E1ADD2"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861" w:type="dxa"/>
            <w:shd w:val="clear" w:color="auto" w:fill="auto"/>
            <w:vAlign w:val="center"/>
          </w:tcPr>
          <w:p w14:paraId="7ACD769A" w14:textId="37D62C1A"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358" w:type="dxa"/>
            <w:shd w:val="clear" w:color="auto" w:fill="auto"/>
            <w:vAlign w:val="center"/>
          </w:tcPr>
          <w:p w14:paraId="374BE051" w14:textId="2E66C0FB"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c>
          <w:tcPr>
            <w:tcW w:w="1218" w:type="dxa"/>
            <w:shd w:val="clear" w:color="auto" w:fill="auto"/>
            <w:vAlign w:val="center"/>
          </w:tcPr>
          <w:p w14:paraId="74E94C54" w14:textId="3706275D"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w:t>
            </w:r>
          </w:p>
        </w:tc>
        <w:tc>
          <w:tcPr>
            <w:tcW w:w="1076" w:type="dxa"/>
          </w:tcPr>
          <w:p w14:paraId="3522289B" w14:textId="0220EDE2"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w:t>
            </w:r>
          </w:p>
        </w:tc>
      </w:tr>
      <w:tr w:rsidR="00A82A29" w:rsidRPr="00A82A29" w14:paraId="538845EA" w14:textId="77777777" w:rsidTr="00913D8E">
        <w:tc>
          <w:tcPr>
            <w:tcW w:w="2978" w:type="dxa"/>
            <w:vAlign w:val="center"/>
          </w:tcPr>
          <w:p w14:paraId="547F3308"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Райым</w:t>
            </w:r>
          </w:p>
        </w:tc>
        <w:tc>
          <w:tcPr>
            <w:tcW w:w="1134" w:type="dxa"/>
            <w:shd w:val="clear" w:color="auto" w:fill="auto"/>
            <w:vAlign w:val="center"/>
          </w:tcPr>
          <w:p w14:paraId="2ED5A11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1770</w:t>
            </w:r>
          </w:p>
        </w:tc>
        <w:tc>
          <w:tcPr>
            <w:tcW w:w="1861" w:type="dxa"/>
            <w:shd w:val="clear" w:color="auto" w:fill="auto"/>
            <w:vAlign w:val="center"/>
          </w:tcPr>
          <w:p w14:paraId="5491810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2893</w:t>
            </w:r>
          </w:p>
        </w:tc>
        <w:tc>
          <w:tcPr>
            <w:tcW w:w="1358" w:type="dxa"/>
            <w:shd w:val="clear" w:color="auto" w:fill="auto"/>
            <w:vAlign w:val="center"/>
          </w:tcPr>
          <w:p w14:paraId="6D10316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865</w:t>
            </w:r>
          </w:p>
        </w:tc>
        <w:tc>
          <w:tcPr>
            <w:tcW w:w="1218" w:type="dxa"/>
            <w:shd w:val="clear" w:color="auto" w:fill="auto"/>
            <w:vAlign w:val="center"/>
          </w:tcPr>
          <w:p w14:paraId="21431A6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076" w:type="dxa"/>
          </w:tcPr>
          <w:p w14:paraId="26598677"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26751D38" w14:textId="77777777" w:rsidTr="00913D8E">
        <w:tc>
          <w:tcPr>
            <w:tcW w:w="2978" w:type="dxa"/>
            <w:vAlign w:val="center"/>
          </w:tcPr>
          <w:p w14:paraId="480C19CB"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Бекбауыл</w:t>
            </w:r>
          </w:p>
        </w:tc>
        <w:tc>
          <w:tcPr>
            <w:tcW w:w="1134" w:type="dxa"/>
            <w:shd w:val="clear" w:color="auto" w:fill="auto"/>
            <w:vAlign w:val="center"/>
          </w:tcPr>
          <w:p w14:paraId="13464E4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3284</w:t>
            </w:r>
          </w:p>
        </w:tc>
        <w:tc>
          <w:tcPr>
            <w:tcW w:w="1861" w:type="dxa"/>
            <w:shd w:val="clear" w:color="auto" w:fill="auto"/>
            <w:vAlign w:val="center"/>
          </w:tcPr>
          <w:p w14:paraId="0B36936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4556</w:t>
            </w:r>
          </w:p>
        </w:tc>
        <w:tc>
          <w:tcPr>
            <w:tcW w:w="1358" w:type="dxa"/>
            <w:shd w:val="clear" w:color="auto" w:fill="auto"/>
            <w:vAlign w:val="center"/>
          </w:tcPr>
          <w:p w14:paraId="47C0949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1430</w:t>
            </w:r>
          </w:p>
        </w:tc>
        <w:tc>
          <w:tcPr>
            <w:tcW w:w="1218" w:type="dxa"/>
            <w:shd w:val="clear" w:color="auto" w:fill="auto"/>
            <w:vAlign w:val="center"/>
          </w:tcPr>
          <w:p w14:paraId="4210CF4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556</w:t>
            </w:r>
          </w:p>
        </w:tc>
        <w:tc>
          <w:tcPr>
            <w:tcW w:w="1076" w:type="dxa"/>
          </w:tcPr>
          <w:p w14:paraId="19ECA4A5"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1F4557DC" w14:textId="77777777" w:rsidTr="00913D8E">
        <w:tc>
          <w:tcPr>
            <w:tcW w:w="2978" w:type="dxa"/>
            <w:vAlign w:val="center"/>
          </w:tcPr>
          <w:p w14:paraId="5F9F1E52"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Жетес би</w:t>
            </w:r>
          </w:p>
        </w:tc>
        <w:tc>
          <w:tcPr>
            <w:tcW w:w="1134" w:type="dxa"/>
            <w:shd w:val="clear" w:color="auto" w:fill="auto"/>
            <w:vAlign w:val="center"/>
          </w:tcPr>
          <w:p w14:paraId="765B15E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520</w:t>
            </w:r>
          </w:p>
        </w:tc>
        <w:tc>
          <w:tcPr>
            <w:tcW w:w="1861" w:type="dxa"/>
            <w:shd w:val="clear" w:color="auto" w:fill="auto"/>
            <w:vAlign w:val="center"/>
          </w:tcPr>
          <w:p w14:paraId="1F64A1F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631</w:t>
            </w:r>
          </w:p>
        </w:tc>
        <w:tc>
          <w:tcPr>
            <w:tcW w:w="1358" w:type="dxa"/>
            <w:shd w:val="clear" w:color="auto" w:fill="auto"/>
            <w:vAlign w:val="center"/>
          </w:tcPr>
          <w:p w14:paraId="72A5CF8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90</w:t>
            </w:r>
          </w:p>
        </w:tc>
        <w:tc>
          <w:tcPr>
            <w:tcW w:w="1218" w:type="dxa"/>
            <w:shd w:val="clear" w:color="auto" w:fill="auto"/>
            <w:vAlign w:val="center"/>
          </w:tcPr>
          <w:p w14:paraId="5E1654BD"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tcPr>
          <w:p w14:paraId="19BDBE97"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321483EC" w14:textId="77777777" w:rsidTr="00913D8E">
        <w:tc>
          <w:tcPr>
            <w:tcW w:w="2978" w:type="dxa"/>
            <w:vAlign w:val="center"/>
          </w:tcPr>
          <w:p w14:paraId="6E509438"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Қосжар </w:t>
            </w:r>
          </w:p>
        </w:tc>
        <w:tc>
          <w:tcPr>
            <w:tcW w:w="1134" w:type="dxa"/>
            <w:shd w:val="clear" w:color="auto" w:fill="auto"/>
            <w:vAlign w:val="center"/>
          </w:tcPr>
          <w:p w14:paraId="2453109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335</w:t>
            </w:r>
          </w:p>
        </w:tc>
        <w:tc>
          <w:tcPr>
            <w:tcW w:w="1861" w:type="dxa"/>
            <w:shd w:val="clear" w:color="auto" w:fill="auto"/>
            <w:vAlign w:val="center"/>
          </w:tcPr>
          <w:p w14:paraId="21AF7DFE"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644</w:t>
            </w:r>
          </w:p>
        </w:tc>
        <w:tc>
          <w:tcPr>
            <w:tcW w:w="1358" w:type="dxa"/>
            <w:shd w:val="clear" w:color="auto" w:fill="auto"/>
            <w:vAlign w:val="center"/>
          </w:tcPr>
          <w:p w14:paraId="648141A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126</w:t>
            </w:r>
          </w:p>
        </w:tc>
        <w:tc>
          <w:tcPr>
            <w:tcW w:w="1218" w:type="dxa"/>
            <w:shd w:val="clear" w:color="auto" w:fill="auto"/>
            <w:vAlign w:val="center"/>
          </w:tcPr>
          <w:p w14:paraId="4DC08F5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w:t>
            </w:r>
          </w:p>
        </w:tc>
        <w:tc>
          <w:tcPr>
            <w:tcW w:w="1076" w:type="dxa"/>
          </w:tcPr>
          <w:p w14:paraId="6F47D71E"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50</w:t>
            </w:r>
          </w:p>
        </w:tc>
      </w:tr>
      <w:tr w:rsidR="00A82A29" w:rsidRPr="00A82A29" w14:paraId="27B5978B" w14:textId="77777777" w:rsidTr="00913D8E">
        <w:tc>
          <w:tcPr>
            <w:tcW w:w="2978" w:type="dxa"/>
            <w:vAlign w:val="center"/>
          </w:tcPr>
          <w:p w14:paraId="57C52D85"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Ақирек</w:t>
            </w:r>
          </w:p>
        </w:tc>
        <w:tc>
          <w:tcPr>
            <w:tcW w:w="1134" w:type="dxa"/>
            <w:shd w:val="clear" w:color="auto" w:fill="auto"/>
            <w:vAlign w:val="center"/>
          </w:tcPr>
          <w:p w14:paraId="42703BF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672</w:t>
            </w:r>
          </w:p>
        </w:tc>
        <w:tc>
          <w:tcPr>
            <w:tcW w:w="1861" w:type="dxa"/>
            <w:shd w:val="clear" w:color="auto" w:fill="auto"/>
            <w:vAlign w:val="center"/>
          </w:tcPr>
          <w:p w14:paraId="66B9DEE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1245</w:t>
            </w:r>
          </w:p>
        </w:tc>
        <w:tc>
          <w:tcPr>
            <w:tcW w:w="1358" w:type="dxa"/>
            <w:shd w:val="clear" w:color="auto" w:fill="auto"/>
            <w:vAlign w:val="center"/>
          </w:tcPr>
          <w:p w14:paraId="03A9322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405</w:t>
            </w:r>
          </w:p>
        </w:tc>
        <w:tc>
          <w:tcPr>
            <w:tcW w:w="1218" w:type="dxa"/>
            <w:shd w:val="clear" w:color="auto" w:fill="auto"/>
            <w:vAlign w:val="center"/>
          </w:tcPr>
          <w:p w14:paraId="0CF549F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w:t>
            </w:r>
          </w:p>
        </w:tc>
        <w:tc>
          <w:tcPr>
            <w:tcW w:w="1076" w:type="dxa"/>
          </w:tcPr>
          <w:p w14:paraId="3923A67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43</w:t>
            </w:r>
          </w:p>
        </w:tc>
      </w:tr>
      <w:tr w:rsidR="00A82A29" w:rsidRPr="00A82A29" w14:paraId="3B606981" w14:textId="77777777" w:rsidTr="00913D8E">
        <w:tc>
          <w:tcPr>
            <w:tcW w:w="2978" w:type="dxa"/>
            <w:vAlign w:val="center"/>
          </w:tcPr>
          <w:p w14:paraId="5B4A1028"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Қамыстыбас</w:t>
            </w:r>
          </w:p>
        </w:tc>
        <w:tc>
          <w:tcPr>
            <w:tcW w:w="1134" w:type="dxa"/>
            <w:tcBorders>
              <w:bottom w:val="single" w:sz="4" w:space="0" w:color="auto"/>
            </w:tcBorders>
            <w:shd w:val="clear" w:color="auto" w:fill="auto"/>
            <w:vAlign w:val="center"/>
          </w:tcPr>
          <w:p w14:paraId="435ABA5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1031</w:t>
            </w:r>
          </w:p>
        </w:tc>
        <w:tc>
          <w:tcPr>
            <w:tcW w:w="1861" w:type="dxa"/>
            <w:tcBorders>
              <w:bottom w:val="single" w:sz="4" w:space="0" w:color="auto"/>
            </w:tcBorders>
            <w:shd w:val="clear" w:color="auto" w:fill="auto"/>
            <w:vAlign w:val="center"/>
          </w:tcPr>
          <w:p w14:paraId="0AABF726"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3386</w:t>
            </w:r>
          </w:p>
        </w:tc>
        <w:tc>
          <w:tcPr>
            <w:tcW w:w="1358" w:type="dxa"/>
            <w:tcBorders>
              <w:bottom w:val="single" w:sz="4" w:space="0" w:color="auto"/>
            </w:tcBorders>
            <w:shd w:val="clear" w:color="auto" w:fill="auto"/>
            <w:vAlign w:val="center"/>
          </w:tcPr>
          <w:p w14:paraId="0235283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468</w:t>
            </w:r>
          </w:p>
        </w:tc>
        <w:tc>
          <w:tcPr>
            <w:tcW w:w="1218" w:type="dxa"/>
            <w:tcBorders>
              <w:bottom w:val="single" w:sz="4" w:space="0" w:color="auto"/>
            </w:tcBorders>
            <w:shd w:val="clear" w:color="auto" w:fill="auto"/>
            <w:vAlign w:val="center"/>
          </w:tcPr>
          <w:p w14:paraId="4C54EE1E"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274</w:t>
            </w:r>
          </w:p>
        </w:tc>
        <w:tc>
          <w:tcPr>
            <w:tcW w:w="1076" w:type="dxa"/>
            <w:tcBorders>
              <w:bottom w:val="single" w:sz="4" w:space="0" w:color="auto"/>
            </w:tcBorders>
          </w:tcPr>
          <w:p w14:paraId="713FE5D1"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0EF5DA92" w14:textId="77777777" w:rsidTr="00913D8E">
        <w:tc>
          <w:tcPr>
            <w:tcW w:w="2978" w:type="dxa"/>
            <w:vAlign w:val="center"/>
          </w:tcPr>
          <w:p w14:paraId="7CBC46F6" w14:textId="77777777" w:rsidR="00C03148" w:rsidRPr="00A82A29" w:rsidRDefault="00C03148" w:rsidP="00913D8E">
            <w:pP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Арал ауданы</w:t>
            </w:r>
          </w:p>
        </w:tc>
        <w:tc>
          <w:tcPr>
            <w:tcW w:w="1134" w:type="dxa"/>
            <w:tcBorders>
              <w:top w:val="single" w:sz="4" w:space="0" w:color="auto"/>
              <w:left w:val="nil"/>
              <w:bottom w:val="single" w:sz="4" w:space="0" w:color="auto"/>
              <w:right w:val="single" w:sz="4" w:space="0" w:color="auto"/>
            </w:tcBorders>
            <w:shd w:val="clear" w:color="auto" w:fill="auto"/>
            <w:vAlign w:val="bottom"/>
          </w:tcPr>
          <w:p w14:paraId="5DFB480C"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15611</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bottom"/>
          </w:tcPr>
          <w:p w14:paraId="0C07D7CB"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23205</w:t>
            </w:r>
          </w:p>
        </w:tc>
        <w:tc>
          <w:tcPr>
            <w:tcW w:w="1358" w:type="dxa"/>
            <w:tcBorders>
              <w:top w:val="single" w:sz="4" w:space="0" w:color="auto"/>
              <w:left w:val="single" w:sz="4" w:space="0" w:color="auto"/>
              <w:bottom w:val="single" w:sz="4" w:space="0" w:color="auto"/>
              <w:right w:val="single" w:sz="4" w:space="0" w:color="auto"/>
            </w:tcBorders>
            <w:shd w:val="clear" w:color="auto" w:fill="auto"/>
            <w:vAlign w:val="bottom"/>
          </w:tcPr>
          <w:p w14:paraId="23EE3BA6"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7641</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bottom"/>
          </w:tcPr>
          <w:p w14:paraId="05730BED"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1613</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299D348D"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205</w:t>
            </w:r>
          </w:p>
        </w:tc>
      </w:tr>
      <w:tr w:rsidR="00A82A29" w:rsidRPr="00A82A29" w14:paraId="11AE917E" w14:textId="77777777" w:rsidTr="00913D8E">
        <w:tc>
          <w:tcPr>
            <w:tcW w:w="2978" w:type="dxa"/>
            <w:vAlign w:val="center"/>
          </w:tcPr>
          <w:p w14:paraId="7EFEAEFE"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Мұратбаев</w:t>
            </w:r>
          </w:p>
        </w:tc>
        <w:tc>
          <w:tcPr>
            <w:tcW w:w="1134" w:type="dxa"/>
            <w:shd w:val="clear" w:color="auto" w:fill="auto"/>
            <w:vAlign w:val="center"/>
          </w:tcPr>
          <w:p w14:paraId="0B8C4AC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1520</w:t>
            </w:r>
          </w:p>
        </w:tc>
        <w:tc>
          <w:tcPr>
            <w:tcW w:w="1861" w:type="dxa"/>
            <w:shd w:val="clear" w:color="auto" w:fill="auto"/>
            <w:vAlign w:val="center"/>
          </w:tcPr>
          <w:p w14:paraId="201C609F"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2190</w:t>
            </w:r>
          </w:p>
        </w:tc>
        <w:tc>
          <w:tcPr>
            <w:tcW w:w="1358" w:type="dxa"/>
            <w:shd w:val="clear" w:color="auto" w:fill="auto"/>
            <w:vAlign w:val="center"/>
          </w:tcPr>
          <w:p w14:paraId="7BB3886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1130</w:t>
            </w:r>
          </w:p>
        </w:tc>
        <w:tc>
          <w:tcPr>
            <w:tcW w:w="1218" w:type="dxa"/>
            <w:shd w:val="clear" w:color="auto" w:fill="auto"/>
            <w:vAlign w:val="center"/>
          </w:tcPr>
          <w:p w14:paraId="3185C78B" w14:textId="77777777" w:rsidR="00913D8E" w:rsidRPr="00A82A29" w:rsidRDefault="00913D8E" w:rsidP="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138</w:t>
            </w:r>
          </w:p>
        </w:tc>
        <w:tc>
          <w:tcPr>
            <w:tcW w:w="1076" w:type="dxa"/>
            <w:vAlign w:val="center"/>
          </w:tcPr>
          <w:p w14:paraId="7444E26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w:t>
            </w:r>
          </w:p>
        </w:tc>
      </w:tr>
      <w:tr w:rsidR="00A82A29" w:rsidRPr="00A82A29" w14:paraId="6761A9E5" w14:textId="77777777" w:rsidTr="00913D8E">
        <w:tc>
          <w:tcPr>
            <w:tcW w:w="2978" w:type="dxa"/>
            <w:shd w:val="clear" w:color="auto" w:fill="auto"/>
            <w:vAlign w:val="bottom"/>
          </w:tcPr>
          <w:p w14:paraId="16FB6C3C"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Әйтеке би</w:t>
            </w:r>
          </w:p>
        </w:tc>
        <w:tc>
          <w:tcPr>
            <w:tcW w:w="1134" w:type="dxa"/>
            <w:shd w:val="clear" w:color="auto" w:fill="auto"/>
            <w:vAlign w:val="center"/>
          </w:tcPr>
          <w:p w14:paraId="4674092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2600</w:t>
            </w:r>
          </w:p>
        </w:tc>
        <w:tc>
          <w:tcPr>
            <w:tcW w:w="1861" w:type="dxa"/>
            <w:shd w:val="clear" w:color="auto" w:fill="auto"/>
            <w:vAlign w:val="center"/>
          </w:tcPr>
          <w:p w14:paraId="6C8FB7F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4598</w:t>
            </w:r>
          </w:p>
        </w:tc>
        <w:tc>
          <w:tcPr>
            <w:tcW w:w="1358" w:type="dxa"/>
            <w:shd w:val="clear" w:color="auto" w:fill="auto"/>
            <w:vAlign w:val="center"/>
          </w:tcPr>
          <w:p w14:paraId="6092662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1134</w:t>
            </w:r>
          </w:p>
        </w:tc>
        <w:tc>
          <w:tcPr>
            <w:tcW w:w="1218" w:type="dxa"/>
            <w:shd w:val="clear" w:color="auto" w:fill="auto"/>
            <w:vAlign w:val="center"/>
          </w:tcPr>
          <w:p w14:paraId="6B66197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132</w:t>
            </w:r>
          </w:p>
        </w:tc>
        <w:tc>
          <w:tcPr>
            <w:tcW w:w="1076" w:type="dxa"/>
            <w:vAlign w:val="center"/>
          </w:tcPr>
          <w:p w14:paraId="46EC03F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1500</w:t>
            </w:r>
          </w:p>
        </w:tc>
      </w:tr>
      <w:tr w:rsidR="00A82A29" w:rsidRPr="00A82A29" w14:paraId="4350F2F0" w14:textId="77777777" w:rsidTr="00913D8E">
        <w:tc>
          <w:tcPr>
            <w:tcW w:w="2978" w:type="dxa"/>
            <w:shd w:val="clear" w:color="auto" w:fill="auto"/>
            <w:vAlign w:val="bottom"/>
          </w:tcPr>
          <w:p w14:paraId="5A135CE9"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Қарашеңгел</w:t>
            </w:r>
          </w:p>
        </w:tc>
        <w:tc>
          <w:tcPr>
            <w:tcW w:w="1134" w:type="dxa"/>
            <w:shd w:val="clear" w:color="auto" w:fill="auto"/>
            <w:vAlign w:val="center"/>
          </w:tcPr>
          <w:p w14:paraId="33E03D26"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859</w:t>
            </w:r>
          </w:p>
        </w:tc>
        <w:tc>
          <w:tcPr>
            <w:tcW w:w="1861" w:type="dxa"/>
            <w:shd w:val="clear" w:color="auto" w:fill="auto"/>
            <w:vAlign w:val="center"/>
          </w:tcPr>
          <w:p w14:paraId="3C96A0D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1989</w:t>
            </w:r>
          </w:p>
        </w:tc>
        <w:tc>
          <w:tcPr>
            <w:tcW w:w="1358" w:type="dxa"/>
            <w:shd w:val="clear" w:color="auto" w:fill="auto"/>
            <w:vAlign w:val="center"/>
          </w:tcPr>
          <w:p w14:paraId="79A611C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765</w:t>
            </w:r>
          </w:p>
        </w:tc>
        <w:tc>
          <w:tcPr>
            <w:tcW w:w="1218" w:type="dxa"/>
            <w:shd w:val="clear" w:color="auto" w:fill="auto"/>
            <w:vAlign w:val="center"/>
          </w:tcPr>
          <w:p w14:paraId="73040049"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vAlign w:val="center"/>
          </w:tcPr>
          <w:p w14:paraId="7B8BF55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100</w:t>
            </w:r>
          </w:p>
        </w:tc>
      </w:tr>
      <w:tr w:rsidR="00A82A29" w:rsidRPr="00A82A29" w14:paraId="3EBBCF34" w14:textId="77777777" w:rsidTr="00913D8E">
        <w:tc>
          <w:tcPr>
            <w:tcW w:w="2978" w:type="dxa"/>
            <w:shd w:val="clear" w:color="auto" w:fill="auto"/>
            <w:vAlign w:val="bottom"/>
          </w:tcPr>
          <w:p w14:paraId="63392D8B"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қ.ә.</w:t>
            </w:r>
          </w:p>
        </w:tc>
        <w:tc>
          <w:tcPr>
            <w:tcW w:w="1134" w:type="dxa"/>
            <w:shd w:val="clear" w:color="auto" w:fill="auto"/>
            <w:vAlign w:val="center"/>
          </w:tcPr>
          <w:p w14:paraId="239527B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1980</w:t>
            </w:r>
          </w:p>
        </w:tc>
        <w:tc>
          <w:tcPr>
            <w:tcW w:w="1861" w:type="dxa"/>
            <w:shd w:val="clear" w:color="auto" w:fill="auto"/>
            <w:vAlign w:val="center"/>
          </w:tcPr>
          <w:p w14:paraId="2C21080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4010</w:t>
            </w:r>
          </w:p>
        </w:tc>
        <w:tc>
          <w:tcPr>
            <w:tcW w:w="1358" w:type="dxa"/>
            <w:shd w:val="clear" w:color="auto" w:fill="auto"/>
            <w:vAlign w:val="center"/>
          </w:tcPr>
          <w:p w14:paraId="0A3E7E2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340</w:t>
            </w:r>
          </w:p>
        </w:tc>
        <w:tc>
          <w:tcPr>
            <w:tcW w:w="1218" w:type="dxa"/>
            <w:shd w:val="clear" w:color="auto" w:fill="auto"/>
            <w:vAlign w:val="center"/>
          </w:tcPr>
          <w:p w14:paraId="1A7AE7E1"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vAlign w:val="center"/>
          </w:tcPr>
          <w:p w14:paraId="781E555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978</w:t>
            </w:r>
          </w:p>
        </w:tc>
      </w:tr>
      <w:tr w:rsidR="00A82A29" w:rsidRPr="00A82A29" w14:paraId="5C93996A" w14:textId="77777777" w:rsidTr="00913D8E">
        <w:tc>
          <w:tcPr>
            <w:tcW w:w="2978" w:type="dxa"/>
            <w:shd w:val="clear" w:color="auto" w:fill="auto"/>
            <w:vAlign w:val="bottom"/>
          </w:tcPr>
          <w:p w14:paraId="5DE6DFFB"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Құмжиек</w:t>
            </w:r>
          </w:p>
        </w:tc>
        <w:tc>
          <w:tcPr>
            <w:tcW w:w="1134" w:type="dxa"/>
            <w:shd w:val="clear" w:color="auto" w:fill="auto"/>
            <w:vAlign w:val="center"/>
          </w:tcPr>
          <w:p w14:paraId="7D2B8DF3"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1303</w:t>
            </w:r>
          </w:p>
        </w:tc>
        <w:tc>
          <w:tcPr>
            <w:tcW w:w="1861" w:type="dxa"/>
            <w:shd w:val="clear" w:color="auto" w:fill="auto"/>
            <w:vAlign w:val="center"/>
          </w:tcPr>
          <w:p w14:paraId="0AF1A77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5794</w:t>
            </w:r>
          </w:p>
        </w:tc>
        <w:tc>
          <w:tcPr>
            <w:tcW w:w="1358" w:type="dxa"/>
            <w:shd w:val="clear" w:color="auto" w:fill="auto"/>
            <w:vAlign w:val="center"/>
          </w:tcPr>
          <w:p w14:paraId="73B1D08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3150</w:t>
            </w:r>
          </w:p>
        </w:tc>
        <w:tc>
          <w:tcPr>
            <w:tcW w:w="1218" w:type="dxa"/>
            <w:shd w:val="clear" w:color="auto" w:fill="auto"/>
            <w:vAlign w:val="center"/>
          </w:tcPr>
          <w:p w14:paraId="0798A3A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2146</w:t>
            </w:r>
          </w:p>
        </w:tc>
        <w:tc>
          <w:tcPr>
            <w:tcW w:w="1076" w:type="dxa"/>
            <w:vAlign w:val="center"/>
          </w:tcPr>
          <w:p w14:paraId="05CB1FE7" w14:textId="77777777" w:rsidR="00913D8E" w:rsidRPr="00A82A29" w:rsidRDefault="00913D8E" w:rsidP="00913D8E">
            <w:pPr>
              <w:jc w:val="center"/>
              <w:rPr>
                <w:rFonts w:ascii="Times New Roman" w:eastAsia="Calibri" w:hAnsi="Times New Roman" w:cs="Times New Roman"/>
                <w:sz w:val="24"/>
                <w:szCs w:val="24"/>
                <w:lang w:val="kk-KZ"/>
              </w:rPr>
            </w:pPr>
          </w:p>
        </w:tc>
      </w:tr>
      <w:tr w:rsidR="00A82A29" w:rsidRPr="00A82A29" w14:paraId="5E7D7466" w14:textId="77777777" w:rsidTr="00913D8E">
        <w:tc>
          <w:tcPr>
            <w:tcW w:w="2978" w:type="dxa"/>
            <w:shd w:val="clear" w:color="auto" w:fill="auto"/>
            <w:vAlign w:val="bottom"/>
          </w:tcPr>
          <w:p w14:paraId="070B57DA"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Басықара</w:t>
            </w:r>
          </w:p>
        </w:tc>
        <w:tc>
          <w:tcPr>
            <w:tcW w:w="1134" w:type="dxa"/>
            <w:shd w:val="clear" w:color="auto" w:fill="auto"/>
            <w:vAlign w:val="center"/>
          </w:tcPr>
          <w:p w14:paraId="5936072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1311</w:t>
            </w:r>
          </w:p>
        </w:tc>
        <w:tc>
          <w:tcPr>
            <w:tcW w:w="1861" w:type="dxa"/>
            <w:shd w:val="clear" w:color="auto" w:fill="auto"/>
            <w:vAlign w:val="center"/>
          </w:tcPr>
          <w:p w14:paraId="08BD75E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1649</w:t>
            </w:r>
          </w:p>
        </w:tc>
        <w:tc>
          <w:tcPr>
            <w:tcW w:w="1358" w:type="dxa"/>
            <w:shd w:val="clear" w:color="auto" w:fill="auto"/>
            <w:vAlign w:val="center"/>
          </w:tcPr>
          <w:p w14:paraId="6760053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626</w:t>
            </w:r>
          </w:p>
        </w:tc>
        <w:tc>
          <w:tcPr>
            <w:tcW w:w="1218" w:type="dxa"/>
            <w:vAlign w:val="center"/>
          </w:tcPr>
          <w:p w14:paraId="69B5E07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97</w:t>
            </w:r>
          </w:p>
        </w:tc>
        <w:tc>
          <w:tcPr>
            <w:tcW w:w="1076" w:type="dxa"/>
            <w:vAlign w:val="center"/>
          </w:tcPr>
          <w:p w14:paraId="0170C68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w:t>
            </w:r>
          </w:p>
        </w:tc>
      </w:tr>
      <w:tr w:rsidR="00A82A29" w:rsidRPr="00A82A29" w14:paraId="70D50BE6" w14:textId="77777777" w:rsidTr="00913D8E">
        <w:tc>
          <w:tcPr>
            <w:tcW w:w="2978" w:type="dxa"/>
            <w:shd w:val="clear" w:color="auto" w:fill="auto"/>
            <w:vAlign w:val="bottom"/>
          </w:tcPr>
          <w:p w14:paraId="7C6F5E22"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Көларық</w:t>
            </w:r>
          </w:p>
        </w:tc>
        <w:tc>
          <w:tcPr>
            <w:tcW w:w="1134" w:type="dxa"/>
            <w:shd w:val="clear" w:color="auto" w:fill="auto"/>
            <w:vAlign w:val="center"/>
          </w:tcPr>
          <w:p w14:paraId="577B496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2302</w:t>
            </w:r>
          </w:p>
        </w:tc>
        <w:tc>
          <w:tcPr>
            <w:tcW w:w="1861" w:type="dxa"/>
            <w:shd w:val="clear" w:color="auto" w:fill="auto"/>
            <w:vAlign w:val="center"/>
          </w:tcPr>
          <w:p w14:paraId="2FBC6C8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4204</w:t>
            </w:r>
          </w:p>
        </w:tc>
        <w:tc>
          <w:tcPr>
            <w:tcW w:w="1358" w:type="dxa"/>
            <w:shd w:val="clear" w:color="auto" w:fill="auto"/>
            <w:vAlign w:val="center"/>
          </w:tcPr>
          <w:p w14:paraId="6A9B7A83"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1644</w:t>
            </w:r>
          </w:p>
        </w:tc>
        <w:tc>
          <w:tcPr>
            <w:tcW w:w="1218" w:type="dxa"/>
            <w:vAlign w:val="center"/>
          </w:tcPr>
          <w:p w14:paraId="69B7D1C6"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145</w:t>
            </w:r>
          </w:p>
        </w:tc>
        <w:tc>
          <w:tcPr>
            <w:tcW w:w="1076" w:type="dxa"/>
            <w:vAlign w:val="center"/>
          </w:tcPr>
          <w:p w14:paraId="4BF77F2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120</w:t>
            </w:r>
          </w:p>
        </w:tc>
      </w:tr>
      <w:tr w:rsidR="00A82A29" w:rsidRPr="00A82A29" w14:paraId="2421A19F" w14:textId="77777777" w:rsidTr="00913D8E">
        <w:tc>
          <w:tcPr>
            <w:tcW w:w="2978" w:type="dxa"/>
            <w:shd w:val="clear" w:color="auto" w:fill="auto"/>
            <w:vAlign w:val="bottom"/>
          </w:tcPr>
          <w:p w14:paraId="183B130F"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Арықбалық</w:t>
            </w:r>
          </w:p>
        </w:tc>
        <w:tc>
          <w:tcPr>
            <w:tcW w:w="1134" w:type="dxa"/>
            <w:shd w:val="clear" w:color="auto" w:fill="auto"/>
            <w:vAlign w:val="center"/>
          </w:tcPr>
          <w:p w14:paraId="2D56D42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2700</w:t>
            </w:r>
          </w:p>
        </w:tc>
        <w:tc>
          <w:tcPr>
            <w:tcW w:w="1861" w:type="dxa"/>
            <w:shd w:val="clear" w:color="auto" w:fill="auto"/>
            <w:vAlign w:val="center"/>
          </w:tcPr>
          <w:p w14:paraId="7715D4B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4230</w:t>
            </w:r>
          </w:p>
        </w:tc>
        <w:tc>
          <w:tcPr>
            <w:tcW w:w="1358" w:type="dxa"/>
            <w:shd w:val="clear" w:color="auto" w:fill="auto"/>
            <w:vAlign w:val="center"/>
          </w:tcPr>
          <w:p w14:paraId="1B8EC76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950</w:t>
            </w:r>
          </w:p>
        </w:tc>
        <w:tc>
          <w:tcPr>
            <w:tcW w:w="1218" w:type="dxa"/>
            <w:vAlign w:val="center"/>
          </w:tcPr>
          <w:p w14:paraId="4F83859E"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100</w:t>
            </w:r>
          </w:p>
        </w:tc>
        <w:tc>
          <w:tcPr>
            <w:tcW w:w="1076" w:type="dxa"/>
            <w:vAlign w:val="center"/>
          </w:tcPr>
          <w:p w14:paraId="03A9CCC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610</w:t>
            </w:r>
          </w:p>
        </w:tc>
      </w:tr>
      <w:tr w:rsidR="00A82A29" w:rsidRPr="00A82A29" w14:paraId="6F75CD97" w14:textId="77777777" w:rsidTr="00913D8E">
        <w:tc>
          <w:tcPr>
            <w:tcW w:w="2978" w:type="dxa"/>
            <w:shd w:val="clear" w:color="auto" w:fill="auto"/>
            <w:vAlign w:val="bottom"/>
          </w:tcPr>
          <w:p w14:paraId="37192DC5"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Майдакөл</w:t>
            </w:r>
          </w:p>
        </w:tc>
        <w:tc>
          <w:tcPr>
            <w:tcW w:w="1134" w:type="dxa"/>
            <w:shd w:val="clear" w:color="auto" w:fill="auto"/>
            <w:vAlign w:val="center"/>
          </w:tcPr>
          <w:p w14:paraId="5BFDAC0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2537</w:t>
            </w:r>
          </w:p>
        </w:tc>
        <w:tc>
          <w:tcPr>
            <w:tcW w:w="1861" w:type="dxa"/>
            <w:shd w:val="clear" w:color="auto" w:fill="auto"/>
            <w:vAlign w:val="center"/>
          </w:tcPr>
          <w:p w14:paraId="2DBDF4C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4155</w:t>
            </w:r>
          </w:p>
        </w:tc>
        <w:tc>
          <w:tcPr>
            <w:tcW w:w="1358" w:type="dxa"/>
            <w:shd w:val="clear" w:color="auto" w:fill="auto"/>
            <w:vAlign w:val="center"/>
          </w:tcPr>
          <w:p w14:paraId="6B64DE9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2527</w:t>
            </w:r>
          </w:p>
        </w:tc>
        <w:tc>
          <w:tcPr>
            <w:tcW w:w="1218" w:type="dxa"/>
            <w:vAlign w:val="center"/>
          </w:tcPr>
          <w:p w14:paraId="17BB642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49</w:t>
            </w:r>
          </w:p>
        </w:tc>
        <w:tc>
          <w:tcPr>
            <w:tcW w:w="1076" w:type="dxa"/>
            <w:vAlign w:val="center"/>
          </w:tcPr>
          <w:p w14:paraId="0AFEE3C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600</w:t>
            </w:r>
          </w:p>
        </w:tc>
      </w:tr>
      <w:tr w:rsidR="00A82A29" w:rsidRPr="00A82A29" w14:paraId="2DD252E5" w14:textId="77777777" w:rsidTr="00913D8E">
        <w:tc>
          <w:tcPr>
            <w:tcW w:w="2978" w:type="dxa"/>
            <w:shd w:val="clear" w:color="auto" w:fill="auto"/>
            <w:vAlign w:val="bottom"/>
          </w:tcPr>
          <w:p w14:paraId="2FDA41E7"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Ақжона</w:t>
            </w:r>
          </w:p>
        </w:tc>
        <w:tc>
          <w:tcPr>
            <w:tcW w:w="1134" w:type="dxa"/>
            <w:shd w:val="clear" w:color="auto" w:fill="auto"/>
            <w:vAlign w:val="center"/>
          </w:tcPr>
          <w:p w14:paraId="631F186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915</w:t>
            </w:r>
          </w:p>
        </w:tc>
        <w:tc>
          <w:tcPr>
            <w:tcW w:w="1861" w:type="dxa"/>
            <w:shd w:val="clear" w:color="auto" w:fill="auto"/>
            <w:vAlign w:val="center"/>
          </w:tcPr>
          <w:p w14:paraId="3AF901D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1824</w:t>
            </w:r>
          </w:p>
        </w:tc>
        <w:tc>
          <w:tcPr>
            <w:tcW w:w="1358" w:type="dxa"/>
            <w:shd w:val="clear" w:color="auto" w:fill="auto"/>
            <w:vAlign w:val="center"/>
          </w:tcPr>
          <w:p w14:paraId="7DC757D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445</w:t>
            </w:r>
          </w:p>
        </w:tc>
        <w:tc>
          <w:tcPr>
            <w:tcW w:w="1218" w:type="dxa"/>
            <w:vAlign w:val="center"/>
          </w:tcPr>
          <w:p w14:paraId="63818D53"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39</w:t>
            </w:r>
          </w:p>
        </w:tc>
        <w:tc>
          <w:tcPr>
            <w:tcW w:w="1076" w:type="dxa"/>
            <w:vAlign w:val="center"/>
          </w:tcPr>
          <w:p w14:paraId="7C17883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250</w:t>
            </w:r>
          </w:p>
        </w:tc>
      </w:tr>
      <w:tr w:rsidR="00A82A29" w:rsidRPr="00A82A29" w14:paraId="07B089CC" w14:textId="77777777" w:rsidTr="00913D8E">
        <w:tc>
          <w:tcPr>
            <w:tcW w:w="2978" w:type="dxa"/>
            <w:shd w:val="clear" w:color="auto" w:fill="auto"/>
            <w:vAlign w:val="bottom"/>
          </w:tcPr>
          <w:p w14:paraId="673128C1"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Алға</w:t>
            </w:r>
          </w:p>
        </w:tc>
        <w:tc>
          <w:tcPr>
            <w:tcW w:w="1134" w:type="dxa"/>
            <w:shd w:val="clear" w:color="auto" w:fill="auto"/>
            <w:vAlign w:val="center"/>
          </w:tcPr>
          <w:p w14:paraId="63F5560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2050</w:t>
            </w:r>
          </w:p>
        </w:tc>
        <w:tc>
          <w:tcPr>
            <w:tcW w:w="1861" w:type="dxa"/>
            <w:shd w:val="clear" w:color="auto" w:fill="auto"/>
            <w:vAlign w:val="center"/>
          </w:tcPr>
          <w:p w14:paraId="55F2CD5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3302</w:t>
            </w:r>
          </w:p>
        </w:tc>
        <w:tc>
          <w:tcPr>
            <w:tcW w:w="1358" w:type="dxa"/>
            <w:shd w:val="clear" w:color="auto" w:fill="auto"/>
            <w:vAlign w:val="center"/>
          </w:tcPr>
          <w:p w14:paraId="5EBC91A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2200</w:t>
            </w:r>
          </w:p>
        </w:tc>
        <w:tc>
          <w:tcPr>
            <w:tcW w:w="1218" w:type="dxa"/>
            <w:vAlign w:val="center"/>
          </w:tcPr>
          <w:p w14:paraId="032C3745"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vAlign w:val="center"/>
          </w:tcPr>
          <w:p w14:paraId="5250FAC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358</w:t>
            </w:r>
          </w:p>
        </w:tc>
      </w:tr>
      <w:tr w:rsidR="00A82A29" w:rsidRPr="00A82A29" w14:paraId="3BE8EB6C" w14:textId="77777777" w:rsidTr="00913D8E">
        <w:tc>
          <w:tcPr>
            <w:tcW w:w="2978" w:type="dxa"/>
            <w:shd w:val="clear" w:color="auto" w:fill="auto"/>
            <w:vAlign w:val="bottom"/>
          </w:tcPr>
          <w:p w14:paraId="7C2D4A69"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Бірлік</w:t>
            </w:r>
          </w:p>
        </w:tc>
        <w:tc>
          <w:tcPr>
            <w:tcW w:w="1134" w:type="dxa"/>
            <w:shd w:val="clear" w:color="auto" w:fill="auto"/>
            <w:vAlign w:val="center"/>
          </w:tcPr>
          <w:p w14:paraId="708C997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733</w:t>
            </w:r>
          </w:p>
        </w:tc>
        <w:tc>
          <w:tcPr>
            <w:tcW w:w="1861" w:type="dxa"/>
            <w:shd w:val="clear" w:color="auto" w:fill="auto"/>
            <w:vAlign w:val="center"/>
          </w:tcPr>
          <w:p w14:paraId="5CE8B68F"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1665</w:t>
            </w:r>
          </w:p>
        </w:tc>
        <w:tc>
          <w:tcPr>
            <w:tcW w:w="1358" w:type="dxa"/>
            <w:shd w:val="clear" w:color="auto" w:fill="auto"/>
            <w:vAlign w:val="center"/>
          </w:tcPr>
          <w:p w14:paraId="66B072A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365</w:t>
            </w:r>
          </w:p>
        </w:tc>
        <w:tc>
          <w:tcPr>
            <w:tcW w:w="1218" w:type="dxa"/>
            <w:vAlign w:val="center"/>
          </w:tcPr>
          <w:p w14:paraId="1A2C31D0"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vAlign w:val="center"/>
          </w:tcPr>
          <w:p w14:paraId="2C7FBFA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160</w:t>
            </w:r>
          </w:p>
        </w:tc>
      </w:tr>
      <w:tr w:rsidR="00A82A29" w:rsidRPr="00A82A29" w14:paraId="20490FEE" w14:textId="77777777" w:rsidTr="00913D8E">
        <w:tc>
          <w:tcPr>
            <w:tcW w:w="2978" w:type="dxa"/>
            <w:shd w:val="clear" w:color="auto" w:fill="auto"/>
            <w:vAlign w:val="bottom"/>
          </w:tcPr>
          <w:p w14:paraId="176B7CEC"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Аранды</w:t>
            </w:r>
          </w:p>
        </w:tc>
        <w:tc>
          <w:tcPr>
            <w:tcW w:w="1134" w:type="dxa"/>
            <w:shd w:val="clear" w:color="auto" w:fill="auto"/>
            <w:vAlign w:val="center"/>
          </w:tcPr>
          <w:p w14:paraId="11A433B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1504</w:t>
            </w:r>
          </w:p>
        </w:tc>
        <w:tc>
          <w:tcPr>
            <w:tcW w:w="1861" w:type="dxa"/>
            <w:shd w:val="clear" w:color="auto" w:fill="auto"/>
            <w:vAlign w:val="center"/>
          </w:tcPr>
          <w:p w14:paraId="635FCB7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3360</w:t>
            </w:r>
          </w:p>
        </w:tc>
        <w:tc>
          <w:tcPr>
            <w:tcW w:w="1358" w:type="dxa"/>
            <w:shd w:val="clear" w:color="auto" w:fill="auto"/>
            <w:vAlign w:val="center"/>
          </w:tcPr>
          <w:p w14:paraId="6D0E717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760</w:t>
            </w:r>
          </w:p>
        </w:tc>
        <w:tc>
          <w:tcPr>
            <w:tcW w:w="1218" w:type="dxa"/>
            <w:vAlign w:val="center"/>
          </w:tcPr>
          <w:p w14:paraId="5E23FA7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36</w:t>
            </w:r>
          </w:p>
        </w:tc>
        <w:tc>
          <w:tcPr>
            <w:tcW w:w="1076" w:type="dxa"/>
            <w:vAlign w:val="center"/>
          </w:tcPr>
          <w:p w14:paraId="254D447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103</w:t>
            </w:r>
          </w:p>
        </w:tc>
      </w:tr>
      <w:tr w:rsidR="00A82A29" w:rsidRPr="00A82A29" w14:paraId="69DB8C39" w14:textId="77777777" w:rsidTr="00913D8E">
        <w:tc>
          <w:tcPr>
            <w:tcW w:w="2978" w:type="dxa"/>
            <w:shd w:val="clear" w:color="auto" w:fill="auto"/>
            <w:vAlign w:val="bottom"/>
          </w:tcPr>
          <w:p w14:paraId="28C8E1C5"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Өркендеу</w:t>
            </w:r>
          </w:p>
        </w:tc>
        <w:tc>
          <w:tcPr>
            <w:tcW w:w="1134" w:type="dxa"/>
            <w:shd w:val="clear" w:color="auto" w:fill="auto"/>
            <w:vAlign w:val="center"/>
          </w:tcPr>
          <w:p w14:paraId="3D89FEB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1888</w:t>
            </w:r>
          </w:p>
        </w:tc>
        <w:tc>
          <w:tcPr>
            <w:tcW w:w="1861" w:type="dxa"/>
            <w:shd w:val="clear" w:color="auto" w:fill="auto"/>
            <w:vAlign w:val="center"/>
          </w:tcPr>
          <w:p w14:paraId="71FE46A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2965</w:t>
            </w:r>
          </w:p>
        </w:tc>
        <w:tc>
          <w:tcPr>
            <w:tcW w:w="1358" w:type="dxa"/>
            <w:shd w:val="clear" w:color="auto" w:fill="auto"/>
            <w:vAlign w:val="center"/>
          </w:tcPr>
          <w:p w14:paraId="42E9D5D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1304</w:t>
            </w:r>
          </w:p>
        </w:tc>
        <w:tc>
          <w:tcPr>
            <w:tcW w:w="1218" w:type="dxa"/>
            <w:vAlign w:val="center"/>
          </w:tcPr>
          <w:p w14:paraId="1FBCF96A"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67</w:t>
            </w:r>
          </w:p>
        </w:tc>
        <w:tc>
          <w:tcPr>
            <w:tcW w:w="1076" w:type="dxa"/>
            <w:vAlign w:val="center"/>
          </w:tcPr>
          <w:p w14:paraId="2FB9115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200</w:t>
            </w:r>
          </w:p>
        </w:tc>
      </w:tr>
      <w:tr w:rsidR="00A82A29" w:rsidRPr="00A82A29" w14:paraId="705A09E9" w14:textId="77777777" w:rsidTr="00913D8E">
        <w:tc>
          <w:tcPr>
            <w:tcW w:w="2978" w:type="dxa"/>
            <w:shd w:val="clear" w:color="auto" w:fill="auto"/>
            <w:vAlign w:val="bottom"/>
          </w:tcPr>
          <w:p w14:paraId="4B69F3C2"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Сарыкөл</w:t>
            </w:r>
          </w:p>
        </w:tc>
        <w:tc>
          <w:tcPr>
            <w:tcW w:w="1134" w:type="dxa"/>
            <w:shd w:val="clear" w:color="auto" w:fill="auto"/>
            <w:vAlign w:val="center"/>
          </w:tcPr>
          <w:p w14:paraId="3AB92CC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2743</w:t>
            </w:r>
          </w:p>
        </w:tc>
        <w:tc>
          <w:tcPr>
            <w:tcW w:w="1861" w:type="dxa"/>
            <w:shd w:val="clear" w:color="auto" w:fill="auto"/>
            <w:vAlign w:val="center"/>
          </w:tcPr>
          <w:p w14:paraId="6CF8675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5698</w:t>
            </w:r>
          </w:p>
        </w:tc>
        <w:tc>
          <w:tcPr>
            <w:tcW w:w="1358" w:type="dxa"/>
            <w:shd w:val="clear" w:color="auto" w:fill="auto"/>
            <w:vAlign w:val="center"/>
          </w:tcPr>
          <w:p w14:paraId="10A1A7FD"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1789</w:t>
            </w:r>
          </w:p>
        </w:tc>
        <w:tc>
          <w:tcPr>
            <w:tcW w:w="1218" w:type="dxa"/>
            <w:vAlign w:val="center"/>
          </w:tcPr>
          <w:p w14:paraId="24B642B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366</w:t>
            </w:r>
          </w:p>
        </w:tc>
        <w:tc>
          <w:tcPr>
            <w:tcW w:w="1076" w:type="dxa"/>
            <w:vAlign w:val="center"/>
          </w:tcPr>
          <w:p w14:paraId="7F295976"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w:t>
            </w:r>
          </w:p>
        </w:tc>
      </w:tr>
      <w:tr w:rsidR="00A82A29" w:rsidRPr="00A82A29" w14:paraId="581D04FF" w14:textId="77777777" w:rsidTr="00913D8E">
        <w:tc>
          <w:tcPr>
            <w:tcW w:w="2978" w:type="dxa"/>
            <w:shd w:val="clear" w:color="auto" w:fill="auto"/>
            <w:vAlign w:val="bottom"/>
          </w:tcPr>
          <w:p w14:paraId="7E682C6C"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Бозкөл</w:t>
            </w:r>
          </w:p>
        </w:tc>
        <w:tc>
          <w:tcPr>
            <w:tcW w:w="1134" w:type="dxa"/>
            <w:shd w:val="clear" w:color="auto" w:fill="auto"/>
            <w:vAlign w:val="center"/>
          </w:tcPr>
          <w:p w14:paraId="7D7D1987"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1633</w:t>
            </w:r>
          </w:p>
        </w:tc>
        <w:tc>
          <w:tcPr>
            <w:tcW w:w="1861" w:type="dxa"/>
            <w:shd w:val="clear" w:color="auto" w:fill="auto"/>
            <w:vAlign w:val="center"/>
          </w:tcPr>
          <w:p w14:paraId="4349384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3001</w:t>
            </w:r>
          </w:p>
        </w:tc>
        <w:tc>
          <w:tcPr>
            <w:tcW w:w="1358" w:type="dxa"/>
            <w:shd w:val="clear" w:color="auto" w:fill="auto"/>
            <w:vAlign w:val="center"/>
          </w:tcPr>
          <w:p w14:paraId="6B007C0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1221</w:t>
            </w:r>
          </w:p>
        </w:tc>
        <w:tc>
          <w:tcPr>
            <w:tcW w:w="1218" w:type="dxa"/>
            <w:vAlign w:val="center"/>
          </w:tcPr>
          <w:p w14:paraId="0CA29433"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29</w:t>
            </w:r>
          </w:p>
        </w:tc>
        <w:tc>
          <w:tcPr>
            <w:tcW w:w="1076" w:type="dxa"/>
            <w:vAlign w:val="center"/>
          </w:tcPr>
          <w:p w14:paraId="541C2DFC"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160</w:t>
            </w:r>
          </w:p>
        </w:tc>
      </w:tr>
      <w:tr w:rsidR="00A82A29" w:rsidRPr="00A82A29" w14:paraId="7C534B56" w14:textId="77777777" w:rsidTr="00913D8E">
        <w:tc>
          <w:tcPr>
            <w:tcW w:w="2978" w:type="dxa"/>
            <w:shd w:val="clear" w:color="auto" w:fill="auto"/>
            <w:vAlign w:val="bottom"/>
          </w:tcPr>
          <w:p w14:paraId="28F8C049"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Тасарық</w:t>
            </w:r>
          </w:p>
        </w:tc>
        <w:tc>
          <w:tcPr>
            <w:tcW w:w="1134" w:type="dxa"/>
            <w:shd w:val="clear" w:color="auto" w:fill="auto"/>
            <w:vAlign w:val="center"/>
          </w:tcPr>
          <w:p w14:paraId="69F57B12"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1223</w:t>
            </w:r>
          </w:p>
        </w:tc>
        <w:tc>
          <w:tcPr>
            <w:tcW w:w="1861" w:type="dxa"/>
            <w:shd w:val="clear" w:color="auto" w:fill="auto"/>
            <w:vAlign w:val="center"/>
          </w:tcPr>
          <w:p w14:paraId="097F577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2927</w:t>
            </w:r>
          </w:p>
        </w:tc>
        <w:tc>
          <w:tcPr>
            <w:tcW w:w="1358" w:type="dxa"/>
            <w:shd w:val="clear" w:color="auto" w:fill="auto"/>
            <w:vAlign w:val="center"/>
          </w:tcPr>
          <w:p w14:paraId="754BB96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566</w:t>
            </w:r>
          </w:p>
        </w:tc>
        <w:tc>
          <w:tcPr>
            <w:tcW w:w="1218" w:type="dxa"/>
            <w:vAlign w:val="center"/>
          </w:tcPr>
          <w:p w14:paraId="7514E60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w:t>
            </w:r>
          </w:p>
        </w:tc>
        <w:tc>
          <w:tcPr>
            <w:tcW w:w="1076" w:type="dxa"/>
            <w:vAlign w:val="center"/>
          </w:tcPr>
          <w:p w14:paraId="3DC9A888"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100</w:t>
            </w:r>
          </w:p>
        </w:tc>
      </w:tr>
      <w:tr w:rsidR="00A82A29" w:rsidRPr="00A82A29" w14:paraId="1E66A986" w14:textId="77777777" w:rsidTr="00913D8E">
        <w:tc>
          <w:tcPr>
            <w:tcW w:w="2978" w:type="dxa"/>
            <w:shd w:val="clear" w:color="auto" w:fill="auto"/>
            <w:vAlign w:val="bottom"/>
          </w:tcPr>
          <w:p w14:paraId="588F88AE"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Қызылқұм</w:t>
            </w:r>
          </w:p>
        </w:tc>
        <w:tc>
          <w:tcPr>
            <w:tcW w:w="1134" w:type="dxa"/>
            <w:tcBorders>
              <w:bottom w:val="single" w:sz="4" w:space="0" w:color="auto"/>
            </w:tcBorders>
            <w:shd w:val="clear" w:color="auto" w:fill="auto"/>
            <w:vAlign w:val="center"/>
          </w:tcPr>
          <w:p w14:paraId="157B597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924</w:t>
            </w:r>
          </w:p>
        </w:tc>
        <w:tc>
          <w:tcPr>
            <w:tcW w:w="1861" w:type="dxa"/>
            <w:tcBorders>
              <w:bottom w:val="single" w:sz="4" w:space="0" w:color="auto"/>
            </w:tcBorders>
            <w:shd w:val="clear" w:color="auto" w:fill="auto"/>
            <w:vAlign w:val="center"/>
          </w:tcPr>
          <w:p w14:paraId="38243DC4"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4392</w:t>
            </w:r>
          </w:p>
        </w:tc>
        <w:tc>
          <w:tcPr>
            <w:tcW w:w="1358" w:type="dxa"/>
            <w:tcBorders>
              <w:bottom w:val="single" w:sz="4" w:space="0" w:color="auto"/>
            </w:tcBorders>
            <w:shd w:val="clear" w:color="auto" w:fill="auto"/>
            <w:vAlign w:val="center"/>
          </w:tcPr>
          <w:p w14:paraId="616254A1"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472</w:t>
            </w:r>
          </w:p>
        </w:tc>
        <w:tc>
          <w:tcPr>
            <w:tcW w:w="1218" w:type="dxa"/>
            <w:tcBorders>
              <w:bottom w:val="single" w:sz="4" w:space="0" w:color="auto"/>
            </w:tcBorders>
            <w:vAlign w:val="center"/>
          </w:tcPr>
          <w:p w14:paraId="145588D2" w14:textId="77777777" w:rsidR="00913D8E" w:rsidRPr="00A82A29" w:rsidRDefault="00913D8E" w:rsidP="00913D8E">
            <w:pPr>
              <w:jc w:val="center"/>
              <w:rPr>
                <w:rFonts w:ascii="Times New Roman" w:eastAsia="Calibri" w:hAnsi="Times New Roman" w:cs="Times New Roman"/>
                <w:sz w:val="24"/>
                <w:szCs w:val="24"/>
                <w:lang w:val="kk-KZ"/>
              </w:rPr>
            </w:pPr>
          </w:p>
        </w:tc>
        <w:tc>
          <w:tcPr>
            <w:tcW w:w="1076" w:type="dxa"/>
            <w:tcBorders>
              <w:bottom w:val="single" w:sz="4" w:space="0" w:color="auto"/>
            </w:tcBorders>
            <w:vAlign w:val="center"/>
          </w:tcPr>
          <w:p w14:paraId="306E9C15"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90</w:t>
            </w:r>
          </w:p>
        </w:tc>
      </w:tr>
      <w:tr w:rsidR="00A82A29" w:rsidRPr="00A82A29" w14:paraId="5BAEB63F" w14:textId="77777777" w:rsidTr="00913D8E">
        <w:tc>
          <w:tcPr>
            <w:tcW w:w="2978" w:type="dxa"/>
            <w:shd w:val="clear" w:color="auto" w:fill="auto"/>
            <w:vAlign w:val="bottom"/>
          </w:tcPr>
          <w:p w14:paraId="63822FA0" w14:textId="77777777" w:rsidR="00C03148" w:rsidRPr="00A82A29" w:rsidRDefault="00C03148" w:rsidP="00913D8E">
            <w:pP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Қазалы ауданы</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6A04F0"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30725</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tcPr>
          <w:p w14:paraId="424C2FAC"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61953</w:t>
            </w:r>
          </w:p>
        </w:tc>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7FCDB412"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21388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14:paraId="11820789"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3344</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14:paraId="4467C2F3" w14:textId="77777777" w:rsidR="00C03148" w:rsidRPr="00A82A29" w:rsidRDefault="00C03148" w:rsidP="00913D8E">
            <w:pPr>
              <w:jc w:val="center"/>
              <w:rPr>
                <w:rFonts w:ascii="Times New Roman" w:eastAsia="Calibri" w:hAnsi="Times New Roman" w:cs="Times New Roman"/>
                <w:bCs/>
                <w:i/>
                <w:sz w:val="24"/>
                <w:szCs w:val="24"/>
                <w:lang w:val="kk-KZ"/>
              </w:rPr>
            </w:pPr>
            <w:r w:rsidRPr="00A82A29">
              <w:rPr>
                <w:rFonts w:ascii="Times New Roman" w:eastAsia="Calibri" w:hAnsi="Times New Roman" w:cs="Times New Roman"/>
                <w:bCs/>
                <w:i/>
                <w:sz w:val="24"/>
                <w:szCs w:val="24"/>
                <w:lang w:val="kk-KZ"/>
              </w:rPr>
              <w:t>5779</w:t>
            </w:r>
          </w:p>
        </w:tc>
      </w:tr>
      <w:tr w:rsidR="00A82A29" w:rsidRPr="00A82A29" w14:paraId="5F831AF0" w14:textId="77777777" w:rsidTr="00913D8E">
        <w:tc>
          <w:tcPr>
            <w:tcW w:w="2978" w:type="dxa"/>
            <w:shd w:val="clear" w:color="auto" w:fill="auto"/>
            <w:vAlign w:val="bottom"/>
          </w:tcPr>
          <w:p w14:paraId="58928426" w14:textId="77777777" w:rsidR="00C03148" w:rsidRPr="00A82A29" w:rsidRDefault="00C03148" w:rsidP="00913D8E">
            <w:pP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Барлығы</w:t>
            </w:r>
          </w:p>
        </w:tc>
        <w:tc>
          <w:tcPr>
            <w:tcW w:w="1134" w:type="dxa"/>
            <w:tcBorders>
              <w:top w:val="single" w:sz="4" w:space="0" w:color="auto"/>
              <w:left w:val="nil"/>
              <w:bottom w:val="single" w:sz="4" w:space="0" w:color="auto"/>
              <w:right w:val="single" w:sz="4" w:space="0" w:color="auto"/>
            </w:tcBorders>
            <w:shd w:val="clear" w:color="auto" w:fill="auto"/>
            <w:vAlign w:val="center"/>
          </w:tcPr>
          <w:p w14:paraId="07E489EA" w14:textId="77777777" w:rsidR="00C03148" w:rsidRPr="00A82A29" w:rsidRDefault="00C03148" w:rsidP="00913D8E">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46336</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tcPr>
          <w:p w14:paraId="658B7CE5" w14:textId="77777777" w:rsidR="00C03148" w:rsidRPr="00A82A29" w:rsidRDefault="00C03148" w:rsidP="00913D8E">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85158</w:t>
            </w:r>
          </w:p>
        </w:tc>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33434172" w14:textId="77777777" w:rsidR="00C03148" w:rsidRPr="00A82A29" w:rsidRDefault="00C03148" w:rsidP="00913D8E">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29029</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14:paraId="36328D9A" w14:textId="77777777" w:rsidR="00C03148" w:rsidRPr="00A82A29" w:rsidRDefault="00C03148" w:rsidP="00913D8E">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4957</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14:paraId="4C6F28F5" w14:textId="77777777" w:rsidR="00C03148" w:rsidRPr="00A82A29" w:rsidRDefault="00C03148" w:rsidP="00913D8E">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5984</w:t>
            </w:r>
          </w:p>
        </w:tc>
      </w:tr>
    </w:tbl>
    <w:p w14:paraId="43AD6485" w14:textId="77777777" w:rsidR="00C03148" w:rsidRPr="00A82A29" w:rsidRDefault="00C03148" w:rsidP="00C03148">
      <w:pPr>
        <w:shd w:val="clear" w:color="auto" w:fill="FFFFFF"/>
        <w:tabs>
          <w:tab w:val="left" w:pos="0"/>
        </w:tabs>
        <w:ind w:firstLine="567"/>
        <w:jc w:val="both"/>
        <w:rPr>
          <w:rFonts w:ascii="Times New Roman" w:eastAsia="Times New Roman" w:hAnsi="Times New Roman" w:cs="Times New Roman"/>
          <w:sz w:val="28"/>
          <w:szCs w:val="28"/>
          <w:lang w:eastAsia="ru-RU"/>
        </w:rPr>
      </w:pPr>
    </w:p>
    <w:p w14:paraId="25AA2ADC" w14:textId="77777777" w:rsidR="00E602BF" w:rsidRPr="00A82A29" w:rsidRDefault="00E602BF"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Зерттеу аумағының инженерлік-транспорттық желілері темір жол және автомобиль жолдарымен сипатталады. Атырау аумағымен 352 шақырым темір жол, «Батыс Еуропа – Батыс Қытай» транспорттық дәлізі өтеді.</w:t>
      </w:r>
    </w:p>
    <w:p w14:paraId="6DF61B67" w14:textId="619C430A"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 xml:space="preserve">Зерттеу ауданының негізгі туристік-рекреациялық ресурстары келесі нысандар: Кіші арал теңізі, Қамыстыбас көлі, Барсакелмес </w:t>
      </w:r>
      <w:r w:rsidR="003C540E" w:rsidRPr="00A82A29">
        <w:rPr>
          <w:rFonts w:ascii="Times New Roman" w:eastAsia="Times New Roman" w:hAnsi="Times New Roman" w:cs="Times New Roman"/>
          <w:sz w:val="28"/>
          <w:szCs w:val="28"/>
          <w:lang w:val="kk-KZ" w:eastAsia="ru-RU"/>
        </w:rPr>
        <w:t>МТҚ</w:t>
      </w:r>
      <w:r w:rsidRPr="00A82A29">
        <w:rPr>
          <w:rFonts w:ascii="Times New Roman" w:eastAsia="Times New Roman" w:hAnsi="Times New Roman" w:cs="Times New Roman"/>
          <w:sz w:val="28"/>
          <w:szCs w:val="28"/>
          <w:lang w:eastAsia="ru-RU"/>
        </w:rPr>
        <w:t>, Жанкент қалашығы, Сырдария өзені және тағы басқалар жатады.</w:t>
      </w:r>
    </w:p>
    <w:p w14:paraId="15863D80"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Кіші Арал теңізінде су деңгейі көтерілгеннен кейін судың тұздылығы азайып, балық қорлары қалпына келе бастады, құстар саны көбейді. Кіші Арал су</w:t>
      </w:r>
      <w:r w:rsidRPr="00A82A29">
        <w:rPr>
          <w:rFonts w:ascii="Times New Roman" w:eastAsia="Times New Roman" w:hAnsi="Times New Roman" w:cs="Times New Roman"/>
          <w:sz w:val="28"/>
          <w:szCs w:val="28"/>
          <w:lang w:val="kk-KZ" w:eastAsia="ru-RU"/>
        </w:rPr>
        <w:t>дағы спорт түрлері</w:t>
      </w:r>
      <w:r w:rsidRPr="00A82A29">
        <w:rPr>
          <w:rFonts w:ascii="Times New Roman" w:eastAsia="Times New Roman" w:hAnsi="Times New Roman" w:cs="Times New Roman"/>
          <w:sz w:val="28"/>
          <w:szCs w:val="28"/>
          <w:lang w:eastAsia="ru-RU"/>
        </w:rPr>
        <w:t xml:space="preserve">, балық аулау, ғылыми және экологиялық туризм үшін зор әлеуетке ие. </w:t>
      </w:r>
    </w:p>
    <w:p w14:paraId="59F20D5F"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 xml:space="preserve">Қамыстыбас көлі суы мөлдір, тұщы және емдік қасиетке ие. </w:t>
      </w:r>
      <w:r w:rsidRPr="00A82A29">
        <w:rPr>
          <w:rFonts w:ascii="Times New Roman" w:eastAsia="Times New Roman" w:hAnsi="Times New Roman" w:cs="Times New Roman"/>
          <w:sz w:val="28"/>
          <w:szCs w:val="28"/>
          <w:lang w:val="kk-KZ" w:eastAsia="ru-RU"/>
        </w:rPr>
        <w:t>Рекреациялық демалыс, т</w:t>
      </w:r>
      <w:r w:rsidRPr="00A82A29">
        <w:rPr>
          <w:rFonts w:ascii="Times New Roman" w:eastAsia="Times New Roman" w:hAnsi="Times New Roman" w:cs="Times New Roman"/>
          <w:sz w:val="28"/>
          <w:szCs w:val="28"/>
          <w:lang w:eastAsia="ru-RU"/>
        </w:rPr>
        <w:t>уризмнің су түрлерін дамыту үшін судың температурасы тиімді кезең жыл ішінде мамырдан қыркүйекке дейін 5 айды құрайды.</w:t>
      </w:r>
    </w:p>
    <w:p w14:paraId="35F7E65B"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Барсакелмес МТҚ ЮНЕСКО-ның Бүкіләлемдік биосфералық резерваттар желісіне кіреді («Адам және биосфера» Халықаралық координациялық кеңесінің 28-сессиясы, 27.03.2016 ж., Перу). Қорықта реттелетін ғылыми және экологиялық туризмді дамытуға болады.</w:t>
      </w:r>
    </w:p>
    <w:p w14:paraId="024CF9AB"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 xml:space="preserve">Сырдария өзені қатты иректелген арна болып, көптеген тарамды және салалы, кең атыраулы болып ағады. Өзен жазғы </w:t>
      </w:r>
      <w:r w:rsidRPr="00A82A29">
        <w:rPr>
          <w:rFonts w:ascii="Times New Roman" w:eastAsia="Times New Roman" w:hAnsi="Times New Roman" w:cs="Times New Roman"/>
          <w:sz w:val="28"/>
          <w:szCs w:val="28"/>
          <w:lang w:val="kk-KZ" w:eastAsia="ru-RU"/>
        </w:rPr>
        <w:t xml:space="preserve">жағалау </w:t>
      </w:r>
      <w:r w:rsidRPr="00A82A29">
        <w:rPr>
          <w:rFonts w:ascii="Times New Roman" w:eastAsia="Times New Roman" w:hAnsi="Times New Roman" w:cs="Times New Roman"/>
          <w:sz w:val="28"/>
          <w:szCs w:val="28"/>
          <w:lang w:eastAsia="ru-RU"/>
        </w:rPr>
        <w:t>демалыстар</w:t>
      </w:r>
      <w:r w:rsidRPr="00A82A29">
        <w:rPr>
          <w:rFonts w:ascii="Times New Roman" w:eastAsia="Times New Roman" w:hAnsi="Times New Roman" w:cs="Times New Roman"/>
          <w:sz w:val="28"/>
          <w:szCs w:val="28"/>
          <w:lang w:val="kk-KZ" w:eastAsia="ru-RU"/>
        </w:rPr>
        <w:t>ын</w:t>
      </w:r>
      <w:r w:rsidRPr="00A82A29">
        <w:rPr>
          <w:rFonts w:ascii="Times New Roman" w:eastAsia="Times New Roman" w:hAnsi="Times New Roman" w:cs="Times New Roman"/>
          <w:sz w:val="28"/>
          <w:szCs w:val="28"/>
          <w:lang w:eastAsia="ru-RU"/>
        </w:rPr>
        <w:t xml:space="preserve"> ұйымдастыруда үлкен әлеуетке ие.</w:t>
      </w:r>
    </w:p>
    <w:p w14:paraId="5E12C8F8"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eastAsia="ru-RU"/>
        </w:rPr>
      </w:pPr>
      <w:r w:rsidRPr="00A82A29">
        <w:rPr>
          <w:rFonts w:ascii="Times New Roman" w:eastAsia="Times New Roman" w:hAnsi="Times New Roman" w:cs="Times New Roman"/>
          <w:sz w:val="28"/>
          <w:szCs w:val="28"/>
          <w:lang w:eastAsia="ru-RU"/>
        </w:rPr>
        <w:t>Жанкент қалашығы Сырдария өзенінің сол жағасында, Қазалы кентінен оңтүстік-оңтүстік-батыс бағытында 40 км жерде орналасқан. Қалашықтың орны осы уақытқа дейін жақсы сақталған. Қалашықтың солтүстік-батыс бөлігінде сақталып қалған қамал орналасқан. Қалашықтың батыс және шығыс бөлігінде кіретін қақпалар бар. Қазу жұмыстарынан алынған археологиялық мәліметтер бойынша, мәдени дәстүрлер Оңтүстік Қазақстан мен Сарыарқаның отырықшы-егінші және көшпелі тайпаларына тән екендігі анықталды.</w:t>
      </w:r>
    </w:p>
    <w:p w14:paraId="11B4C69D" w14:textId="77777777"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Аумақ әлеуметтік экономикалық жағдайының дамуына туризм потенциалы зор. Бұл салада ежелгі қалалардың рөлі өте үлкен. Қазір әлемде ежелгі қалалардың айналасына туристік инфрақұрылымдар жинақталады, ал олар көптеген тарихи және мәдени ескерткіштерге ие туристік орталыққа айналады. Бірақ та зерттелу деңгейі төмен қарастырылуды қажет етеді. </w:t>
      </w:r>
    </w:p>
    <w:p w14:paraId="00BA9707" w14:textId="77777777" w:rsidR="00386B02" w:rsidRPr="00A82A29" w:rsidRDefault="00386B02" w:rsidP="00913D8E">
      <w:pPr>
        <w:ind w:firstLine="709"/>
        <w:rPr>
          <w:rFonts w:ascii="Times New Roman" w:eastAsia="Times New Roman" w:hAnsi="Times New Roman" w:cs="Times New Roman"/>
          <w:b/>
          <w:sz w:val="28"/>
          <w:szCs w:val="28"/>
          <w:lang w:val="kk-KZ" w:eastAsia="ru-RU"/>
        </w:rPr>
      </w:pPr>
    </w:p>
    <w:p w14:paraId="5F342A75" w14:textId="36317B35" w:rsidR="00C03148" w:rsidRPr="00A82A29" w:rsidRDefault="00C03148" w:rsidP="00913D8E">
      <w:pPr>
        <w:ind w:firstLine="709"/>
        <w:rPr>
          <w:rFonts w:ascii="Times New Roman" w:eastAsia="Times New Roman" w:hAnsi="Times New Roman" w:cs="Times New Roman"/>
          <w:b/>
          <w:sz w:val="28"/>
          <w:szCs w:val="28"/>
          <w:lang w:val="kk-KZ" w:eastAsia="ru-RU"/>
        </w:rPr>
      </w:pPr>
      <w:r w:rsidRPr="00A82A29">
        <w:rPr>
          <w:rFonts w:ascii="Times New Roman" w:eastAsia="Times New Roman" w:hAnsi="Times New Roman" w:cs="Times New Roman"/>
          <w:b/>
          <w:sz w:val="28"/>
          <w:szCs w:val="28"/>
          <w:lang w:val="kk-KZ" w:eastAsia="ru-RU"/>
        </w:rPr>
        <w:t>2.3 Аумақты</w:t>
      </w:r>
      <w:r w:rsidR="002A53D8" w:rsidRPr="00A82A29">
        <w:rPr>
          <w:rFonts w:ascii="Times New Roman" w:eastAsia="Times New Roman" w:hAnsi="Times New Roman" w:cs="Times New Roman"/>
          <w:b/>
          <w:sz w:val="28"/>
          <w:szCs w:val="28"/>
          <w:lang w:val="kk-KZ" w:eastAsia="ru-RU"/>
        </w:rPr>
        <w:t>ң</w:t>
      </w:r>
      <w:r w:rsidRPr="00A82A29">
        <w:rPr>
          <w:rFonts w:ascii="Times New Roman" w:eastAsia="Times New Roman" w:hAnsi="Times New Roman" w:cs="Times New Roman"/>
          <w:b/>
          <w:sz w:val="28"/>
          <w:szCs w:val="28"/>
          <w:lang w:val="kk-KZ" w:eastAsia="ru-RU"/>
        </w:rPr>
        <w:t xml:space="preserve"> экологиялық жай-күйі</w:t>
      </w:r>
    </w:p>
    <w:p w14:paraId="6F4DB7E6" w14:textId="1192B82E"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Сырдария өзені суы өткен ғасырдың 60-жылдарына дейін арнасына толып аққан болатын. </w:t>
      </w:r>
      <w:r w:rsidR="0029481E" w:rsidRPr="00A82A29">
        <w:rPr>
          <w:rFonts w:ascii="Times New Roman" w:eastAsia="Times New Roman" w:hAnsi="Times New Roman" w:cs="Times New Roman"/>
          <w:sz w:val="28"/>
          <w:szCs w:val="28"/>
          <w:lang w:val="kk-KZ" w:eastAsia="ru-RU"/>
        </w:rPr>
        <w:t xml:space="preserve">Атыраудағы </w:t>
      </w:r>
      <w:r w:rsidRPr="00A82A29">
        <w:rPr>
          <w:rFonts w:ascii="Times New Roman" w:eastAsia="Times New Roman" w:hAnsi="Times New Roman" w:cs="Times New Roman"/>
          <w:sz w:val="28"/>
          <w:szCs w:val="28"/>
          <w:lang w:val="kk-KZ" w:eastAsia="ru-RU"/>
        </w:rPr>
        <w:t>орташа жылдық ағын орта есеппен 13</w:t>
      </w:r>
      <w:r w:rsidR="00DF3639" w:rsidRPr="00A82A29">
        <w:rPr>
          <w:rFonts w:ascii="Times New Roman" w:eastAsia="Times New Roman" w:hAnsi="Times New Roman" w:cs="Times New Roman"/>
          <w:sz w:val="28"/>
          <w:szCs w:val="28"/>
          <w:lang w:val="kk-KZ" w:eastAsia="ru-RU"/>
        </w:rPr>
        <w:t> </w:t>
      </w:r>
      <w:r w:rsidRPr="00A82A29">
        <w:rPr>
          <w:rFonts w:ascii="Times New Roman" w:eastAsia="Times New Roman" w:hAnsi="Times New Roman" w:cs="Times New Roman"/>
          <w:sz w:val="28"/>
          <w:szCs w:val="28"/>
          <w:lang w:val="kk-KZ" w:eastAsia="ru-RU"/>
        </w:rPr>
        <w:t xml:space="preserve">км³/жыл болды, ағынның негізгі бөлігі көктем-жаз мезгілінде өткен. Өзеннің мұндай режимі атыраудың балықты көлдері мен табиғи </w:t>
      </w:r>
      <w:r w:rsidR="0029481E" w:rsidRPr="00A82A29">
        <w:rPr>
          <w:rFonts w:ascii="Times New Roman" w:eastAsia="Times New Roman" w:hAnsi="Times New Roman" w:cs="Times New Roman"/>
          <w:sz w:val="28"/>
          <w:szCs w:val="28"/>
          <w:lang w:val="kk-KZ" w:eastAsia="ru-RU"/>
        </w:rPr>
        <w:t xml:space="preserve">кешенін суландыруға толық жеткен </w:t>
      </w:r>
      <w:r w:rsidRPr="00A82A29">
        <w:rPr>
          <w:rFonts w:ascii="Times New Roman" w:eastAsia="Times New Roman" w:hAnsi="Times New Roman" w:cs="Times New Roman"/>
          <w:sz w:val="28"/>
          <w:szCs w:val="28"/>
          <w:lang w:val="kk-KZ" w:eastAsia="ru-RU"/>
        </w:rPr>
        <w:t xml:space="preserve">болатын. Алайда, 1960 жылдардың ортасынан бастап бұл өзендерден су ресурстарын шаруашылық және мелиорациялық қажеттіліктерге қайтарымсыз жұмсау басталды, оның көлемі 1980 жылы 70-75 км³/жыл шамасына жетті, ал 1990 жылы 100 км³ жетті. Арал өңіріне өзен ағынымен кеп түсетін су көлемінің қысқаруы мен Арал теңізі деңгейінің төмендеуі аумақтың шөлейттену процестерінің күшеюі мен атыраулық экожүйелердің тозуына әкелді, бұл өз кезегінде Сырдария өзенінің төменгі ағысы мен Арал теңізі өңірінің экологиялық және әлеуметтік-экономикалық жағдайларының өзгерісіне әкеп соқты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{"citationID":"7uZRXtDv","properties":{"formattedCitation":"[155]","plainCitation":"[155]","noteIndex":0},"citationItems":[{"id":177,"uris":["http://zotero.org/users/6562276/items/PZZ649F5"],"itemData":{"id":177,"type":"article-journal","container-title":"Алматы: Издательство Эверо","source":"Google Scholar","title":"Восстановление экологической системы в дельте Сырдарии и северной части Аральского моря","author":[{"family":"Кипшакбаев","given":"Н."},{"family":"Шуттер","given":"ЮП Де"},{"family":"Духовный","given":"В. А."},{"family":"Мальковский","given":"И. М."},{"family":"Огарь","given":"Н. П."},{"family":"Хайбуллин","given":"А. С."},{"family":"Япрынцев","given":"В. В."},{"family":"Тучин","given":"А. И."},{"family":"Яхияева","given":"К. К."}],"issued":{"date-parts":[["2010"]]}}}],"schema":"https://github.com/citation-style-language/schema/raw/master/csl-citation.json"}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66</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1394D3E4" w14:textId="7A804BE6"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Соңғы жарты ғасыр ішінде Арал маңында Сырдария өзенінде су ағынының төмендеуіне байланысты барлық табиғи кешендерде ірі өзгерістер орын алды. Арал маңындағы Арал теңізінің қазақстандық бөлігінің құрғауы нәтижесінде ауданы 21,4 мың км² болатын аумақ шөлге айналды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{"citationID":"wTXHSEsI","properties":{"formattedCitation":"[156]","plainCitation":"[156]","noteIndex":0},"citationItems":[{"id":193,"uris":["http://zotero.org/users/6562276/items/QWPB3NVY"],"itemData":{"id":193,"type":"article-journal","container-title":"Проблемы освоения пустынь","issue":"3-4","page":"97–107","source":"Google Scholar","title":"Концепция сохранения и восстановления Аральского моря и нормализации экологической и социально-экономической ситуации в Приаралье","author":[{"family":"Султангазин","given":"У. М."},{"family":"Мукитанов","given":"Н. К."},{"family":"Гельдыева","given":"Г. В."},{"family":"Мальковский","given":"И. М."}],"issued":{"date-parts":[["1991"]]}}}],"schema":"https://github.com/citation-style-language/schema/raw/master/csl-citation.json"}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67</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Арал теңізіне іргелес жатқан, Сырдария өзенінің төменгі ағысындағы 2 582 ірі және ұсақ көлдерден 155-і ғана қалды. Сырдария өзенінің атырауындағы егістік жерлерде грунт суларының кіріс мөлшерінің тепе теңдігі төмендеді, бұл олардың минералдануының 1-ден 10 г/л-ге дейін өсуіне әкелді және грунт суларының минералдануы 10-25 г/л-ге дейінгі жерлердің ауданы 3 есеге артты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{"citationID":"MIxUZqfT","properties":{"formattedCitation":"[157]","plainCitation":"[157]","noteIndex":0},"citationItems":[{"id":194,"uris":["http://zotero.org/users/6562276/items/472WV3QF"],"itemData":{"id":194,"type":"article-journal","container-title":"Алматы: Гылым","page":"62–75","source":"Google Scholar","title":"Экологическое дыхание Арала (Каз. яз)","author":[{"family":"Нургизаринов","given":"А. М."}],"issued":{"date-parts":[["2006"]]}}}],"schema":"https://github.com/citation-style-language/schema/raw/master/csl-citation.json"}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68</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4F918381" w14:textId="45A097D5"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1960 жылдары Орта Азияда мақта өндірісінде тәуелсіздікке қол жеткізуге бағытталған кең ауқымды ирригациялық науқан басталды. 1960 жылдан бастап Аралға құятын екі өзен – Әмудария мен Сырдариядан алынған су көлемінің тұрақты түрде өсуі нәтижесінде теңіз деңгейінің, ауданының және көлемінің күрт төмендеуіне алып келді. Теңіздің құрғау процесі әртүрлі шөлейттену процестерінің дамуымен және одан әрі үдеуімен қатар жүрді. Арал өңірінде тіркелген шөлейттенудің негізгі процестері жер асты сулары деңгейінің төмендеуі, су ағындарының минералдануы мен химиялық ластануының күшеюі, топырақтың тұздануы, ксерофитті және галофитті өсімдіктердің таралуы, тұзды дауылдың дамуымен дефляция және эолдық жинақталуы болды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{"citationID":"J9qTpxx0","properties":{"formattedCitation":"[158]","plainCitation":"[158]","noteIndex":0},"citationItems":[{"id":485,"uris":["http://zotero.org/users/6562276/items/AAEYHDZ3"],"itemData":{"id":485,"type":"article-journal","container-title":"Applied Geography","issue":"4","note":"publisher: Elsevier","page":"349–367","source":"Google Scholar","title":"Irrigation expansion and dynamics of desertification in the Circum-Aral region of Central Asia","volume":"20","author":[{"family":"Saiko","given":"Tatyana A."},{"family":"Zonn","given":"Igor S."}],"issued":{"date-parts":[["2000"]]}}}],"schema":"https://github.com/citation-style-language/schema/raw/master/csl-citation.json"}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69</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1C6ED61D" w14:textId="2956F2B4"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Адам әрекеті қоршаған ортаға жаһандық ауқымда да, сондай-ақ өңірлік ауқымда да әсер етеді. Бұл әсер табиғи ресурстардың айтарлықтай тозуын және қуаң жерлер сияқты экологиялық осал аймақтарда азық-түлік қауіпсіздігі проблемаларын туғызуы әбден мүмкін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{"citationID":"67qptDU0","properties":{"formattedCitation":"[159]","plainCitation":"[159]","noteIndex":0},"citationItems":[{"id":487,"uris":["http://zotero.org/users/6562276/items/B9CD7CUS"],"itemData":{"id":487,"type":"article-journal","container-title":"Nature Climate Change","issue":"6","note":"publisher: Nature Publishing Group","page":"417–422","source":"Google Scholar","title":"Drylands face potential threat under 2 C global warming target","volume":"7","author":[{"family":"Huang","given":"Jianping"},{"family":"Yu","given":"Haipeng"},{"family":"Dai","given":"Aiguo"},{"family":"Wei","given":"Yun"},{"family":"Kang","given":"Litai"}],"issued":{"date-parts":[["2017"]]}}}],"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70</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Судың жетіспеуімен сипатталатын құрғақшылық аймақтардың экожүйелері негізінен ирригация арқылы қолдау табады, сондықтан олар адам қызметіне, климаттың өзгеруіне және олардың өзара іс-қимылына өте сезімтал және нәзік келеді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krQLcLum","properties":{"formattedCitation":"[160]","plainCitation":"[160]","noteIndex":0},"citationItems":[{"id":490,"uris":["http://zotero.org/users/6562276/items/GITQIPKV"],"itemData":{"id":490,"type":"article-journal","container-title":"science","issue":"5826","note":"publisher: American Association for the Advancement of Science","page":"847–851","source":"Google Scholar","title":"Global desertification: building a science for dryland development","title-short":"Global desertification","volume":"316","author":[{"family":"Reynolds","given":"James F."},{"family":"Smith","given":"D. Mark Stafford"},{"family":"Lambin","given":"Eric F."},{"family":"Turner","given":"B. L."},{"family":"Mortimore","given":"Michael"},{"family":"Batterbury","given":"Simon PJ"},{"family":"Downing","given":"Thomas E."},{"family":"Dowlatabadi","given":"Hadi"},{"family":"Fernández","given":"Roberto J."},{"family":"Herrick","given":"Jeffrey E."}],"issued":{"date-parts":[["2007"]]}}}],"schema":"https://github.com/citation-style-language/schema/raw/master/csl-citation.json"}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71</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6318DFBD" w14:textId="0F3BF19C"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Қарқынды ирригациялық әрекет құрғақшылық, шөлейттену, шаңды дауыл және топырақтың тұздануы сияқты күтпеген экологиялық проблемаларға алып келеді. Климаттың өзгеруі жағдайында құрғақшылық жерлердің жылдам кеңеюі ирригациялық әрекеттің одан әрі күшеюіне әкеледі және ирригациялық әрекеттен туған қоршаған ортаның проблемаларын күшейте түседі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{"citationID":"FB13xfqU","properties":{"formattedCitation":"[161]","plainCitation":"[161]","noteIndex":0},"citationItems":[{"id":496,"uris":["http://zotero.org/users/6562276/items/GIQXS83X"],"itemData":{"id":496,"type":"article-journal","container-title":"Nature Climate Change","issue":"2","note":"publisher: Nature Publishing Group","page":"166–171","source":"Google Scholar","title":"Accelerated dryland expansion under climate change","volume":"6","author":[{"family":"Huang","given":"Jianping"},{"family":"Yu","given":"Haipeng"},{"family":"Guan","given":"Xiaodan"},{"family":"Wang","given":"Guoyin"},{"family":"Guo","given":"Ruixia"}],"issued":{"date-parts":[["2016"]]}}}],"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72</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4C4C4142" w14:textId="3520A3DB"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Арал теңізі алабындағы ұзақ және қарқынды ирригациялық әрекет елеулі экологиялық және әлеуметтік-экономикалық проблемаларды тудырды. Амудария мен Сырдарияның ағын көлемі 1960 жылдан 2010 жылға дейін ирригациялық іс-шараларға байланысты шамамен 90%-ға азайған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{"citationID":"psU4vEso","properties":{"formattedCitation":"[162]","plainCitation":"[162]","noteIndex":0},"citationItems":[{"id":497,"uris":["http://zotero.org/users/6562276/items/WGW6A9FI"],"itemData":{"id":497,"type":"article-journal","container-title":"Applied Water Science","issue":"4","note":"publisher: Springer","page":"285–291","source":"Google Scholar","title":"Changes in water volume of the Aral Sea after 1960","volume":"2","author":[{"family":"Gaybullaev","given":"Behzod"},{"family":"Chen","given":"Su-Chin"},{"family":"Gaybullaev","given":"Dilmurod"}],"issued":{"date-parts":[["2012"]]}}}],"schema":"https://github.com/citation-style-language/schema/raw/master/csl-citation.json"}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73</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 xml:space="preserve">. Су ағынының күрт азаюы экологиялық апатқа – Арал өңірінің шөлейттенуіне алып келді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HkNWqxhz","properties":{"formattedCitation":"[163]","plainCitation":"[163]","noteIndex":0},"citationItems":[{"id":493,"uris":["http://zotero.org/users/6562276/items/YPM9MQCP"],"itemData":{"id":493,"type":"article-journal","container-title":"Science","issue":"4870","note":"publisher: American Association for the Advancement of Science","page":"1170–1176","source":"Google Scholar","title":"Desiccation of the Aral Sea: a water management disaster in the Soviet Union","title-short":"Desiccation of the Aral Sea","volume":"241","author":[{"family":"Micklin","given":"Philip P."}],"issued":{"date-parts":[["1988"]]}}}],"schema":"https://github.com/citation-style-language/schema/raw/master/csl-citation.json"}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74</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24705486" w14:textId="5DA6FC41" w:rsidR="00C03148"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Арал өңірінің шөлейттенуі құмды борпылдақ бөлшектер көлдің түбінде жиналып, жел әрекетімен шаңды дауылдарға ықпал етеді. Шаңды дауыл ауа сапасын, адамның көруі мен денсаулығын нашарлатып қана қоймай, сондай-ақ құм бөлшектері тұздың жоғары болуына байланысты ық жағындағы аумақтарға шөккенде топырақтың тұздануына әкеледі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{"citationID":"1G7lZt4F","properties":{"formattedCitation":"[164]","plainCitation":"[164]","noteIndex":0},"citationItems":[{"id":499,"uris":["http://zotero.org/users/6562276/items/EH7IJRV6"],"itemData":{"id":499,"type":"article-journal","container-title":"Annu. Rev. Earth Planet. Sci.","note":"publisher: Annual Reviews","page":"47–72","source":"Google Scholar","title":"The Aral sea disaster","volume":"35","author":[{"family":"Micklin","given":"Philip"}],"issued":{"date-parts":[["2007"]]}}}],"schema":"https://github.com/citation-style-language/schema/raw/master/csl-citation.json"}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75</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r w:rsidRPr="00A82A29">
        <w:rPr>
          <w:rFonts w:ascii="Helvetica" w:hAnsi="Helvetica"/>
          <w:shd w:val="clear" w:color="auto" w:fill="FFFFFF"/>
          <w:lang w:val="kk-KZ"/>
        </w:rPr>
        <w:t xml:space="preserve"> </w:t>
      </w:r>
      <w:r w:rsidRPr="00A82A29">
        <w:rPr>
          <w:rFonts w:ascii="Times New Roman" w:hAnsi="Times New Roman" w:cs="Times New Roman"/>
          <w:sz w:val="28"/>
          <w:szCs w:val="28"/>
          <w:shd w:val="clear" w:color="auto" w:fill="FFFFFF"/>
          <w:lang w:val="kk-KZ"/>
        </w:rPr>
        <w:t>Экологиялық және экономикалық тұрғыдан алғанда, шөлейттенудің әсері айтарлықтай және теріс. Біріншіден, бұл табиғи ортаның, оның қалыптасқан экожүйесінің бұзылуы, бұл әдеттегі табиғи сыйлықтарды пайдалануға мүмкіндік бермейді. Екіншіден, бұл ауыл шаруашылығына зиян, өнімділіктің төмендеуі. Үшіншіден, жануарлар мен өсімдіктердің көптеген түрлері өздерінің тіршілік ету ортасын жоғалтады, бұл өз кезегінде адамдарға әсер етеді.</w:t>
      </w:r>
      <w:r w:rsidR="00913D8E" w:rsidRPr="00A82A29">
        <w:rPr>
          <w:rFonts w:ascii="Times New Roman" w:hAnsi="Times New Roman" w:cs="Times New Roman"/>
          <w:sz w:val="28"/>
          <w:szCs w:val="28"/>
          <w:shd w:val="clear" w:color="auto" w:fill="FFFFFF"/>
          <w:lang w:val="kk-KZ"/>
        </w:rPr>
        <w:t xml:space="preserve"> </w:t>
      </w:r>
      <w:r w:rsidRPr="00A82A29">
        <w:rPr>
          <w:rFonts w:ascii="Times New Roman" w:eastAsia="Times New Roman" w:hAnsi="Times New Roman" w:cs="Times New Roman"/>
          <w:sz w:val="28"/>
          <w:szCs w:val="28"/>
          <w:lang w:val="kk-KZ" w:eastAsia="ru-RU"/>
        </w:rPr>
        <w:t xml:space="preserve">Сондай-ақ Арал теңізіндегі су қорының азаюы және тұздылықтың артуы балық аулаудың тоқтауына әкелді және жануарлар әлеміне қауіп төндірді </w:t>
      </w:r>
      <w:r w:rsidRPr="00A82A29">
        <w:rPr>
          <w:rFonts w:ascii="Times New Roman" w:eastAsia="Times New Roman" w:hAnsi="Times New Roman" w:cs="Times New Roman"/>
          <w:sz w:val="28"/>
          <w:szCs w:val="28"/>
          <w:lang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{"citationID":"bNsRbNO4","properties":{"formattedCitation":"[165]","plainCitation":"[165]","noteIndex":0},"citationItems":[{"id":502,"uris":["http://zotero.org/users/6562276/items/U6MRUDGB"],"itemData":{"id":502,"type":"article-journal","container-title":"Himalayan and Central Asian Studies","issue":"2","note":"publisher: Himalayan research and Cultural Foundation","page":"50","source":"Google Scholar","title":"Crisis of the Aral Sea","volume":"3","author":[{"family":"Nurushev","given":"A."}],"issued":{"date-parts":[["1999"]]}}}],"schema":"https://github.com/citation-style-language/schema/raw/master/csl-citation.json"} </w:instrText>
      </w:r>
      <w:r w:rsidRPr="00A82A29">
        <w:rPr>
          <w:rFonts w:ascii="Times New Roman" w:eastAsia="Times New Roman" w:hAnsi="Times New Roman" w:cs="Times New Roman"/>
          <w:sz w:val="28"/>
          <w:szCs w:val="28"/>
          <w:lang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76</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eastAsia="ru-RU"/>
        </w:rPr>
        <w:fldChar w:fldCharType="end"/>
      </w:r>
      <w:r w:rsidRPr="00A82A29">
        <w:rPr>
          <w:rFonts w:ascii="Times New Roman" w:eastAsia="Times New Roman" w:hAnsi="Times New Roman" w:cs="Times New Roman"/>
          <w:sz w:val="28"/>
          <w:szCs w:val="28"/>
          <w:lang w:val="kk-KZ" w:eastAsia="ru-RU"/>
        </w:rPr>
        <w:t>.</w:t>
      </w:r>
    </w:p>
    <w:p w14:paraId="4A040997" w14:textId="56BCA80D" w:rsidR="00384D72" w:rsidRPr="00A82A29" w:rsidRDefault="00C03148"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Су нысандарын сапасына байланысты бірыңғай жіктеу бойынша Сырдария өзені төменгі ағысында 4-класс өзендері қатарында. Су құрамындағы физикалық-химиялық зат құрамы бойынша </w:t>
      </w:r>
      <w:r w:rsidR="00384D72" w:rsidRPr="00A82A29">
        <w:rPr>
          <w:rFonts w:ascii="Times New Roman" w:eastAsia="Times New Roman" w:hAnsi="Times New Roman" w:cs="Times New Roman"/>
          <w:sz w:val="28"/>
          <w:szCs w:val="28"/>
          <w:lang w:val="kk-KZ" w:eastAsia="ru-RU"/>
        </w:rPr>
        <w:t>Қазалы қаласы тұстамасында минерализация – 1363,91 мг/дм³, сульфат – 394 мг/дм³, магний – 37,131 мг/дм³. Магний, минерализация және сульфаттар нақты концентрациясы фондық кластан аспайды. Ал, Сырдария өзенінің Қаратерең ауылындағы тұстамасында минерализация – 1434,772 мг/дм³, сульфаты – 421 мг/дм³, магний – 35,559 мг/дм³. Магний, сульфаттар нақты концентрациясы фондық кластан аспайды, минерализация концентрациясы фондық кластан асады.</w:t>
      </w:r>
    </w:p>
    <w:p w14:paraId="1C58C0A8" w14:textId="45D95989" w:rsidR="00384D72" w:rsidRPr="00A82A29" w:rsidRDefault="00384D72"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Сырдария өзені суының температурасы 0-26,6ºC, сутектік көрсеткіштің орташа мәні 6,4-8,2, суда еріген оттегінің концентрациясы 3,49-9,5 мг/дм³, ОБТ5 орта есеппен 0,6-1,6 мг/дм³, мөлдірлігі 21 см, иісі барлық бекеттерде 0 балл </w:t>
      </w:r>
      <w:r w:rsidRPr="00A82A29">
        <w:rPr>
          <w:rFonts w:ascii="Times New Roman" w:eastAsia="Times New Roman" w:hAnsi="Times New Roman" w:cs="Times New Roman"/>
          <w:sz w:val="28"/>
          <w:szCs w:val="28"/>
          <w:lang w:val="kk-KZ"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{"citationID":"zJsl49Sk","properties":{"formattedCitation":"[166]","plainCitation":"[166]","noteIndex":0},"citationItems":[{"id":1075,"uris":["http://zotero.org/users/6562276/items/EMSLAM68"],"itemData":{"id":1075,"type":"article-magazine","title":"Қызылорда облысы бойынша қоршаған ортаның жай-күйі туралы ақпараттық бюллетені","author":[{"family":"Қазгидромет РМК","given":""}],"issued":{"date-parts":[["2022"]]}}}],"schema":"https://github.com/citation-style-language/schema/raw/master/csl-citation.json"} </w:instrText>
      </w:r>
      <w:r w:rsidRPr="00A82A29">
        <w:rPr>
          <w:rFonts w:ascii="Times New Roman" w:eastAsia="Times New Roman" w:hAnsi="Times New Roman" w:cs="Times New Roman"/>
          <w:sz w:val="28"/>
          <w:szCs w:val="28"/>
          <w:lang w:val="kk-KZ"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77</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val="kk-KZ" w:eastAsia="ru-RU"/>
        </w:rPr>
        <w:t>.</w:t>
      </w:r>
    </w:p>
    <w:p w14:paraId="16F6170E" w14:textId="0BB8D135" w:rsidR="00C03148" w:rsidRPr="00A82A29" w:rsidRDefault="008914A9"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Қызылорда облысы бойынша су нысандарындағы негізгі ластаушы зат сульфаттар болып табылады. Көрсеткіштер бойынша сапа нормативтерінің асып кетуі негізінен өңірдің ауыл шаруашылығы қызметімен байланысты. 2021-2022 жж. Қызылорда облысының аумағында жоғары ластану және экстремалды жоғары ластану жағдайлары тіркелмеген</w:t>
      </w:r>
      <w:r w:rsidR="00C776EB" w:rsidRPr="00A82A29">
        <w:rPr>
          <w:rFonts w:ascii="Times New Roman" w:eastAsia="Times New Roman" w:hAnsi="Times New Roman" w:cs="Times New Roman"/>
          <w:sz w:val="28"/>
          <w:szCs w:val="28"/>
          <w:lang w:val="kk-KZ" w:eastAsia="ru-RU"/>
        </w:rPr>
        <w:t xml:space="preserve"> </w:t>
      </w:r>
      <w:r w:rsidR="00C776EB" w:rsidRPr="00A82A29">
        <w:rPr>
          <w:rFonts w:ascii="Times New Roman" w:eastAsia="Times New Roman" w:hAnsi="Times New Roman" w:cs="Times New Roman"/>
          <w:sz w:val="28"/>
          <w:szCs w:val="28"/>
          <w:lang w:val="kk-KZ"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{"citationID":"a1tvsuqulg7","properties":{"formattedCitation":"[166]","plainCitation":"[166]","noteIndex":0},"citationItems":[{"id":1075,"uris":["http://zotero.org/users/6562276/items/EMSLAM68"],"itemData":{"id":1075,"type":"article-magazine","title":"Қызылорда облысы бойынша қоршаған ортаның жай-күйі туралы ақпараттық бюллетені","author":[{"family":"Қазгидромет РМК","given":""}],"issued":{"date-parts":[["2022"]]}}}],"schema":"https://github.com/citation-style-language/schema/raw/master/csl-citation.json"} </w:instrText>
      </w:r>
      <w:r w:rsidR="00C776EB" w:rsidRPr="00A82A29">
        <w:rPr>
          <w:rFonts w:ascii="Times New Roman" w:eastAsia="Times New Roman" w:hAnsi="Times New Roman" w:cs="Times New Roman"/>
          <w:sz w:val="28"/>
          <w:szCs w:val="28"/>
          <w:lang w:val="kk-KZ"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77</w:t>
      </w:r>
      <w:r w:rsidR="00C1481D" w:rsidRPr="00A82A29">
        <w:rPr>
          <w:rFonts w:ascii="Times New Roman" w:hAnsi="Times New Roman" w:cs="Times New Roman"/>
          <w:sz w:val="28"/>
          <w:lang w:val="kk-KZ"/>
        </w:rPr>
        <w:t>]</w:t>
      </w:r>
      <w:r w:rsidR="00C776EB" w:rsidRPr="00A82A29">
        <w:rPr>
          <w:rFonts w:ascii="Times New Roman" w:eastAsia="Times New Roman" w:hAnsi="Times New Roman" w:cs="Times New Roman"/>
          <w:sz w:val="28"/>
          <w:szCs w:val="28"/>
          <w:lang w:val="kk-KZ" w:eastAsia="ru-RU"/>
        </w:rPr>
        <w:fldChar w:fldCharType="end"/>
      </w:r>
      <w:r w:rsidR="00C776EB" w:rsidRPr="00A82A29">
        <w:rPr>
          <w:rFonts w:ascii="Times New Roman" w:eastAsia="Times New Roman" w:hAnsi="Times New Roman" w:cs="Times New Roman"/>
          <w:sz w:val="28"/>
          <w:szCs w:val="28"/>
          <w:lang w:val="kk-KZ" w:eastAsia="ru-RU"/>
        </w:rPr>
        <w:t>.</w:t>
      </w:r>
    </w:p>
    <w:p w14:paraId="5832E2B6" w14:textId="77777777" w:rsidR="00C776EB" w:rsidRPr="00A82A29" w:rsidRDefault="00C776EB" w:rsidP="00913D8E">
      <w:pPr>
        <w:shd w:val="clear" w:color="auto" w:fill="FFFFFF"/>
        <w:tabs>
          <w:tab w:val="left" w:pos="0"/>
        </w:tabs>
        <w:ind w:firstLine="709"/>
        <w:jc w:val="both"/>
        <w:rPr>
          <w:rFonts w:ascii="Times New Roman" w:eastAsia="Times New Roman" w:hAnsi="Times New Roman" w:cs="Times New Roman"/>
          <w:b/>
          <w:bCs/>
          <w:sz w:val="28"/>
          <w:szCs w:val="28"/>
          <w:lang w:val="kk-KZ" w:eastAsia="ru-RU"/>
        </w:rPr>
      </w:pPr>
    </w:p>
    <w:p w14:paraId="50487396" w14:textId="78D56DC8" w:rsidR="006E2BB1" w:rsidRPr="00A82A29" w:rsidRDefault="006E2BB1" w:rsidP="00913D8E">
      <w:pPr>
        <w:shd w:val="clear" w:color="auto" w:fill="FFFFFF"/>
        <w:tabs>
          <w:tab w:val="left" w:pos="0"/>
        </w:tabs>
        <w:ind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Екінші </w:t>
      </w:r>
      <w:r w:rsidR="00913D8E" w:rsidRPr="00A82A29">
        <w:rPr>
          <w:rFonts w:ascii="Times New Roman" w:eastAsia="Calibri" w:hAnsi="Times New Roman" w:cs="Times New Roman"/>
          <w:b/>
          <w:sz w:val="28"/>
          <w:szCs w:val="28"/>
          <w:lang w:val="kk-KZ"/>
        </w:rPr>
        <w:t>бөлім</w:t>
      </w:r>
      <w:r w:rsidR="00C52909" w:rsidRPr="00A82A29">
        <w:rPr>
          <w:rFonts w:ascii="Times New Roman" w:eastAsia="Calibri" w:hAnsi="Times New Roman" w:cs="Times New Roman"/>
          <w:b/>
          <w:sz w:val="28"/>
          <w:szCs w:val="28"/>
          <w:lang w:val="kk-KZ"/>
        </w:rPr>
        <w:t>нің</w:t>
      </w:r>
      <w:r w:rsidR="00156693" w:rsidRPr="00A82A29">
        <w:rPr>
          <w:rFonts w:ascii="Times New Roman" w:eastAsia="Calibri" w:hAnsi="Times New Roman" w:cs="Times New Roman"/>
          <w:b/>
          <w:sz w:val="28"/>
          <w:szCs w:val="28"/>
          <w:lang w:val="kk-KZ"/>
        </w:rPr>
        <w:t xml:space="preserve"> негізгі қорытындылар</w:t>
      </w:r>
      <w:r w:rsidR="00C52909" w:rsidRPr="00A82A29">
        <w:rPr>
          <w:rFonts w:ascii="Times New Roman" w:eastAsia="Calibri" w:hAnsi="Times New Roman" w:cs="Times New Roman"/>
          <w:b/>
          <w:sz w:val="28"/>
          <w:szCs w:val="28"/>
          <w:lang w:val="kk-KZ"/>
        </w:rPr>
        <w:t>ы</w:t>
      </w:r>
    </w:p>
    <w:p w14:paraId="537C2245" w14:textId="72155FF9"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Су нысандарын сапасына байланысты бірыңғай жіктеу бойынша Сырдария өзені төменгі ағысында 4-класс өзендері қатарында. Су құрамындағы физикалық-химиялық зат құрамы бойынша Қазалы қаласы тұстамасында минерализация – 1363,91 мг/дм³, сульфат – 394 мг/дм³, магний – 37,131 мг/дм³. Магний, минерализация және сульфаттар нақты концентрациясы фондық кластан аспайды. Ал, Сырдария өзенінің Қаратерең ауылындағы тұстамасында минерализация – 1434,772 мг/дм³, сульфаты – 421 мг/дм³, магний – 35,559 мг/дм³. Магний, сульфаттар нақты концентрациясы фондық кластан аспайды, минерализация концентрациясы фондық кластан асады.</w:t>
      </w:r>
    </w:p>
    <w:p w14:paraId="1D099CDA"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Жұмыстың бұл блогы аумақтың табиғи жағдайы, әлеуметтік-экономикалық дамуы мен экологиялық жай-күйі туралы барлық қолжетімді ақпаратты жинақтау, далалық зерттеу жұмыстарын өткізу, жиналған ақпаратты жүйелеу, өңдеу және талдау, картографиялық негіз бен ГАЖ деректер базасын әзірлеуді қамтиды.</w:t>
      </w:r>
    </w:p>
    <w:p w14:paraId="14D325F3"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Аумақтың қазіргі табиғи жағдайы, әлеуметтік-экономикалық дамуы мен экологиялық жай-күйін талдау бойынша келесі жұмыстар жасалды:</w:t>
      </w:r>
    </w:p>
    <w:p w14:paraId="03638B16" w14:textId="3BB7DF44" w:rsidR="00CC0A71"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1.</w:t>
      </w:r>
      <w:r w:rsidR="00CC0A71" w:rsidRPr="00A82A29">
        <w:rPr>
          <w:rFonts w:ascii="Times New Roman" w:eastAsia="Times New Roman" w:hAnsi="Times New Roman" w:cs="Times New Roman"/>
          <w:sz w:val="28"/>
          <w:szCs w:val="28"/>
          <w:lang w:val="kk-KZ" w:eastAsia="ru-RU"/>
        </w:rPr>
        <w:t xml:space="preserve"> Зерттеу аумағының табиғи жағдайы, әлеуметтік-экономикалық дамуы, экологиялық жай-күйі мен жер пайдалану түрлері бойынша мәліметтерді жинақтау</w:t>
      </w:r>
      <w:r w:rsidRPr="00A82A29">
        <w:rPr>
          <w:rFonts w:ascii="Times New Roman" w:eastAsia="Times New Roman" w:hAnsi="Times New Roman" w:cs="Times New Roman"/>
          <w:sz w:val="28"/>
          <w:szCs w:val="28"/>
          <w:lang w:val="kk-KZ" w:eastAsia="ru-RU"/>
        </w:rPr>
        <w:t>.</w:t>
      </w:r>
    </w:p>
    <w:p w14:paraId="1CDB7A20" w14:textId="620BBE85" w:rsidR="00CC0A71"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2.</w:t>
      </w:r>
      <w:r w:rsidR="00CC0A71" w:rsidRPr="00A82A29">
        <w:rPr>
          <w:rFonts w:ascii="Times New Roman" w:eastAsia="Times New Roman" w:hAnsi="Times New Roman" w:cs="Times New Roman"/>
          <w:sz w:val="28"/>
          <w:szCs w:val="28"/>
          <w:lang w:val="kk-KZ" w:eastAsia="ru-RU"/>
        </w:rPr>
        <w:t xml:space="preserve"> Далалық зерттеу жұмыстарын жүргізу</w:t>
      </w:r>
      <w:r w:rsidRPr="00A82A29">
        <w:rPr>
          <w:rFonts w:ascii="Times New Roman" w:eastAsia="Times New Roman" w:hAnsi="Times New Roman" w:cs="Times New Roman"/>
          <w:sz w:val="28"/>
          <w:szCs w:val="28"/>
          <w:lang w:val="kk-KZ" w:eastAsia="ru-RU"/>
        </w:rPr>
        <w:t>.</w:t>
      </w:r>
    </w:p>
    <w:p w14:paraId="2AE8DAC5" w14:textId="10C68B2A" w:rsidR="00CC0A71"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3.</w:t>
      </w:r>
      <w:r w:rsidR="00CC0A71" w:rsidRPr="00A82A29">
        <w:rPr>
          <w:rFonts w:ascii="Times New Roman" w:eastAsia="Times New Roman" w:hAnsi="Times New Roman" w:cs="Times New Roman"/>
          <w:sz w:val="28"/>
          <w:szCs w:val="28"/>
          <w:lang w:val="kk-KZ" w:eastAsia="ru-RU"/>
        </w:rPr>
        <w:t xml:space="preserve"> Табиғи орта компоненттері, әлеуметтік-экономикалық көрсеткіштер, экологиялық жай-күйі мен жер пайдалану түрлері бойынша жиналған ақпаратты жүйелеу, өңдеу және талдау.</w:t>
      </w:r>
    </w:p>
    <w:p w14:paraId="421D736F"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Аумақтық кеңістікті функционалдық зоналау үшін аумақ функциялары алуан түрлі Сырдария өзенінің қазіргі атырау аумағы таңдалды. Сырдария өзені атырауының жалпы ауданы 11 656 км² немесе Қызылорда облысы аумағының 5,1%-ын құрайды. Қазалы атырауының сағадан, ағыстың таралу учаскесінен (Басықара ауылы) батысқа қарай, бұрынғы Арал теңізінің шекарасына дейінгі ұзындығы 80 км құрайды. Атыраудың солтүстіктен оңтүстікке қарай желдеткіш тәрізді кеңеюі 120 км-ге жетеді. Қазалы атырауы флювиалды процестердің басым болуы жағдайында қалыптасқан, атыраулық тармақтармен қатті тілімденген, атыраулық көлдер жүйесі бар, қалақ типтес атырау ретінде сипатталады.</w:t>
      </w:r>
    </w:p>
    <w:p w14:paraId="7EE2482E"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Әкімшілік қатынаста атырау Қызылорда облысының Арал (67,7%) және Қазалы (32,3%) аудандарының шегінде орналасқан. 01.01.2022 ж. Арал және Қазалы аудандары бойынша ауылдық елді мекендердің әлеуметтік-экономикалық дамуының мониторингі мен паспорттық мәліметтеріне сәйкес зерттеу аумағында 47 елді мекен орналасқан, олар 28 ауылдық округтің құрамына кіреді, халқының саны 90 255 адам.</w:t>
      </w:r>
    </w:p>
    <w:p w14:paraId="49F80B44"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өзенінің қазіргі атырауын 2 генерацияға бөлуге болады: Басты – Арал теңізінің деңгейі 53 м болатын шартты-табиғи жағдайында ұзақ уақыт қалыптасқан «Қазалы» генерациясы. Екіншісі – «Кіші Арал», оның негізгі элементтері соңғы 50 жыл ішінде қалыптасқан және теңіз деңгейінің тез төмендеуімен, 2005 жылы Көкарал бөгетін салу нәтижесінде Кіші Арал теңізі жасанды эрозия базисі мен бөгеттер жүйесін жасаумен байланысты.</w:t>
      </w:r>
    </w:p>
    <w:p w14:paraId="4BD50199"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Өзеннің атырауы құнарлы топырақ пен жоғары ылғалдылықтың болуы арқасында суармалы егіншіліктің қарқынды дамуына негіз болды. Атырау аумағын қарқынды игеру нәтижесінде жер бедері ирригациялық каналдар желісі, суару учаскелерін жоспарлау мен қоршау, инженерлік-көлік желісі мен елді мекендердің пайда болуы нәтижесінде қатты өзгеріске ұшыраған. Арал теңізінің құрғауы Сырдария өзені атырауында деградациялық процестер кешеніне, өзендегі ағыс көлемінің төмендеуіне, жер асты суының төмендеуіне, топырақтың тұздануына және жылжымалы құмдардың пайда болуына әкелді.</w:t>
      </w:r>
    </w:p>
    <w:p w14:paraId="45AB38E0" w14:textId="6A462BD0"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 атырауының климаттық жағдайлары «Қазгидромет» РМК (Қазалы, К</w:t>
      </w:r>
      <w:r w:rsidR="00A5613C" w:rsidRPr="00A82A29">
        <w:rPr>
          <w:rFonts w:ascii="Times New Roman" w:eastAsia="Times New Roman" w:hAnsi="Times New Roman" w:cs="Times New Roman"/>
          <w:sz w:val="28"/>
          <w:szCs w:val="28"/>
          <w:lang w:val="kk-KZ" w:eastAsia="ru-RU"/>
        </w:rPr>
        <w:t>ә</w:t>
      </w:r>
      <w:r w:rsidRPr="00A82A29">
        <w:rPr>
          <w:rFonts w:ascii="Times New Roman" w:eastAsia="Times New Roman" w:hAnsi="Times New Roman" w:cs="Times New Roman"/>
          <w:sz w:val="28"/>
          <w:szCs w:val="28"/>
          <w:lang w:val="kk-KZ" w:eastAsia="ru-RU"/>
        </w:rPr>
        <w:t>укей) метеорологиялық станцияларының деректері бойынша шұғыл континентті, жазы ыстық, қысы жартылай құрғақ және құрғақ болып бағаланады. Жиынтық күн радиациясының жылдық көрсеткіші ашық күндері 7152 МДж/м², орташа бұлттылық кезінде 6058 МДж/м². Күн сәулесі түсетін сағат санының жылдық мөлшері 3000 сағатқа жетеді. Ауаның жылдық орташа температурасы 9,4° С, шілденің орташа температурасы 27,0° С, қаңтардың орташа температурасы -9°С. Жауын-шашын мөлшері өте аз, жылына орташа 130 мм. Жауын-шашын түсуінің 2 максимумы сәуір және қараша айларында байқалса, минимум шілде және тамыз айларына сәйкес келеді. Жылдық солтүстік-шығыс желдері басым, желдің орташа жылдық жылдамдығы 2,0 м/с құрайды. Мұнда Арал теңізінің ұлтанына топырақтың шаңды-тұзды бөлшектерін ұзақ қашықтыққа тасымалдайтын шаңды дауылдар ерекшелікке ие.</w:t>
      </w:r>
    </w:p>
    <w:p w14:paraId="54B1D199"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Геологиялық құрылысы бойынша Сырдария өзені атырау аумағы жоғарғы палеозойда қалыптасқан және кейіннен бор, палеоген, неоген, төрттік континенттік түзілімдер шөгінділерімен толтырылған Сырдария ойысымен сипатталады. Атыраулық-аллювийлік жер бедерінің қалыптасуы аумақтың геологиялық құрылыс ерекшеліктерімен тығыз байланысты. Жазықтың абсолюттік биіктігі оңтүстік-шығыс бөлігінде 200 м-ден, Арал теңізінің жағалауында 53 м-ге дейін өзгереді.</w:t>
      </w:r>
    </w:p>
    <w:p w14:paraId="44C2CDD2"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өзенінің атырау аумағы шегінде құрылымдық-денудациялық, денудациялық және акумулятивтік бедер санаттары кездеседі. Аумақта аллювийлік, көлдік-аллювийлік және аллювийлік-атыраулық жазықтар, Сырдария өзенінің түрлі жастағы атыраулары, көлемді аумақты алып жатқан эолдық жазықтар және Арал теңізінің құрғаған табанының бірінші теңіздік жазықтар жүйесі түрінде кездесетін аккумуляциялық жазықтар біршама кең таралған.</w:t>
      </w:r>
    </w:p>
    <w:p w14:paraId="005ED912"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Атыраулық жазықтың топырақ жамылғысы негізінен шалғынды сорлармен (22,6%), тақыр тәріздес топырақтармен (11,5%) және өсімдікпен бекітілген шөлдік төбешікті құмдармен (9,6%) сипатталады. Батпақты тұзданған топырақ аумақтың 8,7%-ын алып жатыр. Атыраудың орталық бөлігінде тұздану дәрежесі әр түрлі гидроморфты және жартылай гидроморфты (шалғынды-құба, шалғынды, шалғынды-батпақты, батпақты) топырақтар таралған, олардың қалыптасуы каналдар мен суармалы массивтердің қашыртқы арналары арқылы қамтамасыз етілген.</w:t>
      </w:r>
    </w:p>
    <w:p w14:paraId="51BA2A9B"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Зерттеу аумағының гидрографиялық торын Арал теңізі, Сырдария өзені мен оның тармақтары, атыраулық көлдер жүйесі мен каналдар, ежелгі құрғап қалған және уақытша су ағындары құрайды. Сырдария өзені атырауында жергілікті халық пен оның шаруашылық әрекеттерін сумен қамтамасыз ету мақсатында барланған Байқожа және Сарыбұлақ сияқты бірнеше жер асты су кен орны бар.</w:t>
      </w:r>
    </w:p>
    <w:p w14:paraId="6E015672"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 атырауы орта (нағыз) және солтүстік Тұран шөлдерінің шекарасындағы шөлді аймақта орналасқан. Ботаникалық-географиялық аудандастыру схемасына сәйкес Сахара-Гоби шөлді облысы, Иран-Тұран ішкі обласы, Солтүстік Тұран провинциясы, Батыс Солтүстік Тұран ішкі провинциясына жатады.</w:t>
      </w:r>
    </w:p>
    <w:p w14:paraId="445E4F58"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Өзен атырауының өсімдіктері аз түралуандықпен, кішігірім проекциялық жабынмен ерекшеленеді және шөлдердің негізгі қауымдастықтарымен – жартылай бұталар және бұталармен сипатталады. Атырау өсімдіктеріне ең көп әсер ауыл шаруашылығы тарапынан болды, онда табиғи өсімдіктер агроценоздарға ауысты. Бұл ретте тек Қазалы суару алқабы атырау аумағының 24%-ын алып жатыр. Жайылымдық мал шаруашылығы табиғи өсімдіктерге де белсенді әсер етеді. Бұл қыстаулар, суаттар, елді мекендер төңірегіндегі малдың таптаған жерлері және мал айдау жолдары бойында қатты байқалады. Өсімдіктердің деградациясы инженерлік-көліктік желінің техногендік әсерінен жүреді, сонымен қатар өзендер ағынын реттеумен және сексеуілді кесуге де байланысты. Әсіресе құмды шөлдердің өсімдіктері қатты бұзылған. Өзен жайылмаларында шалғынды және тоғайлы өсімдіктер өзгеріске ұшыраған.</w:t>
      </w:r>
    </w:p>
    <w:p w14:paraId="7116CD97"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Фауна құрамында Қазақстанда кездесетін 11 қосмекенділердің екеуі, 51 бауырымен жорғалаушылардың 30 түрі зерттеу аумағында кездеседі. Атырау аумағында кездесетін құстар фаунасы 298 түрді құрайды, олардың 151 түрі (50,6%) мигрант құстар, 140 түрі – (47,0%) – ұя салатын, 7 түрі (2,4%) – сирек ұшып келетін құстар. Зерттеу аумағында сүтқоректілердің 55 түрі мекендейді, бұл – Қазақстанда таралған сүтқоректілер түрлерінің 30,9%.</w:t>
      </w:r>
    </w:p>
    <w:p w14:paraId="12DA05E8"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Зерттеу ауданында ҚР Қызыл кітабына енгізілген сүтқоректілердің 8 түрі мекендейді. Бұлар көптicтi жертесер, Бобринский жарқанаты, шұбар күзен, шағыл мысығы, қарақұйрық, құлан, ергежейлі қосаяқ және Гептнер үшсаусақты ергежейлі қосаяғы. Құлан «саны азайып бара жатқандар» статусымен II санатқа жатқызылса, қалғандары III санат – «сирек түрлер» қатарында. Халықаралық табиғатты және табиғи қорларды қорғау одағының Қызыл тізіміне ақбөкен, қарақұйрық, шағыл мысығы және Гептнер үшсаусақты ергежейлі қосаяғы енген.</w:t>
      </w:r>
    </w:p>
    <w:p w14:paraId="5121460F"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Халықаралық табиғатты қорғау одағының қызыл тізіміне ақбөкен (мәртебесі – «ауыр жағдайда», қарақұйрық («осал»), шағыл мысығы («қауіпке жақын») және Гептнер үшсаусақты ергежейлі қосаяғы («аздап алаңдаушылық тудырады») кіреді. Жануарлар мен өсімдіктер дүниесінің Сырдария өзен атырауының экологиялық жүйесіне тигізер ықпалы орасан зор, тығыз байланыста.</w:t>
      </w:r>
    </w:p>
    <w:p w14:paraId="048990CF" w14:textId="77777777"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Зерттеу ауданындағы ластағыш заттардың шығарындылары бар кәсіпорын саны мен атмосфераға ластайтын заттар шығаратын тұрақты көздер саны қысқарғанымен, атмосфераға ластағыш заттардың шығарылуы серпіні соңғы жылдары қарқынды өсуде.</w:t>
      </w:r>
    </w:p>
    <w:p w14:paraId="5C3B92C6" w14:textId="2C850322" w:rsidR="00CC0A71" w:rsidRPr="00A82A29" w:rsidRDefault="00CC0A7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Осылайша, зерттеу жұмысының бұл бөлімінде аумақтың табиғи компоненттеріне, әлеуметтік-экономикалық дамуы мен экологиялық жай-күйіне талдау жасалып, зерттеу аумағының карталар сериясы (геоморфологиялық, топырақ, өсімдік жамылғысының таралуы, атыраулық көлдер жүйелерінің картасы) ГАЖ көмегімен қашықтықтан зондтау әдістерін қолдана отырып құрастырылды, далалық зерттеу жағдайында негізгі нүктелерде визуалды түрде салыстырулар жүргізілді.</w:t>
      </w:r>
    </w:p>
    <w:p w14:paraId="7D497A4B" w14:textId="77777777" w:rsidR="00C03148" w:rsidRPr="00A82A29" w:rsidRDefault="00C03148" w:rsidP="00913D8E">
      <w:pPr>
        <w:ind w:firstLine="709"/>
        <w:rPr>
          <w:rFonts w:ascii="Times New Roman" w:hAnsi="Times New Roman" w:cs="Times New Roman"/>
          <w:b/>
          <w:sz w:val="28"/>
          <w:szCs w:val="28"/>
          <w:lang w:val="kk-KZ"/>
        </w:rPr>
      </w:pPr>
    </w:p>
    <w:p w14:paraId="7B6879CB" w14:textId="77777777" w:rsidR="00CC0A71" w:rsidRPr="00A82A29" w:rsidRDefault="00CC0A71">
      <w:pPr>
        <w:rPr>
          <w:rFonts w:ascii="Times New Roman" w:hAnsi="Times New Roman" w:cs="Times New Roman"/>
          <w:b/>
          <w:sz w:val="28"/>
          <w:szCs w:val="28"/>
          <w:lang w:val="kk-KZ"/>
        </w:rPr>
      </w:pPr>
      <w:r w:rsidRPr="00A82A29">
        <w:rPr>
          <w:rFonts w:ascii="Times New Roman" w:hAnsi="Times New Roman" w:cs="Times New Roman"/>
          <w:b/>
          <w:sz w:val="28"/>
          <w:szCs w:val="28"/>
          <w:lang w:val="kk-KZ"/>
        </w:rPr>
        <w:br w:type="page"/>
      </w:r>
    </w:p>
    <w:p w14:paraId="3241A3B6" w14:textId="7798DF76" w:rsidR="00326457" w:rsidRPr="00A82A29" w:rsidRDefault="00053F32" w:rsidP="00913D8E">
      <w:pPr>
        <w:shd w:val="clear" w:color="auto" w:fill="FFFFFF"/>
        <w:tabs>
          <w:tab w:val="left" w:pos="0"/>
        </w:tabs>
        <w:ind w:firstLine="709"/>
        <w:jc w:val="both"/>
        <w:rPr>
          <w:rStyle w:val="hl"/>
          <w:rFonts w:ascii="Times New Roman" w:hAnsi="Times New Roman" w:cs="Times New Roman"/>
          <w:b/>
          <w:sz w:val="28"/>
          <w:szCs w:val="28"/>
          <w:lang w:val="kk-KZ"/>
        </w:rPr>
      </w:pPr>
      <w:r w:rsidRPr="00A82A29">
        <w:rPr>
          <w:rFonts w:ascii="Times New Roman" w:hAnsi="Times New Roman" w:cs="Times New Roman"/>
          <w:b/>
          <w:sz w:val="28"/>
          <w:szCs w:val="28"/>
          <w:lang w:val="kk-KZ"/>
        </w:rPr>
        <w:t>3</w:t>
      </w:r>
      <w:r w:rsidR="00DE4251" w:rsidRPr="00A82A29">
        <w:rPr>
          <w:rFonts w:ascii="Times New Roman" w:hAnsi="Times New Roman" w:cs="Times New Roman"/>
          <w:b/>
          <w:sz w:val="28"/>
          <w:szCs w:val="28"/>
          <w:lang w:val="kk-KZ"/>
        </w:rPr>
        <w:t xml:space="preserve"> </w:t>
      </w:r>
      <w:r w:rsidR="00AE097A" w:rsidRPr="00A82A29">
        <w:rPr>
          <w:rStyle w:val="hl"/>
          <w:rFonts w:ascii="Times New Roman" w:hAnsi="Times New Roman" w:cs="Times New Roman"/>
          <w:b/>
          <w:sz w:val="28"/>
          <w:szCs w:val="28"/>
          <w:lang w:val="kk-KZ"/>
        </w:rPr>
        <w:t>СЫРДАРИЯ ӨЗЕНІ АТЫРАУЫНДАҒЫ ФУНКЦИОНАЛДЫҚ ЗОНАЛАР ЖӘНЕ АУМАҚТЫ ТИІМДІ ПАЙДАЛАНУ БОЙЫНША ҰСЫНЫСТАР</w:t>
      </w:r>
    </w:p>
    <w:p w14:paraId="1B324593" w14:textId="77777777" w:rsidR="00326457" w:rsidRPr="00A82A29" w:rsidRDefault="00326457" w:rsidP="00913D8E">
      <w:pPr>
        <w:shd w:val="clear" w:color="auto" w:fill="FFFFFF"/>
        <w:tabs>
          <w:tab w:val="left" w:pos="0"/>
        </w:tabs>
        <w:ind w:firstLine="709"/>
        <w:jc w:val="both"/>
        <w:rPr>
          <w:rFonts w:ascii="Times New Roman" w:hAnsi="Times New Roman" w:cs="Times New Roman"/>
          <w:b/>
          <w:sz w:val="28"/>
          <w:szCs w:val="28"/>
          <w:lang w:val="kk-KZ"/>
        </w:rPr>
      </w:pPr>
    </w:p>
    <w:p w14:paraId="6E1BAC1F" w14:textId="402E692C" w:rsidR="007C6A96" w:rsidRPr="00A82A29" w:rsidRDefault="007C6A96" w:rsidP="00913D8E">
      <w:pPr>
        <w:tabs>
          <w:tab w:val="left" w:pos="0"/>
          <w:tab w:val="left" w:pos="993"/>
        </w:tabs>
        <w:ind w:left="40"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3.1 </w:t>
      </w:r>
      <w:r w:rsidR="00B12CD5" w:rsidRPr="00A82A29">
        <w:rPr>
          <w:rFonts w:ascii="Times New Roman" w:eastAsia="Calibri" w:hAnsi="Times New Roman" w:cs="Times New Roman"/>
          <w:b/>
          <w:sz w:val="28"/>
          <w:szCs w:val="28"/>
          <w:lang w:val="kk-KZ"/>
        </w:rPr>
        <w:t>Аумақ функцияларын анықтау және жіктеу</w:t>
      </w:r>
    </w:p>
    <w:p w14:paraId="093984B2" w14:textId="3E27A141" w:rsidR="00326457" w:rsidRPr="00A82A29" w:rsidRDefault="00DE4251" w:rsidP="00913D8E">
      <w:pPr>
        <w:tabs>
          <w:tab w:val="left" w:pos="0"/>
          <w:tab w:val="left" w:pos="993"/>
        </w:tabs>
        <w:ind w:left="4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 аумағының функцияларын анықтау алдыңғы бөлімде берілген табиғат пайдаланудың барлық аумақтық факторларын кешен</w:t>
      </w:r>
      <w:r w:rsidR="00C776EB" w:rsidRPr="00A82A29">
        <w:rPr>
          <w:rFonts w:ascii="Times New Roman" w:eastAsia="Calibri" w:hAnsi="Times New Roman" w:cs="Times New Roman"/>
          <w:sz w:val="28"/>
          <w:szCs w:val="28"/>
          <w:lang w:val="kk-KZ"/>
        </w:rPr>
        <w:t>ді талдау негізінде жүргізілді.</w:t>
      </w:r>
    </w:p>
    <w:p w14:paraId="7EA45749"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факторларды бағалау әрбір функция үшін жеке жүргізіледі. Ол жоғарыда негізделген функцияны атқаруда белсенді немесе шектеуші рөл атқаратын табиғи орта компоненттерін ғана қарастырудың жеткіліктілігі туралы шартты негізге ала отырып анықталады.</w:t>
      </w:r>
    </w:p>
    <w:p w14:paraId="01B57553" w14:textId="77777777" w:rsidR="00326457" w:rsidRPr="00A82A29" w:rsidRDefault="00DE4251" w:rsidP="00913D8E">
      <w:pPr>
        <w:pStyle w:val="af0"/>
        <w:shd w:val="clear" w:color="auto" w:fill="auto"/>
        <w:tabs>
          <w:tab w:val="left" w:pos="0"/>
        </w:tabs>
        <w:spacing w:before="0" w:after="0" w:line="240" w:lineRule="auto"/>
        <w:ind w:left="40" w:firstLine="709"/>
        <w:jc w:val="both"/>
        <w:rPr>
          <w:rFonts w:eastAsia="Calibri"/>
          <w:sz w:val="28"/>
          <w:szCs w:val="28"/>
          <w:lang w:val="kk-KZ"/>
        </w:rPr>
      </w:pPr>
      <w:r w:rsidRPr="00A82A29">
        <w:rPr>
          <w:rFonts w:eastAsia="Calibri"/>
          <w:sz w:val="28"/>
          <w:szCs w:val="28"/>
          <w:lang w:val="kk-KZ"/>
        </w:rPr>
        <w:t>Нормативтік-құқықтық факторларды талдау аумақтық ұйымдастыруға осы факторлар айтарлықтай әсер ететін функцияларға жасалды. Ең алдымен, нормативтік әдістер көлік-өнеркәсіптік және рекреациялық функцияға жататын жоғары табысты функциялардың даму бағыттарын реттейді. Екінші жағынан, нормативтік әдістер аумақтың жекелеген учаскелерінде шаруашылық қызметті жүргізуге шектеулер енгізеді, яғни табиғатты қорғау функциясының дамуына ықпал етеді.</w:t>
      </w:r>
    </w:p>
    <w:p w14:paraId="2962908D" w14:textId="77777777" w:rsidR="00326457" w:rsidRPr="00A82A29" w:rsidRDefault="00DE4251" w:rsidP="00913D8E">
      <w:pPr>
        <w:pStyle w:val="af0"/>
        <w:shd w:val="clear" w:color="auto" w:fill="auto"/>
        <w:tabs>
          <w:tab w:val="left" w:pos="0"/>
        </w:tabs>
        <w:spacing w:before="0" w:after="0" w:line="240" w:lineRule="auto"/>
        <w:ind w:left="40" w:firstLine="709"/>
        <w:jc w:val="both"/>
        <w:rPr>
          <w:rFonts w:eastAsia="Calibri"/>
          <w:sz w:val="28"/>
          <w:szCs w:val="28"/>
          <w:lang w:val="kk-KZ"/>
        </w:rPr>
      </w:pPr>
      <w:r w:rsidRPr="00A82A29">
        <w:rPr>
          <w:rFonts w:eastAsia="Calibri"/>
          <w:sz w:val="28"/>
          <w:szCs w:val="28"/>
          <w:lang w:val="kk-KZ"/>
        </w:rPr>
        <w:t>Әлеуметтік-экономикалық факторларды талдау функциялардың әрқайсысы үшін аумақта функциялардың экономикалық даму көрсеткіштерін қарастыруға мүмкіндік береді және аумақты пайдалану тәсілдері анықталады.</w:t>
      </w:r>
    </w:p>
    <w:p w14:paraId="455028D2" w14:textId="77777777" w:rsidR="00326457" w:rsidRPr="00A82A29" w:rsidRDefault="00DE4251" w:rsidP="00913D8E">
      <w:pPr>
        <w:pStyle w:val="af0"/>
        <w:shd w:val="clear" w:color="auto" w:fill="auto"/>
        <w:tabs>
          <w:tab w:val="left" w:pos="0"/>
        </w:tabs>
        <w:spacing w:before="0" w:after="0" w:line="240" w:lineRule="auto"/>
        <w:ind w:left="40" w:firstLine="709"/>
        <w:jc w:val="both"/>
        <w:rPr>
          <w:rFonts w:eastAsia="Calibri"/>
          <w:sz w:val="28"/>
          <w:szCs w:val="28"/>
          <w:lang w:val="kk-KZ"/>
        </w:rPr>
      </w:pPr>
      <w:r w:rsidRPr="00A82A29">
        <w:rPr>
          <w:rFonts w:eastAsia="Calibri"/>
          <w:sz w:val="28"/>
          <w:szCs w:val="28"/>
          <w:lang w:val="kk-KZ"/>
        </w:rPr>
        <w:t>Осылайша, зерттеу аумағында келесі функционалдық зоналар анықталды:</w:t>
      </w:r>
    </w:p>
    <w:p w14:paraId="2F3AE897" w14:textId="282E699F"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Селитебті функция</w:t>
      </w:r>
      <w:r w:rsidR="00913D8E" w:rsidRPr="00A82A29">
        <w:rPr>
          <w:rFonts w:ascii="Times New Roman" w:eastAsia="Calibri" w:hAnsi="Times New Roman" w:cs="Times New Roman"/>
          <w:sz w:val="28"/>
          <w:szCs w:val="28"/>
          <w:lang w:val="kk-KZ"/>
        </w:rPr>
        <w:t>.</w:t>
      </w:r>
    </w:p>
    <w:p w14:paraId="01F9BCB4" w14:textId="1796D0BB"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Көлік-өнеркәсіптік функция</w:t>
      </w:r>
      <w:r w:rsidR="00913D8E" w:rsidRPr="00A82A29">
        <w:rPr>
          <w:rFonts w:ascii="Times New Roman" w:eastAsia="Calibri" w:hAnsi="Times New Roman" w:cs="Times New Roman"/>
          <w:sz w:val="28"/>
          <w:szCs w:val="28"/>
          <w:lang w:val="kk-KZ"/>
        </w:rPr>
        <w:t>.</w:t>
      </w:r>
    </w:p>
    <w:p w14:paraId="64C902AE" w14:textId="0FD252DB"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Ауылшаруашылық функциясы</w:t>
      </w:r>
      <w:r w:rsidR="00913D8E" w:rsidRPr="00A82A29">
        <w:rPr>
          <w:rFonts w:ascii="Times New Roman" w:eastAsia="Calibri" w:hAnsi="Times New Roman" w:cs="Times New Roman"/>
          <w:sz w:val="28"/>
          <w:szCs w:val="28"/>
          <w:lang w:val="kk-KZ"/>
        </w:rPr>
        <w:t>.</w:t>
      </w:r>
    </w:p>
    <w:p w14:paraId="0E78BD62" w14:textId="12C14286"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Туристік-рекреациялық функция</w:t>
      </w:r>
      <w:r w:rsidR="00913D8E" w:rsidRPr="00A82A29">
        <w:rPr>
          <w:rFonts w:ascii="Times New Roman" w:eastAsia="Calibri" w:hAnsi="Times New Roman" w:cs="Times New Roman"/>
          <w:sz w:val="28"/>
          <w:szCs w:val="28"/>
          <w:lang w:val="kk-KZ"/>
        </w:rPr>
        <w:t>.</w:t>
      </w:r>
    </w:p>
    <w:p w14:paraId="49061FDC" w14:textId="1B21D38B"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5</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Табиғат қорғау функциясы</w:t>
      </w:r>
      <w:r w:rsidR="00913D8E" w:rsidRPr="00A82A29">
        <w:rPr>
          <w:rFonts w:ascii="Times New Roman" w:eastAsia="Calibri" w:hAnsi="Times New Roman" w:cs="Times New Roman"/>
          <w:sz w:val="28"/>
          <w:szCs w:val="28"/>
          <w:lang w:val="kk-KZ"/>
        </w:rPr>
        <w:t>.</w:t>
      </w:r>
    </w:p>
    <w:p w14:paraId="0B010ACD" w14:textId="7BBD2C32"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6</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Орман шаруашылығы функциясы</w:t>
      </w:r>
      <w:r w:rsidR="00913D8E" w:rsidRPr="00A82A29">
        <w:rPr>
          <w:rFonts w:ascii="Times New Roman" w:eastAsia="Calibri" w:hAnsi="Times New Roman" w:cs="Times New Roman"/>
          <w:sz w:val="28"/>
          <w:szCs w:val="28"/>
          <w:lang w:val="kk-KZ"/>
        </w:rPr>
        <w:t>.</w:t>
      </w:r>
    </w:p>
    <w:p w14:paraId="4207FFB6" w14:textId="23557CEA"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7</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Су шаруашылығы функциясы</w:t>
      </w:r>
      <w:r w:rsidR="00913D8E" w:rsidRPr="00A82A29">
        <w:rPr>
          <w:rFonts w:ascii="Times New Roman" w:eastAsia="Calibri" w:hAnsi="Times New Roman" w:cs="Times New Roman"/>
          <w:sz w:val="28"/>
          <w:szCs w:val="28"/>
          <w:lang w:val="kk-KZ"/>
        </w:rPr>
        <w:t>.</w:t>
      </w:r>
    </w:p>
    <w:p w14:paraId="47E9CD85" w14:textId="77777777" w:rsidR="00326457" w:rsidRPr="00A82A29" w:rsidRDefault="00DE4251" w:rsidP="00913D8E">
      <w:pPr>
        <w:pStyle w:val="af0"/>
        <w:shd w:val="clear" w:color="auto" w:fill="auto"/>
        <w:tabs>
          <w:tab w:val="left" w:pos="0"/>
        </w:tabs>
        <w:spacing w:before="0" w:after="0" w:line="240" w:lineRule="auto"/>
        <w:ind w:left="40" w:firstLine="709"/>
        <w:jc w:val="both"/>
        <w:rPr>
          <w:rFonts w:eastAsia="Calibri"/>
          <w:sz w:val="28"/>
          <w:szCs w:val="28"/>
          <w:lang w:val="kk-KZ"/>
        </w:rPr>
      </w:pPr>
      <w:r w:rsidRPr="00A82A29">
        <w:rPr>
          <w:rFonts w:eastAsia="Calibri"/>
          <w:sz w:val="28"/>
          <w:szCs w:val="28"/>
          <w:lang w:val="kk-KZ"/>
        </w:rPr>
        <w:t>Анықталған функционалдық зоналар бойынша егжей-тегжейлі ақпарат, соның ішінде зонаның қанша аумақты алып жатқаны, зерттеу ауданындағы үлесі, аумақта таралуын жеке-жеке келесі бөлімдерде қарастырылды.</w:t>
      </w:r>
    </w:p>
    <w:p w14:paraId="5BE0D2D2" w14:textId="59CFFD74" w:rsidR="00326457" w:rsidRPr="00A82A29" w:rsidRDefault="00DE4251" w:rsidP="00913D8E">
      <w:pPr>
        <w:shd w:val="clear" w:color="auto" w:fill="FFFFFF"/>
        <w:tabs>
          <w:tab w:val="left" w:pos="0"/>
        </w:tabs>
        <w:ind w:firstLine="709"/>
        <w:jc w:val="both"/>
        <w:rPr>
          <w:rFonts w:ascii="Times New Roman" w:hAnsi="Times New Roman" w:cs="Times New Roman"/>
          <w:i/>
          <w:sz w:val="28"/>
          <w:szCs w:val="28"/>
          <w:lang w:val="kk-KZ"/>
        </w:rPr>
      </w:pPr>
      <w:r w:rsidRPr="00A82A29">
        <w:rPr>
          <w:rFonts w:ascii="Times New Roman" w:hAnsi="Times New Roman" w:cs="Times New Roman"/>
          <w:i/>
          <w:sz w:val="28"/>
          <w:szCs w:val="28"/>
          <w:lang w:val="kk-KZ"/>
        </w:rPr>
        <w:t>Селитебті функция</w:t>
      </w:r>
    </w:p>
    <w:p w14:paraId="5B049F20" w14:textId="0777E02A" w:rsidR="00326457" w:rsidRPr="00A82A29" w:rsidRDefault="00913D8E" w:rsidP="00913D8E">
      <w:pPr>
        <w:shd w:val="clear" w:color="auto" w:fill="FFFFFF"/>
        <w:tabs>
          <w:tab w:val="left" w:pos="0"/>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w:t>
      </w:r>
      <w:r w:rsidR="00DE4251" w:rsidRPr="00A82A29">
        <w:rPr>
          <w:rFonts w:ascii="Times New Roman" w:eastAsia="Calibri" w:hAnsi="Times New Roman" w:cs="Times New Roman"/>
          <w:sz w:val="28"/>
          <w:szCs w:val="28"/>
          <w:lang w:val="kk-KZ"/>
        </w:rPr>
        <w:t xml:space="preserve">Ф. Реймерс бойынша </w:t>
      </w:r>
      <w:r w:rsidR="00DE4251"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{"citationID":"anpak0h8cv","properties":{"formattedCitation":"[29]","plainCitation":"[29]","noteIndex":0},"citationItems":[{"id":278,"uris":["http://zotero.org/users/6562276/items/895W8W4K"],"itemData":{"id":278,"type":"book","publisher":"Мысль","source":"Google Scholar","title":"Природопользование: словарь-справочник","title-short":"Природопользование","author":[{"family":"Реймерс","given":"Николай Федорович"}],"issued":{"date-parts":[["1990"]]}}}],"schema":"https://github.com/citation-style-language/schema/raw/master/csl-citation.json"} </w:instrText>
      </w:r>
      <w:r w:rsidR="00DE4251"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[29</w:t>
      </w:r>
      <w:r w:rsidR="008E7638" w:rsidRPr="00A82A29">
        <w:rPr>
          <w:rFonts w:ascii="Times New Roman" w:hAnsi="Times New Roman" w:cs="Times New Roman"/>
          <w:sz w:val="28"/>
          <w:lang w:val="kk-KZ"/>
        </w:rPr>
        <w:t>, с. 471</w:t>
      </w:r>
      <w:r w:rsidR="00EE7DC7" w:rsidRPr="00A82A29">
        <w:rPr>
          <w:rFonts w:ascii="Times New Roman" w:hAnsi="Times New Roman" w:cs="Times New Roman"/>
          <w:sz w:val="28"/>
          <w:lang w:val="kk-KZ"/>
        </w:rPr>
        <w:t>]</w:t>
      </w:r>
      <w:r w:rsidR="00DE4251" w:rsidRPr="00A82A29">
        <w:rPr>
          <w:rFonts w:ascii="Times New Roman" w:eastAsia="Calibri" w:hAnsi="Times New Roman" w:cs="Times New Roman"/>
          <w:sz w:val="28"/>
          <w:szCs w:val="28"/>
          <w:lang w:val="kk-KZ"/>
        </w:rPr>
        <w:fldChar w:fldCharType="end"/>
      </w:r>
      <w:r w:rsidR="00DE4251" w:rsidRPr="00A82A29">
        <w:rPr>
          <w:rFonts w:ascii="Times New Roman" w:eastAsia="Calibri" w:hAnsi="Times New Roman" w:cs="Times New Roman"/>
          <w:sz w:val="28"/>
          <w:szCs w:val="28"/>
          <w:lang w:val="kk-KZ"/>
        </w:rPr>
        <w:t xml:space="preserve"> селитебті аумақ – тұрғын үйлер мен қоғамдық ғимараттар салуға арналған қаланың негізгі бөлігі. Бүгінгі таңда селитебті аумақ халықтың тұруы үшін пайдаланылатын елді мекеннің бөлігі ретінде қарастырылады. Осы функцияға байланысты селитебті зона аумағы мыналарды қамтиды: тұрғын үй қорының нысандары, қоғамдық ғимараттар, санитарлық-қорғау аймақтарын орнатуды қажет етпейтін коммуналдық және өнеркәсіптік кәсіпорындар, қалаішілік қатынас жолдары (көшелер, алаңдар), саябақтар, бақтар, бульварлар және халық жалпы пайдаланатын және демалатын басқа да орындары</w:t>
      </w:r>
      <w:r w:rsidR="00A4333C"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5-</w:t>
      </w:r>
      <w:r w:rsidR="00A4333C" w:rsidRPr="00A82A29">
        <w:rPr>
          <w:rFonts w:ascii="Times New Roman" w:eastAsia="Calibri" w:hAnsi="Times New Roman" w:cs="Times New Roman"/>
          <w:sz w:val="28"/>
          <w:szCs w:val="28"/>
          <w:lang w:val="kk-KZ"/>
        </w:rPr>
        <w:t>сурет).</w:t>
      </w:r>
    </w:p>
    <w:p w14:paraId="2E335400" w14:textId="77777777" w:rsidR="00A4333C" w:rsidRPr="00A82A29" w:rsidRDefault="00A4333C" w:rsidP="00913D8E">
      <w:pPr>
        <w:shd w:val="clear" w:color="auto" w:fill="FFFFFF"/>
        <w:tabs>
          <w:tab w:val="left" w:pos="0"/>
        </w:tabs>
        <w:autoSpaceDE w:val="0"/>
        <w:autoSpaceDN w:val="0"/>
        <w:adjustRightInd w:val="0"/>
        <w:ind w:firstLine="709"/>
        <w:jc w:val="both"/>
        <w:rPr>
          <w:rFonts w:ascii="Times New Roman" w:eastAsia="Calibri" w:hAnsi="Times New Roman" w:cs="Times New Roman"/>
          <w:sz w:val="28"/>
          <w:szCs w:val="28"/>
          <w:lang w:val="kk-KZ"/>
        </w:rPr>
      </w:pPr>
    </w:p>
    <w:p w14:paraId="50980BCD" w14:textId="783B71CA" w:rsidR="003E51D0" w:rsidRPr="00A82A29" w:rsidRDefault="00A4333C" w:rsidP="00A4333C">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1B89446D" wp14:editId="176024DC">
            <wp:extent cx="5317546" cy="3988435"/>
            <wp:effectExtent l="19050" t="19050" r="16510" b="12065"/>
            <wp:docPr id="2116531448" name="Рисунок 2" descr="Изображение выглядит как на открытом воздухе, небо, дом, обла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31448" name="Рисунок 2" descr="Изображение выглядит как на открытом воздухе, небо, дом, облако&#10;&#10;Автоматически созданное описание"/>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23436" cy="3992853"/>
                    </a:xfrm>
                    <a:prstGeom prst="rect">
                      <a:avLst/>
                    </a:prstGeom>
                    <a:ln w="12700">
                      <a:solidFill>
                        <a:schemeClr val="tx1"/>
                      </a:solidFill>
                    </a:ln>
                  </pic:spPr>
                </pic:pic>
              </a:graphicData>
            </a:graphic>
          </wp:inline>
        </w:drawing>
      </w:r>
    </w:p>
    <w:p w14:paraId="2CFC0E20" w14:textId="77777777" w:rsidR="00A4333C" w:rsidRPr="00A82A29" w:rsidRDefault="00A4333C">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554A7759" w14:textId="7411331E" w:rsidR="00A4333C" w:rsidRPr="00A82A29" w:rsidRDefault="00A4333C"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 xml:space="preserve"> – Селитебті </w:t>
      </w:r>
      <w:r w:rsidR="00A52E70" w:rsidRPr="00A82A29">
        <w:rPr>
          <w:rFonts w:ascii="Times New Roman" w:eastAsia="Calibri" w:hAnsi="Times New Roman" w:cs="Times New Roman"/>
          <w:sz w:val="28"/>
          <w:szCs w:val="28"/>
          <w:lang w:val="kk-KZ"/>
        </w:rPr>
        <w:t>зона</w:t>
      </w:r>
    </w:p>
    <w:p w14:paraId="5874B886" w14:textId="77777777" w:rsidR="00522757" w:rsidRPr="00A82A29" w:rsidRDefault="005227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20F1713B" w14:textId="2879FB5A" w:rsidR="00CC0A71" w:rsidRPr="00A82A29" w:rsidRDefault="00CC0A7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селитебті функциясы – негізгі функциялардың бірі және халықты тұрғын үймен қамтамасыз етуге, сол арқылы адамдардың өмір сүруіне жағдай жасауға қатысты функция. Оған құрылыс салуға рұқсат етілген және тұрғын үй нысандары орналасқан жерлер, сондай-ақ әлеуметтік және коммуналдық инфрақұрылым объектілері орналасқан жерлер жатады. Сонымен қатар, селитебті функция елді мекен аумағында орналасқан, бірақ құрылыс жүргізілмеген жерлерге, мысалы, саябақ, алаңдар және басқа да қоғамдық кеңістіктер орналасқан жерлерге таралады. Алайда, елді мекен аумағындағы барлық жерді құрылыс және коммуналдық инфрақұрылым үшін пайдалануға болмайтынын ескеру маңызды. Мысалы, табиғат қорғау зонасының шекараларындағы жерді пайдалануға шектеу қойылады. Сондай-ақ, мәдени мұра нысандарын қорғау аймағындағы жер заңнамада белгіленген ерекше талаптар мен шектеулерге сәйкес қана пайдаланылуы мүмкін.</w:t>
      </w:r>
    </w:p>
    <w:p w14:paraId="6D62A6CB" w14:textId="77777777" w:rsidR="00CC0A71" w:rsidRPr="00A82A29" w:rsidRDefault="00CC0A7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функция аумақтың өндірістік, көлік, рекреациялық сияқты басқа функцияларымен тығыз байланысты. Жақсы дамыған селитебті функция халықтың қоныстануына және өңірге инвестиция тартуда маңызды фактор, сондай-ақ ол халықтың өмір сүру сапасын арттыруға да ықпал етеді.</w:t>
      </w:r>
    </w:p>
    <w:p w14:paraId="7CA5AFE8" w14:textId="77777777" w:rsidR="00CC0A71" w:rsidRPr="00A82A29" w:rsidRDefault="00CC0A7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Қазіргі кезде аумақтың селитебті функциясы барған сайын маңызды бола түсуде, өйткені халық саны артып келеді және жайлы өмір сүру жағдайларын қамтамасыз ету үшін көбірек тұрғын үй мен инфрақұрылым қажет. Сонымен қатар, бұл функция қоршаған ортаға жүктеменің артуына әкеледі, себебі құрылыстың көбеюі табиғи ресурстар мен экологиялық ортаға теріс әсер етеді. Сондықтан тұрғын үй құрылысының қажеттіліктерін ғана емес, сонымен қатар аумақтың селитебтік қызметін жоспарлау және дамыту кезінде экологиялық және әлеуметтік аспектілерді де ескеру қажет.</w:t>
      </w:r>
    </w:p>
    <w:p w14:paraId="7B5A4DE4" w14:textId="77777777" w:rsidR="00CC0A71" w:rsidRPr="00A82A29" w:rsidRDefault="00CC0A7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функцияны дамыту мүмкіндігін анықтайтын негізгі табиғи факторларға жер бедерінің тілімдену дәрежесі, сумен жабдықтау көздерінің болуы, олардың сапасы мен қоры жатады. Зерттеу аумағының жер бедерінің тілімдену дәрежесі төмен, себебі жер бедері толығымен атыраулық аллювийлік аккумуляциялық жазықпен сипатталады. Жалпы алғанда, өзен аңғары – аумақтың селитебті функциясын дамытуға қолайлы аумақ. Селитебті функцияны аумақтық сәйкестендіру, ең алдымен, әлеуметтік-экономикалық факторларды талдауға негізделген.</w:t>
      </w:r>
    </w:p>
    <w:p w14:paraId="148C3107" w14:textId="526B1259" w:rsidR="00CC0A71" w:rsidRPr="00A82A29" w:rsidRDefault="00CC0A7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Картографиялық талдау нәтижесінде аумақтағы селитебті функцияның дамуы Сырдария өзені аңғары мен атыраулық көлдер жағасына жақын аумақтарда көбірек екені анықталды. Сырдария өзені арнасынан атырау борттарына қарай алыстаған сайын аумақтың селитебті функциясын дамытуға жарамды алқаптар азаяды. Зерттеу аумағында пайдалануға жарамды жер асты суының барланған қорлары жоқ деуге болады. Тек Жаңақоныс, Мәдениет және Жұбан елді мекендерінде ғана жер асты су скважиналары бар. Басқа елді мекендер түгелдей дерлік Арал-Сарыбұлақ топтық су құбыры арқылы ауыз сумен қамтылған.</w:t>
      </w:r>
    </w:p>
    <w:p w14:paraId="7286FD97" w14:textId="13AA8B9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ҚР Жер Кодексі бойынша қалаларды, кенттердi, ауылдар мен басқа да қоныстарды дамыту үшiн берiлген жер учаскелерi елдi мекендер жерiнiң санатына жатады. Елдi мекен жерi тұрғын үй, әлеуметтік, коммерциялық және өзге де функционалдық зоналарға бөлінеді.</w:t>
      </w:r>
    </w:p>
    <w:p w14:paraId="0EB5B40F"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функция зонасы (6-сурет) құрылыс жүргізілген және жүргізілмеген боп бөлінеді. Селитебті функцияға ие аумақтар картасында елді мекен шекаралары Қызылорда облысы жер қатынастары басқармасының жерді түгендеу схемаларын ГАЖ көмегімен өңдеп, талдау нәтижесінде белгіленді. Ал құрылыс жүргізілген, яғни үй салынған бөлігі елді мекендердің бас жоспары мен 2022 жылдың күзінде түсірілген ғарыштық суреттерді дешифрлеу арқылы айқындалды. Жерді түгендеу схемаларында елді мекен жері ретінде едәуір үлкен аумақтар көрсетілген. Онда елді мекен жерінің құрамына ұжымдық пайдаланылатын жерлер – егістік жерлер, жайылымдар, су қорының жерлері және т.б. қосылған.</w:t>
      </w:r>
    </w:p>
    <w:p w14:paraId="31CB15BF" w14:textId="04533C05"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Атырау аумағында барлығы 47 елді мекен, оның ішінде Арал ауданына қарасты 21, Қазалы ауданына қарасты 25 ауыл мен 1 қала орналасқан. 01.01.2022 ж. жағдай бойынша зерттеу аумағында 28 ауылдық округте тұрақты халық саны 90 257 адам (Қосымша </w:t>
      </w:r>
      <w:r w:rsidR="00093351" w:rsidRPr="00A82A29">
        <w:rPr>
          <w:rFonts w:ascii="Times New Roman" w:eastAsia="Calibri" w:hAnsi="Times New Roman" w:cs="Times New Roman"/>
          <w:sz w:val="28"/>
          <w:szCs w:val="28"/>
          <w:lang w:val="kk-KZ"/>
        </w:rPr>
        <w:t>К</w:t>
      </w:r>
      <w:r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{"citationID":"OqbICHNp","properties":{"formattedCitation":"[\\uc0\\u1054{}\\uc0\\u1088{}\\uc0\\u1083{}\\uc0\\u1086{}\\uc0\\u1074{}\\uc0\\u1072{}, 2002]","plainCitation":"[Орлова, 2002]","dontUpdate":true,"noteIndex":0},"citationItems":[{"id":381,"uris":["http://zotero.org/users/6562276/items/8JCTC3V7"],"itemData":{"id":381,"type":"thesis","abstract":"Орлова, Инна Владимировна. Ландшафтное планирование для целей сельскохозяйственного природопользования: На примере Благовещенского района Алтайского края: дис. кандидат географических наук: 25.00.36 - Геоэкология. Барнаул. 2002. 211 с.","event-place":"Барнаул","language":"ru","publisher-place":"Барнаул","source":"www.dissercat.com","title":"Ландшафтное планирование для целей сельскохозяйственного природопользования: На примере Благовещенского района Алтайского края","title-short":"Ландшафтное планирование для целей сельскохозяйственного природопользования","URL":"/content/landshaftnoe-planirovanie-dlya-tselei-selskokhozyaistvennogo-prirodopolzovaniya-na-primere-b","author":[{"family":"Орлова","given":"Инна Владимировна"}],"accessed":{"date-parts":[["2021",3,15]]},"issued":{"date-parts":[["2002"]]}}}],"schema":"https://github.com/citation-style-language/schema/raw/master/csl-citation.json"} </w:instrText>
      </w:r>
      <w:r w:rsidRPr="00A82A29">
        <w:rPr>
          <w:rFonts w:ascii="Times New Roman" w:eastAsia="Calibri" w:hAnsi="Times New Roman" w:cs="Times New Roman"/>
          <w:sz w:val="28"/>
          <w:szCs w:val="28"/>
          <w:lang w:val="kk-KZ"/>
        </w:rPr>
        <w:fldChar w:fldCharType="end"/>
      </w:r>
    </w:p>
    <w:p w14:paraId="570E0F36" w14:textId="77777777"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аумағындағы елді мекен жерінің аумағы – 106 236,6 га (зерттеу аумағының 9,18%), оның ішінде елді мекендердің бас жоспарына сәйкес аумағы – 9 753,8 га (0,84%), ал тұрғын үй құрылысы жүргізілген аумақтың ауданы – 8 726,6 га (аумақтың 0,75%).</w:t>
      </w:r>
    </w:p>
    <w:p w14:paraId="516A67C1" w14:textId="77777777"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аумағында селитебті аумақтар су нысандары айналасында, атап айтқанда Арал теңізінің, атыраулық көлдердің айналасында және Сырдария өзенінің арнасы мен оның тармақтарының бойында, сондай-ақ темір жол мен магистралды автомобиль жолдарының бойында адамдардың қоныстануының тарихи қалыптасқан ареалдарында орналасқан. Жалпы, бұл жерлер халықтың өмір сүруіне табиғи жағдайы ең қолайлы аумақ болып келеді.</w:t>
      </w:r>
    </w:p>
    <w:p w14:paraId="15C3AC4D"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2788031F" w14:textId="77777777" w:rsidR="00326457" w:rsidRPr="00A82A29" w:rsidRDefault="00DE4251" w:rsidP="00913D8E">
      <w:pPr>
        <w:spacing w:line="360" w:lineRule="auto"/>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0D1944AE" wp14:editId="654962E1">
            <wp:extent cx="5381625" cy="5773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2" cstate="print">
                      <a:extLst>
                        <a:ext uri="{28A0092B-C50C-407E-A947-70E740481C1C}">
                          <a14:useLocalDpi xmlns:a14="http://schemas.microsoft.com/office/drawing/2010/main" val="0"/>
                        </a:ext>
                      </a:extLst>
                    </a:blip>
                    <a:srcRect l="6070" t="4405" r="6308" b="29080"/>
                    <a:stretch>
                      <a:fillRect/>
                    </a:stretch>
                  </pic:blipFill>
                  <pic:spPr>
                    <a:xfrm>
                      <a:off x="0" y="0"/>
                      <a:ext cx="5390701" cy="5783277"/>
                    </a:xfrm>
                    <a:prstGeom prst="rect">
                      <a:avLst/>
                    </a:prstGeom>
                    <a:ln>
                      <a:noFill/>
                    </a:ln>
                  </pic:spPr>
                </pic:pic>
              </a:graphicData>
            </a:graphic>
          </wp:inline>
        </w:drawing>
      </w:r>
    </w:p>
    <w:p w14:paraId="27EC7DAD" w14:textId="686D71F7"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6</w:t>
      </w:r>
      <w:r w:rsidRPr="00A82A29">
        <w:rPr>
          <w:rFonts w:ascii="Times New Roman" w:eastAsia="Calibri" w:hAnsi="Times New Roman" w:cs="Times New Roman"/>
          <w:sz w:val="28"/>
          <w:szCs w:val="28"/>
          <w:lang w:val="kk-KZ"/>
        </w:rPr>
        <w:t xml:space="preserve"> – Селитебті функцияға ие аумақтар</w:t>
      </w:r>
    </w:p>
    <w:p w14:paraId="369E1F47"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sz w:val="28"/>
          <w:szCs w:val="28"/>
          <w:lang w:val="kk-KZ"/>
        </w:rPr>
      </w:pPr>
    </w:p>
    <w:p w14:paraId="31FC2A35" w14:textId="63649804"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Халықтың қоныстануының басты талабы – ауылшаруашылық қызмет түрін анықтайтын жер ресурстары (бұған топырақ құнарлығы, жем-шөп алқаптарының болуы және т.б. кіреді). Атырау аумағының климаттық жағдайлары Қызылорда облысының шөл зонасына тән, аймақтың басқа зоналарынан құрғақтығы, ыстық жазы мен суық, қары аз қысымен ерекшеленеді. 10°С-тан жоғары ауа температурасының жиынтығы 3600-3800 аралығында, атмосфералық жауын-шашынның жылдық нормасы шамамен 130 мм, оның ішінде вегетациялық кезеңде шамамен 65 мм, аязсыз күндердің ұзақтығы орта есеппен 181 күн. Вегетациялық кезеңнің ылғалдану дәрежесі бойынша зерттеу ауданы «ылғалдың орасан зор тапшылығы» байқалатын V аймақта орналасқан. Соңғы жылдары сумен қамтамасыз ету мәселесі күрт артты және жыл сайын күрделене түсуде. Аталған табиғи ресурстар, сондай-ақ өңірдің табиғи ресурстарын орналастыру ерекшеліктері Сырдария өзені атырау аумағының 3%-на халықтың қоныстануына негіз болды.</w:t>
      </w:r>
    </w:p>
    <w:p w14:paraId="4AEA2E60" w14:textId="0A11472D" w:rsidR="00A24262"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Олардың қоршаған орта мен әсер ету зонасындағы топырақ жамылғысына әсерін есепке алу үшін біз селитебті фактордың экологиялық әсерін жобалап бағалау мақсатында елді мекеннің ауданына және тұрғындар санына байланысты өзгермелі радиусы бар шеңбердің ауданын шартты көрсеткіш ретінде қолдандық (</w:t>
      </w:r>
      <w:r w:rsidR="00913D8E" w:rsidRPr="00A82A29">
        <w:rPr>
          <w:rFonts w:ascii="Times New Roman" w:eastAsia="Calibri" w:hAnsi="Times New Roman" w:cs="Times New Roman"/>
          <w:sz w:val="28"/>
          <w:szCs w:val="28"/>
          <w:lang w:val="kk-KZ"/>
        </w:rPr>
        <w:t>9-</w:t>
      </w:r>
      <w:r w:rsidRPr="00A82A29">
        <w:rPr>
          <w:rFonts w:ascii="Times New Roman" w:eastAsia="Calibri" w:hAnsi="Times New Roman" w:cs="Times New Roman"/>
          <w:sz w:val="28"/>
          <w:szCs w:val="28"/>
          <w:lang w:val="kk-KZ"/>
        </w:rPr>
        <w:t>кесте).</w:t>
      </w:r>
    </w:p>
    <w:p w14:paraId="0839179A"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12AA0203" w14:textId="610C5E5B"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AD4F8C" w:rsidRPr="00A82A29">
        <w:rPr>
          <w:rFonts w:ascii="Times New Roman" w:eastAsia="Calibri" w:hAnsi="Times New Roman" w:cs="Times New Roman"/>
          <w:sz w:val="28"/>
          <w:szCs w:val="28"/>
          <w:lang w:val="kk-KZ"/>
        </w:rPr>
        <w:t>9</w:t>
      </w:r>
      <w:r w:rsidRPr="00A82A29">
        <w:rPr>
          <w:rFonts w:ascii="Times New Roman" w:eastAsia="Calibri" w:hAnsi="Times New Roman" w:cs="Times New Roman"/>
          <w:sz w:val="28"/>
          <w:szCs w:val="28"/>
          <w:lang w:val="kk-KZ"/>
        </w:rPr>
        <w:t xml:space="preserve"> – Атыраудағы елді мекендер мен олардың әсер ету радиусы</w:t>
      </w:r>
    </w:p>
    <w:p w14:paraId="1F1BF6E6" w14:textId="77777777" w:rsidR="00326457" w:rsidRPr="00A82A29" w:rsidRDefault="00326457">
      <w:pPr>
        <w:shd w:val="clear" w:color="auto" w:fill="FFFFFF"/>
        <w:autoSpaceDE w:val="0"/>
        <w:autoSpaceDN w:val="0"/>
        <w:adjustRightInd w:val="0"/>
        <w:jc w:val="both"/>
        <w:rPr>
          <w:rFonts w:ascii="Times New Roman" w:eastAsia="Calibri" w:hAnsi="Times New Roman" w:cs="Times New Roman"/>
          <w:sz w:val="16"/>
          <w:szCs w:val="16"/>
          <w:lang w:val="kk-KZ"/>
        </w:rPr>
      </w:pPr>
    </w:p>
    <w:tbl>
      <w:tblPr>
        <w:tblStyle w:val="af7"/>
        <w:tblW w:w="9631" w:type="dxa"/>
        <w:tblInd w:w="136" w:type="dxa"/>
        <w:tblLook w:val="04A0" w:firstRow="1" w:lastRow="0" w:firstColumn="1" w:lastColumn="0" w:noHBand="0" w:noVBand="1"/>
      </w:tblPr>
      <w:tblGrid>
        <w:gridCol w:w="2688"/>
        <w:gridCol w:w="1850"/>
        <w:gridCol w:w="2573"/>
        <w:gridCol w:w="2520"/>
      </w:tblGrid>
      <w:tr w:rsidR="00A82A29" w:rsidRPr="00A82A29" w14:paraId="5981544E" w14:textId="77777777" w:rsidTr="00913D8E">
        <w:tc>
          <w:tcPr>
            <w:tcW w:w="2688" w:type="dxa"/>
            <w:vAlign w:val="center"/>
          </w:tcPr>
          <w:p w14:paraId="16A92F24"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Халық саны</w:t>
            </w:r>
          </w:p>
        </w:tc>
        <w:tc>
          <w:tcPr>
            <w:tcW w:w="1850" w:type="dxa"/>
            <w:vAlign w:val="center"/>
          </w:tcPr>
          <w:p w14:paraId="738242DB"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Елді мекен саны</w:t>
            </w:r>
          </w:p>
        </w:tc>
        <w:tc>
          <w:tcPr>
            <w:tcW w:w="2573" w:type="dxa"/>
            <w:vAlign w:val="center"/>
          </w:tcPr>
          <w:p w14:paraId="674BB009"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Жиынтық ауданы, га</w:t>
            </w:r>
          </w:p>
        </w:tc>
        <w:tc>
          <w:tcPr>
            <w:tcW w:w="2520" w:type="dxa"/>
            <w:vAlign w:val="center"/>
          </w:tcPr>
          <w:p w14:paraId="5DAD3970" w14:textId="77777777" w:rsidR="00913D8E" w:rsidRPr="00A82A29" w:rsidRDefault="00913D8E" w:rsidP="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Әсер ету радиусы, км</w:t>
            </w:r>
          </w:p>
        </w:tc>
      </w:tr>
      <w:tr w:rsidR="00A82A29" w:rsidRPr="00A82A29" w14:paraId="6138FDDC" w14:textId="77777777" w:rsidTr="00913D8E">
        <w:tc>
          <w:tcPr>
            <w:tcW w:w="2688" w:type="dxa"/>
            <w:vAlign w:val="center"/>
          </w:tcPr>
          <w:p w14:paraId="04E62793"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 адамнан кем</w:t>
            </w:r>
          </w:p>
        </w:tc>
        <w:tc>
          <w:tcPr>
            <w:tcW w:w="1850" w:type="dxa"/>
            <w:vAlign w:val="center"/>
          </w:tcPr>
          <w:p w14:paraId="0C88F085"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w:t>
            </w:r>
          </w:p>
        </w:tc>
        <w:tc>
          <w:tcPr>
            <w:tcW w:w="2573" w:type="dxa"/>
          </w:tcPr>
          <w:p w14:paraId="7C7FE80B"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451,1</w:t>
            </w:r>
          </w:p>
        </w:tc>
        <w:tc>
          <w:tcPr>
            <w:tcW w:w="2520" w:type="dxa"/>
          </w:tcPr>
          <w:p w14:paraId="51F5E402"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w:t>
            </w:r>
          </w:p>
        </w:tc>
      </w:tr>
      <w:tr w:rsidR="00A82A29" w:rsidRPr="00A82A29" w14:paraId="56DF5733" w14:textId="77777777" w:rsidTr="00913D8E">
        <w:tc>
          <w:tcPr>
            <w:tcW w:w="2688" w:type="dxa"/>
            <w:vAlign w:val="center"/>
          </w:tcPr>
          <w:p w14:paraId="77D788E8"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150-500</w:t>
            </w:r>
          </w:p>
        </w:tc>
        <w:tc>
          <w:tcPr>
            <w:tcW w:w="1850" w:type="dxa"/>
            <w:vAlign w:val="center"/>
          </w:tcPr>
          <w:p w14:paraId="22AC315B"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w:t>
            </w:r>
          </w:p>
        </w:tc>
        <w:tc>
          <w:tcPr>
            <w:tcW w:w="2573" w:type="dxa"/>
          </w:tcPr>
          <w:p w14:paraId="42EE3A50"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395,1</w:t>
            </w:r>
          </w:p>
        </w:tc>
        <w:tc>
          <w:tcPr>
            <w:tcW w:w="2520" w:type="dxa"/>
          </w:tcPr>
          <w:p w14:paraId="483FE920"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w:t>
            </w:r>
          </w:p>
        </w:tc>
      </w:tr>
      <w:tr w:rsidR="00A82A29" w:rsidRPr="00A82A29" w14:paraId="572F107F" w14:textId="77777777" w:rsidTr="00913D8E">
        <w:tc>
          <w:tcPr>
            <w:tcW w:w="2688" w:type="dxa"/>
            <w:vAlign w:val="center"/>
          </w:tcPr>
          <w:p w14:paraId="01AB30B9"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500-1 000</w:t>
            </w:r>
          </w:p>
        </w:tc>
        <w:tc>
          <w:tcPr>
            <w:tcW w:w="1850" w:type="dxa"/>
            <w:vAlign w:val="center"/>
          </w:tcPr>
          <w:p w14:paraId="1F78EA66"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w:t>
            </w:r>
          </w:p>
        </w:tc>
        <w:tc>
          <w:tcPr>
            <w:tcW w:w="2573" w:type="dxa"/>
          </w:tcPr>
          <w:p w14:paraId="7CC4FF94"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1 205,8</w:t>
            </w:r>
          </w:p>
        </w:tc>
        <w:tc>
          <w:tcPr>
            <w:tcW w:w="2520" w:type="dxa"/>
          </w:tcPr>
          <w:p w14:paraId="2C8DCE46"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w:t>
            </w:r>
          </w:p>
        </w:tc>
      </w:tr>
      <w:tr w:rsidR="00A82A29" w:rsidRPr="00A82A29" w14:paraId="65F2288A" w14:textId="77777777" w:rsidTr="00913D8E">
        <w:tc>
          <w:tcPr>
            <w:tcW w:w="2688" w:type="dxa"/>
            <w:vAlign w:val="center"/>
          </w:tcPr>
          <w:p w14:paraId="54273309"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1 000-1 500</w:t>
            </w:r>
          </w:p>
        </w:tc>
        <w:tc>
          <w:tcPr>
            <w:tcW w:w="1850" w:type="dxa"/>
            <w:vAlign w:val="center"/>
          </w:tcPr>
          <w:p w14:paraId="7EDDB815"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w:t>
            </w:r>
          </w:p>
        </w:tc>
        <w:tc>
          <w:tcPr>
            <w:tcW w:w="2573" w:type="dxa"/>
          </w:tcPr>
          <w:p w14:paraId="1AEBF957"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1 961</w:t>
            </w:r>
          </w:p>
        </w:tc>
        <w:tc>
          <w:tcPr>
            <w:tcW w:w="2520" w:type="dxa"/>
          </w:tcPr>
          <w:p w14:paraId="69C92DE2"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w:t>
            </w:r>
          </w:p>
        </w:tc>
      </w:tr>
      <w:tr w:rsidR="00A82A29" w:rsidRPr="00A82A29" w14:paraId="19F7F070" w14:textId="77777777" w:rsidTr="00913D8E">
        <w:tc>
          <w:tcPr>
            <w:tcW w:w="2688" w:type="dxa"/>
            <w:vAlign w:val="center"/>
          </w:tcPr>
          <w:p w14:paraId="20D912A8"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1 500-2 000</w:t>
            </w:r>
          </w:p>
        </w:tc>
        <w:tc>
          <w:tcPr>
            <w:tcW w:w="1850" w:type="dxa"/>
            <w:vAlign w:val="center"/>
          </w:tcPr>
          <w:p w14:paraId="42AD882E"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w:t>
            </w:r>
          </w:p>
        </w:tc>
        <w:tc>
          <w:tcPr>
            <w:tcW w:w="2573" w:type="dxa"/>
          </w:tcPr>
          <w:p w14:paraId="164E1BB0"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1 458,1</w:t>
            </w:r>
          </w:p>
        </w:tc>
        <w:tc>
          <w:tcPr>
            <w:tcW w:w="2520" w:type="dxa"/>
          </w:tcPr>
          <w:p w14:paraId="4D88F3A5"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w:t>
            </w:r>
          </w:p>
        </w:tc>
      </w:tr>
      <w:tr w:rsidR="00A82A29" w:rsidRPr="00A82A29" w14:paraId="131ED26B" w14:textId="77777777" w:rsidTr="00913D8E">
        <w:tc>
          <w:tcPr>
            <w:tcW w:w="2688" w:type="dxa"/>
            <w:vAlign w:val="center"/>
          </w:tcPr>
          <w:p w14:paraId="56AA864E" w14:textId="77777777" w:rsidR="00913D8E" w:rsidRPr="00A82A29" w:rsidRDefault="00913D8E" w:rsidP="00913D8E">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2 000-нан жоғары</w:t>
            </w:r>
          </w:p>
        </w:tc>
        <w:tc>
          <w:tcPr>
            <w:tcW w:w="1850" w:type="dxa"/>
            <w:vAlign w:val="center"/>
          </w:tcPr>
          <w:p w14:paraId="66EF4C1B"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2573" w:type="dxa"/>
          </w:tcPr>
          <w:p w14:paraId="0547859F"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3 255,5</w:t>
            </w:r>
          </w:p>
        </w:tc>
        <w:tc>
          <w:tcPr>
            <w:tcW w:w="2520" w:type="dxa"/>
          </w:tcPr>
          <w:p w14:paraId="23DDE820"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w:t>
            </w:r>
          </w:p>
        </w:tc>
      </w:tr>
      <w:tr w:rsidR="00326457" w:rsidRPr="00A82A29" w14:paraId="4D0ED6F2" w14:textId="77777777" w:rsidTr="00913D8E">
        <w:tc>
          <w:tcPr>
            <w:tcW w:w="2688" w:type="dxa"/>
            <w:vAlign w:val="center"/>
          </w:tcPr>
          <w:p w14:paraId="207B0E97" w14:textId="77777777" w:rsidR="00326457" w:rsidRPr="00A82A29" w:rsidRDefault="00DE4251" w:rsidP="00913D8E">
            <w:pPr>
              <w:shd w:val="clear" w:color="auto" w:fill="FFFFFF"/>
              <w:autoSpaceDE w:val="0"/>
              <w:autoSpaceDN w:val="0"/>
              <w:adjustRightInd w:val="0"/>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Барлығы</w:t>
            </w:r>
          </w:p>
        </w:tc>
        <w:tc>
          <w:tcPr>
            <w:tcW w:w="1850" w:type="dxa"/>
            <w:vAlign w:val="center"/>
          </w:tcPr>
          <w:p w14:paraId="2BEB87C8" w14:textId="77777777" w:rsidR="00326457" w:rsidRPr="00A82A29" w:rsidRDefault="00DE4251">
            <w:pPr>
              <w:shd w:val="clear" w:color="auto" w:fill="FFFFFF"/>
              <w:autoSpaceDE w:val="0"/>
              <w:autoSpaceDN w:val="0"/>
              <w:adjustRightInd w:val="0"/>
              <w:ind w:firstLine="567"/>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w:t>
            </w:r>
          </w:p>
        </w:tc>
        <w:tc>
          <w:tcPr>
            <w:tcW w:w="2573" w:type="dxa"/>
          </w:tcPr>
          <w:p w14:paraId="05C4BDBB" w14:textId="77777777" w:rsidR="00326457" w:rsidRPr="00A82A29" w:rsidRDefault="00DE4251">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8 726,6</w:t>
            </w:r>
          </w:p>
        </w:tc>
        <w:tc>
          <w:tcPr>
            <w:tcW w:w="2520" w:type="dxa"/>
          </w:tcPr>
          <w:p w14:paraId="67AF59A4" w14:textId="651A74D9" w:rsidR="00326457" w:rsidRPr="00A82A29" w:rsidRDefault="00913D8E" w:rsidP="00913D8E">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w:t>
            </w:r>
          </w:p>
        </w:tc>
      </w:tr>
    </w:tbl>
    <w:p w14:paraId="4D58F11B"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050323CE" w14:textId="64815646" w:rsidR="00DF5078" w:rsidRPr="00A82A29" w:rsidRDefault="00DF5078"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нысандардың қоршаған ортаға әсер ету дәрежесі оны мекендейтін тұрғын санына тікелей байланысты, халық санының ұлғаюымен әсер ету дәрежесі де арта түседі.</w:t>
      </w:r>
    </w:p>
    <w:p w14:paraId="023BD6E5" w14:textId="0C92FC53" w:rsidR="00DF5078" w:rsidRPr="00A82A29" w:rsidRDefault="00DF5078"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Ең ірі елді мекен – Қазалы ауданының орталығы Әйтеке би ауылы, халқы 45 мыңнан астам. Аумақтағы барлық елді мекенді тұрғындарының саны бойынша жіктеуге болады. Аумақтағы ауылдардың 8-інде халық саны 150 адамнан кем, 9 елді мекенде 150-500 арасында, 500-1000 арасында халқы бар 11 ауыл, 10 ауылда 1000-1500, 1500-2000 арасында халқы бар 6 ауыл болса, 2000-нан жоғарыға Әйтеке би ауылы, Қазалы қаласы және Бекарыстан би ауылы жатады (</w:t>
      </w:r>
      <w:r w:rsidR="00913D8E" w:rsidRPr="00A82A29">
        <w:rPr>
          <w:rFonts w:ascii="Times New Roman" w:eastAsia="Calibri" w:hAnsi="Times New Roman" w:cs="Times New Roman"/>
          <w:sz w:val="28"/>
          <w:szCs w:val="28"/>
          <w:lang w:val="kk-KZ"/>
        </w:rPr>
        <w:t xml:space="preserve">Қосымша </w:t>
      </w:r>
      <w:r w:rsidR="00093351" w:rsidRPr="00A82A29">
        <w:rPr>
          <w:rFonts w:ascii="Times New Roman" w:eastAsia="Calibri" w:hAnsi="Times New Roman" w:cs="Times New Roman"/>
          <w:sz w:val="28"/>
          <w:szCs w:val="28"/>
          <w:lang w:val="kk-KZ"/>
        </w:rPr>
        <w:t>К</w:t>
      </w:r>
      <w:r w:rsidRPr="00A82A29">
        <w:rPr>
          <w:rFonts w:ascii="Times New Roman" w:eastAsia="Calibri" w:hAnsi="Times New Roman" w:cs="Times New Roman"/>
          <w:sz w:val="28"/>
          <w:szCs w:val="28"/>
          <w:lang w:val="kk-KZ"/>
        </w:rPr>
        <w:t>). 73 уақытша үй мен қыстау 308 га аумақты алып жатыр.</w:t>
      </w:r>
    </w:p>
    <w:p w14:paraId="682687ED" w14:textId="59B181DF"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пайдалану тәсілі бойынша селитебті функция жоғары қарқынды функциял</w:t>
      </w:r>
      <w:r w:rsidR="00EE7DC7" w:rsidRPr="00A82A29">
        <w:rPr>
          <w:rFonts w:ascii="Times New Roman" w:eastAsia="Calibri" w:hAnsi="Times New Roman" w:cs="Times New Roman"/>
          <w:sz w:val="28"/>
          <w:szCs w:val="28"/>
          <w:lang w:val="kk-KZ"/>
        </w:rPr>
        <w:t xml:space="preserve">арға жатады </w:t>
      </w:r>
      <w:r w:rsidR="00EE7DC7"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{"citationID":"asradb7umf","properties":{"formattedCitation":"[167]","plainCitation":"[167]","noteIndex":0},"citationItems":[{"id":381,"uris":["http://zotero.org/users/6562276/items/8JCTC3V7"],"itemData":{"id":381,"type":"thesis","abstract":"Орлова, Инна Владимировна. Ландшафтное планирование для целей сельскохозяйственного природопользования: На примере Благовещенского района Алтайского края: дис. кандидат географических наук: 25.00.36 - Геоэкология. Барнаул. 2002. 211 с.","event-place":"Барнаул","language":"ru","publisher-place":"Барнаул","source":"www.dissercat.com","title":"Ландшафтное планирование для целей сельскохозяйственного природопользования: На примере Благовещенского района Алтайского края","title-short":"Ландшафтное планирование для целей сельскохозяйственного природопользования","URL":"/content/landshaftnoe-planirovanie-dlya-tselei-selskokhozyaistvennogo-prirodopolzovaniya-na-primere-b","author":[{"family":"Орлова","given":"Инна Владимировна"}],"accessed":{"date-parts":[["2021",3,15]]},"issued":{"date-parts":[["2002"]]}}}],"schema":"https://github.com/citation-style-language/schema/raw/master/csl-citation.json"} </w:instrText>
      </w:r>
      <w:r w:rsidR="00EE7DC7"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78</w:t>
      </w:r>
      <w:r w:rsidR="00C1481D" w:rsidRPr="00A82A29">
        <w:rPr>
          <w:rFonts w:ascii="Times New Roman" w:hAnsi="Times New Roman" w:cs="Times New Roman"/>
          <w:sz w:val="28"/>
          <w:lang w:val="kk-KZ"/>
        </w:rPr>
        <w:t>]</w:t>
      </w:r>
      <w:r w:rsidR="00EE7DC7" w:rsidRPr="00A82A29">
        <w:rPr>
          <w:rFonts w:ascii="Times New Roman" w:eastAsia="Calibri" w:hAnsi="Times New Roman" w:cs="Times New Roman"/>
          <w:sz w:val="28"/>
          <w:szCs w:val="28"/>
          <w:lang w:val="kk-KZ"/>
        </w:rPr>
        <w:fldChar w:fldCharType="end"/>
      </w:r>
      <w:r w:rsidR="00EE7DC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Алайда, елді мекендер аумақты пайдалану қарқындылығының дәрежесімен ерекшеленеді, бұл олардың адам санына байланысты ерекшеленеді. Яғни, елді мекенде тұрғын саны неғұрлым көп болса, аумақты пайдалану қарқындылығы соғұрлым жоғары болады. Демек, атыраулық аллювийлік жазықтағы Қазалы ауданындағы Әйтеке би кенті, Қазалы қаласы зерттеу ауданының басқа елді мекендеріне қарағанда аумақты пайдалану қарқындылығының жоғары деңгейімен сипатталады. Аудан халқын орналастыру жүйесін қалыптастыруда өндірістік факторға да басымдық беріледі.</w:t>
      </w:r>
    </w:p>
    <w:p w14:paraId="1CA09829" w14:textId="1B3B3EC2"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Көлік-өнеркәсіптік функция</w:t>
      </w:r>
    </w:p>
    <w:p w14:paraId="0BD30B22" w14:textId="2898CD60"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өнеркәсіптік функциясы – өндірістік өнімді өндіру үшін жер мен ресурстарды пайдалануға қатысты функция. Оған өндірістік кәсіпорындар, қоймалар, өндірістік алаңдар, карьерлер, кен орындары мен табиғи ресурстарды өндіруге және өңдеуге байланысты басқа да нысандар кіреді (</w:t>
      </w:r>
      <w:r w:rsidR="00913D8E" w:rsidRPr="00A82A29">
        <w:rPr>
          <w:rFonts w:ascii="Times New Roman" w:eastAsia="Calibri" w:hAnsi="Times New Roman" w:cs="Times New Roman"/>
          <w:sz w:val="28"/>
          <w:szCs w:val="28"/>
          <w:lang w:val="kk-KZ"/>
        </w:rPr>
        <w:t>7-</w:t>
      </w:r>
      <w:r w:rsidRPr="00A82A29">
        <w:rPr>
          <w:rFonts w:ascii="Times New Roman" w:eastAsia="Calibri" w:hAnsi="Times New Roman" w:cs="Times New Roman"/>
          <w:sz w:val="28"/>
          <w:szCs w:val="28"/>
          <w:lang w:val="kk-KZ"/>
        </w:rPr>
        <w:t>сурет).</w:t>
      </w:r>
    </w:p>
    <w:p w14:paraId="233A5F7B" w14:textId="3A511A6F" w:rsidR="000B3966" w:rsidRPr="00A82A29" w:rsidRDefault="000B3966" w:rsidP="000B3966">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546FDAE8" wp14:editId="1EF3F9ED">
            <wp:extent cx="5302209" cy="3000375"/>
            <wp:effectExtent l="0" t="0" r="0" b="0"/>
            <wp:docPr id="1353010522" name="Рисунок 9" descr="Изображение выглядит как на открытом воздухе, небо, пейзаж,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10522" name="Рисунок 9" descr="Изображение выглядит как на открытом воздухе, небо, пейзаж, земля&#10;&#10;Автоматически созданное описание"/>
                    <pic:cNvPicPr/>
                  </pic:nvPicPr>
                  <pic:blipFill rotWithShape="1">
                    <a:blip r:embed="rId13" cstate="print">
                      <a:extLst>
                        <a:ext uri="{28A0092B-C50C-407E-A947-70E740481C1C}">
                          <a14:useLocalDpi xmlns:a14="http://schemas.microsoft.com/office/drawing/2010/main" val="0"/>
                        </a:ext>
                      </a:extLst>
                    </a:blip>
                    <a:srcRect t="24556"/>
                    <a:stretch/>
                  </pic:blipFill>
                  <pic:spPr bwMode="auto">
                    <a:xfrm>
                      <a:off x="0" y="0"/>
                      <a:ext cx="5330926" cy="3016625"/>
                    </a:xfrm>
                    <a:prstGeom prst="rect">
                      <a:avLst/>
                    </a:prstGeom>
                    <a:ln>
                      <a:noFill/>
                    </a:ln>
                    <a:extLst>
                      <a:ext uri="{53640926-AAD7-44D8-BBD7-CCE9431645EC}">
                        <a14:shadowObscured xmlns:a14="http://schemas.microsoft.com/office/drawing/2010/main"/>
                      </a:ext>
                    </a:extLst>
                  </pic:spPr>
                </pic:pic>
              </a:graphicData>
            </a:graphic>
          </wp:inline>
        </w:drawing>
      </w:r>
    </w:p>
    <w:p w14:paraId="70F75E4E" w14:textId="77777777" w:rsidR="000B3966" w:rsidRPr="00A82A29" w:rsidRDefault="000B3966" w:rsidP="000B3966">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78E2418C" w14:textId="58831A2B" w:rsidR="000B3966" w:rsidRPr="00A82A29" w:rsidRDefault="000B3966"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7</w:t>
      </w:r>
      <w:r w:rsidRPr="00A82A29">
        <w:rPr>
          <w:rFonts w:ascii="Times New Roman" w:eastAsia="Calibri" w:hAnsi="Times New Roman" w:cs="Times New Roman"/>
          <w:sz w:val="28"/>
          <w:szCs w:val="28"/>
          <w:lang w:val="kk-KZ"/>
        </w:rPr>
        <w:t xml:space="preserve"> – Газ құбырын тартуға арналған өнеркәсіптік нысан </w:t>
      </w:r>
    </w:p>
    <w:p w14:paraId="1AB84DD2" w14:textId="77777777" w:rsidR="000B3966" w:rsidRPr="00A82A29" w:rsidRDefault="000B3966"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33E0FFB2"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 аумағында өнеркәсіптік функцияны өнеркәсіп нысандарын орналастыру және пайдалануға берілген жерлер, олардың санитарлық-қорғау аймақтары, сондай-ақ құрылыс пен өндірісте қолданылатын материалдарды алуда пайдаланылатын карьер учаскелері атқарады.</w:t>
      </w:r>
    </w:p>
    <w:p w14:paraId="59BE31F8"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Өнеркәсіптік жерлер елді мекен ішінде де, сыртында да болуы мүмкін. Кейде олар тұрғын аудандармен шектеседі, бұл шу, ауаның ластануы, көлік жүктемесінің жоғары деңгейі және басқа факторларға байланысты тұрғындар мен кәсіпорындар арасында шиеленіс тудыруы мүмкін. Алайда, өндірістік жерлер жұмыс орындарын ұсыну және инвестиция тарту арқылы аймақтың экономикалық дамуында маңызды рөл атқарады. Сондықтан, қоршаған ортаны қорғау және қауіпсіздікті қамтамасыз ету бойынша барлық қажетті талаптарды сақтай отырып, өнеркәсіптік жерлерді пайдалануды дұрыс жоспарлау және басқару маңызды.</w:t>
      </w:r>
    </w:p>
    <w:p w14:paraId="708FDCEB"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Қазіргі кезде инвестиция тарту мен өнеркәсіпті дамытуда түрлі аймақтар арасында бәсекелестіктің деңгейі жоғары. Сондықтан көптеген мемлекеттер өнеркәсіпке инвестицияны ынталандыру, бизнес үшін қолайлы жағдай жасау және инфрақұрылымды дамыту жөнінде шаралар қабылдауда. Өз кезегінде, бұл өңірлердің экономикалық әлеуетін арттыруға және халықтың өмір сүру деңгейін арттыруға мүмкіндік береді.</w:t>
      </w:r>
    </w:p>
    <w:p w14:paraId="5A1B1DCD"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Өнеркәсіптің өндіруші салалары кәсіпорындарын орналастыруда пайдалы қазба кен орындарының болуы жетекші рөл атқарады. Ауданның экономикалық дамуының негізгі бағыттары – ауыл шаруашылығы өнімдерін өндіру және қайта өңдеу, темір жол қызметтерін көрсету, құрылыс материалдарын өндіру. Негізгі өндірілетін пайдалы қазбаларға табиғи құм мен басқа да құрылыс материалдары жатады. Ұлттық статистика бюросы мәліметтері бойынша 2019 жылы Қазалы ауданы көлемінде 23 мың м³ табиғи құм өндірілген. Зерттеу аумағында 21 карьер бар. Қамыстыбас балық питомнигі сазан, ақ амур, күміс тұқы сияқты балық түрлерін өсіреді. Питомниктің қуаты – 15 миллион дана шабақ.</w:t>
      </w:r>
    </w:p>
    <w:p w14:paraId="5D533A2E"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Ауданның ірі өндірістік кәсіпорындары – «РЗА» АҚ («РЗА-Сүт» ЖШС, «РЗА-Нан» ЖШС, «РЗА-Агро» ЖШС, «РЗА-Асыл-Түлік» ЖШС), «Сыр Маржаны» ЖШС, «Қамқор Вагон» ЖШС-нің Қазалы вагон жөндеу депосы филиалы, «Қамқор Локомотив» ЖШС-нің Қазалы локомотив жөндеу зауыты филиалы, «LCI-МК» ЖШС-нің Қазалы филиалы, «СПК Қызылорда Балық» ЖШС, «Қазалы Жолшы» ЖШС.</w:t>
      </w:r>
    </w:p>
    <w:p w14:paraId="5CEBE873"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көлік функциясы адам, тауар және материалдарды тасымалдауға арналған инфрақұрылымды қамтиды. Бұған автомобиль жолы, теміржол, құбыр жолдары, әуежай және көлік тораптары қорғаныш зоналарымен бірге жатады. Көлік функциясы экономика мен аумақты дамытуда өте маңызды. Бұл әртүрлі аймақтарды байланыстыруға ықпал етеді және адамдар мен жүк айналымы үшін қажетті ұтқырлықты қамтамасыз етеді.</w:t>
      </w:r>
    </w:p>
    <w:p w14:paraId="2DD66019" w14:textId="33108FA0"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атырауында көлік функциясына ие аумақтарға автомобиль және теміржол көлігі жерлері мен қорғау аймақтары кіреді. Зерттеу ауданы арқылы 80 км темір жол, сондай-ақ 66 км Батыс Еуропа-Батыс Қытай көлік дәлізінің учаскесі өтеді (</w:t>
      </w:r>
      <w:r w:rsidR="00913D8E" w:rsidRPr="00A82A29">
        <w:rPr>
          <w:rFonts w:ascii="Times New Roman" w:eastAsia="Calibri" w:hAnsi="Times New Roman" w:cs="Times New Roman"/>
          <w:sz w:val="28"/>
          <w:szCs w:val="28"/>
          <w:lang w:val="kk-KZ"/>
        </w:rPr>
        <w:t>8-</w:t>
      </w:r>
      <w:r w:rsidRPr="00A82A29">
        <w:rPr>
          <w:rFonts w:ascii="Times New Roman" w:eastAsia="Calibri" w:hAnsi="Times New Roman" w:cs="Times New Roman"/>
          <w:sz w:val="28"/>
          <w:szCs w:val="28"/>
          <w:lang w:val="kk-KZ"/>
        </w:rPr>
        <w:t>сурет). Аудандық маңыздағы автомобиль жолдарының жалпы ұзындығы 406,2 шақырым. Оның ішінде жақсы және қанағаттанарлық жағдайдағы жолдың ұзындығы 307,1 шақырым. Үлесі 75,6 шақырым.</w:t>
      </w:r>
    </w:p>
    <w:p w14:paraId="27E457B4" w14:textId="77777777" w:rsidR="00A24262" w:rsidRPr="00A82A29" w:rsidRDefault="00A24262"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789919F8" w14:textId="4C7960E4" w:rsidR="000B3966" w:rsidRPr="00A82A29" w:rsidRDefault="000B3966" w:rsidP="000B3966">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6786EEA1" wp14:editId="6FB197D5">
            <wp:extent cx="5580380" cy="3552825"/>
            <wp:effectExtent l="0" t="0" r="1270" b="9525"/>
            <wp:docPr id="1673711818" name="Рисунок 10" descr="Изображение выглядит как на открытом воздухе, дорога, трава,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11818" name="Рисунок 10" descr="Изображение выглядит как на открытом воздухе, дорога, трава, небо&#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00226" cy="3565460"/>
                    </a:xfrm>
                    <a:prstGeom prst="rect">
                      <a:avLst/>
                    </a:prstGeom>
                    <a:ln>
                      <a:noFill/>
                    </a:ln>
                  </pic:spPr>
                </pic:pic>
              </a:graphicData>
            </a:graphic>
          </wp:inline>
        </w:drawing>
      </w:r>
    </w:p>
    <w:p w14:paraId="5B51A419" w14:textId="77777777" w:rsidR="000B3966" w:rsidRPr="00A82A29" w:rsidRDefault="000B3966" w:rsidP="000B3966">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13B4C225" w14:textId="1962A15C" w:rsidR="000B3966" w:rsidRPr="00A82A29" w:rsidRDefault="000B3966"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8</w:t>
      </w:r>
      <w:r w:rsidRPr="00A82A29">
        <w:rPr>
          <w:rFonts w:ascii="Times New Roman" w:eastAsia="Calibri" w:hAnsi="Times New Roman" w:cs="Times New Roman"/>
          <w:sz w:val="28"/>
          <w:szCs w:val="28"/>
          <w:lang w:val="kk-KZ"/>
        </w:rPr>
        <w:t xml:space="preserve"> – Батыс Еуропа-Батыс Қытай көлік дәлізі</w:t>
      </w:r>
    </w:p>
    <w:p w14:paraId="5769380C" w14:textId="77777777" w:rsidR="0004759F" w:rsidRPr="00A82A29" w:rsidRDefault="0004759F">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64D9299B" w14:textId="7DAF7B0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Автомобиль жолдары туралы ҚР 2001 жылғы 17 шілдедегі </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245 Заңының 8-бабына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{"citationID":"atnaq93aio","properties":{"formattedCitation":"[168]","plainCitation":"[168]","noteIndex":0},"citationItems":[{"id":1041,"uris":["http://zotero.org/users/6562276/items/C6MEMW8W"],"itemData":{"id":1041,"type":"webpage","title":"Автомобиль жолдары туралы - \"Әділет\" АҚЖ","URL":"https://adilet.zan.kz/kaz/docs/Z010000245_","accessed":{"date-parts":[["2023",4,21]]}}}],"schema":"https://github.com/citation-style-language/schema/raw/master/csl-citation.json"}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79</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сәйкес жалпыға ортақ пайдаланылатын халықаралық және республикалық автомобиль жолдары үшін жол бойындағы белдеудің ені жолға бөлінген белдеудің шекарасынан есептегенде әрбір жағынан 50 метрден кем болмауға тиіс. Ал, облыстық және аудандық маңызы бар, жалпыға ортақ пайдаланылатын автомобиль жолдары үшін жолдың әрбір жағынан жол бойы белдеуінің ені жолға бөлінген белдеудің шекарасынан есептегенде 40 метрден кем болмауға тиіс. Аталған нормаларға сүйене отырып, автомобиль жолдары мен теміржолдарға буферлік зона құрылды. </w:t>
      </w:r>
    </w:p>
    <w:p w14:paraId="463B200B" w14:textId="50109DF5" w:rsidR="0004759F" w:rsidRPr="00A82A29" w:rsidRDefault="00DE4251" w:rsidP="00913D8E">
      <w:pPr>
        <w:shd w:val="clear" w:color="auto" w:fill="FFFFFF"/>
        <w:autoSpaceDE w:val="0"/>
        <w:autoSpaceDN w:val="0"/>
        <w:adjustRightInd w:val="0"/>
        <w:ind w:firstLine="709"/>
        <w:jc w:val="both"/>
        <w:rPr>
          <w:lang w:val="kk-KZ"/>
        </w:rPr>
      </w:pPr>
      <w:r w:rsidRPr="00A82A29">
        <w:rPr>
          <w:rFonts w:ascii="Times New Roman" w:eastAsia="Calibri" w:hAnsi="Times New Roman" w:cs="Times New Roman"/>
          <w:sz w:val="28"/>
          <w:szCs w:val="28"/>
          <w:lang w:val="kk-KZ"/>
        </w:rPr>
        <w:t>Өнеркәсіптік және көлік функцияларының зерттеу аумағында аз аумақты алып жатқандығына және олардың бір-бірімен тығыз байланысты әрі экономиканың өзара тәуелді секторлары болуына байланысты біз бұл жұмыста оларды бірге көлік-өнеркәсіптік функция ретінде қарастырдық. Көлік-өнеркәсіптік функцияны атқаратын аумақ ауданы 14 588,6 га, бұл зерттеу аумағының шамамен 1,26% құрайды</w:t>
      </w:r>
      <w:r w:rsidR="000B3966"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9-</w:t>
      </w:r>
      <w:r w:rsidR="000B3966" w:rsidRPr="00A82A29">
        <w:rPr>
          <w:rFonts w:ascii="Times New Roman" w:eastAsia="Calibri" w:hAnsi="Times New Roman" w:cs="Times New Roman"/>
          <w:sz w:val="28"/>
          <w:szCs w:val="28"/>
          <w:lang w:val="kk-KZ"/>
        </w:rPr>
        <w:t>сурет</w:t>
      </w:r>
      <w:r w:rsidR="0004759F" w:rsidRPr="00A82A29">
        <w:rPr>
          <w:rFonts w:ascii="Times New Roman" w:eastAsia="Calibri" w:hAnsi="Times New Roman" w:cs="Times New Roman"/>
          <w:sz w:val="28"/>
          <w:szCs w:val="28"/>
          <w:lang w:val="kk-KZ"/>
        </w:rPr>
        <w:t>).</w:t>
      </w:r>
      <w:r w:rsidR="0004759F" w:rsidRPr="00A82A29">
        <w:rPr>
          <w:lang w:val="kk-KZ"/>
        </w:rPr>
        <w:t xml:space="preserve"> </w:t>
      </w:r>
    </w:p>
    <w:p w14:paraId="147E1D39" w14:textId="77777777" w:rsidR="00DF5078" w:rsidRPr="00A82A29" w:rsidRDefault="00DF5078">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00217C15" w14:textId="77777777" w:rsidR="0004759F" w:rsidRPr="00A82A29" w:rsidRDefault="0004759F"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02436C2C" wp14:editId="51B0F669">
            <wp:extent cx="5772150" cy="6202455"/>
            <wp:effectExtent l="0" t="0" r="0" b="8255"/>
            <wp:docPr id="1382753596" name="Рисунок 8" descr="Изображение выглядит как карта, текст,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3596" name="Рисунок 8" descr="Изображение выглядит как карта, текст, диаграмма, атлас&#10;&#10;Автоматически созданное описа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4556" cy="6205040"/>
                    </a:xfrm>
                    <a:prstGeom prst="rect">
                      <a:avLst/>
                    </a:prstGeom>
                    <a:noFill/>
                  </pic:spPr>
                </pic:pic>
              </a:graphicData>
            </a:graphic>
          </wp:inline>
        </w:drawing>
      </w:r>
    </w:p>
    <w:p w14:paraId="1F88FDE0" w14:textId="77777777" w:rsidR="0004759F" w:rsidRPr="00A82A29" w:rsidRDefault="0004759F" w:rsidP="0004759F">
      <w:pPr>
        <w:shd w:val="clear" w:color="auto" w:fill="FFFFFF"/>
        <w:autoSpaceDE w:val="0"/>
        <w:autoSpaceDN w:val="0"/>
        <w:adjustRightInd w:val="0"/>
        <w:jc w:val="both"/>
        <w:rPr>
          <w:rFonts w:ascii="Times New Roman" w:eastAsia="Calibri" w:hAnsi="Times New Roman" w:cs="Times New Roman"/>
          <w:sz w:val="16"/>
          <w:szCs w:val="16"/>
          <w:lang w:val="kk-KZ"/>
        </w:rPr>
      </w:pPr>
      <w:bookmarkStart w:id="52" w:name="_Hlk137800750"/>
    </w:p>
    <w:p w14:paraId="65803378" w14:textId="28C779F6" w:rsidR="0004759F" w:rsidRPr="00A82A29" w:rsidRDefault="0004759F" w:rsidP="00913D8E">
      <w:pPr>
        <w:shd w:val="clear" w:color="auto" w:fill="FFFFFF"/>
        <w:autoSpaceDE w:val="0"/>
        <w:autoSpaceDN w:val="0"/>
        <w:adjustRightInd w:val="0"/>
        <w:jc w:val="center"/>
        <w:rPr>
          <w:rFonts w:ascii="Times New Roman" w:eastAsia="Calibri" w:hAnsi="Times New Roman" w:cs="Times New Roman"/>
          <w:sz w:val="28"/>
          <w:szCs w:val="28"/>
          <w:lang w:val="kk-KZ"/>
        </w:rPr>
      </w:pPr>
      <w:bookmarkStart w:id="53" w:name="_Hlk138148960"/>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9</w:t>
      </w:r>
      <w:r w:rsidRPr="00A82A29">
        <w:rPr>
          <w:rFonts w:ascii="Times New Roman" w:eastAsia="Calibri" w:hAnsi="Times New Roman" w:cs="Times New Roman"/>
          <w:sz w:val="28"/>
          <w:szCs w:val="28"/>
          <w:lang w:val="kk-KZ"/>
        </w:rPr>
        <w:t xml:space="preserve"> – Көлік-өнеркәсіптік функцияға ие аумақтар</w:t>
      </w:r>
    </w:p>
    <w:bookmarkEnd w:id="52"/>
    <w:bookmarkEnd w:id="53"/>
    <w:p w14:paraId="1CE89278" w14:textId="77777777" w:rsidR="00A673EA" w:rsidRPr="00A82A29" w:rsidRDefault="00A673EA"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Көлік-өнеркәсіптік функция атқаратын аумақтар пайдалану тәсілі бойынша жоғары интенсивтілікке ие, әсер ету аймағында шиеленісті ареалдар қалыптастыра алады.</w:t>
      </w:r>
    </w:p>
    <w:p w14:paraId="7AF7ABC6" w14:textId="4AE3565E"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Ауылшаруашылық функциясы</w:t>
      </w:r>
    </w:p>
    <w:p w14:paraId="3582C063" w14:textId="0AC4B828" w:rsidR="00BF1B0C"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ауылшаруашылық функциясы астық пен мал шаруашылығы үшін жер-су ресурстарын пайдалануды қамтиды</w:t>
      </w:r>
      <w:r w:rsidR="00BF1B0C"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10-</w:t>
      </w:r>
      <w:r w:rsidR="00BF1B0C" w:rsidRPr="00A82A29">
        <w:rPr>
          <w:rFonts w:ascii="Times New Roman" w:eastAsia="Calibri" w:hAnsi="Times New Roman" w:cs="Times New Roman"/>
          <w:sz w:val="28"/>
          <w:szCs w:val="28"/>
          <w:lang w:val="kk-KZ"/>
        </w:rPr>
        <w:t>сурет)</w:t>
      </w:r>
      <w:r w:rsidRPr="00A82A29">
        <w:rPr>
          <w:rFonts w:ascii="Times New Roman" w:eastAsia="Calibri" w:hAnsi="Times New Roman" w:cs="Times New Roman"/>
          <w:sz w:val="28"/>
          <w:szCs w:val="28"/>
          <w:lang w:val="kk-KZ"/>
        </w:rPr>
        <w:t>.</w:t>
      </w:r>
      <w:r w:rsidR="00BF1B0C" w:rsidRPr="00A82A29">
        <w:rPr>
          <w:rFonts w:ascii="Times New Roman" w:eastAsia="Calibri" w:hAnsi="Times New Roman" w:cs="Times New Roman"/>
          <w:sz w:val="28"/>
          <w:szCs w:val="28"/>
          <w:lang w:val="kk-KZ"/>
        </w:rPr>
        <w:t xml:space="preserve"> </w:t>
      </w:r>
    </w:p>
    <w:p w14:paraId="2779B94E" w14:textId="77777777" w:rsidR="00BF1B0C" w:rsidRPr="00A82A29" w:rsidRDefault="00BF1B0C">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82A29" w:rsidRPr="00A82A29" w14:paraId="3C7E0552" w14:textId="77777777" w:rsidTr="004A049F">
        <w:tc>
          <w:tcPr>
            <w:tcW w:w="4814" w:type="dxa"/>
          </w:tcPr>
          <w:p w14:paraId="40E117B7" w14:textId="77777777" w:rsidR="00BF1B0C" w:rsidRPr="00A82A29" w:rsidRDefault="00BF1B0C" w:rsidP="004A049F">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0BA02039" wp14:editId="213C3575">
                  <wp:extent cx="2877820" cy="1920240"/>
                  <wp:effectExtent l="0" t="0" r="0" b="3810"/>
                  <wp:docPr id="120465172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7820" cy="1920240"/>
                          </a:xfrm>
                          <a:prstGeom prst="rect">
                            <a:avLst/>
                          </a:prstGeom>
                          <a:noFill/>
                          <a:ln>
                            <a:noFill/>
                          </a:ln>
                        </pic:spPr>
                      </pic:pic>
                    </a:graphicData>
                  </a:graphic>
                </wp:inline>
              </w:drawing>
            </w:r>
          </w:p>
        </w:tc>
        <w:tc>
          <w:tcPr>
            <w:tcW w:w="4814" w:type="dxa"/>
          </w:tcPr>
          <w:p w14:paraId="1657AC69" w14:textId="77777777" w:rsidR="00BF1B0C" w:rsidRPr="00A82A29" w:rsidRDefault="00BF1B0C" w:rsidP="004A049F">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5180C0EF" wp14:editId="240A9A23">
                  <wp:extent cx="2880000" cy="1922400"/>
                  <wp:effectExtent l="0" t="0" r="0" b="1905"/>
                  <wp:docPr id="149933620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1922400"/>
                          </a:xfrm>
                          <a:prstGeom prst="rect">
                            <a:avLst/>
                          </a:prstGeom>
                          <a:noFill/>
                          <a:ln>
                            <a:noFill/>
                          </a:ln>
                        </pic:spPr>
                      </pic:pic>
                    </a:graphicData>
                  </a:graphic>
                </wp:inline>
              </w:drawing>
            </w:r>
          </w:p>
        </w:tc>
      </w:tr>
      <w:tr w:rsidR="00A82A29" w:rsidRPr="00A82A29" w14:paraId="78038340" w14:textId="77777777" w:rsidTr="004A049F">
        <w:tc>
          <w:tcPr>
            <w:tcW w:w="4814" w:type="dxa"/>
          </w:tcPr>
          <w:p w14:paraId="499EF813" w14:textId="3F6459A5" w:rsidR="00BF1B0C" w:rsidRPr="00A82A29" w:rsidRDefault="00913D8E" w:rsidP="004A049F">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w:t>
            </w:r>
          </w:p>
        </w:tc>
        <w:tc>
          <w:tcPr>
            <w:tcW w:w="4814" w:type="dxa"/>
          </w:tcPr>
          <w:p w14:paraId="729FD035" w14:textId="058F60FF" w:rsidR="00BF1B0C" w:rsidRPr="00A82A29" w:rsidRDefault="00913D8E" w:rsidP="004A049F">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w:t>
            </w:r>
          </w:p>
        </w:tc>
      </w:tr>
      <w:tr w:rsidR="00A82A29" w:rsidRPr="00A82A29" w14:paraId="5841F983" w14:textId="77777777" w:rsidTr="004A049F">
        <w:tc>
          <w:tcPr>
            <w:tcW w:w="4814" w:type="dxa"/>
          </w:tcPr>
          <w:p w14:paraId="39CF3426" w14:textId="77777777" w:rsidR="00BF1B0C" w:rsidRPr="00A82A29" w:rsidRDefault="00BF1B0C" w:rsidP="004A049F">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03AFAD5C" wp14:editId="1EDC056C">
                  <wp:extent cx="2880000" cy="1918800"/>
                  <wp:effectExtent l="0" t="0" r="0" b="5715"/>
                  <wp:docPr id="54959221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918800"/>
                          </a:xfrm>
                          <a:prstGeom prst="rect">
                            <a:avLst/>
                          </a:prstGeom>
                          <a:noFill/>
                          <a:ln>
                            <a:noFill/>
                          </a:ln>
                        </pic:spPr>
                      </pic:pic>
                    </a:graphicData>
                  </a:graphic>
                </wp:inline>
              </w:drawing>
            </w:r>
          </w:p>
        </w:tc>
        <w:tc>
          <w:tcPr>
            <w:tcW w:w="4814" w:type="dxa"/>
          </w:tcPr>
          <w:p w14:paraId="5D10600F" w14:textId="77777777" w:rsidR="00BF1B0C" w:rsidRPr="00A82A29" w:rsidRDefault="00BF1B0C" w:rsidP="004A049F">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0EDDD336" wp14:editId="6EFC6CFF">
                  <wp:extent cx="2880000" cy="1929600"/>
                  <wp:effectExtent l="0" t="0" r="0" b="0"/>
                  <wp:docPr id="2830995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0000" cy="1929600"/>
                          </a:xfrm>
                          <a:prstGeom prst="rect">
                            <a:avLst/>
                          </a:prstGeom>
                          <a:noFill/>
                        </pic:spPr>
                      </pic:pic>
                    </a:graphicData>
                  </a:graphic>
                </wp:inline>
              </w:drawing>
            </w:r>
          </w:p>
        </w:tc>
      </w:tr>
      <w:tr w:rsidR="00BF1B0C" w:rsidRPr="00A82A29" w14:paraId="141BDAA8" w14:textId="77777777" w:rsidTr="004A049F">
        <w:tc>
          <w:tcPr>
            <w:tcW w:w="4814" w:type="dxa"/>
          </w:tcPr>
          <w:p w14:paraId="760DFD2A" w14:textId="1A6D73E8" w:rsidR="00BF1B0C" w:rsidRPr="00A82A29" w:rsidRDefault="00913D8E" w:rsidP="004A049F">
            <w:pPr>
              <w:autoSpaceDE w:val="0"/>
              <w:autoSpaceDN w:val="0"/>
              <w:adjustRightInd w:val="0"/>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б</w:t>
            </w:r>
          </w:p>
        </w:tc>
        <w:tc>
          <w:tcPr>
            <w:tcW w:w="4814" w:type="dxa"/>
          </w:tcPr>
          <w:p w14:paraId="11B627A7" w14:textId="3FF18ED1" w:rsidR="00BF1B0C" w:rsidRPr="00A82A29" w:rsidRDefault="00913D8E" w:rsidP="004A049F">
            <w:pPr>
              <w:autoSpaceDE w:val="0"/>
              <w:autoSpaceDN w:val="0"/>
              <w:adjustRightInd w:val="0"/>
              <w:jc w:val="center"/>
              <w:rPr>
                <w:rFonts w:ascii="Times New Roman" w:eastAsia="Calibri" w:hAnsi="Times New Roman" w:cs="Times New Roman"/>
                <w:noProof/>
                <w:sz w:val="24"/>
                <w:szCs w:val="24"/>
                <w:lang w:val="kk-KZ"/>
              </w:rPr>
            </w:pPr>
            <w:r w:rsidRPr="00A82A29">
              <w:rPr>
                <w:rFonts w:ascii="Times New Roman" w:eastAsia="Calibri" w:hAnsi="Times New Roman" w:cs="Times New Roman"/>
                <w:noProof/>
                <w:sz w:val="24"/>
                <w:szCs w:val="24"/>
                <w:lang w:val="kk-KZ"/>
              </w:rPr>
              <w:t>в</w:t>
            </w:r>
          </w:p>
        </w:tc>
      </w:tr>
    </w:tbl>
    <w:p w14:paraId="22D8B049" w14:textId="77777777" w:rsidR="00BF1B0C" w:rsidRPr="00A82A29" w:rsidRDefault="00BF1B0C">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7F813EF9" w14:textId="3100BEEB"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а – Егістік жер (күріш атыздары); ә – Жайылым; б – </w:t>
      </w:r>
      <w:r w:rsidRPr="00A82A29">
        <w:rPr>
          <w:rFonts w:ascii="Times New Roman" w:eastAsia="Calibri" w:hAnsi="Times New Roman" w:cs="Times New Roman"/>
          <w:noProof/>
          <w:sz w:val="24"/>
          <w:szCs w:val="24"/>
          <w:lang w:val="kk-KZ"/>
        </w:rPr>
        <w:t>Шабындық; в – Тыңайған жер</w:t>
      </w:r>
    </w:p>
    <w:p w14:paraId="1C59C4AE" w14:textId="77777777" w:rsidR="00913D8E" w:rsidRPr="00A82A29" w:rsidRDefault="00913D8E" w:rsidP="00BF1B0C">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445D7B26" w14:textId="57B5CEE3" w:rsidR="00BF1B0C" w:rsidRPr="00A82A29" w:rsidRDefault="00BF1B0C"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522757" w:rsidRPr="00A82A29">
        <w:rPr>
          <w:rFonts w:ascii="Times New Roman" w:eastAsia="Calibri" w:hAnsi="Times New Roman" w:cs="Times New Roman"/>
          <w:sz w:val="28"/>
          <w:szCs w:val="28"/>
          <w:lang w:val="kk-KZ"/>
        </w:rPr>
        <w:t>10</w:t>
      </w:r>
      <w:r w:rsidRPr="00A82A29">
        <w:rPr>
          <w:rFonts w:ascii="Times New Roman" w:eastAsia="Calibri" w:hAnsi="Times New Roman" w:cs="Times New Roman"/>
          <w:sz w:val="28"/>
          <w:szCs w:val="28"/>
          <w:lang w:val="kk-KZ"/>
        </w:rPr>
        <w:t xml:space="preserve"> – Ауыл шаруашылығы үшін пайдаланылатын жер учаскелері</w:t>
      </w:r>
    </w:p>
    <w:p w14:paraId="39BC9C70" w14:textId="77777777" w:rsidR="00522757" w:rsidRPr="00A82A29" w:rsidRDefault="00522757" w:rsidP="00BF1B0C">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788863F1" w14:textId="74CEB9D8" w:rsidR="00BF1B0C" w:rsidRPr="00A82A29" w:rsidRDefault="00BF1B0C"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функция көптеген аймақта ең маңызды функциялардың бірі, өйткені ол азық-түлік қауіпсіздігін қамтамасыз етеді және экономикалық дамуды ынталандырады.</w:t>
      </w:r>
    </w:p>
    <w:p w14:paraId="3009C79D" w14:textId="79F2F405" w:rsidR="00BF1B0C" w:rsidRPr="00A82A29" w:rsidRDefault="00BF1B0C"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Ауылшаруашылық функционалдық зонасына ауыл шаруашылығы үшін пайдаланылатын жер учаскелері кіреді. Бұған егістік жер, жайылым, тыңайған жер және шабындық учаскелері жатады. Ауылшаруашылық зонасында жер егін өсіру, мал ұстау және ауылшаруашылық өнімдерін өндіру үшін пайдаланылады. Ауылшаруашылық зонасындағы әр жер учаскесін түрлі мақсатта пайдалануға болады, мысалы, егістік – дәнді дақыл өсіру үшін, жайылым – мал жаю үшін, тыңайған жер – топырақ құнарлығын сақтау үшін, ал шабындық – мал азығын дайындау үшін.</w:t>
      </w:r>
    </w:p>
    <w:p w14:paraId="4B22B94D" w14:textId="30B8D4EA" w:rsidR="00326457" w:rsidRPr="00A82A29" w:rsidRDefault="00BF1B0C"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Ауыл шаруашылығы – зерттеу аймағындағы халықтың едәуір бөлігі жұмыс істейтін сала. Ол тиісті климаттық, су және топырақ-өсімдік ресурстық базаның болуымен анықталады. </w:t>
      </w:r>
      <w:r w:rsidR="008709C6" w:rsidRPr="00A82A29">
        <w:rPr>
          <w:rFonts w:ascii="Times New Roman" w:eastAsia="Calibri" w:hAnsi="Times New Roman" w:cs="Times New Roman"/>
          <w:sz w:val="28"/>
          <w:szCs w:val="28"/>
          <w:lang w:val="kk-KZ"/>
        </w:rPr>
        <w:t xml:space="preserve">Алдыңғы бөлімде </w:t>
      </w:r>
      <w:r w:rsidR="00DE4251" w:rsidRPr="00A82A29">
        <w:rPr>
          <w:rFonts w:ascii="Times New Roman" w:eastAsia="Calibri" w:hAnsi="Times New Roman" w:cs="Times New Roman"/>
          <w:sz w:val="28"/>
          <w:szCs w:val="28"/>
          <w:lang w:val="kk-KZ"/>
        </w:rPr>
        <w:t>Сырдария өзені атырау аумағының табиғи-климаттық жағдайларын талдай келе, ауыл шаруашылығының әртүрлі салаларын дамытуға аумақтың жарамды екеніне көз жеткіземіз. Жоғарыда сипатталған табиғи жағдайларға сәйкес қарастырылып отырған аумақтағы ауылшаруашылық алқаптарының дифференциациясы жүргізілді.</w:t>
      </w:r>
    </w:p>
    <w:p w14:paraId="0E2BA780" w14:textId="620CE5A8"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 шаруашылығы функциясымен сипатталатын аумақтарға жалпы ауданы 963 385 га немесе қарастырылып отырған барлық аумақтың 83,15% құрайтын ауыл шаруашылығы алқаптары жатады. Оның негізгі бөлігін (90,2%) жайылым алып жатыр (</w:t>
      </w:r>
      <w:r w:rsidR="00913D8E" w:rsidRPr="00A82A29">
        <w:rPr>
          <w:rFonts w:ascii="Times New Roman" w:eastAsia="Calibri" w:hAnsi="Times New Roman" w:cs="Times New Roman"/>
          <w:sz w:val="28"/>
          <w:szCs w:val="28"/>
          <w:lang w:val="kk-KZ"/>
        </w:rPr>
        <w:t>11-</w:t>
      </w:r>
      <w:r w:rsidRPr="00A82A29">
        <w:rPr>
          <w:rFonts w:ascii="Times New Roman" w:eastAsia="Calibri" w:hAnsi="Times New Roman" w:cs="Times New Roman"/>
          <w:sz w:val="28"/>
          <w:szCs w:val="28"/>
          <w:lang w:val="kk-KZ"/>
        </w:rPr>
        <w:t>сурет). Егіс алқаптарында негізінен күріш өсіріледі.</w:t>
      </w:r>
    </w:p>
    <w:p w14:paraId="3BC59BE3"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eastAsia="ru-RU"/>
        </w:rPr>
      </w:pPr>
    </w:p>
    <w:p w14:paraId="26FA2AC2" w14:textId="77777777"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bookmarkStart w:id="54" w:name="_Hlk137800702"/>
      <w:r w:rsidRPr="00A82A29">
        <w:rPr>
          <w:rFonts w:ascii="Times New Roman" w:eastAsia="Calibri" w:hAnsi="Times New Roman" w:cs="Times New Roman"/>
          <w:noProof/>
          <w:sz w:val="28"/>
          <w:szCs w:val="28"/>
          <w:lang w:eastAsia="ru-RU"/>
        </w:rPr>
        <w:drawing>
          <wp:inline distT="0" distB="0" distL="0" distR="0" wp14:anchorId="0D02CD89" wp14:editId="3F93AD47">
            <wp:extent cx="6029325" cy="6400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20" cstate="print">
                      <a:extLst>
                        <a:ext uri="{28A0092B-C50C-407E-A947-70E740481C1C}">
                          <a14:useLocalDpi xmlns:a14="http://schemas.microsoft.com/office/drawing/2010/main" val="0"/>
                        </a:ext>
                      </a:extLst>
                    </a:blip>
                    <a:srcRect l="5914" t="4515" r="5686" b="29080"/>
                    <a:stretch>
                      <a:fillRect/>
                    </a:stretch>
                  </pic:blipFill>
                  <pic:spPr>
                    <a:xfrm>
                      <a:off x="0" y="0"/>
                      <a:ext cx="6029325" cy="6400850"/>
                    </a:xfrm>
                    <a:prstGeom prst="rect">
                      <a:avLst/>
                    </a:prstGeom>
                    <a:ln>
                      <a:noFill/>
                    </a:ln>
                  </pic:spPr>
                </pic:pic>
              </a:graphicData>
            </a:graphic>
          </wp:inline>
        </w:drawing>
      </w:r>
    </w:p>
    <w:p w14:paraId="66471F67"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518CA4D5" w14:textId="773C022A"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F577C4" w:rsidRPr="00A82A29">
        <w:rPr>
          <w:rFonts w:ascii="Times New Roman" w:eastAsia="Calibri" w:hAnsi="Times New Roman" w:cs="Times New Roman"/>
          <w:sz w:val="28"/>
          <w:szCs w:val="28"/>
          <w:lang w:val="kk-KZ"/>
        </w:rPr>
        <w:t>1</w:t>
      </w:r>
      <w:r w:rsidR="00522757" w:rsidRPr="00A82A29">
        <w:rPr>
          <w:rFonts w:ascii="Times New Roman" w:eastAsia="Calibri" w:hAnsi="Times New Roman" w:cs="Times New Roman"/>
          <w:sz w:val="28"/>
          <w:szCs w:val="28"/>
          <w:lang w:val="kk-KZ"/>
        </w:rPr>
        <w:t>1</w:t>
      </w:r>
      <w:r w:rsidRPr="00A82A29">
        <w:rPr>
          <w:rFonts w:ascii="Times New Roman" w:eastAsia="Calibri" w:hAnsi="Times New Roman" w:cs="Times New Roman"/>
          <w:sz w:val="28"/>
          <w:szCs w:val="28"/>
          <w:lang w:val="kk-KZ"/>
        </w:rPr>
        <w:t xml:space="preserve"> – Ауылшаруашылық функциясына ие аумақтар</w:t>
      </w:r>
    </w:p>
    <w:bookmarkEnd w:id="54"/>
    <w:p w14:paraId="1B9C673B"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7C45D736" w14:textId="33C229D8" w:rsidR="00522757" w:rsidRPr="00A82A29" w:rsidRDefault="00522757" w:rsidP="00913D8E">
      <w:pPr>
        <w:shd w:val="clear" w:color="auto" w:fill="FFFFFF"/>
        <w:tabs>
          <w:tab w:val="left" w:pos="1035"/>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Зерттеу ауданы климаттық, су және топырақ-өсімдік ресурстық базасына байланысты ежелден ауыл шаруашылығына пайдаланылады. Ауданның ауыл шаруашылығы жалпы өнімінің құрылымында мал шаруашылығы (54,5%) басым, өсімдік шаруашылығы (45,5%) алады. Ауыл шаруашылығы өндірісінде жетекші сала – мал шаруашылығы. Түйе шаруашылығы кең дамып келеді. Ет бағытындағы мал шаруашылығының, балық аулау және өңдеудегі перспективаны дамыту позициясы бойынша мықты экспорттық потенциал бар. </w:t>
      </w:r>
    </w:p>
    <w:p w14:paraId="1E5E2E40" w14:textId="18B68507" w:rsidR="00522757" w:rsidRPr="00A82A29" w:rsidRDefault="005227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өзенінің төменгі ағысы – дәстүрлі егіншілік өңірдің бірі. Ежелгі заманнан бері Шығыс Арал аймағын мекендеген халықтардың бірнеше ұрпағы өзен атырауының гидроморфты топырақтарында жартылай отырықшы өмір салтын ұстанды. Олар «көшпелі» егіншілікпен айналысып, оны жайылымдық мал шаруашылығымен ұштастырды. Кейінірек қарапайым суару желілері пайда болды. Сырдарияның өзені атырауын қарқынды игеру өткен ғасырдың 60-шы жылдары басталды. Бастапқы кезеңде әр түрлі дақылдар өсірілді. Сәл кейін күріш өндірісін ұлғайтуға бағытталған егіншілік жүйесі қалыптасты, күріш өңірдің монодақылына айналды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uaZx0qaM","properties":{"formattedCitation":"[169]","plainCitation":"[169]","noteIndex":0},"citationItems":[{"id":510,"uris":["http://zotero.org/users/6562276/items/482Z5J3C"],"itemData":{"id":510,"type":"article-journal","container-title":"Гидрометеорология и экология","issue":"1","note":"publisher: Республиканское Государственное Предприятие на правах хозяйственной …","page":"124–134","source":"Google Scholar","title":"Экологические основы повышения биологического плодородия орошаемых почв в низовье реки Сырдарьи","author":[{"family":"Нургизаринов","given":"А. М."},{"family":"Жунисов","given":"А. Т."},{"family":"Назаров","given":"Е. А."},{"family":"Шарипова","given":"А. Ж."}],"issued":{"date-parts":[["2017"]]}}}],"schema":"https://github.com/citation-style-language/schema/raw/master/csl-citation.json"}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80</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7D54F9D" w14:textId="782466AA" w:rsidR="00326457" w:rsidRPr="00A82A29" w:rsidRDefault="00DE4251" w:rsidP="00913D8E">
      <w:pPr>
        <w:shd w:val="clear" w:color="auto" w:fill="FFFFFF"/>
        <w:tabs>
          <w:tab w:val="left" w:pos="1035"/>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атырауында ауыл шаруашылығы дақылдарының егістік алқабы 2022 жылы Арал ауданында 466,6 га, Қазалы ауданында 17 403,2 га құрады. Бұл Қызылорда облысы бойынша жалпы егіс алқабының 9,5%-на тең.</w:t>
      </w:r>
    </w:p>
    <w:p w14:paraId="473AC656" w14:textId="75D99E92" w:rsidR="00F577C4"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Егiстiк – жүйелi түрде өңделетiн және көп жылдық шөптердiң егiстiгiн қоса алғанда, ауыл шаруашылығы дақылдарының егiстiгiне пайдаланылатын жер учаскелерi, сондай-ақ сүрi жер. Алдын ала егiлетiн дақылдардың егiстiгi орналасқан, түбегейлi жақсарту мақсатында жыртылған шабындықтар мен жайылымдардың жер учаскелерi, сондай-ақ бақтардың егiске пайдаланылатын қатар аралығы егiстiкке жатпайды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{"citationID":"a1p384gm8q8","properties":{"formattedCitation":"[10]","plainCitation":"[10]","noteIndex":0},"citationItems":[{"id":465,"uris":["http://zotero.org/users/6562276/items/EWB2R54N"],"itemData":{"id":465,"type":"webpage","title":"Қазақстан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D628D59" w14:textId="47C02944"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Жайылым – ауыл шаруашылығы жануарларын жыл бойы немесе маусымдық жаю үшін берілетін және пайдаланылатын жер учаскелері. Жайылымдарда ауыл шаруашылығы жануарларын жаю кезінде, жайылымдардың жалпы алаңына түсетін жүктеменің шекті рұқсат етілетін нормалары сақталған кезде жайылымдардың өнімділігі жайылатын ауыл шаруашылығы жануарларына жем-шөп қажеттілігінен асатын жағдайларда, жемшөп дайындау мақсатында шөп шабуға рұқсат етіледі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{"citationID":"rpyj3qlF","properties":{"formattedCitation":"[10]","plainCitation":"[10]","noteIndex":0},"citationItems":[{"id":465,"uris":["http://zotero.org/users/6562276/items/EWB2R54N"],"itemData":{"id":465,"type":"webpage","title":"Қазақстан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8D59BAC" w14:textId="3FB48678"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Тыңайған жер – бұрын егiстiк құрамында болған және күзден бастап бiр жылдан аса ауыл шаруашылығы дақылдарын егуге пайдаланылмайтын және пар айдауға әзiрленбеген жер учаскесi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{"citationID":"dQkr5OUF","properties":{"formattedCitation":"[10]","plainCitation":"[10]","noteIndex":0},"citationItems":[{"id":465,"uris":["http://zotero.org/users/6562276/items/EWB2R54N"],"itemData":{"id":465,"type":"webpage","title":"Қазақстан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45C1F791" w14:textId="40E772AB"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Табиғи шабындықтар – шөп шабу үшін жүйелi түрде пайдаланылатын жер учаскелерi </w:t>
      </w:r>
      <w:r w:rsidRPr="00A82A29">
        <w:rPr>
          <w:rFonts w:ascii="Times New Roman" w:eastAsia="Calibri" w:hAnsi="Times New Roman" w:cs="Times New Roman"/>
          <w:sz w:val="28"/>
          <w:szCs w:val="28"/>
          <w:lang w:val="kk-KZ"/>
        </w:rPr>
        <w:fldChar w:fldCharType="begin"/>
      </w:r>
      <w:r w:rsidR="00EE7DC7" w:rsidRPr="00A82A29">
        <w:rPr>
          <w:rFonts w:ascii="Times New Roman" w:eastAsia="Calibri" w:hAnsi="Times New Roman" w:cs="Times New Roman"/>
          <w:sz w:val="28"/>
          <w:szCs w:val="28"/>
          <w:lang w:val="kk-KZ"/>
        </w:rPr>
        <w:instrText xml:space="preserve"> ADDIN ZOTERO_ITEM CSL_CITATION {"citationID":"ys79cdf6","properties":{"formattedCitation":"[10]","plainCitation":"[10]","noteIndex":0},"citationItems":[{"id":465,"uris":["http://zotero.org/users/6562276/items/EWB2R54N"],"itemData":{"id":465,"type":"webpage","title":"Қазақстан Республикасының Жер кодексі - \"Әділет\" АҚЖ","URL":"https://adilet.zan.kz/kaz/docs/K030000442_","accessed":{"date-parts":[["2021",3,27]]}}}],"schema":"https://github.com/citation-style-language/schema/raw/master/csl-citation.json"}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lang w:val="kk-KZ"/>
        </w:rPr>
        <w:t>[10]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Шабындықтар мал азығының маңызды көзі және оларды маусымдық мал жайылымы ретінде де пайдалануға болады.</w:t>
      </w:r>
    </w:p>
    <w:p w14:paraId="3D434699" w14:textId="2F68267C"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Ауылшаруашылық жерінің құрылымында жердің көп бөлігі жайылымдарға тиесілі – 90,2%. Тыңайған жер 7,4%, егістік алқаптары 1,8%, шабындықтар тиісінше 0,6% құрайды (</w:t>
      </w:r>
      <w:r w:rsidR="00913D8E" w:rsidRPr="00A82A29">
        <w:rPr>
          <w:rFonts w:ascii="Times New Roman" w:eastAsia="Calibri" w:hAnsi="Times New Roman" w:cs="Times New Roman"/>
          <w:sz w:val="28"/>
          <w:szCs w:val="28"/>
          <w:lang w:val="kk-KZ"/>
        </w:rPr>
        <w:t>10-</w:t>
      </w:r>
      <w:r w:rsidRPr="00A82A29">
        <w:rPr>
          <w:rFonts w:ascii="Times New Roman" w:eastAsia="Calibri" w:hAnsi="Times New Roman" w:cs="Times New Roman"/>
          <w:sz w:val="28"/>
          <w:szCs w:val="28"/>
          <w:lang w:val="kk-KZ"/>
        </w:rPr>
        <w:t>кесте).</w:t>
      </w:r>
    </w:p>
    <w:p w14:paraId="58F83C03" w14:textId="77777777" w:rsidR="00326457" w:rsidRPr="00A82A29" w:rsidRDefault="00326457">
      <w:pPr>
        <w:shd w:val="clear" w:color="auto" w:fill="FFFFFF"/>
        <w:autoSpaceDE w:val="0"/>
        <w:autoSpaceDN w:val="0"/>
        <w:adjustRightInd w:val="0"/>
        <w:rPr>
          <w:rFonts w:ascii="Times New Roman" w:eastAsia="Calibri" w:hAnsi="Times New Roman" w:cs="Times New Roman"/>
          <w:sz w:val="28"/>
          <w:szCs w:val="28"/>
          <w:lang w:val="kk-KZ"/>
        </w:rPr>
      </w:pPr>
    </w:p>
    <w:p w14:paraId="3690917A" w14:textId="77777777" w:rsidR="00913D8E" w:rsidRPr="00A82A29" w:rsidRDefault="00913D8E">
      <w:pPr>
        <w:shd w:val="clear" w:color="auto" w:fill="FFFFFF"/>
        <w:autoSpaceDE w:val="0"/>
        <w:autoSpaceDN w:val="0"/>
        <w:adjustRightInd w:val="0"/>
        <w:rPr>
          <w:rFonts w:ascii="Times New Roman" w:eastAsia="Calibri" w:hAnsi="Times New Roman" w:cs="Times New Roman"/>
          <w:sz w:val="28"/>
          <w:szCs w:val="28"/>
          <w:lang w:val="kk-KZ"/>
        </w:rPr>
      </w:pPr>
    </w:p>
    <w:p w14:paraId="6329C498" w14:textId="77777777" w:rsidR="00913D8E" w:rsidRPr="00A82A29" w:rsidRDefault="00913D8E">
      <w:pPr>
        <w:shd w:val="clear" w:color="auto" w:fill="FFFFFF"/>
        <w:autoSpaceDE w:val="0"/>
        <w:autoSpaceDN w:val="0"/>
        <w:adjustRightInd w:val="0"/>
        <w:rPr>
          <w:rFonts w:ascii="Times New Roman" w:eastAsia="Calibri" w:hAnsi="Times New Roman" w:cs="Times New Roman"/>
          <w:sz w:val="28"/>
          <w:szCs w:val="28"/>
          <w:lang w:val="kk-KZ"/>
        </w:rPr>
      </w:pPr>
    </w:p>
    <w:p w14:paraId="5467DBCD" w14:textId="77777777" w:rsidR="00913D8E" w:rsidRPr="00A82A29" w:rsidRDefault="00913D8E">
      <w:pPr>
        <w:shd w:val="clear" w:color="auto" w:fill="FFFFFF"/>
        <w:autoSpaceDE w:val="0"/>
        <w:autoSpaceDN w:val="0"/>
        <w:adjustRightInd w:val="0"/>
        <w:rPr>
          <w:rFonts w:ascii="Times New Roman" w:eastAsia="Calibri" w:hAnsi="Times New Roman" w:cs="Times New Roman"/>
          <w:sz w:val="28"/>
          <w:szCs w:val="28"/>
          <w:lang w:val="kk-KZ"/>
        </w:rPr>
      </w:pPr>
    </w:p>
    <w:p w14:paraId="46233687" w14:textId="383EB0D7" w:rsidR="00326457" w:rsidRPr="00A82A29" w:rsidRDefault="00DE4251">
      <w:pPr>
        <w:shd w:val="clear" w:color="auto" w:fill="FFFFFF"/>
        <w:autoSpaceDE w:val="0"/>
        <w:autoSpaceDN w:val="0"/>
        <w:adjustRightInd w:val="0"/>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7F193A" w:rsidRPr="00A82A29">
        <w:rPr>
          <w:rFonts w:ascii="Times New Roman" w:eastAsia="Calibri" w:hAnsi="Times New Roman" w:cs="Times New Roman"/>
          <w:sz w:val="28"/>
          <w:szCs w:val="28"/>
          <w:lang w:val="kk-KZ"/>
        </w:rPr>
        <w:t>1</w:t>
      </w:r>
      <w:r w:rsidR="00AD4F8C" w:rsidRPr="00A82A29">
        <w:rPr>
          <w:rFonts w:ascii="Times New Roman" w:eastAsia="Calibri" w:hAnsi="Times New Roman" w:cs="Times New Roman"/>
          <w:sz w:val="28"/>
          <w:szCs w:val="28"/>
          <w:lang w:val="kk-KZ"/>
        </w:rPr>
        <w:t>0</w:t>
      </w:r>
      <w:r w:rsidRPr="00A82A29">
        <w:rPr>
          <w:rFonts w:ascii="Times New Roman" w:eastAsia="Calibri" w:hAnsi="Times New Roman" w:cs="Times New Roman"/>
          <w:sz w:val="28"/>
          <w:szCs w:val="28"/>
          <w:lang w:val="kk-KZ"/>
        </w:rPr>
        <w:t xml:space="preserve"> – Ауылшаруашылық алқаптарының құрылымы</w:t>
      </w:r>
    </w:p>
    <w:p w14:paraId="4FEFA10C" w14:textId="77777777" w:rsidR="00326457" w:rsidRPr="00A82A29" w:rsidRDefault="00326457" w:rsidP="00913D8E">
      <w:pPr>
        <w:shd w:val="clear" w:color="auto" w:fill="FFFFFF"/>
        <w:autoSpaceDE w:val="0"/>
        <w:autoSpaceDN w:val="0"/>
        <w:adjustRightInd w:val="0"/>
        <w:jc w:val="right"/>
        <w:rPr>
          <w:rFonts w:ascii="Times New Roman" w:eastAsia="Calibri" w:hAnsi="Times New Roman" w:cs="Times New Roman"/>
          <w:sz w:val="16"/>
          <w:szCs w:val="16"/>
          <w:lang w:val="kk-KZ"/>
        </w:rPr>
      </w:pPr>
    </w:p>
    <w:tbl>
      <w:tblPr>
        <w:tblStyle w:val="af7"/>
        <w:tblW w:w="0" w:type="auto"/>
        <w:tblInd w:w="150" w:type="dxa"/>
        <w:tblLook w:val="04A0" w:firstRow="1" w:lastRow="0" w:firstColumn="1" w:lastColumn="0" w:noHBand="0" w:noVBand="1"/>
      </w:tblPr>
      <w:tblGrid>
        <w:gridCol w:w="2998"/>
        <w:gridCol w:w="2545"/>
        <w:gridCol w:w="3935"/>
      </w:tblGrid>
      <w:tr w:rsidR="00A82A29" w:rsidRPr="00A82A29" w14:paraId="27B60D89" w14:textId="77777777" w:rsidTr="00913D8E">
        <w:tc>
          <w:tcPr>
            <w:tcW w:w="3024" w:type="dxa"/>
            <w:vAlign w:val="center"/>
          </w:tcPr>
          <w:p w14:paraId="3702388E"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eastAsia="ru-RU"/>
              </w:rPr>
              <w:t>Ауылшаруашылы</w:t>
            </w:r>
            <w:r w:rsidRPr="00A82A29">
              <w:rPr>
                <w:rFonts w:ascii="Times New Roman" w:eastAsia="Calibri" w:hAnsi="Times New Roman" w:cs="Times New Roman"/>
                <w:sz w:val="24"/>
                <w:szCs w:val="24"/>
                <w:lang w:val="kk-KZ" w:eastAsia="ru-RU"/>
              </w:rPr>
              <w:t>қ</w:t>
            </w:r>
            <w:r w:rsidRPr="00A82A29">
              <w:rPr>
                <w:rFonts w:ascii="Times New Roman" w:eastAsia="Calibri" w:hAnsi="Times New Roman" w:cs="Times New Roman"/>
                <w:sz w:val="24"/>
                <w:szCs w:val="24"/>
                <w:lang w:eastAsia="ru-RU"/>
              </w:rPr>
              <w:t xml:space="preserve"> ал</w:t>
            </w:r>
            <w:r w:rsidRPr="00A82A29">
              <w:rPr>
                <w:rFonts w:ascii="Times New Roman" w:eastAsia="Calibri" w:hAnsi="Times New Roman" w:cs="Times New Roman"/>
                <w:sz w:val="24"/>
                <w:szCs w:val="24"/>
                <w:lang w:val="kk-KZ" w:eastAsia="ru-RU"/>
              </w:rPr>
              <w:t>қ</w:t>
            </w:r>
            <w:r w:rsidRPr="00A82A29">
              <w:rPr>
                <w:rFonts w:ascii="Times New Roman" w:eastAsia="Calibri" w:hAnsi="Times New Roman" w:cs="Times New Roman"/>
                <w:sz w:val="24"/>
                <w:szCs w:val="24"/>
                <w:lang w:eastAsia="ru-RU"/>
              </w:rPr>
              <w:t>аптары</w:t>
            </w:r>
          </w:p>
        </w:tc>
        <w:tc>
          <w:tcPr>
            <w:tcW w:w="2590" w:type="dxa"/>
            <w:vAlign w:val="center"/>
          </w:tcPr>
          <w:p w14:paraId="6B406857"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val="kk-KZ" w:eastAsia="ru-RU"/>
              </w:rPr>
              <w:t>Ауданы, км²</w:t>
            </w:r>
          </w:p>
        </w:tc>
        <w:tc>
          <w:tcPr>
            <w:tcW w:w="3989" w:type="dxa"/>
            <w:tcBorders>
              <w:bottom w:val="single" w:sz="4" w:space="0" w:color="auto"/>
            </w:tcBorders>
            <w:vAlign w:val="center"/>
          </w:tcPr>
          <w:p w14:paraId="20EFB9C2"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val="kk-KZ" w:eastAsia="ru-RU"/>
              </w:rPr>
              <w:t>Ауылшаруашылық алқаптар ауданындағы үлесі, %</w:t>
            </w:r>
          </w:p>
        </w:tc>
      </w:tr>
      <w:tr w:rsidR="00A82A29" w:rsidRPr="00A82A29" w14:paraId="682EFF69" w14:textId="77777777" w:rsidTr="00913D8E">
        <w:tc>
          <w:tcPr>
            <w:tcW w:w="3024" w:type="dxa"/>
          </w:tcPr>
          <w:p w14:paraId="0E32143E"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val="kk-KZ" w:eastAsia="ru-RU"/>
              </w:rPr>
              <w:t>Жайылым</w:t>
            </w:r>
          </w:p>
        </w:tc>
        <w:tc>
          <w:tcPr>
            <w:tcW w:w="2590" w:type="dxa"/>
            <w:vAlign w:val="center"/>
          </w:tcPr>
          <w:p w14:paraId="323F4F56"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868 320,6</w:t>
            </w:r>
          </w:p>
        </w:tc>
        <w:tc>
          <w:tcPr>
            <w:tcW w:w="3989" w:type="dxa"/>
            <w:tcBorders>
              <w:top w:val="single" w:sz="4" w:space="0" w:color="auto"/>
              <w:left w:val="nil"/>
              <w:bottom w:val="single" w:sz="4" w:space="0" w:color="auto"/>
              <w:right w:val="single" w:sz="4" w:space="0" w:color="auto"/>
            </w:tcBorders>
            <w:shd w:val="clear" w:color="auto" w:fill="auto"/>
            <w:vAlign w:val="bottom"/>
          </w:tcPr>
          <w:p w14:paraId="41D374A7"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90,2</w:t>
            </w:r>
          </w:p>
        </w:tc>
      </w:tr>
      <w:tr w:rsidR="00A82A29" w:rsidRPr="00A82A29" w14:paraId="5810F5AF" w14:textId="77777777" w:rsidTr="00913D8E">
        <w:tc>
          <w:tcPr>
            <w:tcW w:w="3024" w:type="dxa"/>
          </w:tcPr>
          <w:p w14:paraId="6E0949B1"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val="kk-KZ" w:eastAsia="ru-RU"/>
              </w:rPr>
              <w:t>Шабындық</w:t>
            </w:r>
          </w:p>
        </w:tc>
        <w:tc>
          <w:tcPr>
            <w:tcW w:w="2590" w:type="dxa"/>
            <w:vAlign w:val="center"/>
          </w:tcPr>
          <w:p w14:paraId="755CF060"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5 411,1</w:t>
            </w:r>
          </w:p>
        </w:tc>
        <w:tc>
          <w:tcPr>
            <w:tcW w:w="3989" w:type="dxa"/>
            <w:tcBorders>
              <w:top w:val="single" w:sz="4" w:space="0" w:color="auto"/>
              <w:left w:val="nil"/>
              <w:bottom w:val="single" w:sz="4" w:space="0" w:color="auto"/>
              <w:right w:val="single" w:sz="4" w:space="0" w:color="auto"/>
            </w:tcBorders>
            <w:shd w:val="clear" w:color="auto" w:fill="auto"/>
            <w:vAlign w:val="bottom"/>
          </w:tcPr>
          <w:p w14:paraId="097E946E"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0,6</w:t>
            </w:r>
          </w:p>
        </w:tc>
      </w:tr>
      <w:tr w:rsidR="00A82A29" w:rsidRPr="00A82A29" w14:paraId="44F65A35" w14:textId="77777777" w:rsidTr="00913D8E">
        <w:tc>
          <w:tcPr>
            <w:tcW w:w="3024" w:type="dxa"/>
          </w:tcPr>
          <w:p w14:paraId="1DAE1D7B" w14:textId="77777777" w:rsidR="00326457" w:rsidRPr="00A82A29" w:rsidRDefault="00DE4251">
            <w:pPr>
              <w:autoSpaceDE w:val="0"/>
              <w:autoSpaceDN w:val="0"/>
              <w:adjustRightInd w:val="0"/>
              <w:jc w:val="both"/>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val="kk-KZ" w:eastAsia="ru-RU"/>
              </w:rPr>
              <w:t>Тыңайған жер</w:t>
            </w:r>
          </w:p>
        </w:tc>
        <w:tc>
          <w:tcPr>
            <w:tcW w:w="2590" w:type="dxa"/>
            <w:vAlign w:val="center"/>
          </w:tcPr>
          <w:p w14:paraId="3BADC888"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eastAsia="ru-RU"/>
              </w:rPr>
              <w:t>71 815,9</w:t>
            </w:r>
          </w:p>
        </w:tc>
        <w:tc>
          <w:tcPr>
            <w:tcW w:w="3989" w:type="dxa"/>
            <w:tcBorders>
              <w:top w:val="single" w:sz="4" w:space="0" w:color="auto"/>
              <w:left w:val="nil"/>
              <w:bottom w:val="single" w:sz="4" w:space="0" w:color="auto"/>
              <w:right w:val="single" w:sz="4" w:space="0" w:color="auto"/>
            </w:tcBorders>
            <w:shd w:val="clear" w:color="auto" w:fill="auto"/>
            <w:vAlign w:val="bottom"/>
          </w:tcPr>
          <w:p w14:paraId="14F2E2E0"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7,4</w:t>
            </w:r>
          </w:p>
        </w:tc>
      </w:tr>
      <w:tr w:rsidR="00A82A29" w:rsidRPr="00A82A29" w14:paraId="2AED4BCC" w14:textId="77777777" w:rsidTr="00913D8E">
        <w:tc>
          <w:tcPr>
            <w:tcW w:w="3024" w:type="dxa"/>
          </w:tcPr>
          <w:p w14:paraId="39EF6AE3"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eastAsia="ru-RU"/>
              </w:rPr>
              <w:t>Ег</w:t>
            </w:r>
            <w:r w:rsidRPr="00A82A29">
              <w:rPr>
                <w:rFonts w:ascii="Times New Roman" w:eastAsia="Calibri" w:hAnsi="Times New Roman" w:cs="Times New Roman"/>
                <w:sz w:val="24"/>
                <w:szCs w:val="24"/>
                <w:lang w:val="kk-KZ" w:eastAsia="ru-RU"/>
              </w:rPr>
              <w:t>і</w:t>
            </w:r>
            <w:r w:rsidRPr="00A82A29">
              <w:rPr>
                <w:rFonts w:ascii="Times New Roman" w:eastAsia="Calibri" w:hAnsi="Times New Roman" w:cs="Times New Roman"/>
                <w:sz w:val="24"/>
                <w:szCs w:val="24"/>
                <w:lang w:eastAsia="ru-RU"/>
              </w:rPr>
              <w:t>ст</w:t>
            </w:r>
            <w:r w:rsidRPr="00A82A29">
              <w:rPr>
                <w:rFonts w:ascii="Times New Roman" w:eastAsia="Calibri" w:hAnsi="Times New Roman" w:cs="Times New Roman"/>
                <w:sz w:val="24"/>
                <w:szCs w:val="24"/>
                <w:lang w:val="kk-KZ" w:eastAsia="ru-RU"/>
              </w:rPr>
              <w:t>і</w:t>
            </w:r>
            <w:r w:rsidRPr="00A82A29">
              <w:rPr>
                <w:rFonts w:ascii="Times New Roman" w:eastAsia="Calibri" w:hAnsi="Times New Roman" w:cs="Times New Roman"/>
                <w:sz w:val="24"/>
                <w:szCs w:val="24"/>
                <w:lang w:eastAsia="ru-RU"/>
              </w:rPr>
              <w:t>к</w:t>
            </w:r>
          </w:p>
        </w:tc>
        <w:tc>
          <w:tcPr>
            <w:tcW w:w="2590" w:type="dxa"/>
            <w:vAlign w:val="center"/>
          </w:tcPr>
          <w:p w14:paraId="30E452D1"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17 837,6</w:t>
            </w:r>
          </w:p>
        </w:tc>
        <w:tc>
          <w:tcPr>
            <w:tcW w:w="3989" w:type="dxa"/>
            <w:tcBorders>
              <w:top w:val="single" w:sz="4" w:space="0" w:color="auto"/>
              <w:left w:val="nil"/>
              <w:bottom w:val="single" w:sz="4" w:space="0" w:color="auto"/>
              <w:right w:val="single" w:sz="4" w:space="0" w:color="auto"/>
            </w:tcBorders>
            <w:shd w:val="clear" w:color="auto" w:fill="auto"/>
            <w:vAlign w:val="bottom"/>
          </w:tcPr>
          <w:p w14:paraId="4249F949"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1,8</w:t>
            </w:r>
          </w:p>
        </w:tc>
      </w:tr>
      <w:tr w:rsidR="00326457" w:rsidRPr="00A82A29" w14:paraId="265193EF" w14:textId="77777777" w:rsidTr="00913D8E">
        <w:tc>
          <w:tcPr>
            <w:tcW w:w="3024" w:type="dxa"/>
          </w:tcPr>
          <w:p w14:paraId="6C81A8A0" w14:textId="77777777" w:rsidR="00326457" w:rsidRPr="00A82A29" w:rsidRDefault="00DE4251">
            <w:pPr>
              <w:autoSpaceDE w:val="0"/>
              <w:autoSpaceDN w:val="0"/>
              <w:adjustRightInd w:val="0"/>
              <w:jc w:val="both"/>
              <w:rPr>
                <w:rFonts w:ascii="Times New Roman" w:eastAsia="Calibri" w:hAnsi="Times New Roman" w:cs="Times New Roman"/>
                <w:sz w:val="24"/>
                <w:szCs w:val="24"/>
                <w:lang w:val="kk-KZ" w:eastAsia="ru-RU"/>
              </w:rPr>
            </w:pPr>
            <w:r w:rsidRPr="00A82A29">
              <w:rPr>
                <w:rFonts w:ascii="Times New Roman" w:eastAsia="Calibri" w:hAnsi="Times New Roman" w:cs="Times New Roman"/>
                <w:sz w:val="24"/>
                <w:szCs w:val="24"/>
                <w:lang w:eastAsia="ru-RU"/>
              </w:rPr>
              <w:t>Барлы</w:t>
            </w:r>
            <w:r w:rsidRPr="00A82A29">
              <w:rPr>
                <w:rFonts w:ascii="Times New Roman" w:eastAsia="Calibri" w:hAnsi="Times New Roman" w:cs="Times New Roman"/>
                <w:sz w:val="24"/>
                <w:szCs w:val="24"/>
                <w:lang w:val="kk-KZ" w:eastAsia="ru-RU"/>
              </w:rPr>
              <w:t>ғ</w:t>
            </w:r>
            <w:r w:rsidRPr="00A82A29">
              <w:rPr>
                <w:rFonts w:ascii="Times New Roman" w:eastAsia="Calibri" w:hAnsi="Times New Roman" w:cs="Times New Roman"/>
                <w:sz w:val="24"/>
                <w:szCs w:val="24"/>
                <w:lang w:eastAsia="ru-RU"/>
              </w:rPr>
              <w:t>ы</w:t>
            </w:r>
          </w:p>
        </w:tc>
        <w:tc>
          <w:tcPr>
            <w:tcW w:w="2590" w:type="dxa"/>
            <w:vAlign w:val="center"/>
          </w:tcPr>
          <w:p w14:paraId="452EE1F5"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963 385</w:t>
            </w:r>
          </w:p>
        </w:tc>
        <w:tc>
          <w:tcPr>
            <w:tcW w:w="3989" w:type="dxa"/>
            <w:tcBorders>
              <w:top w:val="single" w:sz="4" w:space="0" w:color="auto"/>
              <w:left w:val="nil"/>
              <w:bottom w:val="single" w:sz="4" w:space="0" w:color="auto"/>
              <w:right w:val="single" w:sz="4" w:space="0" w:color="auto"/>
            </w:tcBorders>
            <w:shd w:val="clear" w:color="auto" w:fill="auto"/>
            <w:vAlign w:val="bottom"/>
          </w:tcPr>
          <w:p w14:paraId="329F5A22" w14:textId="77777777" w:rsidR="00326457" w:rsidRPr="00A82A29" w:rsidRDefault="00DE4251">
            <w:pPr>
              <w:autoSpaceDE w:val="0"/>
              <w:autoSpaceDN w:val="0"/>
              <w:adjustRightInd w:val="0"/>
              <w:jc w:val="center"/>
              <w:rPr>
                <w:rFonts w:ascii="Times New Roman" w:eastAsia="Calibri" w:hAnsi="Times New Roman" w:cs="Times New Roman"/>
                <w:sz w:val="24"/>
                <w:szCs w:val="24"/>
                <w:lang w:eastAsia="ru-RU"/>
              </w:rPr>
            </w:pPr>
            <w:r w:rsidRPr="00A82A29">
              <w:rPr>
                <w:rFonts w:ascii="Times New Roman" w:eastAsia="Calibri" w:hAnsi="Times New Roman" w:cs="Times New Roman"/>
                <w:sz w:val="24"/>
                <w:szCs w:val="24"/>
                <w:lang w:eastAsia="ru-RU"/>
              </w:rPr>
              <w:t>100,0</w:t>
            </w:r>
          </w:p>
        </w:tc>
      </w:tr>
    </w:tbl>
    <w:p w14:paraId="22A4F98A" w14:textId="77777777" w:rsidR="00326457" w:rsidRPr="00A82A29" w:rsidRDefault="00326457">
      <w:pPr>
        <w:shd w:val="clear" w:color="auto" w:fill="FFFFFF"/>
        <w:tabs>
          <w:tab w:val="left" w:pos="1035"/>
        </w:tabs>
        <w:autoSpaceDE w:val="0"/>
        <w:autoSpaceDN w:val="0"/>
        <w:adjustRightInd w:val="0"/>
        <w:ind w:firstLine="567"/>
        <w:jc w:val="both"/>
        <w:rPr>
          <w:rFonts w:ascii="Times New Roman" w:eastAsia="Calibri" w:hAnsi="Times New Roman" w:cs="Times New Roman"/>
          <w:sz w:val="28"/>
          <w:szCs w:val="28"/>
          <w:lang w:val="kk-KZ"/>
        </w:rPr>
      </w:pPr>
    </w:p>
    <w:p w14:paraId="2E05E213" w14:textId="7777777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Арал ауданының өсімдік шаруашылығында өндірістің негізгі бағыты картоп, көкөніс және бақша дақылдарын өсіру. Қазалы ауданында өсімдік шаруашылығында өндірістің басты бағыты – дәнді дақыл, оның ішінде күріш өсіру. Ауыл шаруашылық дақылдары егістік құрылымында дәнді дақылдардың үлес салмағы 49,2%-ды, оның ішінде күріштің ауданы 43%-ды құрайды.</w:t>
      </w:r>
    </w:p>
    <w:p w14:paraId="6E8CFDBE" w14:textId="0E752F5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Туристік-рекреациялық функция</w:t>
      </w:r>
    </w:p>
    <w:p w14:paraId="31EF597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Туристік функция – туристердің қажеттіліктерін қанағаттандыруға бағытталған функция. Ол демалуға, экскурсияларға, спорттық іс-шараларға, ойын-сауыққа, сондай-ақ туристерді орналастыру мен тамақтандыруға жағдай жасауды қамтуы мүмкін.</w:t>
      </w:r>
    </w:p>
    <w:p w14:paraId="4647CC0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Рекреациялық функция – адамның демалуғына, күшін қалпына келтіруге және денсаулығын нығайтуға жағдай жасауға бағытталған функция. Ол табиғат аясында демалуға жағдай жасауды да қамтиды. </w:t>
      </w:r>
    </w:p>
    <w:p w14:paraId="4B6AD8F2" w14:textId="483D3CF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Туризм мен рекреация көбіне бір-бірімен тығыз байланысты және олар көбіне аумақты демалыс пен көңіл көтеру үшін бірге пайдаланады. Туризм және рекреация әдетте саябақтар, демалыс зоналары, жағажайлар және тарихи-мәдени ескерткіштер орналасқан аумақтарда жүзеге асырылады</w:t>
      </w:r>
      <w:r w:rsidR="0035668F"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12-</w:t>
      </w:r>
      <w:r w:rsidR="0035668F" w:rsidRPr="00A82A29">
        <w:rPr>
          <w:rFonts w:ascii="Times New Roman" w:eastAsia="Calibri" w:hAnsi="Times New Roman" w:cs="Times New Roman"/>
          <w:sz w:val="28"/>
          <w:szCs w:val="28"/>
          <w:lang w:val="kk-KZ"/>
        </w:rPr>
        <w:t>сурет)</w:t>
      </w:r>
      <w:r w:rsidRPr="00A82A29">
        <w:rPr>
          <w:rFonts w:ascii="Times New Roman" w:eastAsia="Calibri" w:hAnsi="Times New Roman" w:cs="Times New Roman"/>
          <w:sz w:val="28"/>
          <w:szCs w:val="28"/>
          <w:lang w:val="kk-KZ"/>
        </w:rPr>
        <w:t>.</w:t>
      </w:r>
    </w:p>
    <w:p w14:paraId="4CB16F39" w14:textId="77777777" w:rsidR="0035668F" w:rsidRPr="00A82A29" w:rsidRDefault="0035668F"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4CA771FB" w14:textId="1A0B0829" w:rsidR="0035668F" w:rsidRPr="00A82A29" w:rsidRDefault="0035668F" w:rsidP="0035668F">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3444CD69" wp14:editId="5742881F">
            <wp:extent cx="5105400" cy="3417726"/>
            <wp:effectExtent l="0" t="0" r="0" b="0"/>
            <wp:docPr id="1289432673" name="Рисунок 22" descr="Изображение выглядит как на открытом воздухе, вода, облако,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32673" name="Рисунок 22" descr="Изображение выглядит как на открытом воздухе, вода, облако, небо&#10;&#10;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17683" cy="3425949"/>
                    </a:xfrm>
                    <a:prstGeom prst="rect">
                      <a:avLst/>
                    </a:prstGeom>
                    <a:ln>
                      <a:noFill/>
                    </a:ln>
                  </pic:spPr>
                </pic:pic>
              </a:graphicData>
            </a:graphic>
          </wp:inline>
        </w:drawing>
      </w:r>
    </w:p>
    <w:p w14:paraId="60CCE7DE" w14:textId="77777777" w:rsidR="0035668F" w:rsidRPr="00A82A29" w:rsidRDefault="0035668F">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1CF57276" w14:textId="168BC50A" w:rsidR="0035668F" w:rsidRPr="00A82A29" w:rsidRDefault="0035668F"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522757"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 xml:space="preserve"> – Қамыстыбас көлі</w:t>
      </w:r>
      <w:r w:rsidR="0076735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жаға</w:t>
      </w:r>
      <w:r w:rsidR="00767357" w:rsidRPr="00A82A29">
        <w:rPr>
          <w:rFonts w:ascii="Times New Roman" w:eastAsia="Calibri" w:hAnsi="Times New Roman" w:cs="Times New Roman"/>
          <w:sz w:val="28"/>
          <w:szCs w:val="28"/>
          <w:lang w:val="kk-KZ"/>
        </w:rPr>
        <w:t>жай</w:t>
      </w:r>
    </w:p>
    <w:p w14:paraId="5D11A2CA" w14:textId="5C7961FB"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Туристік және рекреациялық функцияларды бір зонаға біріктіруге болады, өйткені екеуі де демалыс пен бос уақытты тиімді өткізуді қамтиды. Сонымен қатар, саябақтар, демалыс зоналары, жағажайлар және тарихи-мәдени ескерткіштер сияқты туристік және рекреациялық нысандар бір жерде болуы мүмкін және екі функцияға да қызмет етеді. Осылайша, бұл жұмыста туристік және рекреациялық функция – демалыс пен туризм үшін жағдай жасауға қатысты аумақ функциясы деп қабылданды. Сондай-ақ, туристік-рекреациялық зонаға саябақтар, жағажайлар, демалыс зоналары, тарихи-мәдени нысандар, аңшылық және балық аулау орындары және басқа да туристік және рекреациялық нысан аумақтары жатқызылды. Олардың жалпы ауданы</w:t>
      </w:r>
      <w:r w:rsidRPr="00A82A29">
        <w:rPr>
          <w:lang w:val="kk-KZ"/>
        </w:rPr>
        <w:t xml:space="preserve"> </w:t>
      </w:r>
      <w:r w:rsidRPr="00A82A29">
        <w:rPr>
          <w:rFonts w:ascii="Times New Roman" w:eastAsia="Calibri" w:hAnsi="Times New Roman" w:cs="Times New Roman"/>
          <w:sz w:val="28"/>
          <w:szCs w:val="28"/>
          <w:lang w:val="kk-KZ"/>
        </w:rPr>
        <w:t>385 га. Бұл зерттеу аумағының 0,03% ғана (</w:t>
      </w:r>
      <w:r w:rsidR="00913D8E" w:rsidRPr="00A82A29">
        <w:rPr>
          <w:rFonts w:ascii="Times New Roman" w:eastAsia="Calibri" w:hAnsi="Times New Roman" w:cs="Times New Roman"/>
          <w:sz w:val="28"/>
          <w:szCs w:val="28"/>
          <w:lang w:val="kk-KZ"/>
        </w:rPr>
        <w:t>13-</w:t>
      </w:r>
      <w:r w:rsidRPr="00A82A29">
        <w:rPr>
          <w:rFonts w:ascii="Times New Roman" w:eastAsia="Calibri" w:hAnsi="Times New Roman" w:cs="Times New Roman"/>
          <w:sz w:val="28"/>
          <w:szCs w:val="28"/>
          <w:lang w:val="kk-KZ"/>
        </w:rPr>
        <w:t>сурет</w:t>
      </w:r>
      <w:r w:rsidR="00767357"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11-</w:t>
      </w:r>
      <w:r w:rsidR="00767357" w:rsidRPr="00A82A29">
        <w:rPr>
          <w:rFonts w:ascii="Times New Roman" w:eastAsia="Calibri" w:hAnsi="Times New Roman" w:cs="Times New Roman"/>
          <w:sz w:val="28"/>
          <w:szCs w:val="28"/>
          <w:lang w:val="kk-KZ"/>
        </w:rPr>
        <w:t>кесте</w:t>
      </w:r>
      <w:r w:rsidRPr="00A82A29">
        <w:rPr>
          <w:rFonts w:ascii="Times New Roman" w:eastAsia="Calibri" w:hAnsi="Times New Roman" w:cs="Times New Roman"/>
          <w:sz w:val="28"/>
          <w:szCs w:val="28"/>
          <w:lang w:val="kk-KZ"/>
        </w:rPr>
        <w:t xml:space="preserve">). </w:t>
      </w:r>
    </w:p>
    <w:p w14:paraId="2292C0D5"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ЕҚТА-ның рекреациялық зоналары табиғи ресурстарды қорғау мен сақтауға бағыты бойынша табиғат қорғау зонасына, демалыс пен туризм бағыты бойынша туристік-рекреациялық зонаға да жатады. Алайда, ЕҚТА-ның барлық рекреациялық зоналары автоматты түрде туристік-рекреациялық функцияны атқармайтынын да ескеру қажет, өйткені олардың кейбірінде келушілерге кіруге шектеулер болуы мүмкін немесе туристер үшін қажетті қызметтер мен нысандарды ұсынбауы мүмкін. Жалпы, функционалдық зоналау шеңберінде мұндай аумақтар әртүрлі санатқа ие болуы мүмкін және бір уақытта бірнеше функцияларды орындай алады.</w:t>
      </w:r>
    </w:p>
    <w:p w14:paraId="72FC6299" w14:textId="77777777" w:rsidR="00913D8E"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Зерттеу ауданының негізгі туристік-рекреациялық нысандарына: Кіші арал теңізі, Қамыстыбас көлі, Барсакелмес МТҚ, Жанкент қалашығы, Сырдария өзені және т.б. жатады.</w:t>
      </w:r>
    </w:p>
    <w:p w14:paraId="575F82C3" w14:textId="0C149994" w:rsidR="00913D8E"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Қазақстан Республикасы Мәдениет және спорт министрінің 2021 жылғы 27 қазандағы №332 бұйрығына </w:t>
      </w:r>
      <w:r w:rsidRPr="00A82A29">
        <w:rPr>
          <w:rFonts w:ascii="Times New Roman" w:eastAsia="Times New Roman" w:hAnsi="Times New Roman" w:cs="Times New Roman"/>
          <w:sz w:val="28"/>
          <w:szCs w:val="28"/>
          <w:lang w:val="kk-KZ" w:eastAsia="ru-RU"/>
        </w:rPr>
        <w:fldChar w:fldCharType="begin"/>
      </w:r>
      <w:r w:rsidRPr="00A82A29">
        <w:rPr>
          <w:rFonts w:ascii="Times New Roman" w:eastAsia="Times New Roman" w:hAnsi="Times New Roman" w:cs="Times New Roman"/>
          <w:sz w:val="28"/>
          <w:szCs w:val="28"/>
          <w:lang w:val="kk-KZ" w:eastAsia="ru-RU"/>
        </w:rPr>
        <w:instrText xml:space="preserve"> ADDIN ZOTERO_ITEM CSL_CITATION {"citationID":"a2h9m69n14s","properties":{"formattedCitation":"[170]","plainCitation":"[170]","noteIndex":0},"citationItems":[{"id":1046,"uris":["http://zotero.org/users/6562276/items/F3X3VJZL"],"itemData":{"id":1046,"type":"webpage","title":"Басым туристік аумақтарды қалыптастыру, олардың жұмыс істеу және оларды басқару қағидаларын бекіту туралы - \"Әділет\" АҚЖ","URL":"https://adilet.zan.kz/kaz/docs/V2100025846","accessed":{"date-parts":[["2023",4,23]]}}}],"schema":"https://github.com/citation-style-language/schema/raw/master/csl-citation.json"} </w:instrText>
      </w:r>
      <w:r w:rsidRPr="00A82A29">
        <w:rPr>
          <w:rFonts w:ascii="Times New Roman" w:eastAsia="Times New Roman" w:hAnsi="Times New Roman" w:cs="Times New Roman"/>
          <w:sz w:val="28"/>
          <w:szCs w:val="28"/>
          <w:lang w:val="kk-KZ" w:eastAsia="ru-RU"/>
        </w:rPr>
        <w:fldChar w:fldCharType="separate"/>
      </w:r>
      <w:r w:rsidRPr="00A82A29">
        <w:rPr>
          <w:rFonts w:ascii="Times New Roman" w:hAnsi="Times New Roman" w:cs="Times New Roman"/>
          <w:sz w:val="28"/>
          <w:lang w:val="kk-KZ"/>
        </w:rPr>
        <w:t>[1</w:t>
      </w:r>
      <w:r w:rsidR="00027483" w:rsidRPr="00A82A29">
        <w:rPr>
          <w:rFonts w:ascii="Times New Roman" w:hAnsi="Times New Roman" w:cs="Times New Roman"/>
          <w:sz w:val="28"/>
          <w:lang w:val="kk-KZ"/>
        </w:rPr>
        <w:t>81</w:t>
      </w:r>
      <w:r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val="kk-KZ" w:eastAsia="ru-RU"/>
        </w:rPr>
        <w:t xml:space="preserve"> сәйкес бекітілген туристендіру картасына зерттеу аумағынан өңірлік деңгейдегі туристік аумақ ретінде Қамыстыбас көлінің курорттық аймағы енгізілген.</w:t>
      </w:r>
    </w:p>
    <w:p w14:paraId="0628645C" w14:textId="7013160B" w:rsidR="00913D8E" w:rsidRPr="00A82A29" w:rsidRDefault="00913D8E"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Қолданыстағы Су кодексіне сәйкес су объектiлерi мен су шаруашылығы құрылыстарындағы көпшiлiктiң демалуына, туризм мен спортқа арналған жерлердi экологиялық талаптар мен адам өмірінің қауіпсіздігін сақтай отырып, бассейндік инспекциялармен, қоршаған ортаны қорғау саласындағы уәкiлеттi мемлекеттiк органмен, халықтың санитариялық-эпидемиологиялық саламаттылығы саласындағы мемлекеттік органмен келiсiм бойынша облыстың (республикалық маңызы бар қаланың, астананың) жергiлiктi атқарушы органдары белгiлейдi (94-бап, 2-тармақ). Осыған сәйкес, су нысандары мен су шаруашылығы құрылыстарындағы көпшіліктің демалуына, туризм мен спортқа арналған жерлерді белгілеу туралы Қызылорда облысы әкімдігінің 2023 жылғы 13 қаңтардағы №7 қаулысы бойынша зерттеу аумағы шегінде Әйтеке би кенті маңындағы «Қашқан су» демалыс аймағы белгіленген.</w:t>
      </w:r>
    </w:p>
    <w:p w14:paraId="2DF81D8F" w14:textId="770D7CEE"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Times New Roman" w:hAnsi="Times New Roman" w:cs="Times New Roman"/>
          <w:sz w:val="28"/>
          <w:szCs w:val="28"/>
          <w:lang w:val="kk-KZ" w:eastAsia="ru-RU"/>
        </w:rPr>
        <w:t>Сырдария өзені атырауының бай тарихи-мәдени мұрасы бар. Мұнда еліміздің мәдени игілігінің маңызды және бірегей бөлігі шоғырланған. Қазақстанның республикалық маңызы бар тарих пен мәдениет ескерткіштерінің мемлекеттік тізіміне аумақтағы 6 нысан енгізілген (11-кесте).</w:t>
      </w:r>
    </w:p>
    <w:p w14:paraId="089F0849" w14:textId="77777777" w:rsidR="00326457" w:rsidRPr="00A82A29" w:rsidRDefault="00DE4251">
      <w:pPr>
        <w:shd w:val="clear" w:color="auto" w:fill="FFFFFF"/>
        <w:tabs>
          <w:tab w:val="left" w:pos="0"/>
        </w:tabs>
        <w:jc w:val="both"/>
        <w:rPr>
          <w:rFonts w:ascii="Times New Roman" w:eastAsia="Times New Roman" w:hAnsi="Times New Roman" w:cs="Times New Roman"/>
          <w:sz w:val="28"/>
          <w:szCs w:val="28"/>
          <w:lang w:val="kk-KZ" w:eastAsia="ru-RU"/>
        </w:rPr>
      </w:pPr>
      <w:bookmarkStart w:id="55" w:name="_Hlk137800825"/>
      <w:r w:rsidRPr="00A82A29">
        <w:rPr>
          <w:rFonts w:ascii="Times New Roman" w:eastAsia="Times New Roman" w:hAnsi="Times New Roman" w:cs="Times New Roman"/>
          <w:noProof/>
          <w:sz w:val="28"/>
          <w:szCs w:val="28"/>
          <w:lang w:eastAsia="ru-RU"/>
        </w:rPr>
        <w:drawing>
          <wp:inline distT="0" distB="0" distL="0" distR="0" wp14:anchorId="1F6B5297" wp14:editId="734C1D81">
            <wp:extent cx="6079490" cy="7893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22" cstate="print">
                      <a:extLst>
                        <a:ext uri="{28A0092B-C50C-407E-A947-70E740481C1C}">
                          <a14:useLocalDpi xmlns:a14="http://schemas.microsoft.com/office/drawing/2010/main" val="0"/>
                        </a:ext>
                      </a:extLst>
                    </a:blip>
                    <a:srcRect l="6070" t="4295" r="6308" b="15205"/>
                    <a:stretch>
                      <a:fillRect/>
                    </a:stretch>
                  </pic:blipFill>
                  <pic:spPr>
                    <a:xfrm>
                      <a:off x="0" y="0"/>
                      <a:ext cx="6084447" cy="7900053"/>
                    </a:xfrm>
                    <a:prstGeom prst="rect">
                      <a:avLst/>
                    </a:prstGeom>
                    <a:ln>
                      <a:noFill/>
                    </a:ln>
                  </pic:spPr>
                </pic:pic>
              </a:graphicData>
            </a:graphic>
          </wp:inline>
        </w:drawing>
      </w:r>
    </w:p>
    <w:p w14:paraId="580D9762" w14:textId="77777777" w:rsidR="00326457" w:rsidRPr="00A82A29" w:rsidRDefault="00326457">
      <w:pPr>
        <w:shd w:val="clear" w:color="auto" w:fill="FFFFFF"/>
        <w:tabs>
          <w:tab w:val="left" w:pos="0"/>
        </w:tabs>
        <w:jc w:val="both"/>
        <w:rPr>
          <w:rFonts w:ascii="Times New Roman" w:eastAsia="Times New Roman" w:hAnsi="Times New Roman" w:cs="Times New Roman"/>
          <w:sz w:val="16"/>
          <w:szCs w:val="16"/>
          <w:lang w:val="kk-KZ" w:eastAsia="ru-RU"/>
        </w:rPr>
      </w:pPr>
    </w:p>
    <w:p w14:paraId="1C7573A7" w14:textId="71C39CB3"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767357" w:rsidRPr="00A82A29">
        <w:rPr>
          <w:rFonts w:ascii="Times New Roman" w:eastAsia="Calibri" w:hAnsi="Times New Roman" w:cs="Times New Roman"/>
          <w:sz w:val="28"/>
          <w:szCs w:val="28"/>
          <w:lang w:val="kk-KZ"/>
        </w:rPr>
        <w:t>1</w:t>
      </w:r>
      <w:r w:rsidR="00522757"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 – Туристік-рек</w:t>
      </w:r>
      <w:r w:rsidR="002B26F0" w:rsidRPr="00A82A29">
        <w:rPr>
          <w:rFonts w:ascii="Times New Roman" w:eastAsia="Calibri" w:hAnsi="Times New Roman" w:cs="Times New Roman"/>
          <w:sz w:val="28"/>
          <w:szCs w:val="28"/>
          <w:lang w:val="kk-KZ"/>
        </w:rPr>
        <w:t>реациялық функцияға ие аумақтар (шартты белгі ішіндегі номерлер кестедегі нысандарға сәйкес келеді)</w:t>
      </w:r>
    </w:p>
    <w:bookmarkEnd w:id="55"/>
    <w:p w14:paraId="60E29A78"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181029A8" w14:textId="77777777" w:rsidR="00913D8E" w:rsidRPr="00A82A29" w:rsidRDefault="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3F1AD0F9" w14:textId="77777777" w:rsidR="00913D8E" w:rsidRPr="00A82A29" w:rsidRDefault="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02CFAA1E" w14:textId="77777777" w:rsidR="00913D8E" w:rsidRPr="00A82A29" w:rsidRDefault="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559224E6" w14:textId="5946E596" w:rsidR="002B26F0" w:rsidRPr="00A82A29" w:rsidRDefault="002B26F0" w:rsidP="00913D8E">
      <w:pPr>
        <w:shd w:val="clear" w:color="auto" w:fill="FFFFFF"/>
        <w:tabs>
          <w:tab w:val="left" w:pos="0"/>
        </w:tabs>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Кесте </w:t>
      </w:r>
      <w:r w:rsidR="007F193A" w:rsidRPr="00A82A29">
        <w:rPr>
          <w:rFonts w:ascii="Times New Roman" w:eastAsia="Times New Roman" w:hAnsi="Times New Roman" w:cs="Times New Roman"/>
          <w:sz w:val="28"/>
          <w:szCs w:val="28"/>
          <w:lang w:val="kk-KZ" w:eastAsia="ru-RU"/>
        </w:rPr>
        <w:t>1</w:t>
      </w:r>
      <w:r w:rsidR="00AD4F8C" w:rsidRPr="00A82A29">
        <w:rPr>
          <w:rFonts w:ascii="Times New Roman" w:eastAsia="Times New Roman" w:hAnsi="Times New Roman" w:cs="Times New Roman"/>
          <w:sz w:val="28"/>
          <w:szCs w:val="28"/>
          <w:lang w:val="kk-KZ" w:eastAsia="ru-RU"/>
        </w:rPr>
        <w:t>1</w:t>
      </w:r>
      <w:r w:rsidRPr="00A82A29">
        <w:rPr>
          <w:rFonts w:ascii="Times New Roman" w:eastAsia="Times New Roman" w:hAnsi="Times New Roman" w:cs="Times New Roman"/>
          <w:sz w:val="28"/>
          <w:szCs w:val="28"/>
          <w:lang w:val="kk-KZ" w:eastAsia="ru-RU"/>
        </w:rPr>
        <w:t xml:space="preserve"> – Сырдария өзені атырауындағы туристік-рекреациялық нысандар </w:t>
      </w:r>
    </w:p>
    <w:p w14:paraId="629E6278" w14:textId="77777777" w:rsidR="002B26F0" w:rsidRPr="00A82A29" w:rsidRDefault="002B26F0" w:rsidP="002B26F0">
      <w:pPr>
        <w:shd w:val="clear" w:color="auto" w:fill="FFFFFF"/>
        <w:tabs>
          <w:tab w:val="left" w:pos="0"/>
        </w:tabs>
        <w:ind w:firstLine="567"/>
        <w:jc w:val="both"/>
        <w:rPr>
          <w:rFonts w:ascii="Times New Roman" w:eastAsia="Times New Roman" w:hAnsi="Times New Roman" w:cs="Times New Roman"/>
          <w:sz w:val="16"/>
          <w:szCs w:val="16"/>
          <w:lang w:val="kk-KZ" w:eastAsia="ru-RU"/>
        </w:rPr>
      </w:pPr>
    </w:p>
    <w:tbl>
      <w:tblPr>
        <w:tblStyle w:val="af7"/>
        <w:tblW w:w="0" w:type="auto"/>
        <w:tblInd w:w="136" w:type="dxa"/>
        <w:tblLook w:val="04A0" w:firstRow="1" w:lastRow="0" w:firstColumn="1" w:lastColumn="0" w:noHBand="0" w:noVBand="1"/>
      </w:tblPr>
      <w:tblGrid>
        <w:gridCol w:w="1303"/>
        <w:gridCol w:w="5985"/>
        <w:gridCol w:w="2204"/>
      </w:tblGrid>
      <w:tr w:rsidR="00A82A29" w:rsidRPr="00A82A29" w14:paraId="3315A982" w14:textId="77777777" w:rsidTr="00913D8E">
        <w:tc>
          <w:tcPr>
            <w:tcW w:w="1303" w:type="dxa"/>
            <w:vAlign w:val="center"/>
          </w:tcPr>
          <w:p w14:paraId="71348A67" w14:textId="5B7EA4AE" w:rsidR="002B26F0" w:rsidRPr="00A82A29" w:rsidRDefault="002B26F0" w:rsidP="00913D8E">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Картадағы №</w:t>
            </w:r>
          </w:p>
        </w:tc>
        <w:tc>
          <w:tcPr>
            <w:tcW w:w="6046" w:type="dxa"/>
            <w:vAlign w:val="center"/>
          </w:tcPr>
          <w:p w14:paraId="07AE9871"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Нысан атауы</w:t>
            </w:r>
          </w:p>
        </w:tc>
        <w:tc>
          <w:tcPr>
            <w:tcW w:w="2212" w:type="dxa"/>
            <w:vAlign w:val="center"/>
          </w:tcPr>
          <w:p w14:paraId="501AE6D0"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Типі</w:t>
            </w:r>
          </w:p>
        </w:tc>
      </w:tr>
      <w:tr w:rsidR="00A82A29" w:rsidRPr="00A82A29" w14:paraId="6EF844B7" w14:textId="77777777" w:rsidTr="00913D8E">
        <w:tc>
          <w:tcPr>
            <w:tcW w:w="1303" w:type="dxa"/>
            <w:vAlign w:val="center"/>
          </w:tcPr>
          <w:p w14:paraId="6114A1F0"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6046" w:type="dxa"/>
            <w:vAlign w:val="center"/>
          </w:tcPr>
          <w:p w14:paraId="6F95597D"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Кіші Арал теңізі</w:t>
            </w:r>
          </w:p>
        </w:tc>
        <w:tc>
          <w:tcPr>
            <w:tcW w:w="2212" w:type="dxa"/>
            <w:vAlign w:val="center"/>
          </w:tcPr>
          <w:p w14:paraId="4F97006D"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Ғылыми-ағартушылық</w:t>
            </w:r>
          </w:p>
        </w:tc>
      </w:tr>
      <w:tr w:rsidR="00A82A29" w:rsidRPr="00A82A29" w14:paraId="7104D9B5" w14:textId="77777777" w:rsidTr="00913D8E">
        <w:tc>
          <w:tcPr>
            <w:tcW w:w="1303" w:type="dxa"/>
            <w:vAlign w:val="center"/>
          </w:tcPr>
          <w:p w14:paraId="457108A1"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6046" w:type="dxa"/>
            <w:vAlign w:val="center"/>
          </w:tcPr>
          <w:p w14:paraId="1C64F4E9"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Арал теңізінің ұлтаны</w:t>
            </w:r>
          </w:p>
        </w:tc>
        <w:tc>
          <w:tcPr>
            <w:tcW w:w="2212" w:type="dxa"/>
            <w:vAlign w:val="center"/>
          </w:tcPr>
          <w:p w14:paraId="6814621D" w14:textId="77777777" w:rsidR="002B26F0" w:rsidRPr="00A82A29" w:rsidRDefault="002B26F0" w:rsidP="002B26F0">
            <w:pPr>
              <w:shd w:val="clear" w:color="auto" w:fill="FFFFFF"/>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Экологиялық</w:t>
            </w:r>
          </w:p>
        </w:tc>
      </w:tr>
      <w:tr w:rsidR="00A82A29" w:rsidRPr="00A82A29" w14:paraId="2B4F88C1" w14:textId="77777777" w:rsidTr="00913D8E">
        <w:tc>
          <w:tcPr>
            <w:tcW w:w="1303" w:type="dxa"/>
            <w:vAlign w:val="center"/>
          </w:tcPr>
          <w:p w14:paraId="6220F986"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6046" w:type="dxa"/>
            <w:vAlign w:val="center"/>
          </w:tcPr>
          <w:p w14:paraId="261184CA"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Қамыстыбас көлі</w:t>
            </w:r>
          </w:p>
        </w:tc>
        <w:tc>
          <w:tcPr>
            <w:tcW w:w="2212" w:type="dxa"/>
            <w:vAlign w:val="center"/>
          </w:tcPr>
          <w:p w14:paraId="091FFD92"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Спорттық-сауықтыру</w:t>
            </w:r>
          </w:p>
        </w:tc>
      </w:tr>
      <w:tr w:rsidR="00A82A29" w:rsidRPr="00A82A29" w14:paraId="2C7814D0" w14:textId="77777777" w:rsidTr="00913D8E">
        <w:tc>
          <w:tcPr>
            <w:tcW w:w="1303" w:type="dxa"/>
            <w:vAlign w:val="center"/>
          </w:tcPr>
          <w:p w14:paraId="253E2F3A"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c>
          <w:tcPr>
            <w:tcW w:w="6046" w:type="dxa"/>
            <w:vAlign w:val="center"/>
          </w:tcPr>
          <w:p w14:paraId="5DA6991D"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Ақтан батыр ауылы</w:t>
            </w:r>
          </w:p>
        </w:tc>
        <w:tc>
          <w:tcPr>
            <w:tcW w:w="2212" w:type="dxa"/>
            <w:vAlign w:val="center"/>
          </w:tcPr>
          <w:p w14:paraId="5B4CCD98"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Агротуризм</w:t>
            </w:r>
          </w:p>
        </w:tc>
      </w:tr>
      <w:tr w:rsidR="00A82A29" w:rsidRPr="00A82A29" w14:paraId="2242BA1E" w14:textId="77777777" w:rsidTr="00913D8E">
        <w:tc>
          <w:tcPr>
            <w:tcW w:w="1303" w:type="dxa"/>
            <w:vAlign w:val="center"/>
          </w:tcPr>
          <w:p w14:paraId="15C34C2D"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5</w:t>
            </w:r>
          </w:p>
        </w:tc>
        <w:tc>
          <w:tcPr>
            <w:tcW w:w="6046" w:type="dxa"/>
            <w:vAlign w:val="center"/>
          </w:tcPr>
          <w:p w14:paraId="004E214F"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Ақшатау көлдер жүйесі</w:t>
            </w:r>
          </w:p>
        </w:tc>
        <w:tc>
          <w:tcPr>
            <w:tcW w:w="2212" w:type="dxa"/>
            <w:vAlign w:val="center"/>
          </w:tcPr>
          <w:p w14:paraId="506087B3"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Балық аулау</w:t>
            </w:r>
          </w:p>
        </w:tc>
      </w:tr>
      <w:tr w:rsidR="00A82A29" w:rsidRPr="00A82A29" w14:paraId="6B9F00E2" w14:textId="77777777" w:rsidTr="00913D8E">
        <w:tc>
          <w:tcPr>
            <w:tcW w:w="1303" w:type="dxa"/>
            <w:vAlign w:val="center"/>
          </w:tcPr>
          <w:p w14:paraId="74EADBD3"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6</w:t>
            </w:r>
          </w:p>
        </w:tc>
        <w:tc>
          <w:tcPr>
            <w:tcW w:w="6046" w:type="dxa"/>
            <w:vAlign w:val="center"/>
          </w:tcPr>
          <w:p w14:paraId="71002011"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Ақсай көлдер жүйесі</w:t>
            </w:r>
          </w:p>
        </w:tc>
        <w:tc>
          <w:tcPr>
            <w:tcW w:w="2212" w:type="dxa"/>
            <w:vAlign w:val="center"/>
          </w:tcPr>
          <w:p w14:paraId="2CDB141A"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Балық аулау</w:t>
            </w:r>
          </w:p>
        </w:tc>
      </w:tr>
      <w:tr w:rsidR="00A82A29" w:rsidRPr="00A82A29" w14:paraId="658A4444" w14:textId="77777777" w:rsidTr="00913D8E">
        <w:tc>
          <w:tcPr>
            <w:tcW w:w="1303" w:type="dxa"/>
            <w:vAlign w:val="center"/>
          </w:tcPr>
          <w:p w14:paraId="4DF1DD54"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7</w:t>
            </w:r>
          </w:p>
        </w:tc>
        <w:tc>
          <w:tcPr>
            <w:tcW w:w="6046" w:type="dxa"/>
            <w:vAlign w:val="center"/>
          </w:tcPr>
          <w:p w14:paraId="52C4C9D7"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Қуаңдария көлдер жүйесі</w:t>
            </w:r>
          </w:p>
        </w:tc>
        <w:tc>
          <w:tcPr>
            <w:tcW w:w="2212" w:type="dxa"/>
            <w:vAlign w:val="center"/>
          </w:tcPr>
          <w:p w14:paraId="62800D47"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Балық аулау</w:t>
            </w:r>
          </w:p>
        </w:tc>
      </w:tr>
      <w:tr w:rsidR="00A82A29" w:rsidRPr="00A82A29" w14:paraId="46911631" w14:textId="77777777" w:rsidTr="00913D8E">
        <w:tc>
          <w:tcPr>
            <w:tcW w:w="1303" w:type="dxa"/>
            <w:vAlign w:val="center"/>
          </w:tcPr>
          <w:p w14:paraId="0469DEFD"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8</w:t>
            </w:r>
          </w:p>
        </w:tc>
        <w:tc>
          <w:tcPr>
            <w:tcW w:w="6046" w:type="dxa"/>
            <w:vAlign w:val="center"/>
          </w:tcPr>
          <w:p w14:paraId="6C9C542B"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Қазалы қаласы ескі бөлігі (қала құрылыс кешені ХІХ -ХХ ғғ, Республикалық маңызы бар ескерткіш)</w:t>
            </w:r>
          </w:p>
          <w:p w14:paraId="4455E1AB" w14:textId="7CDDE152" w:rsidR="002B26F0" w:rsidRPr="00A82A29" w:rsidRDefault="002B26F0" w:rsidP="002B26F0">
            <w:pPr>
              <w:shd w:val="clear" w:color="auto" w:fill="FFFFFF"/>
              <w:tabs>
                <w:tab w:val="left" w:pos="0"/>
              </w:tabs>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r w:rsidR="00913D8E" w:rsidRPr="00A82A29">
              <w:rPr>
                <w:rFonts w:ascii="Times New Roman" w:eastAsia="Times New Roman" w:hAnsi="Times New Roman" w:cs="Times New Roman"/>
                <w:sz w:val="24"/>
                <w:szCs w:val="24"/>
                <w:lang w:val="kk-KZ" w:eastAsia="ru-RU"/>
              </w:rPr>
              <w:t>.</w:t>
            </w:r>
            <w:r w:rsidRPr="00A82A29">
              <w:rPr>
                <w:rFonts w:ascii="Times New Roman" w:eastAsia="Times New Roman" w:hAnsi="Times New Roman" w:cs="Times New Roman"/>
                <w:sz w:val="24"/>
                <w:szCs w:val="24"/>
                <w:lang w:val="kk-KZ" w:eastAsia="ru-RU"/>
              </w:rPr>
              <w:t xml:space="preserve"> Ғанибай үйі, сәулетші белгісіз, XIX ғ.</w:t>
            </w:r>
          </w:p>
          <w:p w14:paraId="2DBF3444" w14:textId="6D31C884" w:rsidR="002B26F0" w:rsidRPr="00A82A29" w:rsidRDefault="002B26F0" w:rsidP="002B26F0">
            <w:pPr>
              <w:shd w:val="clear" w:color="auto" w:fill="FFFFFF"/>
              <w:tabs>
                <w:tab w:val="left" w:pos="0"/>
              </w:tabs>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r w:rsidR="00913D8E" w:rsidRPr="00A82A29">
              <w:rPr>
                <w:rFonts w:ascii="Times New Roman" w:eastAsia="Times New Roman" w:hAnsi="Times New Roman" w:cs="Times New Roman"/>
                <w:sz w:val="24"/>
                <w:szCs w:val="24"/>
                <w:lang w:val="kk-KZ" w:eastAsia="ru-RU"/>
              </w:rPr>
              <w:t>.</w:t>
            </w:r>
            <w:r w:rsidRPr="00A82A29">
              <w:rPr>
                <w:rFonts w:ascii="Times New Roman" w:eastAsia="Times New Roman" w:hAnsi="Times New Roman" w:cs="Times New Roman"/>
                <w:sz w:val="24"/>
                <w:szCs w:val="24"/>
                <w:lang w:val="kk-KZ" w:eastAsia="ru-RU"/>
              </w:rPr>
              <w:t xml:space="preserve"> депутаттар кеңесінің ғимараты, қазіргі – Ғ. Мұратбаевтың мемориалдық музей ғимараты, сәулетші белгісіз, ХІХ ғ. соңы-ХХ ғ. басы</w:t>
            </w:r>
            <w:r w:rsidR="00913D8E" w:rsidRPr="00A82A29">
              <w:rPr>
                <w:rFonts w:ascii="Times New Roman" w:eastAsia="Times New Roman" w:hAnsi="Times New Roman" w:cs="Times New Roman"/>
                <w:sz w:val="24"/>
                <w:szCs w:val="24"/>
                <w:lang w:val="kk-KZ" w:eastAsia="ru-RU"/>
              </w:rPr>
              <w:t>.</w:t>
            </w:r>
          </w:p>
          <w:p w14:paraId="1B44D1B3" w14:textId="08106437" w:rsidR="002B26F0" w:rsidRPr="00A82A29" w:rsidRDefault="002B26F0" w:rsidP="002B26F0">
            <w:pPr>
              <w:shd w:val="clear" w:color="auto" w:fill="FFFFFF"/>
              <w:tabs>
                <w:tab w:val="left" w:pos="0"/>
              </w:tabs>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r w:rsidR="00913D8E" w:rsidRPr="00A82A29">
              <w:rPr>
                <w:rFonts w:ascii="Times New Roman" w:eastAsia="Times New Roman" w:hAnsi="Times New Roman" w:cs="Times New Roman"/>
                <w:sz w:val="24"/>
                <w:szCs w:val="24"/>
                <w:lang w:val="kk-KZ" w:eastAsia="ru-RU"/>
              </w:rPr>
              <w:t>.</w:t>
            </w:r>
            <w:r w:rsidRPr="00A82A29">
              <w:rPr>
                <w:rFonts w:ascii="Times New Roman" w:eastAsia="Times New Roman" w:hAnsi="Times New Roman" w:cs="Times New Roman"/>
                <w:sz w:val="24"/>
                <w:szCs w:val="24"/>
                <w:lang w:val="kk-KZ" w:eastAsia="ru-RU"/>
              </w:rPr>
              <w:t xml:space="preserve"> Ғанибай мешіті, қазіргі – қалалық кітапхана, сәулетші белгісіз, ХІХ ғ. соңы-ХХ ғ.басы</w:t>
            </w:r>
            <w:r w:rsidR="00913D8E" w:rsidRPr="00A82A29">
              <w:rPr>
                <w:rFonts w:ascii="Times New Roman" w:eastAsia="Times New Roman" w:hAnsi="Times New Roman" w:cs="Times New Roman"/>
                <w:sz w:val="24"/>
                <w:szCs w:val="24"/>
                <w:lang w:val="kk-KZ" w:eastAsia="ru-RU"/>
              </w:rPr>
              <w:t>.</w:t>
            </w:r>
          </w:p>
          <w:p w14:paraId="3A2D6DF6" w14:textId="48DA6191" w:rsidR="002B26F0" w:rsidRPr="00A82A29" w:rsidRDefault="002B26F0" w:rsidP="00913D8E">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r w:rsidR="00913D8E" w:rsidRPr="00A82A29">
              <w:rPr>
                <w:rFonts w:ascii="Times New Roman" w:eastAsia="Times New Roman" w:hAnsi="Times New Roman" w:cs="Times New Roman"/>
                <w:sz w:val="24"/>
                <w:szCs w:val="24"/>
                <w:lang w:val="kk-KZ" w:eastAsia="ru-RU"/>
              </w:rPr>
              <w:t>.</w:t>
            </w:r>
            <w:r w:rsidRPr="00A82A29">
              <w:rPr>
                <w:rFonts w:ascii="Times New Roman" w:eastAsia="Times New Roman" w:hAnsi="Times New Roman" w:cs="Times New Roman"/>
                <w:sz w:val="24"/>
                <w:szCs w:val="24"/>
                <w:lang w:val="kk-KZ" w:eastAsia="ru-RU"/>
              </w:rPr>
              <w:t xml:space="preserve"> Ноғай (Нұралы) мешіті, сәулетші Муравин, ХІХ ғ. соңы-ХХ ғ. басы</w:t>
            </w:r>
          </w:p>
        </w:tc>
        <w:tc>
          <w:tcPr>
            <w:tcW w:w="2212" w:type="dxa"/>
            <w:vAlign w:val="center"/>
          </w:tcPr>
          <w:p w14:paraId="7BE0371A"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p w14:paraId="63AEDE40"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p>
        </w:tc>
      </w:tr>
      <w:tr w:rsidR="00A82A29" w:rsidRPr="00A82A29" w14:paraId="63E8510C" w14:textId="77777777" w:rsidTr="00913D8E">
        <w:tc>
          <w:tcPr>
            <w:tcW w:w="1303" w:type="dxa"/>
            <w:vAlign w:val="center"/>
          </w:tcPr>
          <w:p w14:paraId="470D2094"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9</w:t>
            </w:r>
          </w:p>
        </w:tc>
        <w:tc>
          <w:tcPr>
            <w:tcW w:w="6046" w:type="dxa"/>
            <w:vAlign w:val="center"/>
          </w:tcPr>
          <w:p w14:paraId="5DA7B23E"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Роза Бағланова атындағы аудандық мәдениет үйінің ғимараты (бұрынғы шіркеу) (сәулет және қала құрылысы ескерткіші, 1904 ж. Республикалық маңызы бар ескерткіш)</w:t>
            </w:r>
          </w:p>
        </w:tc>
        <w:tc>
          <w:tcPr>
            <w:tcW w:w="2212" w:type="dxa"/>
            <w:vAlign w:val="center"/>
          </w:tcPr>
          <w:p w14:paraId="056DE49F"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tc>
      </w:tr>
      <w:tr w:rsidR="00A82A29" w:rsidRPr="00A82A29" w14:paraId="6669EC50" w14:textId="77777777" w:rsidTr="00913D8E">
        <w:tc>
          <w:tcPr>
            <w:tcW w:w="1303" w:type="dxa"/>
            <w:vAlign w:val="center"/>
          </w:tcPr>
          <w:p w14:paraId="627A166B"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10</w:t>
            </w:r>
          </w:p>
        </w:tc>
        <w:tc>
          <w:tcPr>
            <w:tcW w:w="6046" w:type="dxa"/>
            <w:vAlign w:val="center"/>
          </w:tcPr>
          <w:p w14:paraId="00BAF7A4"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Жанкент қалашығы (археология ескерткіші, қалашық, V-XV ғғ. Республикалық маңызы бар ескерткіш)</w:t>
            </w:r>
          </w:p>
        </w:tc>
        <w:tc>
          <w:tcPr>
            <w:tcW w:w="2212" w:type="dxa"/>
            <w:vAlign w:val="center"/>
          </w:tcPr>
          <w:p w14:paraId="1FBB1038"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tc>
      </w:tr>
      <w:tr w:rsidR="00A82A29" w:rsidRPr="00A82A29" w14:paraId="7D216B75" w14:textId="77777777" w:rsidTr="00913D8E">
        <w:tc>
          <w:tcPr>
            <w:tcW w:w="1303" w:type="dxa"/>
            <w:vAlign w:val="center"/>
          </w:tcPr>
          <w:p w14:paraId="089BB8B5"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11</w:t>
            </w:r>
          </w:p>
        </w:tc>
        <w:tc>
          <w:tcPr>
            <w:tcW w:w="6046" w:type="dxa"/>
            <w:vAlign w:val="center"/>
          </w:tcPr>
          <w:p w14:paraId="5909A84E"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Құттыбай кесенесі (сәулет және қала құрылысы ескерткіші, XVII-XX ғғ. Республикалық маңызы бар ескерткіш)</w:t>
            </w:r>
          </w:p>
        </w:tc>
        <w:tc>
          <w:tcPr>
            <w:tcW w:w="2212" w:type="dxa"/>
            <w:vAlign w:val="center"/>
          </w:tcPr>
          <w:p w14:paraId="628AAD26"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tc>
      </w:tr>
      <w:tr w:rsidR="00A82A29" w:rsidRPr="00A82A29" w14:paraId="47FB6672" w14:textId="77777777" w:rsidTr="00913D8E">
        <w:tc>
          <w:tcPr>
            <w:tcW w:w="1303" w:type="dxa"/>
            <w:vAlign w:val="center"/>
          </w:tcPr>
          <w:p w14:paraId="062473D9"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12</w:t>
            </w:r>
          </w:p>
        </w:tc>
        <w:tc>
          <w:tcPr>
            <w:tcW w:w="6046" w:type="dxa"/>
            <w:vAlign w:val="center"/>
          </w:tcPr>
          <w:p w14:paraId="3F7D078D" w14:textId="77777777" w:rsidR="002B26F0" w:rsidRPr="00A82A29" w:rsidRDefault="002B26F0" w:rsidP="002B26F0">
            <w:pPr>
              <w:shd w:val="clear" w:color="auto" w:fill="FFFFFF"/>
              <w:tabs>
                <w:tab w:val="left" w:pos="0"/>
              </w:tabs>
              <w:rPr>
                <w:sz w:val="24"/>
                <w:szCs w:val="24"/>
                <w:lang w:val="kk-KZ"/>
              </w:rPr>
            </w:pPr>
            <w:r w:rsidRPr="00A82A29">
              <w:rPr>
                <w:rFonts w:ascii="Times New Roman" w:eastAsia="Times New Roman" w:hAnsi="Times New Roman" w:cs="Times New Roman"/>
                <w:sz w:val="24"/>
                <w:szCs w:val="24"/>
                <w:lang w:val="kk-KZ" w:eastAsia="ru-RU"/>
              </w:rPr>
              <w:t>Бегім ана мұнарасы (сәулет және қала құрылысы ескерткіші, IX-XI ғғ.</w:t>
            </w:r>
          </w:p>
          <w:p w14:paraId="3A977D25" w14:textId="77777777" w:rsidR="002B26F0" w:rsidRPr="00A82A29" w:rsidRDefault="002B26F0" w:rsidP="002B26F0">
            <w:pPr>
              <w:shd w:val="clear" w:color="auto" w:fill="FFFFFF"/>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Республикалық маңызы бар ескерткіш)</w:t>
            </w:r>
          </w:p>
        </w:tc>
        <w:tc>
          <w:tcPr>
            <w:tcW w:w="2212" w:type="dxa"/>
            <w:vAlign w:val="center"/>
          </w:tcPr>
          <w:p w14:paraId="60A8D4DF" w14:textId="77777777" w:rsidR="002B26F0" w:rsidRPr="00A82A29" w:rsidRDefault="002B26F0" w:rsidP="002B26F0">
            <w:pPr>
              <w:shd w:val="clear" w:color="auto" w:fill="FFFFFF"/>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tc>
      </w:tr>
      <w:tr w:rsidR="002B26F0" w:rsidRPr="00A82A29" w14:paraId="1E73BADF" w14:textId="77777777" w:rsidTr="00913D8E">
        <w:tc>
          <w:tcPr>
            <w:tcW w:w="1303" w:type="dxa"/>
            <w:vAlign w:val="center"/>
          </w:tcPr>
          <w:p w14:paraId="129611C9"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13</w:t>
            </w:r>
          </w:p>
        </w:tc>
        <w:tc>
          <w:tcPr>
            <w:tcW w:w="6046" w:type="dxa"/>
            <w:vAlign w:val="center"/>
          </w:tcPr>
          <w:p w14:paraId="223514DA" w14:textId="77777777" w:rsidR="002B26F0" w:rsidRPr="00A82A29" w:rsidRDefault="002B26F0" w:rsidP="002B26F0">
            <w:pPr>
              <w:tabs>
                <w:tab w:val="left" w:pos="0"/>
              </w:tabs>
              <w:rPr>
                <w:sz w:val="24"/>
                <w:szCs w:val="24"/>
                <w:lang w:val="kk-KZ"/>
              </w:rPr>
            </w:pPr>
            <w:r w:rsidRPr="00A82A29">
              <w:rPr>
                <w:rFonts w:ascii="Times New Roman" w:eastAsia="Times New Roman" w:hAnsi="Times New Roman" w:cs="Times New Roman"/>
                <w:sz w:val="24"/>
                <w:szCs w:val="24"/>
                <w:lang w:val="kk-KZ" w:eastAsia="ru-RU"/>
              </w:rPr>
              <w:t>Сараман-Қоса мұнарасы (сәулет және қала құрылысы ескерткіші, IX-XI ғғ.</w:t>
            </w:r>
            <w:r w:rsidRPr="00A82A29">
              <w:rPr>
                <w:sz w:val="24"/>
                <w:szCs w:val="24"/>
                <w:lang w:val="kk-KZ"/>
              </w:rPr>
              <w:t xml:space="preserve"> </w:t>
            </w:r>
          </w:p>
          <w:p w14:paraId="696DB7F3" w14:textId="77777777" w:rsidR="002B26F0" w:rsidRPr="00A82A29" w:rsidRDefault="002B26F0" w:rsidP="002B26F0">
            <w:pPr>
              <w:tabs>
                <w:tab w:val="left" w:pos="0"/>
              </w:tabs>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Республикалық маңызы бар ескерткіш)</w:t>
            </w:r>
          </w:p>
        </w:tc>
        <w:tc>
          <w:tcPr>
            <w:tcW w:w="2212" w:type="dxa"/>
            <w:vAlign w:val="center"/>
          </w:tcPr>
          <w:p w14:paraId="3136CD6E" w14:textId="77777777" w:rsidR="002B26F0" w:rsidRPr="00A82A29" w:rsidRDefault="002B26F0" w:rsidP="002B26F0">
            <w:pPr>
              <w:tabs>
                <w:tab w:val="left" w:pos="0"/>
              </w:tabs>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Мәдени-тарихи</w:t>
            </w:r>
          </w:p>
        </w:tc>
      </w:tr>
    </w:tbl>
    <w:p w14:paraId="17557087" w14:textId="1B3F75F8" w:rsidR="00326457" w:rsidRPr="00A82A29" w:rsidRDefault="00326457" w:rsidP="00913D8E">
      <w:pPr>
        <w:shd w:val="clear" w:color="auto" w:fill="FFFFFF"/>
        <w:tabs>
          <w:tab w:val="left" w:pos="0"/>
        </w:tabs>
        <w:ind w:firstLine="709"/>
        <w:jc w:val="both"/>
        <w:rPr>
          <w:rFonts w:ascii="Times New Roman" w:eastAsia="Calibri" w:hAnsi="Times New Roman" w:cs="Times New Roman"/>
          <w:sz w:val="28"/>
          <w:szCs w:val="28"/>
          <w:lang w:val="kk-KZ"/>
        </w:rPr>
      </w:pPr>
    </w:p>
    <w:p w14:paraId="43CAB945" w14:textId="163461EE"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Қызылорда облысы әкімдігінің 2020 жылғы 4 мамырдағы №28 қаулысына сәйкес жергілікті маңызы бар тарих және мәдениет ескерткіштерінің мемлекеттік тізіміне зерттеу аумағында орналасқан 36 бірегей ескерткіш қосылды. Оның ішінде – 4 археология ескерткіші, 1 – киелі объект, 28 қала құрылысы мен сәулет ескерткіші, 3</w:t>
      </w:r>
      <w:r w:rsidRPr="00A82A29">
        <w:rPr>
          <w:lang w:val="kk-KZ"/>
        </w:rPr>
        <w:t xml:space="preserve"> </w:t>
      </w:r>
      <w:r w:rsidRPr="00A82A29">
        <w:rPr>
          <w:rFonts w:ascii="Times New Roman" w:eastAsia="Times New Roman" w:hAnsi="Times New Roman" w:cs="Times New Roman"/>
          <w:sz w:val="28"/>
          <w:szCs w:val="28"/>
          <w:lang w:val="kk-KZ" w:eastAsia="ru-RU"/>
        </w:rPr>
        <w:t>монументтік өнер құрылысы бар (</w:t>
      </w:r>
      <w:r w:rsidR="00913D8E" w:rsidRPr="00A82A29">
        <w:rPr>
          <w:rFonts w:ascii="Times New Roman" w:eastAsia="Times New Roman" w:hAnsi="Times New Roman" w:cs="Times New Roman"/>
          <w:sz w:val="28"/>
          <w:szCs w:val="28"/>
          <w:lang w:val="kk-KZ" w:eastAsia="ru-RU"/>
        </w:rPr>
        <w:t>Қ</w:t>
      </w:r>
      <w:r w:rsidR="00A91EE8" w:rsidRPr="00A82A29">
        <w:rPr>
          <w:rFonts w:ascii="Times New Roman" w:eastAsia="Times New Roman" w:hAnsi="Times New Roman" w:cs="Times New Roman"/>
          <w:sz w:val="28"/>
          <w:szCs w:val="28"/>
          <w:lang w:val="kk-KZ" w:eastAsia="ru-RU"/>
        </w:rPr>
        <w:t>осымша</w:t>
      </w:r>
      <w:r w:rsidR="00913D8E" w:rsidRPr="00A82A29">
        <w:rPr>
          <w:rFonts w:ascii="Times New Roman" w:eastAsia="Times New Roman" w:hAnsi="Times New Roman" w:cs="Times New Roman"/>
          <w:sz w:val="28"/>
          <w:szCs w:val="28"/>
          <w:lang w:val="kk-KZ" w:eastAsia="ru-RU"/>
        </w:rPr>
        <w:t> </w:t>
      </w:r>
      <w:r w:rsidR="00093351" w:rsidRPr="00A82A29">
        <w:rPr>
          <w:rFonts w:ascii="Times New Roman" w:eastAsia="Times New Roman" w:hAnsi="Times New Roman" w:cs="Times New Roman"/>
          <w:sz w:val="28"/>
          <w:szCs w:val="28"/>
          <w:lang w:val="kk-KZ" w:eastAsia="ru-RU"/>
        </w:rPr>
        <w:t>Қ</w:t>
      </w:r>
      <w:r w:rsidRPr="00A82A29">
        <w:rPr>
          <w:rFonts w:ascii="Times New Roman" w:eastAsia="Times New Roman" w:hAnsi="Times New Roman" w:cs="Times New Roman"/>
          <w:sz w:val="28"/>
          <w:szCs w:val="28"/>
          <w:lang w:val="kk-KZ" w:eastAsia="ru-RU"/>
        </w:rPr>
        <w:t>).</w:t>
      </w:r>
    </w:p>
    <w:p w14:paraId="33631438" w14:textId="7777777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Кіші Арал теңізінде су деңгейі көтерілгеннен кейін судың тұздылығы азайып, балық қорлары қалпына келе бастады, құстар саны көбейді. Кіші Арал судағы спорт түрлері, балық аулау, ғылыми және экологиялық туризм үшін зор әлеуетке ие. Арал теңізі адамзат қолымен жасалатын табиғи апат нәтижесін, оның ұлтанында жаңадан қалыптасып жатқан ландшафт эволюциясын көзбен көруге дүниежүзі елдерінің қызығушылық тудырады.</w:t>
      </w:r>
    </w:p>
    <w:p w14:paraId="7B0B88A0" w14:textId="7777777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Қамыстыбас көлі түбі жайпақ, созылмалы пішінге ие. Ауданы 154,6 мың км</w:t>
      </w:r>
      <w:r w:rsidRPr="00A82A29">
        <w:rPr>
          <w:rFonts w:ascii="Arial" w:eastAsia="Times New Roman" w:hAnsi="Arial" w:cs="Arial"/>
          <w:sz w:val="28"/>
          <w:szCs w:val="28"/>
          <w:lang w:val="kk-KZ" w:eastAsia="ru-RU"/>
        </w:rPr>
        <w:t>²</w:t>
      </w:r>
      <w:r w:rsidRPr="00A82A29">
        <w:rPr>
          <w:rFonts w:ascii="Times New Roman" w:eastAsia="Times New Roman" w:hAnsi="Times New Roman" w:cs="Times New Roman"/>
          <w:sz w:val="28"/>
          <w:szCs w:val="28"/>
          <w:lang w:val="kk-KZ" w:eastAsia="ru-RU"/>
        </w:rPr>
        <w:t>, ұзындығы – 26,8 км, ені – 8,5 км, көлдің ең терең жері – 9,5 м. Көлдің суы мөлдір, тұщы және емдік қасиеттерге ие, түбі құмды Рекреациялық демалыс, туризмнің су түрлерін дамыту үшін судың температурасы тиімді кезең жыл ішінде мамырдан қыркүйекке дейін 5 айды құрайды.</w:t>
      </w:r>
    </w:p>
    <w:p w14:paraId="04854BA1" w14:textId="04DA765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Көлдің ауданы тұрақты емес, Сырдарияның гидрологиялық режиміне байланысты және орта есеппен 178 км</w:t>
      </w:r>
      <w:r w:rsidRPr="00A82A29">
        <w:rPr>
          <w:rFonts w:ascii="Arial" w:eastAsia="Times New Roman" w:hAnsi="Arial" w:cs="Arial"/>
          <w:sz w:val="28"/>
          <w:szCs w:val="28"/>
          <w:lang w:val="kk-KZ" w:eastAsia="ru-RU"/>
        </w:rPr>
        <w:t>²</w:t>
      </w:r>
      <w:r w:rsidRPr="00A82A29">
        <w:rPr>
          <w:rFonts w:ascii="Times New Roman" w:eastAsia="Times New Roman" w:hAnsi="Times New Roman" w:cs="Times New Roman"/>
          <w:sz w:val="28"/>
          <w:szCs w:val="28"/>
          <w:lang w:val="kk-KZ" w:eastAsia="ru-RU"/>
        </w:rPr>
        <w:t xml:space="preserve"> құрайды (көктем мезгілінде ол 213 км</w:t>
      </w:r>
      <w:r w:rsidRPr="00A82A29">
        <w:rPr>
          <w:rFonts w:ascii="Arial" w:eastAsia="Times New Roman" w:hAnsi="Arial" w:cs="Arial"/>
          <w:sz w:val="28"/>
          <w:szCs w:val="28"/>
          <w:lang w:val="kk-KZ" w:eastAsia="ru-RU"/>
        </w:rPr>
        <w:t>²</w:t>
      </w:r>
      <w:r w:rsidRPr="00A82A29">
        <w:rPr>
          <w:rFonts w:ascii="Times New Roman" w:eastAsia="Times New Roman" w:hAnsi="Times New Roman" w:cs="Times New Roman"/>
          <w:sz w:val="28"/>
          <w:szCs w:val="28"/>
          <w:lang w:val="kk-KZ" w:eastAsia="ru-RU"/>
        </w:rPr>
        <w:t xml:space="preserve"> дейін артады) </w:t>
      </w:r>
      <w:r w:rsidRPr="00A82A29">
        <w:rPr>
          <w:rFonts w:ascii="Times New Roman" w:eastAsia="Times New Roman" w:hAnsi="Times New Roman" w:cs="Times New Roman"/>
          <w:sz w:val="28"/>
          <w:szCs w:val="28"/>
          <w:lang w:val="kk-KZ" w:eastAsia="ru-RU"/>
        </w:rPr>
        <w:fldChar w:fldCharType="begin"/>
      </w:r>
      <w:r w:rsidR="001373B7" w:rsidRPr="00A82A29">
        <w:rPr>
          <w:rFonts w:ascii="Times New Roman" w:eastAsia="Times New Roman" w:hAnsi="Times New Roman" w:cs="Times New Roman"/>
          <w:sz w:val="28"/>
          <w:szCs w:val="28"/>
          <w:lang w:val="kk-KZ" w:eastAsia="ru-RU"/>
        </w:rPr>
        <w:instrText xml:space="preserve"> ADDIN ZOTERO_ITEM CSL_CITATION {"citationID":"ap2920he2e","properties":{"formattedCitation":"[127]","plainCitation":"[127]","noteIndex":0},"citationItems":[{"id":520,"uris":["http://zotero.org/users/6562276/items/YF5R9HFX"],"itemData":{"id":520,"type":"article-journal","container-title":"Almaty: EVERO","source":"Google Scholar","title":"Ecosystem restoration in the Syrdarya delta and Northern part of the Aral Sea","author":[{"family":"Kipshakbaev","given":"N."},{"family":"De Shoutter","given":"J."},{"family":"Dukhovny","given":"V."},{"family":"Malkovsky","given":"I."},{"family":"Ogar","given":"N."},{"family":"Haibullin","given":"A."},{"family":"Yaprintsev","given":"V."},{"family":"Tuchin","given":"A."},{"family":"Yakhiyaeva","given":"K."}],"issued":{"date-parts":[["2010"]]}}}],"schema":"https://github.com/citation-style-language/schema/raw/master/csl-citation.json"} </w:instrText>
      </w:r>
      <w:r w:rsidRPr="00A82A29">
        <w:rPr>
          <w:rFonts w:ascii="Times New Roman" w:eastAsia="Times New Roman" w:hAnsi="Times New Roman" w:cs="Times New Roman"/>
          <w:sz w:val="28"/>
          <w:szCs w:val="28"/>
          <w:lang w:val="kk-KZ" w:eastAsia="ru-RU"/>
        </w:rPr>
        <w:fldChar w:fldCharType="separate"/>
      </w:r>
      <w:r w:rsidR="001373B7" w:rsidRPr="00A82A29">
        <w:rPr>
          <w:rFonts w:ascii="Times New Roman" w:hAnsi="Times New Roman" w:cs="Times New Roman"/>
          <w:sz w:val="28"/>
          <w:lang w:val="kk-KZ"/>
        </w:rPr>
        <w:t>[1</w:t>
      </w:r>
      <w:r w:rsidR="00027483" w:rsidRPr="00A82A29">
        <w:rPr>
          <w:rFonts w:ascii="Times New Roman" w:hAnsi="Times New Roman" w:cs="Times New Roman"/>
          <w:sz w:val="28"/>
          <w:lang w:val="kk-KZ"/>
        </w:rPr>
        <w:t>38</w:t>
      </w:r>
      <w:r w:rsidR="006D7109" w:rsidRPr="00A82A29">
        <w:rPr>
          <w:rFonts w:ascii="Times New Roman" w:hAnsi="Times New Roman" w:cs="Times New Roman"/>
          <w:sz w:val="28"/>
          <w:lang w:val="kk-KZ"/>
        </w:rPr>
        <w:t>, р. 65</w:t>
      </w:r>
      <w:r w:rsidR="001373B7"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val="kk-KZ" w:eastAsia="ru-RU"/>
        </w:rPr>
        <w:t>. Көл оңтүстік-батыстан солтүстік-шығысқа қарай созылып жатыр. 2016-2017 жылдардағы жағдай бойынша көл жағасында балалар лагері, 100 орындық пансионат-профилакторий жұмыс істейді, сондай-ақ жағажай жабдықталуда. Жағалау сызығы – ірі құмды табиғи жағажай.</w:t>
      </w:r>
    </w:p>
    <w:p w14:paraId="08B30960" w14:textId="7777777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Сырдария өзені қатты иректелген арна болып, көптеген тарамды және салалы, кең атыраулы болып ағады. Өзен жазғы жағалау демалыстарын ұйымдастыруда үлкен әлеуетке ие.</w:t>
      </w:r>
    </w:p>
    <w:p w14:paraId="577B6FF4" w14:textId="702A9E1E"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 xml:space="preserve">Барсакелмес қорығы – жаһандық ауқымдағы экологиялық апат аймағының эпицентрінде орналасқан әлемдегі жалғыз қорық. Бұл – климаттың қуаңдануы, табиғи кешендердің шөлейттенуі, экожүйелердің құрамы мен құрылымының қайта құрылуы, биотаның эволюциясы мен табиғи ортаның апатты өзгерістеріне бейімделу процестерін түсінуде маңызы зор бірегей «табиғи зертхана» </w:t>
      </w:r>
      <w:r w:rsidRPr="00A82A29">
        <w:rPr>
          <w:rFonts w:ascii="Times New Roman" w:eastAsia="Times New Roman" w:hAnsi="Times New Roman" w:cs="Times New Roman"/>
          <w:sz w:val="28"/>
          <w:szCs w:val="28"/>
          <w:lang w:val="kk-KZ" w:eastAsia="ru-RU"/>
        </w:rPr>
        <w:fldChar w:fldCharType="begin"/>
      </w:r>
      <w:r w:rsidR="00C1481D" w:rsidRPr="00A82A29">
        <w:rPr>
          <w:rFonts w:ascii="Times New Roman" w:eastAsia="Times New Roman" w:hAnsi="Times New Roman" w:cs="Times New Roman"/>
          <w:sz w:val="28"/>
          <w:szCs w:val="28"/>
          <w:lang w:val="kk-KZ" w:eastAsia="ru-RU"/>
        </w:rPr>
        <w:instrText xml:space="preserve"> ADDIN ZOTERO_ITEM CSL_CITATION {"citationID":"aus13jp02n","properties":{"formattedCitation":"[171]","plainCitation":"[171]","noteIndex":0},"citationItems":[{"id":1035,"uris":["http://zotero.org/users/6562276/items/LCXZJ4ZN"],"itemData":{"id":1035,"type":"article-journal","source":"Google Scholar","title":"ИСТОРИЯ НАУЧНЫХ ИССЛЕДОВАНИЙ В ГОСУДАРСТВЕННОМ ПРИРОДНОМ ЗАПОВЕДНИКЕ БАРСАКЕЛЬМЕС (АРАЛЬСКОЕ МОРЕ)","author":[{"family":"Бекнияз","given":"Б. К."},{"family":"Алимбетова","given":"З. Ж."}]}}],"schema":"https://github.com/citation-style-language/schema/raw/master/csl-citation.json"} </w:instrText>
      </w:r>
      <w:r w:rsidRPr="00A82A29">
        <w:rPr>
          <w:rFonts w:ascii="Times New Roman" w:eastAsia="Times New Roman" w:hAnsi="Times New Roman" w:cs="Times New Roman"/>
          <w:sz w:val="28"/>
          <w:szCs w:val="28"/>
          <w:lang w:val="kk-KZ" w:eastAsia="ru-RU"/>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82</w:t>
      </w:r>
      <w:r w:rsidR="00C1481D" w:rsidRPr="00A82A29">
        <w:rPr>
          <w:rFonts w:ascii="Times New Roman" w:hAnsi="Times New Roman" w:cs="Times New Roman"/>
          <w:sz w:val="28"/>
          <w:lang w:val="kk-KZ"/>
        </w:rPr>
        <w:t>]</w:t>
      </w:r>
      <w:r w:rsidRPr="00A82A29">
        <w:rPr>
          <w:rFonts w:ascii="Times New Roman" w:eastAsia="Times New Roman" w:hAnsi="Times New Roman" w:cs="Times New Roman"/>
          <w:sz w:val="28"/>
          <w:szCs w:val="28"/>
          <w:lang w:val="kk-KZ" w:eastAsia="ru-RU"/>
        </w:rPr>
        <w:fldChar w:fldCharType="end"/>
      </w:r>
      <w:r w:rsidRPr="00A82A29">
        <w:rPr>
          <w:rFonts w:ascii="Times New Roman" w:eastAsia="Times New Roman" w:hAnsi="Times New Roman" w:cs="Times New Roman"/>
          <w:sz w:val="28"/>
          <w:szCs w:val="28"/>
          <w:lang w:val="kk-KZ" w:eastAsia="ru-RU"/>
        </w:rPr>
        <w:t>. Қорық бұрынғы Барсакелмес аралында ақбөкен санын қалпына келтіру, құландарды реакклиматизациялау мақсатында ұйымдастырылған. Бұл қорық әлемдегі осы типтегі шөл кешендері қорғалатын жалғыз қорық. Қорықта реттелетін ғылыми және экологиялық туризмді дамытуға болады. Барсакелмес МТҚ ЮНЕСКО-ның Бүкіләлемдік биосфералық резерваттар желісіне енгізілген. Қорықта реттелетін ғылыми және экологиялық туризмді дамытуға болады. Зерттеу аумағына қорықтың «Қасқақұлан» және «Сырдария өзені атырауы» учаскелері кіреді.</w:t>
      </w:r>
    </w:p>
    <w:p w14:paraId="3582D9CE" w14:textId="77777777" w:rsidR="00326457" w:rsidRPr="00A82A29" w:rsidRDefault="00DE4251" w:rsidP="00913D8E">
      <w:pPr>
        <w:shd w:val="clear" w:color="auto" w:fill="FFFFFF"/>
        <w:tabs>
          <w:tab w:val="left" w:pos="0"/>
        </w:tabs>
        <w:ind w:firstLine="709"/>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Зерттеу аумағында орналасқан республикалық және жергілікті маңызға ие тарихи-мәдени нысандардың аумақта мәдени-тарихи туризмді дамытуда зор әлеуеті бар.</w:t>
      </w:r>
    </w:p>
    <w:p w14:paraId="77EA7878" w14:textId="41D4F2FB"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Аймақ жоғары рекреациялық әлеуетке ие болғанымен, қазіргі кезде іс жүзінде қолданылмайды. Тек шектеулі мөлшерде суда жүзетін аң, жабайы қабан, елік және қоян ауланады. Аңшылық алқаптарды сақтау үшін суда жүзетін және суға жақын құстардың (көлдер, шөпті батпақтар, батпақты шалғындар), жабайы қабанның (қамыс батпақтар, батпақты шалғындар) және еліктердің (тоғайлар, бұталар) мекендеу орындарын сақтау қажет. Бұл жем-шөп алқаптарының түрлік құрамы мен өнімділігін сақтау үшін жыл сайын және маусымдық жер беті су басуын қажет етеді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{"citationID":"a1l45a2vspr","properties":{"formattedCitation":"[172]","plainCitation":"[172]","noteIndex":0},"citationItems":[{"id":1037,"uris":["http://zotero.org/users/6562276/items/HM4R4JAA"],"itemData":{"id":1037,"type":"article-journal","container-title":"Вопросы географии","page":"32","source":"Google Scholar","title":"Анализ природно-сельскохозяйственной системы Казалинского района Кызылординской области для совершенствования системы землепользования","volume":"1998","author":[{"family":"Оразбекова","given":"К. С."},{"family":"Толепбаева","given":"А. К."}],"issued":{"date-parts":[["2017"]]}}}],"schema":"https://github.com/citation-style-language/schema/raw/master/csl-citation.json"}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83</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791C7C1E"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ауданындағы аң аулау нысандарына терісі бағалы аңдардан ондатр, түлкі, қарсақ, қасқыр, шиебөрі, ақкіс, сасық күзен, аққалақ, борсық, тарғыл мысық, құм қоян, ор қоян; тұяқтылардан қабан мен ақбөкен жатады.</w:t>
      </w:r>
    </w:p>
    <w:p w14:paraId="54D273B9"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Бағалы терілерді дайындауда ондатр жетекші рөл атқарды, бірақ Сырдария өзенінде бірқатар гидротехникалық нысандар салынғаннан кейін ондатр алқаптары жойылып кетті және ондатр кәсіпшілігі тоқтады. Қазіргі уақытта аң аулаудың негізгі нысандары – қабан, қоян және аз мөлшерде көбіне келтірген зияны үшін ауланатын қасқыр мен шиебөрі. Бұрын бұл аумақта ақбөкенді аулауға болатын (1999 жылға дейін), бірақ кейін оның саны азайғаннан кейін ол тоқтады. Қазіргі уақытта ақбөкеннің саны қалпына келтірілуде, оның Арал маңы Қарақұмындағы тұрақты маусымдық көші-қоны байқалады, бірақ олардың саны әлі кәсіпшілік деңгейге жеткен жоқ.</w:t>
      </w:r>
    </w:p>
    <w:p w14:paraId="28AE5E8B"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ауданында балық ресурстарына бай көптеген атыраулық көлдер мен басқа да су қоймалары, аң аулау кезеңінде суда жүзетін аңдардың, сондай-ақ батпақ және дала құстарының үнемі болуы аңшылық-балық аулау туризмі мен спортты дамытуға негіз бола алады. ҚР Ұлттық статистика бюросының деректері бойынша аңшылық шаруашылықтарына бекітілген аңшылық алқаптарының алаңы Арал ауданында 813,1 мың га болса, Қазалы ауданы 1 235,2 мың га.</w:t>
      </w:r>
    </w:p>
    <w:p w14:paraId="42A8EDBC" w14:textId="40A5D241"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Табиғат қорғау функциясы</w:t>
      </w:r>
    </w:p>
    <w:p w14:paraId="65B52A00"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табиғат қорғау функциясы табиғи ресурстарды және биологиялық әртүрлілікті қорғаумен байланысты. Бұл зонаға қорық, ұлттық парк, биосфералық қорық, табиғи парк сияқты ЕҚТА және басқа да табиғат қорғау нысандары жатады. Бұнда табиғи ресурстарды пайдалануды бақылау, өсімдіктер мен жануарлардың сирек кездесетін және жойылып бара жатқан түрлерін қорғау және сақтау, сондай-ақ экологиялық тепе-теңдікті сақтау қызметі жүргізіледі. Табиғатты қорғау функциялары ауылшаруашылық жерлерінде, ормандарда және су нысандарында де жүзеге асырылуы мүмкін.</w:t>
      </w:r>
    </w:p>
    <w:p w14:paraId="721920A2" w14:textId="7F7FF2E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 атырауы – аймақтың экологиялық тұрақтылығын сақтау үшін үлкен маңызға ие және халықаралық маңызы бар бірегей аумақ. Табиғат қорғау функциясы үшін сирек кездесетін және қорғалатын өсімдіктер мен жануарлар түрлерінің тіршілік ету ортасы болатын бірегей табиғи аумақтардың болуы маңызды. Осыған байланысты, Сырдария өзені атырауының табиғат қорғау зонасына бірінші кезекте ерекше қорғалатын табиғи аумақтарды, яғни Барсакелмес </w:t>
      </w:r>
      <w:r w:rsidR="00767357" w:rsidRPr="00A82A29">
        <w:rPr>
          <w:rFonts w:ascii="Times New Roman" w:eastAsia="Calibri" w:hAnsi="Times New Roman" w:cs="Times New Roman"/>
          <w:sz w:val="28"/>
          <w:szCs w:val="28"/>
          <w:lang w:val="kk-KZ"/>
        </w:rPr>
        <w:t>МТҚ</w:t>
      </w:r>
      <w:r w:rsidRPr="00A82A29">
        <w:rPr>
          <w:rFonts w:ascii="Times New Roman" w:eastAsia="Calibri" w:hAnsi="Times New Roman" w:cs="Times New Roman"/>
          <w:sz w:val="28"/>
          <w:szCs w:val="28"/>
          <w:lang w:val="kk-KZ"/>
        </w:rPr>
        <w:t xml:space="preserve"> «Қасқақұлан» және «Сырдария өзенінің атырауы» учаскелерін жатқыздық. Одан кейін халықаралық маңызға ие сулы-батпақты алқаптар, сирек кездесетін және қорғалатын өсімдіктер мен жануарлар түрлерінің кездесу орындарын қостық. Бұлардан бөлек табиғат қорғау зонасына Сырдария өзенінің атырауы экожүйесінің бөлігі және су ресурстарының биоәртүрлілігі мен биологиялық өнімділігін сақтауда маңызды рөл атқаратын өзендер мен көлдердің су қорғау зоналары қосылды.</w:t>
      </w:r>
    </w:p>
    <w:p w14:paraId="4905D080" w14:textId="4122458E"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Барсакелмес </w:t>
      </w:r>
      <w:r w:rsidR="00767357" w:rsidRPr="00A82A29">
        <w:rPr>
          <w:rFonts w:ascii="Times New Roman" w:eastAsia="Calibri" w:hAnsi="Times New Roman" w:cs="Times New Roman"/>
          <w:sz w:val="28"/>
          <w:szCs w:val="28"/>
          <w:lang w:val="kk-KZ"/>
        </w:rPr>
        <w:t>МТҚ</w:t>
      </w:r>
      <w:r w:rsidRPr="00A82A29">
        <w:rPr>
          <w:rFonts w:ascii="Times New Roman" w:eastAsia="Calibri" w:hAnsi="Times New Roman" w:cs="Times New Roman"/>
          <w:sz w:val="28"/>
          <w:szCs w:val="28"/>
          <w:lang w:val="kk-KZ"/>
        </w:rPr>
        <w:t xml:space="preserve"> – Тұран шөлдерінің Солтүстік және орта субаймақтық типтерінің табиғи экожүйелері қорғалатын Еуразиядағы жалғыз қорық.</w:t>
      </w:r>
    </w:p>
    <w:p w14:paraId="7F1C9CD5" w14:textId="51677329"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Қарастырылып отырған аумақтағы табиғатты қорғау функциясын Барсакелмес </w:t>
      </w:r>
      <w:r w:rsidR="00767357" w:rsidRPr="00A82A29">
        <w:rPr>
          <w:rFonts w:ascii="Times New Roman" w:eastAsia="Calibri" w:hAnsi="Times New Roman" w:cs="Times New Roman"/>
          <w:sz w:val="28"/>
          <w:szCs w:val="28"/>
          <w:lang w:val="kk-KZ"/>
        </w:rPr>
        <w:t>МТҚ</w:t>
      </w:r>
      <w:r w:rsidRPr="00A82A29">
        <w:rPr>
          <w:rFonts w:ascii="Times New Roman" w:eastAsia="Calibri" w:hAnsi="Times New Roman" w:cs="Times New Roman"/>
          <w:sz w:val="28"/>
          <w:szCs w:val="28"/>
          <w:lang w:val="kk-KZ"/>
        </w:rPr>
        <w:t xml:space="preserve"> «Қасқақұлан» және «Сырдария өзені атырауы» учаскелерінің қатаң режим зонасы атқарады. Зерттеу аумағына кіретін Барсакелмес қорығының учаскелерінің жалпы ауданы </w:t>
      </w:r>
      <w:r w:rsidR="0076735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108,5 мың га, бұл Сырдария өзені атырауының 9,36%-ын құрайды. Оның ішінде негізгі ядросы </w:t>
      </w:r>
      <w:r w:rsidR="0076735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87,1 мың га, қорғаныш зонасы </w:t>
      </w:r>
      <w:r w:rsidR="0076735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21,4 мың га (</w:t>
      </w:r>
      <w:r w:rsidR="00913D8E" w:rsidRPr="00A82A29">
        <w:rPr>
          <w:rFonts w:ascii="Times New Roman" w:eastAsia="Calibri" w:hAnsi="Times New Roman" w:cs="Times New Roman"/>
          <w:sz w:val="28"/>
          <w:szCs w:val="28"/>
          <w:lang w:val="kk-KZ"/>
        </w:rPr>
        <w:t>12-</w:t>
      </w:r>
      <w:r w:rsidRPr="00A82A29">
        <w:rPr>
          <w:rFonts w:ascii="Times New Roman" w:eastAsia="Calibri" w:hAnsi="Times New Roman" w:cs="Times New Roman"/>
          <w:sz w:val="28"/>
          <w:szCs w:val="28"/>
          <w:lang w:val="kk-KZ"/>
        </w:rPr>
        <w:t>кесте)</w:t>
      </w:r>
      <w:r w:rsidR="00A673EA" w:rsidRPr="00A82A29">
        <w:rPr>
          <w:rFonts w:ascii="Times New Roman" w:eastAsia="Calibri" w:hAnsi="Times New Roman" w:cs="Times New Roman"/>
          <w:sz w:val="28"/>
          <w:szCs w:val="28"/>
          <w:lang w:val="kk-KZ"/>
        </w:rPr>
        <w:t>.</w:t>
      </w:r>
    </w:p>
    <w:p w14:paraId="07B98B86" w14:textId="77777777" w:rsidR="00326457" w:rsidRPr="00A82A29" w:rsidRDefault="00326457">
      <w:pPr>
        <w:shd w:val="clear" w:color="auto" w:fill="FFFFFF"/>
        <w:tabs>
          <w:tab w:val="left" w:pos="0"/>
        </w:tabs>
        <w:ind w:firstLine="567"/>
        <w:jc w:val="both"/>
        <w:rPr>
          <w:rFonts w:ascii="Times New Roman" w:eastAsia="Times New Roman" w:hAnsi="Times New Roman" w:cs="Times New Roman"/>
          <w:sz w:val="28"/>
          <w:szCs w:val="28"/>
          <w:lang w:val="kk-KZ" w:eastAsia="ru-RU"/>
        </w:rPr>
      </w:pPr>
    </w:p>
    <w:p w14:paraId="742A35C5" w14:textId="065E9062" w:rsidR="00326457" w:rsidRPr="00A82A29" w:rsidRDefault="00DE4251">
      <w:pPr>
        <w:shd w:val="clear" w:color="auto" w:fill="FFFFFF"/>
        <w:tabs>
          <w:tab w:val="left" w:pos="0"/>
        </w:tabs>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Кесте 1</w:t>
      </w:r>
      <w:r w:rsidR="00AD4F8C" w:rsidRPr="00A82A29">
        <w:rPr>
          <w:rFonts w:ascii="Times New Roman" w:eastAsia="Times New Roman" w:hAnsi="Times New Roman" w:cs="Times New Roman"/>
          <w:sz w:val="28"/>
          <w:szCs w:val="28"/>
          <w:lang w:val="kk-KZ" w:eastAsia="ru-RU"/>
        </w:rPr>
        <w:t>2</w:t>
      </w:r>
      <w:r w:rsidRPr="00A82A29">
        <w:rPr>
          <w:rFonts w:ascii="Times New Roman" w:eastAsia="Times New Roman" w:hAnsi="Times New Roman" w:cs="Times New Roman"/>
          <w:sz w:val="28"/>
          <w:szCs w:val="28"/>
          <w:lang w:val="kk-KZ" w:eastAsia="ru-RU"/>
        </w:rPr>
        <w:t xml:space="preserve"> – Зерттеу аумағына кіретін Барсакелмес МТҚ учаскелері</w:t>
      </w:r>
    </w:p>
    <w:p w14:paraId="125DB936"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tbl>
      <w:tblPr>
        <w:tblStyle w:val="41"/>
        <w:tblW w:w="0" w:type="auto"/>
        <w:tblInd w:w="164" w:type="dxa"/>
        <w:tblLook w:val="04A0" w:firstRow="1" w:lastRow="0" w:firstColumn="1" w:lastColumn="0" w:noHBand="0" w:noVBand="1"/>
      </w:tblPr>
      <w:tblGrid>
        <w:gridCol w:w="2990"/>
        <w:gridCol w:w="2325"/>
        <w:gridCol w:w="2302"/>
        <w:gridCol w:w="1847"/>
      </w:tblGrid>
      <w:tr w:rsidR="00A82A29" w:rsidRPr="00A82A29" w14:paraId="73F52B56" w14:textId="77777777" w:rsidTr="00913D8E">
        <w:trPr>
          <w:trHeight w:val="761"/>
        </w:trPr>
        <w:tc>
          <w:tcPr>
            <w:tcW w:w="3024" w:type="dxa"/>
            <w:vAlign w:val="center"/>
          </w:tcPr>
          <w:p w14:paraId="2B6CF01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ЕҚТА</w:t>
            </w:r>
          </w:p>
        </w:tc>
        <w:tc>
          <w:tcPr>
            <w:tcW w:w="2352" w:type="dxa"/>
            <w:tcBorders>
              <w:top w:val="single" w:sz="4" w:space="0" w:color="auto"/>
              <w:left w:val="nil"/>
              <w:bottom w:val="single" w:sz="4" w:space="0" w:color="auto"/>
              <w:right w:val="single" w:sz="4" w:space="0" w:color="auto"/>
            </w:tcBorders>
            <w:shd w:val="clear" w:color="auto" w:fill="auto"/>
            <w:vAlign w:val="center"/>
          </w:tcPr>
          <w:p w14:paraId="0D432488"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Негізгі ядро ауданы, га</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tcPr>
          <w:p w14:paraId="63DD332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Қорғаныш зона ауданы, га</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3800060E" w14:textId="77777777" w:rsidR="00913D8E" w:rsidRPr="00A82A29" w:rsidRDefault="00913D8E">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Барлығы</w:t>
            </w:r>
          </w:p>
        </w:tc>
      </w:tr>
      <w:tr w:rsidR="00A82A29" w:rsidRPr="00A82A29" w14:paraId="7B89FC3A" w14:textId="77777777" w:rsidTr="00913D8E">
        <w:tc>
          <w:tcPr>
            <w:tcW w:w="3024" w:type="dxa"/>
            <w:vAlign w:val="center"/>
          </w:tcPr>
          <w:p w14:paraId="6CA8DED5" w14:textId="77777777"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Қасқақұлан</w:t>
            </w:r>
          </w:p>
        </w:tc>
        <w:tc>
          <w:tcPr>
            <w:tcW w:w="2352" w:type="dxa"/>
            <w:tcBorders>
              <w:top w:val="single" w:sz="4" w:space="0" w:color="auto"/>
              <w:left w:val="nil"/>
              <w:bottom w:val="single" w:sz="4" w:space="0" w:color="auto"/>
              <w:right w:val="single" w:sz="4" w:space="0" w:color="auto"/>
            </w:tcBorders>
            <w:shd w:val="clear" w:color="auto" w:fill="auto"/>
            <w:vAlign w:val="center"/>
          </w:tcPr>
          <w:p w14:paraId="25797449"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84 807,4</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tcPr>
          <w:p w14:paraId="3F6EE55E"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17 283,6</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C62209E" w14:textId="77777777" w:rsidR="00913D8E" w:rsidRPr="00A82A29" w:rsidRDefault="00913D8E">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102 091</w:t>
            </w:r>
          </w:p>
        </w:tc>
      </w:tr>
      <w:tr w:rsidR="00A82A29" w:rsidRPr="00A82A29" w14:paraId="05AEA491" w14:textId="77777777" w:rsidTr="00913D8E">
        <w:tc>
          <w:tcPr>
            <w:tcW w:w="3024" w:type="dxa"/>
            <w:vAlign w:val="center"/>
          </w:tcPr>
          <w:p w14:paraId="09E6F788" w14:textId="77777777"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Сырдария өзені атырауы</w:t>
            </w:r>
          </w:p>
        </w:tc>
        <w:tc>
          <w:tcPr>
            <w:tcW w:w="2352" w:type="dxa"/>
            <w:tcBorders>
              <w:top w:val="single" w:sz="4" w:space="0" w:color="auto"/>
              <w:left w:val="nil"/>
              <w:bottom w:val="single" w:sz="4" w:space="0" w:color="auto"/>
              <w:right w:val="single" w:sz="4" w:space="0" w:color="auto"/>
            </w:tcBorders>
            <w:shd w:val="clear" w:color="auto" w:fill="auto"/>
            <w:vAlign w:val="center"/>
          </w:tcPr>
          <w:p w14:paraId="7CB2D37A"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2 287,2</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tcPr>
          <w:p w14:paraId="7367DC90"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4 104,7</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72857A38" w14:textId="77777777" w:rsidR="00913D8E" w:rsidRPr="00A82A29" w:rsidRDefault="00913D8E">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6 391,9</w:t>
            </w:r>
          </w:p>
        </w:tc>
      </w:tr>
      <w:tr w:rsidR="00326457" w:rsidRPr="00A82A29" w14:paraId="3413E270" w14:textId="77777777" w:rsidTr="00913D8E">
        <w:tc>
          <w:tcPr>
            <w:tcW w:w="3024" w:type="dxa"/>
            <w:vAlign w:val="center"/>
          </w:tcPr>
          <w:p w14:paraId="17EC09A6"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Барлығы, га</w:t>
            </w:r>
          </w:p>
        </w:tc>
        <w:tc>
          <w:tcPr>
            <w:tcW w:w="2352" w:type="dxa"/>
            <w:tcBorders>
              <w:top w:val="single" w:sz="4" w:space="0" w:color="auto"/>
              <w:left w:val="nil"/>
              <w:bottom w:val="single" w:sz="4" w:space="0" w:color="auto"/>
              <w:right w:val="single" w:sz="4" w:space="0" w:color="auto"/>
            </w:tcBorders>
            <w:shd w:val="clear" w:color="auto" w:fill="auto"/>
            <w:vAlign w:val="center"/>
          </w:tcPr>
          <w:p w14:paraId="553AD6E8"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87 094,6</w:t>
            </w: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tcPr>
          <w:p w14:paraId="4D536590" w14:textId="77777777" w:rsidR="00326457" w:rsidRPr="00A82A29" w:rsidRDefault="00DE4251">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21 388,3</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36C12A4" w14:textId="77777777" w:rsidR="00326457" w:rsidRPr="00A82A29" w:rsidRDefault="00DE4251">
            <w:pPr>
              <w:shd w:val="clear" w:color="auto" w:fill="FFFFFF"/>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108 482,9</w:t>
            </w:r>
          </w:p>
        </w:tc>
      </w:tr>
    </w:tbl>
    <w:p w14:paraId="79E2B9C0"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09FCFD81" w14:textId="5EAB010C"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Барсакелмес қорығы 1939 жылы Арал теңізіндегі Барсакелмес аралында жабайы ақбөкендерді </w:t>
      </w:r>
      <w:r w:rsidRPr="00A82A29">
        <w:rPr>
          <w:rFonts w:ascii="Times New Roman" w:eastAsia="Calibri" w:hAnsi="Times New Roman" w:cs="Times New Roman"/>
          <w:i/>
          <w:sz w:val="28"/>
          <w:szCs w:val="28"/>
          <w:lang w:val="kk-KZ"/>
        </w:rPr>
        <w:t>(Saiga tatarica, Linnaeus, 1766)</w:t>
      </w:r>
      <w:r w:rsidRPr="00A82A29">
        <w:rPr>
          <w:rFonts w:ascii="Times New Roman" w:eastAsia="Calibri" w:hAnsi="Times New Roman" w:cs="Times New Roman"/>
          <w:sz w:val="28"/>
          <w:szCs w:val="28"/>
          <w:lang w:val="kk-KZ"/>
        </w:rPr>
        <w:t xml:space="preserve"> және қарақұйрықты </w:t>
      </w:r>
      <w:r w:rsidRPr="00A82A29">
        <w:rPr>
          <w:rFonts w:ascii="Times New Roman" w:eastAsia="Calibri" w:hAnsi="Times New Roman" w:cs="Times New Roman"/>
          <w:i/>
          <w:sz w:val="28"/>
          <w:szCs w:val="28"/>
          <w:lang w:val="kk-KZ"/>
        </w:rPr>
        <w:t xml:space="preserve">(Gazella subgutturosa Güldendtaedt, 1780) </w:t>
      </w:r>
      <w:r w:rsidRPr="00A82A29">
        <w:rPr>
          <w:rFonts w:ascii="Times New Roman" w:eastAsia="Calibri" w:hAnsi="Times New Roman" w:cs="Times New Roman"/>
          <w:sz w:val="28"/>
          <w:szCs w:val="28"/>
          <w:lang w:val="kk-KZ"/>
        </w:rPr>
        <w:t xml:space="preserve">сақтау мақсатында ұйымдастырылған. 1953 жылы аралға түрікмен құланы </w:t>
      </w:r>
      <w:r w:rsidRPr="00A82A29">
        <w:rPr>
          <w:rFonts w:ascii="Times New Roman" w:eastAsia="Calibri" w:hAnsi="Times New Roman" w:cs="Times New Roman"/>
          <w:i/>
          <w:sz w:val="28"/>
          <w:szCs w:val="28"/>
          <w:lang w:val="kk-KZ"/>
        </w:rPr>
        <w:t>(Equus hemionus onager boddaert, 1785)</w:t>
      </w:r>
      <w:r w:rsidRPr="00A82A29">
        <w:rPr>
          <w:rFonts w:ascii="Times New Roman" w:eastAsia="Calibri" w:hAnsi="Times New Roman" w:cs="Times New Roman"/>
          <w:sz w:val="28"/>
          <w:szCs w:val="28"/>
          <w:lang w:val="kk-KZ"/>
        </w:rPr>
        <w:t xml:space="preserve"> жерсіндірілген. Бұл түрлердің барлығы халықаралық табиғатты қорғау және табиғи ресурстар одағының Қызыл тізіміне енгізілген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{"citationID":"a1ajkhsln","properties":{"formattedCitation":"[173]","plainCitation":"[173]","noteIndex":0},"citationItems":[{"id":1039,"uris":["http://zotero.org/users/6562276/items/ZDXS9J7Z"],"itemData":{"id":1039,"type":"article-journal","container-title":"Аридные экосистемы","issue":"4 (93)","note":"publisher: Общество с ограниченной ответственностью Товарищество научных изданий КМК","page":"153–162","source":"Google Scholar","title":"КАРТИРОВАНИЕ ПАСТБИЩ ДИКИХ КОПЫТНЫХ В ЗАПОВЕДНИКЕ БАРСАКЕЛЬМЕС (КАЗАХСТАН)","volume":"28","author":[{"family":"Димеева","given":"Л. А."},{"family":"Салмуханбетова","given":"Ж. К."},{"family":"Малахов","given":"Д. В."}],"issued":{"date-parts":[["2022"]]}}}],"schema":"https://github.com/citation-style-language/schema/raw/master/csl-citation.json"}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84</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Оның ауданы жалпы зерттеу ауданының 25%-ын құрайды.</w:t>
      </w:r>
    </w:p>
    <w:p w14:paraId="4995EFFD" w14:textId="63B8CE1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Қорық аумағының фаунасында сүтқоректілердің 12 түрі, құстың (қоныс аударатын құстармен бірге) 211, қосмекенділердің 1, бауырымен жорғалаушылардың 8 түрі бар. Жабайы тұяқтылардан қарақұйрық, ақбөкен және құлан мекендейді. Орнитофаунадан сирек кездесетін және жойылып кету қаупі бар түрлер – бүркіт </w:t>
      </w:r>
      <w:r w:rsidRPr="00A82A29">
        <w:rPr>
          <w:rFonts w:ascii="Times New Roman" w:eastAsia="Calibri" w:hAnsi="Times New Roman" w:cs="Times New Roman"/>
          <w:i/>
          <w:sz w:val="28"/>
          <w:szCs w:val="28"/>
          <w:lang w:val="kk-KZ"/>
        </w:rPr>
        <w:t>(Aquila chrysaetos)</w:t>
      </w:r>
      <w:r w:rsidRPr="00A82A29">
        <w:rPr>
          <w:rFonts w:ascii="Times New Roman" w:eastAsia="Calibri" w:hAnsi="Times New Roman" w:cs="Times New Roman"/>
          <w:sz w:val="28"/>
          <w:szCs w:val="28"/>
          <w:lang w:val="kk-KZ"/>
        </w:rPr>
        <w:t xml:space="preserve">, жұртшы </w:t>
      </w:r>
      <w:r w:rsidRPr="00A82A29">
        <w:rPr>
          <w:rFonts w:ascii="Times New Roman" w:eastAsia="Calibri" w:hAnsi="Times New Roman" w:cs="Times New Roman"/>
          <w:i/>
          <w:sz w:val="28"/>
          <w:szCs w:val="28"/>
          <w:lang w:val="kk-KZ"/>
        </w:rPr>
        <w:t>(Neophron percnopterus)</w:t>
      </w:r>
      <w:r w:rsidRPr="00A82A29">
        <w:rPr>
          <w:rFonts w:ascii="Times New Roman" w:eastAsia="Calibri" w:hAnsi="Times New Roman" w:cs="Times New Roman"/>
          <w:sz w:val="28"/>
          <w:szCs w:val="28"/>
          <w:lang w:val="kk-KZ"/>
        </w:rPr>
        <w:t>, жорға дуадақ</w:t>
      </w:r>
      <w:r w:rsidRPr="00A82A29">
        <w:rPr>
          <w:lang w:val="kk-KZ"/>
        </w:rPr>
        <w:t xml:space="preserve"> </w:t>
      </w:r>
      <w:r w:rsidRPr="00A82A29">
        <w:rPr>
          <w:rFonts w:ascii="Times New Roman" w:eastAsia="Calibri" w:hAnsi="Times New Roman" w:cs="Times New Roman"/>
          <w:i/>
          <w:sz w:val="28"/>
          <w:szCs w:val="28"/>
          <w:lang w:val="kk-KZ"/>
        </w:rPr>
        <w:t>(Chlamydotis macqueenii)</w:t>
      </w:r>
      <w:r w:rsidRPr="00A82A29">
        <w:rPr>
          <w:rFonts w:ascii="Times New Roman" w:eastAsia="Calibri" w:hAnsi="Times New Roman" w:cs="Times New Roman"/>
          <w:sz w:val="28"/>
          <w:szCs w:val="28"/>
          <w:lang w:val="kk-KZ"/>
        </w:rPr>
        <w:t xml:space="preserve">, қарабауыр бұлдырық </w:t>
      </w:r>
      <w:r w:rsidRPr="00A82A29">
        <w:rPr>
          <w:rFonts w:ascii="Times New Roman" w:eastAsia="Calibri" w:hAnsi="Times New Roman" w:cs="Times New Roman"/>
          <w:i/>
          <w:sz w:val="28"/>
          <w:szCs w:val="28"/>
          <w:lang w:val="kk-KZ"/>
        </w:rPr>
        <w:t>(Pterocles orientalis)</w:t>
      </w:r>
      <w:r w:rsidRPr="00A82A29">
        <w:rPr>
          <w:rFonts w:ascii="Times New Roman" w:eastAsia="Calibri" w:hAnsi="Times New Roman" w:cs="Times New Roman"/>
          <w:sz w:val="28"/>
          <w:szCs w:val="28"/>
          <w:lang w:val="kk-KZ"/>
        </w:rPr>
        <w:t>. Сүтқоректілердің сирек санатына қарақұйрықтар мен құландар жатады</w:t>
      </w:r>
      <w:r w:rsidR="004523D1" w:rsidRPr="00A82A29">
        <w:rPr>
          <w:rFonts w:ascii="Times New Roman" w:eastAsia="Calibri" w:hAnsi="Times New Roman" w:cs="Times New Roman"/>
          <w:sz w:val="28"/>
          <w:szCs w:val="28"/>
          <w:lang w:val="kk-KZ"/>
        </w:rPr>
        <w:t xml:space="preserve"> </w:t>
      </w:r>
      <w:r w:rsidR="004523D1"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5kc0lugqf","properties":{"formattedCitation":"[174]","plainCitation":"[174]","noteIndex":0},"citationItems":[{"id":181,"uris":["http://zotero.org/users/6562276/items/TSSMEWGR"],"itemData":{"id":181,"type":"book","event-place":"Алматы","language":"русский","number-of-pages":"518","number-of-volumes":"3","publisher-place":"Алматы","title":"Республика Казахстан/Окружающая среда и экология","volume":"3","author":[{"family":"Искаков","given":"Н.А."},{"family":"Медеу","given":"А.Р."}],"issued":{"date-parts":[["2006"]]}}}],"schema":"https://github.com/citation-style-language/schema/raw/master/csl-citation.json"} </w:instrText>
      </w:r>
      <w:r w:rsidR="004523D1"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85</w:t>
      </w:r>
      <w:r w:rsidR="00C1481D" w:rsidRPr="00A82A29">
        <w:rPr>
          <w:rFonts w:ascii="Times New Roman" w:hAnsi="Times New Roman" w:cs="Times New Roman"/>
          <w:sz w:val="28"/>
          <w:lang w:val="kk-KZ"/>
        </w:rPr>
        <w:t>]</w:t>
      </w:r>
      <w:r w:rsidR="004523D1"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1824AA9C"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Барсакелмес қорығының жануарлар дүниесі әр алуан. Омыртқасыздар өкілдері өте көп, тек жәндіктер саны 2 мың түрден асады және 12 отрядқа бірігеді. Қорық фаунасында өрмекшілердің 18 туысы мен 61 тұқымдасына жататын 107 түрі кездеседі. Қосмекенділердің 2 түрі – жасыл бақа мен көлбақа мекендейді. Бауырымен жорғалаушылардың 12 түрі, сүтқоректілердің 27 түрі кездеседі. Сүтқоректілердің ішінде тұяқтылар мен кеміргіштердің шөпқоректі түрлері ерекше назар аударуға тұрарлық. Қосаяқтардың 2 түрі – кіші және тішқұлақты қосаяқ аралдың байырғы «тұрғындары» саналады. Құм саршұнағы аралға 1929 жылы әкелініп, жерсіндірілген. Жануарлардың қорғалатын негізгі түрлері – аралдың қатаң шөлді жағдайларына бейімделген және оның биоценозының негізгі компонентіне айналған тұяқтылар: киік, құлан, қарақұйрық.</w:t>
      </w:r>
    </w:p>
    <w:p w14:paraId="51B1D32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Мұнда сондай-ақ құстардың 250 түрі кездеседі, олардың ішінде 100-і ұя салатын, солардың қатарында 40 сирек және эндемик түрлері кездеседі, оның 27 түрі ҚР омыртқалы жануарлардың Қызыл кітабына енгізілген, ал 13 түрі ХТҚО (IUCN) Қызыл тізіміне қосылған. </w:t>
      </w:r>
    </w:p>
    <w:p w14:paraId="2DFE46A7"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Солтүстік Арал өңірінде қазақстандық типтегі шөлдер таралған. Бұл қорық – әлемдегі осы типтегі шөл кешендері қорғалатын жалғыз қорық. Қорық аумағының 90%-ы әдеттегі шөл өсімдіктері – көпжылдық бұталар, бұталар, ксерофиттер және эфемерлер өскен сазды жусанды-бұйырғынды шөл. Бұрын болған сексеуіл тоғайлары толығымен дерлік жойылған. Құм жолақтарында қамыс, жыңғыл, жүзгін, астрагал өскен. Бұл жолақтың шөпті жамылғысы құм жусан, элитригия, қойжелкек, қылшамен сипатталады. Флора құрамында жоғары сатыдағы өсімдіктердің 257 түрі бар. Бірегей нысандарға қара сексеуіл мен ақ сексеуілдің шөлді ормандары жатады. Қорық флорасында Қызыл кітапқа енген түрлер жоқ, бірақ эндемиктер көп. </w:t>
      </w:r>
    </w:p>
    <w:p w14:paraId="0EE93316" w14:textId="4C8856AE"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Қорық аумағында 60 тұқымдас пен 191 туысқа жататын тамырлы өсімдіктердің 325 түрі қорғалады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2gfrerb9kd","properties":{"formattedCitation":"[175]","plainCitation":"[175]","noteIndex":0},"citationItems":[{"id":1045,"uris":["http://zotero.org/users/6562276/items/LXKQ38Y2"],"itemData":{"id":1045,"type":"paper-conference","container-title":"Материалы научно-практ. конф., посв. 40-летию созд. Мангышлакского эксперим. ботанического сада","page":"153–157","source":"Google Scholar","title":"Флора и растительность кластерного участка «Авандельта Сырдарьи» заповедника «Барсакельмес»","author":[{"family":"Димеева","given":"Л. А."},{"family":"Алимбетова","given":"З. Ж."}],"issued":{"date-parts":[["2012"]]}}}],"schema":"https://github.com/citation-style-language/schema/raw/master/csl-citation.json"}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86</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Өсімдіктер түрлерінің тізімінде Қазақстанның 14 эндемигі бар (</w:t>
      </w:r>
      <w:r w:rsidRPr="00A82A29">
        <w:rPr>
          <w:rFonts w:ascii="Times New Roman" w:eastAsia="Calibri" w:hAnsi="Times New Roman" w:cs="Times New Roman"/>
          <w:i/>
          <w:iCs/>
          <w:sz w:val="28"/>
          <w:szCs w:val="28"/>
          <w:lang w:val="kk-KZ"/>
        </w:rPr>
        <w:t>Artemisia aralensis, A. scopiformis, A. quiqueloba, A. camelorum, Atriplex pratovii, A. pungens, Petrosimonia hisutissima, Astragalus brachypus, Tulipa borszczovii, Calligonum crispatum, C. palibinii, C. humile,</w:t>
      </w:r>
      <w:r w:rsidR="00913D8E" w:rsidRPr="00A82A29">
        <w:rPr>
          <w:rFonts w:ascii="Times New Roman" w:eastAsia="Calibri" w:hAnsi="Times New Roman" w:cs="Times New Roman"/>
          <w:i/>
          <w:iCs/>
          <w:sz w:val="28"/>
          <w:szCs w:val="28"/>
          <w:lang w:val="kk-KZ"/>
        </w:rPr>
        <w:t xml:space="preserve"> </w:t>
      </w:r>
      <w:r w:rsidRPr="00A82A29">
        <w:rPr>
          <w:rFonts w:ascii="Times New Roman" w:eastAsia="Calibri" w:hAnsi="Times New Roman" w:cs="Times New Roman"/>
          <w:i/>
          <w:iCs/>
          <w:sz w:val="28"/>
          <w:szCs w:val="28"/>
          <w:lang w:val="kk-KZ"/>
        </w:rPr>
        <w:t>C.</w:t>
      </w:r>
      <w:r w:rsidR="00913D8E" w:rsidRPr="00A82A29">
        <w:rPr>
          <w:rFonts w:ascii="Times New Roman" w:eastAsia="Calibri" w:hAnsi="Times New Roman" w:cs="Times New Roman"/>
          <w:i/>
          <w:iCs/>
          <w:sz w:val="28"/>
          <w:szCs w:val="28"/>
          <w:lang w:val="kk-KZ"/>
        </w:rPr>
        <w:t> </w:t>
      </w:r>
      <w:r w:rsidRPr="00A82A29">
        <w:rPr>
          <w:rFonts w:ascii="Times New Roman" w:eastAsia="Calibri" w:hAnsi="Times New Roman" w:cs="Times New Roman"/>
          <w:i/>
          <w:iCs/>
          <w:sz w:val="28"/>
          <w:szCs w:val="28"/>
          <w:lang w:val="kk-KZ"/>
        </w:rPr>
        <w:t>spinulosum, Corispermum laxiflorum</w:t>
      </w:r>
      <w:r w:rsidRPr="00A82A29">
        <w:rPr>
          <w:rFonts w:ascii="Times New Roman" w:eastAsia="Calibri" w:hAnsi="Times New Roman" w:cs="Times New Roman"/>
          <w:sz w:val="28"/>
          <w:szCs w:val="28"/>
          <w:lang w:val="kk-KZ"/>
        </w:rPr>
        <w:t xml:space="preserve">) және Қазақстанның Қызыл кітабынан </w:t>
      </w:r>
      <w:r w:rsidRPr="00A82A29">
        <w:rPr>
          <w:rFonts w:ascii="Times New Roman" w:eastAsia="Calibri" w:hAnsi="Times New Roman" w:cs="Times New Roman"/>
          <w:sz w:val="28"/>
          <w:szCs w:val="28"/>
          <w:lang w:val="kk-KZ"/>
        </w:rPr>
        <w:fldChar w:fldCharType="begin"/>
      </w:r>
      <w:r w:rsidR="001373B7" w:rsidRPr="00A82A29">
        <w:rPr>
          <w:rFonts w:ascii="Times New Roman" w:eastAsia="Calibri" w:hAnsi="Times New Roman" w:cs="Times New Roman"/>
          <w:sz w:val="28"/>
          <w:szCs w:val="28"/>
          <w:lang w:val="kk-KZ"/>
        </w:rPr>
        <w:instrText xml:space="preserve"> ADDIN ZOTERO_ITEM CSL_CITATION {"citationID":"a1ek3bv8v7i","properties":{"formattedCitation":"[150]","plainCitation":"[150]","noteIndex":0},"citationItems":[{"id":558,"uris":["http://zotero.org/users/6562276/items/7WP78L5H"],"itemData":{"id":558,"type":"book","collection-number":"1","collection-title":"Жануарлар","event-place":"Алматы","number-of-pages":"324","publisher":"DPS","publisher-place":"Алматы","title":"Қазақстан Республикасының қызыл кітабы","volume":"1","issued":{"date-parts":[["2010"]]}}}],"schema":"https://github.com/citation-style-language/schema/raw/master/csl-citation.json"}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1373B7" w:rsidRPr="00A82A29">
        <w:rPr>
          <w:rFonts w:ascii="Times New Roman" w:hAnsi="Times New Roman" w:cs="Times New Roman"/>
          <w:sz w:val="28"/>
          <w:lang w:val="kk-KZ"/>
        </w:rPr>
        <w:t>[1</w:t>
      </w:r>
      <w:r w:rsidR="00027483" w:rsidRPr="00A82A29">
        <w:rPr>
          <w:rFonts w:ascii="Times New Roman" w:hAnsi="Times New Roman" w:cs="Times New Roman"/>
          <w:sz w:val="28"/>
          <w:lang w:val="kk-KZ"/>
        </w:rPr>
        <w:t>61</w:t>
      </w:r>
      <w:r w:rsidR="006D7109" w:rsidRPr="00A82A29">
        <w:rPr>
          <w:rFonts w:ascii="Times New Roman" w:hAnsi="Times New Roman" w:cs="Times New Roman"/>
          <w:sz w:val="28"/>
          <w:lang w:val="kk-KZ"/>
        </w:rPr>
        <w:t xml:space="preserve">, </w:t>
      </w:r>
      <w:r w:rsidR="00541D23" w:rsidRPr="00A82A29">
        <w:rPr>
          <w:rFonts w:ascii="Times New Roman" w:hAnsi="Times New Roman" w:cs="Times New Roman"/>
          <w:sz w:val="28"/>
          <w:lang w:val="kk-KZ"/>
        </w:rPr>
        <w:t>с. 2</w:t>
      </w:r>
      <w:r w:rsidR="001373B7"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6 өкіл: Борщов қызғалдағы (Tulipa borszczovii), Пратов алаботасы (Atriplex pratovii), қазақстандық өлеңшөп (Scirpus kasachstanicus), қалқанжапырақты батбақгүл (Nymphoides peltatum), су қырықжапырағы (Salvinia natans), Шобер ақтікені (Nitraria schoberi). Қазіргі уақытта сексеуіл ормандарын (</w:t>
      </w:r>
      <w:r w:rsidRPr="00A82A29">
        <w:rPr>
          <w:rFonts w:ascii="Times New Roman" w:eastAsia="Calibri" w:hAnsi="Times New Roman" w:cs="Times New Roman"/>
          <w:i/>
          <w:iCs/>
          <w:sz w:val="28"/>
          <w:szCs w:val="28"/>
          <w:lang w:val="kk-KZ"/>
        </w:rPr>
        <w:t>Haloxylon aphyllum, H. persicum</w:t>
      </w:r>
      <w:r w:rsidRPr="00A82A29">
        <w:rPr>
          <w:rFonts w:ascii="Times New Roman" w:eastAsia="Calibri" w:hAnsi="Times New Roman" w:cs="Times New Roman"/>
          <w:sz w:val="28"/>
          <w:szCs w:val="28"/>
          <w:lang w:val="kk-KZ"/>
        </w:rPr>
        <w:t xml:space="preserve">) сақтауға ерекше назар аударылуда, оны қалпына келтіру үшін кесудің кез келген түріне мораторий енгізілген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{"citationID":"aslr6m2oiu","properties":{"formattedCitation":"[176]","plainCitation":"[176]","noteIndex":0},"citationItems":[{"id":1043,"uris":["http://zotero.org/users/6562276/items/XB9SEUKX"],"itemData":{"id":1043,"type":"article-journal","source":"Google Scholar","title":"Охрана редких видов и сообществ в заповеднике «Барсакельмес»","author":[{"family":"Димеева","given":"Л. А."},{"family":"Алимбетова","given":"З. Ж."}]}}],"schema":"https://github.com/citation-style-language/schema/raw/master/csl-citation.json"}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C1481D" w:rsidRPr="00A82A29">
        <w:rPr>
          <w:rFonts w:ascii="Times New Roman" w:hAnsi="Times New Roman" w:cs="Times New Roman"/>
          <w:sz w:val="28"/>
          <w:lang w:val="kk-KZ"/>
        </w:rPr>
        <w:t>[1</w:t>
      </w:r>
      <w:r w:rsidR="00027483" w:rsidRPr="00A82A29">
        <w:rPr>
          <w:rFonts w:ascii="Times New Roman" w:hAnsi="Times New Roman" w:cs="Times New Roman"/>
          <w:sz w:val="28"/>
          <w:lang w:val="kk-KZ"/>
        </w:rPr>
        <w:t>87</w:t>
      </w:r>
      <w:r w:rsidR="00C1481D"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w:t>
      </w:r>
    </w:p>
    <w:p w14:paraId="2359923C" w14:textId="37F46818"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Рамсар конвенциясының тізіміне №2083 болып енгізілген «Кіші Арал теңізі және Сырдария өзенінің атырауы» халықаралық маңызға ие сулы-батпақты алқаптарының ауданы 330 мың га. Ол Кіші Арал теңізінің шығыс бөлігін, оның ішінде Сарышығанақ шығанағы мен Сырдария өзенінің сағасын, Арал ойпатының солтүстік-шығыс шетіндегі бірқатар көлдерді қамтиды (</w:t>
      </w:r>
      <w:r w:rsidR="00913D8E" w:rsidRPr="00A82A29">
        <w:rPr>
          <w:rFonts w:ascii="Times New Roman" w:eastAsia="Calibri" w:hAnsi="Times New Roman" w:cs="Times New Roman"/>
          <w:sz w:val="28"/>
          <w:szCs w:val="28"/>
          <w:lang w:val="kk-KZ"/>
        </w:rPr>
        <w:t>14-</w:t>
      </w:r>
      <w:r w:rsidRPr="00A82A29">
        <w:rPr>
          <w:rFonts w:ascii="Times New Roman" w:eastAsia="Calibri" w:hAnsi="Times New Roman" w:cs="Times New Roman"/>
          <w:sz w:val="28"/>
          <w:szCs w:val="28"/>
          <w:lang w:val="kk-KZ"/>
        </w:rPr>
        <w:t>сурет).</w:t>
      </w:r>
    </w:p>
    <w:p w14:paraId="36FDE495" w14:textId="20972764"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Зерттеу аумағында халықаралық маңызы бар 2 негізгі орнитологиялық аумақ </w:t>
      </w:r>
      <w:r w:rsidRPr="00A82A29">
        <w:rPr>
          <w:rFonts w:ascii="Times New Roman" w:eastAsia="Calibri" w:hAnsi="Times New Roman" w:cs="Times New Roman"/>
          <w:sz w:val="28"/>
          <w:szCs w:val="28"/>
          <w:lang w:val="kk-KZ"/>
        </w:rPr>
        <w:fldChar w:fldCharType="begin"/>
      </w:r>
      <w:r w:rsidRPr="00A82A29">
        <w:rPr>
          <w:rFonts w:ascii="Times New Roman" w:eastAsia="Calibri" w:hAnsi="Times New Roman" w:cs="Times New Roman"/>
          <w:sz w:val="28"/>
          <w:szCs w:val="28"/>
          <w:lang w:val="kk-KZ"/>
        </w:rPr>
        <w:instrText xml:space="preserve"> ADDIN ZOTERO_ITEM CSL_CITATION {"citationID":"a1q5hapgomo","properties":{"formattedCitation":"[177]","plainCitation":"[177]","noteIndex":0},"citationItems":[{"id":1056,"uris":["http://zotero.org/users/6562276/items/4D7HNLMC"],"itemData":{"id":1056,"type":"map","title":"http://datazone.birdlife.org/site/mapsearch"}}],"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Pr="00A82A29">
        <w:rPr>
          <w:rFonts w:ascii="Times New Roman" w:hAnsi="Times New Roman" w:cs="Times New Roman"/>
          <w:sz w:val="28"/>
          <w:lang w:val="kk-KZ"/>
        </w:rPr>
        <w:t>[1</w:t>
      </w:r>
      <w:r w:rsidR="00027483" w:rsidRPr="00A82A29">
        <w:rPr>
          <w:rFonts w:ascii="Times New Roman" w:hAnsi="Times New Roman" w:cs="Times New Roman"/>
          <w:sz w:val="28"/>
          <w:lang w:val="kk-KZ"/>
        </w:rPr>
        <w:t>88</w:t>
      </w:r>
      <w:r w:rsidRPr="00A82A29">
        <w:rPr>
          <w:rFonts w:ascii="Times New Roman" w:hAnsi="Times New Roman" w:cs="Times New Roman"/>
          <w:sz w:val="28"/>
          <w:lang w:val="kk-KZ"/>
        </w:rPr>
        <w:t>]</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орналасқан: Кіші Арал теңізі және Сырдария өзені атырауы. Олардың біраз бөлігі сулы-батпақты алқаптар шекарасына кіреді (14-сурет).</w:t>
      </w:r>
    </w:p>
    <w:p w14:paraId="7C1CA9EC" w14:textId="77777777"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bookmarkStart w:id="56" w:name="_Hlk137800965"/>
      <w:r w:rsidRPr="00A82A29">
        <w:rPr>
          <w:rFonts w:ascii="Times New Roman" w:eastAsia="Calibri" w:hAnsi="Times New Roman" w:cs="Times New Roman"/>
          <w:noProof/>
          <w:sz w:val="28"/>
          <w:szCs w:val="28"/>
          <w:lang w:eastAsia="ru-RU"/>
        </w:rPr>
        <w:drawing>
          <wp:inline distT="0" distB="0" distL="0" distR="0" wp14:anchorId="4A14D5F9" wp14:editId="1C6191E4">
            <wp:extent cx="5829300" cy="830389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23" cstate="print">
                      <a:extLst>
                        <a:ext uri="{28A0092B-C50C-407E-A947-70E740481C1C}">
                          <a14:useLocalDpi xmlns:a14="http://schemas.microsoft.com/office/drawing/2010/main" val="0"/>
                        </a:ext>
                      </a:extLst>
                    </a:blip>
                    <a:srcRect l="6225" t="4405" r="6153" b="7275"/>
                    <a:stretch>
                      <a:fillRect/>
                    </a:stretch>
                  </pic:blipFill>
                  <pic:spPr>
                    <a:xfrm>
                      <a:off x="0" y="0"/>
                      <a:ext cx="5836534" cy="8314211"/>
                    </a:xfrm>
                    <a:prstGeom prst="rect">
                      <a:avLst/>
                    </a:prstGeom>
                    <a:ln>
                      <a:noFill/>
                    </a:ln>
                  </pic:spPr>
                </pic:pic>
              </a:graphicData>
            </a:graphic>
          </wp:inline>
        </w:drawing>
      </w:r>
    </w:p>
    <w:p w14:paraId="72AFCBC7"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5D2973AC" w14:textId="0C8A060D"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522757"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 xml:space="preserve"> – Табиғат қорғау функциясын атқаратын аумақтар</w:t>
      </w:r>
    </w:p>
    <w:bookmarkEnd w:id="56"/>
    <w:p w14:paraId="6024586E" w14:textId="77777777" w:rsidR="00913D8E" w:rsidRPr="00A82A29" w:rsidRDefault="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432DCBFA" w14:textId="080A604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Кіші Аралдың сулы-батпақты жерлері </w:t>
      </w:r>
      <w:r w:rsidR="00767357" w:rsidRPr="00A82A29">
        <w:rPr>
          <w:rFonts w:ascii="Times New Roman" w:eastAsia="Calibri" w:hAnsi="Times New Roman" w:cs="Times New Roman"/>
          <w:sz w:val="28"/>
          <w:szCs w:val="28"/>
          <w:lang w:val="kk-KZ"/>
        </w:rPr>
        <w:t>(</w:t>
      </w:r>
      <w:r w:rsidR="00913D8E" w:rsidRPr="00A82A29">
        <w:rPr>
          <w:rFonts w:ascii="Times New Roman" w:eastAsia="Calibri" w:hAnsi="Times New Roman" w:cs="Times New Roman"/>
          <w:sz w:val="28"/>
          <w:szCs w:val="28"/>
          <w:lang w:val="kk-KZ"/>
        </w:rPr>
        <w:t>15-</w:t>
      </w:r>
      <w:r w:rsidR="00767357" w:rsidRPr="00A82A29">
        <w:rPr>
          <w:rFonts w:ascii="Times New Roman" w:eastAsia="Calibri" w:hAnsi="Times New Roman" w:cs="Times New Roman"/>
          <w:sz w:val="28"/>
          <w:szCs w:val="28"/>
          <w:lang w:val="kk-KZ"/>
        </w:rPr>
        <w:t xml:space="preserve">сурет) </w:t>
      </w:r>
      <w:r w:rsidRPr="00A82A29">
        <w:rPr>
          <w:rFonts w:ascii="Times New Roman" w:eastAsia="Calibri" w:hAnsi="Times New Roman" w:cs="Times New Roman"/>
          <w:sz w:val="28"/>
          <w:szCs w:val="28"/>
          <w:lang w:val="kk-KZ"/>
        </w:rPr>
        <w:t xml:space="preserve">Сібірді Оңтүстік және Алдыңғы Азия мен Африкадағы қыстайтын орындарымен байланыстыратын құстардың көшу жолында тоқтау және демалу орны ретінде маңызды рөлге ие. Сондықтан, олар </w:t>
      </w:r>
      <w:r w:rsidR="008C545E" w:rsidRPr="00A82A29">
        <w:rPr>
          <w:rFonts w:ascii="Times New Roman" w:eastAsia="Calibri" w:hAnsi="Times New Roman" w:cs="Times New Roman"/>
          <w:sz w:val="28"/>
          <w:szCs w:val="28"/>
          <w:lang w:val="kk-KZ"/>
        </w:rPr>
        <w:t xml:space="preserve">IBA </w:t>
      </w:r>
      <w:r w:rsidRPr="00A82A29">
        <w:rPr>
          <w:rFonts w:ascii="Times New Roman" w:eastAsia="Calibri" w:hAnsi="Times New Roman" w:cs="Times New Roman"/>
          <w:sz w:val="28"/>
          <w:szCs w:val="28"/>
          <w:lang w:val="kk-KZ"/>
        </w:rPr>
        <w:t>тізіміне енгізілген. Қоныс аудару кезінде мұнда 20-50 мың суда жүзетін және су маңы құстары аялдай алады, сондықтан ол халықаралық критерийлерге (А1, А4ib, A4ii) сәйкес келеді. Осыларға байланысты, Кіші Арал теңізі мен Сырдария өзенінің жаңа атырауы Рамсар конвенциясымен қорғалатын халықаралық маңызы бар сулы-батпақты алқаптар тізіміне енгізілген.</w:t>
      </w:r>
    </w:p>
    <w:p w14:paraId="362DA9D6" w14:textId="77777777" w:rsidR="00767357" w:rsidRPr="00A82A29" w:rsidRDefault="00767357">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61AEF1E4" w14:textId="77777777" w:rsidR="00767357" w:rsidRPr="00A82A29" w:rsidRDefault="00767357" w:rsidP="00767357">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2D477EE4" wp14:editId="19DEEB62">
            <wp:extent cx="5695950" cy="4272258"/>
            <wp:effectExtent l="0" t="0" r="0" b="0"/>
            <wp:docPr id="1793558907" name="Рисунок 23" descr="Изображение выглядит как вода, Водные ресурсы, на открытом воздухе, Водное простран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58907" name="Рисунок 23" descr="Изображение выглядит как вода, Водные ресурсы, на открытом воздухе, Водное пространство&#10;&#10;Автоматически созданное описание"/>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00509" cy="4275677"/>
                    </a:xfrm>
                    <a:prstGeom prst="rect">
                      <a:avLst/>
                    </a:prstGeom>
                    <a:ln>
                      <a:noFill/>
                    </a:ln>
                  </pic:spPr>
                </pic:pic>
              </a:graphicData>
            </a:graphic>
          </wp:inline>
        </w:drawing>
      </w:r>
    </w:p>
    <w:p w14:paraId="0F829A10" w14:textId="77777777" w:rsidR="00767357" w:rsidRPr="00A82A29" w:rsidRDefault="00767357" w:rsidP="00767357">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205D1050" w14:textId="5267491A" w:rsidR="00767357" w:rsidRPr="00A82A29" w:rsidRDefault="00767357"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E02444"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 xml:space="preserve"> – Халықаралық маңызға ие сулы-батпақты алқаптар</w:t>
      </w:r>
    </w:p>
    <w:p w14:paraId="4720EDE8"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4EF70445"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Кіші Аралда кездесетін 20 балық түрінің 18 түрі Қызыл кітапқа енгізілген, солардың қатарында 3 сирек түрі кездеседі: арал қаязы </w:t>
      </w:r>
      <w:r w:rsidRPr="00A82A29">
        <w:rPr>
          <w:rFonts w:ascii="Times New Roman" w:eastAsia="Calibri" w:hAnsi="Times New Roman" w:cs="Times New Roman"/>
          <w:i/>
          <w:sz w:val="28"/>
          <w:szCs w:val="28"/>
          <w:lang w:val="kk-KZ"/>
        </w:rPr>
        <w:t>(Barbus brachycephalus brachy-cephalu)</w:t>
      </w:r>
      <w:r w:rsidRPr="00A82A29">
        <w:rPr>
          <w:rFonts w:ascii="Times New Roman" w:eastAsia="Calibri" w:hAnsi="Times New Roman" w:cs="Times New Roman"/>
          <w:sz w:val="28"/>
          <w:szCs w:val="28"/>
          <w:lang w:val="kk-KZ"/>
        </w:rPr>
        <w:t xml:space="preserve">, арал майбалығы </w:t>
      </w:r>
      <w:r w:rsidRPr="00A82A29">
        <w:rPr>
          <w:rFonts w:ascii="Times New Roman" w:eastAsia="Calibri" w:hAnsi="Times New Roman" w:cs="Times New Roman"/>
          <w:i/>
          <w:sz w:val="28"/>
          <w:szCs w:val="28"/>
          <w:lang w:val="kk-KZ"/>
        </w:rPr>
        <w:t>(Chalcalburnus chalcoides)</w:t>
      </w:r>
      <w:r w:rsidRPr="00A82A29">
        <w:rPr>
          <w:rFonts w:ascii="Times New Roman" w:eastAsia="Calibri" w:hAnsi="Times New Roman" w:cs="Times New Roman"/>
          <w:sz w:val="28"/>
          <w:szCs w:val="28"/>
          <w:lang w:val="kk-KZ"/>
        </w:rPr>
        <w:t xml:space="preserve"> және арал алакөзі </w:t>
      </w:r>
      <w:r w:rsidRPr="00A82A29">
        <w:rPr>
          <w:rFonts w:ascii="Times New Roman" w:eastAsia="Calibri" w:hAnsi="Times New Roman" w:cs="Times New Roman"/>
          <w:i/>
          <w:sz w:val="28"/>
          <w:szCs w:val="28"/>
          <w:lang w:val="kk-KZ"/>
        </w:rPr>
        <w:t>(Abramis sapa aralensis).</w:t>
      </w:r>
    </w:p>
    <w:p w14:paraId="756BABB9" w14:textId="35F8795B"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аумағындағы су қорғау</w:t>
      </w:r>
      <w:r w:rsidRPr="00A82A29">
        <w:rPr>
          <w:lang w:val="kk-KZ"/>
        </w:rPr>
        <w:t xml:space="preserve"> </w:t>
      </w:r>
      <w:r w:rsidRPr="00A82A29">
        <w:rPr>
          <w:rFonts w:ascii="Times New Roman" w:eastAsia="Calibri" w:hAnsi="Times New Roman" w:cs="Times New Roman"/>
          <w:sz w:val="28"/>
          <w:szCs w:val="28"/>
          <w:lang w:val="kk-KZ"/>
        </w:rPr>
        <w:t>зоналары мен жағалық жолақтың ауданы 52 915,8 га, немесе аумақтың 4,56% құрайды.</w:t>
      </w:r>
    </w:p>
    <w:p w14:paraId="3EA7BE2F"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 қорғау функциясын атқаратын аумақтың ауданы 455 566,2 га, бұл жалпы зерттеу ауданының (1 158 545 га) 39,32% құрайды. Олар негізінен Сырдария өзені арнасын бойлай және атыраудың батыс бөлігін алып жатыр. </w:t>
      </w:r>
    </w:p>
    <w:p w14:paraId="4437F328"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Алайда, табиғат қорғау функциясы әрдайым аумақтың басқа функцияларын тоқтата бермейді. Мысалы, бұл функцияны атқаратын аумақта экологиялық туризм болуы мүмкін, бұл адамдарға табиғи сұлулықтан ләззат алуға және жабайы табиғат туралы зиянын тигізбей білуге мүмкіндік береді. Сондай-ақ, бұл зоналарда ерекше табиғатты қорғау талаптарын ескере отырып, қызметті жүзеге асыратын ғылыми-зерттеу жұмыстары жүргізуге мүмкіндік бар.</w:t>
      </w:r>
    </w:p>
    <w:p w14:paraId="31781674"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Жалпы, тұрақты дамудың маңызды элементі болып саналатын аумақтың табиғат қорғау функциясы болашақ ұрпақ үшін табиғи ресурстарды сақтауды қамтамасыз етеді.</w:t>
      </w:r>
    </w:p>
    <w:p w14:paraId="5C741879" w14:textId="347FE38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 xml:space="preserve">Орман шаруашылығы функциясы </w:t>
      </w:r>
    </w:p>
    <w:p w14:paraId="6CDBC853" w14:textId="6B68BC98"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орман шаруашылығы функциясы – орман ресурстарын басқаруға, сақтауға және дамытуға бағытталған іс-шаралар кешені. Ол ормандарды қалпына келтіру, ормандарды қорғау, ағаш кесу және жинау, ормандардағы батпақты және өртті бақылау, ғылыми-зерттеу жұмыстары және орман шаруашылығына қатысты басқа да іс-шараларды қамтиды.</w:t>
      </w:r>
      <w:r w:rsidRPr="00A82A29">
        <w:rPr>
          <w:lang w:val="kk-KZ"/>
        </w:rPr>
        <w:t xml:space="preserve"> </w:t>
      </w:r>
      <w:r w:rsidRPr="00A82A29">
        <w:rPr>
          <w:rFonts w:ascii="Times New Roman" w:eastAsia="Calibri" w:hAnsi="Times New Roman" w:cs="Times New Roman"/>
          <w:sz w:val="28"/>
          <w:szCs w:val="28"/>
          <w:lang w:val="kk-KZ"/>
        </w:rPr>
        <w:t>Орман шаруашылығы зонасы – орман ресурстарын пайдалану және орман экожүйесін қолдау мақсатында орман шаруашылығы жүзеге асырылатын аумақ</w:t>
      </w:r>
      <w:r w:rsidR="00BB0F54"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16-</w:t>
      </w:r>
      <w:r w:rsidR="00BB0F54" w:rsidRPr="00A82A29">
        <w:rPr>
          <w:rFonts w:ascii="Times New Roman" w:eastAsia="Calibri" w:hAnsi="Times New Roman" w:cs="Times New Roman"/>
          <w:sz w:val="28"/>
          <w:szCs w:val="28"/>
          <w:lang w:val="kk-KZ"/>
        </w:rPr>
        <w:t>сурет).</w:t>
      </w:r>
    </w:p>
    <w:p w14:paraId="676B46A3" w14:textId="77777777" w:rsidR="00BB0F54" w:rsidRPr="00A82A29" w:rsidRDefault="00BB0F54"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42A1F4C0" w14:textId="08E2011A" w:rsidR="000D1A79" w:rsidRPr="00A82A29" w:rsidRDefault="000D1A79" w:rsidP="000D1A79">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7224EDF0" wp14:editId="2E49FA79">
            <wp:extent cx="4714875" cy="314553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6900" cy="3160225"/>
                    </a:xfrm>
                    <a:prstGeom prst="rect">
                      <a:avLst/>
                    </a:prstGeom>
                    <a:noFill/>
                    <a:ln>
                      <a:noFill/>
                    </a:ln>
                  </pic:spPr>
                </pic:pic>
              </a:graphicData>
            </a:graphic>
          </wp:inline>
        </w:drawing>
      </w:r>
    </w:p>
    <w:p w14:paraId="707E7A6E" w14:textId="77777777" w:rsidR="000D1A79" w:rsidRPr="00A82A29" w:rsidRDefault="000D1A79">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58656159" w14:textId="189CC321" w:rsidR="00BB0F54" w:rsidRPr="00A82A29" w:rsidRDefault="00BB0F54" w:rsidP="00BB0F54">
      <w:pPr>
        <w:shd w:val="clear" w:color="auto" w:fill="FFFFFF"/>
        <w:autoSpaceDE w:val="0"/>
        <w:autoSpaceDN w:val="0"/>
        <w:adjustRightInd w:val="0"/>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E02444" w:rsidRPr="00A82A29">
        <w:rPr>
          <w:rFonts w:ascii="Times New Roman" w:eastAsia="Calibri" w:hAnsi="Times New Roman" w:cs="Times New Roman"/>
          <w:sz w:val="28"/>
          <w:szCs w:val="28"/>
          <w:lang w:val="kk-KZ"/>
        </w:rPr>
        <w:t>6</w:t>
      </w:r>
      <w:r w:rsidRPr="00A82A29">
        <w:rPr>
          <w:rFonts w:ascii="Times New Roman" w:eastAsia="Calibri" w:hAnsi="Times New Roman" w:cs="Times New Roman"/>
          <w:sz w:val="28"/>
          <w:szCs w:val="28"/>
          <w:lang w:val="kk-KZ"/>
        </w:rPr>
        <w:t xml:space="preserve"> – Сексеуіл орман алқабы</w:t>
      </w:r>
    </w:p>
    <w:p w14:paraId="0EB532AA" w14:textId="77777777" w:rsidR="00BB0F54" w:rsidRPr="00A82A29" w:rsidRDefault="00BB0F54">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63C0F624" w14:textId="42F9DC34" w:rsidR="00326457" w:rsidRPr="00A82A29" w:rsidRDefault="00BB0F54"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атырауының орман шаруашылығы функциясы ормандарды басқаруды, оларды пайдалануды және қорғауды қамтиды. Мұндай аумақтарға сексеуіл орманы, сондай-ақ ағаш өспеген, бiрақ орман шаруашылығының қажеттерiне берiлген орман қорының жер учаскелерi жатады</w:t>
      </w:r>
      <w:r w:rsidR="00DE4251" w:rsidRPr="00A82A29">
        <w:rPr>
          <w:rFonts w:ascii="Times New Roman" w:eastAsia="Calibri" w:hAnsi="Times New Roman" w:cs="Times New Roman"/>
          <w:sz w:val="28"/>
          <w:szCs w:val="28"/>
          <w:lang w:val="kk-KZ"/>
        </w:rPr>
        <w:t xml:space="preserve"> (</w:t>
      </w:r>
      <w:r w:rsidR="00913D8E" w:rsidRPr="00A82A29">
        <w:rPr>
          <w:rFonts w:ascii="Times New Roman" w:eastAsia="Calibri" w:hAnsi="Times New Roman" w:cs="Times New Roman"/>
          <w:sz w:val="28"/>
          <w:szCs w:val="28"/>
          <w:lang w:val="kk-KZ"/>
        </w:rPr>
        <w:t>17-</w:t>
      </w:r>
      <w:r w:rsidR="00DE4251" w:rsidRPr="00A82A29">
        <w:rPr>
          <w:rFonts w:ascii="Times New Roman" w:eastAsia="Calibri" w:hAnsi="Times New Roman" w:cs="Times New Roman"/>
          <w:sz w:val="28"/>
          <w:szCs w:val="28"/>
          <w:lang w:val="kk-KZ"/>
        </w:rPr>
        <w:t>сурет).</w:t>
      </w:r>
    </w:p>
    <w:p w14:paraId="1E725F6B" w14:textId="77777777"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Аймақта орман шаруашылығын оның ресурстарын қорғаумен және пайдаланумен айналысатын Қазалы және Арал орман және жануарлар дүниесін қорғау жөніндегі мемлекеттік мекемелері жүргізеді. Бұл мекемелерде орман жамылғысын қалпына келтіру және ормандарды қорғау жұмыстары жүргізілуде.</w:t>
      </w:r>
    </w:p>
    <w:p w14:paraId="12A1A0E5" w14:textId="77777777"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 функциясын атқаратын аумақтың ауданы 223 856,8 га, бұл жалпы зерттеу ауданының 19,32% құрайды. Олар негізінен атыраудың оңтүстік бортын Қызылқұм құмының етегінде және Арал теңізінің ұлтанын, сондай-ақ, Сырдария өзенінің сағалық бөлігінің оң жағалауын алып жатыр.</w:t>
      </w:r>
    </w:p>
    <w:p w14:paraId="5DA63C91" w14:textId="77777777" w:rsidR="00913D8E" w:rsidRPr="00A82A29" w:rsidRDefault="00913D8E" w:rsidP="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7CAFAF59" w14:textId="77777777"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bookmarkStart w:id="57" w:name="_Hlk137801086"/>
      <w:r w:rsidRPr="00A82A29">
        <w:rPr>
          <w:rFonts w:ascii="Times New Roman" w:eastAsia="Calibri" w:hAnsi="Times New Roman" w:cs="Times New Roman"/>
          <w:noProof/>
          <w:sz w:val="28"/>
          <w:szCs w:val="28"/>
          <w:lang w:eastAsia="ru-RU"/>
        </w:rPr>
        <w:drawing>
          <wp:inline distT="0" distB="0" distL="0" distR="0" wp14:anchorId="6626A8E6" wp14:editId="742A6DEC">
            <wp:extent cx="6000750" cy="64484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26" cstate="print">
                      <a:extLst>
                        <a:ext uri="{28A0092B-C50C-407E-A947-70E740481C1C}">
                          <a14:useLocalDpi xmlns:a14="http://schemas.microsoft.com/office/drawing/2010/main" val="0"/>
                        </a:ext>
                      </a:extLst>
                    </a:blip>
                    <a:srcRect l="6225" t="4405" r="6153" b="28970"/>
                    <a:stretch>
                      <a:fillRect/>
                    </a:stretch>
                  </pic:blipFill>
                  <pic:spPr>
                    <a:xfrm>
                      <a:off x="0" y="0"/>
                      <a:ext cx="6004257" cy="6452176"/>
                    </a:xfrm>
                    <a:prstGeom prst="rect">
                      <a:avLst/>
                    </a:prstGeom>
                    <a:ln>
                      <a:noFill/>
                    </a:ln>
                  </pic:spPr>
                </pic:pic>
              </a:graphicData>
            </a:graphic>
          </wp:inline>
        </w:drawing>
      </w:r>
    </w:p>
    <w:p w14:paraId="141A8C14" w14:textId="77777777" w:rsidR="00BB0F54" w:rsidRPr="00A82A29" w:rsidRDefault="00BB0F54">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7AE6D53A" w14:textId="501A7B9F"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E02444" w:rsidRPr="00A82A29">
        <w:rPr>
          <w:rFonts w:ascii="Times New Roman" w:eastAsia="Calibri" w:hAnsi="Times New Roman" w:cs="Times New Roman"/>
          <w:sz w:val="28"/>
          <w:szCs w:val="28"/>
          <w:lang w:val="kk-KZ"/>
        </w:rPr>
        <w:t>7</w:t>
      </w:r>
      <w:r w:rsidRPr="00A82A29">
        <w:rPr>
          <w:rFonts w:ascii="Times New Roman" w:eastAsia="Calibri" w:hAnsi="Times New Roman" w:cs="Times New Roman"/>
          <w:sz w:val="28"/>
          <w:szCs w:val="28"/>
          <w:lang w:val="kk-KZ"/>
        </w:rPr>
        <w:t xml:space="preserve"> – Орман шаруашылығы функциясын атқаратын аумақтар</w:t>
      </w:r>
    </w:p>
    <w:bookmarkEnd w:id="57"/>
    <w:p w14:paraId="048F017E" w14:textId="77777777" w:rsidR="00326457" w:rsidRPr="00A82A29" w:rsidRDefault="00326457">
      <w:pPr>
        <w:shd w:val="clear" w:color="auto" w:fill="FFFFFF"/>
        <w:autoSpaceDE w:val="0"/>
        <w:autoSpaceDN w:val="0"/>
        <w:adjustRightInd w:val="0"/>
        <w:jc w:val="both"/>
        <w:rPr>
          <w:rFonts w:ascii="Times New Roman" w:eastAsia="Calibri" w:hAnsi="Times New Roman" w:cs="Times New Roman"/>
          <w:sz w:val="28"/>
          <w:szCs w:val="28"/>
          <w:lang w:val="kk-KZ"/>
        </w:rPr>
      </w:pPr>
    </w:p>
    <w:p w14:paraId="0D47CC33"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орман шаруашылығы функциясы аймақтың биоәртүрлілігі мен экологиялық тұрақтылығын сақтауда зор маңызға ие. Ормандар топырақты эрозиядан қорғау, су ресурстарын сақтау, оттегімен қамтамасыз ету және ауаны тазарту сияқты көптеген экологиялық функцияларды орындайды, сонымен қатар өсімдіктер мен жануарлардың көптеген түрлерінің тіршілік ету ортасы қызметін атқарады.</w:t>
      </w:r>
    </w:p>
    <w:p w14:paraId="16718397"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өзенінің атырауында орман шаруашылығының қызметі де маңызды. Ағаштар мен бұталар, әсіресе сексеуілдер, жылжымалы құммен күресуде және топырақты тұрақтандыруда маңызды рөл атқарады. Олардың тамыры топырақты ұстап, эрозияны болдырмайды, ал жапырақтары мен сабақтары құмды ұстап, оның қозғалуының алдын алады. Сондай-ақ құмды дауыл мен топырақ қабатының бұзылуы және құнарлығының жоғалуы жағдайларының алдын алуда маңызы зор.</w:t>
      </w:r>
    </w:p>
    <w:p w14:paraId="1BD20123"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Осыған байланысты, аумақты орман шаруашылығы жерлерін дұрыс пайдалану табиғи ресурстардың сақталуын және тұрақты дамытуды қамтамасыз ете отырып, өңірдің экологиялық, экономикалық және әлеуметтік қажеттіліктерін теңестіруге мүмкіндік береді.</w:t>
      </w:r>
    </w:p>
    <w:p w14:paraId="3FD971CC" w14:textId="29496D31"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Су шаруашылығы функциясы</w:t>
      </w:r>
    </w:p>
    <w:p w14:paraId="13EF6745" w14:textId="0B59359C"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bookmarkStart w:id="58" w:name="_Hlk123836583"/>
      <w:r w:rsidRPr="00A82A29">
        <w:rPr>
          <w:rFonts w:ascii="Times New Roman" w:eastAsia="Calibri" w:hAnsi="Times New Roman" w:cs="Times New Roman"/>
          <w:sz w:val="28"/>
          <w:szCs w:val="28"/>
          <w:lang w:val="kk-KZ"/>
        </w:rPr>
        <w:t>Аумақтың су шаруашылығы функциясы – суғару, ауыз су және тұрмыстық сумен жабдықтау, өнеркәсіп және электр энергиясын өндіру сияқты әртүрлі мақсаттарда суды жинауды, сақтауды, бөлуді және пайдалануды қоса алғанда, аумақтағы су ресурстарын басқарумен байланысты функция. Аумақтың су шаруашылығы функциясы су ресурстарын халықтың, өнеркәсіптің және ауыл шаруашылығының қажеттіліктері үшін пайдалануды қам</w:t>
      </w:r>
      <w:r w:rsidR="00CD2F31" w:rsidRPr="00A82A29">
        <w:rPr>
          <w:rFonts w:ascii="Times New Roman" w:eastAsia="Calibri" w:hAnsi="Times New Roman" w:cs="Times New Roman"/>
          <w:sz w:val="28"/>
          <w:szCs w:val="28"/>
          <w:lang w:val="kk-KZ"/>
        </w:rPr>
        <w:t xml:space="preserve">тиды. Сырдария өзенінің атырауында </w:t>
      </w:r>
      <w:r w:rsidRPr="00A82A29">
        <w:rPr>
          <w:rFonts w:ascii="Times New Roman" w:eastAsia="Calibri" w:hAnsi="Times New Roman" w:cs="Times New Roman"/>
          <w:sz w:val="28"/>
          <w:szCs w:val="28"/>
          <w:lang w:val="kk-KZ"/>
        </w:rPr>
        <w:t>аумақтың су шаруашылығы функциясы егістікті суғару және өзеннің экожүйесін және оның биоәртүрлілігін сақтау үшін суды пайдаланумен байланысты.</w:t>
      </w:r>
    </w:p>
    <w:p w14:paraId="7E1D6AEE"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атырауының су шаруашылығы функционалдық зонасы – су шаруашылығы қызметі табиғат пен қоршаған ортаға барынша әсер ететін зона. Бұл зонаға су ағындары мен су қоймалары, каналдар және басқа да су шаруашылығы нысандары кіреді (18-сурет). Бұл зона халықтың және ауыл шаруашылығының қажеттіліктері үшін су ресурстарын қамтамасыз ету, сондай-ақ өзен экожүйесі мен аймақтың биоәртүрлілігін қолдау арқылы аймақтың тұрақты дамуын қамтамасыз етуде маңызды рөл атқарады.</w:t>
      </w:r>
    </w:p>
    <w:p w14:paraId="499C37FA"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Суармалы егістік көлемі бойынша Сырдария өзені алабы – Қазақстанның оңтүстігіндегі ең ірі алап. Сырдария өзені атырауы алаптың қазақстандық бөлігінің негізгі егіншілік аймағы. Зерттеу аумағы Оң жағалаулық және Сол жағалаулық Қазалы суармалы алқабы шегінде орналасқан.</w:t>
      </w:r>
    </w:p>
    <w:p w14:paraId="091C53E8" w14:textId="05ECF32D"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Оң жағалаулық Қазалы алқабы Аралға жақын 16,440 мың га аумақты алып жатыр және суару үшін неғұрлым қолайлы жағдайлары бар жекелеген учаскелерде орналасқан. Алқап суды Сырдариядан алады, жылына 80-135 млн. м³ көлемінде коллекторлық-дренаждық суды Мақпал көліне жібереді. </w:t>
      </w:r>
    </w:p>
    <w:p w14:paraId="394BB31E"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ресурстарын пайдалану мен басқарудың тиімділігі негізінен су шаруашылығы кешенінің барлық буындарының жұмыс үйлесіміне байланысты, ол өз кезегінде су құбыры желісі мен ондағы құрылыстардың техникалық жай-күйімен анықталады. Қазалы суармалы алқабының суару жүйелерінің техникалық деңгейі төмен. Соңғы уақытта аграрлық секторды реформалауға және нарықтық басқару қағидаттарына көшуге байланысты жағдай одан әрі ушығып кетті. Жүргізіліп жатқан реформалар аясында шаруа (фермер) қожалықтары, өндірістік кооперативтер, ЖШС және т.б. түріндегі көптеген агроқұрылымдар пайда болды, мұның бәрі колхоздар мен совхоздар пайдаланған бұрынғы ішкі шаруашылық инфрақұрылымының «иесіз» болып қалуына және көп жағдайда істен шығуына әкелді. Нәтижесінде каналдар қазіргі уақытта және қажетті уақытта қажетті судың өтуін қамтамасыз етпейді, бұл сайып келгенде, су ресурстарын басқаруда, Жер ресурстарын ұтымды пайдалануда белгілі бір қиындықтар туғызады және судың айтарлықтай жоғалуына әкеледі.</w:t>
      </w:r>
    </w:p>
    <w:p w14:paraId="20CD46AF"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592CFD1D" w14:textId="7C242092" w:rsidR="00BB0F54" w:rsidRPr="00A82A29" w:rsidRDefault="00BB0F54" w:rsidP="00BB0F54">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11026EBD" wp14:editId="588E7E0D">
            <wp:extent cx="5346327" cy="401002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JI_03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54398" cy="4016079"/>
                    </a:xfrm>
                    <a:prstGeom prst="rect">
                      <a:avLst/>
                    </a:prstGeom>
                    <a:ln>
                      <a:noFill/>
                    </a:ln>
                  </pic:spPr>
                </pic:pic>
              </a:graphicData>
            </a:graphic>
          </wp:inline>
        </w:drawing>
      </w:r>
    </w:p>
    <w:p w14:paraId="42B90DBA" w14:textId="77777777" w:rsidR="00BB0F54" w:rsidRPr="00A82A29" w:rsidRDefault="00BB0F54">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36B5752D" w14:textId="7EA2611B" w:rsidR="00BB0F54" w:rsidRPr="00A82A29" w:rsidRDefault="00BB0F54"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1</w:t>
      </w:r>
      <w:r w:rsidR="00E02444" w:rsidRPr="00A82A29">
        <w:rPr>
          <w:rFonts w:ascii="Times New Roman" w:eastAsia="Calibri" w:hAnsi="Times New Roman" w:cs="Times New Roman"/>
          <w:sz w:val="28"/>
          <w:szCs w:val="28"/>
          <w:lang w:val="kk-KZ"/>
        </w:rPr>
        <w:t>8</w:t>
      </w:r>
      <w:r w:rsidRPr="00A82A29">
        <w:rPr>
          <w:rFonts w:ascii="Times New Roman" w:eastAsia="Calibri" w:hAnsi="Times New Roman" w:cs="Times New Roman"/>
          <w:sz w:val="28"/>
          <w:szCs w:val="28"/>
          <w:lang w:val="kk-KZ"/>
        </w:rPr>
        <w:t xml:space="preserve"> – Сырдария өз</w:t>
      </w:r>
      <w:r w:rsidR="00D97A84" w:rsidRPr="00A82A29">
        <w:rPr>
          <w:rFonts w:ascii="Times New Roman" w:eastAsia="Calibri" w:hAnsi="Times New Roman" w:cs="Times New Roman"/>
          <w:sz w:val="28"/>
          <w:szCs w:val="28"/>
          <w:lang w:val="kk-KZ"/>
        </w:rPr>
        <w:t>еніндегі Б</w:t>
      </w:r>
      <w:r w:rsidRPr="00A82A29">
        <w:rPr>
          <w:rFonts w:ascii="Times New Roman" w:eastAsia="Calibri" w:hAnsi="Times New Roman" w:cs="Times New Roman"/>
          <w:sz w:val="28"/>
          <w:szCs w:val="28"/>
          <w:lang w:val="kk-KZ"/>
        </w:rPr>
        <w:t>асықара су торабы</w:t>
      </w:r>
    </w:p>
    <w:p w14:paraId="50506166" w14:textId="77777777" w:rsidR="00BB0F54" w:rsidRPr="00A82A29" w:rsidRDefault="00BB0F54"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bookmarkEnd w:id="58"/>
    <w:p w14:paraId="756681B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Шаруашылықаралық су құбыры желісі де, сондай-ақ су шаруашылығын пайдалану ұйымдарына жүктелген жоғары реттегі ауданаралық және магистралдық каналдардың да техникалық жай-күйі нашар. Ол өз кезегінде су шаруашылығы ұйымдарында тиісті және уақтылы пайдалану іс-шараларын – ағымдағы және күрделі жөндеулерді жүргізу, каналдарды тазарту және т.б. үшін бөлінетін қаражаттың жеткіліксіздігіне байланысты болды. Суармалы алқаптардың жартысынан астамы сумен қамтамасыз етуді сапалы жақсарту және арттыру, сондай-ақ суару жүйелерін техникалық жетілдіру, яғни кешенді қайта құру жөніндегі жұмыстарды жүргізуді талап етеді.</w:t>
      </w:r>
    </w:p>
    <w:p w14:paraId="788B1441"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Суару жүйелерін қажетті гидротехникалық құрылыстармен жабдықтаудың жеткіліксіздігі су ресурстарын басқару, реттеу және пайдалануда қиындықтар туғызады. Осыған байланысты су ресурстарын жедел басқару және оларды ұтымды пайдалануға жағдай жасау үшін суару жүйелерін шаруашылықаралық та, шаруашылық желісінің ішінде де гидротехникалық құрылыстармен жабдықтауға баса назар аудару, олардың санын «нормативтік қажетті» деңгейге жеткізу қажет.</w:t>
      </w:r>
    </w:p>
    <w:p w14:paraId="0A950C9C"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Зерттеу аумағындағы суару жүйелерінің көпшілігі 50 жыл бұрын салынған. Мәселен, Басықара суландыру жүйесі 1928 жылы, Қазалы оң жағалау жүйесі 1946 жылы салынған. Мұның бәрі жер асты суының динамикасына теріс әсер етеді, оның көтерілуіне, булануына және кейіннен топырақтың қайталама тұздануына ықпал етеді. Соңғы жылдары бұрынғы шаруашылық және ішкі шаруашылық арналарының техникалық жағдайы олардың іс жүзінде "иесіз" болып қалуымен күрделене түсті. </w:t>
      </w:r>
    </w:p>
    <w:p w14:paraId="13116E0D"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Сырдария өзені атырау аумағына кіретін су шаруашылығы функциясын атқаратын аумақ ауданы 68 810,6 га, бұл атыраудың жалпы ауданының 5,94 %-ын алып жатыр.</w:t>
      </w:r>
    </w:p>
    <w:p w14:paraId="7CEAE972"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Ешбір функционалдық зонаға кірмейтін аумақтарды </w:t>
      </w:r>
      <w:r w:rsidRPr="00A82A29">
        <w:rPr>
          <w:rFonts w:ascii="Times New Roman" w:eastAsia="Calibri" w:hAnsi="Times New Roman" w:cs="Times New Roman"/>
          <w:i/>
          <w:sz w:val="28"/>
          <w:szCs w:val="28"/>
          <w:lang w:val="kk-KZ"/>
        </w:rPr>
        <w:t>пайдаланылмайтын жерлер</w:t>
      </w:r>
      <w:r w:rsidRPr="00A82A29">
        <w:rPr>
          <w:rFonts w:ascii="Times New Roman" w:eastAsia="Calibri" w:hAnsi="Times New Roman" w:cs="Times New Roman"/>
          <w:b/>
          <w:sz w:val="28"/>
          <w:szCs w:val="28"/>
          <w:lang w:val="kk-KZ"/>
        </w:rPr>
        <w:t xml:space="preserve"> </w:t>
      </w:r>
      <w:r w:rsidRPr="00A82A29">
        <w:rPr>
          <w:rFonts w:ascii="Times New Roman" w:eastAsia="Calibri" w:hAnsi="Times New Roman" w:cs="Times New Roman"/>
          <w:sz w:val="28"/>
          <w:szCs w:val="28"/>
          <w:lang w:val="kk-KZ"/>
        </w:rPr>
        <w:t>санатына жатқыздық (19-сурет).</w:t>
      </w:r>
    </w:p>
    <w:p w14:paraId="0FF9CAEF"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301B56AB" w14:textId="77777777" w:rsidR="00326457" w:rsidRPr="00A82A29" w:rsidRDefault="00DE4251">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675096E0" wp14:editId="19B8F5CE">
            <wp:extent cx="5766435" cy="6202680"/>
            <wp:effectExtent l="0" t="0" r="571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8" cstate="print">
                      <a:extLst>
                        <a:ext uri="{28A0092B-C50C-407E-A947-70E740481C1C}">
                          <a14:useLocalDpi xmlns:a14="http://schemas.microsoft.com/office/drawing/2010/main" val="0"/>
                        </a:ext>
                      </a:extLst>
                    </a:blip>
                    <a:srcRect l="6462" t="4571" r="6448" b="29137"/>
                    <a:stretch>
                      <a:fillRect/>
                    </a:stretch>
                  </pic:blipFill>
                  <pic:spPr>
                    <a:xfrm>
                      <a:off x="0" y="0"/>
                      <a:ext cx="5776697" cy="6214190"/>
                    </a:xfrm>
                    <a:prstGeom prst="rect">
                      <a:avLst/>
                    </a:prstGeom>
                    <a:ln>
                      <a:noFill/>
                    </a:ln>
                  </pic:spPr>
                </pic:pic>
              </a:graphicData>
            </a:graphic>
          </wp:inline>
        </w:drawing>
      </w:r>
    </w:p>
    <w:p w14:paraId="23D89964"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47815ECE" w14:textId="300C8365"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E02444" w:rsidRPr="00A82A29">
        <w:rPr>
          <w:rFonts w:ascii="Times New Roman" w:eastAsia="Calibri" w:hAnsi="Times New Roman" w:cs="Times New Roman"/>
          <w:sz w:val="28"/>
          <w:szCs w:val="28"/>
          <w:lang w:val="kk-KZ"/>
        </w:rPr>
        <w:t>19</w:t>
      </w:r>
      <w:r w:rsidRPr="00A82A29">
        <w:rPr>
          <w:rFonts w:ascii="Times New Roman" w:eastAsia="Calibri" w:hAnsi="Times New Roman" w:cs="Times New Roman"/>
          <w:sz w:val="28"/>
          <w:szCs w:val="28"/>
          <w:lang w:val="kk-KZ"/>
        </w:rPr>
        <w:t xml:space="preserve"> – Сырдария өзені атырауындағы пайдаланылмайтын жерлер</w:t>
      </w:r>
    </w:p>
    <w:p w14:paraId="00BEBFDE" w14:textId="77777777" w:rsidR="00476D6A" w:rsidRPr="00A82A29" w:rsidRDefault="00476D6A">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44D7189A"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Пайдаланылмаған жерлерге зерттеу аумағындағы Барсакелмес қорығы мен су қорғау зоналарына кірмейтін жалаңаш құмдар, тұзды батпақтар, батпақтар, сорлар мен тақырлар алынды (20-сурет). Олардың контурлары 2022 жылғы Sentinel-2 ғарыштық суреттері арқылы анықталды. Зонаның жалпы ауданы 4 247,8 га, бұл жалпы зерттеу ауданының 0,4%.</w:t>
      </w:r>
    </w:p>
    <w:p w14:paraId="20CE20E4" w14:textId="77777777" w:rsidR="00913D8E" w:rsidRPr="00A82A29" w:rsidRDefault="00913D8E">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1C833ED3" w14:textId="1A5122D5" w:rsidR="00476D6A" w:rsidRPr="00A82A29" w:rsidRDefault="00476D6A" w:rsidP="00476D6A">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35B206F1" wp14:editId="62593391">
            <wp:extent cx="4529372" cy="3019425"/>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57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43469" cy="3028822"/>
                    </a:xfrm>
                    <a:prstGeom prst="rect">
                      <a:avLst/>
                    </a:prstGeom>
                    <a:ln>
                      <a:noFill/>
                    </a:ln>
                  </pic:spPr>
                </pic:pic>
              </a:graphicData>
            </a:graphic>
          </wp:inline>
        </w:drawing>
      </w:r>
    </w:p>
    <w:p w14:paraId="4D58356A" w14:textId="77777777" w:rsidR="00476D6A" w:rsidRPr="00A82A29" w:rsidRDefault="00476D6A">
      <w:pPr>
        <w:shd w:val="clear" w:color="auto" w:fill="FFFFFF"/>
        <w:autoSpaceDE w:val="0"/>
        <w:autoSpaceDN w:val="0"/>
        <w:adjustRightInd w:val="0"/>
        <w:ind w:firstLine="567"/>
        <w:jc w:val="both"/>
        <w:rPr>
          <w:rFonts w:ascii="Times New Roman" w:eastAsia="Calibri" w:hAnsi="Times New Roman" w:cs="Times New Roman"/>
          <w:sz w:val="16"/>
          <w:szCs w:val="16"/>
          <w:lang w:val="kk-KZ"/>
        </w:rPr>
      </w:pPr>
      <w:bookmarkStart w:id="59" w:name="_Hlk137801292"/>
    </w:p>
    <w:p w14:paraId="571A3124" w14:textId="3AC0E494" w:rsidR="00476D6A" w:rsidRPr="00A82A29" w:rsidRDefault="00476D6A"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2</w:t>
      </w:r>
      <w:r w:rsidR="00E02444" w:rsidRPr="00A82A29">
        <w:rPr>
          <w:rFonts w:ascii="Times New Roman" w:eastAsia="Calibri" w:hAnsi="Times New Roman" w:cs="Times New Roman"/>
          <w:sz w:val="28"/>
          <w:szCs w:val="28"/>
          <w:lang w:val="kk-KZ"/>
        </w:rPr>
        <w:t>0</w:t>
      </w:r>
      <w:r w:rsidRPr="00A82A29">
        <w:rPr>
          <w:rFonts w:ascii="Times New Roman" w:eastAsia="Calibri" w:hAnsi="Times New Roman" w:cs="Times New Roman"/>
          <w:sz w:val="28"/>
          <w:szCs w:val="28"/>
          <w:lang w:val="kk-KZ"/>
        </w:rPr>
        <w:t xml:space="preserve"> – Сырдария өзені атырауындағы тақыр</w:t>
      </w:r>
    </w:p>
    <w:p w14:paraId="4C060C42" w14:textId="77777777" w:rsidR="00476D6A" w:rsidRPr="00A82A29" w:rsidRDefault="00476D6A">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3F4330AD" w14:textId="23D400BD" w:rsidR="00326457" w:rsidRPr="00A82A29" w:rsidRDefault="00DE4251">
      <w:pPr>
        <w:shd w:val="clear" w:color="auto" w:fill="FFFFFF"/>
        <w:autoSpaceDE w:val="0"/>
        <w:autoSpaceDN w:val="0"/>
        <w:adjustRightInd w:val="0"/>
        <w:ind w:firstLine="567"/>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 функцияларын анықтауды қорытындылай келе, қарастырылып отырған аумақта ауылшаруашылық жерлер қарастырылып отырған аумақтың жалпы ауданының 83,15%, оның ішінде аумақты 75 пайызға жуығын жайылымдар алады (</w:t>
      </w:r>
      <w:r w:rsidR="00913D8E" w:rsidRPr="00A82A29">
        <w:rPr>
          <w:rFonts w:ascii="Times New Roman" w:eastAsia="Calibri" w:hAnsi="Times New Roman" w:cs="Times New Roman"/>
          <w:sz w:val="28"/>
          <w:szCs w:val="28"/>
          <w:lang w:val="kk-KZ"/>
        </w:rPr>
        <w:t>13-</w:t>
      </w:r>
      <w:r w:rsidRPr="00A82A29">
        <w:rPr>
          <w:rFonts w:ascii="Times New Roman" w:eastAsia="Calibri" w:hAnsi="Times New Roman" w:cs="Times New Roman"/>
          <w:sz w:val="28"/>
          <w:szCs w:val="28"/>
          <w:lang w:val="kk-KZ"/>
        </w:rPr>
        <w:t xml:space="preserve">кесте). </w:t>
      </w:r>
    </w:p>
    <w:p w14:paraId="56D1CD84" w14:textId="5A439977" w:rsidR="00A673EA" w:rsidRPr="00A82A29" w:rsidRDefault="00A673EA">
      <w:pPr>
        <w:rPr>
          <w:rFonts w:ascii="Times New Roman" w:eastAsia="Calibri" w:hAnsi="Times New Roman" w:cs="Times New Roman"/>
          <w:sz w:val="28"/>
          <w:szCs w:val="28"/>
          <w:lang w:val="kk-KZ"/>
        </w:rPr>
      </w:pPr>
    </w:p>
    <w:p w14:paraId="505049EB" w14:textId="4EA49662"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Кесте 1</w:t>
      </w:r>
      <w:r w:rsidR="00AD4F8C"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 – Сырдария өзені атырау аумағындағы функциялардың таралуы</w:t>
      </w:r>
    </w:p>
    <w:p w14:paraId="3330A040"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tbl>
      <w:tblPr>
        <w:tblStyle w:val="af7"/>
        <w:tblW w:w="0" w:type="auto"/>
        <w:tblInd w:w="122" w:type="dxa"/>
        <w:tblLook w:val="04A0" w:firstRow="1" w:lastRow="0" w:firstColumn="1" w:lastColumn="0" w:noHBand="0" w:noVBand="1"/>
      </w:tblPr>
      <w:tblGrid>
        <w:gridCol w:w="4663"/>
        <w:gridCol w:w="3061"/>
        <w:gridCol w:w="1782"/>
      </w:tblGrid>
      <w:tr w:rsidR="00A82A29" w:rsidRPr="00A82A29" w14:paraId="12281C5B" w14:textId="77777777" w:rsidTr="00913D8E">
        <w:trPr>
          <w:trHeight w:hRule="exact" w:val="340"/>
        </w:trPr>
        <w:tc>
          <w:tcPr>
            <w:tcW w:w="4718" w:type="dxa"/>
            <w:vAlign w:val="center"/>
          </w:tcPr>
          <w:p w14:paraId="3F05C89F"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Аумақ функциясы</w:t>
            </w:r>
          </w:p>
        </w:tc>
        <w:tc>
          <w:tcPr>
            <w:tcW w:w="3107" w:type="dxa"/>
            <w:vAlign w:val="center"/>
          </w:tcPr>
          <w:p w14:paraId="5BEE55E6"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Ауданы, га</w:t>
            </w:r>
          </w:p>
        </w:tc>
        <w:tc>
          <w:tcPr>
            <w:tcW w:w="1806" w:type="dxa"/>
            <w:tcBorders>
              <w:bottom w:val="single" w:sz="4" w:space="0" w:color="auto"/>
            </w:tcBorders>
            <w:vAlign w:val="center"/>
          </w:tcPr>
          <w:p w14:paraId="61624619" w14:textId="77777777" w:rsidR="00913D8E" w:rsidRPr="00A82A29" w:rsidRDefault="00913D8E">
            <w:pPr>
              <w:autoSpaceDE w:val="0"/>
              <w:autoSpaceDN w:val="0"/>
              <w:adjustRightInd w:val="0"/>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w:t>
            </w:r>
          </w:p>
        </w:tc>
      </w:tr>
      <w:tr w:rsidR="00A82A29" w:rsidRPr="00A82A29" w14:paraId="14266CBC" w14:textId="77777777" w:rsidTr="00913D8E">
        <w:trPr>
          <w:trHeight w:hRule="exact" w:val="340"/>
        </w:trPr>
        <w:tc>
          <w:tcPr>
            <w:tcW w:w="4718" w:type="dxa"/>
          </w:tcPr>
          <w:p w14:paraId="1D1C84E7" w14:textId="7D99904E"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Селитебті</w:t>
            </w:r>
          </w:p>
        </w:tc>
        <w:tc>
          <w:tcPr>
            <w:tcW w:w="3107" w:type="dxa"/>
            <w:shd w:val="clear" w:color="auto" w:fill="auto"/>
            <w:vAlign w:val="center"/>
          </w:tcPr>
          <w:p w14:paraId="6A235833"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8 726,6</w:t>
            </w:r>
          </w:p>
        </w:tc>
        <w:tc>
          <w:tcPr>
            <w:tcW w:w="1806" w:type="dxa"/>
            <w:tcBorders>
              <w:top w:val="single" w:sz="4" w:space="0" w:color="auto"/>
              <w:left w:val="nil"/>
              <w:bottom w:val="single" w:sz="4" w:space="0" w:color="auto"/>
              <w:right w:val="single" w:sz="4" w:space="0" w:color="auto"/>
            </w:tcBorders>
            <w:shd w:val="clear" w:color="auto" w:fill="auto"/>
            <w:vAlign w:val="bottom"/>
          </w:tcPr>
          <w:p w14:paraId="68FB84E6"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0,75</w:t>
            </w:r>
          </w:p>
        </w:tc>
      </w:tr>
      <w:tr w:rsidR="00A82A29" w:rsidRPr="00A82A29" w14:paraId="691D9563" w14:textId="77777777" w:rsidTr="00913D8E">
        <w:trPr>
          <w:trHeight w:hRule="exact" w:val="340"/>
        </w:trPr>
        <w:tc>
          <w:tcPr>
            <w:tcW w:w="4718" w:type="dxa"/>
          </w:tcPr>
          <w:p w14:paraId="4EDEC2C6" w14:textId="0A663C85"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Көлік-өнеркәсіптік</w:t>
            </w:r>
          </w:p>
        </w:tc>
        <w:tc>
          <w:tcPr>
            <w:tcW w:w="3107" w:type="dxa"/>
            <w:shd w:val="clear" w:color="auto" w:fill="auto"/>
            <w:vAlign w:val="center"/>
          </w:tcPr>
          <w:p w14:paraId="52E2F906"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14 588,6</w:t>
            </w:r>
          </w:p>
        </w:tc>
        <w:tc>
          <w:tcPr>
            <w:tcW w:w="1806" w:type="dxa"/>
            <w:tcBorders>
              <w:top w:val="single" w:sz="4" w:space="0" w:color="auto"/>
              <w:left w:val="nil"/>
              <w:bottom w:val="single" w:sz="4" w:space="0" w:color="auto"/>
              <w:right w:val="single" w:sz="4" w:space="0" w:color="auto"/>
            </w:tcBorders>
            <w:shd w:val="clear" w:color="auto" w:fill="auto"/>
            <w:vAlign w:val="bottom"/>
          </w:tcPr>
          <w:p w14:paraId="687845E0"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1,26</w:t>
            </w:r>
          </w:p>
        </w:tc>
      </w:tr>
      <w:tr w:rsidR="00A82A29" w:rsidRPr="00A82A29" w14:paraId="3F7A287D" w14:textId="77777777" w:rsidTr="00913D8E">
        <w:trPr>
          <w:trHeight w:hRule="exact" w:val="340"/>
        </w:trPr>
        <w:tc>
          <w:tcPr>
            <w:tcW w:w="4718" w:type="dxa"/>
          </w:tcPr>
          <w:p w14:paraId="1F23AA53" w14:textId="38A79D75"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Ауылшаруашылық</w:t>
            </w:r>
          </w:p>
        </w:tc>
        <w:tc>
          <w:tcPr>
            <w:tcW w:w="3107" w:type="dxa"/>
            <w:vAlign w:val="center"/>
          </w:tcPr>
          <w:p w14:paraId="3649E4CE"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963 385</w:t>
            </w:r>
          </w:p>
        </w:tc>
        <w:tc>
          <w:tcPr>
            <w:tcW w:w="1806" w:type="dxa"/>
            <w:tcBorders>
              <w:top w:val="single" w:sz="4" w:space="0" w:color="auto"/>
              <w:bottom w:val="single" w:sz="4" w:space="0" w:color="auto"/>
            </w:tcBorders>
            <w:vAlign w:val="center"/>
          </w:tcPr>
          <w:p w14:paraId="4BDB849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83,15</w:t>
            </w:r>
          </w:p>
        </w:tc>
      </w:tr>
      <w:tr w:rsidR="00A82A29" w:rsidRPr="00A82A29" w14:paraId="7BB05B75" w14:textId="77777777" w:rsidTr="00913D8E">
        <w:trPr>
          <w:trHeight w:hRule="exact" w:val="340"/>
        </w:trPr>
        <w:tc>
          <w:tcPr>
            <w:tcW w:w="4718" w:type="dxa"/>
          </w:tcPr>
          <w:p w14:paraId="01C34D16" w14:textId="56AB6FB3"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Жайылым</w:t>
            </w:r>
          </w:p>
        </w:tc>
        <w:tc>
          <w:tcPr>
            <w:tcW w:w="3107" w:type="dxa"/>
            <w:vAlign w:val="center"/>
          </w:tcPr>
          <w:p w14:paraId="3C70E716"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868 320,6</w:t>
            </w:r>
          </w:p>
        </w:tc>
        <w:tc>
          <w:tcPr>
            <w:tcW w:w="1806" w:type="dxa"/>
            <w:tcBorders>
              <w:top w:val="single" w:sz="4" w:space="0" w:color="auto"/>
              <w:left w:val="nil"/>
              <w:bottom w:val="single" w:sz="4" w:space="0" w:color="auto"/>
              <w:right w:val="single" w:sz="4" w:space="0" w:color="auto"/>
            </w:tcBorders>
            <w:shd w:val="clear" w:color="auto" w:fill="auto"/>
            <w:vAlign w:val="bottom"/>
          </w:tcPr>
          <w:p w14:paraId="525E034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74,95</w:t>
            </w:r>
          </w:p>
        </w:tc>
      </w:tr>
      <w:tr w:rsidR="00A82A29" w:rsidRPr="00A82A29" w14:paraId="6F9B6DA4" w14:textId="77777777" w:rsidTr="00913D8E">
        <w:trPr>
          <w:trHeight w:hRule="exact" w:val="340"/>
        </w:trPr>
        <w:tc>
          <w:tcPr>
            <w:tcW w:w="4718" w:type="dxa"/>
          </w:tcPr>
          <w:p w14:paraId="34353F92" w14:textId="4A311EE2"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Егістік</w:t>
            </w:r>
          </w:p>
        </w:tc>
        <w:tc>
          <w:tcPr>
            <w:tcW w:w="3107" w:type="dxa"/>
            <w:vAlign w:val="center"/>
          </w:tcPr>
          <w:p w14:paraId="79D487EC"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17 837,6</w:t>
            </w:r>
          </w:p>
        </w:tc>
        <w:tc>
          <w:tcPr>
            <w:tcW w:w="1806" w:type="dxa"/>
            <w:tcBorders>
              <w:top w:val="single" w:sz="4" w:space="0" w:color="auto"/>
              <w:left w:val="nil"/>
              <w:bottom w:val="single" w:sz="4" w:space="0" w:color="auto"/>
              <w:right w:val="single" w:sz="4" w:space="0" w:color="auto"/>
            </w:tcBorders>
            <w:shd w:val="clear" w:color="auto" w:fill="auto"/>
            <w:vAlign w:val="bottom"/>
          </w:tcPr>
          <w:p w14:paraId="696F584D"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1,54</w:t>
            </w:r>
          </w:p>
        </w:tc>
      </w:tr>
      <w:tr w:rsidR="00A82A29" w:rsidRPr="00A82A29" w14:paraId="4E0EE84D" w14:textId="77777777" w:rsidTr="00913D8E">
        <w:trPr>
          <w:trHeight w:hRule="exact" w:val="340"/>
        </w:trPr>
        <w:tc>
          <w:tcPr>
            <w:tcW w:w="4718" w:type="dxa"/>
          </w:tcPr>
          <w:p w14:paraId="3F3EA52A" w14:textId="4DC83237"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Шабындық</w:t>
            </w:r>
          </w:p>
        </w:tc>
        <w:tc>
          <w:tcPr>
            <w:tcW w:w="3107" w:type="dxa"/>
            <w:vAlign w:val="center"/>
          </w:tcPr>
          <w:p w14:paraId="615316EB"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5 411,1</w:t>
            </w:r>
          </w:p>
        </w:tc>
        <w:tc>
          <w:tcPr>
            <w:tcW w:w="1806" w:type="dxa"/>
            <w:tcBorders>
              <w:top w:val="single" w:sz="4" w:space="0" w:color="auto"/>
              <w:left w:val="nil"/>
              <w:bottom w:val="single" w:sz="4" w:space="0" w:color="auto"/>
              <w:right w:val="single" w:sz="4" w:space="0" w:color="auto"/>
            </w:tcBorders>
            <w:shd w:val="clear" w:color="auto" w:fill="auto"/>
            <w:vAlign w:val="bottom"/>
          </w:tcPr>
          <w:p w14:paraId="4BA32D5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0,47</w:t>
            </w:r>
          </w:p>
        </w:tc>
      </w:tr>
      <w:tr w:rsidR="00A82A29" w:rsidRPr="00A82A29" w14:paraId="40C2028E" w14:textId="77777777" w:rsidTr="00913D8E">
        <w:trPr>
          <w:trHeight w:hRule="exact" w:val="340"/>
        </w:trPr>
        <w:tc>
          <w:tcPr>
            <w:tcW w:w="4718" w:type="dxa"/>
          </w:tcPr>
          <w:p w14:paraId="7396A92A" w14:textId="43AEA08D"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Тыңайған жер</w:t>
            </w:r>
          </w:p>
        </w:tc>
        <w:tc>
          <w:tcPr>
            <w:tcW w:w="3107" w:type="dxa"/>
            <w:vAlign w:val="center"/>
          </w:tcPr>
          <w:p w14:paraId="75E4A61E"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71 815,9</w:t>
            </w:r>
          </w:p>
        </w:tc>
        <w:tc>
          <w:tcPr>
            <w:tcW w:w="1806" w:type="dxa"/>
            <w:tcBorders>
              <w:top w:val="single" w:sz="4" w:space="0" w:color="auto"/>
              <w:left w:val="nil"/>
              <w:bottom w:val="single" w:sz="4" w:space="0" w:color="auto"/>
              <w:right w:val="single" w:sz="4" w:space="0" w:color="auto"/>
            </w:tcBorders>
            <w:shd w:val="clear" w:color="auto" w:fill="auto"/>
            <w:vAlign w:val="bottom"/>
          </w:tcPr>
          <w:p w14:paraId="5FC5C276"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6,20</w:t>
            </w:r>
          </w:p>
        </w:tc>
      </w:tr>
      <w:tr w:rsidR="00A82A29" w:rsidRPr="00A82A29" w14:paraId="747546A5" w14:textId="77777777" w:rsidTr="00913D8E">
        <w:trPr>
          <w:trHeight w:hRule="exact" w:val="340"/>
        </w:trPr>
        <w:tc>
          <w:tcPr>
            <w:tcW w:w="4718" w:type="dxa"/>
          </w:tcPr>
          <w:p w14:paraId="1BA67A35" w14:textId="7260A0EC"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Туристік-рекреациялық</w:t>
            </w:r>
          </w:p>
        </w:tc>
        <w:tc>
          <w:tcPr>
            <w:tcW w:w="3107" w:type="dxa"/>
            <w:vAlign w:val="center"/>
          </w:tcPr>
          <w:p w14:paraId="5CAB10CE"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385</w:t>
            </w:r>
          </w:p>
        </w:tc>
        <w:tc>
          <w:tcPr>
            <w:tcW w:w="1806" w:type="dxa"/>
            <w:tcBorders>
              <w:top w:val="single" w:sz="4" w:space="0" w:color="auto"/>
              <w:left w:val="nil"/>
              <w:bottom w:val="single" w:sz="4" w:space="0" w:color="auto"/>
              <w:right w:val="single" w:sz="4" w:space="0" w:color="auto"/>
            </w:tcBorders>
            <w:shd w:val="clear" w:color="auto" w:fill="auto"/>
            <w:vAlign w:val="bottom"/>
          </w:tcPr>
          <w:p w14:paraId="29B0889A"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0,03</w:t>
            </w:r>
          </w:p>
        </w:tc>
      </w:tr>
      <w:tr w:rsidR="00A82A29" w:rsidRPr="00A82A29" w14:paraId="0FE930FD" w14:textId="77777777" w:rsidTr="00913D8E">
        <w:trPr>
          <w:trHeight w:hRule="exact" w:val="340"/>
        </w:trPr>
        <w:tc>
          <w:tcPr>
            <w:tcW w:w="4718" w:type="dxa"/>
          </w:tcPr>
          <w:p w14:paraId="50B1BEC7" w14:textId="29EDBBA2"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Табиғат қорғау</w:t>
            </w:r>
          </w:p>
        </w:tc>
        <w:tc>
          <w:tcPr>
            <w:tcW w:w="3107" w:type="dxa"/>
            <w:vAlign w:val="center"/>
          </w:tcPr>
          <w:p w14:paraId="4DF0A791"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455 566,2</w:t>
            </w:r>
          </w:p>
        </w:tc>
        <w:tc>
          <w:tcPr>
            <w:tcW w:w="1806" w:type="dxa"/>
            <w:tcBorders>
              <w:top w:val="single" w:sz="4" w:space="0" w:color="auto"/>
              <w:left w:val="nil"/>
              <w:bottom w:val="single" w:sz="4" w:space="0" w:color="auto"/>
              <w:right w:val="single" w:sz="4" w:space="0" w:color="auto"/>
            </w:tcBorders>
            <w:shd w:val="clear" w:color="auto" w:fill="auto"/>
            <w:vAlign w:val="bottom"/>
          </w:tcPr>
          <w:p w14:paraId="24594643"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39,32</w:t>
            </w:r>
          </w:p>
        </w:tc>
      </w:tr>
      <w:tr w:rsidR="00A82A29" w:rsidRPr="00A82A29" w14:paraId="3313125F" w14:textId="77777777" w:rsidTr="00913D8E">
        <w:trPr>
          <w:trHeight w:hRule="exact" w:val="340"/>
        </w:trPr>
        <w:tc>
          <w:tcPr>
            <w:tcW w:w="4718" w:type="dxa"/>
          </w:tcPr>
          <w:p w14:paraId="782ACB6D" w14:textId="6C4C0D6E"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Орман шаруашылығы</w:t>
            </w:r>
          </w:p>
        </w:tc>
        <w:tc>
          <w:tcPr>
            <w:tcW w:w="3107" w:type="dxa"/>
            <w:vAlign w:val="center"/>
          </w:tcPr>
          <w:p w14:paraId="1CCAFCAD"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223 856,8</w:t>
            </w:r>
          </w:p>
        </w:tc>
        <w:tc>
          <w:tcPr>
            <w:tcW w:w="1806" w:type="dxa"/>
            <w:tcBorders>
              <w:top w:val="single" w:sz="4" w:space="0" w:color="auto"/>
              <w:left w:val="nil"/>
              <w:bottom w:val="single" w:sz="4" w:space="0" w:color="auto"/>
              <w:right w:val="single" w:sz="4" w:space="0" w:color="auto"/>
            </w:tcBorders>
            <w:shd w:val="clear" w:color="auto" w:fill="auto"/>
            <w:vAlign w:val="bottom"/>
          </w:tcPr>
          <w:p w14:paraId="324C4580"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19,32</w:t>
            </w:r>
          </w:p>
        </w:tc>
      </w:tr>
      <w:tr w:rsidR="00A82A29" w:rsidRPr="00A82A29" w14:paraId="2FA20040" w14:textId="77777777" w:rsidTr="00913D8E">
        <w:trPr>
          <w:trHeight w:hRule="exact" w:val="340"/>
        </w:trPr>
        <w:tc>
          <w:tcPr>
            <w:tcW w:w="4718" w:type="dxa"/>
          </w:tcPr>
          <w:p w14:paraId="14DD355B" w14:textId="31B7A983"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Су шаруашылығы</w:t>
            </w:r>
          </w:p>
        </w:tc>
        <w:tc>
          <w:tcPr>
            <w:tcW w:w="3107" w:type="dxa"/>
            <w:vAlign w:val="center"/>
          </w:tcPr>
          <w:p w14:paraId="05548F72"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68 810,6</w:t>
            </w:r>
          </w:p>
        </w:tc>
        <w:tc>
          <w:tcPr>
            <w:tcW w:w="1806" w:type="dxa"/>
            <w:tcBorders>
              <w:top w:val="single" w:sz="4" w:space="0" w:color="auto"/>
              <w:left w:val="nil"/>
              <w:bottom w:val="single" w:sz="4" w:space="0" w:color="auto"/>
              <w:right w:val="single" w:sz="4" w:space="0" w:color="auto"/>
            </w:tcBorders>
            <w:shd w:val="clear" w:color="auto" w:fill="auto"/>
            <w:vAlign w:val="bottom"/>
          </w:tcPr>
          <w:p w14:paraId="180FC269"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5,94</w:t>
            </w:r>
          </w:p>
        </w:tc>
      </w:tr>
      <w:tr w:rsidR="00913D8E" w:rsidRPr="00A82A29" w14:paraId="5DCD58D7" w14:textId="77777777" w:rsidTr="00913D8E">
        <w:trPr>
          <w:trHeight w:hRule="exact" w:val="340"/>
        </w:trPr>
        <w:tc>
          <w:tcPr>
            <w:tcW w:w="4718" w:type="dxa"/>
          </w:tcPr>
          <w:p w14:paraId="452148B2" w14:textId="013B8118" w:rsidR="00913D8E" w:rsidRPr="00A82A29" w:rsidRDefault="00913D8E">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Пайдаланылмайтын жер</w:t>
            </w:r>
          </w:p>
        </w:tc>
        <w:tc>
          <w:tcPr>
            <w:tcW w:w="3107" w:type="dxa"/>
            <w:vAlign w:val="center"/>
          </w:tcPr>
          <w:p w14:paraId="28EEA105"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4 247,8</w:t>
            </w:r>
          </w:p>
        </w:tc>
        <w:tc>
          <w:tcPr>
            <w:tcW w:w="1806" w:type="dxa"/>
            <w:tcBorders>
              <w:top w:val="single" w:sz="4" w:space="0" w:color="auto"/>
              <w:left w:val="nil"/>
              <w:bottom w:val="single" w:sz="4" w:space="0" w:color="auto"/>
              <w:right w:val="single" w:sz="4" w:space="0" w:color="auto"/>
            </w:tcBorders>
            <w:shd w:val="clear" w:color="auto" w:fill="auto"/>
            <w:vAlign w:val="bottom"/>
          </w:tcPr>
          <w:p w14:paraId="65A3F3D0" w14:textId="77777777" w:rsidR="00913D8E" w:rsidRPr="00A82A29" w:rsidRDefault="00913D8E">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0,4</w:t>
            </w:r>
          </w:p>
        </w:tc>
      </w:tr>
      <w:bookmarkEnd w:id="59"/>
    </w:tbl>
    <w:p w14:paraId="4C00EAFC" w14:textId="77777777" w:rsidR="009B54C8" w:rsidRPr="00A82A29" w:rsidRDefault="009B54C8">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29D607A0" w14:textId="3BD0956B" w:rsidR="00326457" w:rsidRPr="00A82A29" w:rsidRDefault="009B54C8"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зерттеу ауданының табиғи-климаттық жағдайлары мен экономикалық мамандануының ауыл шаруашылығына бағытталғанына байланысты. Әрі қарай – табиғатты қорғау функциясы – 39,3%; орман шаруашылығы – 19,3%; су нысандары – 5,9%, селитебті функция – 0,75%, көлік-өнеркәсіптік – 1,26; туристік-рекреациялық функция – 0,03%.</w:t>
      </w:r>
    </w:p>
    <w:p w14:paraId="0FBAE869" w14:textId="231CC528"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b/>
          <w:sz w:val="28"/>
          <w:szCs w:val="28"/>
          <w:lang w:val="kk-KZ"/>
        </w:rPr>
      </w:pPr>
    </w:p>
    <w:p w14:paraId="7F3B6D89" w14:textId="1C564CE5"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3.</w:t>
      </w:r>
      <w:r w:rsidR="006E2BB1" w:rsidRPr="00A82A29">
        <w:rPr>
          <w:rFonts w:ascii="Times New Roman" w:eastAsia="Calibri" w:hAnsi="Times New Roman" w:cs="Times New Roman"/>
          <w:b/>
          <w:sz w:val="28"/>
          <w:szCs w:val="28"/>
          <w:lang w:val="kk-KZ"/>
        </w:rPr>
        <w:t>2</w:t>
      </w:r>
      <w:r w:rsidRPr="00A82A29">
        <w:rPr>
          <w:rFonts w:ascii="Times New Roman" w:eastAsia="Calibri" w:hAnsi="Times New Roman" w:cs="Times New Roman"/>
          <w:b/>
          <w:sz w:val="28"/>
          <w:szCs w:val="28"/>
          <w:lang w:val="kk-KZ"/>
        </w:rPr>
        <w:t xml:space="preserve"> </w:t>
      </w:r>
      <w:r w:rsidR="00B12CD5" w:rsidRPr="00A82A29">
        <w:rPr>
          <w:rFonts w:ascii="Times New Roman" w:eastAsia="Calibri" w:hAnsi="Times New Roman" w:cs="Times New Roman"/>
          <w:b/>
          <w:sz w:val="28"/>
          <w:szCs w:val="28"/>
          <w:lang w:val="kk-KZ"/>
        </w:rPr>
        <w:t>Аумақ функцияларының өзара үйлесімділігі</w:t>
      </w:r>
    </w:p>
    <w:p w14:paraId="6926A18F" w14:textId="2A2C1432" w:rsidR="00094816"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 атырауының шектеулі аумақтарында бірнеше функцияның қатар атқарылуы аумақтық </w:t>
      </w:r>
      <w:r w:rsidR="003E51D0" w:rsidRPr="00A82A29">
        <w:rPr>
          <w:rFonts w:ascii="Times New Roman" w:eastAsia="Calibri" w:hAnsi="Times New Roman" w:cs="Times New Roman"/>
          <w:sz w:val="28"/>
          <w:szCs w:val="28"/>
          <w:lang w:val="kk-KZ"/>
        </w:rPr>
        <w:t>шиеленістердің</w:t>
      </w:r>
      <w:r w:rsidRPr="00A82A29">
        <w:rPr>
          <w:rFonts w:ascii="Times New Roman" w:eastAsia="Calibri" w:hAnsi="Times New Roman" w:cs="Times New Roman"/>
          <w:sz w:val="28"/>
          <w:szCs w:val="28"/>
          <w:lang w:val="kk-KZ"/>
        </w:rPr>
        <w:t xml:space="preserve"> қалыптасуына әкеледі. </w:t>
      </w:r>
      <w:bookmarkStart w:id="60" w:name="_Hlk137801473"/>
      <w:r w:rsidR="003E51D0" w:rsidRPr="00A82A29">
        <w:rPr>
          <w:rFonts w:ascii="Times New Roman" w:eastAsia="Calibri" w:hAnsi="Times New Roman" w:cs="Times New Roman"/>
          <w:sz w:val="28"/>
          <w:szCs w:val="28"/>
          <w:lang w:val="kk-KZ"/>
        </w:rPr>
        <w:t xml:space="preserve">Шиеленістерді </w:t>
      </w:r>
      <w:r w:rsidRPr="00A82A29">
        <w:rPr>
          <w:rFonts w:ascii="Times New Roman" w:eastAsia="Calibri" w:hAnsi="Times New Roman" w:cs="Times New Roman"/>
          <w:sz w:val="28"/>
          <w:szCs w:val="28"/>
          <w:lang w:val="kk-KZ"/>
        </w:rPr>
        <w:t xml:space="preserve">анықтау аумақты функционалды зоналау нәтижесінде жоғарыда сипатталған функцияларды беттестіре талдау нәтижесінде іске асырылады. </w:t>
      </w:r>
      <w:bookmarkEnd w:id="60"/>
      <w:r w:rsidRPr="00A82A29">
        <w:rPr>
          <w:rFonts w:ascii="Times New Roman" w:eastAsia="Calibri" w:hAnsi="Times New Roman" w:cs="Times New Roman"/>
          <w:sz w:val="28"/>
          <w:szCs w:val="28"/>
          <w:lang w:val="kk-KZ"/>
        </w:rPr>
        <w:t xml:space="preserve">Функционалдық зоналау схемасы аумақтың әр функциясының картографиялық схемаларын геоақпараттық жүйеде қабаттастыру </w:t>
      </w:r>
      <w:r w:rsidR="00094816" w:rsidRPr="00A82A29">
        <w:rPr>
          <w:rFonts w:ascii="Times New Roman" w:eastAsia="Calibri" w:hAnsi="Times New Roman" w:cs="Times New Roman"/>
          <w:sz w:val="28"/>
          <w:szCs w:val="28"/>
          <w:lang w:val="kk-KZ"/>
        </w:rPr>
        <w:t>арқылы жасалды. Процедура</w:t>
      </w:r>
      <w:r w:rsidRPr="00A82A29">
        <w:rPr>
          <w:rFonts w:ascii="Times New Roman" w:eastAsia="Calibri" w:hAnsi="Times New Roman" w:cs="Times New Roman"/>
          <w:sz w:val="28"/>
          <w:szCs w:val="28"/>
          <w:lang w:val="kk-KZ"/>
        </w:rPr>
        <w:t xml:space="preserve"> нәтижесі карта (</w:t>
      </w:r>
      <w:r w:rsidR="00913D8E" w:rsidRPr="00A82A29">
        <w:rPr>
          <w:rFonts w:ascii="Times New Roman" w:eastAsia="Calibri" w:hAnsi="Times New Roman" w:cs="Times New Roman"/>
          <w:sz w:val="28"/>
          <w:szCs w:val="28"/>
          <w:lang w:val="kk-KZ"/>
        </w:rPr>
        <w:t>21-</w:t>
      </w:r>
      <w:r w:rsidRPr="00A82A29">
        <w:rPr>
          <w:rFonts w:ascii="Times New Roman" w:eastAsia="Calibri" w:hAnsi="Times New Roman" w:cs="Times New Roman"/>
          <w:sz w:val="28"/>
          <w:szCs w:val="28"/>
          <w:lang w:val="kk-KZ"/>
        </w:rPr>
        <w:t>сурет) және кесте түрінде (</w:t>
      </w:r>
      <w:r w:rsidR="00913D8E" w:rsidRPr="00A82A29">
        <w:rPr>
          <w:rFonts w:ascii="Times New Roman" w:eastAsia="Calibri" w:hAnsi="Times New Roman" w:cs="Times New Roman"/>
          <w:sz w:val="28"/>
          <w:szCs w:val="28"/>
          <w:lang w:val="kk-KZ"/>
        </w:rPr>
        <w:t>14, 15-</w:t>
      </w:r>
      <w:r w:rsidRPr="00A82A29">
        <w:rPr>
          <w:rFonts w:ascii="Times New Roman" w:eastAsia="Calibri" w:hAnsi="Times New Roman" w:cs="Times New Roman"/>
          <w:sz w:val="28"/>
          <w:szCs w:val="28"/>
          <w:lang w:val="kk-KZ"/>
        </w:rPr>
        <w:t>кесте</w:t>
      </w:r>
      <w:r w:rsidR="00913D8E" w:rsidRPr="00A82A29">
        <w:rPr>
          <w:rFonts w:ascii="Times New Roman" w:eastAsia="Calibri" w:hAnsi="Times New Roman" w:cs="Times New Roman"/>
          <w:sz w:val="28"/>
          <w:szCs w:val="28"/>
          <w:lang w:val="kk-KZ"/>
        </w:rPr>
        <w:t>лер</w:t>
      </w:r>
      <w:r w:rsidRPr="00A82A29">
        <w:rPr>
          <w:rFonts w:ascii="Times New Roman" w:eastAsia="Calibri" w:hAnsi="Times New Roman" w:cs="Times New Roman"/>
          <w:sz w:val="28"/>
          <w:szCs w:val="28"/>
          <w:lang w:val="kk-KZ"/>
        </w:rPr>
        <w:t>) көрсетілген.</w:t>
      </w:r>
      <w:bookmarkStart w:id="61" w:name="_Hlk137801518"/>
      <w:r w:rsidR="00094816" w:rsidRPr="00A82A29">
        <w:rPr>
          <w:rFonts w:ascii="Times New Roman" w:eastAsia="Calibri" w:hAnsi="Times New Roman" w:cs="Times New Roman"/>
          <w:sz w:val="28"/>
          <w:szCs w:val="28"/>
          <w:lang w:val="kk-KZ"/>
        </w:rPr>
        <w:t xml:space="preserve"> </w:t>
      </w:r>
    </w:p>
    <w:p w14:paraId="30DAACF4" w14:textId="77777777" w:rsidR="00536421" w:rsidRPr="00A82A29" w:rsidRDefault="00536421" w:rsidP="00094816">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085E12FF" w14:textId="77777777" w:rsidR="00536421" w:rsidRPr="00A82A29" w:rsidRDefault="00536421" w:rsidP="00536421">
      <w:pPr>
        <w:shd w:val="clear" w:color="auto" w:fill="FFFFFF"/>
        <w:autoSpaceDE w:val="0"/>
        <w:autoSpaceDN w:val="0"/>
        <w:adjustRightInd w:val="0"/>
        <w:jc w:val="both"/>
        <w:rPr>
          <w:rFonts w:ascii="Times New Roman" w:eastAsia="Calibri" w:hAnsi="Times New Roman" w:cs="Times New Roman"/>
          <w:sz w:val="28"/>
          <w:szCs w:val="28"/>
          <w:lang w:val="kk-KZ"/>
        </w:rPr>
      </w:pPr>
      <w:bookmarkStart w:id="62" w:name="_Hlk137801708"/>
      <w:r w:rsidRPr="00A82A29">
        <w:rPr>
          <w:rFonts w:ascii="Times New Roman" w:eastAsia="Calibri" w:hAnsi="Times New Roman" w:cs="Times New Roman"/>
          <w:sz w:val="28"/>
          <w:szCs w:val="28"/>
          <w:lang w:val="kk-KZ"/>
        </w:rPr>
        <w:t>Кесте 14 – Сырдария өзені атырауының монофункционалды зоналарының типтері мен аудандарының арақатынасы</w:t>
      </w:r>
    </w:p>
    <w:bookmarkEnd w:id="62"/>
    <w:p w14:paraId="1C0B68F3" w14:textId="77777777" w:rsidR="00536421" w:rsidRPr="00A82A29" w:rsidRDefault="00536421" w:rsidP="00536421">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8"/>
        <w:gridCol w:w="1777"/>
        <w:gridCol w:w="3122"/>
      </w:tblGrid>
      <w:tr w:rsidR="00A82A29" w:rsidRPr="00A82A29" w14:paraId="626CCEF1" w14:textId="77777777" w:rsidTr="00913D8E">
        <w:trPr>
          <w:trHeight w:val="300"/>
        </w:trPr>
        <w:tc>
          <w:tcPr>
            <w:tcW w:w="4718" w:type="dxa"/>
            <w:tcBorders>
              <w:top w:val="single" w:sz="4" w:space="0" w:color="auto"/>
              <w:left w:val="single" w:sz="4" w:space="0" w:color="auto"/>
              <w:bottom w:val="single" w:sz="4" w:space="0" w:color="auto"/>
              <w:right w:val="single" w:sz="4" w:space="0" w:color="auto"/>
            </w:tcBorders>
            <w:noWrap/>
            <w:vAlign w:val="center"/>
          </w:tcPr>
          <w:p w14:paraId="53337EEF" w14:textId="77777777" w:rsidR="00913D8E" w:rsidRPr="00A82A29" w:rsidRDefault="00913D8E" w:rsidP="00536421">
            <w:pPr>
              <w:jc w:val="center"/>
              <w:rPr>
                <w:rFonts w:ascii="Times New Roman" w:eastAsia="Times New Roman" w:hAnsi="Times New Roman" w:cs="Times New Roman"/>
                <w:sz w:val="24"/>
                <w:szCs w:val="24"/>
                <w:lang w:val="kk-KZ" w:eastAsia="ru-RU"/>
              </w:rPr>
            </w:pPr>
            <w:bookmarkStart w:id="63" w:name="_Hlk137801759"/>
            <w:r w:rsidRPr="00A82A29">
              <w:rPr>
                <w:rFonts w:ascii="Times New Roman" w:eastAsia="Times New Roman" w:hAnsi="Times New Roman" w:cs="Times New Roman"/>
                <w:sz w:val="24"/>
                <w:szCs w:val="24"/>
                <w:lang w:eastAsia="ru-RU"/>
              </w:rPr>
              <w:t>Монофункционал</w:t>
            </w:r>
            <w:r w:rsidRPr="00A82A29">
              <w:rPr>
                <w:rFonts w:ascii="Times New Roman" w:eastAsia="Times New Roman" w:hAnsi="Times New Roman" w:cs="Times New Roman"/>
                <w:sz w:val="24"/>
                <w:szCs w:val="24"/>
                <w:lang w:val="kk-KZ" w:eastAsia="ru-RU"/>
              </w:rPr>
              <w:t>ды</w:t>
            </w:r>
            <w:r w:rsidRPr="00A82A29">
              <w:rPr>
                <w:rFonts w:ascii="Times New Roman" w:eastAsia="Times New Roman" w:hAnsi="Times New Roman" w:cs="Times New Roman"/>
                <w:sz w:val="24"/>
                <w:szCs w:val="24"/>
                <w:lang w:eastAsia="ru-RU"/>
              </w:rPr>
              <w:t xml:space="preserve"> зон</w:t>
            </w:r>
            <w:r w:rsidRPr="00A82A29">
              <w:rPr>
                <w:rFonts w:ascii="Times New Roman" w:eastAsia="Times New Roman" w:hAnsi="Times New Roman" w:cs="Times New Roman"/>
                <w:sz w:val="24"/>
                <w:szCs w:val="24"/>
                <w:lang w:val="kk-KZ" w:eastAsia="ru-RU"/>
              </w:rPr>
              <w:t>алар</w:t>
            </w:r>
          </w:p>
        </w:tc>
        <w:tc>
          <w:tcPr>
            <w:tcW w:w="1777" w:type="dxa"/>
            <w:tcBorders>
              <w:top w:val="single" w:sz="4" w:space="0" w:color="auto"/>
              <w:left w:val="single" w:sz="4" w:space="0" w:color="auto"/>
              <w:bottom w:val="single" w:sz="4" w:space="0" w:color="auto"/>
              <w:right w:val="single" w:sz="4" w:space="0" w:color="auto"/>
            </w:tcBorders>
            <w:vAlign w:val="center"/>
          </w:tcPr>
          <w:p w14:paraId="799979F3" w14:textId="77777777" w:rsidR="00913D8E" w:rsidRPr="00A82A29" w:rsidRDefault="00913D8E" w:rsidP="00536421">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val="kk-KZ" w:eastAsia="ru-RU"/>
              </w:rPr>
              <w:t>Ауданы</w:t>
            </w:r>
            <w:r w:rsidRPr="00A82A29">
              <w:rPr>
                <w:rFonts w:ascii="Times New Roman" w:eastAsia="Times New Roman" w:hAnsi="Times New Roman" w:cs="Times New Roman"/>
                <w:bCs/>
                <w:sz w:val="24"/>
                <w:szCs w:val="24"/>
                <w:lang w:eastAsia="ru-RU"/>
              </w:rPr>
              <w:t>, га</w:t>
            </w:r>
          </w:p>
        </w:tc>
        <w:tc>
          <w:tcPr>
            <w:tcW w:w="3122" w:type="dxa"/>
            <w:tcBorders>
              <w:top w:val="single" w:sz="4" w:space="0" w:color="auto"/>
              <w:left w:val="single" w:sz="4" w:space="0" w:color="auto"/>
              <w:bottom w:val="single" w:sz="4" w:space="0" w:color="auto"/>
              <w:right w:val="single" w:sz="4" w:space="0" w:color="auto"/>
            </w:tcBorders>
            <w:vAlign w:val="center"/>
          </w:tcPr>
          <w:p w14:paraId="0FE86B66" w14:textId="77777777" w:rsidR="00913D8E" w:rsidRPr="00A82A29" w:rsidRDefault="00913D8E" w:rsidP="00536421">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val="kk-KZ" w:eastAsia="ru-RU"/>
              </w:rPr>
              <w:t>Зерттеу</w:t>
            </w:r>
            <w:r w:rsidRPr="00A82A29">
              <w:rPr>
                <w:rFonts w:ascii="Times New Roman" w:eastAsia="Times New Roman" w:hAnsi="Times New Roman" w:cs="Times New Roman"/>
                <w:bCs/>
                <w:sz w:val="24"/>
                <w:szCs w:val="24"/>
                <w:lang w:eastAsia="ru-RU"/>
              </w:rPr>
              <w:t xml:space="preserve"> аумағының жалпы ауданының %</w:t>
            </w:r>
          </w:p>
        </w:tc>
      </w:tr>
      <w:tr w:rsidR="00A82A29" w:rsidRPr="00A82A29" w14:paraId="2C21A214" w14:textId="77777777" w:rsidTr="00913D8E">
        <w:trPr>
          <w:trHeight w:val="300"/>
        </w:trPr>
        <w:tc>
          <w:tcPr>
            <w:tcW w:w="4718" w:type="dxa"/>
            <w:tcBorders>
              <w:top w:val="single" w:sz="4" w:space="0" w:color="auto"/>
              <w:left w:val="single" w:sz="4" w:space="0" w:color="auto"/>
              <w:bottom w:val="single" w:sz="4" w:space="0" w:color="auto"/>
              <w:right w:val="single" w:sz="4" w:space="0" w:color="auto"/>
            </w:tcBorders>
            <w:noWrap/>
            <w:vAlign w:val="bottom"/>
          </w:tcPr>
          <w:p w14:paraId="0FA2D507" w14:textId="77777777" w:rsidR="00913D8E" w:rsidRPr="00A82A29" w:rsidRDefault="00913D8E" w:rsidP="00536421">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Селитеб</w:t>
            </w:r>
            <w:r w:rsidRPr="00A82A29">
              <w:rPr>
                <w:rFonts w:ascii="Times New Roman" w:eastAsia="Times New Roman" w:hAnsi="Times New Roman" w:cs="Times New Roman"/>
                <w:sz w:val="24"/>
                <w:szCs w:val="24"/>
                <w:lang w:val="kk-KZ" w:eastAsia="ru-RU"/>
              </w:rPr>
              <w:t>ті</w:t>
            </w:r>
          </w:p>
        </w:tc>
        <w:tc>
          <w:tcPr>
            <w:tcW w:w="1777" w:type="dxa"/>
            <w:tcBorders>
              <w:top w:val="single" w:sz="4" w:space="0" w:color="auto"/>
              <w:left w:val="single" w:sz="4" w:space="0" w:color="auto"/>
              <w:bottom w:val="single" w:sz="4" w:space="0" w:color="auto"/>
              <w:right w:val="single" w:sz="4" w:space="0" w:color="auto"/>
            </w:tcBorders>
            <w:vAlign w:val="center"/>
          </w:tcPr>
          <w:p w14:paraId="74D32331" w14:textId="77777777" w:rsidR="00913D8E" w:rsidRPr="00A82A29" w:rsidRDefault="00913D8E" w:rsidP="00536421">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6</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667,</w:t>
            </w:r>
            <w:r w:rsidRPr="00A82A29">
              <w:rPr>
                <w:rFonts w:ascii="Times New Roman" w:eastAsia="Calibri" w:hAnsi="Times New Roman" w:cs="Times New Roman"/>
                <w:sz w:val="24"/>
                <w:szCs w:val="24"/>
                <w:lang w:val="kk-KZ"/>
              </w:rPr>
              <w:t>7</w:t>
            </w:r>
          </w:p>
        </w:tc>
        <w:tc>
          <w:tcPr>
            <w:tcW w:w="3122" w:type="dxa"/>
            <w:tcBorders>
              <w:top w:val="single" w:sz="4" w:space="0" w:color="auto"/>
              <w:left w:val="nil"/>
              <w:bottom w:val="single" w:sz="4" w:space="0" w:color="auto"/>
              <w:right w:val="single" w:sz="4" w:space="0" w:color="auto"/>
            </w:tcBorders>
            <w:shd w:val="clear" w:color="auto" w:fill="auto"/>
            <w:vAlign w:val="center"/>
          </w:tcPr>
          <w:p w14:paraId="62FA01BD"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0,6</w:t>
            </w:r>
          </w:p>
        </w:tc>
      </w:tr>
      <w:tr w:rsidR="00A82A29" w:rsidRPr="00A82A29" w14:paraId="1167F9E5" w14:textId="77777777" w:rsidTr="00913D8E">
        <w:trPr>
          <w:trHeight w:val="300"/>
        </w:trPr>
        <w:tc>
          <w:tcPr>
            <w:tcW w:w="4718" w:type="dxa"/>
            <w:noWrap/>
          </w:tcPr>
          <w:p w14:paraId="1F64AE83"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Көлік-өнеркәсіптік</w:t>
            </w:r>
          </w:p>
        </w:tc>
        <w:tc>
          <w:tcPr>
            <w:tcW w:w="1777" w:type="dxa"/>
            <w:tcBorders>
              <w:top w:val="single" w:sz="4" w:space="0" w:color="auto"/>
              <w:left w:val="single" w:sz="4" w:space="0" w:color="auto"/>
              <w:bottom w:val="single" w:sz="4" w:space="0" w:color="auto"/>
              <w:right w:val="single" w:sz="4" w:space="0" w:color="auto"/>
            </w:tcBorders>
            <w:vAlign w:val="center"/>
          </w:tcPr>
          <w:p w14:paraId="7487AD9B" w14:textId="77777777" w:rsidR="00913D8E" w:rsidRPr="00A82A29" w:rsidRDefault="00913D8E" w:rsidP="00536421">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1</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123,</w:t>
            </w:r>
            <w:r w:rsidRPr="00A82A29">
              <w:rPr>
                <w:rFonts w:ascii="Times New Roman" w:eastAsia="Calibri" w:hAnsi="Times New Roman" w:cs="Times New Roman"/>
                <w:sz w:val="24"/>
                <w:szCs w:val="24"/>
                <w:lang w:val="kk-KZ"/>
              </w:rPr>
              <w:t>9</w:t>
            </w:r>
          </w:p>
        </w:tc>
        <w:tc>
          <w:tcPr>
            <w:tcW w:w="3122" w:type="dxa"/>
            <w:tcBorders>
              <w:top w:val="single" w:sz="4" w:space="0" w:color="auto"/>
              <w:left w:val="nil"/>
              <w:bottom w:val="single" w:sz="4" w:space="0" w:color="auto"/>
              <w:right w:val="single" w:sz="4" w:space="0" w:color="auto"/>
            </w:tcBorders>
            <w:shd w:val="clear" w:color="auto" w:fill="auto"/>
            <w:vAlign w:val="center"/>
          </w:tcPr>
          <w:p w14:paraId="141C013B"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0,1</w:t>
            </w:r>
          </w:p>
        </w:tc>
      </w:tr>
      <w:tr w:rsidR="00A82A29" w:rsidRPr="00A82A29" w14:paraId="72197D42" w14:textId="77777777" w:rsidTr="00913D8E">
        <w:trPr>
          <w:trHeight w:val="300"/>
        </w:trPr>
        <w:tc>
          <w:tcPr>
            <w:tcW w:w="4718" w:type="dxa"/>
            <w:noWrap/>
          </w:tcPr>
          <w:p w14:paraId="2C7AED93"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Ауылшаруашылық, оның ішінде</w:t>
            </w:r>
          </w:p>
        </w:tc>
        <w:tc>
          <w:tcPr>
            <w:tcW w:w="1777" w:type="dxa"/>
            <w:tcBorders>
              <w:top w:val="single" w:sz="4" w:space="0" w:color="auto"/>
              <w:left w:val="single" w:sz="4" w:space="0" w:color="auto"/>
              <w:bottom w:val="single" w:sz="4" w:space="0" w:color="auto"/>
              <w:right w:val="single" w:sz="4" w:space="0" w:color="auto"/>
            </w:tcBorders>
            <w:vAlign w:val="center"/>
          </w:tcPr>
          <w:p w14:paraId="02F8FBD2" w14:textId="77777777" w:rsidR="00913D8E" w:rsidRPr="00A82A29" w:rsidRDefault="00913D8E" w:rsidP="00536421">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654 097,0</w:t>
            </w:r>
          </w:p>
        </w:tc>
        <w:tc>
          <w:tcPr>
            <w:tcW w:w="3122" w:type="dxa"/>
            <w:tcBorders>
              <w:top w:val="single" w:sz="4" w:space="0" w:color="auto"/>
              <w:left w:val="nil"/>
              <w:bottom w:val="single" w:sz="4" w:space="0" w:color="auto"/>
              <w:right w:val="single" w:sz="4" w:space="0" w:color="auto"/>
            </w:tcBorders>
            <w:shd w:val="clear" w:color="auto" w:fill="auto"/>
            <w:vAlign w:val="center"/>
          </w:tcPr>
          <w:p w14:paraId="24E14B7B"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56,5</w:t>
            </w:r>
          </w:p>
        </w:tc>
      </w:tr>
      <w:tr w:rsidR="00A82A29" w:rsidRPr="00A82A29" w14:paraId="15C70BFA" w14:textId="77777777" w:rsidTr="00913D8E">
        <w:trPr>
          <w:trHeight w:val="300"/>
        </w:trPr>
        <w:tc>
          <w:tcPr>
            <w:tcW w:w="4718" w:type="dxa"/>
            <w:noWrap/>
          </w:tcPr>
          <w:p w14:paraId="7FABB05B" w14:textId="77777777" w:rsidR="00913D8E" w:rsidRPr="00A82A29" w:rsidRDefault="00913D8E" w:rsidP="00536421">
            <w:pPr>
              <w:rPr>
                <w:rFonts w:ascii="Times New Roman" w:eastAsia="Calibri" w:hAnsi="Times New Roman" w:cs="Times New Roman"/>
                <w:i/>
                <w:iCs/>
                <w:sz w:val="24"/>
                <w:szCs w:val="24"/>
                <w:lang w:val="kk-KZ"/>
              </w:rPr>
            </w:pPr>
            <w:r w:rsidRPr="00A82A29">
              <w:rPr>
                <w:rFonts w:ascii="Times New Roman" w:eastAsia="Calibri" w:hAnsi="Times New Roman" w:cs="Times New Roman"/>
                <w:i/>
                <w:iCs/>
                <w:sz w:val="24"/>
                <w:szCs w:val="24"/>
                <w:lang w:val="kk-KZ"/>
              </w:rPr>
              <w:t>Жайылым</w:t>
            </w:r>
          </w:p>
        </w:tc>
        <w:tc>
          <w:tcPr>
            <w:tcW w:w="1777" w:type="dxa"/>
            <w:tcBorders>
              <w:top w:val="single" w:sz="4" w:space="0" w:color="auto"/>
              <w:left w:val="single" w:sz="4" w:space="0" w:color="auto"/>
              <w:bottom w:val="single" w:sz="4" w:space="0" w:color="auto"/>
              <w:right w:val="single" w:sz="4" w:space="0" w:color="auto"/>
            </w:tcBorders>
            <w:vAlign w:val="center"/>
          </w:tcPr>
          <w:p w14:paraId="7899A1DE" w14:textId="77777777" w:rsidR="00913D8E" w:rsidRPr="00A82A29" w:rsidRDefault="00913D8E" w:rsidP="00536421">
            <w:pPr>
              <w:jc w:val="center"/>
              <w:rPr>
                <w:rFonts w:ascii="Times New Roman" w:eastAsia="Times New Roman" w:hAnsi="Times New Roman" w:cs="Times New Roman"/>
                <w:i/>
                <w:iCs/>
                <w:sz w:val="24"/>
                <w:szCs w:val="24"/>
                <w:lang w:eastAsia="ru-RU"/>
              </w:rPr>
            </w:pPr>
            <w:r w:rsidRPr="00A82A29">
              <w:rPr>
                <w:rFonts w:ascii="Times New Roman" w:eastAsia="Times New Roman" w:hAnsi="Times New Roman" w:cs="Times New Roman"/>
                <w:i/>
                <w:iCs/>
                <w:sz w:val="24"/>
                <w:szCs w:val="24"/>
                <w:lang w:eastAsia="ru-RU"/>
              </w:rPr>
              <w:t>561</w:t>
            </w:r>
            <w:r w:rsidRPr="00A82A29">
              <w:rPr>
                <w:rFonts w:ascii="Times New Roman" w:eastAsia="Times New Roman" w:hAnsi="Times New Roman" w:cs="Times New Roman"/>
                <w:i/>
                <w:iCs/>
                <w:sz w:val="24"/>
                <w:szCs w:val="24"/>
                <w:lang w:val="kk-KZ" w:eastAsia="ru-RU"/>
              </w:rPr>
              <w:t xml:space="preserve"> </w:t>
            </w:r>
            <w:r w:rsidRPr="00A82A29">
              <w:rPr>
                <w:rFonts w:ascii="Times New Roman" w:eastAsia="Times New Roman" w:hAnsi="Times New Roman" w:cs="Times New Roman"/>
                <w:i/>
                <w:iCs/>
                <w:sz w:val="24"/>
                <w:szCs w:val="24"/>
                <w:lang w:eastAsia="ru-RU"/>
              </w:rPr>
              <w:t>411,4</w:t>
            </w:r>
          </w:p>
        </w:tc>
        <w:tc>
          <w:tcPr>
            <w:tcW w:w="3122" w:type="dxa"/>
            <w:tcBorders>
              <w:top w:val="single" w:sz="4" w:space="0" w:color="auto"/>
              <w:left w:val="nil"/>
              <w:bottom w:val="single" w:sz="4" w:space="0" w:color="auto"/>
              <w:right w:val="single" w:sz="4" w:space="0" w:color="auto"/>
            </w:tcBorders>
            <w:shd w:val="clear" w:color="auto" w:fill="auto"/>
            <w:vAlign w:val="center"/>
          </w:tcPr>
          <w:p w14:paraId="38E3C9F2" w14:textId="77777777" w:rsidR="00913D8E" w:rsidRPr="00A82A29" w:rsidRDefault="00913D8E" w:rsidP="00536421">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rPr>
              <w:t>48,5</w:t>
            </w:r>
          </w:p>
        </w:tc>
      </w:tr>
      <w:tr w:rsidR="00A82A29" w:rsidRPr="00A82A29" w14:paraId="6AFB6A1F" w14:textId="77777777" w:rsidTr="00913D8E">
        <w:trPr>
          <w:trHeight w:val="300"/>
        </w:trPr>
        <w:tc>
          <w:tcPr>
            <w:tcW w:w="4718" w:type="dxa"/>
            <w:noWrap/>
          </w:tcPr>
          <w:p w14:paraId="333894A6" w14:textId="77777777" w:rsidR="00913D8E" w:rsidRPr="00A82A29" w:rsidRDefault="00913D8E" w:rsidP="00536421">
            <w:pPr>
              <w:rPr>
                <w:rFonts w:ascii="Times New Roman" w:eastAsia="Calibri" w:hAnsi="Times New Roman" w:cs="Times New Roman"/>
                <w:i/>
                <w:iCs/>
                <w:sz w:val="24"/>
                <w:szCs w:val="24"/>
                <w:lang w:val="kk-KZ"/>
              </w:rPr>
            </w:pPr>
            <w:r w:rsidRPr="00A82A29">
              <w:rPr>
                <w:rFonts w:ascii="Times New Roman" w:eastAsia="Calibri" w:hAnsi="Times New Roman" w:cs="Times New Roman"/>
                <w:i/>
                <w:iCs/>
                <w:sz w:val="24"/>
                <w:szCs w:val="24"/>
                <w:lang w:val="kk-KZ"/>
              </w:rPr>
              <w:t>Егістік жер</w:t>
            </w:r>
          </w:p>
        </w:tc>
        <w:tc>
          <w:tcPr>
            <w:tcW w:w="1777" w:type="dxa"/>
            <w:tcBorders>
              <w:top w:val="single" w:sz="4" w:space="0" w:color="auto"/>
              <w:left w:val="single" w:sz="4" w:space="0" w:color="auto"/>
              <w:bottom w:val="single" w:sz="4" w:space="0" w:color="auto"/>
              <w:right w:val="single" w:sz="4" w:space="0" w:color="auto"/>
            </w:tcBorders>
            <w:vAlign w:val="center"/>
          </w:tcPr>
          <w:p w14:paraId="1CAB73BB" w14:textId="77777777" w:rsidR="00913D8E" w:rsidRPr="00A82A29" w:rsidRDefault="00913D8E" w:rsidP="00536421">
            <w:pPr>
              <w:jc w:val="center"/>
              <w:rPr>
                <w:rFonts w:ascii="Times New Roman" w:eastAsia="Times New Roman" w:hAnsi="Times New Roman" w:cs="Times New Roman"/>
                <w:i/>
                <w:iCs/>
                <w:sz w:val="24"/>
                <w:szCs w:val="24"/>
                <w:lang w:val="kk-KZ" w:eastAsia="ru-RU"/>
              </w:rPr>
            </w:pPr>
            <w:r w:rsidRPr="00A82A29">
              <w:rPr>
                <w:rFonts w:ascii="Times New Roman" w:eastAsia="Times New Roman" w:hAnsi="Times New Roman" w:cs="Times New Roman"/>
                <w:i/>
                <w:iCs/>
                <w:sz w:val="24"/>
                <w:szCs w:val="24"/>
                <w:lang w:eastAsia="ru-RU"/>
              </w:rPr>
              <w:t>18</w:t>
            </w:r>
            <w:r w:rsidRPr="00A82A29">
              <w:rPr>
                <w:rFonts w:ascii="Times New Roman" w:eastAsia="Times New Roman" w:hAnsi="Times New Roman" w:cs="Times New Roman"/>
                <w:i/>
                <w:iCs/>
                <w:sz w:val="24"/>
                <w:szCs w:val="24"/>
                <w:lang w:val="kk-KZ" w:eastAsia="ru-RU"/>
              </w:rPr>
              <w:t xml:space="preserve"> </w:t>
            </w:r>
            <w:r w:rsidRPr="00A82A29">
              <w:rPr>
                <w:rFonts w:ascii="Times New Roman" w:eastAsia="Times New Roman" w:hAnsi="Times New Roman" w:cs="Times New Roman"/>
                <w:i/>
                <w:iCs/>
                <w:sz w:val="24"/>
                <w:szCs w:val="24"/>
                <w:lang w:eastAsia="ru-RU"/>
              </w:rPr>
              <w:t>911,</w:t>
            </w:r>
            <w:r w:rsidRPr="00A82A29">
              <w:rPr>
                <w:rFonts w:ascii="Times New Roman" w:eastAsia="Times New Roman" w:hAnsi="Times New Roman" w:cs="Times New Roman"/>
                <w:i/>
                <w:iCs/>
                <w:sz w:val="24"/>
                <w:szCs w:val="24"/>
                <w:lang w:val="kk-KZ" w:eastAsia="ru-RU"/>
              </w:rPr>
              <w:t>1</w:t>
            </w:r>
          </w:p>
        </w:tc>
        <w:tc>
          <w:tcPr>
            <w:tcW w:w="3122" w:type="dxa"/>
            <w:tcBorders>
              <w:top w:val="single" w:sz="4" w:space="0" w:color="auto"/>
              <w:left w:val="nil"/>
              <w:bottom w:val="single" w:sz="4" w:space="0" w:color="auto"/>
              <w:right w:val="single" w:sz="4" w:space="0" w:color="auto"/>
            </w:tcBorders>
            <w:shd w:val="clear" w:color="auto" w:fill="auto"/>
            <w:vAlign w:val="center"/>
          </w:tcPr>
          <w:p w14:paraId="78839516" w14:textId="77777777" w:rsidR="00913D8E" w:rsidRPr="00A82A29" w:rsidRDefault="00913D8E" w:rsidP="00536421">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rPr>
              <w:t>1,6</w:t>
            </w:r>
          </w:p>
        </w:tc>
      </w:tr>
      <w:tr w:rsidR="00A82A29" w:rsidRPr="00A82A29" w14:paraId="6E7A0C11" w14:textId="77777777" w:rsidTr="00913D8E">
        <w:trPr>
          <w:trHeight w:val="300"/>
        </w:trPr>
        <w:tc>
          <w:tcPr>
            <w:tcW w:w="4718" w:type="dxa"/>
            <w:noWrap/>
          </w:tcPr>
          <w:p w14:paraId="3DE7FD6E" w14:textId="77777777" w:rsidR="00913D8E" w:rsidRPr="00A82A29" w:rsidRDefault="00913D8E" w:rsidP="00536421">
            <w:pPr>
              <w:rPr>
                <w:rFonts w:ascii="Times New Roman" w:eastAsia="Calibri" w:hAnsi="Times New Roman" w:cs="Times New Roman"/>
                <w:i/>
                <w:iCs/>
                <w:sz w:val="24"/>
                <w:szCs w:val="24"/>
                <w:lang w:val="kk-KZ"/>
              </w:rPr>
            </w:pPr>
            <w:r w:rsidRPr="00A82A29">
              <w:rPr>
                <w:rFonts w:ascii="Times New Roman" w:eastAsia="Calibri" w:hAnsi="Times New Roman" w:cs="Times New Roman"/>
                <w:i/>
                <w:iCs/>
                <w:sz w:val="24"/>
                <w:szCs w:val="24"/>
                <w:lang w:val="kk-KZ"/>
              </w:rPr>
              <w:t>Шабындық</w:t>
            </w:r>
          </w:p>
        </w:tc>
        <w:tc>
          <w:tcPr>
            <w:tcW w:w="1777" w:type="dxa"/>
            <w:tcBorders>
              <w:top w:val="single" w:sz="4" w:space="0" w:color="auto"/>
              <w:left w:val="single" w:sz="4" w:space="0" w:color="auto"/>
              <w:bottom w:val="single" w:sz="4" w:space="0" w:color="auto"/>
              <w:right w:val="single" w:sz="4" w:space="0" w:color="auto"/>
            </w:tcBorders>
            <w:vAlign w:val="center"/>
          </w:tcPr>
          <w:p w14:paraId="07F248EB" w14:textId="77777777" w:rsidR="00913D8E" w:rsidRPr="00A82A29" w:rsidRDefault="00913D8E" w:rsidP="00536421">
            <w:pPr>
              <w:jc w:val="center"/>
              <w:rPr>
                <w:rFonts w:ascii="Times New Roman" w:eastAsia="Times New Roman" w:hAnsi="Times New Roman" w:cs="Times New Roman"/>
                <w:i/>
                <w:iCs/>
                <w:sz w:val="24"/>
                <w:szCs w:val="24"/>
                <w:lang w:eastAsia="ru-RU"/>
              </w:rPr>
            </w:pPr>
            <w:r w:rsidRPr="00A82A29">
              <w:rPr>
                <w:rFonts w:ascii="Times New Roman" w:eastAsia="Times New Roman" w:hAnsi="Times New Roman" w:cs="Times New Roman"/>
                <w:i/>
                <w:iCs/>
                <w:sz w:val="24"/>
                <w:szCs w:val="24"/>
                <w:lang w:eastAsia="ru-RU"/>
              </w:rPr>
              <w:t>4</w:t>
            </w:r>
            <w:r w:rsidRPr="00A82A29">
              <w:rPr>
                <w:rFonts w:ascii="Times New Roman" w:eastAsia="Times New Roman" w:hAnsi="Times New Roman" w:cs="Times New Roman"/>
                <w:i/>
                <w:iCs/>
                <w:sz w:val="24"/>
                <w:szCs w:val="24"/>
                <w:lang w:val="kk-KZ" w:eastAsia="ru-RU"/>
              </w:rPr>
              <w:t xml:space="preserve"> </w:t>
            </w:r>
            <w:r w:rsidRPr="00A82A29">
              <w:rPr>
                <w:rFonts w:ascii="Times New Roman" w:eastAsia="Times New Roman" w:hAnsi="Times New Roman" w:cs="Times New Roman"/>
                <w:i/>
                <w:iCs/>
                <w:sz w:val="24"/>
                <w:szCs w:val="24"/>
                <w:lang w:eastAsia="ru-RU"/>
              </w:rPr>
              <w:t>211,4</w:t>
            </w:r>
          </w:p>
        </w:tc>
        <w:tc>
          <w:tcPr>
            <w:tcW w:w="3122" w:type="dxa"/>
            <w:tcBorders>
              <w:top w:val="single" w:sz="4" w:space="0" w:color="auto"/>
              <w:left w:val="nil"/>
              <w:bottom w:val="single" w:sz="4" w:space="0" w:color="auto"/>
              <w:right w:val="single" w:sz="4" w:space="0" w:color="auto"/>
            </w:tcBorders>
            <w:shd w:val="clear" w:color="auto" w:fill="auto"/>
            <w:vAlign w:val="center"/>
          </w:tcPr>
          <w:p w14:paraId="74E41EAF" w14:textId="77777777" w:rsidR="00913D8E" w:rsidRPr="00A82A29" w:rsidRDefault="00913D8E" w:rsidP="00536421">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rPr>
              <w:t>0,4</w:t>
            </w:r>
          </w:p>
        </w:tc>
      </w:tr>
      <w:tr w:rsidR="00A82A29" w:rsidRPr="00A82A29" w14:paraId="1641180C" w14:textId="77777777" w:rsidTr="00913D8E">
        <w:trPr>
          <w:trHeight w:val="300"/>
        </w:trPr>
        <w:tc>
          <w:tcPr>
            <w:tcW w:w="4718" w:type="dxa"/>
            <w:noWrap/>
          </w:tcPr>
          <w:p w14:paraId="0B4FA1F4" w14:textId="77777777" w:rsidR="00913D8E" w:rsidRPr="00A82A29" w:rsidRDefault="00913D8E" w:rsidP="00536421">
            <w:pPr>
              <w:rPr>
                <w:rFonts w:ascii="Times New Roman" w:eastAsia="Calibri" w:hAnsi="Times New Roman" w:cs="Times New Roman"/>
                <w:i/>
                <w:iCs/>
                <w:sz w:val="24"/>
                <w:szCs w:val="24"/>
                <w:lang w:val="kk-KZ"/>
              </w:rPr>
            </w:pPr>
            <w:r w:rsidRPr="00A82A29">
              <w:rPr>
                <w:rFonts w:ascii="Times New Roman" w:eastAsia="Calibri" w:hAnsi="Times New Roman" w:cs="Times New Roman"/>
                <w:i/>
                <w:iCs/>
                <w:sz w:val="24"/>
                <w:szCs w:val="24"/>
                <w:lang w:val="kk-KZ"/>
              </w:rPr>
              <w:t>Тыңайған жер</w:t>
            </w:r>
          </w:p>
        </w:tc>
        <w:tc>
          <w:tcPr>
            <w:tcW w:w="1777" w:type="dxa"/>
            <w:tcBorders>
              <w:top w:val="single" w:sz="4" w:space="0" w:color="auto"/>
              <w:left w:val="single" w:sz="4" w:space="0" w:color="auto"/>
              <w:bottom w:val="single" w:sz="4" w:space="0" w:color="auto"/>
              <w:right w:val="single" w:sz="4" w:space="0" w:color="auto"/>
            </w:tcBorders>
            <w:vAlign w:val="center"/>
          </w:tcPr>
          <w:p w14:paraId="0904CD09" w14:textId="77777777" w:rsidR="00913D8E" w:rsidRPr="00A82A29" w:rsidRDefault="00913D8E" w:rsidP="00536421">
            <w:pPr>
              <w:jc w:val="center"/>
              <w:rPr>
                <w:rFonts w:ascii="Times New Roman" w:eastAsia="Times New Roman" w:hAnsi="Times New Roman" w:cs="Times New Roman"/>
                <w:i/>
                <w:iCs/>
                <w:sz w:val="24"/>
                <w:szCs w:val="24"/>
                <w:lang w:val="kk-KZ" w:eastAsia="ru-RU"/>
              </w:rPr>
            </w:pPr>
            <w:r w:rsidRPr="00A82A29">
              <w:rPr>
                <w:rFonts w:ascii="Times New Roman" w:eastAsia="Times New Roman" w:hAnsi="Times New Roman" w:cs="Times New Roman"/>
                <w:i/>
                <w:iCs/>
                <w:sz w:val="24"/>
                <w:szCs w:val="24"/>
                <w:lang w:eastAsia="ru-RU"/>
              </w:rPr>
              <w:t>69</w:t>
            </w:r>
            <w:r w:rsidRPr="00A82A29">
              <w:rPr>
                <w:rFonts w:ascii="Times New Roman" w:eastAsia="Times New Roman" w:hAnsi="Times New Roman" w:cs="Times New Roman"/>
                <w:i/>
                <w:iCs/>
                <w:sz w:val="24"/>
                <w:szCs w:val="24"/>
                <w:lang w:val="kk-KZ" w:eastAsia="ru-RU"/>
              </w:rPr>
              <w:t xml:space="preserve"> </w:t>
            </w:r>
            <w:r w:rsidRPr="00A82A29">
              <w:rPr>
                <w:rFonts w:ascii="Times New Roman" w:eastAsia="Times New Roman" w:hAnsi="Times New Roman" w:cs="Times New Roman"/>
                <w:i/>
                <w:iCs/>
                <w:sz w:val="24"/>
                <w:szCs w:val="24"/>
                <w:lang w:eastAsia="ru-RU"/>
              </w:rPr>
              <w:t>563,</w:t>
            </w:r>
            <w:r w:rsidRPr="00A82A29">
              <w:rPr>
                <w:rFonts w:ascii="Times New Roman" w:eastAsia="Times New Roman" w:hAnsi="Times New Roman" w:cs="Times New Roman"/>
                <w:i/>
                <w:iCs/>
                <w:sz w:val="24"/>
                <w:szCs w:val="24"/>
                <w:lang w:val="kk-KZ" w:eastAsia="ru-RU"/>
              </w:rPr>
              <w:t>1</w:t>
            </w:r>
          </w:p>
        </w:tc>
        <w:tc>
          <w:tcPr>
            <w:tcW w:w="3122" w:type="dxa"/>
            <w:tcBorders>
              <w:top w:val="single" w:sz="4" w:space="0" w:color="auto"/>
              <w:left w:val="nil"/>
              <w:bottom w:val="single" w:sz="4" w:space="0" w:color="auto"/>
              <w:right w:val="single" w:sz="4" w:space="0" w:color="auto"/>
            </w:tcBorders>
            <w:shd w:val="clear" w:color="auto" w:fill="auto"/>
            <w:vAlign w:val="center"/>
          </w:tcPr>
          <w:p w14:paraId="183A7903" w14:textId="77777777" w:rsidR="00913D8E" w:rsidRPr="00A82A29" w:rsidRDefault="00913D8E" w:rsidP="00536421">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rPr>
              <w:t>6,0</w:t>
            </w:r>
          </w:p>
        </w:tc>
      </w:tr>
      <w:tr w:rsidR="00A82A29" w:rsidRPr="00A82A29" w14:paraId="0AA8ADA5" w14:textId="77777777" w:rsidTr="00913D8E">
        <w:trPr>
          <w:trHeight w:val="300"/>
        </w:trPr>
        <w:tc>
          <w:tcPr>
            <w:tcW w:w="4718" w:type="dxa"/>
            <w:noWrap/>
          </w:tcPr>
          <w:p w14:paraId="078ECDDD"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Туристік-рекреациялық</w:t>
            </w:r>
          </w:p>
        </w:tc>
        <w:tc>
          <w:tcPr>
            <w:tcW w:w="1777" w:type="dxa"/>
            <w:tcBorders>
              <w:top w:val="single" w:sz="4" w:space="0" w:color="auto"/>
              <w:left w:val="single" w:sz="4" w:space="0" w:color="auto"/>
              <w:bottom w:val="single" w:sz="4" w:space="0" w:color="auto"/>
              <w:right w:val="single" w:sz="4" w:space="0" w:color="auto"/>
            </w:tcBorders>
            <w:vAlign w:val="center"/>
          </w:tcPr>
          <w:p w14:paraId="0C7C53E8" w14:textId="77777777" w:rsidR="00913D8E" w:rsidRPr="00A82A29" w:rsidRDefault="00913D8E" w:rsidP="00536421">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45,5</w:t>
            </w:r>
          </w:p>
        </w:tc>
        <w:tc>
          <w:tcPr>
            <w:tcW w:w="3122" w:type="dxa"/>
            <w:tcBorders>
              <w:top w:val="single" w:sz="4" w:space="0" w:color="auto"/>
              <w:left w:val="nil"/>
              <w:bottom w:val="single" w:sz="4" w:space="0" w:color="auto"/>
              <w:right w:val="single" w:sz="4" w:space="0" w:color="auto"/>
            </w:tcBorders>
            <w:shd w:val="clear" w:color="auto" w:fill="auto"/>
            <w:vAlign w:val="center"/>
          </w:tcPr>
          <w:p w14:paraId="18AB9CBD"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w:t>
            </w:r>
          </w:p>
        </w:tc>
      </w:tr>
      <w:tr w:rsidR="00A82A29" w:rsidRPr="00A82A29" w14:paraId="1D2CE506" w14:textId="77777777" w:rsidTr="00913D8E">
        <w:trPr>
          <w:trHeight w:val="300"/>
        </w:trPr>
        <w:tc>
          <w:tcPr>
            <w:tcW w:w="4718" w:type="dxa"/>
            <w:noWrap/>
          </w:tcPr>
          <w:p w14:paraId="7E686FE9"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Табиғат қорғау</w:t>
            </w:r>
          </w:p>
        </w:tc>
        <w:tc>
          <w:tcPr>
            <w:tcW w:w="1777" w:type="dxa"/>
            <w:tcBorders>
              <w:top w:val="single" w:sz="4" w:space="0" w:color="auto"/>
              <w:left w:val="single" w:sz="4" w:space="0" w:color="auto"/>
              <w:bottom w:val="single" w:sz="4" w:space="0" w:color="auto"/>
              <w:right w:val="single" w:sz="4" w:space="0" w:color="auto"/>
            </w:tcBorders>
            <w:vAlign w:val="center"/>
          </w:tcPr>
          <w:p w14:paraId="079A421F" w14:textId="77777777" w:rsidR="00913D8E" w:rsidRPr="00A82A29" w:rsidRDefault="00913D8E" w:rsidP="00536421">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54</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091,2</w:t>
            </w:r>
          </w:p>
        </w:tc>
        <w:tc>
          <w:tcPr>
            <w:tcW w:w="3122" w:type="dxa"/>
            <w:tcBorders>
              <w:top w:val="single" w:sz="4" w:space="0" w:color="auto"/>
              <w:left w:val="nil"/>
              <w:bottom w:val="single" w:sz="4" w:space="0" w:color="auto"/>
              <w:right w:val="single" w:sz="4" w:space="0" w:color="auto"/>
            </w:tcBorders>
            <w:shd w:val="clear" w:color="auto" w:fill="auto"/>
            <w:vAlign w:val="center"/>
          </w:tcPr>
          <w:p w14:paraId="43E75822"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4,7</w:t>
            </w:r>
          </w:p>
        </w:tc>
      </w:tr>
      <w:tr w:rsidR="00A82A29" w:rsidRPr="00A82A29" w14:paraId="76AAB7F8" w14:textId="77777777" w:rsidTr="00913D8E">
        <w:trPr>
          <w:trHeight w:val="300"/>
        </w:trPr>
        <w:tc>
          <w:tcPr>
            <w:tcW w:w="4718" w:type="dxa"/>
            <w:noWrap/>
          </w:tcPr>
          <w:p w14:paraId="5D930FE4"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Орман шаруашылығы</w:t>
            </w:r>
          </w:p>
        </w:tc>
        <w:tc>
          <w:tcPr>
            <w:tcW w:w="1777" w:type="dxa"/>
            <w:tcBorders>
              <w:top w:val="single" w:sz="4" w:space="0" w:color="auto"/>
              <w:left w:val="single" w:sz="4" w:space="0" w:color="auto"/>
              <w:bottom w:val="single" w:sz="4" w:space="0" w:color="auto"/>
              <w:right w:val="single" w:sz="4" w:space="0" w:color="auto"/>
            </w:tcBorders>
            <w:vAlign w:val="center"/>
          </w:tcPr>
          <w:p w14:paraId="6DD57890" w14:textId="77777777" w:rsidR="00913D8E" w:rsidRPr="00A82A29" w:rsidRDefault="00913D8E" w:rsidP="00536421">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20</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676,7</w:t>
            </w:r>
          </w:p>
        </w:tc>
        <w:tc>
          <w:tcPr>
            <w:tcW w:w="3122" w:type="dxa"/>
            <w:tcBorders>
              <w:top w:val="single" w:sz="4" w:space="0" w:color="auto"/>
              <w:left w:val="nil"/>
              <w:bottom w:val="single" w:sz="4" w:space="0" w:color="auto"/>
              <w:right w:val="single" w:sz="4" w:space="0" w:color="auto"/>
            </w:tcBorders>
            <w:shd w:val="clear" w:color="auto" w:fill="auto"/>
            <w:vAlign w:val="center"/>
          </w:tcPr>
          <w:p w14:paraId="317F2B3E"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1,8</w:t>
            </w:r>
          </w:p>
        </w:tc>
      </w:tr>
      <w:tr w:rsidR="00A82A29" w:rsidRPr="00A82A29" w14:paraId="110204CF" w14:textId="77777777" w:rsidTr="00913D8E">
        <w:trPr>
          <w:trHeight w:val="300"/>
        </w:trPr>
        <w:tc>
          <w:tcPr>
            <w:tcW w:w="4718" w:type="dxa"/>
            <w:noWrap/>
          </w:tcPr>
          <w:p w14:paraId="2DB7BAAA" w14:textId="77777777" w:rsidR="00913D8E" w:rsidRPr="00A82A29" w:rsidRDefault="00913D8E" w:rsidP="00536421">
            <w:pP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lang w:val="kk-KZ"/>
              </w:rPr>
              <w:t>Су шаруашылығы</w:t>
            </w:r>
          </w:p>
        </w:tc>
        <w:tc>
          <w:tcPr>
            <w:tcW w:w="1777" w:type="dxa"/>
            <w:tcBorders>
              <w:top w:val="single" w:sz="4" w:space="0" w:color="auto"/>
              <w:left w:val="single" w:sz="4" w:space="0" w:color="auto"/>
              <w:bottom w:val="single" w:sz="4" w:space="0" w:color="auto"/>
              <w:right w:val="single" w:sz="4" w:space="0" w:color="auto"/>
            </w:tcBorders>
            <w:vAlign w:val="center"/>
          </w:tcPr>
          <w:p w14:paraId="7C80D556" w14:textId="77777777" w:rsidR="00913D8E" w:rsidRPr="00A82A29" w:rsidRDefault="00913D8E" w:rsidP="00536421">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58</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329,</w:t>
            </w:r>
            <w:r w:rsidRPr="00A82A29">
              <w:rPr>
                <w:rFonts w:ascii="Times New Roman" w:eastAsia="Times New Roman" w:hAnsi="Times New Roman" w:cs="Times New Roman"/>
                <w:sz w:val="24"/>
                <w:szCs w:val="24"/>
                <w:lang w:val="kk-KZ" w:eastAsia="ru-RU"/>
              </w:rPr>
              <w:t>1</w:t>
            </w:r>
          </w:p>
        </w:tc>
        <w:tc>
          <w:tcPr>
            <w:tcW w:w="3122" w:type="dxa"/>
            <w:tcBorders>
              <w:top w:val="single" w:sz="4" w:space="0" w:color="auto"/>
              <w:left w:val="nil"/>
              <w:bottom w:val="single" w:sz="4" w:space="0" w:color="auto"/>
              <w:right w:val="single" w:sz="4" w:space="0" w:color="auto"/>
            </w:tcBorders>
            <w:shd w:val="clear" w:color="auto" w:fill="auto"/>
            <w:vAlign w:val="center"/>
          </w:tcPr>
          <w:p w14:paraId="75852C51"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5,0</w:t>
            </w:r>
          </w:p>
        </w:tc>
      </w:tr>
      <w:tr w:rsidR="00A82A29" w:rsidRPr="00A82A29" w14:paraId="539ABFEB" w14:textId="77777777" w:rsidTr="00913D8E">
        <w:trPr>
          <w:trHeight w:val="300"/>
        </w:trPr>
        <w:tc>
          <w:tcPr>
            <w:tcW w:w="4718" w:type="dxa"/>
            <w:noWrap/>
          </w:tcPr>
          <w:p w14:paraId="49830A4C" w14:textId="77777777" w:rsidR="00913D8E" w:rsidRPr="00A82A29" w:rsidRDefault="00913D8E" w:rsidP="00536421">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Пайдаланылмайтын жер (тақыр, сор)</w:t>
            </w:r>
          </w:p>
        </w:tc>
        <w:tc>
          <w:tcPr>
            <w:tcW w:w="1777" w:type="dxa"/>
            <w:tcBorders>
              <w:top w:val="single" w:sz="4" w:space="0" w:color="auto"/>
              <w:left w:val="single" w:sz="4" w:space="0" w:color="auto"/>
              <w:bottom w:val="single" w:sz="4" w:space="0" w:color="auto"/>
              <w:right w:val="single" w:sz="4" w:space="0" w:color="auto"/>
            </w:tcBorders>
            <w:vAlign w:val="center"/>
          </w:tcPr>
          <w:p w14:paraId="432EE30C" w14:textId="77777777" w:rsidR="00913D8E" w:rsidRPr="00A82A29" w:rsidRDefault="00913D8E" w:rsidP="00536421">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4</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247,8</w:t>
            </w:r>
          </w:p>
        </w:tc>
        <w:tc>
          <w:tcPr>
            <w:tcW w:w="3122" w:type="dxa"/>
            <w:tcBorders>
              <w:top w:val="single" w:sz="4" w:space="0" w:color="auto"/>
              <w:left w:val="nil"/>
              <w:bottom w:val="single" w:sz="4" w:space="0" w:color="auto"/>
              <w:right w:val="single" w:sz="4" w:space="0" w:color="auto"/>
            </w:tcBorders>
            <w:shd w:val="clear" w:color="auto" w:fill="auto"/>
            <w:vAlign w:val="center"/>
          </w:tcPr>
          <w:p w14:paraId="78C90A3D" w14:textId="77777777" w:rsidR="00913D8E" w:rsidRPr="00A82A29" w:rsidRDefault="00913D8E" w:rsidP="00536421">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0,4</w:t>
            </w:r>
          </w:p>
        </w:tc>
      </w:tr>
      <w:tr w:rsidR="00913D8E" w:rsidRPr="00A82A29" w14:paraId="11CE4285" w14:textId="77777777" w:rsidTr="00913D8E">
        <w:trPr>
          <w:trHeight w:val="300"/>
        </w:trPr>
        <w:tc>
          <w:tcPr>
            <w:tcW w:w="4718" w:type="dxa"/>
            <w:tcBorders>
              <w:top w:val="single" w:sz="4" w:space="0" w:color="auto"/>
              <w:left w:val="single" w:sz="4" w:space="0" w:color="auto"/>
              <w:bottom w:val="single" w:sz="4" w:space="0" w:color="auto"/>
              <w:right w:val="single" w:sz="4" w:space="0" w:color="auto"/>
            </w:tcBorders>
            <w:noWrap/>
            <w:vAlign w:val="bottom"/>
          </w:tcPr>
          <w:p w14:paraId="038B422C" w14:textId="77777777" w:rsidR="00913D8E" w:rsidRPr="00A82A29" w:rsidRDefault="00913D8E" w:rsidP="00536421">
            <w:pPr>
              <w:rPr>
                <w:rFonts w:ascii="Times New Roman" w:eastAsia="Times New Roman" w:hAnsi="Times New Roman" w:cs="Times New Roman"/>
                <w:i/>
                <w:sz w:val="24"/>
                <w:szCs w:val="24"/>
                <w:lang w:val="kk-KZ" w:eastAsia="ru-RU"/>
              </w:rPr>
            </w:pPr>
            <w:r w:rsidRPr="00A82A29">
              <w:rPr>
                <w:rFonts w:ascii="Times New Roman" w:eastAsia="Times New Roman" w:hAnsi="Times New Roman" w:cs="Times New Roman"/>
                <w:i/>
                <w:sz w:val="24"/>
                <w:szCs w:val="24"/>
                <w:lang w:val="kk-KZ" w:eastAsia="ru-RU"/>
              </w:rPr>
              <w:t>Барлығы</w:t>
            </w:r>
          </w:p>
        </w:tc>
        <w:tc>
          <w:tcPr>
            <w:tcW w:w="1777" w:type="dxa"/>
            <w:tcBorders>
              <w:top w:val="single" w:sz="4" w:space="0" w:color="auto"/>
              <w:left w:val="single" w:sz="4" w:space="0" w:color="auto"/>
              <w:bottom w:val="single" w:sz="4" w:space="0" w:color="auto"/>
              <w:right w:val="single" w:sz="4" w:space="0" w:color="auto"/>
            </w:tcBorders>
            <w:vAlign w:val="center"/>
          </w:tcPr>
          <w:p w14:paraId="10763BDF" w14:textId="77777777" w:rsidR="00913D8E" w:rsidRPr="00A82A29" w:rsidRDefault="00913D8E" w:rsidP="00536421">
            <w:pPr>
              <w:jc w:val="center"/>
              <w:rPr>
                <w:rFonts w:ascii="Times New Roman" w:eastAsia="Times New Roman" w:hAnsi="Times New Roman" w:cs="Times New Roman"/>
                <w:i/>
                <w:sz w:val="24"/>
                <w:szCs w:val="24"/>
                <w:lang w:eastAsia="ru-RU"/>
              </w:rPr>
            </w:pPr>
            <w:r w:rsidRPr="00A82A29">
              <w:rPr>
                <w:rFonts w:ascii="Times New Roman" w:eastAsia="Times New Roman" w:hAnsi="Times New Roman" w:cs="Times New Roman"/>
                <w:i/>
                <w:sz w:val="24"/>
                <w:szCs w:val="24"/>
                <w:lang w:eastAsia="ru-RU"/>
              </w:rPr>
              <w:t>799 278,9</w:t>
            </w:r>
          </w:p>
        </w:tc>
        <w:tc>
          <w:tcPr>
            <w:tcW w:w="3122" w:type="dxa"/>
            <w:tcBorders>
              <w:top w:val="single" w:sz="4" w:space="0" w:color="auto"/>
              <w:left w:val="nil"/>
              <w:bottom w:val="single" w:sz="4" w:space="0" w:color="auto"/>
              <w:right w:val="single" w:sz="4" w:space="0" w:color="auto"/>
            </w:tcBorders>
            <w:shd w:val="clear" w:color="auto" w:fill="auto"/>
            <w:vAlign w:val="center"/>
          </w:tcPr>
          <w:p w14:paraId="22E3A218" w14:textId="77777777" w:rsidR="00913D8E" w:rsidRPr="00A82A29" w:rsidRDefault="00913D8E" w:rsidP="00536421">
            <w:pPr>
              <w:jc w:val="center"/>
              <w:rPr>
                <w:rFonts w:ascii="Times New Roman" w:eastAsia="Calibri" w:hAnsi="Times New Roman" w:cs="Times New Roman"/>
                <w:bCs/>
                <w:i/>
                <w:sz w:val="24"/>
                <w:szCs w:val="24"/>
              </w:rPr>
            </w:pPr>
            <w:r w:rsidRPr="00A82A29">
              <w:rPr>
                <w:rFonts w:ascii="Times New Roman" w:eastAsia="Calibri" w:hAnsi="Times New Roman" w:cs="Times New Roman"/>
                <w:bCs/>
                <w:i/>
                <w:sz w:val="24"/>
                <w:szCs w:val="24"/>
              </w:rPr>
              <w:t>69,0</w:t>
            </w:r>
          </w:p>
        </w:tc>
      </w:tr>
      <w:bookmarkEnd w:id="63"/>
    </w:tbl>
    <w:p w14:paraId="09A6BE9C" w14:textId="77777777" w:rsidR="00094816" w:rsidRPr="00A82A29" w:rsidRDefault="00094816" w:rsidP="00094816">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75009CB2" w14:textId="3D151BCA" w:rsidR="00326457" w:rsidRPr="00A82A29" w:rsidRDefault="00326457" w:rsidP="00094816">
      <w:pPr>
        <w:shd w:val="clear" w:color="auto" w:fill="FFFFFF"/>
        <w:autoSpaceDE w:val="0"/>
        <w:autoSpaceDN w:val="0"/>
        <w:adjustRightInd w:val="0"/>
        <w:jc w:val="both"/>
        <w:rPr>
          <w:rFonts w:ascii="Times New Roman" w:eastAsia="Calibri" w:hAnsi="Times New Roman" w:cs="Times New Roman"/>
          <w:sz w:val="28"/>
          <w:szCs w:val="28"/>
          <w:lang w:val="kk-KZ"/>
        </w:rPr>
      </w:pPr>
    </w:p>
    <w:p w14:paraId="15AB678E" w14:textId="351FD701" w:rsidR="00536421" w:rsidRPr="00A82A29" w:rsidRDefault="00536421" w:rsidP="00094816">
      <w:pPr>
        <w:shd w:val="clear" w:color="auto" w:fill="FFFFFF"/>
        <w:autoSpaceDE w:val="0"/>
        <w:autoSpaceDN w:val="0"/>
        <w:adjustRightInd w:val="0"/>
        <w:jc w:val="both"/>
        <w:rPr>
          <w:rFonts w:ascii="Times New Roman" w:eastAsia="Calibri" w:hAnsi="Times New Roman" w:cs="Times New Roman"/>
          <w:sz w:val="28"/>
          <w:szCs w:val="28"/>
          <w:lang w:val="kk-KZ"/>
        </w:rPr>
      </w:pPr>
    </w:p>
    <w:p w14:paraId="338850ED"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sz w:val="28"/>
          <w:szCs w:val="28"/>
          <w:lang w:val="kk-KZ"/>
        </w:rPr>
      </w:pPr>
    </w:p>
    <w:p w14:paraId="6527EE04" w14:textId="77777777" w:rsidR="00536421" w:rsidRPr="00A82A29" w:rsidRDefault="00536421">
      <w:pPr>
        <w:shd w:val="clear" w:color="auto" w:fill="FFFFFF"/>
        <w:autoSpaceDE w:val="0"/>
        <w:autoSpaceDN w:val="0"/>
        <w:adjustRightInd w:val="0"/>
        <w:ind w:firstLine="567"/>
        <w:jc w:val="center"/>
        <w:rPr>
          <w:rFonts w:ascii="Times New Roman" w:eastAsia="Calibri" w:hAnsi="Times New Roman" w:cs="Times New Roman"/>
          <w:sz w:val="28"/>
          <w:szCs w:val="28"/>
          <w:lang w:val="kk-KZ"/>
        </w:rPr>
        <w:sectPr w:rsidR="00536421" w:rsidRPr="00A82A29" w:rsidSect="00913D8E">
          <w:footerReference w:type="default" r:id="rId30"/>
          <w:footerReference w:type="first" r:id="rId31"/>
          <w:pgSz w:w="11906" w:h="16838"/>
          <w:pgMar w:top="1134" w:right="567" w:bottom="1134" w:left="1701" w:header="709" w:footer="709" w:gutter="0"/>
          <w:cols w:space="708"/>
          <w:titlePg/>
          <w:docGrid w:linePitch="360"/>
        </w:sectPr>
      </w:pPr>
    </w:p>
    <w:p w14:paraId="2AD97C46" w14:textId="65AE95AD" w:rsidR="00536421" w:rsidRPr="00A82A29" w:rsidRDefault="00536421">
      <w:pPr>
        <w:shd w:val="clear" w:color="auto" w:fill="FFFFFF"/>
        <w:autoSpaceDE w:val="0"/>
        <w:autoSpaceDN w:val="0"/>
        <w:adjustRightInd w:val="0"/>
        <w:ind w:firstLine="567"/>
        <w:jc w:val="center"/>
        <w:rPr>
          <w:rFonts w:ascii="Times New Roman" w:eastAsia="Calibri" w:hAnsi="Times New Roman" w:cs="Times New Roman"/>
          <w:sz w:val="28"/>
          <w:szCs w:val="28"/>
          <w:lang w:val="kk-KZ"/>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09"/>
        <w:gridCol w:w="9337"/>
      </w:tblGrid>
      <w:tr w:rsidR="00536421" w:rsidRPr="00A82A29" w14:paraId="1EB63C4A" w14:textId="77777777" w:rsidTr="00536421">
        <w:tc>
          <w:tcPr>
            <w:tcW w:w="10768" w:type="dxa"/>
          </w:tcPr>
          <w:p w14:paraId="4C5FB348" w14:textId="77777777" w:rsidR="00536421" w:rsidRPr="00A82A29" w:rsidRDefault="00536421" w:rsidP="00536421">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50339349" wp14:editId="429CD8C9">
                  <wp:extent cx="7632553" cy="8217724"/>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70676" cy="8258770"/>
                          </a:xfrm>
                          <a:prstGeom prst="rect">
                            <a:avLst/>
                          </a:prstGeom>
                          <a:noFill/>
                        </pic:spPr>
                      </pic:pic>
                    </a:graphicData>
                  </a:graphic>
                </wp:inline>
              </w:drawing>
            </w:r>
          </w:p>
        </w:tc>
        <w:tc>
          <w:tcPr>
            <w:tcW w:w="10768" w:type="dxa"/>
          </w:tcPr>
          <w:p w14:paraId="0E6DA095" w14:textId="77777777" w:rsidR="00536421" w:rsidRPr="00A82A29" w:rsidRDefault="00536421" w:rsidP="00536421">
            <w:pPr>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35B49198" wp14:editId="0B529AAA">
                  <wp:extent cx="5809600" cy="5522026"/>
                  <wp:effectExtent l="0" t="0" r="127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5245" cy="5527391"/>
                          </a:xfrm>
                          <a:prstGeom prst="rect">
                            <a:avLst/>
                          </a:prstGeom>
                          <a:noFill/>
                        </pic:spPr>
                      </pic:pic>
                    </a:graphicData>
                  </a:graphic>
                </wp:inline>
              </w:drawing>
            </w:r>
          </w:p>
        </w:tc>
      </w:tr>
    </w:tbl>
    <w:p w14:paraId="4CE990EE" w14:textId="77777777" w:rsidR="00536421" w:rsidRPr="00A82A29" w:rsidRDefault="00536421">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67A3CDD6" w14:textId="42136AA2" w:rsidR="00536421" w:rsidRPr="00A82A29" w:rsidRDefault="00536421" w:rsidP="00913D8E">
      <w:pPr>
        <w:shd w:val="clear" w:color="auto" w:fill="FFFFFF"/>
        <w:autoSpaceDE w:val="0"/>
        <w:autoSpaceDN w:val="0"/>
        <w:adjustRightInd w:val="0"/>
        <w:jc w:val="center"/>
        <w:rPr>
          <w:rFonts w:ascii="Times New Roman" w:eastAsia="Calibri" w:hAnsi="Times New Roman" w:cs="Times New Roman"/>
          <w:sz w:val="28"/>
          <w:szCs w:val="28"/>
          <w:lang w:val="kk-KZ"/>
        </w:rPr>
        <w:sectPr w:rsidR="00536421" w:rsidRPr="00A82A29" w:rsidSect="00913D8E">
          <w:pgSz w:w="23814" w:h="16840" w:orient="landscape" w:code="8"/>
          <w:pgMar w:top="1134" w:right="567" w:bottom="1134" w:left="1701" w:header="1304" w:footer="1134" w:gutter="0"/>
          <w:cols w:space="708"/>
          <w:titlePg/>
          <w:docGrid w:linePitch="360"/>
        </w:sectPr>
      </w:pPr>
      <w:r w:rsidRPr="00A82A29">
        <w:rPr>
          <w:rFonts w:ascii="Times New Roman" w:eastAsia="Calibri" w:hAnsi="Times New Roman" w:cs="Times New Roman"/>
          <w:sz w:val="28"/>
          <w:szCs w:val="28"/>
          <w:lang w:val="kk-KZ"/>
        </w:rPr>
        <w:t>Су</w:t>
      </w:r>
      <w:r w:rsidR="00DE4251" w:rsidRPr="00A82A29">
        <w:rPr>
          <w:rFonts w:ascii="Times New Roman" w:eastAsia="Calibri" w:hAnsi="Times New Roman" w:cs="Times New Roman"/>
          <w:sz w:val="28"/>
          <w:szCs w:val="28"/>
          <w:lang w:val="kk-KZ"/>
        </w:rPr>
        <w:t xml:space="preserve">рет </w:t>
      </w:r>
      <w:r w:rsidRPr="00A82A29">
        <w:rPr>
          <w:rFonts w:ascii="Times New Roman" w:eastAsia="Calibri" w:hAnsi="Times New Roman" w:cs="Times New Roman"/>
          <w:sz w:val="28"/>
          <w:szCs w:val="28"/>
          <w:lang w:val="kk-KZ"/>
        </w:rPr>
        <w:t>21 – Сырдария өзені атырауының функционалдық зоналау картасы</w:t>
      </w:r>
    </w:p>
    <w:p w14:paraId="463354C6" w14:textId="645EFD68"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bookmarkStart w:id="64" w:name="_Hlk137801803"/>
      <w:bookmarkEnd w:id="61"/>
      <w:r w:rsidRPr="00A82A29">
        <w:rPr>
          <w:rFonts w:ascii="Times New Roman" w:eastAsia="Calibri" w:hAnsi="Times New Roman" w:cs="Times New Roman"/>
          <w:sz w:val="28"/>
          <w:szCs w:val="28"/>
          <w:lang w:val="kk-KZ"/>
        </w:rPr>
        <w:t>Кесте 1</w:t>
      </w:r>
      <w:r w:rsidR="00AD4F8C" w:rsidRPr="00A82A29">
        <w:rPr>
          <w:rFonts w:ascii="Times New Roman" w:eastAsia="Calibri" w:hAnsi="Times New Roman" w:cs="Times New Roman"/>
          <w:sz w:val="28"/>
          <w:szCs w:val="28"/>
          <w:lang w:val="kk-KZ"/>
        </w:rPr>
        <w:t>5</w:t>
      </w:r>
      <w:r w:rsidRPr="00A82A29">
        <w:rPr>
          <w:rFonts w:ascii="Times New Roman" w:eastAsia="Calibri" w:hAnsi="Times New Roman" w:cs="Times New Roman"/>
          <w:sz w:val="28"/>
          <w:szCs w:val="28"/>
          <w:lang w:val="kk-KZ"/>
        </w:rPr>
        <w:t xml:space="preserve"> – Сырдария өзені атырауының полифункционалды зоналарының типтері мен аудандарының арақатынасы</w:t>
      </w:r>
    </w:p>
    <w:p w14:paraId="3A480413" w14:textId="77777777" w:rsidR="00326457" w:rsidRPr="00A82A29" w:rsidRDefault="00326457" w:rsidP="00913D8E">
      <w:pPr>
        <w:shd w:val="clear" w:color="auto" w:fill="FFFFFF"/>
        <w:autoSpaceDE w:val="0"/>
        <w:autoSpaceDN w:val="0"/>
        <w:adjustRightInd w:val="0"/>
        <w:ind w:firstLine="567"/>
        <w:jc w:val="right"/>
        <w:rPr>
          <w:rFonts w:ascii="Times New Roman" w:eastAsia="Calibri" w:hAnsi="Times New Roman" w:cs="Times New Roman"/>
          <w:sz w:val="16"/>
          <w:szCs w:val="16"/>
          <w:lang w:val="kk-KZ"/>
        </w:rPr>
      </w:pPr>
    </w:p>
    <w:tbl>
      <w:tblPr>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1"/>
        <w:gridCol w:w="1418"/>
        <w:gridCol w:w="2422"/>
        <w:gridCol w:w="1750"/>
      </w:tblGrid>
      <w:tr w:rsidR="00A82A29" w:rsidRPr="00A82A29" w14:paraId="6D4850F2"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center"/>
          </w:tcPr>
          <w:p w14:paraId="2DAE39DC" w14:textId="77777777" w:rsidR="00913D8E" w:rsidRPr="00A82A29" w:rsidRDefault="00913D8E">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Полифункционал</w:t>
            </w:r>
            <w:r w:rsidRPr="00A82A29">
              <w:rPr>
                <w:rFonts w:ascii="Times New Roman" w:eastAsia="Times New Roman" w:hAnsi="Times New Roman" w:cs="Times New Roman"/>
                <w:sz w:val="24"/>
                <w:szCs w:val="24"/>
                <w:lang w:val="kk-KZ" w:eastAsia="ru-RU"/>
              </w:rPr>
              <w:t>ды</w:t>
            </w:r>
            <w:r w:rsidRPr="00A82A29">
              <w:rPr>
                <w:rFonts w:ascii="Times New Roman" w:eastAsia="Times New Roman" w:hAnsi="Times New Roman" w:cs="Times New Roman"/>
                <w:sz w:val="24"/>
                <w:szCs w:val="24"/>
                <w:lang w:eastAsia="ru-RU"/>
              </w:rPr>
              <w:t xml:space="preserve"> зон</w:t>
            </w:r>
            <w:r w:rsidRPr="00A82A29">
              <w:rPr>
                <w:rFonts w:ascii="Times New Roman" w:eastAsia="Times New Roman" w:hAnsi="Times New Roman" w:cs="Times New Roman"/>
                <w:sz w:val="24"/>
                <w:szCs w:val="24"/>
                <w:lang w:val="kk-KZ" w:eastAsia="ru-RU"/>
              </w:rPr>
              <w:t>алар</w:t>
            </w:r>
          </w:p>
        </w:tc>
        <w:tc>
          <w:tcPr>
            <w:tcW w:w="1418" w:type="dxa"/>
            <w:tcBorders>
              <w:top w:val="single" w:sz="4" w:space="0" w:color="auto"/>
              <w:left w:val="single" w:sz="4" w:space="0" w:color="auto"/>
              <w:bottom w:val="single" w:sz="4" w:space="0" w:color="auto"/>
              <w:right w:val="single" w:sz="4" w:space="0" w:color="auto"/>
            </w:tcBorders>
            <w:vAlign w:val="center"/>
          </w:tcPr>
          <w:p w14:paraId="0FEE851E" w14:textId="77777777" w:rsidR="00913D8E" w:rsidRPr="00A82A29" w:rsidRDefault="00913D8E">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val="kk-KZ" w:eastAsia="ru-RU"/>
              </w:rPr>
              <w:t>Ауданы</w:t>
            </w:r>
            <w:r w:rsidRPr="00A82A29">
              <w:rPr>
                <w:rFonts w:ascii="Times New Roman" w:eastAsia="Times New Roman" w:hAnsi="Times New Roman" w:cs="Times New Roman"/>
                <w:bCs/>
                <w:sz w:val="24"/>
                <w:szCs w:val="24"/>
                <w:lang w:eastAsia="ru-RU"/>
              </w:rPr>
              <w:t>, га</w:t>
            </w:r>
          </w:p>
        </w:tc>
        <w:tc>
          <w:tcPr>
            <w:tcW w:w="2422" w:type="dxa"/>
            <w:tcBorders>
              <w:top w:val="single" w:sz="4" w:space="0" w:color="auto"/>
              <w:left w:val="single" w:sz="4" w:space="0" w:color="auto"/>
              <w:bottom w:val="single" w:sz="4" w:space="0" w:color="auto"/>
              <w:right w:val="single" w:sz="4" w:space="0" w:color="auto"/>
            </w:tcBorders>
            <w:vAlign w:val="center"/>
          </w:tcPr>
          <w:p w14:paraId="4C757B5B" w14:textId="77777777" w:rsidR="00913D8E" w:rsidRPr="00A82A29" w:rsidRDefault="00913D8E">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val="kk-KZ" w:eastAsia="ru-RU"/>
              </w:rPr>
              <w:t>Зерттеу</w:t>
            </w:r>
            <w:r w:rsidRPr="00A82A29">
              <w:rPr>
                <w:rFonts w:ascii="Times New Roman" w:eastAsia="Times New Roman" w:hAnsi="Times New Roman" w:cs="Times New Roman"/>
                <w:bCs/>
                <w:sz w:val="24"/>
                <w:szCs w:val="24"/>
                <w:lang w:eastAsia="ru-RU"/>
              </w:rPr>
              <w:t xml:space="preserve"> аумағының жалпы ауданының %</w:t>
            </w:r>
          </w:p>
        </w:tc>
        <w:tc>
          <w:tcPr>
            <w:tcW w:w="1750" w:type="dxa"/>
            <w:tcBorders>
              <w:top w:val="single" w:sz="4" w:space="0" w:color="auto"/>
              <w:left w:val="single" w:sz="4" w:space="0" w:color="auto"/>
              <w:bottom w:val="single" w:sz="4" w:space="0" w:color="auto"/>
              <w:right w:val="single" w:sz="4" w:space="0" w:color="auto"/>
            </w:tcBorders>
            <w:vAlign w:val="center"/>
          </w:tcPr>
          <w:p w14:paraId="520A3962" w14:textId="7AB22BFF" w:rsidR="00913D8E" w:rsidRPr="00A82A29" w:rsidRDefault="00913D8E">
            <w:pPr>
              <w:jc w:val="center"/>
              <w:rPr>
                <w:rFonts w:ascii="Times New Roman" w:eastAsia="Times New Roman" w:hAnsi="Times New Roman" w:cs="Times New Roman"/>
                <w:bCs/>
                <w:sz w:val="24"/>
                <w:szCs w:val="24"/>
                <w:lang w:val="kk-KZ" w:eastAsia="ru-RU"/>
              </w:rPr>
            </w:pPr>
            <w:r w:rsidRPr="00A82A29">
              <w:rPr>
                <w:rFonts w:ascii="Times New Roman" w:eastAsia="Times New Roman" w:hAnsi="Times New Roman" w:cs="Times New Roman"/>
                <w:bCs/>
                <w:sz w:val="24"/>
                <w:szCs w:val="24"/>
                <w:lang w:val="kk-KZ" w:eastAsia="ru-RU"/>
              </w:rPr>
              <w:t>Шиеленіс типі</w:t>
            </w:r>
          </w:p>
        </w:tc>
      </w:tr>
      <w:tr w:rsidR="00A82A29" w:rsidRPr="00A82A29" w14:paraId="4EF82ECD"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2AE62BAB" w14:textId="77777777" w:rsidR="00913D8E" w:rsidRPr="00A82A29" w:rsidRDefault="00913D8E">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егіс</w:t>
            </w:r>
          </w:p>
        </w:tc>
        <w:tc>
          <w:tcPr>
            <w:tcW w:w="1418" w:type="dxa"/>
            <w:tcBorders>
              <w:top w:val="single" w:sz="4" w:space="0" w:color="auto"/>
              <w:left w:val="single" w:sz="4" w:space="0" w:color="auto"/>
              <w:bottom w:val="single" w:sz="4" w:space="0" w:color="auto"/>
              <w:right w:val="single" w:sz="4" w:space="0" w:color="auto"/>
            </w:tcBorders>
            <w:vAlign w:val="center"/>
          </w:tcPr>
          <w:p w14:paraId="5B25FDC3" w14:textId="77777777" w:rsidR="00913D8E" w:rsidRPr="00A82A29" w:rsidRDefault="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6,8</w:t>
            </w:r>
          </w:p>
        </w:tc>
        <w:tc>
          <w:tcPr>
            <w:tcW w:w="2422" w:type="dxa"/>
            <w:tcBorders>
              <w:top w:val="single" w:sz="4" w:space="0" w:color="auto"/>
              <w:left w:val="nil"/>
              <w:bottom w:val="single" w:sz="4" w:space="0" w:color="auto"/>
              <w:right w:val="single" w:sz="4" w:space="0" w:color="auto"/>
            </w:tcBorders>
            <w:shd w:val="clear" w:color="auto" w:fill="auto"/>
            <w:vAlign w:val="center"/>
          </w:tcPr>
          <w:p w14:paraId="5B84F5FC" w14:textId="77777777" w:rsidR="00913D8E" w:rsidRPr="00A82A29" w:rsidRDefault="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0,0006</w:t>
            </w:r>
          </w:p>
        </w:tc>
        <w:tc>
          <w:tcPr>
            <w:tcW w:w="1750" w:type="dxa"/>
            <w:tcBorders>
              <w:top w:val="single" w:sz="4" w:space="0" w:color="auto"/>
              <w:left w:val="nil"/>
              <w:bottom w:val="single" w:sz="4" w:space="0" w:color="auto"/>
              <w:right w:val="single" w:sz="4" w:space="0" w:color="auto"/>
            </w:tcBorders>
          </w:tcPr>
          <w:p w14:paraId="16DD9DB7" w14:textId="77777777" w:rsidR="00913D8E" w:rsidRPr="00A82A29" w:rsidRDefault="00913D8E">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симбиоз</w:t>
            </w:r>
          </w:p>
        </w:tc>
      </w:tr>
      <w:tr w:rsidR="00A82A29" w:rsidRPr="00A82A29" w14:paraId="637E8660"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7E28D9B5" w14:textId="77777777" w:rsidR="00913D8E" w:rsidRPr="00A82A29" w:rsidRDefault="00913D8E">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жайылым</w:t>
            </w:r>
          </w:p>
        </w:tc>
        <w:tc>
          <w:tcPr>
            <w:tcW w:w="1418" w:type="dxa"/>
            <w:tcBorders>
              <w:top w:val="single" w:sz="4" w:space="0" w:color="auto"/>
              <w:left w:val="single" w:sz="4" w:space="0" w:color="auto"/>
              <w:bottom w:val="single" w:sz="4" w:space="0" w:color="auto"/>
              <w:right w:val="single" w:sz="4" w:space="0" w:color="auto"/>
            </w:tcBorders>
            <w:vAlign w:val="center"/>
          </w:tcPr>
          <w:p w14:paraId="0034E035" w14:textId="77777777" w:rsidR="00913D8E" w:rsidRPr="00A82A29" w:rsidRDefault="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440,3</w:t>
            </w:r>
          </w:p>
        </w:tc>
        <w:tc>
          <w:tcPr>
            <w:tcW w:w="2422" w:type="dxa"/>
            <w:tcBorders>
              <w:top w:val="single" w:sz="4" w:space="0" w:color="auto"/>
              <w:left w:val="nil"/>
              <w:bottom w:val="single" w:sz="4" w:space="0" w:color="auto"/>
              <w:right w:val="single" w:sz="4" w:space="0" w:color="auto"/>
            </w:tcBorders>
            <w:shd w:val="clear" w:color="auto" w:fill="auto"/>
            <w:vAlign w:val="center"/>
          </w:tcPr>
          <w:p w14:paraId="0789F0A7" w14:textId="77777777" w:rsidR="00913D8E" w:rsidRPr="00A82A29" w:rsidRDefault="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0,12</w:t>
            </w:r>
          </w:p>
        </w:tc>
        <w:tc>
          <w:tcPr>
            <w:tcW w:w="1750" w:type="dxa"/>
            <w:tcBorders>
              <w:top w:val="single" w:sz="4" w:space="0" w:color="auto"/>
              <w:left w:val="nil"/>
              <w:bottom w:val="single" w:sz="4" w:space="0" w:color="auto"/>
              <w:right w:val="single" w:sz="4" w:space="0" w:color="auto"/>
            </w:tcBorders>
          </w:tcPr>
          <w:p w14:paraId="51E1EE44" w14:textId="77777777" w:rsidR="00913D8E" w:rsidRPr="00A82A29" w:rsidRDefault="00913D8E">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симбиоз</w:t>
            </w:r>
          </w:p>
        </w:tc>
      </w:tr>
      <w:tr w:rsidR="00A82A29" w:rsidRPr="00A82A29" w14:paraId="07D4B09D"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5A6DF155" w14:textId="752D964E"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46D01EB3" w14:textId="70EC268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60,</w:t>
            </w:r>
            <w:r w:rsidRPr="00A82A29">
              <w:rPr>
                <w:rFonts w:ascii="Times New Roman" w:eastAsia="Calibri" w:hAnsi="Times New Roman" w:cs="Times New Roman"/>
                <w:sz w:val="24"/>
                <w:szCs w:val="24"/>
                <w:lang w:val="kk-KZ"/>
              </w:rPr>
              <w:t>4</w:t>
            </w:r>
          </w:p>
        </w:tc>
        <w:tc>
          <w:tcPr>
            <w:tcW w:w="2422" w:type="dxa"/>
            <w:tcBorders>
              <w:top w:val="single" w:sz="4" w:space="0" w:color="auto"/>
              <w:left w:val="nil"/>
              <w:bottom w:val="single" w:sz="4" w:space="0" w:color="auto"/>
              <w:right w:val="single" w:sz="4" w:space="0" w:color="auto"/>
            </w:tcBorders>
            <w:shd w:val="clear" w:color="auto" w:fill="auto"/>
            <w:vAlign w:val="center"/>
          </w:tcPr>
          <w:p w14:paraId="3936842E" w14:textId="2E8EA3A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0,005</w:t>
            </w:r>
          </w:p>
        </w:tc>
        <w:tc>
          <w:tcPr>
            <w:tcW w:w="1750" w:type="dxa"/>
            <w:tcBorders>
              <w:top w:val="single" w:sz="4" w:space="0" w:color="auto"/>
              <w:left w:val="nil"/>
              <w:bottom w:val="single" w:sz="4" w:space="0" w:color="auto"/>
              <w:right w:val="single" w:sz="4" w:space="0" w:color="auto"/>
            </w:tcBorders>
          </w:tcPr>
          <w:p w14:paraId="7B79B9AA" w14:textId="3128B700"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491BA8D3"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6FCE0E0C" w14:textId="312668AD"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тыңайған жер</w:t>
            </w:r>
          </w:p>
        </w:tc>
        <w:tc>
          <w:tcPr>
            <w:tcW w:w="1418" w:type="dxa"/>
            <w:tcBorders>
              <w:top w:val="single" w:sz="4" w:space="0" w:color="auto"/>
              <w:left w:val="single" w:sz="4" w:space="0" w:color="auto"/>
              <w:bottom w:val="single" w:sz="4" w:space="0" w:color="auto"/>
              <w:right w:val="single" w:sz="4" w:space="0" w:color="auto"/>
            </w:tcBorders>
            <w:vAlign w:val="center"/>
          </w:tcPr>
          <w:p w14:paraId="4EFDC99C" w14:textId="298A79A3"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100,</w:t>
            </w:r>
            <w:r w:rsidRPr="00A82A29">
              <w:rPr>
                <w:rFonts w:ascii="Times New Roman" w:eastAsia="Calibri" w:hAnsi="Times New Roman" w:cs="Times New Roman"/>
                <w:sz w:val="24"/>
                <w:szCs w:val="24"/>
                <w:lang w:val="kk-KZ"/>
              </w:rPr>
              <w:t>1</w:t>
            </w:r>
          </w:p>
        </w:tc>
        <w:tc>
          <w:tcPr>
            <w:tcW w:w="2422" w:type="dxa"/>
            <w:tcBorders>
              <w:top w:val="single" w:sz="4" w:space="0" w:color="auto"/>
              <w:left w:val="nil"/>
              <w:bottom w:val="single" w:sz="4" w:space="0" w:color="auto"/>
              <w:right w:val="single" w:sz="4" w:space="0" w:color="auto"/>
            </w:tcBorders>
            <w:shd w:val="clear" w:color="auto" w:fill="auto"/>
            <w:vAlign w:val="center"/>
          </w:tcPr>
          <w:p w14:paraId="792C4B32" w14:textId="406922F4"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0,009</w:t>
            </w:r>
          </w:p>
        </w:tc>
        <w:tc>
          <w:tcPr>
            <w:tcW w:w="1750" w:type="dxa"/>
            <w:tcBorders>
              <w:top w:val="single" w:sz="4" w:space="0" w:color="auto"/>
              <w:left w:val="nil"/>
              <w:bottom w:val="single" w:sz="4" w:space="0" w:color="auto"/>
              <w:right w:val="single" w:sz="4" w:space="0" w:color="auto"/>
            </w:tcBorders>
          </w:tcPr>
          <w:p w14:paraId="334DC217" w14:textId="1C6EC216"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3D9762D9"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1E52555F" w14:textId="2888FF7C"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Көлік-өнеркәсіп, жайылым</w:t>
            </w:r>
          </w:p>
        </w:tc>
        <w:tc>
          <w:tcPr>
            <w:tcW w:w="1418" w:type="dxa"/>
            <w:tcBorders>
              <w:top w:val="single" w:sz="4" w:space="0" w:color="auto"/>
              <w:left w:val="single" w:sz="4" w:space="0" w:color="auto"/>
              <w:bottom w:val="single" w:sz="4" w:space="0" w:color="auto"/>
              <w:right w:val="single" w:sz="4" w:space="0" w:color="auto"/>
            </w:tcBorders>
            <w:vAlign w:val="center"/>
          </w:tcPr>
          <w:p w14:paraId="57A1DAA7" w14:textId="2ABE0D3E"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10</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008,</w:t>
            </w:r>
            <w:r w:rsidRPr="00A82A29">
              <w:rPr>
                <w:rFonts w:ascii="Times New Roman" w:eastAsia="Calibri" w:hAnsi="Times New Roman" w:cs="Times New Roman"/>
                <w:sz w:val="24"/>
                <w:szCs w:val="24"/>
                <w:lang w:val="kk-KZ"/>
              </w:rPr>
              <w:t>3</w:t>
            </w:r>
          </w:p>
        </w:tc>
        <w:tc>
          <w:tcPr>
            <w:tcW w:w="2422" w:type="dxa"/>
            <w:tcBorders>
              <w:top w:val="single" w:sz="4" w:space="0" w:color="auto"/>
              <w:left w:val="nil"/>
              <w:bottom w:val="single" w:sz="4" w:space="0" w:color="auto"/>
              <w:right w:val="single" w:sz="4" w:space="0" w:color="auto"/>
            </w:tcBorders>
            <w:shd w:val="clear" w:color="auto" w:fill="auto"/>
            <w:vAlign w:val="center"/>
          </w:tcPr>
          <w:p w14:paraId="774E1AE5" w14:textId="580ECB27"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0,9</w:t>
            </w:r>
          </w:p>
        </w:tc>
        <w:tc>
          <w:tcPr>
            <w:tcW w:w="1750" w:type="dxa"/>
            <w:tcBorders>
              <w:top w:val="single" w:sz="4" w:space="0" w:color="auto"/>
              <w:left w:val="nil"/>
              <w:bottom w:val="single" w:sz="4" w:space="0" w:color="auto"/>
              <w:right w:val="single" w:sz="4" w:space="0" w:color="auto"/>
            </w:tcBorders>
          </w:tcPr>
          <w:p w14:paraId="0A6AC86B" w14:textId="4A9489E2"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5B24FA69"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346CCBA9" w14:textId="0D2F0DE3"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Көлік-өнеркәсіп, егіс</w:t>
            </w:r>
          </w:p>
        </w:tc>
        <w:tc>
          <w:tcPr>
            <w:tcW w:w="1418" w:type="dxa"/>
            <w:tcBorders>
              <w:top w:val="single" w:sz="4" w:space="0" w:color="auto"/>
              <w:left w:val="single" w:sz="4" w:space="0" w:color="auto"/>
              <w:bottom w:val="single" w:sz="4" w:space="0" w:color="auto"/>
              <w:right w:val="single" w:sz="4" w:space="0" w:color="auto"/>
            </w:tcBorders>
            <w:vAlign w:val="center"/>
          </w:tcPr>
          <w:p w14:paraId="4CCDF2C0" w14:textId="61346CE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142,9</w:t>
            </w:r>
          </w:p>
        </w:tc>
        <w:tc>
          <w:tcPr>
            <w:tcW w:w="2422" w:type="dxa"/>
            <w:tcBorders>
              <w:top w:val="single" w:sz="4" w:space="0" w:color="auto"/>
              <w:left w:val="nil"/>
              <w:bottom w:val="single" w:sz="4" w:space="0" w:color="auto"/>
              <w:right w:val="single" w:sz="4" w:space="0" w:color="auto"/>
            </w:tcBorders>
            <w:shd w:val="clear" w:color="auto" w:fill="auto"/>
            <w:vAlign w:val="center"/>
          </w:tcPr>
          <w:p w14:paraId="13E6A038" w14:textId="3342663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0,012</w:t>
            </w:r>
          </w:p>
        </w:tc>
        <w:tc>
          <w:tcPr>
            <w:tcW w:w="1750" w:type="dxa"/>
            <w:tcBorders>
              <w:top w:val="single" w:sz="4" w:space="0" w:color="auto"/>
              <w:left w:val="nil"/>
              <w:bottom w:val="single" w:sz="4" w:space="0" w:color="auto"/>
              <w:right w:val="single" w:sz="4" w:space="0" w:color="auto"/>
            </w:tcBorders>
          </w:tcPr>
          <w:p w14:paraId="119D5079" w14:textId="1557D101"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2EFA97B9"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69CD811A" w14:textId="1A428510"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Көлік-өнеркәсіп, тыңайған жер</w:t>
            </w:r>
          </w:p>
        </w:tc>
        <w:tc>
          <w:tcPr>
            <w:tcW w:w="1418" w:type="dxa"/>
            <w:tcBorders>
              <w:top w:val="single" w:sz="4" w:space="0" w:color="auto"/>
              <w:left w:val="single" w:sz="4" w:space="0" w:color="auto"/>
              <w:bottom w:val="single" w:sz="4" w:space="0" w:color="auto"/>
              <w:right w:val="single" w:sz="4" w:space="0" w:color="auto"/>
            </w:tcBorders>
            <w:vAlign w:val="center"/>
          </w:tcPr>
          <w:p w14:paraId="0BDEB072" w14:textId="04F77681"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130,4</w:t>
            </w:r>
          </w:p>
        </w:tc>
        <w:tc>
          <w:tcPr>
            <w:tcW w:w="2422" w:type="dxa"/>
            <w:tcBorders>
              <w:top w:val="single" w:sz="4" w:space="0" w:color="auto"/>
              <w:left w:val="nil"/>
              <w:bottom w:val="single" w:sz="4" w:space="0" w:color="auto"/>
              <w:right w:val="single" w:sz="4" w:space="0" w:color="auto"/>
            </w:tcBorders>
            <w:shd w:val="clear" w:color="auto" w:fill="auto"/>
            <w:vAlign w:val="center"/>
          </w:tcPr>
          <w:p w14:paraId="7923AB66" w14:textId="2489F57A"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0,011</w:t>
            </w:r>
          </w:p>
        </w:tc>
        <w:tc>
          <w:tcPr>
            <w:tcW w:w="1750" w:type="dxa"/>
            <w:tcBorders>
              <w:top w:val="single" w:sz="4" w:space="0" w:color="auto"/>
              <w:left w:val="nil"/>
              <w:bottom w:val="single" w:sz="4" w:space="0" w:color="auto"/>
              <w:right w:val="single" w:sz="4" w:space="0" w:color="auto"/>
            </w:tcBorders>
          </w:tcPr>
          <w:p w14:paraId="68736BC7" w14:textId="5B9B0F27"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000AAAD7"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4BD2BC9F" w14:textId="02302723"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Calibri" w:hAnsi="Times New Roman" w:cs="Times New Roman"/>
                <w:sz w:val="24"/>
                <w:szCs w:val="24"/>
                <w:lang w:val="kk-KZ"/>
              </w:rPr>
              <w:t>Жайылым,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6E9B0523" w14:textId="0C5A11F4"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118</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071,7</w:t>
            </w:r>
          </w:p>
        </w:tc>
        <w:tc>
          <w:tcPr>
            <w:tcW w:w="2422" w:type="dxa"/>
            <w:tcBorders>
              <w:top w:val="single" w:sz="4" w:space="0" w:color="auto"/>
              <w:left w:val="nil"/>
              <w:bottom w:val="single" w:sz="4" w:space="0" w:color="auto"/>
              <w:right w:val="single" w:sz="4" w:space="0" w:color="auto"/>
            </w:tcBorders>
            <w:shd w:val="clear" w:color="auto" w:fill="auto"/>
            <w:vAlign w:val="center"/>
          </w:tcPr>
          <w:p w14:paraId="4C2106B3" w14:textId="766F85DF"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10,2</w:t>
            </w:r>
          </w:p>
        </w:tc>
        <w:tc>
          <w:tcPr>
            <w:tcW w:w="1750" w:type="dxa"/>
            <w:tcBorders>
              <w:top w:val="single" w:sz="4" w:space="0" w:color="auto"/>
              <w:left w:val="nil"/>
              <w:bottom w:val="single" w:sz="4" w:space="0" w:color="auto"/>
              <w:right w:val="single" w:sz="4" w:space="0" w:color="auto"/>
            </w:tcBorders>
          </w:tcPr>
          <w:p w14:paraId="2A0AEBF4" w14:textId="2F6FB0BE"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7ED1C01D"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4E6F22B9" w14:textId="6ADC3393"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Жайылым,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1893E269" w14:textId="1CB38458"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154</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033</w:t>
            </w:r>
          </w:p>
        </w:tc>
        <w:tc>
          <w:tcPr>
            <w:tcW w:w="2422" w:type="dxa"/>
            <w:tcBorders>
              <w:top w:val="single" w:sz="4" w:space="0" w:color="auto"/>
              <w:left w:val="nil"/>
              <w:bottom w:val="single" w:sz="4" w:space="0" w:color="auto"/>
              <w:right w:val="single" w:sz="4" w:space="0" w:color="auto"/>
            </w:tcBorders>
            <w:shd w:val="clear" w:color="auto" w:fill="auto"/>
            <w:vAlign w:val="center"/>
          </w:tcPr>
          <w:p w14:paraId="7C618964" w14:textId="2DE8D3D9"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13,3</w:t>
            </w:r>
          </w:p>
        </w:tc>
        <w:tc>
          <w:tcPr>
            <w:tcW w:w="1750" w:type="dxa"/>
            <w:tcBorders>
              <w:top w:val="single" w:sz="4" w:space="0" w:color="auto"/>
              <w:left w:val="nil"/>
              <w:bottom w:val="single" w:sz="4" w:space="0" w:color="auto"/>
              <w:right w:val="single" w:sz="4" w:space="0" w:color="auto"/>
            </w:tcBorders>
          </w:tcPr>
          <w:p w14:paraId="44E0CAD2" w14:textId="5814084B"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05A0379E"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27CCEEB5" w14:textId="7156A2D4"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Жайылым, табиғат қорғау,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7BEE6EEA" w14:textId="23B1846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val="kk-KZ" w:eastAsia="ru-RU"/>
              </w:rPr>
              <w:t>15 118,6</w:t>
            </w:r>
          </w:p>
        </w:tc>
        <w:tc>
          <w:tcPr>
            <w:tcW w:w="2422" w:type="dxa"/>
            <w:tcBorders>
              <w:top w:val="single" w:sz="4" w:space="0" w:color="auto"/>
              <w:left w:val="nil"/>
              <w:bottom w:val="single" w:sz="4" w:space="0" w:color="auto"/>
              <w:right w:val="single" w:sz="4" w:space="0" w:color="auto"/>
            </w:tcBorders>
            <w:shd w:val="clear" w:color="auto" w:fill="auto"/>
            <w:vAlign w:val="center"/>
          </w:tcPr>
          <w:p w14:paraId="05220D0F" w14:textId="6C30E763"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1,3</w:t>
            </w:r>
          </w:p>
        </w:tc>
        <w:tc>
          <w:tcPr>
            <w:tcW w:w="1750" w:type="dxa"/>
            <w:tcBorders>
              <w:top w:val="single" w:sz="4" w:space="0" w:color="auto"/>
              <w:left w:val="nil"/>
              <w:bottom w:val="single" w:sz="4" w:space="0" w:color="auto"/>
              <w:right w:val="single" w:sz="4" w:space="0" w:color="auto"/>
            </w:tcBorders>
          </w:tcPr>
          <w:p w14:paraId="065BAA48" w14:textId="2B29B2DC"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71F24172"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166013BB" w14:textId="79BF58FE"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Табиғат қорғау,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7EE198FD" w14:textId="3CC5F585"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52</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596,</w:t>
            </w:r>
            <w:r w:rsidRPr="00A82A29">
              <w:rPr>
                <w:rFonts w:ascii="Times New Roman" w:eastAsia="Times New Roman" w:hAnsi="Times New Roman" w:cs="Times New Roman"/>
                <w:sz w:val="24"/>
                <w:szCs w:val="24"/>
                <w:lang w:val="kk-KZ" w:eastAsia="ru-RU"/>
              </w:rPr>
              <w:t>5</w:t>
            </w:r>
          </w:p>
        </w:tc>
        <w:tc>
          <w:tcPr>
            <w:tcW w:w="2422" w:type="dxa"/>
            <w:tcBorders>
              <w:top w:val="single" w:sz="4" w:space="0" w:color="auto"/>
              <w:left w:val="nil"/>
              <w:bottom w:val="single" w:sz="4" w:space="0" w:color="auto"/>
              <w:right w:val="single" w:sz="4" w:space="0" w:color="auto"/>
            </w:tcBorders>
            <w:shd w:val="clear" w:color="auto" w:fill="auto"/>
            <w:vAlign w:val="center"/>
          </w:tcPr>
          <w:p w14:paraId="2FB71A9F" w14:textId="1168C2DD"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4,5</w:t>
            </w:r>
          </w:p>
        </w:tc>
        <w:tc>
          <w:tcPr>
            <w:tcW w:w="1750" w:type="dxa"/>
            <w:tcBorders>
              <w:top w:val="single" w:sz="4" w:space="0" w:color="auto"/>
              <w:left w:val="nil"/>
              <w:bottom w:val="single" w:sz="4" w:space="0" w:color="auto"/>
              <w:right w:val="single" w:sz="4" w:space="0" w:color="auto"/>
            </w:tcBorders>
          </w:tcPr>
          <w:p w14:paraId="1E851138" w14:textId="7B086010"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6D9F20C1"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036D7B4C" w14:textId="0B5A4678"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Туристік-рекреациялық,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1A1FD466" w14:textId="214E186D"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Times New Roman" w:hAnsi="Times New Roman" w:cs="Times New Roman"/>
                <w:sz w:val="24"/>
                <w:szCs w:val="24"/>
                <w:lang w:eastAsia="ru-RU"/>
              </w:rPr>
              <w:t>307,</w:t>
            </w:r>
            <w:r w:rsidRPr="00A82A29">
              <w:rPr>
                <w:rFonts w:ascii="Times New Roman" w:eastAsia="Times New Roman" w:hAnsi="Times New Roman" w:cs="Times New Roman"/>
                <w:sz w:val="24"/>
                <w:szCs w:val="24"/>
                <w:lang w:val="kk-KZ" w:eastAsia="ru-RU"/>
              </w:rPr>
              <w:t>1</w:t>
            </w:r>
          </w:p>
        </w:tc>
        <w:tc>
          <w:tcPr>
            <w:tcW w:w="2422" w:type="dxa"/>
            <w:tcBorders>
              <w:top w:val="single" w:sz="4" w:space="0" w:color="auto"/>
              <w:left w:val="nil"/>
              <w:bottom w:val="single" w:sz="4" w:space="0" w:color="auto"/>
              <w:right w:val="single" w:sz="4" w:space="0" w:color="auto"/>
            </w:tcBorders>
            <w:shd w:val="clear" w:color="auto" w:fill="auto"/>
            <w:vAlign w:val="center"/>
          </w:tcPr>
          <w:p w14:paraId="522412F6" w14:textId="4C0BD53B"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0,026</w:t>
            </w:r>
          </w:p>
        </w:tc>
        <w:tc>
          <w:tcPr>
            <w:tcW w:w="1750" w:type="dxa"/>
            <w:tcBorders>
              <w:top w:val="single" w:sz="4" w:space="0" w:color="auto"/>
              <w:left w:val="nil"/>
              <w:bottom w:val="single" w:sz="4" w:space="0" w:color="auto"/>
              <w:right w:val="single" w:sz="4" w:space="0" w:color="auto"/>
            </w:tcBorders>
          </w:tcPr>
          <w:p w14:paraId="4CF85343" w14:textId="7D0004C8"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көршілік</w:t>
            </w:r>
          </w:p>
        </w:tc>
      </w:tr>
      <w:tr w:rsidR="00A82A29" w:rsidRPr="00A82A29" w14:paraId="14F05AF6"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1F7E6AA7" w14:textId="04C47062"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Тыңайған жер,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4FCE5DA3" w14:textId="7F181FA9"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Times New Roman" w:hAnsi="Times New Roman" w:cs="Times New Roman"/>
                <w:sz w:val="24"/>
                <w:szCs w:val="24"/>
                <w:lang w:eastAsia="ru-RU"/>
              </w:rPr>
              <w:t>14,</w:t>
            </w:r>
            <w:r w:rsidRPr="00A82A29">
              <w:rPr>
                <w:rFonts w:ascii="Times New Roman" w:eastAsia="Times New Roman" w:hAnsi="Times New Roman" w:cs="Times New Roman"/>
                <w:sz w:val="24"/>
                <w:szCs w:val="24"/>
                <w:lang w:val="kk-KZ" w:eastAsia="ru-RU"/>
              </w:rPr>
              <w:t>1</w:t>
            </w:r>
          </w:p>
        </w:tc>
        <w:tc>
          <w:tcPr>
            <w:tcW w:w="2422" w:type="dxa"/>
            <w:tcBorders>
              <w:top w:val="single" w:sz="4" w:space="0" w:color="auto"/>
              <w:left w:val="nil"/>
              <w:bottom w:val="single" w:sz="4" w:space="0" w:color="auto"/>
              <w:right w:val="single" w:sz="4" w:space="0" w:color="auto"/>
            </w:tcBorders>
            <w:shd w:val="clear" w:color="auto" w:fill="auto"/>
            <w:vAlign w:val="center"/>
          </w:tcPr>
          <w:p w14:paraId="3AEB0F4E" w14:textId="5B83A236"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0,001</w:t>
            </w:r>
          </w:p>
        </w:tc>
        <w:tc>
          <w:tcPr>
            <w:tcW w:w="1750" w:type="dxa"/>
            <w:tcBorders>
              <w:top w:val="single" w:sz="4" w:space="0" w:color="auto"/>
              <w:left w:val="nil"/>
              <w:bottom w:val="single" w:sz="4" w:space="0" w:color="auto"/>
              <w:right w:val="single" w:sz="4" w:space="0" w:color="auto"/>
            </w:tcBorders>
          </w:tcPr>
          <w:p w14:paraId="66B6FC0D" w14:textId="63F2C95B"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24A8B341"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6429A270" w14:textId="15ECD9D6"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Тыңайған жер,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2C497CE7" w14:textId="3A6D91AD"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Times New Roman" w:hAnsi="Times New Roman" w:cs="Times New Roman"/>
                <w:sz w:val="24"/>
                <w:szCs w:val="24"/>
                <w:lang w:eastAsia="ru-RU"/>
              </w:rPr>
              <w:t>2</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976,3</w:t>
            </w:r>
          </w:p>
        </w:tc>
        <w:tc>
          <w:tcPr>
            <w:tcW w:w="2422" w:type="dxa"/>
            <w:tcBorders>
              <w:top w:val="single" w:sz="4" w:space="0" w:color="auto"/>
              <w:left w:val="nil"/>
              <w:bottom w:val="single" w:sz="4" w:space="0" w:color="auto"/>
              <w:right w:val="single" w:sz="4" w:space="0" w:color="auto"/>
            </w:tcBorders>
            <w:shd w:val="clear" w:color="auto" w:fill="auto"/>
            <w:vAlign w:val="center"/>
          </w:tcPr>
          <w:p w14:paraId="1A497812" w14:textId="187A76C3"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0,25</w:t>
            </w:r>
          </w:p>
        </w:tc>
        <w:tc>
          <w:tcPr>
            <w:tcW w:w="1750" w:type="dxa"/>
            <w:tcBorders>
              <w:top w:val="single" w:sz="4" w:space="0" w:color="auto"/>
              <w:left w:val="nil"/>
              <w:bottom w:val="single" w:sz="4" w:space="0" w:color="auto"/>
              <w:right w:val="single" w:sz="4" w:space="0" w:color="auto"/>
            </w:tcBorders>
          </w:tcPr>
          <w:p w14:paraId="0F900F54" w14:textId="2D2AD34F"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көршілік</w:t>
            </w:r>
          </w:p>
        </w:tc>
      </w:tr>
      <w:tr w:rsidR="00A82A29" w:rsidRPr="00A82A29" w14:paraId="7494992C"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tcPr>
          <w:p w14:paraId="2998B085" w14:textId="5EF94794"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Шабындық,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61B8A246" w14:textId="1C3BD65B"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Times New Roman" w:hAnsi="Times New Roman" w:cs="Times New Roman"/>
                <w:sz w:val="24"/>
                <w:szCs w:val="24"/>
                <w:lang w:eastAsia="ru-RU"/>
              </w:rPr>
              <w:t>1</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190,</w:t>
            </w:r>
            <w:r w:rsidRPr="00A82A29">
              <w:rPr>
                <w:rFonts w:ascii="Times New Roman" w:eastAsia="Times New Roman" w:hAnsi="Times New Roman" w:cs="Times New Roman"/>
                <w:sz w:val="24"/>
                <w:szCs w:val="24"/>
                <w:lang w:val="kk-KZ" w:eastAsia="ru-RU"/>
              </w:rPr>
              <w:t>6</w:t>
            </w:r>
          </w:p>
        </w:tc>
        <w:tc>
          <w:tcPr>
            <w:tcW w:w="2422" w:type="dxa"/>
            <w:tcBorders>
              <w:top w:val="single" w:sz="4" w:space="0" w:color="auto"/>
              <w:left w:val="nil"/>
              <w:bottom w:val="single" w:sz="4" w:space="0" w:color="auto"/>
              <w:right w:val="single" w:sz="4" w:space="0" w:color="auto"/>
            </w:tcBorders>
            <w:shd w:val="clear" w:color="auto" w:fill="auto"/>
            <w:vAlign w:val="center"/>
          </w:tcPr>
          <w:p w14:paraId="03364DF8" w14:textId="3E9B0F84"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0,1</w:t>
            </w:r>
          </w:p>
        </w:tc>
        <w:tc>
          <w:tcPr>
            <w:tcW w:w="1750" w:type="dxa"/>
            <w:tcBorders>
              <w:top w:val="single" w:sz="4" w:space="0" w:color="auto"/>
              <w:left w:val="nil"/>
              <w:bottom w:val="single" w:sz="4" w:space="0" w:color="auto"/>
              <w:right w:val="single" w:sz="4" w:space="0" w:color="auto"/>
            </w:tcBorders>
          </w:tcPr>
          <w:p w14:paraId="5559E435" w14:textId="5DAF061B"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көршілік</w:t>
            </w:r>
          </w:p>
        </w:tc>
      </w:tr>
      <w:tr w:rsidR="00A82A29" w:rsidRPr="00A82A29" w14:paraId="7B8EB066"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3E99F9CD" w14:textId="686D45DB" w:rsidR="00913D8E" w:rsidRPr="00A82A29" w:rsidRDefault="00913D8E" w:rsidP="00476D6A">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жайылым,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3411133A" w14:textId="431DDF3D"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254,</w:t>
            </w:r>
            <w:r w:rsidRPr="00A82A29">
              <w:rPr>
                <w:rFonts w:ascii="Times New Roman" w:eastAsia="Calibri" w:hAnsi="Times New Roman" w:cs="Times New Roman"/>
                <w:sz w:val="24"/>
                <w:szCs w:val="24"/>
                <w:lang w:val="kk-KZ"/>
              </w:rPr>
              <w:t>1</w:t>
            </w:r>
          </w:p>
        </w:tc>
        <w:tc>
          <w:tcPr>
            <w:tcW w:w="2422" w:type="dxa"/>
            <w:tcBorders>
              <w:top w:val="single" w:sz="4" w:space="0" w:color="auto"/>
              <w:left w:val="nil"/>
              <w:bottom w:val="single" w:sz="4" w:space="0" w:color="auto"/>
              <w:right w:val="single" w:sz="4" w:space="0" w:color="auto"/>
            </w:tcBorders>
            <w:shd w:val="clear" w:color="auto" w:fill="auto"/>
            <w:vAlign w:val="center"/>
          </w:tcPr>
          <w:p w14:paraId="0E1B652D" w14:textId="6C0A0A96"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0,02</w:t>
            </w:r>
          </w:p>
        </w:tc>
        <w:tc>
          <w:tcPr>
            <w:tcW w:w="1750" w:type="dxa"/>
            <w:tcBorders>
              <w:top w:val="single" w:sz="4" w:space="0" w:color="auto"/>
              <w:left w:val="nil"/>
              <w:bottom w:val="single" w:sz="4" w:space="0" w:color="auto"/>
              <w:right w:val="single" w:sz="4" w:space="0" w:color="auto"/>
            </w:tcBorders>
          </w:tcPr>
          <w:p w14:paraId="4C051F4D" w14:textId="58451E1E"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антагонистік</w:t>
            </w:r>
          </w:p>
        </w:tc>
      </w:tr>
      <w:tr w:rsidR="00A82A29" w:rsidRPr="00A82A29" w14:paraId="25FC1512" w14:textId="77777777" w:rsidTr="00913D8E">
        <w:trPr>
          <w:trHeight w:val="300"/>
        </w:trPr>
        <w:tc>
          <w:tcPr>
            <w:tcW w:w="4041" w:type="dxa"/>
            <w:noWrap/>
            <w:vAlign w:val="bottom"/>
          </w:tcPr>
          <w:p w14:paraId="52620857" w14:textId="6EA14807" w:rsidR="00913D8E" w:rsidRPr="00A82A29" w:rsidRDefault="00913D8E" w:rsidP="00476D6A">
            <w:pPr>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Селитебті, көлік-өнеркәсіп</w:t>
            </w:r>
          </w:p>
        </w:tc>
        <w:tc>
          <w:tcPr>
            <w:tcW w:w="1418" w:type="dxa"/>
            <w:tcBorders>
              <w:top w:val="single" w:sz="4" w:space="0" w:color="auto"/>
              <w:left w:val="single" w:sz="4" w:space="0" w:color="auto"/>
              <w:bottom w:val="single" w:sz="4" w:space="0" w:color="auto"/>
              <w:right w:val="single" w:sz="4" w:space="0" w:color="auto"/>
            </w:tcBorders>
            <w:vAlign w:val="center"/>
          </w:tcPr>
          <w:p w14:paraId="15E6D75C" w14:textId="3C551A4C" w:rsidR="00913D8E" w:rsidRPr="00A82A29" w:rsidRDefault="00913D8E" w:rsidP="00476D6A">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706,</w:t>
            </w:r>
            <w:r w:rsidRPr="00A82A29">
              <w:rPr>
                <w:rFonts w:ascii="Times New Roman" w:eastAsia="Calibri" w:hAnsi="Times New Roman" w:cs="Times New Roman"/>
                <w:sz w:val="24"/>
                <w:szCs w:val="24"/>
                <w:lang w:val="kk-KZ"/>
              </w:rPr>
              <w:t>6</w:t>
            </w:r>
          </w:p>
        </w:tc>
        <w:tc>
          <w:tcPr>
            <w:tcW w:w="2422" w:type="dxa"/>
            <w:tcBorders>
              <w:top w:val="single" w:sz="4" w:space="0" w:color="auto"/>
              <w:left w:val="nil"/>
              <w:bottom w:val="single" w:sz="4" w:space="0" w:color="auto"/>
              <w:right w:val="single" w:sz="4" w:space="0" w:color="auto"/>
            </w:tcBorders>
            <w:shd w:val="clear" w:color="auto" w:fill="auto"/>
            <w:vAlign w:val="center"/>
          </w:tcPr>
          <w:p w14:paraId="53E0B186" w14:textId="27DEA2DD"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0,06</w:t>
            </w:r>
          </w:p>
        </w:tc>
        <w:tc>
          <w:tcPr>
            <w:tcW w:w="1750" w:type="dxa"/>
            <w:tcBorders>
              <w:top w:val="single" w:sz="4" w:space="0" w:color="auto"/>
              <w:left w:val="nil"/>
              <w:bottom w:val="single" w:sz="4" w:space="0" w:color="auto"/>
              <w:right w:val="single" w:sz="4" w:space="0" w:color="auto"/>
            </w:tcBorders>
          </w:tcPr>
          <w:p w14:paraId="6E0737FF" w14:textId="231AB62E" w:rsidR="00913D8E" w:rsidRPr="00A82A29" w:rsidRDefault="00913D8E" w:rsidP="00476D6A">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антагонистік</w:t>
            </w:r>
          </w:p>
        </w:tc>
      </w:tr>
      <w:tr w:rsidR="00A82A29" w:rsidRPr="00A82A29" w14:paraId="2BEB9DEA" w14:textId="77777777" w:rsidTr="00913D8E">
        <w:trPr>
          <w:trHeight w:val="300"/>
        </w:trPr>
        <w:tc>
          <w:tcPr>
            <w:tcW w:w="4041" w:type="dxa"/>
            <w:noWrap/>
            <w:vAlign w:val="bottom"/>
          </w:tcPr>
          <w:p w14:paraId="5270738A" w14:textId="195C51B0" w:rsidR="00913D8E" w:rsidRPr="00A82A29" w:rsidRDefault="00913D8E" w:rsidP="00372BCC">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Селитебті,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3F0D48D4" w14:textId="05B67F5E"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143,5</w:t>
            </w:r>
          </w:p>
        </w:tc>
        <w:tc>
          <w:tcPr>
            <w:tcW w:w="2422" w:type="dxa"/>
            <w:tcBorders>
              <w:top w:val="single" w:sz="4" w:space="0" w:color="auto"/>
              <w:left w:val="nil"/>
              <w:bottom w:val="single" w:sz="4" w:space="0" w:color="auto"/>
              <w:right w:val="single" w:sz="4" w:space="0" w:color="auto"/>
            </w:tcBorders>
            <w:shd w:val="clear" w:color="auto" w:fill="auto"/>
            <w:vAlign w:val="center"/>
          </w:tcPr>
          <w:p w14:paraId="7BAFC2BB" w14:textId="4540F5FD"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0,012</w:t>
            </w:r>
          </w:p>
        </w:tc>
        <w:tc>
          <w:tcPr>
            <w:tcW w:w="1750" w:type="dxa"/>
            <w:tcBorders>
              <w:top w:val="single" w:sz="4" w:space="0" w:color="auto"/>
              <w:left w:val="nil"/>
              <w:bottom w:val="single" w:sz="4" w:space="0" w:color="auto"/>
              <w:right w:val="single" w:sz="4" w:space="0" w:color="auto"/>
            </w:tcBorders>
          </w:tcPr>
          <w:p w14:paraId="20CE7858" w14:textId="6829D7A1"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антагонистік</w:t>
            </w:r>
          </w:p>
        </w:tc>
      </w:tr>
      <w:tr w:rsidR="00A82A29" w:rsidRPr="00A82A29" w14:paraId="6DA1FD93" w14:textId="77777777" w:rsidTr="00913D8E">
        <w:trPr>
          <w:trHeight w:val="300"/>
        </w:trPr>
        <w:tc>
          <w:tcPr>
            <w:tcW w:w="4041" w:type="dxa"/>
            <w:noWrap/>
          </w:tcPr>
          <w:p w14:paraId="266FE917" w14:textId="33D853A5" w:rsidR="00913D8E" w:rsidRPr="00A82A29" w:rsidRDefault="00913D8E" w:rsidP="00372BCC">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Көлік-өнеркәсіп, жайылым, орман шаруашылығы</w:t>
            </w:r>
          </w:p>
        </w:tc>
        <w:tc>
          <w:tcPr>
            <w:tcW w:w="1418" w:type="dxa"/>
            <w:tcBorders>
              <w:top w:val="single" w:sz="4" w:space="0" w:color="auto"/>
              <w:left w:val="single" w:sz="4" w:space="0" w:color="auto"/>
              <w:bottom w:val="single" w:sz="4" w:space="0" w:color="auto"/>
              <w:right w:val="single" w:sz="4" w:space="0" w:color="auto"/>
            </w:tcBorders>
            <w:vAlign w:val="center"/>
          </w:tcPr>
          <w:p w14:paraId="2E4DD21A" w14:textId="0D0DA79A"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198,7</w:t>
            </w:r>
          </w:p>
        </w:tc>
        <w:tc>
          <w:tcPr>
            <w:tcW w:w="2422" w:type="dxa"/>
            <w:tcBorders>
              <w:top w:val="single" w:sz="4" w:space="0" w:color="auto"/>
              <w:left w:val="nil"/>
              <w:bottom w:val="single" w:sz="4" w:space="0" w:color="auto"/>
              <w:right w:val="single" w:sz="4" w:space="0" w:color="auto"/>
            </w:tcBorders>
            <w:shd w:val="clear" w:color="auto" w:fill="auto"/>
            <w:vAlign w:val="center"/>
          </w:tcPr>
          <w:p w14:paraId="7A81F281" w14:textId="5FE37D6F"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0,017</w:t>
            </w:r>
          </w:p>
        </w:tc>
        <w:tc>
          <w:tcPr>
            <w:tcW w:w="1750" w:type="dxa"/>
            <w:tcBorders>
              <w:top w:val="single" w:sz="4" w:space="0" w:color="auto"/>
              <w:left w:val="nil"/>
              <w:bottom w:val="single" w:sz="4" w:space="0" w:color="auto"/>
              <w:right w:val="single" w:sz="4" w:space="0" w:color="auto"/>
            </w:tcBorders>
          </w:tcPr>
          <w:p w14:paraId="66412E81" w14:textId="354FF7E5"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антагонистік</w:t>
            </w:r>
          </w:p>
        </w:tc>
      </w:tr>
      <w:tr w:rsidR="00A82A29" w:rsidRPr="00A82A29" w14:paraId="5B6FD00B" w14:textId="77777777" w:rsidTr="00913D8E">
        <w:trPr>
          <w:trHeight w:val="300"/>
        </w:trPr>
        <w:tc>
          <w:tcPr>
            <w:tcW w:w="4041" w:type="dxa"/>
            <w:noWrap/>
          </w:tcPr>
          <w:p w14:paraId="1967560E" w14:textId="57E5ED99" w:rsidR="00913D8E" w:rsidRPr="00A82A29" w:rsidRDefault="00913D8E" w:rsidP="00372BCC">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Көлік-өнеркәсіп, жайылым,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2C5D1641" w14:textId="2AD8E585" w:rsidR="00913D8E" w:rsidRPr="00A82A29" w:rsidRDefault="00913D8E" w:rsidP="00372BCC">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1</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227,5</w:t>
            </w:r>
          </w:p>
        </w:tc>
        <w:tc>
          <w:tcPr>
            <w:tcW w:w="2422" w:type="dxa"/>
            <w:tcBorders>
              <w:top w:val="single" w:sz="4" w:space="0" w:color="auto"/>
              <w:left w:val="nil"/>
              <w:bottom w:val="single" w:sz="4" w:space="0" w:color="auto"/>
              <w:right w:val="single" w:sz="4" w:space="0" w:color="auto"/>
            </w:tcBorders>
            <w:shd w:val="clear" w:color="auto" w:fill="auto"/>
            <w:vAlign w:val="center"/>
          </w:tcPr>
          <w:p w14:paraId="0A2B73D0" w14:textId="5DE9D81C"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0,1</w:t>
            </w:r>
          </w:p>
        </w:tc>
        <w:tc>
          <w:tcPr>
            <w:tcW w:w="1750" w:type="dxa"/>
            <w:tcBorders>
              <w:top w:val="single" w:sz="4" w:space="0" w:color="auto"/>
              <w:left w:val="nil"/>
              <w:bottom w:val="single" w:sz="4" w:space="0" w:color="auto"/>
              <w:right w:val="single" w:sz="4" w:space="0" w:color="auto"/>
            </w:tcBorders>
          </w:tcPr>
          <w:p w14:paraId="4006AEE1" w14:textId="6F149E3C"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антагонистік</w:t>
            </w:r>
          </w:p>
        </w:tc>
      </w:tr>
      <w:tr w:rsidR="00A82A29" w:rsidRPr="00A82A29" w14:paraId="668B378E" w14:textId="77777777" w:rsidTr="00913D8E">
        <w:trPr>
          <w:trHeight w:val="300"/>
        </w:trPr>
        <w:tc>
          <w:tcPr>
            <w:tcW w:w="4041" w:type="dxa"/>
            <w:noWrap/>
          </w:tcPr>
          <w:p w14:paraId="1F7141B9" w14:textId="46D299EF" w:rsidR="00913D8E" w:rsidRPr="00A82A29" w:rsidRDefault="00913D8E" w:rsidP="00372BCC">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Көлік-өнеркәсіп, таб</w:t>
            </w:r>
            <w:r w:rsidRPr="00A82A29">
              <w:rPr>
                <w:rFonts w:ascii="Times New Roman" w:eastAsia="Times New Roman" w:hAnsi="Times New Roman" w:cs="Times New Roman"/>
                <w:sz w:val="24"/>
                <w:szCs w:val="24"/>
                <w:lang w:val="kk-KZ" w:eastAsia="ru-RU"/>
              </w:rPr>
              <w:t>иғат</w:t>
            </w:r>
            <w:r w:rsidRPr="00A82A29">
              <w:rPr>
                <w:rFonts w:ascii="Times New Roman" w:eastAsia="Times New Roman" w:hAnsi="Times New Roman" w:cs="Times New Roman"/>
                <w:sz w:val="24"/>
                <w:szCs w:val="24"/>
                <w:lang w:eastAsia="ru-RU"/>
              </w:rPr>
              <w:t xml:space="preserve">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56F3288D" w14:textId="11C5A21C" w:rsidR="00913D8E" w:rsidRPr="00A82A29" w:rsidRDefault="00913D8E" w:rsidP="00372BCC">
            <w:pPr>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589,</w:t>
            </w:r>
            <w:r w:rsidRPr="00A82A29">
              <w:rPr>
                <w:rFonts w:ascii="Times New Roman" w:eastAsia="Calibri" w:hAnsi="Times New Roman" w:cs="Times New Roman"/>
                <w:sz w:val="24"/>
                <w:szCs w:val="24"/>
                <w:lang w:val="kk-KZ"/>
              </w:rPr>
              <w:t>3</w:t>
            </w:r>
          </w:p>
        </w:tc>
        <w:tc>
          <w:tcPr>
            <w:tcW w:w="2422" w:type="dxa"/>
            <w:tcBorders>
              <w:top w:val="single" w:sz="4" w:space="0" w:color="auto"/>
              <w:left w:val="nil"/>
              <w:bottom w:val="single" w:sz="4" w:space="0" w:color="auto"/>
              <w:right w:val="single" w:sz="4" w:space="0" w:color="auto"/>
            </w:tcBorders>
            <w:shd w:val="clear" w:color="auto" w:fill="auto"/>
            <w:vAlign w:val="center"/>
          </w:tcPr>
          <w:p w14:paraId="49679AF7" w14:textId="65E8C1BE"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0,05</w:t>
            </w:r>
          </w:p>
        </w:tc>
        <w:tc>
          <w:tcPr>
            <w:tcW w:w="1750" w:type="dxa"/>
            <w:tcBorders>
              <w:top w:val="single" w:sz="4" w:space="0" w:color="auto"/>
              <w:left w:val="nil"/>
              <w:bottom w:val="single" w:sz="4" w:space="0" w:color="auto"/>
              <w:right w:val="single" w:sz="4" w:space="0" w:color="auto"/>
            </w:tcBorders>
          </w:tcPr>
          <w:p w14:paraId="26B0C53B" w14:textId="2D5D915B"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антагонистік</w:t>
            </w:r>
          </w:p>
        </w:tc>
      </w:tr>
      <w:tr w:rsidR="00A82A29" w:rsidRPr="00A82A29" w14:paraId="4B0C0AFE" w14:textId="77777777" w:rsidTr="00913D8E">
        <w:trPr>
          <w:trHeight w:val="300"/>
        </w:trPr>
        <w:tc>
          <w:tcPr>
            <w:tcW w:w="4041" w:type="dxa"/>
            <w:noWrap/>
          </w:tcPr>
          <w:p w14:paraId="5FFE1D78" w14:textId="0B7FC942" w:rsidR="00913D8E" w:rsidRPr="00A82A29" w:rsidRDefault="00913D8E" w:rsidP="00372BCC">
            <w:pPr>
              <w:jc w:val="both"/>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Көлік-өнеркәсіп, тыңайған жер, табиғат қорғау</w:t>
            </w:r>
          </w:p>
        </w:tc>
        <w:tc>
          <w:tcPr>
            <w:tcW w:w="1418" w:type="dxa"/>
            <w:tcBorders>
              <w:top w:val="single" w:sz="4" w:space="0" w:color="auto"/>
              <w:left w:val="single" w:sz="4" w:space="0" w:color="auto"/>
              <w:bottom w:val="single" w:sz="4" w:space="0" w:color="auto"/>
              <w:right w:val="single" w:sz="4" w:space="0" w:color="auto"/>
            </w:tcBorders>
            <w:vAlign w:val="center"/>
          </w:tcPr>
          <w:p w14:paraId="32BD69F9" w14:textId="4058A3F2" w:rsidR="00913D8E" w:rsidRPr="00A82A29" w:rsidRDefault="00913D8E" w:rsidP="00372BCC">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39,4</w:t>
            </w:r>
          </w:p>
        </w:tc>
        <w:tc>
          <w:tcPr>
            <w:tcW w:w="2422" w:type="dxa"/>
            <w:tcBorders>
              <w:top w:val="single" w:sz="4" w:space="0" w:color="auto"/>
              <w:left w:val="nil"/>
              <w:bottom w:val="single" w:sz="4" w:space="0" w:color="auto"/>
              <w:right w:val="single" w:sz="4" w:space="0" w:color="auto"/>
            </w:tcBorders>
            <w:shd w:val="clear" w:color="auto" w:fill="auto"/>
            <w:vAlign w:val="center"/>
          </w:tcPr>
          <w:p w14:paraId="27974615" w14:textId="239652E2"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0,003</w:t>
            </w:r>
          </w:p>
        </w:tc>
        <w:tc>
          <w:tcPr>
            <w:tcW w:w="1750" w:type="dxa"/>
            <w:tcBorders>
              <w:top w:val="single" w:sz="4" w:space="0" w:color="auto"/>
              <w:left w:val="nil"/>
              <w:bottom w:val="single" w:sz="4" w:space="0" w:color="auto"/>
              <w:right w:val="single" w:sz="4" w:space="0" w:color="auto"/>
            </w:tcBorders>
          </w:tcPr>
          <w:p w14:paraId="71685830" w14:textId="58F66504" w:rsidR="00913D8E" w:rsidRPr="00A82A29" w:rsidRDefault="00913D8E" w:rsidP="00372BCC">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антагонистік</w:t>
            </w:r>
          </w:p>
        </w:tc>
      </w:tr>
      <w:tr w:rsidR="00913D8E" w:rsidRPr="00A82A29" w14:paraId="06F90251" w14:textId="77777777" w:rsidTr="00913D8E">
        <w:trPr>
          <w:trHeight w:val="300"/>
        </w:trPr>
        <w:tc>
          <w:tcPr>
            <w:tcW w:w="4041" w:type="dxa"/>
            <w:tcBorders>
              <w:top w:val="single" w:sz="4" w:space="0" w:color="auto"/>
              <w:left w:val="single" w:sz="4" w:space="0" w:color="auto"/>
              <w:bottom w:val="single" w:sz="4" w:space="0" w:color="auto"/>
              <w:right w:val="single" w:sz="4" w:space="0" w:color="auto"/>
            </w:tcBorders>
            <w:noWrap/>
            <w:vAlign w:val="bottom"/>
          </w:tcPr>
          <w:p w14:paraId="19363EF1" w14:textId="77777777" w:rsidR="00913D8E" w:rsidRPr="00A82A29" w:rsidRDefault="00913D8E" w:rsidP="00372BCC">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Барлығы</w:t>
            </w:r>
          </w:p>
        </w:tc>
        <w:tc>
          <w:tcPr>
            <w:tcW w:w="1418" w:type="dxa"/>
            <w:tcBorders>
              <w:top w:val="single" w:sz="4" w:space="0" w:color="auto"/>
              <w:left w:val="single" w:sz="4" w:space="0" w:color="auto"/>
              <w:bottom w:val="single" w:sz="4" w:space="0" w:color="auto"/>
              <w:right w:val="single" w:sz="4" w:space="0" w:color="auto"/>
            </w:tcBorders>
            <w:vAlign w:val="center"/>
          </w:tcPr>
          <w:p w14:paraId="51196137" w14:textId="77777777" w:rsidR="00913D8E" w:rsidRPr="00A82A29" w:rsidRDefault="00913D8E" w:rsidP="00372BCC">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359 356,2</w:t>
            </w:r>
          </w:p>
        </w:tc>
        <w:tc>
          <w:tcPr>
            <w:tcW w:w="2422" w:type="dxa"/>
            <w:tcBorders>
              <w:top w:val="single" w:sz="4" w:space="0" w:color="auto"/>
              <w:left w:val="nil"/>
              <w:bottom w:val="single" w:sz="4" w:space="0" w:color="auto"/>
              <w:right w:val="single" w:sz="4" w:space="0" w:color="auto"/>
            </w:tcBorders>
            <w:shd w:val="clear" w:color="auto" w:fill="auto"/>
            <w:vAlign w:val="center"/>
          </w:tcPr>
          <w:p w14:paraId="55B367A0" w14:textId="77777777" w:rsidR="00913D8E" w:rsidRPr="00A82A29" w:rsidRDefault="00913D8E" w:rsidP="00372BCC">
            <w:pPr>
              <w:jc w:val="center"/>
              <w:rPr>
                <w:rFonts w:ascii="Times New Roman" w:eastAsia="Calibri" w:hAnsi="Times New Roman" w:cs="Times New Roman"/>
                <w:bCs/>
                <w:sz w:val="24"/>
                <w:szCs w:val="24"/>
              </w:rPr>
            </w:pPr>
            <w:r w:rsidRPr="00A82A29">
              <w:rPr>
                <w:rFonts w:ascii="Times New Roman" w:eastAsia="Calibri" w:hAnsi="Times New Roman" w:cs="Times New Roman"/>
                <w:bCs/>
                <w:sz w:val="24"/>
                <w:szCs w:val="24"/>
              </w:rPr>
              <w:t>31,0</w:t>
            </w:r>
          </w:p>
        </w:tc>
        <w:tc>
          <w:tcPr>
            <w:tcW w:w="1750" w:type="dxa"/>
            <w:tcBorders>
              <w:top w:val="single" w:sz="4" w:space="0" w:color="auto"/>
              <w:left w:val="nil"/>
              <w:bottom w:val="single" w:sz="4" w:space="0" w:color="auto"/>
              <w:right w:val="single" w:sz="4" w:space="0" w:color="auto"/>
            </w:tcBorders>
          </w:tcPr>
          <w:p w14:paraId="5E9B4D80" w14:textId="77777777" w:rsidR="00913D8E" w:rsidRPr="00A82A29" w:rsidRDefault="00913D8E" w:rsidP="00372BCC">
            <w:pPr>
              <w:jc w:val="center"/>
              <w:rPr>
                <w:rFonts w:ascii="Times New Roman" w:eastAsia="Calibri" w:hAnsi="Times New Roman" w:cs="Times New Roman"/>
                <w:b/>
                <w:bCs/>
                <w:sz w:val="24"/>
                <w:szCs w:val="24"/>
              </w:rPr>
            </w:pPr>
          </w:p>
        </w:tc>
      </w:tr>
      <w:bookmarkEnd w:id="64"/>
    </w:tbl>
    <w:p w14:paraId="04409416" w14:textId="77777777" w:rsidR="004F2637" w:rsidRPr="00A82A29" w:rsidRDefault="004F263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22C198C9" w14:textId="268258BC" w:rsidR="00476D6A" w:rsidRPr="00A82A29" w:rsidRDefault="00476D6A"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Анықталған функционалдық зоналарды қабаттастыра талдау нәтижесінде аумақты атқаратын функция санына қарай монофункционалды және полифункционал</w:t>
      </w:r>
      <w:r w:rsidR="00FA5A1F" w:rsidRPr="00A82A29">
        <w:rPr>
          <w:rFonts w:ascii="Times New Roman" w:eastAsia="Calibri" w:hAnsi="Times New Roman" w:cs="Times New Roman"/>
          <w:sz w:val="28"/>
          <w:szCs w:val="28"/>
          <w:lang w:val="kk-KZ"/>
        </w:rPr>
        <w:t>ды аумақтар деп екіге жіктедік.</w:t>
      </w:r>
    </w:p>
    <w:p w14:paraId="780F2C96" w14:textId="0FCCF573" w:rsidR="00476D6A" w:rsidRPr="00A82A29" w:rsidRDefault="00476D6A"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Монофункционалды зоналарға бір ғана негізгі функцияны атқаратын, яғни тек қана селитебті, көлік-өнеркәсіптік, ауылшаруашылық, туристік-рекреациялық, табиғат қорғау, орман шаруашылығы, су шаруашылығында ғана пайдаланылатын және еш пайдаланылмайтын (тақыр, сор) жерлерді жатқыздық. Ал, полифункционалды зоналарға бір уақытта бірнеше функцияны қатар атқаратын аумақ жатқызылды. Функционалдық зоналардың аталған типтерінің алып жатқан аудандарына есептеу жүргізілді. Зерттеу аумағының 69% монофункционалдық зоналар, қалған 31% полифункционалдық зоналар алып жатыр (</w:t>
      </w:r>
      <w:r w:rsidR="00913D8E" w:rsidRPr="00A82A29">
        <w:rPr>
          <w:rFonts w:ascii="Times New Roman" w:eastAsia="Calibri" w:hAnsi="Times New Roman" w:cs="Times New Roman"/>
          <w:sz w:val="28"/>
          <w:szCs w:val="28"/>
          <w:lang w:val="kk-KZ"/>
        </w:rPr>
        <w:t>22-</w:t>
      </w:r>
      <w:r w:rsidRPr="00A82A29">
        <w:rPr>
          <w:rFonts w:ascii="Times New Roman" w:eastAsia="Calibri" w:hAnsi="Times New Roman" w:cs="Times New Roman"/>
          <w:sz w:val="28"/>
          <w:szCs w:val="28"/>
          <w:lang w:val="kk-KZ"/>
        </w:rPr>
        <w:t>сурет).</w:t>
      </w:r>
    </w:p>
    <w:p w14:paraId="67F06E7D" w14:textId="77777777" w:rsidR="00476D6A" w:rsidRPr="00A82A29" w:rsidRDefault="00476D6A">
      <w:pPr>
        <w:shd w:val="clear" w:color="auto" w:fill="FFFFFF"/>
        <w:autoSpaceDE w:val="0"/>
        <w:autoSpaceDN w:val="0"/>
        <w:adjustRightInd w:val="0"/>
        <w:ind w:firstLine="567"/>
        <w:jc w:val="both"/>
        <w:rPr>
          <w:rFonts w:ascii="Times New Roman" w:eastAsia="Calibri" w:hAnsi="Times New Roman" w:cs="Times New Roman"/>
          <w:sz w:val="28"/>
          <w:szCs w:val="28"/>
          <w:lang w:val="kk-KZ"/>
        </w:rPr>
      </w:pPr>
    </w:p>
    <w:p w14:paraId="71D035C2" w14:textId="77777777"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bookmarkStart w:id="65" w:name="_Hlk137801859"/>
      <w:r w:rsidRPr="00A82A29">
        <w:rPr>
          <w:rFonts w:ascii="Times New Roman" w:eastAsia="Calibri" w:hAnsi="Times New Roman" w:cs="Times New Roman"/>
          <w:noProof/>
          <w:sz w:val="28"/>
          <w:szCs w:val="28"/>
          <w:lang w:eastAsia="ru-RU"/>
        </w:rPr>
        <w:drawing>
          <wp:inline distT="0" distB="0" distL="0" distR="0" wp14:anchorId="764E2934" wp14:editId="2F8F9891">
            <wp:extent cx="3886200" cy="26758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34">
                      <a:extLst>
                        <a:ext uri="{28A0092B-C50C-407E-A947-70E740481C1C}">
                          <a14:useLocalDpi xmlns:a14="http://schemas.microsoft.com/office/drawing/2010/main" val="0"/>
                        </a:ext>
                      </a:extLst>
                    </a:blip>
                    <a:srcRect l="13683" t="11560" r="12875" b="1878"/>
                    <a:stretch>
                      <a:fillRect/>
                    </a:stretch>
                  </pic:blipFill>
                  <pic:spPr>
                    <a:xfrm>
                      <a:off x="0" y="0"/>
                      <a:ext cx="3888590" cy="2677991"/>
                    </a:xfrm>
                    <a:prstGeom prst="rect">
                      <a:avLst/>
                    </a:prstGeom>
                    <a:noFill/>
                    <a:ln>
                      <a:noFill/>
                    </a:ln>
                  </pic:spPr>
                </pic:pic>
              </a:graphicData>
            </a:graphic>
          </wp:inline>
        </w:drawing>
      </w:r>
    </w:p>
    <w:p w14:paraId="5BAB4CEF"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55B35799" w14:textId="1FBB5F48"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372BCC" w:rsidRPr="00A82A29">
        <w:rPr>
          <w:rFonts w:ascii="Times New Roman" w:eastAsia="Calibri" w:hAnsi="Times New Roman" w:cs="Times New Roman"/>
          <w:sz w:val="28"/>
          <w:szCs w:val="28"/>
          <w:lang w:val="kk-KZ"/>
        </w:rPr>
        <w:t>2</w:t>
      </w:r>
      <w:r w:rsidR="00FA5A1F"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 xml:space="preserve"> – Функционалдық зона типтері </w:t>
      </w:r>
    </w:p>
    <w:bookmarkEnd w:id="65"/>
    <w:p w14:paraId="0F20D2FF" w14:textId="77777777" w:rsidR="00372BCC" w:rsidRPr="00A82A29" w:rsidRDefault="00372BCC"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p>
    <w:p w14:paraId="5C345C33" w14:textId="080567B5"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Табиғатты пайдаланудағы </w:t>
      </w:r>
      <w:r w:rsidR="003E51D0"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 бұл адамдардың немесе тірі организмдердің әртүрлі топтарының табиғи ресурстарды пайдалануда қажеттіліктері мен мүдделерінің әр түрлі болуы және бұл мүдделер бір-біріне қарама-қайшы болуы мүмкін жағдайлар. Табиғатты пайдаланудағы </w:t>
      </w:r>
      <w:r w:rsidR="003E51D0"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ауыл шаруашылығы, орман шаруашылығы, табиғат қорғау, туризм және т. б. әртүрлі салаларда туындауы мүмкін.</w:t>
      </w:r>
    </w:p>
    <w:p w14:paraId="5FC205A3" w14:textId="15771BDA" w:rsidR="00326457" w:rsidRPr="00A82A29" w:rsidRDefault="00B7745D"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 ареалдар</w:t>
      </w:r>
      <w:r w:rsidR="003E51D0" w:rsidRPr="00A82A29">
        <w:rPr>
          <w:rFonts w:ascii="Times New Roman" w:eastAsia="Calibri" w:hAnsi="Times New Roman" w:cs="Times New Roman"/>
          <w:sz w:val="28"/>
          <w:szCs w:val="28"/>
          <w:lang w:val="kk-KZ"/>
        </w:rPr>
        <w:t xml:space="preserve">ды </w:t>
      </w:r>
      <w:r w:rsidR="00DE4251" w:rsidRPr="00A82A29">
        <w:rPr>
          <w:rFonts w:ascii="Times New Roman" w:eastAsia="Calibri" w:hAnsi="Times New Roman" w:cs="Times New Roman"/>
          <w:sz w:val="28"/>
          <w:szCs w:val="28"/>
          <w:lang w:val="kk-KZ"/>
        </w:rPr>
        <w:t xml:space="preserve">анықтау үшін функциялардың бір-бірімен кеңістіктік үйлесімінің сипатын анықтау маңызды. Төменде зерттеу аумағында геоақпараттық технологиялар арқылы беттестіре талдау нәтижесінде анықталған бір аумақта атқарылатын функцияларға келесідей сипаттамалар берілді. </w:t>
      </w:r>
      <w:r w:rsidR="003E51D0" w:rsidRPr="00A82A29">
        <w:rPr>
          <w:rFonts w:ascii="Times New Roman" w:eastAsia="Calibri" w:hAnsi="Times New Roman" w:cs="Times New Roman"/>
          <w:sz w:val="28"/>
          <w:szCs w:val="28"/>
          <w:lang w:val="kk-KZ"/>
        </w:rPr>
        <w:t xml:space="preserve">Шиеленісті </w:t>
      </w:r>
      <w:r w:rsidRPr="00A82A29">
        <w:rPr>
          <w:rFonts w:ascii="Times New Roman" w:eastAsia="Calibri" w:hAnsi="Times New Roman" w:cs="Times New Roman"/>
          <w:sz w:val="28"/>
          <w:szCs w:val="28"/>
          <w:lang w:val="kk-KZ"/>
        </w:rPr>
        <w:t>ареал</w:t>
      </w:r>
      <w:r w:rsidR="003E51D0" w:rsidRPr="00A82A29">
        <w:rPr>
          <w:rFonts w:ascii="Times New Roman" w:eastAsia="Calibri" w:hAnsi="Times New Roman" w:cs="Times New Roman"/>
          <w:sz w:val="28"/>
          <w:szCs w:val="28"/>
          <w:lang w:val="kk-KZ"/>
        </w:rPr>
        <w:t xml:space="preserve"> </w:t>
      </w:r>
      <w:r w:rsidR="00DE4251" w:rsidRPr="00A82A29">
        <w:rPr>
          <w:rFonts w:ascii="Times New Roman" w:eastAsia="Calibri" w:hAnsi="Times New Roman" w:cs="Times New Roman"/>
          <w:sz w:val="28"/>
          <w:szCs w:val="28"/>
          <w:lang w:val="kk-KZ"/>
        </w:rPr>
        <w:t xml:space="preserve">ретінде антагонистік функциялар мен олардың әсер ету аймақтарының қабаттасу немесе көршілес аймақтары қабылданады. </w:t>
      </w:r>
    </w:p>
    <w:p w14:paraId="315F3ABF" w14:textId="5BB187AA"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t>
      </w:r>
      <w:r w:rsidRPr="00A82A29">
        <w:rPr>
          <w:rFonts w:ascii="Times New Roman" w:eastAsia="Calibri" w:hAnsi="Times New Roman" w:cs="Times New Roman"/>
          <w:i/>
          <w:sz w:val="28"/>
          <w:szCs w:val="28"/>
          <w:lang w:val="kk-KZ"/>
        </w:rPr>
        <w:t>Селитебті-егіс</w:t>
      </w:r>
      <w:r w:rsidRPr="00A82A29">
        <w:rPr>
          <w:rFonts w:ascii="Times New Roman" w:eastAsia="Calibri" w:hAnsi="Times New Roman" w:cs="Times New Roman"/>
          <w:sz w:val="28"/>
          <w:szCs w:val="28"/>
          <w:lang w:val="kk-KZ"/>
        </w:rPr>
        <w:t>» функциялар жұбы тұрғын үйлер және ауыл шаруашылығы дақылдары өсірілетін аумақтың ортақ пайдалану зонасымен сипатталады. Яғни, бұл жерлерге елді мекен жерлері шекарасында егілген егістіктер жатады. Зерттеу аумағында мұндай жер өте аз аумақты алып жатыр, бар болғаны 6,8 га.</w:t>
      </w:r>
    </w:p>
    <w:p w14:paraId="2D5D86E2" w14:textId="4E644B41"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Селитебтік зона мен егістік жерлер арасындағы </w:t>
      </w:r>
      <w:r w:rsidR="003E51D0"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w:t>
      </w:r>
      <w:r w:rsidR="00D3216A" w:rsidRPr="00A82A29">
        <w:rPr>
          <w:rFonts w:ascii="Times New Roman" w:eastAsia="Calibri" w:hAnsi="Times New Roman" w:cs="Times New Roman"/>
          <w:sz w:val="28"/>
          <w:szCs w:val="28"/>
          <w:lang w:val="kk-KZ"/>
        </w:rPr>
        <w:t>симбиоз</w:t>
      </w:r>
      <w:r w:rsidRPr="00A82A29">
        <w:rPr>
          <w:rFonts w:ascii="Times New Roman" w:eastAsia="Calibri" w:hAnsi="Times New Roman" w:cs="Times New Roman"/>
          <w:sz w:val="28"/>
          <w:szCs w:val="28"/>
          <w:lang w:val="kk-KZ"/>
        </w:rPr>
        <w:t xml:space="preserve"> ретінде жіктеуге болады. Егер егістік жерлер тұрғын аудандарға жақын болса, онда химиялық тыңайтқыштар мен пестицидтерді қолдану тұрғындардың денсаулығы мен қоршаған орта сапасына теріс әсер етуі мүмкін. Бұл жағдайда селитебтік зонаға теріс әсер ету қаупін азайту үшін химиялық тыңайтқыштар мен пестицидтерді пайдалануды шектеу немесе реттеу шараларын қабылдау қажет. Егер егістік жерлер тұрғын аудандардан жеткілікті алыс болса, онда бұл функциялар </w:t>
      </w:r>
      <w:r w:rsidR="003E51D0" w:rsidRPr="00A82A29">
        <w:rPr>
          <w:rFonts w:ascii="Times New Roman" w:eastAsia="Calibri" w:hAnsi="Times New Roman" w:cs="Times New Roman"/>
          <w:sz w:val="28"/>
          <w:szCs w:val="28"/>
          <w:lang w:val="kk-KZ"/>
        </w:rPr>
        <w:t>қарама-қайшылықсыз</w:t>
      </w:r>
      <w:r w:rsidRPr="00A82A29">
        <w:rPr>
          <w:rFonts w:ascii="Times New Roman" w:eastAsia="Calibri" w:hAnsi="Times New Roman" w:cs="Times New Roman"/>
          <w:sz w:val="28"/>
          <w:szCs w:val="28"/>
          <w:lang w:val="kk-KZ"/>
        </w:rPr>
        <w:t xml:space="preserve"> атқарылады. Қалай болғанда да, химиялық тыңайтқыштар мен пестицидтерді қолданудың адам денсаулығы мен қоршаған ортаға тигізетін әсерін ескеріп, оларды азайту үшін шаралар қабылдау маңызды. </w:t>
      </w:r>
    </w:p>
    <w:p w14:paraId="780C493D" w14:textId="5FF059BF"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«Селитебті-тыңайған жер»</w:t>
      </w:r>
      <w:r w:rsidRPr="00A82A29">
        <w:rPr>
          <w:rFonts w:ascii="Times New Roman" w:eastAsia="Calibri" w:hAnsi="Times New Roman" w:cs="Times New Roman"/>
          <w:sz w:val="28"/>
          <w:szCs w:val="28"/>
          <w:lang w:val="kk-KZ"/>
        </w:rPr>
        <w:t xml:space="preserve"> функциялар жұбы елді мекен шекарасында ауылшаруашылық алқаптарының тыңайған жерлері кездесуін көрсетеді. Бұндай аумақтың ауданы 100,1</w:t>
      </w:r>
      <w:r w:rsidRPr="00A82A29">
        <w:rPr>
          <w:rFonts w:ascii="Times New Roman" w:eastAsia="Calibri" w:hAnsi="Times New Roman" w:cs="Times New Roman"/>
          <w:sz w:val="28"/>
          <w:szCs w:val="28"/>
          <w:lang w:val="kk-KZ"/>
        </w:rPr>
        <w:tab/>
      </w:r>
      <w:r w:rsidR="00913D8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га, немесе зерттеу ауданының 0,009%.</w:t>
      </w:r>
      <w:r w:rsidR="00D3216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Мұнда айтарлықтай </w:t>
      </w:r>
      <w:r w:rsidR="003E51D0"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болмайды. </w:t>
      </w:r>
    </w:p>
    <w:p w14:paraId="0A62B1C2" w14:textId="22AFCE4E"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«Селитебті-жайылым»</w:t>
      </w:r>
      <w:r w:rsidRPr="00A82A29">
        <w:rPr>
          <w:rFonts w:ascii="Times New Roman" w:eastAsia="Calibri" w:hAnsi="Times New Roman" w:cs="Times New Roman"/>
          <w:sz w:val="28"/>
          <w:szCs w:val="28"/>
          <w:lang w:val="kk-KZ"/>
        </w:rPr>
        <w:t xml:space="preserve"> функциялар жұбы тұрғын үйлер мен жайылымдық алқаптың үйлесімі. Бұған елді мекен шекараларындағы мал жаюға пайдаланатын алқаптар жатады. Зерттеу аумағында «Селитебті зона – жайылым» функциялар жұбы негізінен елді мекендер айналасында, олардың аумағы 1 440,3 га, немесе зерттеу аумағының 0,12%. </w:t>
      </w:r>
    </w:p>
    <w:p w14:paraId="074A180D"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зона мен жайылымдар жақын орналасуы мүмкін, осылайша тұрғын үй салу үшін жер ресурстарын пайдалану және осы жерлерді жайылымға пайдалану қажеттілігі арасында қайшылық туындайды. Малдың үйде ұсталуы селитебті зонаға өз зиянын тигізеді. Олар күніге өріске шығып қайта келу жолында топырақты таптап, деградацияға ұшыратады. Бұл ауыл айналасында топырақ пен өсімдіктердің деградациясының себебі болуы мүмкін. Бұл зиянды болдырмау үшін малдың өріске шығар жолын реттеу және жер ресурстарын пайдалануды дұрыс жоспарлауды қамтамасыз ету қажет. Топырақ пен өсімдік жамылғысына теріс әсерді азайту үшін ауыспалы жайылымды енгізу немесе мал қозғалу жолдарын өзгерту сияқты әртүрлі әдістерді де қолдануға болады. Сонымен қатар, малды ұстау кезінде экологиялық стандарттар мен нормативтердің сақталуын қамтамасыз ету қажет.</w:t>
      </w:r>
    </w:p>
    <w:p w14:paraId="40896385" w14:textId="6ACED1CD"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 зона мен жайылымдар арасындағы </w:t>
      </w:r>
      <w:r w:rsidR="003E51D0" w:rsidRPr="00A82A29">
        <w:rPr>
          <w:rFonts w:ascii="Times New Roman" w:eastAsia="Calibri" w:hAnsi="Times New Roman" w:cs="Times New Roman"/>
          <w:sz w:val="28"/>
          <w:szCs w:val="28"/>
          <w:lang w:val="kk-KZ"/>
        </w:rPr>
        <w:t>шиеленістерді</w:t>
      </w:r>
      <w:r w:rsidRPr="00A82A29">
        <w:rPr>
          <w:rFonts w:ascii="Times New Roman" w:eastAsia="Calibri" w:hAnsi="Times New Roman" w:cs="Times New Roman"/>
          <w:sz w:val="28"/>
          <w:szCs w:val="28"/>
          <w:lang w:val="kk-KZ"/>
        </w:rPr>
        <w:t xml:space="preserve"> болдырмау үшін жер ресурстарын пайдалануды дұрыс жоспарлау және жайылымдар мен тұрғын үйлер орналасуын бақылау қажет. Сондай-ақ, </w:t>
      </w:r>
      <w:r w:rsidR="003E51D0"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шешуде екі жақтың қажеттіліктері мен мүдделерін ескеру және екі тарапты қанағаттандыратын компромисті табу қажет.</w:t>
      </w:r>
    </w:p>
    <w:p w14:paraId="71BBB304"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 атырау аумағында </w:t>
      </w:r>
      <w:r w:rsidRPr="00A82A29">
        <w:rPr>
          <w:rFonts w:ascii="Times New Roman" w:eastAsia="Calibri" w:hAnsi="Times New Roman" w:cs="Times New Roman"/>
          <w:i/>
          <w:sz w:val="28"/>
          <w:szCs w:val="28"/>
          <w:lang w:val="kk-KZ"/>
        </w:rPr>
        <w:t>селитебті-жайылым</w:t>
      </w:r>
      <w:r w:rsidRPr="00A82A29">
        <w:rPr>
          <w:rFonts w:ascii="Times New Roman" w:eastAsia="Calibri" w:hAnsi="Times New Roman" w:cs="Times New Roman"/>
          <w:sz w:val="28"/>
          <w:szCs w:val="28"/>
          <w:lang w:val="kk-KZ"/>
        </w:rPr>
        <w:t xml:space="preserve"> функциялар жұбына </w:t>
      </w:r>
      <w:r w:rsidRPr="00A82A29">
        <w:rPr>
          <w:rFonts w:ascii="Times New Roman" w:eastAsia="Calibri" w:hAnsi="Times New Roman" w:cs="Times New Roman"/>
          <w:i/>
          <w:sz w:val="28"/>
          <w:szCs w:val="28"/>
          <w:lang w:val="kk-KZ"/>
        </w:rPr>
        <w:t>табиғат қорғау</w:t>
      </w:r>
      <w:r w:rsidRPr="00A82A29">
        <w:rPr>
          <w:rFonts w:ascii="Times New Roman" w:eastAsia="Calibri" w:hAnsi="Times New Roman" w:cs="Times New Roman"/>
          <w:sz w:val="28"/>
          <w:szCs w:val="28"/>
          <w:lang w:val="kk-KZ"/>
        </w:rPr>
        <w:t xml:space="preserve"> функциясы қабаттаса атқарылатын аумақтар да кездеседі. Олардың ауданы 254,1 га, бұл атыраудың 0,02%.</w:t>
      </w:r>
    </w:p>
    <w:p w14:paraId="48CF8827" w14:textId="3F91598F"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 зона, жайылымдар мен табиғатты қорғау зоналары арасындағы </w:t>
      </w:r>
      <w:r w:rsidR="003E51D0" w:rsidRPr="00A82A29">
        <w:rPr>
          <w:rFonts w:ascii="Times New Roman" w:eastAsia="Calibri" w:hAnsi="Times New Roman" w:cs="Times New Roman"/>
          <w:sz w:val="28"/>
          <w:szCs w:val="28"/>
          <w:lang w:val="kk-KZ"/>
        </w:rPr>
        <w:t>шиеленістердің</w:t>
      </w:r>
      <w:r w:rsidRPr="00A82A29">
        <w:rPr>
          <w:rFonts w:ascii="Times New Roman" w:eastAsia="Calibri" w:hAnsi="Times New Roman" w:cs="Times New Roman"/>
          <w:sz w:val="28"/>
          <w:szCs w:val="28"/>
          <w:lang w:val="kk-KZ"/>
        </w:rPr>
        <w:t xml:space="preserve"> алдын алу үшін бірқатар шараларды қолдануға болады:</w:t>
      </w:r>
    </w:p>
    <w:p w14:paraId="5CA728FE"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ресурстарын пайдалануды дұрыс жоспарлау. Барлық мүдделі тараптардың мүдделерін ескеру және жер учаскелерін оңтайлы пайдалануды анықтау қажет.</w:t>
      </w:r>
    </w:p>
    <w:p w14:paraId="13DC7689"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ресурстарды басқару стратегиясын әзірлеу. Бұған ауыспалы жайылымды пайдалану, мал қозғалысының балама маршруттары және қоршаған ортаға теріс әсерді төмендететін басқа әдістер кіруі мүмкін.</w:t>
      </w:r>
    </w:p>
    <w:p w14:paraId="0BBC2C95"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стандарттар мен нормативтерді сақтау. Жер ресурстарын пайдалану кезінде барлық экологиялық стандарттар мен нормативтердің сақталуын қамтамасыз ету қажет.</w:t>
      </w:r>
    </w:p>
    <w:p w14:paraId="4D06F631"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Жергілікті тұрғындар мен мал иелерін оқыту. Жергілікті тұрғындар мен мал иелеріне қоршаған ортаға жағымсыз әсерлерді азайту үшін жер ресурстарын пайдалану және малды ұстау туралы ақпарат беру маңызды.</w:t>
      </w:r>
    </w:p>
    <w:p w14:paraId="1F1F9A22"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Әр түрлі мүдделі тараптар арасындағы ынтымақтастық. Қоршаған ортаны сақтау мен қақтығыстардың алдын алудың ортақ мақсаты үшін тұрғындар, мал иелері, билік органдары және басқа да мүдделі тараптар арасындағы ынтымақтастықты қамтамасыз ету қажет.</w:t>
      </w:r>
    </w:p>
    <w:p w14:paraId="1A68C626" w14:textId="77777777" w:rsidR="00326457" w:rsidRPr="00A82A29" w:rsidRDefault="00DE4251" w:rsidP="00913D8E">
      <w:pPr>
        <w:pStyle w:val="af8"/>
        <w:numPr>
          <w:ilvl w:val="0"/>
          <w:numId w:val="3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Реттеу тетіктерін әзірлеу. Экологиялық стандарттар мен нормативтердің бұзылуын болдырмау үшін жер ресурстарын пайдалануды реттеу және малды ұстауды бақылау тетіктерін әзірлеу қажет.</w:t>
      </w:r>
    </w:p>
    <w:p w14:paraId="40865155"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«Селитебті-көлік-өнеркәсіп»</w:t>
      </w:r>
      <w:r w:rsidRPr="00A82A29">
        <w:rPr>
          <w:rFonts w:ascii="Times New Roman" w:eastAsia="Calibri" w:hAnsi="Times New Roman" w:cs="Times New Roman"/>
          <w:sz w:val="28"/>
          <w:szCs w:val="28"/>
          <w:lang w:val="kk-KZ"/>
        </w:rPr>
        <w:t xml:space="preserve"> функционалдық зоналар жұбы тұрғын аудандар мен көлік магистральдарының, сондай-ақ өнеркәсіп пен өндірістің әртүрлі нысандарының болуымен сипатталады. Бұған елді мекен шекарасында орналасқан өнеркәсіп орындары, темір жол, автомобиль жолдары олардың қорғаныш зоналарымен бірге кіретін аумақ. Селитебті және көлік-өнеркәсіп зоналар жұбы 706,6 га жерді алып жатыр, бұл зерттеу аумағының 0,06%-на тең.</w:t>
      </w:r>
    </w:p>
    <w:p w14:paraId="7BEB0630"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функциялар жұбының ерекшеліктері мыналарды қамтиды:</w:t>
      </w:r>
    </w:p>
    <w:p w14:paraId="02595740"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Шу және ауаның ластануы: өнеркәсіптік қондырғылар мен көлік магистральдарының болуы тұрғын аудандарда шу мен ауаның ластануының жоғары деңгейіне әкеледі. Бұл тұрғындардың денсаулығына теріс әсер етіп, әртүрлі аурулардың пайда болуына әкеледі. </w:t>
      </w:r>
    </w:p>
    <w:p w14:paraId="3874F6CF"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Қауіпсіздік: кейбір өндірістік нысандар адамдардың өмірі мен денсаулығына қауіпті, бұл осындай нысандардың маңындағы тұрғын аймақтардың тұрғындарына қауіп төндіруі мүмкін.</w:t>
      </w:r>
    </w:p>
    <w:p w14:paraId="7A2D44C1"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ортаға теріс әсер: өндіріс орындары су ресурстарының, топырақтың және атмосфераның ластануына әкеледі, бұл аймақтағы экологиялық жағдайға теріс әсер етеді.</w:t>
      </w:r>
    </w:p>
    <w:p w14:paraId="35B3A3FD"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Экономикалық даму: өнеркәсіптік нысандар мен көлік магистральдарының болуы аймақтың экономикалық дамуы мен жаңа жұмыс орындарын құруға ықпал етеді, бұл өз кезегінде бюджетке салық түсімдерінің өсуіне әкеледі. </w:t>
      </w:r>
    </w:p>
    <w:p w14:paraId="47A6EEC3"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және көлік-өнеркәсіп функциялары арасындағы өзара іс-қимылдың жағымсыз салдарын азайту үшін дыбыс оқшаулау кедергілерін салу, тұрғын аудандарда көлік қозғалысын шектеу жөніндегі шаралар, зиянды шығарындыларды азайту үшін заманауи технологияларды пайдалану, сондай-ақ өнеркәсіптік нысандар еңбек жағдайларын жақсарту сияқты түрлі шаралар қолданылуы керек.</w:t>
      </w:r>
    </w:p>
    <w:p w14:paraId="6A227E1D" w14:textId="3BC54573"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 және көлік-өнеркәсіп зоналар арасындағы </w:t>
      </w:r>
      <w:r w:rsidR="003E51D0"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бірнеше себептерге байланысты туындауы мүмкін: </w:t>
      </w:r>
    </w:p>
    <w:p w14:paraId="484CFF1E" w14:textId="07F836DA" w:rsidR="00326457" w:rsidRPr="00A82A29" w:rsidRDefault="00DE4251" w:rsidP="00913D8E">
      <w:pPr>
        <w:pStyle w:val="af8"/>
        <w:numPr>
          <w:ilvl w:val="0"/>
          <w:numId w:val="13"/>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өндіріс орындары қоршаған ортаны ластауы мүмкін, бұл жақын жерде тұратын адамдардың денсаулығына теріс әсер етеді</w:t>
      </w:r>
      <w:r w:rsidR="00913D8E" w:rsidRPr="00A82A29">
        <w:rPr>
          <w:rFonts w:ascii="Times New Roman" w:eastAsia="Calibri" w:hAnsi="Times New Roman" w:cs="Times New Roman"/>
          <w:sz w:val="28"/>
          <w:szCs w:val="28"/>
          <w:lang w:val="kk-KZ"/>
        </w:rPr>
        <w:t>;</w:t>
      </w:r>
    </w:p>
    <w:p w14:paraId="4CE400E8" w14:textId="01678EE5" w:rsidR="00326457" w:rsidRPr="00A82A29" w:rsidRDefault="00DE4251" w:rsidP="00913D8E">
      <w:pPr>
        <w:pStyle w:val="af8"/>
        <w:numPr>
          <w:ilvl w:val="0"/>
          <w:numId w:val="13"/>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көлік-өнеркәсіп зонасы арқылы өтетін көліктің шуы мен шығарындылары да тұрғын үй аймағының тұрғындары үшін қиындықтар тудырады</w:t>
      </w:r>
      <w:r w:rsidR="00913D8E" w:rsidRPr="00A82A29">
        <w:rPr>
          <w:rFonts w:ascii="Times New Roman" w:eastAsia="Calibri" w:hAnsi="Times New Roman" w:cs="Times New Roman"/>
          <w:sz w:val="28"/>
          <w:szCs w:val="28"/>
          <w:lang w:val="kk-KZ"/>
        </w:rPr>
        <w:t>;</w:t>
      </w:r>
    </w:p>
    <w:p w14:paraId="6203AA68" w14:textId="756A8A21" w:rsidR="00326457" w:rsidRPr="00A82A29" w:rsidRDefault="00DE4251" w:rsidP="00913D8E">
      <w:pPr>
        <w:pStyle w:val="af8"/>
        <w:numPr>
          <w:ilvl w:val="0"/>
          <w:numId w:val="13"/>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ресурстарға қол жетімділікті шектеу. Көлік-өнеркәсіп зонасы үлкен аумақты қамтуы мүмкін, бұл тұрғындардың саябақ, өзен бойы сияқты табиғи ресурстарға қол жетімділігін шектеуге әкеледі</w:t>
      </w:r>
      <w:r w:rsidR="00913D8E" w:rsidRPr="00A82A29">
        <w:rPr>
          <w:rFonts w:ascii="Times New Roman" w:eastAsia="Calibri" w:hAnsi="Times New Roman" w:cs="Times New Roman"/>
          <w:sz w:val="28"/>
          <w:szCs w:val="28"/>
          <w:lang w:val="kk-KZ"/>
        </w:rPr>
        <w:t>;</w:t>
      </w:r>
    </w:p>
    <w:p w14:paraId="41AD47B9" w14:textId="66784B4A" w:rsidR="00326457" w:rsidRPr="00A82A29" w:rsidRDefault="00913D8E" w:rsidP="00913D8E">
      <w:pPr>
        <w:pStyle w:val="af8"/>
        <w:numPr>
          <w:ilvl w:val="0"/>
          <w:numId w:val="13"/>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w:t>
      </w:r>
      <w:r w:rsidR="00DE4251" w:rsidRPr="00A82A29">
        <w:rPr>
          <w:rFonts w:ascii="Times New Roman" w:eastAsia="Calibri" w:hAnsi="Times New Roman" w:cs="Times New Roman"/>
          <w:sz w:val="28"/>
          <w:szCs w:val="28"/>
          <w:lang w:val="kk-KZ"/>
        </w:rPr>
        <w:t>оршаған ортаның көрнекі тартымдылығының нашарлауы. Өнеркәсіптік кәсіпорындар мен магистральдар көрнекі түрде жағымсыз болуы мүмкін және тұрғын үйдің жалпы көрінісін бұзады.</w:t>
      </w:r>
    </w:p>
    <w:p w14:paraId="2FA56C49" w14:textId="318174D4"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 және көлік-өнеркәсіп зонасы арасындағы </w:t>
      </w:r>
      <w:r w:rsidR="003E51D0" w:rsidRPr="00A82A29">
        <w:rPr>
          <w:rFonts w:ascii="Times New Roman" w:eastAsia="Calibri" w:hAnsi="Times New Roman" w:cs="Times New Roman"/>
          <w:sz w:val="28"/>
          <w:szCs w:val="28"/>
          <w:lang w:val="kk-KZ"/>
        </w:rPr>
        <w:t>шиеленістерді</w:t>
      </w:r>
      <w:r w:rsidRPr="00A82A29">
        <w:rPr>
          <w:rFonts w:ascii="Times New Roman" w:eastAsia="Calibri" w:hAnsi="Times New Roman" w:cs="Times New Roman"/>
          <w:sz w:val="28"/>
          <w:szCs w:val="28"/>
          <w:lang w:val="kk-KZ"/>
        </w:rPr>
        <w:t xml:space="preserve"> болдырмау үшін мынадай шараларды қолдануға болады:</w:t>
      </w:r>
    </w:p>
    <w:p w14:paraId="7837EB75" w14:textId="77777777" w:rsidR="00326457" w:rsidRPr="00A82A29" w:rsidRDefault="00DE4251" w:rsidP="00913D8E">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стандарттар мен нормативтерді әзірлеу және сақтау; заманауи технологиялар мен жабдықтарды қолдану;</w:t>
      </w:r>
    </w:p>
    <w:p w14:paraId="1450D786" w14:textId="77777777" w:rsidR="00326457" w:rsidRPr="00A82A29" w:rsidRDefault="00DE4251" w:rsidP="00913D8E">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ресурстарын пайдалануды реттеу;</w:t>
      </w:r>
    </w:p>
    <w:p w14:paraId="7C68F86F" w14:textId="77777777" w:rsidR="00326457" w:rsidRPr="00A82A29" w:rsidRDefault="00DE4251" w:rsidP="00913D8E">
      <w:pPr>
        <w:pStyle w:val="af8"/>
        <w:numPr>
          <w:ilvl w:val="0"/>
          <w:numId w:val="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мүдделі тараптар арасындағы ынтымақтастық. </w:t>
      </w:r>
    </w:p>
    <w:p w14:paraId="620FA279"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Ол үшін мүдделі тараптар арасындағы қатынастарды үйлестірумен және реттеумен айналысатын ұйымдар мен комиссиялар құрылуы мүмкін. Мұндай ұйымдардың негізгі міндеті экологиялық жағдайды жақсартуға және өмір сүру сапасын арттыруға бағытталған кешенді жоспарлар мен бағдарламаларды әзірлеу және іске асыру болады. Қоғамдық сананы арттыру бойынша ақпараттық кампаниялар мен іс-шаралар өткізу және өзара проблемалар мен қақтығыстардың шешімдерін талқылау және табу үшін барлық мүдделі тараптардың өкілдері арасында диалог жүргізу үшін жағдайлар жасау қажет.</w:t>
      </w:r>
    </w:p>
    <w:p w14:paraId="0CD8E862"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«Селитебті-орман шаруашылығы»</w:t>
      </w:r>
      <w:r w:rsidRPr="00A82A29">
        <w:rPr>
          <w:rFonts w:ascii="Times New Roman" w:eastAsia="Calibri" w:hAnsi="Times New Roman" w:cs="Times New Roman"/>
          <w:sz w:val="28"/>
          <w:szCs w:val="28"/>
          <w:lang w:val="kk-KZ"/>
        </w:rPr>
        <w:t xml:space="preserve"> функциялар жұбы тұрғын аймақ пен орман шаруашылығы аймағының үйлесімі. Ол елді мекен шекарасында орналасқан тұрғын аудандардың, сондай-ақ жасыл аймақ, орман паркі немесе орман алқабының болуымен сипатталады. Бұл функционалды аймақтың негізгі ерекшеліктері:</w:t>
      </w:r>
    </w:p>
    <w:p w14:paraId="7857A4B5" w14:textId="77777777" w:rsidR="00326457" w:rsidRPr="00A82A29" w:rsidRDefault="00DE4251" w:rsidP="00913D8E">
      <w:pPr>
        <w:pStyle w:val="af8"/>
        <w:numPr>
          <w:ilvl w:val="0"/>
          <w:numId w:val="38"/>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алқаптарына жақын тұрғын аудандардың болуы орманның экологиялық жағдайына және оның биоәртүрлілігіне әсер етеді.</w:t>
      </w:r>
    </w:p>
    <w:p w14:paraId="55569AEE" w14:textId="77777777" w:rsidR="00326457" w:rsidRPr="00A82A29" w:rsidRDefault="00DE4251" w:rsidP="00913D8E">
      <w:pPr>
        <w:pStyle w:val="af8"/>
        <w:numPr>
          <w:ilvl w:val="0"/>
          <w:numId w:val="38"/>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Елді мекен ішіндегі орман учаскесі жасыл аймақ пен қоршаған ортаны сауықтыру функциясын ғана емес, сонымен қатар орман шаруашылығы қызметі түрінде экономикалық құндылыққа ие бола алады.</w:t>
      </w:r>
    </w:p>
    <w:p w14:paraId="76827AF1"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«Селитебті-орман шаруашылығы» функционалдық зонасы өте аз аумақты, бар болғаны 60,4 га жерді алып жатыр, бұл зерттеу ауданының 0,005%-ын құрайды.</w:t>
      </w:r>
    </w:p>
    <w:p w14:paraId="06B371A1" w14:textId="48E5DCCE"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Бұл зонада </w:t>
      </w:r>
      <w:r w:rsidR="003E51D0" w:rsidRPr="00A82A29">
        <w:rPr>
          <w:rFonts w:ascii="Times New Roman" w:eastAsia="Calibri" w:hAnsi="Times New Roman" w:cs="Times New Roman"/>
          <w:sz w:val="28"/>
          <w:szCs w:val="28"/>
          <w:lang w:val="kk-KZ"/>
        </w:rPr>
        <w:t>шиеленістің</w:t>
      </w:r>
      <w:r w:rsidRPr="00A82A29">
        <w:rPr>
          <w:rFonts w:ascii="Times New Roman" w:eastAsia="Calibri" w:hAnsi="Times New Roman" w:cs="Times New Roman"/>
          <w:sz w:val="28"/>
          <w:szCs w:val="28"/>
          <w:lang w:val="kk-KZ"/>
        </w:rPr>
        <w:t xml:space="preserve"> алын алу үшін келесі жұмыстар жүргізілуі қажет: </w:t>
      </w:r>
    </w:p>
    <w:p w14:paraId="2D1AED8E" w14:textId="77777777" w:rsidR="00326457" w:rsidRPr="00A82A29" w:rsidRDefault="00DE4251" w:rsidP="00913D8E">
      <w:pPr>
        <w:pStyle w:val="af8"/>
        <w:numPr>
          <w:ilvl w:val="0"/>
          <w:numId w:val="39"/>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аймағын сақтау және орнықты дамыту үшін оны қорғау жөніндегі іс-шараларды, оның ішінде ағаштардың кесілуін және адамдар мен көліктің қолжетімділігін шектеуді жүргізу қажет.</w:t>
      </w:r>
    </w:p>
    <w:p w14:paraId="7D181FAC" w14:textId="77777777" w:rsidR="00326457" w:rsidRPr="00A82A29" w:rsidRDefault="00DE4251" w:rsidP="00913D8E">
      <w:pPr>
        <w:pStyle w:val="af8"/>
        <w:numPr>
          <w:ilvl w:val="0"/>
          <w:numId w:val="39"/>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 бөлісу. Тұрғын аудандар мен орман шаруашылығы аймақтары бір аумақта қатар өмір сүре алады, бұл жер ресурстарын пайдалануды және экономикалық тиімділікті арттыруға мүмкіндік береді.</w:t>
      </w:r>
    </w:p>
    <w:p w14:paraId="21840771" w14:textId="77777777" w:rsidR="00326457" w:rsidRPr="00A82A29" w:rsidRDefault="00DE4251" w:rsidP="00913D8E">
      <w:pPr>
        <w:pStyle w:val="af8"/>
        <w:numPr>
          <w:ilvl w:val="0"/>
          <w:numId w:val="39"/>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 қорғау. Ормандар экожүйенің маңызды құрамдас бөлігі, олар ауа сапасын жақсартуға және шуды азайтуға көмектеседі. Сонымен қатар, ормандар тұрғын аудандар мен көліктен шығатын ластану мен шудың табиғи тосқауылы бола алады.</w:t>
      </w:r>
    </w:p>
    <w:p w14:paraId="611E3A90" w14:textId="77777777" w:rsidR="00326457" w:rsidRPr="00A82A29" w:rsidRDefault="00DE4251" w:rsidP="00913D8E">
      <w:pPr>
        <w:pStyle w:val="af8"/>
        <w:numPr>
          <w:ilvl w:val="0"/>
          <w:numId w:val="39"/>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Келісілген жоспарлау қажеттілігі. Функционалдық зоналардың осы жұбының теңгерімді дамуын қамтамасыз ету үшін келісілген жоспарлау қажет. Бұл тұрғын аудандар мен орман шаруашылығы аймақтары арасындағы оңтайлы шекараларды анықтауға, сондай-ақ жер ресурстарын пайдалануды басқару стратегияларын әзірлеуге мүмкіндік береді.</w:t>
      </w:r>
    </w:p>
    <w:p w14:paraId="5FB98F36" w14:textId="77777777" w:rsidR="00326457" w:rsidRPr="00A82A29" w:rsidRDefault="00DE4251" w:rsidP="00913D8E">
      <w:pPr>
        <w:pStyle w:val="af8"/>
        <w:numPr>
          <w:ilvl w:val="0"/>
          <w:numId w:val="39"/>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Тұрғындар мен табиғаттың қажеттіліктерін ортақ ескерудің маңыздылығы. Тұрғын аудандар мен орман шаруашылығы аймақтарының сәтті қатар өмір сүруі үшін тұрғындардың да, табиғаттың да қажеттіліктерін ескеру қажет. Мысалы, тұрғын аудандардың табиғатқа әсерін азайту үшін әртүрлі абаттандыру және көгалдандыру әдістері, сондай-ақ белгілі бір аумақтарға кіруді шектеу шаралары қолданылуы мүмкін. Бұл функциялар жұбында тұрғын аймақта жасыл зоналар мен саябақтар құруды, орман шаруашылығы аймағының аумағында құрылысты шектеуді, сондай-ақ ормандарды кесуге тыйым салу сияқты табиғи ресурстарды қорғау бойынша шаралар қабылдау аумақты тұрақты дамытуда тиімді әсерін береді.</w:t>
      </w:r>
    </w:p>
    <w:p w14:paraId="6CB7EFD8"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Осылайша, «Селитебті-орман шаруашылығы» зонасын дұрыс дамыту үшін аумақты абаттандыруды, белгілі бір аймақтарға қолжетімділікті шектеуді, ақпараттық жұмыс жүргізуді және әртүрлі мүдделі тараптардың іс-қимылдарын үйлестіру үшін ұйымдар құруды қамтитын кешенді шаралар қабылдау қажет.</w:t>
      </w:r>
    </w:p>
    <w:p w14:paraId="67791A84"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«Селитебті-табиғатты қорғау»</w:t>
      </w:r>
      <w:r w:rsidRPr="00A82A29">
        <w:rPr>
          <w:rFonts w:ascii="Times New Roman" w:eastAsia="Calibri" w:hAnsi="Times New Roman" w:cs="Times New Roman"/>
          <w:sz w:val="28"/>
          <w:szCs w:val="28"/>
          <w:lang w:val="kk-KZ"/>
        </w:rPr>
        <w:t xml:space="preserve"> функциялар жұбы елді мекен шекараларына кіретін қорғалатын табиғи аумақтар. Мұндай функциялар жұбы әдетте елді мекендерге жақын табиғи орта мен биоәртүрлілікті сақтау, экологиялық қауіпсіздік пен халықтың денсаулығын қамтамасыз ету үшін қолданылады. Бұған елді мекен шекарасында орналасқан су қорғау аймақтары мен басқа да қорғалатын аймақтар кіреді. Оның ауданы 143,5 га, немесе зерттеу ауамғының 0,012%. </w:t>
      </w:r>
    </w:p>
    <w:p w14:paraId="2BFB2D45" w14:textId="0D85BE80"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Селитебті және табиғатты қорғау зонасы арасындағы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халықтың мүдделері мен табиғат пен қоршаған ортаны сақтау қажеттілігі сәйкес келмеген кезде туындауы мүмкін. Егер қорғау және экожүйелерді сақтау жөніндегі талаптар сақталмаса, селитебті зона табиғатты қорғау зонасына мынадай өз зиянын тигізеді:</w:t>
      </w:r>
    </w:p>
    <w:p w14:paraId="5E047872"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ландшафттың өзгеруі. Селитебті зонадағы құрылыс табиғи ландшафттың өзгеруіне және табиғатты қорғау аймағында орналасқан экожүйелердің жойылуына әкелуі мүмкін.</w:t>
      </w:r>
    </w:p>
    <w:p w14:paraId="6C8D9915"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ортаның ластануы. Өнеркәсіптік кәсіпорындардан, көліктен және т.б. шығарындылар сияқты ластанудың әртүрлі түрлері қоршаған ортаға, соның ішінде табиғатты қорғау аймағына теріс әсер етуі мүмкін.</w:t>
      </w:r>
    </w:p>
    <w:p w14:paraId="0F36BB82"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тепе-теңдіктің бұзылуы. Селитебті зона табиғатты қорғау аймағындағы экожүйелерге әсер етуі мүмкін, бұл биологиялық әртүрліліктің өзгеруіне, өсімдіктер мен жануарлардың сирек кездесетін және жойылып бара жатқан түрлерінің азаюына әкеледі.</w:t>
      </w:r>
    </w:p>
    <w:p w14:paraId="41C42DE3"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зона табиғатты қорғау зонасындағы экожүйелерге әсер етуі мүмкін, бұл биологиялық әртүрліліктің өзгеруіне, өсімдіктер мен жануарлардың сирек кездесетін және жойылып бара жатқан түрлерінің азаюына әкеледі.</w:t>
      </w:r>
    </w:p>
    <w:p w14:paraId="1E213821"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Селитебті зона нысандарының табиғатты қорғау аймағына келтіретін зиянын азайту үшін экожүйелерді, су ресурстарын және ауа ортасын қорғауды қоса алғанда, табиғатты қорғау іс-шараларын жүргізу, сондай-ақ қоршаған ортаға шығарындыларды азайту үшін инновациялық экологиялық технологиялар мен әдістерді енгізу қажет. Табиғи ресурстар мен экожүйелерді сақтау мен қорғаудың маңыздылығы туралы түсінік қалыптастыру үшін халықты қоршаған ортаны қорғау және экологиялық жауапкершілік бойынша оқыту маңызды.</w:t>
      </w:r>
    </w:p>
    <w:p w14:paraId="7B731B95"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«Көлік-өнеркәсіптік-жайылым»</w:t>
      </w:r>
      <w:r w:rsidRPr="00A82A29">
        <w:rPr>
          <w:rFonts w:ascii="Times New Roman" w:eastAsia="Calibri" w:hAnsi="Times New Roman" w:cs="Times New Roman"/>
          <w:sz w:val="28"/>
          <w:szCs w:val="28"/>
          <w:lang w:val="kk-KZ"/>
        </w:rPr>
        <w:t xml:space="preserve"> функциялар жұбы аумақтың көлік-өнеркәсіптік мақсаттағы нысандармен бірге жайылым жерлері ретінде пайдаланылатынын көрсетеді. Бұған көбіне автомобиль және темір жолдардың қорғаныш зонасына кіретін жайылым жерлер жатады. Бұндай аумақ 10 008,3 га, немесе зерттеу ауданының 0,9% алып жатыр. </w:t>
      </w:r>
    </w:p>
    <w:p w14:paraId="09F61BEB"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Times New Roman" w:hAnsi="Times New Roman" w:cs="Times New Roman"/>
          <w:i/>
          <w:sz w:val="28"/>
          <w:szCs w:val="28"/>
          <w:lang w:val="kk-KZ" w:eastAsia="ru-RU"/>
        </w:rPr>
        <w:t>«Көлік-өнеркәсіп-жайылым-орман шаруашылығы»</w:t>
      </w:r>
      <w:r w:rsidRPr="00A82A29">
        <w:rPr>
          <w:rFonts w:ascii="Times New Roman" w:eastAsia="Times New Roman" w:hAnsi="Times New Roman" w:cs="Times New Roman"/>
          <w:sz w:val="28"/>
          <w:szCs w:val="28"/>
          <w:lang w:val="kk-KZ" w:eastAsia="ru-RU"/>
        </w:rPr>
        <w:t xml:space="preserve"> функциялар тобы </w:t>
      </w:r>
      <w:r w:rsidRPr="00A82A29">
        <w:rPr>
          <w:rFonts w:ascii="Times New Roman" w:eastAsia="Calibri" w:hAnsi="Times New Roman" w:cs="Times New Roman"/>
          <w:sz w:val="28"/>
          <w:szCs w:val="28"/>
          <w:lang w:val="kk-KZ"/>
        </w:rPr>
        <w:t xml:space="preserve">198,7 га таралған, бұл атырау аумағының 0,017%. </w:t>
      </w:r>
      <w:r w:rsidRPr="00A82A29">
        <w:rPr>
          <w:rFonts w:ascii="Times New Roman" w:eastAsia="Times New Roman" w:hAnsi="Times New Roman" w:cs="Times New Roman"/>
          <w:sz w:val="28"/>
          <w:szCs w:val="28"/>
          <w:lang w:val="kk-KZ" w:eastAsia="ru-RU"/>
        </w:rPr>
        <w:t xml:space="preserve">Ал, </w:t>
      </w:r>
      <w:r w:rsidRPr="00A82A29">
        <w:rPr>
          <w:rFonts w:ascii="Times New Roman" w:eastAsia="Times New Roman" w:hAnsi="Times New Roman" w:cs="Times New Roman"/>
          <w:i/>
          <w:sz w:val="28"/>
          <w:szCs w:val="28"/>
          <w:lang w:val="kk-KZ" w:eastAsia="ru-RU"/>
        </w:rPr>
        <w:t>«көлік-өнеркәсіп-жайылым-табиғат қорғау»</w:t>
      </w:r>
      <w:r w:rsidRPr="00A82A29">
        <w:rPr>
          <w:rFonts w:ascii="Times New Roman" w:eastAsia="Times New Roman" w:hAnsi="Times New Roman" w:cs="Times New Roman"/>
          <w:sz w:val="28"/>
          <w:szCs w:val="28"/>
          <w:lang w:val="kk-KZ" w:eastAsia="ru-RU"/>
        </w:rPr>
        <w:t xml:space="preserve"> функциялары </w:t>
      </w:r>
      <w:r w:rsidRPr="00A82A29">
        <w:rPr>
          <w:rFonts w:ascii="Times New Roman" w:eastAsia="Calibri" w:hAnsi="Times New Roman" w:cs="Times New Roman"/>
          <w:sz w:val="28"/>
          <w:szCs w:val="28"/>
          <w:lang w:val="kk-KZ"/>
        </w:rPr>
        <w:t xml:space="preserve">1 227,5 га аумаққа тән, бұл зерттеу аумағының 0,1%. </w:t>
      </w:r>
    </w:p>
    <w:p w14:paraId="4199B25B"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Аталған функциялардың қатар атқарылуынан өндірістік нысандар топырақ пен суды ластауы мүмкін, бұл жайылымның сапасына әсер етеді. Көлік магистральдары сонымен қатар малдың қозғалысына кедергі келтіруі және жайылымдарға қол жеткізуді қиындатуы мүмкін. Сонымен қатар, керісінше көлік инфрақұрылымына жақын жайылымдардың болуы көлік құралдарының қозғалысына кедергі келтіруі, сондай-ақ апаттар мен жол-көлік оқиғаларының қаупін арттыруы мүмкін.</w:t>
      </w:r>
    </w:p>
    <w:p w14:paraId="405C1870" w14:textId="54211184"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Аумақтың осы функциялары арасындағы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азайту үшін барлық мүдделі тараптардың мүдделерін ескере отырып, жерді пайдалануды жоспарлау және реттеу қажет. Сондай-ақ, өнеркәсіпте қоршаған ортаға зиянды әсерді азайтуға мүмкіндік беретін инновациялық технологияларды қолдануға болады, сондай-ақ малдың қозғалысына кедергі келтірмейтін заманауи көлік маршруттарын пайдалануға болады.</w:t>
      </w:r>
    </w:p>
    <w:p w14:paraId="28225030"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ретте жайылымдар мен іргелес аумаққа көліктік-өнеркәсіптік функцияның әсер етуінің ықтимал теріс салдарын уақтылы анықтау және жою мақсатында жайылымдар мен қоршаған ортаның жай-күйіне мониторинг жүргізу қажет.</w:t>
      </w:r>
    </w:p>
    <w:p w14:paraId="476B1090" w14:textId="0F97C728"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«Көлік-өнеркәсіп-табиғат қорғау»</w:t>
      </w:r>
      <w:r w:rsidRPr="00A82A29">
        <w:rPr>
          <w:rFonts w:ascii="Times New Roman" w:eastAsia="Calibri" w:hAnsi="Times New Roman" w:cs="Times New Roman"/>
          <w:sz w:val="28"/>
          <w:szCs w:val="28"/>
          <w:lang w:val="kk-KZ"/>
        </w:rPr>
        <w:t xml:space="preserve"> функциялар жұбы өнеркәсіптік нысандар мен көлік магистральдарының қорғаныш аймақтары табиғатты қорғау зонасын, оның ішінде су қорғау зонасын кесіп өту аумақтарын қамтиды. Бұндай жерлердің ауданы 589,3 га, немесе Сырдария өзені атырауының 0,05%. </w:t>
      </w:r>
    </w:p>
    <w:p w14:paraId="716736F5"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Мұндай аумақтар адамның табиғатқа әсеріне ерекше осал болады. Мысалы, карьерлер ландшафт пен экожүйелердің бұзылуына, ал автомобиль және теміржол ауаның, судың және топырақтың ластануына, сондай-ақ жануарлардың азаюына әкелуі мүмкін. Алайда, жобаларды дұрыс жоспарлау және экологиялық бағалау кезінде көлік-өнеркәсіптік инфрақұрылым мен табиғатты қорғау аймағының қиылысу аумақтары ортақ пайдалануға бейімделуі және тіпті табиғатты қорғау мақсатында пайдаланыла алады. Мысалы, автомобиль жолдары мен теміржолдар бойында экопарктер немесе жасыл аймақтар құруға, сондай-ақ карьерлерді сирек кездесетін өсімдіктер мен жануарлар түрлерін өсіру үшін қорықтар немесе орындар ретінде пайдалануға болады.</w:t>
      </w:r>
    </w:p>
    <w:p w14:paraId="1FB43C42" w14:textId="4CC006BF"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Times New Roman" w:hAnsi="Times New Roman" w:cs="Times New Roman"/>
          <w:i/>
          <w:sz w:val="28"/>
          <w:szCs w:val="28"/>
          <w:lang w:val="kk-KZ" w:eastAsia="ru-RU"/>
        </w:rPr>
        <w:t>«Көлік-өнеркәсіп-егіс»</w:t>
      </w:r>
      <w:r w:rsidRPr="00A82A29">
        <w:rPr>
          <w:rFonts w:ascii="Times New Roman" w:eastAsia="Times New Roman" w:hAnsi="Times New Roman" w:cs="Times New Roman"/>
          <w:sz w:val="28"/>
          <w:szCs w:val="28"/>
          <w:lang w:val="kk-KZ" w:eastAsia="ru-RU"/>
        </w:rPr>
        <w:t xml:space="preserve"> және </w:t>
      </w:r>
      <w:r w:rsidRPr="00A82A29">
        <w:rPr>
          <w:rFonts w:ascii="Times New Roman" w:eastAsia="Times New Roman" w:hAnsi="Times New Roman" w:cs="Times New Roman"/>
          <w:i/>
          <w:sz w:val="28"/>
          <w:szCs w:val="28"/>
          <w:lang w:val="kk-KZ" w:eastAsia="ru-RU"/>
        </w:rPr>
        <w:t>«Көлік-өнеркәсіп-тыңайған жер»</w:t>
      </w:r>
      <w:r w:rsidRPr="00A82A29">
        <w:rPr>
          <w:rFonts w:ascii="Times New Roman" w:eastAsia="Times New Roman" w:hAnsi="Times New Roman" w:cs="Times New Roman"/>
          <w:sz w:val="28"/>
          <w:szCs w:val="28"/>
          <w:lang w:val="kk-KZ" w:eastAsia="ru-RU"/>
        </w:rPr>
        <w:t xml:space="preserve"> функциялар жұбы </w:t>
      </w:r>
      <w:r w:rsidRPr="00A82A29">
        <w:rPr>
          <w:rFonts w:ascii="Times New Roman" w:eastAsia="Calibri" w:hAnsi="Times New Roman" w:cs="Times New Roman"/>
          <w:sz w:val="28"/>
          <w:szCs w:val="28"/>
          <w:lang w:val="kk-KZ"/>
        </w:rPr>
        <w:t xml:space="preserve">бір мезгілде көлік және өнеркәсіптік нысандардың әсер ету зонасында орналасқан егін алқаптары және тыңайған жер ретінде пайдаланылатын аумақтарды қамтиды. Олардың аумағы сәйкесінше 142,9 және 130,4 га, бұлар зерттеу аумағының 0,012 және 0,011%-ын алып жатыр. </w:t>
      </w:r>
      <w:r w:rsidRPr="00A82A29">
        <w:rPr>
          <w:rFonts w:ascii="Times New Roman" w:eastAsia="Calibri" w:hAnsi="Times New Roman" w:cs="Times New Roman"/>
          <w:i/>
          <w:sz w:val="28"/>
          <w:szCs w:val="28"/>
          <w:lang w:val="kk-KZ"/>
        </w:rPr>
        <w:t>Көлік-өнеркәсіптік-тыңайған жер</w:t>
      </w:r>
      <w:r w:rsidRPr="00A82A29">
        <w:rPr>
          <w:rFonts w:ascii="Times New Roman" w:eastAsia="Calibri" w:hAnsi="Times New Roman" w:cs="Times New Roman"/>
          <w:sz w:val="28"/>
          <w:szCs w:val="28"/>
          <w:lang w:val="kk-KZ"/>
        </w:rPr>
        <w:t xml:space="preserve"> функциялар жұбына </w:t>
      </w:r>
      <w:r w:rsidRPr="00A82A29">
        <w:rPr>
          <w:rFonts w:ascii="Times New Roman" w:eastAsia="Calibri" w:hAnsi="Times New Roman" w:cs="Times New Roman"/>
          <w:i/>
          <w:sz w:val="28"/>
          <w:szCs w:val="28"/>
          <w:lang w:val="kk-KZ"/>
        </w:rPr>
        <w:t>табиғат қорғау</w:t>
      </w:r>
      <w:r w:rsidRPr="00A82A29">
        <w:rPr>
          <w:rFonts w:ascii="Times New Roman" w:eastAsia="Calibri" w:hAnsi="Times New Roman" w:cs="Times New Roman"/>
          <w:sz w:val="28"/>
          <w:szCs w:val="28"/>
          <w:lang w:val="kk-KZ"/>
        </w:rPr>
        <w:t xml:space="preserve"> функциясы қабаттаса атқарылатын аумақ өте аз, 39,4 га немесе зерттеу аумағының 0,003%.</w:t>
      </w:r>
    </w:p>
    <w:p w14:paraId="60786F24" w14:textId="5E54D9E2"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Бұл жағдайда </w:t>
      </w:r>
      <w:r w:rsidR="00E878B5"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өнеркәсіптік қондырғылардағы қауіпсіздік талаптары мен ауылшаруашылық машиналарын пайдалану шарттары арасындағы мүмкін қайшылықтарға байланысты туындауы мүмкін. Сонымен қатар, кейде өнеркәсіптік кәсіпорындар қауіпті қалдықтарды сақтау үшін ауылшаруашылық жерлерін пайдаланады, бұл топырақ пен су ресурстарының ластануына әкелуі мүмкін.</w:t>
      </w:r>
    </w:p>
    <w:p w14:paraId="074C96A4" w14:textId="6D00C008"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Мұндай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шешу жолдарына аумақты пайдалануды қатаң реттеу, көлік қозғалысына шектеу аймақтарын белгілеу, сондай-ақ аумақты ластанудан қорғау жөніндегі іс-шараларды жүргізуді жатқызуға болады. Ауыл шаруашылығы алқаптары аумағында өнеркәсіптік нысандарды жақын орналастыру кезінде экологиялық нормалар мен ережелерді сақтау, сондай-ақ өнеркәсіптің ауыл шаруашылығына теріс әсерін азайту үшін билік органдары мен ауыл шаруашылығы өндірушілері арасындағы өзара іс-қимыл маңызды.</w:t>
      </w:r>
    </w:p>
    <w:p w14:paraId="203BCDE6"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«Жайылым-орман шаруашылығы»</w:t>
      </w:r>
      <w:r w:rsidRPr="00A82A29">
        <w:rPr>
          <w:rFonts w:ascii="Times New Roman" w:eastAsia="Calibri" w:hAnsi="Times New Roman" w:cs="Times New Roman"/>
          <w:sz w:val="28"/>
          <w:szCs w:val="28"/>
          <w:lang w:val="kk-KZ"/>
        </w:rPr>
        <w:t xml:space="preserve"> функциялар жұбы орман алқаптарына бөлінген жерлерде маусымдық мал жаюға рұқсат берілген аумақтарды қамтиды. Бұл көбіне жайылымдар мен орман алқаптары қиылысатын аймақтарда болады. Бұндай аумақтар 118 071,7 га алып жатыр, бұл зерттеу ауданының 10,2%-на тең.</w:t>
      </w:r>
    </w:p>
    <w:p w14:paraId="3156AC80"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Мұндай маусымдық жайылым топырақтың ластануы мен бұзылуы, өсімдіктердің бұзылуы және ағаш тамырларының зақымдануы сияқты орман экожүйелеріне теріс әсер етуі мүмкін. Сондықтан табиғи ресурстарға әсерін азайту үшін жайылымдар мен орман шаруашылығына арналған жерлерді пайдалану арасындағы тепе-теңдікті сақтау маңызды.</w:t>
      </w:r>
    </w:p>
    <w:p w14:paraId="652469F6" w14:textId="3330C2E1"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ҚР</w:t>
      </w:r>
      <w:r w:rsidR="006D7109" w:rsidRPr="00A82A29">
        <w:rPr>
          <w:rFonts w:ascii="Times New Roman" w:eastAsia="Calibri" w:hAnsi="Times New Roman" w:cs="Times New Roman"/>
          <w:sz w:val="28"/>
          <w:szCs w:val="28"/>
          <w:lang w:val="kk-KZ"/>
        </w:rPr>
        <w:t xml:space="preserve"> Жер кодексіне</w:t>
      </w:r>
      <w:r w:rsidRPr="00A82A29">
        <w:rPr>
          <w:rFonts w:ascii="Times New Roman" w:eastAsia="Calibri" w:hAnsi="Times New Roman" w:cs="Times New Roman"/>
          <w:sz w:val="28"/>
          <w:szCs w:val="28"/>
          <w:lang w:val="kk-KZ"/>
        </w:rPr>
        <w:t xml:space="preserve"> сәйкес мемлекеттік орман қорының ормандары мен жерлерін шөп шабу және мал жаю үшін пайдалануға заңнамада көзделген шарттар сақталған кезде, оның ішінде орман шаруашылығының мүдделерін ескере отырып жол беріледі. Бұл аумақтың әртүрлі пайдаланушыларының мүдделерін ескеруге және теңестіруге және «жайылым-орман шаруашылығы» зонасында табиғатты пайдаланудың ықтимал </w:t>
      </w:r>
      <w:r w:rsidR="00E878B5" w:rsidRPr="00A82A29">
        <w:rPr>
          <w:rFonts w:ascii="Times New Roman" w:eastAsia="Calibri" w:hAnsi="Times New Roman" w:cs="Times New Roman"/>
          <w:sz w:val="28"/>
          <w:szCs w:val="28"/>
          <w:lang w:val="kk-KZ"/>
        </w:rPr>
        <w:t>шиеленісін</w:t>
      </w:r>
      <w:r w:rsidRPr="00A82A29">
        <w:rPr>
          <w:rFonts w:ascii="Times New Roman" w:eastAsia="Calibri" w:hAnsi="Times New Roman" w:cs="Times New Roman"/>
          <w:sz w:val="28"/>
          <w:szCs w:val="28"/>
          <w:lang w:val="kk-KZ"/>
        </w:rPr>
        <w:t xml:space="preserve"> азайтуға мүмкіндік береді.</w:t>
      </w:r>
    </w:p>
    <w:p w14:paraId="4101FCCD" w14:textId="22792C5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жайылым және орман шаруашылығы ретінде пайдалану кезінде табиғатты пайдаланудың әртүрлі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туындауы мүмкін. Мысалы, жайылымдық мал орман қорына зиян келтіруі мүмкін, орман ағаштары мен бұталарды зақымдауы мүмкін, жас екпелер мен шөп жамылғысын бұзады, сонымен қатар топырақты таптап, оның сапасын нашарлатады.</w:t>
      </w:r>
    </w:p>
    <w:p w14:paraId="044C16AC"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Екінші жағынан, орман шаруашылығы аумақты жайылымдық пайдалануға кедергі келтіруі мүмкін, мысалы, орман жамылғысын қалпына келтіру немесе орман шаруашылығы шараларын жүргізу қажеттілігіне байланысты белгілі бір маусымдарда немесе белгілі бір учаскелерде жайылымға тыйым салу.</w:t>
      </w:r>
    </w:p>
    <w:p w14:paraId="760E81EC" w14:textId="0AFEFCE9"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пайдаланушылардың әртүрлі топтары арасында, мысалы, мал иелері мен орманшылар арасында егер әр тарап өз мүдделерін талап етсе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болуы мүмкін.</w:t>
      </w:r>
    </w:p>
    <w:p w14:paraId="259B38D7" w14:textId="7DCFB695"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«Жайылым-орман шаруашылығы» зонасында табиғатты пайдалану </w:t>
      </w:r>
      <w:r w:rsidR="00E878B5" w:rsidRPr="00A82A29">
        <w:rPr>
          <w:rFonts w:ascii="Times New Roman" w:eastAsia="Calibri" w:hAnsi="Times New Roman" w:cs="Times New Roman"/>
          <w:sz w:val="28"/>
          <w:szCs w:val="28"/>
          <w:lang w:val="kk-KZ"/>
        </w:rPr>
        <w:t>шиеленістерін</w:t>
      </w:r>
      <w:r w:rsidRPr="00A82A29">
        <w:rPr>
          <w:rFonts w:ascii="Times New Roman" w:eastAsia="Calibri" w:hAnsi="Times New Roman" w:cs="Times New Roman"/>
          <w:sz w:val="28"/>
          <w:szCs w:val="28"/>
          <w:lang w:val="kk-KZ"/>
        </w:rPr>
        <w:t xml:space="preserve"> азайту үшін барлық мүдделі тараптардың мүдделерін ескере отырып және табиғатты қорғауға және табиғатты ұтымды пайдалануға байланысты заңнамалық талаптарды сақтай отырып, аумақты пайдалануды кешенді жоспарлау қажет.</w:t>
      </w:r>
    </w:p>
    <w:p w14:paraId="4EE05E8E"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«Жайылым-табиғат қорғау»</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зонасы – жайылымдар мен табиғатты қорғау нысандарын (биоәртүрлілік, жануарлар мен өсімдіктердің сирек кездесетін түрлері, бірегей табиғи ландшафттар және т.б.) біріктіретін функционалдық зона.</w:t>
      </w:r>
      <w:r w:rsidRPr="00A82A29">
        <w:rPr>
          <w:rFonts w:ascii="Times New Roman" w:eastAsia="Calibri" w:hAnsi="Times New Roman" w:cs="Times New Roman"/>
          <w:sz w:val="28"/>
          <w:szCs w:val="28"/>
          <w:lang w:val="kk-KZ"/>
        </w:rPr>
        <w:tab/>
        <w:t>Бұл функциялар жұбы көбіне су қорғау зонасы және басқа да қорғалатын зоналар шегінде жайылым ретінде де қолданылатын учаскелерді қамтиды. Бұл зонаның ауданы 154 033 га, немесе зерттеу аумағының 13,3%.</w:t>
      </w:r>
    </w:p>
    <w:p w14:paraId="10984E3F"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Жайылым-табиғат қорғау</w:t>
      </w:r>
      <w:r w:rsidRPr="00A82A29">
        <w:rPr>
          <w:rFonts w:ascii="Times New Roman" w:eastAsia="Calibri" w:hAnsi="Times New Roman" w:cs="Times New Roman"/>
          <w:sz w:val="28"/>
          <w:szCs w:val="28"/>
          <w:lang w:val="kk-KZ"/>
        </w:rPr>
        <w:t xml:space="preserve"> функциясына </w:t>
      </w:r>
      <w:r w:rsidRPr="00A82A29">
        <w:rPr>
          <w:rFonts w:ascii="Times New Roman" w:eastAsia="Calibri" w:hAnsi="Times New Roman" w:cs="Times New Roman"/>
          <w:i/>
          <w:sz w:val="28"/>
          <w:szCs w:val="28"/>
          <w:lang w:val="kk-KZ"/>
        </w:rPr>
        <w:t>орман шаруашылығы</w:t>
      </w:r>
      <w:r w:rsidRPr="00A82A29">
        <w:rPr>
          <w:rFonts w:ascii="Times New Roman" w:eastAsia="Calibri" w:hAnsi="Times New Roman" w:cs="Times New Roman"/>
          <w:sz w:val="28"/>
          <w:szCs w:val="28"/>
          <w:lang w:val="kk-KZ"/>
        </w:rPr>
        <w:t xml:space="preserve"> функциясы қабаттасқан аумақтар ауданы 15 118,6 га, бұл Сырдария өзені атырауының 1,3%. </w:t>
      </w:r>
    </w:p>
    <w:p w14:paraId="3DFE8680" w14:textId="7D7CC5E8"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 жайылым және табиғатты қорғау аймағы ретінде пайдалану кезінде экологиялық тепе-теңдіктің бұзылуына және табиғи ресурстардың нашарлауына байланысты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туындауы мүмкін. Мысалы, жайылымдағы малдың шамадан тыс көп болуы экожүйенің шамадан тыс нашарлауына, топырақтың деградациясы және іргелес су нысандарындағы су сапасының нашарлауына әкелуі мүмкін. Бұл өсімдіктер мен жануарлар әлемінің көптігі мен әртүрлілігіне, сондай-ақ су режимін реттеу және топырақ түзілуі сияқты экожүйелік қызметтерге теріс әсер етеді.</w:t>
      </w:r>
    </w:p>
    <w:p w14:paraId="687ABE81" w14:textId="249C733B"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Жайылым мен табиғатты қорғаудың функциялары арасындағы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болдырмау үшін аумақты әртүрлі пайдаланушылардың мүдделерін теңестіру және аймақтың экологиялық ерекшеліктерін ескеру қажет. Барлық мүдделі тараптардың мүдделерін ескеретін және биологиялық әртүрліліктің сақталуын және экожүйелердің тұрақтылығын қамтамасыз ететін табиғи ресурстарды басқарудың тиімді жүйесін әзірлеу қажет.</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Биоалуантүрлілікті және табиғи ресурстарды сақтау мақсатында «жайылым-табиғат қорғау» зонасында жайылымдардағы мал санын шектеу, белгілі бір қызмет түрлеріне тыйым салу, экожүйелерді қорғау және қалпына келтіру және т.б. сияқты аумақты пайдаланудың арнайы режимдерін қолдануға болады.</w:t>
      </w:r>
    </w:p>
    <w:p w14:paraId="47EB4B2E"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«Табиғатты қорғау-орман шаруашылығы»</w:t>
      </w:r>
      <w:r w:rsidRPr="00A82A29">
        <w:rPr>
          <w:rFonts w:ascii="Times New Roman" w:eastAsia="Calibri" w:hAnsi="Times New Roman" w:cs="Times New Roman"/>
          <w:sz w:val="28"/>
          <w:szCs w:val="28"/>
          <w:lang w:val="kk-KZ"/>
        </w:rPr>
        <w:t xml:space="preserve"> функциялар жұбы биологиялық әртүрлілікті және экологиялық тұрақтылықты сақтауды ескере отырып, табиғат қорғау зонасы мен орман шаруашылығы зонасының қабаттасқан тұстарындағы аумақтарды қамтиды. Осы функциялар жұбы шеңберінде ормандарды қорғау және қалпына келтіру, ағашты кесу мен пайдалануды бақылау, сирек кездесетін және жойылып кету қаупі төнген өсімдіктер мен жануарлар түрлерін сақтау жөніндегі шаралар іске асырылады. Бұндай аумақтардың ауданы 52 596,5 га, яғни зерттеу ауданының 4,5%. </w:t>
      </w:r>
    </w:p>
    <w:p w14:paraId="2EB40DA6" w14:textId="77777777" w:rsidR="00121211"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Табиғат қорғау және орман шаруашылығы функциялары арасындағы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биоәртүрлілік пен экологиялық тұрақтылықты сақтау қажеттіліктері мен орман ресурстарын пайдаланудың экономикалық пайдасы арасында сәйкессіздік болған жағдайда туындауы мүмкін. Мысалы, ағаш кесу сирек кездесетін жануарлар мен өсімдік түрлерінің өмір сүру кеңістігін сақтауға сәйкес келмеуі мүмкін, сонымен қатар орман аймағында топырақ пен су сипаттамаларының өзгеруіне әкелуі мүмкін. Мұндай жағдайларда әртүрлі мүдделер арасындағы тепе-теңдікті табу және табиғатты қорғау аспектілерін ескере отырып, орман шаруашылығында жоспарланған іс-шараларға кешенді экологиялық бағалау жүргізу қажет.</w:t>
      </w:r>
    </w:p>
    <w:p w14:paraId="0439E968" w14:textId="4C7C6475"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«Туристік-рекреациялық-табиғат қорғау»</w:t>
      </w:r>
      <w:r w:rsidRPr="00A82A29">
        <w:rPr>
          <w:rFonts w:ascii="Times New Roman" w:eastAsia="Calibri" w:hAnsi="Times New Roman" w:cs="Times New Roman"/>
          <w:sz w:val="28"/>
          <w:szCs w:val="28"/>
          <w:lang w:val="kk-KZ"/>
        </w:rPr>
        <w:t xml:space="preserve"> функциялар жұбы су қорғау белдеуінде орналасқан туристік-рекреациялық аумақтарды қамтиды. Бұл зона аумағы 307,1 га, зерттеу ауданының 0,026%-ын ғана құрайды.</w:t>
      </w:r>
    </w:p>
    <w:p w14:paraId="3CBBDFF2"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Бұл зонаның бірнеше ерекшеліктері бар:</w:t>
      </w:r>
    </w:p>
    <w:p w14:paraId="0E8B245A" w14:textId="77777777" w:rsidR="00326457" w:rsidRPr="00A82A29" w:rsidRDefault="00DE4251" w:rsidP="00913D8E">
      <w:pPr>
        <w:pStyle w:val="af8"/>
        <w:numPr>
          <w:ilvl w:val="0"/>
          <w:numId w:val="40"/>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қорғаудың басымдығы. Бұл аймақтың негізгі функцияларының бірі – табиғатты және оның биологиялық әртүрлілігін сақтау. Сондықтан оны функционалдық зоналау кезінде аумақтың табиғи ерекшеліктері, оның экологиялық жүйелері мен жануарлар түрлері ескеріледі.</w:t>
      </w:r>
    </w:p>
    <w:p w14:paraId="0AFE5795" w14:textId="77777777" w:rsidR="00326457" w:rsidRPr="00A82A29" w:rsidRDefault="00DE4251" w:rsidP="00913D8E">
      <w:pPr>
        <w:pStyle w:val="af8"/>
        <w:numPr>
          <w:ilvl w:val="0"/>
          <w:numId w:val="40"/>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Туризм мен рекреацияны дамыту. Бұл аймақтың тағы бір маңызды функциясы – туризм мен табиғат аясында демалу үшін жағдай жасау. Оны функционалдық зоналау кезінде туристер мен рекреациялық пайдаланушылардың қажеттіліктері, сондай-ақ оларға қызмет көрсету үшін инфрақұрылым құру мүмкіндіктері ескеріледі.</w:t>
      </w:r>
    </w:p>
    <w:p w14:paraId="5A729C29" w14:textId="77777777" w:rsidR="00326457" w:rsidRPr="00A82A29" w:rsidRDefault="00DE4251" w:rsidP="00913D8E">
      <w:pPr>
        <w:pStyle w:val="af8"/>
        <w:numPr>
          <w:ilvl w:val="0"/>
          <w:numId w:val="40"/>
        </w:numPr>
        <w:shd w:val="clear" w:color="auto" w:fill="FFFFFF"/>
        <w:tabs>
          <w:tab w:val="left" w:pos="851"/>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талаптарды сақтау. «Туристік-рекреациялық-табиғатты қорғау» зонасында инфрақұрылым құру кезінде экологиялық талаптар мен стандарттарды сақтау қажет. Барлық құрылыс және басқа жұмыс түрлері экожүйенің тепе-теңдігін бұзбау үшін белгілі бір аймақтағы экологиялық жағдайға сәйкес келуі керек.</w:t>
      </w:r>
    </w:p>
    <w:p w14:paraId="79DDB119"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Жалпы, «туристік-рекреациялық-табиғатты қорғау» зонасы табиғатты сақтау және туризм мен рекреацияны дамыту мүдделерін теңестіруді талап етеді. Оны пайдалануды жоспарлау барлық мүдделі тараптардың максималды тиімділігі мен қанағаттануын қамтамасыз ету үшін осы факторлардың барлығын ескеруі керек.</w:t>
      </w:r>
    </w:p>
    <w:p w14:paraId="48E014FA" w14:textId="7E216151"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«Туристік-рекреациялық-табиғатты қорғау» функциялар жұбы кейде туризм және рекреация функциялары табиғатты қорғау мүдделеріне қайшы келетіндіктен </w:t>
      </w:r>
      <w:r w:rsidR="00E878B5" w:rsidRPr="00A82A29">
        <w:rPr>
          <w:rFonts w:ascii="Times New Roman" w:eastAsia="Calibri" w:hAnsi="Times New Roman" w:cs="Times New Roman"/>
          <w:sz w:val="28"/>
          <w:szCs w:val="28"/>
          <w:lang w:val="kk-KZ"/>
        </w:rPr>
        <w:t xml:space="preserve">шиеленіске </w:t>
      </w:r>
      <w:r w:rsidRPr="00A82A29">
        <w:rPr>
          <w:rFonts w:ascii="Times New Roman" w:eastAsia="Calibri" w:hAnsi="Times New Roman" w:cs="Times New Roman"/>
          <w:sz w:val="28"/>
          <w:szCs w:val="28"/>
          <w:lang w:val="kk-KZ"/>
        </w:rPr>
        <w:t>әкелуі мүмкін.</w:t>
      </w:r>
    </w:p>
    <w:p w14:paraId="57918F43" w14:textId="22F6D0E5"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«Туристік-рекреациялық-табиғатты қорғау» зонасында туындауы мүмкін негізгі </w:t>
      </w:r>
      <w:r w:rsidR="00E878B5" w:rsidRPr="00A82A29">
        <w:rPr>
          <w:rFonts w:ascii="Times New Roman" w:eastAsia="Calibri" w:hAnsi="Times New Roman" w:cs="Times New Roman"/>
          <w:sz w:val="28"/>
          <w:szCs w:val="28"/>
          <w:lang w:val="kk-KZ"/>
        </w:rPr>
        <w:t xml:space="preserve">шиеленістерге </w:t>
      </w:r>
      <w:r w:rsidRPr="00A82A29">
        <w:rPr>
          <w:rFonts w:ascii="Times New Roman" w:eastAsia="Calibri" w:hAnsi="Times New Roman" w:cs="Times New Roman"/>
          <w:sz w:val="28"/>
          <w:szCs w:val="28"/>
          <w:lang w:val="kk-KZ"/>
        </w:rPr>
        <w:t>мыналар жатады:</w:t>
      </w:r>
    </w:p>
    <w:p w14:paraId="0631F262" w14:textId="49E3FC09" w:rsidR="00326457" w:rsidRPr="00A82A29" w:rsidRDefault="00DE4251" w:rsidP="00913D8E">
      <w:pPr>
        <w:pStyle w:val="af8"/>
        <w:numPr>
          <w:ilvl w:val="0"/>
          <w:numId w:val="41"/>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Қол жетімділік пен табиғатты қорғау арасындағы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Туристер мен рекреациялық пайдаланушылардың басты қызығушылықтарының бірі – табиғи нысандар мен көрікті орындарға оңай қол жеткізу. Табиғатты және оның биологиялық әртүрлілігін сақтау үшін кейбір нысандарға немесе аймақтарға кіруді шектеу қажет болуы мүмкін. Ол нәтижесінде туристер мен рекреациялық пайдаланушылардың мүдделері мен табиғатты қорғау мүдделері арасында қайшылық туындатады.</w:t>
      </w:r>
    </w:p>
    <w:p w14:paraId="452C4270" w14:textId="657D8F69" w:rsidR="00326457" w:rsidRPr="00A82A29" w:rsidRDefault="00DE4251" w:rsidP="00913D8E">
      <w:pPr>
        <w:pStyle w:val="af8"/>
        <w:numPr>
          <w:ilvl w:val="0"/>
          <w:numId w:val="41"/>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Инфрақұрылымды салу мен экожүйені сақтау арасындағы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Туристер мен рекреациялық пайдаланушылардың қажеттіліктерін қанағаттандыру үшін жолдар, автотұрақтар, дәретханалар және т.б. сияқты әртүрлі инфрақұрылымдық нысандарды құру қажет болуы мүмкін. Ол нәтижесінде туризм мен рекреация мүдделері мен табиғатты қорғау мүдделері арасында қайшылық туындатады.</w:t>
      </w:r>
    </w:p>
    <w:p w14:paraId="4DFD9C4D" w14:textId="27C67F75" w:rsidR="00326457" w:rsidRPr="00A82A29" w:rsidRDefault="00DE4251" w:rsidP="00913D8E">
      <w:pPr>
        <w:pStyle w:val="af8"/>
        <w:numPr>
          <w:ilvl w:val="0"/>
          <w:numId w:val="41"/>
        </w:numPr>
        <w:shd w:val="clear" w:color="auto" w:fill="FFFFFF"/>
        <w:tabs>
          <w:tab w:val="left" w:pos="0"/>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Экономикалық мүдделер мен табиғатты қорғау арасындағы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Туризм және рекреация жергілікті қауымдастықтар мен аймақтар үшін маңызды табыс көзі бола алады. Дегенмен, туризм мен рекреацияның кейбір түрлері қоршаған ортаға және табиғи нысандарға зиян тигізуі мүмкін. Ол нәтижесінде экономикалық мүдделер мен табиғатты қорғау мүдделері арасында қайшылық туындатады.</w:t>
      </w:r>
    </w:p>
    <w:p w14:paraId="1562191B" w14:textId="5C142B5D"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Осы </w:t>
      </w:r>
      <w:r w:rsidR="00E878B5" w:rsidRPr="00A82A29">
        <w:rPr>
          <w:rFonts w:ascii="Times New Roman" w:eastAsia="Calibri" w:hAnsi="Times New Roman" w:cs="Times New Roman"/>
          <w:sz w:val="28"/>
          <w:szCs w:val="28"/>
          <w:lang w:val="kk-KZ"/>
        </w:rPr>
        <w:t xml:space="preserve">шиеленістерді </w:t>
      </w:r>
      <w:r w:rsidRPr="00A82A29">
        <w:rPr>
          <w:rFonts w:ascii="Times New Roman" w:eastAsia="Calibri" w:hAnsi="Times New Roman" w:cs="Times New Roman"/>
          <w:sz w:val="28"/>
          <w:szCs w:val="28"/>
          <w:lang w:val="kk-KZ"/>
        </w:rPr>
        <w:t>шешу үшін «туристік-рекреациялық-табиғатты қорғау» зонасында барлық мүдделі тараптардың мүдделерін ескере отырып компромисті шешім қабылдау қажет. Мысалы, кейбір нысандарға немесе аймақтарға қол жеткізуге шектеулер қоюға, экожүйе мен табиғи нысандарға әсерін ескере отырып, инфрақұрылым нысандарын құруға және қоршаған ортаға минималды әсер етуі мүмкін туризм мен рекреацияны дамыту жолдарын табуға болады. Сондай-ақ, туристер мен рекреациялық пайдаланушылардың табиғаттың маңызы мен оны сақтау әдістері туралы хабардарлығын арттыруға бағытталған білім беру бағдарламаларын жүргізуге болады.</w:t>
      </w:r>
    </w:p>
    <w:p w14:paraId="6F69E032"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«Туристік-рекреациялық-табиғатты қорғау» зонасында табиғи нысандар мен экожүйелердің жай-күйіне тұрақты мониторинг жүргізу және қажет болған жағдайда туризм мен рекреацияны дамытуға түзетулер енгізу маңызды. Бұл тәсіл туризм мен рекреация зонасында табиғатты және оның биологиялық әртүрлілігін сақтауға, сондай-ақ туристік индустрияның тұрақты дамуын қамтамасыз етуге көмектеседі.</w:t>
      </w:r>
    </w:p>
    <w:p w14:paraId="4BCAD1A1" w14:textId="05A675B5"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«Тыңайған жер-орман шаруашылығы»</w:t>
      </w:r>
      <w:r w:rsidRPr="00A82A29">
        <w:rPr>
          <w:rFonts w:ascii="Times New Roman" w:eastAsia="Calibri" w:hAnsi="Times New Roman" w:cs="Times New Roman"/>
          <w:sz w:val="28"/>
          <w:szCs w:val="28"/>
          <w:lang w:val="kk-KZ"/>
        </w:rPr>
        <w:t xml:space="preserve"> және </w:t>
      </w:r>
      <w:r w:rsidRPr="00A82A29">
        <w:rPr>
          <w:rFonts w:ascii="Times New Roman" w:eastAsia="Calibri" w:hAnsi="Times New Roman" w:cs="Times New Roman"/>
          <w:i/>
          <w:sz w:val="28"/>
          <w:szCs w:val="28"/>
          <w:lang w:val="kk-KZ"/>
        </w:rPr>
        <w:t>«Тыңайған жер-табиғат қорғау»</w:t>
      </w:r>
      <w:r w:rsidRPr="00A82A29">
        <w:rPr>
          <w:rFonts w:ascii="Times New Roman" w:eastAsia="Calibri" w:hAnsi="Times New Roman" w:cs="Times New Roman"/>
          <w:sz w:val="28"/>
          <w:szCs w:val="28"/>
          <w:lang w:val="kk-KZ"/>
        </w:rPr>
        <w:t xml:space="preserve"> функция жұптары өзара сипаттары да </w:t>
      </w:r>
      <w:r w:rsidR="00E878B5" w:rsidRPr="00A82A29">
        <w:rPr>
          <w:rFonts w:ascii="Times New Roman" w:eastAsia="Calibri" w:hAnsi="Times New Roman" w:cs="Times New Roman"/>
          <w:sz w:val="28"/>
          <w:szCs w:val="28"/>
          <w:lang w:val="kk-KZ"/>
        </w:rPr>
        <w:t xml:space="preserve">шиеленістері </w:t>
      </w:r>
      <w:r w:rsidRPr="00A82A29">
        <w:rPr>
          <w:rFonts w:ascii="Times New Roman" w:eastAsia="Calibri" w:hAnsi="Times New Roman" w:cs="Times New Roman"/>
          <w:sz w:val="28"/>
          <w:szCs w:val="28"/>
          <w:lang w:val="kk-KZ"/>
        </w:rPr>
        <w:t xml:space="preserve">де ұқсас. Олар сәйкесінше Сырдария өзені атырау аумағындағы тыңайған жерлер мен орман қорының жерлері, сондай-ақ сәйкесінше табиғат қорғау жерлері қиылысатын аумақтарды қамтиды. Бұл зоналардың аумағы 14,1 га (0,001%) және 2 976,3 га (0,25%). </w:t>
      </w:r>
    </w:p>
    <w:p w14:paraId="3ED8E3E2" w14:textId="3B442EFA"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Тыңайған жер және орман шаруашылығы функциялары арасындағы </w:t>
      </w:r>
      <w:r w:rsidR="00E878B5" w:rsidRPr="00A82A29">
        <w:rPr>
          <w:rFonts w:ascii="Times New Roman" w:eastAsia="Calibri" w:hAnsi="Times New Roman" w:cs="Times New Roman"/>
          <w:sz w:val="28"/>
          <w:szCs w:val="28"/>
          <w:lang w:val="kk-KZ"/>
        </w:rPr>
        <w:t xml:space="preserve">шиеленістер </w:t>
      </w:r>
      <w:r w:rsidRPr="00A82A29">
        <w:rPr>
          <w:rFonts w:ascii="Times New Roman" w:eastAsia="Calibri" w:hAnsi="Times New Roman" w:cs="Times New Roman"/>
          <w:sz w:val="28"/>
          <w:szCs w:val="28"/>
          <w:lang w:val="kk-KZ"/>
        </w:rPr>
        <w:t xml:space="preserve">олар қиылысатын жерлерде пайда болуы мүмкін. Мысалы, ауылшаруашылық алқаптары су ресурстарына, қоректік заттарға және өсу мен дамуға қажетті басқа ресурстарға қол жеткізу үшін орман екпелерімен бәсекелестікке түсуі мүмкін. </w:t>
      </w:r>
    </w:p>
    <w:p w14:paraId="21AB1923"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Сонымен қатар, ауылшаруашылық қызметі орман қорына теріс әсер етуі мүмкін. Мысалы, тыңайған жерлерде тыңайтқыштар мен пестицидтерді қолдану орман алқаптарының тіршілігі мен дамуы үшін маңызды су ресурстарының ластануын тудыруы мүмкін. Өз кезегінде, орман екпелерін кесу топырақ сапасының нашарлауына және ауылшаруашылық жерлеріндегі құнарлылықтың төмендеуіне әкелуі мүмкін.</w:t>
      </w:r>
    </w:p>
    <w:p w14:paraId="3BF02ADB" w14:textId="38BF39FA"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Тыңайған жерлердің және орман шаруашылығы және табиғат қорғау функциялары арасындағы </w:t>
      </w:r>
      <w:r w:rsidR="00E878B5" w:rsidRPr="00A82A29">
        <w:rPr>
          <w:rFonts w:ascii="Times New Roman" w:eastAsia="Calibri" w:hAnsi="Times New Roman" w:cs="Times New Roman"/>
          <w:sz w:val="28"/>
          <w:szCs w:val="28"/>
          <w:lang w:val="kk-KZ"/>
        </w:rPr>
        <w:t xml:space="preserve">шиеленістерді </w:t>
      </w:r>
      <w:r w:rsidRPr="00A82A29">
        <w:rPr>
          <w:rFonts w:ascii="Times New Roman" w:eastAsia="Calibri" w:hAnsi="Times New Roman" w:cs="Times New Roman"/>
          <w:sz w:val="28"/>
          <w:szCs w:val="28"/>
          <w:lang w:val="kk-KZ"/>
        </w:rPr>
        <w:t>азайту үшін бұл функциялар қатысатын аумақтарды басқарудың тиімді шараларын әзірлеу қажет. Мысалы, ауылшаруашылық алқаптарында орман дақылдарын өсіруді және орман алқаптарында орман екпелерін сақтауды қамтитын кен орындарын кешенді пайдалануды жүзеге асыруға болады. Сондай-ақ, функциялары қиылысатын аумақтарда ауылшаруашылық жұмыстары мен орман шаруашылығы іс-шараларын жүргізу кезінде экологиялық және табиғатты қорғау аспектілерін ескеру қажет.</w:t>
      </w:r>
    </w:p>
    <w:p w14:paraId="07A8F6EB" w14:textId="77777777"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«Шабындық-табиғат қорғау»</w:t>
      </w:r>
      <w:r w:rsidRPr="00A82A29">
        <w:rPr>
          <w:rFonts w:ascii="Times New Roman" w:eastAsia="Calibri" w:hAnsi="Times New Roman" w:cs="Times New Roman"/>
          <w:sz w:val="28"/>
          <w:szCs w:val="28"/>
          <w:lang w:val="kk-KZ"/>
        </w:rPr>
        <w:t xml:space="preserve"> функциялар жұбы көбіне су қорғау зоналары мен басқа да қорғалатын аймақтар шегінде шабындықтар болатын аумақтарды қамтиды. Ондай аумақтардың ауданы 1190,6 га, немесе зерттеу ауданының 0,1%-на тең.</w:t>
      </w:r>
    </w:p>
    <w:p w14:paraId="7815434D" w14:textId="485590A1"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«Шабындық-табиғатты қорғау» функциялар жұбы</w:t>
      </w:r>
      <w:r w:rsidR="00E878B5" w:rsidRPr="00A82A29">
        <w:rPr>
          <w:rFonts w:ascii="Times New Roman" w:eastAsia="Calibri" w:hAnsi="Times New Roman" w:cs="Times New Roman"/>
          <w:sz w:val="28"/>
          <w:szCs w:val="28"/>
          <w:lang w:val="kk-KZ"/>
        </w:rPr>
        <w:t>нда</w:t>
      </w:r>
      <w:r w:rsidRPr="00A82A29">
        <w:rPr>
          <w:rFonts w:ascii="Times New Roman" w:eastAsia="Calibri" w:hAnsi="Times New Roman" w:cs="Times New Roman"/>
          <w:sz w:val="28"/>
          <w:szCs w:val="28"/>
          <w:lang w:val="kk-KZ"/>
        </w:rPr>
        <w:t xml:space="preserve"> </w:t>
      </w:r>
      <w:r w:rsidR="00E878B5" w:rsidRPr="00A82A29">
        <w:rPr>
          <w:rFonts w:ascii="Times New Roman" w:eastAsia="Calibri" w:hAnsi="Times New Roman" w:cs="Times New Roman"/>
          <w:sz w:val="28"/>
          <w:szCs w:val="28"/>
          <w:lang w:val="kk-KZ"/>
        </w:rPr>
        <w:t xml:space="preserve">шиеленіс </w:t>
      </w:r>
      <w:r w:rsidRPr="00A82A29">
        <w:rPr>
          <w:rFonts w:ascii="Times New Roman" w:eastAsia="Calibri" w:hAnsi="Times New Roman" w:cs="Times New Roman"/>
          <w:sz w:val="28"/>
          <w:szCs w:val="28"/>
          <w:lang w:val="kk-KZ"/>
        </w:rPr>
        <w:t>аз, өйткені шабындық, мысалы, егістікке пайдаланудан гөрі теріс экологиялық әсері аз ауылшаруашылық қызметі. Сонымен қатар, шабындық табиғи ландшафттарды сақтауға, топырақ сапасын жақсартуға, биоәртүрлілікті сақтауға және аумақтың бұталар мен ағаштармен толып кетуіне жол бермеуге ықпал етеді.</w:t>
      </w:r>
    </w:p>
    <w:p w14:paraId="62C3C812" w14:textId="527719D1"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Алайда, шабындық пен табиғатты қорғау функциясы арасында кейде </w:t>
      </w:r>
      <w:r w:rsidR="00E878B5" w:rsidRPr="00A82A29">
        <w:rPr>
          <w:rFonts w:ascii="Times New Roman" w:eastAsia="Calibri" w:hAnsi="Times New Roman" w:cs="Times New Roman"/>
          <w:sz w:val="28"/>
          <w:szCs w:val="28"/>
          <w:lang w:val="kk-KZ"/>
        </w:rPr>
        <w:t xml:space="preserve">шиеленіс </w:t>
      </w:r>
      <w:r w:rsidRPr="00A82A29">
        <w:rPr>
          <w:rFonts w:ascii="Times New Roman" w:eastAsia="Calibri" w:hAnsi="Times New Roman" w:cs="Times New Roman"/>
          <w:sz w:val="28"/>
          <w:szCs w:val="28"/>
          <w:lang w:val="kk-KZ"/>
        </w:rPr>
        <w:t>орын алуы да мүмкін. Мысалы, жем-шөп дақылдарын өсіру үшін қолданылатын топырақты өңдеу нәтижесінде биоәртүрліліктің бұзылуы және өсімдіктер мен жануарлардың кейбір түрлерінің өлімі болуы мүмкін. Сондай-ақ, экологиялық талаптар мен ережелер сақталмаған жағдайда, шабындық кезінде табиғат пен биоәртүрлілікке теріс салдарлар болуы мүмкін. Ықтимал жағымсыз салдарларды болдырмау үшін шабындықты жүргізу кезінде қажетті қорғау шаралары мен экологиялық талаптарды сақтау маңызды.</w:t>
      </w:r>
    </w:p>
    <w:p w14:paraId="0BDF5859" w14:textId="77777777" w:rsidR="00326457" w:rsidRPr="00A82A29" w:rsidRDefault="00326457"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p>
    <w:p w14:paraId="124D00D6" w14:textId="79B41F29" w:rsidR="00326457" w:rsidRPr="00A82A29" w:rsidRDefault="00DE4251" w:rsidP="00913D8E">
      <w:pPr>
        <w:shd w:val="clear" w:color="auto" w:fill="FFFFFF"/>
        <w:tabs>
          <w:tab w:val="left" w:pos="851"/>
        </w:tabs>
        <w:autoSpaceDE w:val="0"/>
        <w:autoSpaceDN w:val="0"/>
        <w:adjustRightInd w:val="0"/>
        <w:ind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3.</w:t>
      </w:r>
      <w:r w:rsidR="00B90158" w:rsidRPr="00A82A29">
        <w:rPr>
          <w:rFonts w:ascii="Times New Roman" w:eastAsia="Calibri" w:hAnsi="Times New Roman" w:cs="Times New Roman"/>
          <w:b/>
          <w:sz w:val="28"/>
          <w:szCs w:val="28"/>
          <w:lang w:val="kk-KZ"/>
        </w:rPr>
        <w:t>3</w:t>
      </w:r>
      <w:r w:rsidRPr="00A82A29">
        <w:rPr>
          <w:rFonts w:ascii="Times New Roman" w:eastAsia="Calibri" w:hAnsi="Times New Roman" w:cs="Times New Roman"/>
          <w:b/>
          <w:sz w:val="28"/>
          <w:szCs w:val="28"/>
          <w:lang w:val="kk-KZ"/>
        </w:rPr>
        <w:t xml:space="preserve"> </w:t>
      </w:r>
      <w:r w:rsidR="00E878B5" w:rsidRPr="00A82A29">
        <w:rPr>
          <w:rFonts w:ascii="Times New Roman" w:eastAsia="Calibri" w:hAnsi="Times New Roman" w:cs="Times New Roman"/>
          <w:b/>
          <w:sz w:val="28"/>
          <w:szCs w:val="28"/>
          <w:lang w:val="kk-KZ"/>
        </w:rPr>
        <w:t>Шиеленіс</w:t>
      </w:r>
      <w:r w:rsidR="00267398" w:rsidRPr="00A82A29">
        <w:rPr>
          <w:rFonts w:ascii="Times New Roman" w:eastAsia="Calibri" w:hAnsi="Times New Roman" w:cs="Times New Roman"/>
          <w:b/>
          <w:sz w:val="28"/>
          <w:szCs w:val="28"/>
          <w:lang w:val="kk-KZ"/>
        </w:rPr>
        <w:t>ті</w:t>
      </w:r>
      <w:r w:rsidR="00E878B5" w:rsidRPr="00A82A29">
        <w:rPr>
          <w:rFonts w:ascii="Times New Roman" w:eastAsia="Calibri" w:hAnsi="Times New Roman" w:cs="Times New Roman"/>
          <w:b/>
          <w:sz w:val="28"/>
          <w:szCs w:val="28"/>
          <w:lang w:val="kk-KZ"/>
        </w:rPr>
        <w:t xml:space="preserve"> </w:t>
      </w:r>
      <w:r w:rsidR="00B7745D" w:rsidRPr="00A82A29">
        <w:rPr>
          <w:rFonts w:ascii="Times New Roman" w:eastAsia="Calibri" w:hAnsi="Times New Roman" w:cs="Times New Roman"/>
          <w:b/>
          <w:sz w:val="28"/>
          <w:szCs w:val="28"/>
          <w:lang w:val="kk-KZ"/>
        </w:rPr>
        <w:t>ареалдар</w:t>
      </w:r>
      <w:r w:rsidR="00267398" w:rsidRPr="00A82A29">
        <w:rPr>
          <w:rFonts w:ascii="Times New Roman" w:eastAsia="Calibri" w:hAnsi="Times New Roman" w:cs="Times New Roman"/>
          <w:b/>
          <w:sz w:val="28"/>
          <w:szCs w:val="28"/>
          <w:lang w:val="kk-KZ"/>
        </w:rPr>
        <w:t>ды</w:t>
      </w:r>
      <w:r w:rsidRPr="00A82A29">
        <w:rPr>
          <w:rFonts w:ascii="Times New Roman" w:eastAsia="Calibri" w:hAnsi="Times New Roman" w:cs="Times New Roman"/>
          <w:b/>
          <w:sz w:val="28"/>
          <w:szCs w:val="28"/>
          <w:lang w:val="kk-KZ"/>
        </w:rPr>
        <w:t xml:space="preserve"> анықтау</w:t>
      </w:r>
    </w:p>
    <w:p w14:paraId="2F25D58E" w14:textId="433D83F2" w:rsidR="00326457" w:rsidRPr="00A82A29" w:rsidRDefault="00E878B5"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Шиеленіс </w:t>
      </w:r>
      <w:r w:rsidR="00B7745D" w:rsidRPr="00A82A29">
        <w:rPr>
          <w:rFonts w:ascii="Times New Roman" w:eastAsia="Calibri" w:hAnsi="Times New Roman" w:cs="Times New Roman"/>
          <w:sz w:val="28"/>
          <w:szCs w:val="28"/>
          <w:lang w:val="kk-KZ"/>
        </w:rPr>
        <w:t>ареалдарын</w:t>
      </w:r>
      <w:r w:rsidRPr="00A82A29">
        <w:rPr>
          <w:rFonts w:ascii="Times New Roman" w:eastAsia="Calibri" w:hAnsi="Times New Roman" w:cs="Times New Roman"/>
          <w:sz w:val="28"/>
          <w:szCs w:val="28"/>
          <w:lang w:val="kk-KZ"/>
        </w:rPr>
        <w:t xml:space="preserve"> </w:t>
      </w:r>
      <w:r w:rsidR="00DE4251" w:rsidRPr="00A82A29">
        <w:rPr>
          <w:rFonts w:ascii="Times New Roman" w:eastAsia="Calibri" w:hAnsi="Times New Roman" w:cs="Times New Roman"/>
          <w:sz w:val="28"/>
          <w:szCs w:val="28"/>
          <w:lang w:val="kk-KZ"/>
        </w:rPr>
        <w:t xml:space="preserve">анықтау мақсатында аумақ фунциялардың үйлесім әрекетін 4 түрге бөлдік: 1) </w:t>
      </w:r>
      <w:r w:rsidRPr="00A82A29">
        <w:rPr>
          <w:rFonts w:ascii="Times New Roman" w:eastAsia="Calibri" w:hAnsi="Times New Roman" w:cs="Times New Roman"/>
          <w:sz w:val="28"/>
          <w:szCs w:val="28"/>
          <w:lang w:val="kk-KZ"/>
        </w:rPr>
        <w:t>шиеленіссіз</w:t>
      </w:r>
      <w:r w:rsidR="00DE4251" w:rsidRPr="00A82A29">
        <w:rPr>
          <w:rFonts w:ascii="Times New Roman" w:eastAsia="Calibri" w:hAnsi="Times New Roman" w:cs="Times New Roman"/>
          <w:sz w:val="28"/>
          <w:szCs w:val="28"/>
          <w:lang w:val="kk-KZ"/>
        </w:rPr>
        <w:t>, 2) симбиоз, 3) көршілік, 4) антагонизм.</w:t>
      </w:r>
    </w:p>
    <w:p w14:paraId="597E6AD2" w14:textId="50602DEE" w:rsidR="00326457" w:rsidRPr="00A82A29" w:rsidRDefault="00E878B5"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Шиеленіссіз</w:t>
      </w:r>
      <w:r w:rsidR="00DE4251" w:rsidRPr="00A82A29">
        <w:rPr>
          <w:rFonts w:ascii="Times New Roman" w:eastAsia="Calibri" w:hAnsi="Times New Roman" w:cs="Times New Roman"/>
          <w:sz w:val="28"/>
          <w:szCs w:val="28"/>
          <w:lang w:val="kk-KZ"/>
        </w:rPr>
        <w:t xml:space="preserve"> функционалдық ареалдарға монофункционалды аумақтар жатады. Талдау көрсеткендей, олар зерттеу аумағының 799 278,9 га немесе атыраудың 6</w:t>
      </w:r>
      <w:r w:rsidR="00372BCC" w:rsidRPr="00A82A29">
        <w:rPr>
          <w:rFonts w:ascii="Times New Roman" w:eastAsia="Calibri" w:hAnsi="Times New Roman" w:cs="Times New Roman"/>
          <w:sz w:val="28"/>
          <w:szCs w:val="28"/>
          <w:lang w:val="kk-KZ"/>
        </w:rPr>
        <w:t>9% алып жатыр (</w:t>
      </w:r>
      <w:r w:rsidR="00913D8E" w:rsidRPr="00A82A29">
        <w:rPr>
          <w:rFonts w:ascii="Times New Roman" w:eastAsia="Calibri" w:hAnsi="Times New Roman" w:cs="Times New Roman"/>
          <w:sz w:val="28"/>
          <w:szCs w:val="28"/>
          <w:lang w:val="kk-KZ"/>
        </w:rPr>
        <w:t>16-</w:t>
      </w:r>
      <w:r w:rsidR="00372BCC" w:rsidRPr="00A82A29">
        <w:rPr>
          <w:rFonts w:ascii="Times New Roman" w:eastAsia="Calibri" w:hAnsi="Times New Roman" w:cs="Times New Roman"/>
          <w:sz w:val="28"/>
          <w:szCs w:val="28"/>
          <w:lang w:val="kk-KZ"/>
        </w:rPr>
        <w:t xml:space="preserve">кесте, </w:t>
      </w:r>
      <w:r w:rsidR="00913D8E" w:rsidRPr="00A82A29">
        <w:rPr>
          <w:rFonts w:ascii="Times New Roman" w:eastAsia="Calibri" w:hAnsi="Times New Roman" w:cs="Times New Roman"/>
          <w:sz w:val="28"/>
          <w:szCs w:val="28"/>
          <w:lang w:val="kk-KZ"/>
        </w:rPr>
        <w:t>23-</w:t>
      </w:r>
      <w:r w:rsidR="00372BCC" w:rsidRPr="00A82A29">
        <w:rPr>
          <w:rFonts w:ascii="Times New Roman" w:eastAsia="Calibri" w:hAnsi="Times New Roman" w:cs="Times New Roman"/>
          <w:sz w:val="28"/>
          <w:szCs w:val="28"/>
          <w:lang w:val="kk-KZ"/>
        </w:rPr>
        <w:t>сурет</w:t>
      </w:r>
      <w:r w:rsidR="00DE4251" w:rsidRPr="00A82A29">
        <w:rPr>
          <w:rFonts w:ascii="Times New Roman" w:eastAsia="Calibri" w:hAnsi="Times New Roman" w:cs="Times New Roman"/>
          <w:sz w:val="28"/>
          <w:szCs w:val="28"/>
          <w:lang w:val="kk-KZ"/>
        </w:rPr>
        <w:t>).</w:t>
      </w:r>
    </w:p>
    <w:p w14:paraId="39110646" w14:textId="77777777" w:rsidR="00267398" w:rsidRPr="00A82A29" w:rsidRDefault="00267398" w:rsidP="00913D8E">
      <w:pPr>
        <w:shd w:val="clear" w:color="auto" w:fill="FFFFFF"/>
        <w:tabs>
          <w:tab w:val="left" w:pos="851"/>
        </w:tabs>
        <w:autoSpaceDE w:val="0"/>
        <w:autoSpaceDN w:val="0"/>
        <w:adjustRightInd w:val="0"/>
        <w:ind w:firstLine="709"/>
        <w:jc w:val="both"/>
        <w:rPr>
          <w:rFonts w:ascii="Times New Roman" w:eastAsia="Calibri" w:hAnsi="Times New Roman" w:cs="Times New Roman"/>
          <w:sz w:val="28"/>
          <w:szCs w:val="28"/>
          <w:lang w:val="kk-KZ"/>
        </w:rPr>
      </w:pPr>
    </w:p>
    <w:p w14:paraId="771334F2" w14:textId="477894DD" w:rsidR="00267398" w:rsidRPr="00A82A29" w:rsidRDefault="00267398" w:rsidP="00267398">
      <w:pPr>
        <w:shd w:val="clear" w:color="auto" w:fill="FFFFFF"/>
        <w:autoSpaceDE w:val="0"/>
        <w:autoSpaceDN w:val="0"/>
        <w:adjustRightInd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Кесте 1</w:t>
      </w:r>
      <w:r w:rsidR="00AD4F8C" w:rsidRPr="00A82A29">
        <w:rPr>
          <w:rFonts w:ascii="Times New Roman" w:eastAsia="Calibri" w:hAnsi="Times New Roman" w:cs="Times New Roman"/>
          <w:sz w:val="28"/>
          <w:szCs w:val="28"/>
          <w:lang w:val="kk-KZ"/>
        </w:rPr>
        <w:t>6</w:t>
      </w:r>
      <w:r w:rsidRPr="00A82A29">
        <w:rPr>
          <w:rFonts w:ascii="Times New Roman" w:eastAsia="Calibri" w:hAnsi="Times New Roman" w:cs="Times New Roman"/>
          <w:sz w:val="28"/>
          <w:szCs w:val="28"/>
          <w:lang w:val="kk-KZ"/>
        </w:rPr>
        <w:t xml:space="preserve"> – Зерттеу аумағындағы шиеленіс типтерінің аудан арақатынасы</w:t>
      </w:r>
    </w:p>
    <w:p w14:paraId="36E3281E" w14:textId="77777777" w:rsidR="00267398" w:rsidRPr="00A82A29" w:rsidRDefault="00267398" w:rsidP="00267398">
      <w:pPr>
        <w:shd w:val="clear" w:color="auto" w:fill="FFFFFF"/>
        <w:autoSpaceDE w:val="0"/>
        <w:autoSpaceDN w:val="0"/>
        <w:adjustRightInd w:val="0"/>
        <w:jc w:val="both"/>
        <w:rPr>
          <w:rFonts w:ascii="Times New Roman" w:eastAsia="Calibri" w:hAnsi="Times New Roman" w:cs="Times New Roman"/>
          <w:sz w:val="16"/>
          <w:szCs w:val="16"/>
          <w:lang w:val="kk-KZ"/>
        </w:rPr>
      </w:pPr>
    </w:p>
    <w:tbl>
      <w:tblPr>
        <w:tblStyle w:val="af7"/>
        <w:tblW w:w="0" w:type="auto"/>
        <w:tblInd w:w="150" w:type="dxa"/>
        <w:tblLook w:val="04A0" w:firstRow="1" w:lastRow="0" w:firstColumn="1" w:lastColumn="0" w:noHBand="0" w:noVBand="1"/>
      </w:tblPr>
      <w:tblGrid>
        <w:gridCol w:w="3430"/>
        <w:gridCol w:w="1968"/>
        <w:gridCol w:w="4080"/>
      </w:tblGrid>
      <w:tr w:rsidR="00A82A29" w:rsidRPr="00A82A29" w14:paraId="3AF87165" w14:textId="77777777" w:rsidTr="00913D8E">
        <w:tc>
          <w:tcPr>
            <w:tcW w:w="3472" w:type="dxa"/>
            <w:vAlign w:val="center"/>
          </w:tcPr>
          <w:p w14:paraId="4386D8A5" w14:textId="77777777" w:rsidR="00267398" w:rsidRPr="00A82A29" w:rsidRDefault="00267398" w:rsidP="00C03148">
            <w:pPr>
              <w:autoSpaceDE w:val="0"/>
              <w:autoSpaceDN w:val="0"/>
              <w:adjustRightInd w:val="0"/>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Шиеленіс типі</w:t>
            </w:r>
          </w:p>
        </w:tc>
        <w:tc>
          <w:tcPr>
            <w:tcW w:w="1988" w:type="dxa"/>
            <w:vAlign w:val="center"/>
          </w:tcPr>
          <w:p w14:paraId="2732124D"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Ауданы, га</w:t>
            </w:r>
          </w:p>
        </w:tc>
        <w:tc>
          <w:tcPr>
            <w:tcW w:w="4137" w:type="dxa"/>
            <w:vAlign w:val="center"/>
          </w:tcPr>
          <w:p w14:paraId="46F4DE14"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Зерттеу аумағындағы үлесі, %</w:t>
            </w:r>
          </w:p>
        </w:tc>
      </w:tr>
      <w:tr w:rsidR="00A82A29" w:rsidRPr="00A82A29" w14:paraId="7C3DFC36" w14:textId="77777777" w:rsidTr="00913D8E">
        <w:tc>
          <w:tcPr>
            <w:tcW w:w="3472" w:type="dxa"/>
          </w:tcPr>
          <w:p w14:paraId="6822F825" w14:textId="77777777" w:rsidR="00267398" w:rsidRPr="00A82A29" w:rsidRDefault="00267398" w:rsidP="00C03148">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Шиеленіссіз</w:t>
            </w:r>
          </w:p>
        </w:tc>
        <w:tc>
          <w:tcPr>
            <w:tcW w:w="1988" w:type="dxa"/>
          </w:tcPr>
          <w:p w14:paraId="20969615"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799 200</w:t>
            </w:r>
          </w:p>
        </w:tc>
        <w:tc>
          <w:tcPr>
            <w:tcW w:w="4137" w:type="dxa"/>
          </w:tcPr>
          <w:p w14:paraId="4C087A05"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69</w:t>
            </w:r>
          </w:p>
        </w:tc>
      </w:tr>
      <w:tr w:rsidR="00A82A29" w:rsidRPr="00A82A29" w14:paraId="28D5812A" w14:textId="77777777" w:rsidTr="00913D8E">
        <w:tc>
          <w:tcPr>
            <w:tcW w:w="3472" w:type="dxa"/>
          </w:tcPr>
          <w:p w14:paraId="7101A11F" w14:textId="77777777" w:rsidR="00267398" w:rsidRPr="00A82A29" w:rsidRDefault="00267398" w:rsidP="00C03148">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Симбиоз</w:t>
            </w:r>
          </w:p>
        </w:tc>
        <w:tc>
          <w:tcPr>
            <w:tcW w:w="1988" w:type="dxa"/>
          </w:tcPr>
          <w:p w14:paraId="668F05B1"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52 902</w:t>
            </w:r>
          </w:p>
        </w:tc>
        <w:tc>
          <w:tcPr>
            <w:tcW w:w="4137" w:type="dxa"/>
          </w:tcPr>
          <w:p w14:paraId="17DA32A4"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4,56</w:t>
            </w:r>
          </w:p>
        </w:tc>
      </w:tr>
      <w:tr w:rsidR="00A82A29" w:rsidRPr="00A82A29" w14:paraId="60E71D76" w14:textId="77777777" w:rsidTr="00913D8E">
        <w:tc>
          <w:tcPr>
            <w:tcW w:w="3472" w:type="dxa"/>
          </w:tcPr>
          <w:p w14:paraId="21C8FBF4" w14:textId="77777777" w:rsidR="00267398" w:rsidRPr="00A82A29" w:rsidRDefault="00267398" w:rsidP="00C03148">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Көршілік</w:t>
            </w:r>
          </w:p>
        </w:tc>
        <w:tc>
          <w:tcPr>
            <w:tcW w:w="1988" w:type="dxa"/>
          </w:tcPr>
          <w:p w14:paraId="3676955C"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305 000</w:t>
            </w:r>
          </w:p>
        </w:tc>
        <w:tc>
          <w:tcPr>
            <w:tcW w:w="4137" w:type="dxa"/>
          </w:tcPr>
          <w:p w14:paraId="7E4CBC77"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26,32</w:t>
            </w:r>
          </w:p>
        </w:tc>
      </w:tr>
      <w:tr w:rsidR="00A82A29" w:rsidRPr="00A82A29" w14:paraId="30264D2B" w14:textId="77777777" w:rsidTr="00913D8E">
        <w:tc>
          <w:tcPr>
            <w:tcW w:w="3472" w:type="dxa"/>
          </w:tcPr>
          <w:p w14:paraId="1D621801" w14:textId="77777777" w:rsidR="00267398" w:rsidRPr="00A82A29" w:rsidRDefault="00267398" w:rsidP="00C03148">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Антагонистік</w:t>
            </w:r>
          </w:p>
        </w:tc>
        <w:tc>
          <w:tcPr>
            <w:tcW w:w="1988" w:type="dxa"/>
          </w:tcPr>
          <w:p w14:paraId="573F9390"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1 443</w:t>
            </w:r>
          </w:p>
        </w:tc>
        <w:tc>
          <w:tcPr>
            <w:tcW w:w="4137" w:type="dxa"/>
          </w:tcPr>
          <w:p w14:paraId="3D0CD3CE"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0,12</w:t>
            </w:r>
          </w:p>
        </w:tc>
      </w:tr>
      <w:tr w:rsidR="00267398" w:rsidRPr="00A82A29" w14:paraId="7F1739CA" w14:textId="77777777" w:rsidTr="00913D8E">
        <w:tc>
          <w:tcPr>
            <w:tcW w:w="3472" w:type="dxa"/>
          </w:tcPr>
          <w:p w14:paraId="486B4176" w14:textId="77777777" w:rsidR="00267398" w:rsidRPr="00A82A29" w:rsidRDefault="00267398" w:rsidP="00C03148">
            <w:pPr>
              <w:autoSpaceDE w:val="0"/>
              <w:autoSpaceDN w:val="0"/>
              <w:adjustRightInd w:val="0"/>
              <w:jc w:val="both"/>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Барлығы</w:t>
            </w:r>
          </w:p>
        </w:tc>
        <w:tc>
          <w:tcPr>
            <w:tcW w:w="1988" w:type="dxa"/>
          </w:tcPr>
          <w:p w14:paraId="55BB39B6"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1 158 545</w:t>
            </w:r>
          </w:p>
        </w:tc>
        <w:tc>
          <w:tcPr>
            <w:tcW w:w="4137" w:type="dxa"/>
          </w:tcPr>
          <w:p w14:paraId="0AA1DFE6" w14:textId="77777777" w:rsidR="00267398" w:rsidRPr="00A82A29" w:rsidRDefault="00267398" w:rsidP="00C03148">
            <w:pPr>
              <w:autoSpaceDE w:val="0"/>
              <w:autoSpaceDN w:val="0"/>
              <w:adjustRightInd w:val="0"/>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100</w:t>
            </w:r>
          </w:p>
        </w:tc>
      </w:tr>
    </w:tbl>
    <w:p w14:paraId="402221E6" w14:textId="77777777" w:rsidR="00326457" w:rsidRPr="00A82A29" w:rsidRDefault="00326457">
      <w:pPr>
        <w:shd w:val="clear" w:color="auto" w:fill="FFFFFF"/>
        <w:autoSpaceDE w:val="0"/>
        <w:autoSpaceDN w:val="0"/>
        <w:adjustRightInd w:val="0"/>
        <w:jc w:val="center"/>
        <w:rPr>
          <w:rFonts w:ascii="Times New Roman" w:eastAsia="Calibri" w:hAnsi="Times New Roman" w:cs="Times New Roman"/>
          <w:sz w:val="28"/>
          <w:szCs w:val="28"/>
          <w:lang w:val="kk-KZ"/>
        </w:rPr>
      </w:pPr>
    </w:p>
    <w:p w14:paraId="787B3FDB" w14:textId="77777777" w:rsidR="00326457" w:rsidRPr="00A82A29" w:rsidRDefault="00DE4251">
      <w:pPr>
        <w:shd w:val="clear" w:color="auto" w:fill="FFFFFF"/>
        <w:autoSpaceDE w:val="0"/>
        <w:autoSpaceDN w:val="0"/>
        <w:adjustRightInd w:val="0"/>
        <w:jc w:val="both"/>
        <w:rPr>
          <w:rFonts w:ascii="Times New Roman" w:eastAsia="Calibri" w:hAnsi="Times New Roman" w:cs="Times New Roman"/>
          <w:sz w:val="28"/>
          <w:szCs w:val="28"/>
          <w:lang w:val="kk-KZ"/>
        </w:rPr>
      </w:pPr>
      <w:bookmarkStart w:id="66" w:name="_Hlk137801975"/>
      <w:r w:rsidRPr="00A82A29">
        <w:rPr>
          <w:rFonts w:ascii="Times New Roman" w:eastAsia="Calibri" w:hAnsi="Times New Roman" w:cs="Times New Roman"/>
          <w:noProof/>
          <w:sz w:val="28"/>
          <w:szCs w:val="28"/>
          <w:lang w:eastAsia="ru-RU"/>
        </w:rPr>
        <w:drawing>
          <wp:inline distT="0" distB="0" distL="0" distR="0" wp14:anchorId="32DCC313" wp14:editId="5A3485EB">
            <wp:extent cx="6057900" cy="6506210"/>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35" cstate="print">
                      <a:extLst>
                        <a:ext uri="{28A0092B-C50C-407E-A947-70E740481C1C}">
                          <a14:useLocalDpi xmlns:a14="http://schemas.microsoft.com/office/drawing/2010/main" val="0"/>
                        </a:ext>
                      </a:extLst>
                    </a:blip>
                    <a:srcRect l="6321" t="4472" r="6324" b="29142"/>
                    <a:stretch>
                      <a:fillRect/>
                    </a:stretch>
                  </pic:blipFill>
                  <pic:spPr>
                    <a:xfrm>
                      <a:off x="0" y="0"/>
                      <a:ext cx="6071502" cy="6520874"/>
                    </a:xfrm>
                    <a:prstGeom prst="rect">
                      <a:avLst/>
                    </a:prstGeom>
                    <a:ln>
                      <a:noFill/>
                    </a:ln>
                  </pic:spPr>
                </pic:pic>
              </a:graphicData>
            </a:graphic>
          </wp:inline>
        </w:drawing>
      </w:r>
    </w:p>
    <w:p w14:paraId="2B4DA374" w14:textId="77777777" w:rsidR="00326457" w:rsidRPr="00A82A29" w:rsidRDefault="00326457">
      <w:pPr>
        <w:shd w:val="clear" w:color="auto" w:fill="FFFFFF"/>
        <w:autoSpaceDE w:val="0"/>
        <w:autoSpaceDN w:val="0"/>
        <w:adjustRightInd w:val="0"/>
        <w:ind w:firstLine="567"/>
        <w:jc w:val="both"/>
        <w:rPr>
          <w:rFonts w:ascii="Times New Roman" w:eastAsia="Calibri" w:hAnsi="Times New Roman" w:cs="Times New Roman"/>
          <w:sz w:val="16"/>
          <w:szCs w:val="16"/>
          <w:lang w:val="kk-KZ"/>
        </w:rPr>
      </w:pPr>
    </w:p>
    <w:p w14:paraId="5C846C62" w14:textId="22FE4748"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Сурет </w:t>
      </w:r>
      <w:r w:rsidR="00372BCC" w:rsidRPr="00A82A29">
        <w:rPr>
          <w:rFonts w:ascii="Times New Roman" w:eastAsia="Calibri" w:hAnsi="Times New Roman" w:cs="Times New Roman"/>
          <w:sz w:val="28"/>
          <w:szCs w:val="28"/>
          <w:lang w:val="kk-KZ"/>
        </w:rPr>
        <w:t>2</w:t>
      </w:r>
      <w:r w:rsidR="00FA5A1F"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 – Аумақ функцияларының үйлесіміндегі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типтері</w:t>
      </w:r>
    </w:p>
    <w:bookmarkEnd w:id="66"/>
    <w:p w14:paraId="5F3EE43C"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70608BF5"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Симбиоз функцияларына аумақты өзара үйлесімді әрекеттесе алатын, бірін-бірі толықтыратын және күшейтетін функция жұптары жатады. Бұл жұптарға селитебті – егіс және селитебті – жайылым функциялар жұбы қатар атқарылатын зоналар жатады. Олардың аумағы 52 902 га, яғни зерттеу ауданының 4,56% алып жатыр.</w:t>
      </w:r>
    </w:p>
    <w:p w14:paraId="0AC6BC93" w14:textId="7D55B9CB"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Көршілік функционалдық ареалдардың шекаралары ортақ және олардың бір-біріне өзара әсері аз, бұл тиісті функциялардың даму параметрлерін сақтауға мүмкіндік береді. Бұларға келесі функциялар жұбы қатар атқарылатын аумақтар жатады: селитебті – орман шаруашылығы, селитебті – ауылшаруашылық, көлік-өнеркәсіп – ауылшаруашылық, ауылшаруашылық – орман шаруашылығы, ауылшаруашылық – табиғат қорғау, табиғат қорғау – орман шаруашылығы, туристік-рекреациялық – табиғат қорғау. Мұндай аумақтардың ауданы 305 000 га, яғни зерттеу ауданының 26,32% алып жатыр. Олардың ауданы 1 443 га </w:t>
      </w:r>
      <w:r w:rsidR="00372BCC" w:rsidRPr="00A82A29">
        <w:rPr>
          <w:rFonts w:ascii="Times New Roman" w:eastAsia="Calibri" w:hAnsi="Times New Roman" w:cs="Times New Roman"/>
          <w:sz w:val="28"/>
          <w:szCs w:val="28"/>
          <w:lang w:val="kk-KZ"/>
        </w:rPr>
        <w:t>немесе зерттеу аумағының 0,12%</w:t>
      </w:r>
      <w:r w:rsidRPr="00A82A29">
        <w:rPr>
          <w:rFonts w:ascii="Times New Roman" w:eastAsia="Calibri" w:hAnsi="Times New Roman" w:cs="Times New Roman"/>
          <w:sz w:val="28"/>
          <w:szCs w:val="28"/>
          <w:lang w:val="kk-KZ"/>
        </w:rPr>
        <w:t>.</w:t>
      </w:r>
    </w:p>
    <w:p w14:paraId="053D00A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Антагонистік функционалдық ареалдарға бір-біріне қарама-қайшы, бір-бірін жоққа шығаратын бір аумақтағы функционалдық зоналар жатады. Мысалы: селитебті – көлік-өнеркәсіп, селитебті – табиғат қорғау, көлік-өнеркәсіп – орман шаруашылығы, көлік-өнеркәсіп – табиғат қорғау.</w:t>
      </w:r>
    </w:p>
    <w:p w14:paraId="5BC5E34C" w14:textId="1463D02A" w:rsidR="00372BCC"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Зерттеу аумағында табиғат пайдалану </w:t>
      </w:r>
      <w:r w:rsidR="00E878B5" w:rsidRPr="00A82A29">
        <w:rPr>
          <w:rFonts w:ascii="Times New Roman" w:eastAsia="Calibri" w:hAnsi="Times New Roman" w:cs="Times New Roman"/>
          <w:sz w:val="28"/>
          <w:szCs w:val="28"/>
          <w:lang w:val="kk-KZ"/>
        </w:rPr>
        <w:t>шиеленістерін</w:t>
      </w:r>
      <w:r w:rsidRPr="00A82A29">
        <w:rPr>
          <w:rFonts w:ascii="Times New Roman" w:eastAsia="Calibri" w:hAnsi="Times New Roman" w:cs="Times New Roman"/>
          <w:sz w:val="28"/>
          <w:szCs w:val="28"/>
          <w:lang w:val="kk-KZ"/>
        </w:rPr>
        <w:t xml:space="preserve"> талдау барысында </w:t>
      </w:r>
      <w:r w:rsidR="00E878B5" w:rsidRPr="00A82A29">
        <w:rPr>
          <w:rFonts w:ascii="Times New Roman" w:eastAsia="Calibri" w:hAnsi="Times New Roman" w:cs="Times New Roman"/>
          <w:sz w:val="28"/>
          <w:szCs w:val="28"/>
          <w:lang w:val="kk-KZ"/>
        </w:rPr>
        <w:t xml:space="preserve">шиеленісті </w:t>
      </w:r>
      <w:r w:rsidR="00B7745D" w:rsidRPr="00A82A29">
        <w:rPr>
          <w:rFonts w:ascii="Times New Roman" w:eastAsia="Calibri" w:hAnsi="Times New Roman" w:cs="Times New Roman"/>
          <w:sz w:val="28"/>
          <w:szCs w:val="28"/>
          <w:lang w:val="kk-KZ"/>
        </w:rPr>
        <w:t>ареал</w:t>
      </w:r>
      <w:r w:rsidR="00E878B5" w:rsidRPr="00A82A29">
        <w:rPr>
          <w:rFonts w:ascii="Times New Roman" w:eastAsia="Calibri" w:hAnsi="Times New Roman" w:cs="Times New Roman"/>
          <w:sz w:val="28"/>
          <w:szCs w:val="28"/>
          <w:lang w:val="kk-KZ"/>
        </w:rPr>
        <w:t xml:space="preserve"> ауданы</w:t>
      </w:r>
      <w:r w:rsidRPr="00A82A29">
        <w:rPr>
          <w:rFonts w:ascii="Times New Roman" w:eastAsia="Calibri" w:hAnsi="Times New Roman" w:cs="Times New Roman"/>
          <w:sz w:val="28"/>
          <w:szCs w:val="28"/>
          <w:lang w:val="kk-KZ"/>
        </w:rPr>
        <w:t xml:space="preserve"> 1 </w:t>
      </w:r>
      <w:r w:rsidR="00372BCC" w:rsidRPr="00A82A29">
        <w:rPr>
          <w:rFonts w:ascii="Times New Roman" w:eastAsia="Calibri" w:hAnsi="Times New Roman" w:cs="Times New Roman"/>
          <w:sz w:val="28"/>
          <w:szCs w:val="28"/>
          <w:lang w:val="kk-KZ"/>
        </w:rPr>
        <w:t>443 га екені анықталды (</w:t>
      </w:r>
      <w:r w:rsidR="00913D8E" w:rsidRPr="00A82A29">
        <w:rPr>
          <w:rFonts w:ascii="Times New Roman" w:eastAsia="Calibri" w:hAnsi="Times New Roman" w:cs="Times New Roman"/>
          <w:sz w:val="28"/>
          <w:szCs w:val="28"/>
          <w:lang w:val="kk-KZ"/>
        </w:rPr>
        <w:t>24-</w:t>
      </w:r>
      <w:r w:rsidRPr="00A82A29">
        <w:rPr>
          <w:rFonts w:ascii="Times New Roman" w:eastAsia="Calibri" w:hAnsi="Times New Roman" w:cs="Times New Roman"/>
          <w:sz w:val="28"/>
          <w:szCs w:val="28"/>
          <w:lang w:val="kk-KZ"/>
        </w:rPr>
        <w:t xml:space="preserve">сурет). </w:t>
      </w:r>
    </w:p>
    <w:p w14:paraId="54359EC4" w14:textId="77777777" w:rsidR="00913D8E" w:rsidRPr="00A82A29" w:rsidRDefault="00913D8E"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69C0A86F" w14:textId="77777777" w:rsidR="00372BCC" w:rsidRPr="00A82A29" w:rsidRDefault="00372BCC" w:rsidP="00913D8E">
      <w:pPr>
        <w:shd w:val="clear" w:color="auto" w:fill="FFFFFF"/>
        <w:autoSpaceDE w:val="0"/>
        <w:autoSpaceDN w:val="0"/>
        <w:adjustRightInd w:val="0"/>
        <w:jc w:val="center"/>
        <w:rPr>
          <w:rFonts w:ascii="Times New Roman" w:eastAsia="Calibri" w:hAnsi="Times New Roman" w:cs="Times New Roman"/>
          <w:sz w:val="28"/>
          <w:szCs w:val="28"/>
        </w:rPr>
      </w:pPr>
      <w:r w:rsidRPr="00A82A29">
        <w:rPr>
          <w:rFonts w:ascii="Times New Roman" w:eastAsia="Calibri" w:hAnsi="Times New Roman" w:cs="Times New Roman"/>
          <w:noProof/>
          <w:sz w:val="28"/>
          <w:szCs w:val="28"/>
          <w:lang w:eastAsia="ru-RU"/>
        </w:rPr>
        <w:drawing>
          <wp:inline distT="0" distB="0" distL="0" distR="0" wp14:anchorId="74209289" wp14:editId="20A28829">
            <wp:extent cx="4738370" cy="2953385"/>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36">
                      <a:extLst>
                        <a:ext uri="{28A0092B-C50C-407E-A947-70E740481C1C}">
                          <a14:useLocalDpi xmlns:a14="http://schemas.microsoft.com/office/drawing/2010/main" val="0"/>
                        </a:ext>
                      </a:extLst>
                    </a:blip>
                    <a:srcRect l="7211" r="6415" b="7692"/>
                    <a:stretch>
                      <a:fillRect/>
                    </a:stretch>
                  </pic:blipFill>
                  <pic:spPr>
                    <a:xfrm>
                      <a:off x="0" y="0"/>
                      <a:ext cx="4739361" cy="2954216"/>
                    </a:xfrm>
                    <a:prstGeom prst="rect">
                      <a:avLst/>
                    </a:prstGeom>
                    <a:noFill/>
                    <a:ln>
                      <a:noFill/>
                    </a:ln>
                  </pic:spPr>
                </pic:pic>
              </a:graphicData>
            </a:graphic>
          </wp:inline>
        </w:drawing>
      </w:r>
    </w:p>
    <w:p w14:paraId="2818B84B" w14:textId="77777777" w:rsidR="00913D8E" w:rsidRPr="00A82A29" w:rsidRDefault="00913D8E" w:rsidP="00372BCC">
      <w:pPr>
        <w:shd w:val="clear" w:color="auto" w:fill="FFFFFF"/>
        <w:autoSpaceDE w:val="0"/>
        <w:autoSpaceDN w:val="0"/>
        <w:adjustRightInd w:val="0"/>
        <w:ind w:firstLine="567"/>
        <w:jc w:val="center"/>
        <w:rPr>
          <w:rFonts w:ascii="Times New Roman" w:eastAsia="Calibri" w:hAnsi="Times New Roman" w:cs="Times New Roman"/>
          <w:sz w:val="16"/>
          <w:szCs w:val="16"/>
          <w:lang w:val="kk-KZ"/>
        </w:rPr>
      </w:pPr>
    </w:p>
    <w:p w14:paraId="1F0A95C6" w14:textId="20685131" w:rsidR="00372BCC" w:rsidRPr="00A82A29" w:rsidRDefault="00372BCC" w:rsidP="00913D8E">
      <w:pPr>
        <w:shd w:val="clear" w:color="auto" w:fill="FFFFFF"/>
        <w:autoSpaceDE w:val="0"/>
        <w:autoSpaceDN w:val="0"/>
        <w:adjustRightInd w:val="0"/>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2</w:t>
      </w:r>
      <w:r w:rsidR="00FA5A1F"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 xml:space="preserve"> – Шиеленіс типтерінің аудан арақатынасы</w:t>
      </w:r>
    </w:p>
    <w:p w14:paraId="10DF06B8" w14:textId="77777777" w:rsidR="00372BCC" w:rsidRPr="00A82A29" w:rsidRDefault="00372BCC"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5962C4B7" w14:textId="51ADBAAB"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өзенінің атырауындағы табиғатты пайдалану </w:t>
      </w:r>
      <w:r w:rsidR="00E878B5" w:rsidRPr="00A82A29">
        <w:rPr>
          <w:rFonts w:ascii="Times New Roman" w:eastAsia="Calibri" w:hAnsi="Times New Roman" w:cs="Times New Roman"/>
          <w:sz w:val="28"/>
          <w:szCs w:val="28"/>
          <w:lang w:val="kk-KZ"/>
        </w:rPr>
        <w:t>шиеленістері</w:t>
      </w:r>
      <w:r w:rsidRPr="00A82A29">
        <w:rPr>
          <w:rFonts w:ascii="Times New Roman" w:eastAsia="Calibri" w:hAnsi="Times New Roman" w:cs="Times New Roman"/>
          <w:sz w:val="28"/>
          <w:szCs w:val="28"/>
          <w:lang w:val="kk-KZ"/>
        </w:rPr>
        <w:t xml:space="preserve"> табиғат қорғау, су ресурстары, жерді пайдалану, биоәртүрлілік және т.б. сияқты әртүрлі аспектілермен байланысты.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жағдайлардың ықтималдығы (қазіргі және болашақта) негізінен өзен бойында, және ірі елді мекен маңында көбірек, ал Сырдария өзені аңғарының борттарына қарай азая түседі. </w:t>
      </w:r>
    </w:p>
    <w:p w14:paraId="3D2180EA" w14:textId="3547A7B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Негізгі </w:t>
      </w:r>
      <w:r w:rsidR="00E878B5" w:rsidRPr="00A82A29">
        <w:rPr>
          <w:rFonts w:ascii="Times New Roman" w:eastAsia="Calibri" w:hAnsi="Times New Roman" w:cs="Times New Roman"/>
          <w:sz w:val="28"/>
          <w:szCs w:val="28"/>
          <w:lang w:val="kk-KZ"/>
        </w:rPr>
        <w:t xml:space="preserve">шиеленіс </w:t>
      </w:r>
      <w:r w:rsidR="00B7745D" w:rsidRPr="00A82A29">
        <w:rPr>
          <w:rFonts w:ascii="Times New Roman" w:eastAsia="Calibri" w:hAnsi="Times New Roman" w:cs="Times New Roman"/>
          <w:sz w:val="28"/>
          <w:szCs w:val="28"/>
          <w:lang w:val="kk-KZ"/>
        </w:rPr>
        <w:t>ареалдарына</w:t>
      </w:r>
      <w:r w:rsidR="00E878B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осы антагонистік функциялар атқарылатын аумақтар жатады. Бұдан бөлек, Сырдария өзенінің Кіші Арал теңізіне құятын жерінде орналасқан Барсакелмес қорығының «Сырдария өзені атырауы» учаскесі де </w:t>
      </w:r>
      <w:r w:rsidR="00E878B5" w:rsidRPr="00A82A29">
        <w:rPr>
          <w:rFonts w:ascii="Times New Roman" w:eastAsia="Calibri" w:hAnsi="Times New Roman" w:cs="Times New Roman"/>
          <w:sz w:val="28"/>
          <w:szCs w:val="28"/>
          <w:lang w:val="kk-KZ"/>
        </w:rPr>
        <w:t xml:space="preserve">шиеленіс </w:t>
      </w:r>
      <w:r w:rsidR="007A45D7" w:rsidRPr="00A82A29">
        <w:rPr>
          <w:rFonts w:ascii="Times New Roman" w:eastAsia="Calibri" w:hAnsi="Times New Roman" w:cs="Times New Roman"/>
          <w:sz w:val="28"/>
          <w:szCs w:val="28"/>
          <w:lang w:val="kk-KZ"/>
        </w:rPr>
        <w:t>ареалына</w:t>
      </w:r>
      <w:r w:rsidR="00E878B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жатады. Себебі, бұл жер жақында, ҚР Үкіметінің 2020 жылғы 29 шiлдедегi № 484 қаулысымен қорық аумағы ретінде қосылды. Бұл 2015 жылы БҰҰ даму бағдарламасының тапсырысымен География Институты мамандары құрамында автордың қатысуымен жүзеге асқан «Іле-Балқаш және Арал-Сырдария жобалық аумақтарын функционалдық зоналау» жобасында негізгі ұсыныстардың бірі ретінде беріліп, жергілікті билік қолдап, көптеген қоғамдық тыңдаулар өтіп, іске асқан болатын. Оған дейін Қаратерең ауылының балықшылары сағадан балық аулайтын. Бұл аумақ қорыққа қосылғасын, балықшылардың аумақ арқылы кіші теңізге шығуына тыйым салынды. Жергілікті тұрғындарды экологиялық сауат арттыру жұмыстарының кемшіндігімен, қазіргі кеде де кішігірім </w:t>
      </w:r>
      <w:r w:rsidR="00E878B5" w:rsidRPr="00A82A29">
        <w:rPr>
          <w:rFonts w:ascii="Times New Roman" w:eastAsia="Calibri" w:hAnsi="Times New Roman" w:cs="Times New Roman"/>
          <w:sz w:val="28"/>
          <w:szCs w:val="28"/>
          <w:lang w:val="kk-KZ"/>
        </w:rPr>
        <w:t>шиеленістер</w:t>
      </w:r>
      <w:r w:rsidRPr="00A82A29">
        <w:rPr>
          <w:rFonts w:ascii="Times New Roman" w:eastAsia="Calibri" w:hAnsi="Times New Roman" w:cs="Times New Roman"/>
          <w:sz w:val="28"/>
          <w:szCs w:val="28"/>
          <w:lang w:val="kk-KZ"/>
        </w:rPr>
        <w:t xml:space="preserve"> болып тұрады. Мысалы, 2022 жылы далалық зерттеу жұмыстарын орындау барысында бірнеше рет қорық аумағына қасақана өрт қоюлар байқадық. Қорық қызметкерлері мен жергілікті билік бұл </w:t>
      </w:r>
      <w:r w:rsidR="00E878B5" w:rsidRPr="00A82A29">
        <w:rPr>
          <w:rFonts w:ascii="Times New Roman" w:eastAsia="Calibri" w:hAnsi="Times New Roman" w:cs="Times New Roman"/>
          <w:sz w:val="28"/>
          <w:szCs w:val="28"/>
          <w:lang w:val="kk-KZ"/>
        </w:rPr>
        <w:t>шиеленістің</w:t>
      </w:r>
      <w:r w:rsidRPr="00A82A29">
        <w:rPr>
          <w:rFonts w:ascii="Times New Roman" w:eastAsia="Calibri" w:hAnsi="Times New Roman" w:cs="Times New Roman"/>
          <w:sz w:val="28"/>
          <w:szCs w:val="28"/>
          <w:lang w:val="kk-KZ"/>
        </w:rPr>
        <w:t xml:space="preserve"> алдын алу мақсатында экологиялық сауат көтеру жұмыстарын іске асырып келеді.</w:t>
      </w:r>
    </w:p>
    <w:p w14:paraId="495B6214" w14:textId="3F2C207A"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Осылайша, Сырдария өзені атырауының аумағындағы табиғатты пайдалану </w:t>
      </w:r>
      <w:r w:rsidR="00E878B5" w:rsidRPr="00A82A29">
        <w:rPr>
          <w:rFonts w:ascii="Times New Roman" w:eastAsia="Calibri" w:hAnsi="Times New Roman" w:cs="Times New Roman"/>
          <w:sz w:val="28"/>
          <w:szCs w:val="28"/>
          <w:lang w:val="kk-KZ"/>
        </w:rPr>
        <w:t>шиеленістерін</w:t>
      </w:r>
      <w:r w:rsidRPr="00A82A29">
        <w:rPr>
          <w:rFonts w:ascii="Times New Roman" w:eastAsia="Calibri" w:hAnsi="Times New Roman" w:cs="Times New Roman"/>
          <w:sz w:val="28"/>
          <w:szCs w:val="28"/>
          <w:lang w:val="kk-KZ"/>
        </w:rPr>
        <w:t xml:space="preserve"> шешу үшін оның барлық табиғи, экономикалық және әлеуметтік аспектілерін ескере отырып, аумақты кешенді бағалауды жүргізу, сондай-ақ әртүрлі мүдделі тараптардың мүдделерін үйлестірудің тиімді тетіктерін әзірлеу маңызды. Келесі бөлімде осы мақсатта әр функционалдық зона бойынша Сырдария өзені атырауының табиғат ресурстарын тиімді пайдалану ұсыныстарын әзірледік.</w:t>
      </w:r>
    </w:p>
    <w:p w14:paraId="51CE87A2"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7B36410B" w14:textId="50E615A2"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3.</w:t>
      </w:r>
      <w:r w:rsidR="00B90158" w:rsidRPr="00A82A29">
        <w:rPr>
          <w:rFonts w:ascii="Times New Roman" w:eastAsia="Calibri" w:hAnsi="Times New Roman" w:cs="Times New Roman"/>
          <w:b/>
          <w:sz w:val="28"/>
          <w:szCs w:val="28"/>
          <w:lang w:val="kk-KZ"/>
        </w:rPr>
        <w:t>4</w:t>
      </w:r>
      <w:r w:rsidRPr="00A82A29">
        <w:rPr>
          <w:rFonts w:ascii="Times New Roman" w:eastAsia="Calibri" w:hAnsi="Times New Roman" w:cs="Times New Roman"/>
          <w:b/>
          <w:sz w:val="28"/>
          <w:szCs w:val="28"/>
          <w:lang w:val="kk-KZ"/>
        </w:rPr>
        <w:t xml:space="preserve"> </w:t>
      </w:r>
      <w:r w:rsidR="00B12CD5" w:rsidRPr="00A82A29">
        <w:rPr>
          <w:rFonts w:ascii="Times New Roman" w:eastAsia="Calibri" w:hAnsi="Times New Roman" w:cs="Times New Roman"/>
          <w:b/>
          <w:sz w:val="28"/>
          <w:szCs w:val="28"/>
          <w:lang w:val="kk-KZ"/>
        </w:rPr>
        <w:t>Аумақты тиімді пайдалану бойынша ұсыныстар</w:t>
      </w:r>
      <w:r w:rsidRPr="00A82A29">
        <w:rPr>
          <w:rFonts w:ascii="Times New Roman" w:eastAsia="Calibri" w:hAnsi="Times New Roman" w:cs="Times New Roman"/>
          <w:b/>
          <w:sz w:val="28"/>
          <w:szCs w:val="28"/>
          <w:lang w:val="kk-KZ"/>
        </w:rPr>
        <w:t xml:space="preserve"> </w:t>
      </w:r>
    </w:p>
    <w:p w14:paraId="6B6A321D" w14:textId="2C6F0FB6"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ҚР Экологиялық кодексі </w:t>
      </w:r>
      <w:r w:rsidRPr="00A82A29">
        <w:rPr>
          <w:rFonts w:ascii="Times New Roman" w:eastAsia="Calibri" w:hAnsi="Times New Roman" w:cs="Times New Roman"/>
          <w:sz w:val="28"/>
          <w:szCs w:val="28"/>
          <w:lang w:val="kk-KZ"/>
        </w:rPr>
        <w:fldChar w:fldCharType="begin"/>
      </w:r>
      <w:r w:rsidR="00C1481D" w:rsidRPr="00A82A29">
        <w:rPr>
          <w:rFonts w:ascii="Times New Roman" w:eastAsia="Calibri" w:hAnsi="Times New Roman" w:cs="Times New Roman"/>
          <w:sz w:val="28"/>
          <w:szCs w:val="28"/>
          <w:lang w:val="kk-KZ"/>
        </w:rPr>
        <w:instrText xml:space="preserve"> ADDIN ZOTERO_ITEM CSL_CITATION {"citationID":"EKgvbtXD","properties":{"formattedCitation":"[30]","plainCitation":"[30]","noteIndex":0},"citationItems":[{"id":"SMMVMqGZ/XW2BSEhO","uris":["http://zotero.org/users/6562276/items/ZVAZKVMF"],"itemData":{"id":443,"type":"bill","title":"Қазақстан Республикасының Экологиялық кодексі","URL":"http://law.gov.kz/client/#!/doc/31308/kaz","accessed":{"date-parts":[["2021",3,27]]}}}],"schema":"https://github.com/citation-style-language/schema/raw/master/csl-citation.json"} </w:instrText>
      </w:r>
      <w:r w:rsidRPr="00A82A29">
        <w:rPr>
          <w:rFonts w:ascii="Times New Roman" w:eastAsia="Calibri" w:hAnsi="Times New Roman" w:cs="Times New Roman"/>
          <w:sz w:val="28"/>
          <w:szCs w:val="28"/>
          <w:lang w:val="kk-KZ"/>
        </w:rPr>
        <w:fldChar w:fldCharType="separate"/>
      </w:r>
      <w:r w:rsidR="00EE7DC7" w:rsidRPr="00A82A29">
        <w:rPr>
          <w:rFonts w:ascii="Times New Roman" w:hAnsi="Times New Roman" w:cs="Times New Roman"/>
          <w:sz w:val="28"/>
          <w:szCs w:val="28"/>
          <w:lang w:val="kk-KZ"/>
        </w:rPr>
        <w:t>[30]</w:t>
      </w:r>
      <w:r w:rsidRPr="00A82A29">
        <w:rPr>
          <w:rFonts w:ascii="Times New Roman" w:eastAsia="Calibri" w:hAnsi="Times New Roman" w:cs="Times New Roman"/>
          <w:sz w:val="28"/>
          <w:szCs w:val="28"/>
          <w:lang w:val="kk-KZ"/>
        </w:rPr>
        <w:fldChar w:fldCharType="end"/>
      </w:r>
      <w:r w:rsidRPr="00A82A29">
        <w:rPr>
          <w:rFonts w:ascii="Times New Roman" w:eastAsia="Calibri" w:hAnsi="Times New Roman" w:cs="Times New Roman"/>
          <w:sz w:val="28"/>
          <w:szCs w:val="28"/>
          <w:lang w:val="kk-KZ"/>
        </w:rPr>
        <w:t xml:space="preserve"> бойынша оңтайлы жер пайдаланудың негiзгi экологиялық талаптарының бірі – жердi тиімді пайдалану және қорғау жөнiндегi iс-шараларды әзiрлеу.</w:t>
      </w:r>
    </w:p>
    <w:p w14:paraId="64116AC2"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 xml:space="preserve">Сырдария өзені атырауындағы монофункционалды </w:t>
      </w:r>
      <w:r w:rsidRPr="00A82A29">
        <w:rPr>
          <w:rFonts w:ascii="Times New Roman" w:eastAsia="Calibri" w:hAnsi="Times New Roman" w:cs="Times New Roman"/>
          <w:sz w:val="28"/>
          <w:szCs w:val="28"/>
          <w:lang w:val="kk-KZ"/>
        </w:rPr>
        <w:t>зоналарды</w:t>
      </w:r>
      <w:r w:rsidRPr="00A82A29">
        <w:rPr>
          <w:rFonts w:ascii="Times New Roman" w:eastAsia="Calibri" w:hAnsi="Times New Roman" w:cs="Times New Roman"/>
          <w:i/>
          <w:sz w:val="28"/>
          <w:szCs w:val="28"/>
          <w:lang w:val="kk-KZ"/>
        </w:rPr>
        <w:t xml:space="preserve"> </w:t>
      </w:r>
      <w:r w:rsidRPr="00A82A29">
        <w:rPr>
          <w:rFonts w:ascii="Times New Roman" w:eastAsia="Calibri" w:hAnsi="Times New Roman" w:cs="Times New Roman"/>
          <w:sz w:val="28"/>
          <w:szCs w:val="28"/>
          <w:lang w:val="kk-KZ"/>
        </w:rPr>
        <w:t>пайдалану режимі бойынша келесі ұсыныстар әзірленді:</w:t>
      </w:r>
    </w:p>
    <w:p w14:paraId="0B3987CB"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Селитебті зона</w:t>
      </w:r>
    </w:p>
    <w:p w14:paraId="391B3F21" w14:textId="77777777" w:rsidR="00326457" w:rsidRPr="00A82A29" w:rsidRDefault="00DE4251" w:rsidP="00913D8E">
      <w:pPr>
        <w:pStyle w:val="af8"/>
        <w:numPr>
          <w:ilvl w:val="0"/>
          <w:numId w:val="1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Тұрғын үйлер мен инфрақұрылым салу үшін өзеннен жеткілікті қашықтықта орналасқан аймақтарды пайдалану ұсынылады. Су мен өзен жағалауларының ластануын шектеу, ағынды сулардың төгілуін бақылау, қоқыс пен басқа да қалдықтарды тазарту қажет.</w:t>
      </w:r>
    </w:p>
    <w:p w14:paraId="65519A4C" w14:textId="77777777" w:rsidR="00326457" w:rsidRPr="00A82A29" w:rsidRDefault="00DE4251" w:rsidP="00913D8E">
      <w:pPr>
        <w:pStyle w:val="af8"/>
        <w:numPr>
          <w:ilvl w:val="0"/>
          <w:numId w:val="1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Халықтың өмірі мен тұрмысы үшін инфрақұрылымды, оның ішінде тұрғын үй, мектеп, аурухана және басқа да әлеуметтік нысандарды сапалы салуды дамыту.</w:t>
      </w:r>
    </w:p>
    <w:p w14:paraId="06993020" w14:textId="77777777" w:rsidR="00326457" w:rsidRPr="00A82A29" w:rsidRDefault="00DE4251" w:rsidP="00913D8E">
      <w:pPr>
        <w:pStyle w:val="af8"/>
        <w:numPr>
          <w:ilvl w:val="0"/>
          <w:numId w:val="1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Ауыз сумен жабдықтау, сондай-ақ құрылыс кезінде экологиялық нормаларды сақтауға ерекше назар аудару.</w:t>
      </w:r>
    </w:p>
    <w:p w14:paraId="3DD7FF49" w14:textId="77777777" w:rsidR="00326457" w:rsidRPr="00A82A29" w:rsidRDefault="00DE4251" w:rsidP="00913D8E">
      <w:pPr>
        <w:pStyle w:val="af8"/>
        <w:numPr>
          <w:ilvl w:val="0"/>
          <w:numId w:val="1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ортаның ластануын, оның ішінде Сырдария өзені мен жағалаулардағы судың сапасын бақылау қажет.</w:t>
      </w:r>
    </w:p>
    <w:p w14:paraId="22696E2F"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Көлік-өнеркәсіптік зона</w:t>
      </w:r>
    </w:p>
    <w:p w14:paraId="41B4D2AC" w14:textId="77777777" w:rsidR="00326457" w:rsidRPr="00A82A29" w:rsidRDefault="00DE4251" w:rsidP="00913D8E">
      <w:pPr>
        <w:pStyle w:val="af8"/>
        <w:numPr>
          <w:ilvl w:val="0"/>
          <w:numId w:val="1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Өнеркәсіптік нысандар мен қоймаларды экологиялық қауіпсіздік пен ластануды бақылауға қойылатын талаптарды ескере отырып, өзеннен қауіпсіз қашықтықта орналастыру ұсынылады. </w:t>
      </w:r>
    </w:p>
    <w:p w14:paraId="5102E2E8" w14:textId="77777777" w:rsidR="00326457" w:rsidRPr="00A82A29" w:rsidRDefault="00DE4251" w:rsidP="00913D8E">
      <w:pPr>
        <w:pStyle w:val="af8"/>
        <w:numPr>
          <w:ilvl w:val="0"/>
          <w:numId w:val="1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Қалдықтар мен ластаушы төгінділерді қатаң бақылау, сондай-ақ экологиялық режимнің бұзылуын уақтылы анықтау үшін кері байланыс жүйесін әзірлеу. Кері байланыс жүйесі – бұл аймақтың экологиялық жағдайы туралы әртүрлі мүдделі тараптардан кері байланыс алуға мүмкіндік беретін механизм, яғни азаматтар мен ұйымдарға экологиялық режимнің бұзылуы туралы хабарлауға және экологиялық жағдайды жақсарту бойынша шаралар ұсынуға мүмкіндік беретін шағымдар мен ұсыныстар жүйесі. Кері байланыс жүйесі тұрақты және сенімді болуы керек, сонымен қатар туындайтын экологиялық проблемаларға уақтылы жауап беру мүмкіндігін қамтамасыз етуі керек.</w:t>
      </w:r>
    </w:p>
    <w:p w14:paraId="76C7B0A0" w14:textId="77777777" w:rsidR="00326457" w:rsidRPr="00A82A29" w:rsidRDefault="00DE4251" w:rsidP="00913D8E">
      <w:pPr>
        <w:pStyle w:val="af8"/>
        <w:numPr>
          <w:ilvl w:val="0"/>
          <w:numId w:val="1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Қалдықтарды жинау мен кәдеге жаратуды ұйымдастыру, шығарындыларды санитарлық тазартуға және су бұруға қойылатын талаптарды сақтау.</w:t>
      </w:r>
    </w:p>
    <w:p w14:paraId="65CFDBDD" w14:textId="77777777" w:rsidR="00326457" w:rsidRPr="00A82A29" w:rsidRDefault="00DE4251" w:rsidP="00913D8E">
      <w:pPr>
        <w:pStyle w:val="af8"/>
        <w:numPr>
          <w:ilvl w:val="0"/>
          <w:numId w:val="15"/>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Өнеркәсіптік нысандардың қоршаған ортаға әсеріне мониторинг жүргізу және теріс әсерді азайту жөнінде шаралар қабылдау.</w:t>
      </w:r>
    </w:p>
    <w:p w14:paraId="7232A34B"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Ауылшаруашылық зонасы бойынша (жалпы)</w:t>
      </w:r>
    </w:p>
    <w:p w14:paraId="1BAF77AC" w14:textId="77777777" w:rsidR="00326457" w:rsidRPr="00A82A29" w:rsidRDefault="00DE4251" w:rsidP="00913D8E">
      <w:pPr>
        <w:pStyle w:val="af8"/>
        <w:numPr>
          <w:ilvl w:val="0"/>
          <w:numId w:val="1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өзенінің жер пайдалану ерекшеліктері мен гидрологиялық режимін ескере отырып, ауыл шаруашылығының тиімді және экологиялық қауіпсіз әдістерін қолдану.</w:t>
      </w:r>
    </w:p>
    <w:p w14:paraId="358ECC0A" w14:textId="77777777" w:rsidR="00326457" w:rsidRPr="00A82A29" w:rsidRDefault="00DE4251" w:rsidP="00913D8E">
      <w:pPr>
        <w:pStyle w:val="af8"/>
        <w:numPr>
          <w:ilvl w:val="0"/>
          <w:numId w:val="1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мен топырақтың ластану қаупін азайту үшін тыңайтқыштарды, пестицидтерді және басқа химиялық заттарды қолдану деңгейін бақылау.</w:t>
      </w:r>
    </w:p>
    <w:p w14:paraId="42366B35" w14:textId="77777777" w:rsidR="00326457" w:rsidRPr="00A82A29" w:rsidRDefault="00DE4251" w:rsidP="00913D8E">
      <w:pPr>
        <w:pStyle w:val="af8"/>
        <w:numPr>
          <w:ilvl w:val="0"/>
          <w:numId w:val="16"/>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 құнарлығы мен биоәртүрлілікті сақтау және қалпына келтіру, сондай-ақ су мен жер сияқты ресурстарды тұрақты пайдалануды қамтамасыз ету шаралары жүргізілуі керек.</w:t>
      </w:r>
    </w:p>
    <w:p w14:paraId="3CBBA659"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 xml:space="preserve">Жайылым. </w:t>
      </w:r>
      <w:r w:rsidRPr="00A82A29">
        <w:rPr>
          <w:rFonts w:ascii="Times New Roman" w:eastAsia="Calibri" w:hAnsi="Times New Roman" w:cs="Times New Roman"/>
          <w:sz w:val="28"/>
          <w:szCs w:val="28"/>
          <w:lang w:val="kk-KZ"/>
        </w:rPr>
        <w:t>Сырдария өзенінің атырауындағы жайылымдар үшін келесі шараларды ұсынуға болады:</w:t>
      </w:r>
    </w:p>
    <w:p w14:paraId="05E972DC" w14:textId="77777777" w:rsidR="00326457" w:rsidRPr="00A82A29" w:rsidRDefault="00DE4251" w:rsidP="00913D8E">
      <w:pPr>
        <w:pStyle w:val="af8"/>
        <w:numPr>
          <w:ilvl w:val="0"/>
          <w:numId w:val="17"/>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Жайылымдарды тиімді пайдалану. Жайылымдар шектен тыс емес, малдың қажеттіліктері мен табиғи ортаның мүмкіндіктеріне сәйкес пайдаланылуы керек. Жайылымдарды үнемі бақылау олардағы шамадан тыс жүктеуді болдырмауға және олардың биоәртүрлілігін сақтауға көмектеседі.</w:t>
      </w:r>
    </w:p>
    <w:p w14:paraId="67E8232F" w14:textId="77777777" w:rsidR="00326457" w:rsidRPr="00A82A29" w:rsidRDefault="00DE4251" w:rsidP="00913D8E">
      <w:pPr>
        <w:pStyle w:val="af8"/>
        <w:numPr>
          <w:ilvl w:val="0"/>
          <w:numId w:val="17"/>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Жайылымдарды қалпына келтіру бойынша іс-шараларды жүйелі жүргізу. Жайылымдардағы өсімдіктерді қалпына келтіру бойынша мерзімді жұмыстар оларды сақтауға және жануарлар үшін қоректік ортаны қамтамасыз етуге ықпал етеді.</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Мал шаруашылығын дамыту үшін атыраудағы жайылымдарды тұрақты суландыру.</w:t>
      </w:r>
    </w:p>
    <w:p w14:paraId="4F9AA3EE" w14:textId="77777777" w:rsidR="00326457" w:rsidRPr="00A82A29" w:rsidRDefault="00DE4251" w:rsidP="00913D8E">
      <w:pPr>
        <w:pStyle w:val="af8"/>
        <w:numPr>
          <w:ilvl w:val="0"/>
          <w:numId w:val="17"/>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Жайылымдардағы топырақтың жай-күйін бақылау. Жайылымдарды топыраққа зиян келтірмейтін тәсілдермен өңдеу керек, керісінше оны жақсартуға көмектеседі.</w:t>
      </w:r>
    </w:p>
    <w:p w14:paraId="7A8FC3D7" w14:textId="77777777" w:rsidR="00326457" w:rsidRPr="00A82A29" w:rsidRDefault="00DE4251" w:rsidP="00913D8E">
      <w:pPr>
        <w:pStyle w:val="af8"/>
        <w:numPr>
          <w:ilvl w:val="0"/>
          <w:numId w:val="17"/>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Мал иелерін жайылымдарды және табиғи экожүйелерді сақтауға ықпал ететін әдістерді қолдануға ынталандыру, мысалы, жайылым айналымы, балама қоректену көздері және малды күтудің тиімді құралдары мен әдістерін қолдану.</w:t>
      </w:r>
    </w:p>
    <w:p w14:paraId="7858FBE6" w14:textId="77777777" w:rsidR="00326457" w:rsidRPr="00A82A29" w:rsidRDefault="00DE4251" w:rsidP="00913D8E">
      <w:pPr>
        <w:pStyle w:val="af8"/>
        <w:numPr>
          <w:ilvl w:val="0"/>
          <w:numId w:val="17"/>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 пен судың ластануын бақылауды, сондай-ақ жайылымдар мен жалпы мал шаруашылығын пайдалану ережелері мен нормаларының сақталуын қоса алғанда, жайылымдарды пайдалануды бақылау және қадағалау жүйесін енгізу.</w:t>
      </w:r>
    </w:p>
    <w:p w14:paraId="08C49CDF"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 xml:space="preserve">Егістік. </w:t>
      </w:r>
    </w:p>
    <w:p w14:paraId="79C2C34B"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Топырақты сақтау әдістерін қолдану: егістік жоспарына жасыл тыңайтқыштарды, органикалық және минералды тыңайтқыштарды қосу, топырақтың ластануын азайтатын және оны қорғауға көмектесетін механикалық құралдармен топырақты жабу (мульчирование) және өңдеу.</w:t>
      </w:r>
    </w:p>
    <w:p w14:paraId="3FCAFB7F"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таза технологияларды енгізу: өсімдік зиянкестері мен ауруларын интеграцияланған басқару әдістерін қолдану, биологиялық және табиғи өсімдіктерді қорғау құралдарын қолдану, экологиялық таза тыңайтқыштар мен жемшөптерді пайдалану. Қорғаныс аймақтарын құру: аймақтың биоәртүрлілігін сақтауға және топырақ пен суды ластанудан қорғауға мүмкіндік беретін ауылшаруашылық жерлерінің айналасында қорғаныс аймақтарын құру.</w:t>
      </w:r>
    </w:p>
    <w:p w14:paraId="691F1CAA"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 режимін реттеу: судың тұздануы мен ластануымен бір мезгілде проблемалар туғызбай, күрішке қажетті ылғалдылық деңгейін қамтамасыз ету үшін егістіктерді суаруды дұрыс басқару маңызды. </w:t>
      </w:r>
    </w:p>
    <w:p w14:paraId="699B8451"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Заманауи суару технологияларын қолдану: суды үнемдеуге және топырақтың сапасын жақсартуға мүмкіндік беретін тамшылатып суаруды және басқа да заманауи суару әдістерін қолдану. </w:t>
      </w:r>
    </w:p>
    <w:p w14:paraId="0E2FFA1C" w14:textId="7C23BB06"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Дақылдарды әртараптандыру – суды көп қажет ететін дақылдарды біртіндеп суды аз тұтынатын дақылдарға (майлы, жемшөп, көкөніс) кезең-кезеңімен ауыстыру. Мысал ретінде</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қант құмайын (сахарное сорго) әртараптандыру дақылы ретінде құрғақ аймақтарда және тұзды топырақтарда өсіруге болады. Ол жоғары жемшөп құндылығымен ерекшеленеді, сонымен қатар қант өндіруге арналған резервтік дақыл ретінде үлкен перспективаға ие. Әлемдегі ең құрғақшылыққа төзімді, тұзға төзімді және өнімділігі жоғары өсімдіктердің бірі – қант құмайын пайдалануға негізделген жоба қысқа мерзімде мал шаруашылығын қарқынды дамыту үшін тұрақты базаны ұйымдастыруға мүмкіндік береді. Қант құмайын өсірудің арқасында өңірде мал шаруашылығы үшін тұрақты жем-шөп базасы құрылатын болады. Бұдан басқа, қант өндірісін баламалы рентабельді өсімдік ресурстарынан шикізатпен қамтамасыз ету мүмкін болады</w:t>
      </w:r>
      <w:r w:rsidR="00913D8E" w:rsidRPr="00A82A29">
        <w:rPr>
          <w:rFonts w:ascii="Times New Roman" w:eastAsia="Calibri" w:hAnsi="Times New Roman" w:cs="Times New Roman"/>
          <w:sz w:val="28"/>
          <w:szCs w:val="28"/>
          <w:lang w:val="kk-KZ"/>
        </w:rPr>
        <w:t>.</w:t>
      </w:r>
    </w:p>
    <w:p w14:paraId="619AC01D"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Тұздануға қарсы іс-шаралар жүргізу: бұл сортаң жерлерді құрғату, топырақты үнемі шаюды және тұзды суларды залалсыздандыру шараларын жүргізуді қамтуы мүмкін.</w:t>
      </w:r>
    </w:p>
    <w:p w14:paraId="08C8FE5E"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ресурстарын пайдалану тиімділігін арттыру: жер ресурстарын басқару жүйесін жақсарту, өнімділікті арттыруға және топырақтың құнарлылығын сақтауға мүмкіндік беретін жерді қалпына келтіру жөніндегі іс-шараларды жүргізу.</w:t>
      </w:r>
    </w:p>
    <w:p w14:paraId="21D309DB"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Тыңайтқыштарды қолдану: топырақтың құнарлылығын сақтау және өнімділікті жақсарту үшін органикалық және минералды тыңайтқыштарды қолдану, сондай-ақ дақылдарды ротациялау.</w:t>
      </w:r>
    </w:p>
    <w:p w14:paraId="382DE8C1" w14:textId="77777777" w:rsidR="00326457" w:rsidRPr="00A82A29" w:rsidRDefault="00DE4251" w:rsidP="00913D8E">
      <w:pPr>
        <w:pStyle w:val="af8"/>
        <w:numPr>
          <w:ilvl w:val="0"/>
          <w:numId w:val="18"/>
        </w:numPr>
        <w:shd w:val="clear" w:color="auto" w:fill="FFFFFF"/>
        <w:tabs>
          <w:tab w:val="left" w:pos="851"/>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Санитарлық шараларды сақтау: күріштің зиянкестерімен және ауруларымен күресу, сапалы тұқымдарды пайдалану және себу алдында оларды өңдеу. </w:t>
      </w:r>
    </w:p>
    <w:p w14:paraId="544717EB" w14:textId="77777777" w:rsidR="00326457" w:rsidRPr="00A82A29" w:rsidRDefault="00DE4251" w:rsidP="00913D8E">
      <w:pPr>
        <w:pStyle w:val="af8"/>
        <w:numPr>
          <w:ilvl w:val="0"/>
          <w:numId w:val="18"/>
        </w:numPr>
        <w:shd w:val="clear" w:color="auto" w:fill="FFFFFF"/>
        <w:tabs>
          <w:tab w:val="left" w:pos="993"/>
          <w:tab w:val="left" w:pos="1276"/>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 шаруашылығы өндірушілерін оқыту және кеңес беру: Ауыл шаруашылығы өндірушілеріне ресурстарды тиімдірек пайдалануға және қоршаған ортаға теріс әсерді азайтуға көмектесетін экологиялық таза технологияларды қолдану бойынша оқыту курстары мен консультациялар өткізу.</w:t>
      </w:r>
    </w:p>
    <w:p w14:paraId="466D6A1D"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 xml:space="preserve">Шабындық. </w:t>
      </w:r>
      <w:r w:rsidRPr="00A82A29">
        <w:rPr>
          <w:rFonts w:ascii="Times New Roman" w:eastAsia="Calibri" w:hAnsi="Times New Roman" w:cs="Times New Roman"/>
          <w:sz w:val="28"/>
          <w:szCs w:val="28"/>
          <w:lang w:val="kk-KZ"/>
        </w:rPr>
        <w:t>Сырдария өзенінің атырауындағы шабындықтар үшін келесі шараларды ұсынуға болады:</w:t>
      </w:r>
    </w:p>
    <w:p w14:paraId="6E8CA8E8"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Шөп шабуды басқару жоспарын әзірлеу, оған шөптің қашан және қалай кесілетіні, қашан шабылатыны және қалған өсімдік қалдықтары қалай пайдаланылатыны туралы ақпарат кіреді.</w:t>
      </w:r>
    </w:p>
    <w:p w14:paraId="2538CC56"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Қолмен немесе механикалық шабу сияқты экологиялық таза шөп шабу әдістерін, сондай-ақ топырақты зақымдамайтын немесе өсімдік қалдықтарын жоймайтын шөп шабатын комбайндарды қолдану.</w:t>
      </w:r>
    </w:p>
    <w:p w14:paraId="0F03C30E"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 ластайтын және жануарлар мен адамдардың денсаулығына теріс әсер ететін химиялық тыңайтқыштар мен пестицидтерді пайдалануды шектеу.</w:t>
      </w:r>
    </w:p>
    <w:p w14:paraId="1E5EB253"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Топырақтың деградациясын азайту және өнімділікті арттыру үшін ауыспалы егіс жүйесін қолдану.</w:t>
      </w:r>
    </w:p>
    <w:p w14:paraId="31EBE382"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Құрғақ жағдайда өсетін және көп мөлшерде су мен тыңайтқышты қажет етпейтін шөп сорттарын пайдалану.</w:t>
      </w:r>
    </w:p>
    <w:p w14:paraId="4183C566"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Топырақтың құнарлығын сақтау және жақсы өнім алу үшін тұрақты пайлық суаруды сақтау.</w:t>
      </w:r>
      <w:r w:rsidRPr="00A82A29">
        <w:rPr>
          <w:rFonts w:ascii="Times New Roman" w:hAnsi="Times New Roman" w:cs="Times New Roman"/>
          <w:sz w:val="28"/>
          <w:szCs w:val="28"/>
          <w:lang w:val="kk-KZ"/>
        </w:rPr>
        <w:t xml:space="preserve"> С</w:t>
      </w:r>
      <w:r w:rsidRPr="00A82A29">
        <w:rPr>
          <w:rFonts w:ascii="Times New Roman" w:eastAsia="Calibri" w:hAnsi="Times New Roman" w:cs="Times New Roman"/>
          <w:sz w:val="28"/>
          <w:szCs w:val="28"/>
          <w:lang w:val="kk-KZ"/>
        </w:rPr>
        <w:t>у ресурстары шектеулі Сырдария өзенінің атырауы жағдайында тұрақты пайлық суаруды сақтау ауыл шаруашылығы өндірісінің тиімділігін арттыру үшін ерекше маңызды.</w:t>
      </w:r>
    </w:p>
    <w:p w14:paraId="7738A55B"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Шөптің сапасын үнемі бақылау және оның тағамдық қасиеттерін бағалау.</w:t>
      </w:r>
    </w:p>
    <w:p w14:paraId="532C82F4" w14:textId="77777777" w:rsidR="00326457" w:rsidRPr="00A82A29" w:rsidRDefault="00DE4251" w:rsidP="00913D8E">
      <w:pPr>
        <w:pStyle w:val="af8"/>
        <w:numPr>
          <w:ilvl w:val="0"/>
          <w:numId w:val="19"/>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Жабайы жануарлар мен өсімдік түрлерінің тіршілік ету ортасын қамтамасыз ету үшін жануарлар дәліздері мен қорғалатын табиғи аумақтарды құру сияқты шабындық аймағында биоәртүрлілікті сақтау және арттыру шараларын өткізу.</w:t>
      </w:r>
    </w:p>
    <w:p w14:paraId="6DA89DE2"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 xml:space="preserve">Тыңайған жер. </w:t>
      </w:r>
    </w:p>
    <w:p w14:paraId="78BDDFBC" w14:textId="77777777" w:rsidR="00326457" w:rsidRPr="00A82A29" w:rsidRDefault="00DE4251" w:rsidP="00913D8E">
      <w:pPr>
        <w:pStyle w:val="af8"/>
        <w:numPr>
          <w:ilvl w:val="0"/>
          <w:numId w:val="20"/>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өзенінің атырауындағы тыңайған жерлер үшін жерді пайдалану мүмкіндігін және олардың жай-күйін анықтау үшін тұрақты мониторинг жұмыстарын жүргізу ұсынылады. Егер бұл аумақтар ұзақ уақыт бойы пайдаланудан шығарылған болса, онда оларды рекультивациялау және топырақ құнарлығын қалпына келтіру бойынша іс-шаралар жүргізу қажет, мысалы, жасыл тыңайтқыштар егу және топырақ құрылымын жақсартуға бағытталған агротехникалық іс-шаралар жүргізу.</w:t>
      </w:r>
    </w:p>
    <w:p w14:paraId="273D1A39" w14:textId="52E30CFE" w:rsidR="00326457" w:rsidRPr="00A82A29" w:rsidRDefault="00DE4251" w:rsidP="00913D8E">
      <w:pPr>
        <w:pStyle w:val="af8"/>
        <w:numPr>
          <w:ilvl w:val="0"/>
          <w:numId w:val="20"/>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Жоңышқа өсіру. Топырақтың құнарлылығын арттыратын бұл көпжылдық жем-шөп дақылдары үшінші жылы тұздардың әсерінен азая бастайды, сондықтан сол кезде күріш егуге қайта пайдалануға болады. Жоңышқаның үлкен пайдасы – құнарлығын арттыру арқылы топырақты жақсартады.</w:t>
      </w:r>
    </w:p>
    <w:p w14:paraId="6E23B7F9" w14:textId="77777777" w:rsidR="00326457" w:rsidRPr="00A82A29" w:rsidRDefault="00DE4251" w:rsidP="00913D8E">
      <w:pPr>
        <w:pStyle w:val="af8"/>
        <w:numPr>
          <w:ilvl w:val="0"/>
          <w:numId w:val="20"/>
        </w:numPr>
        <w:shd w:val="clear" w:color="auto" w:fill="FFFFFF"/>
        <w:tabs>
          <w:tab w:val="left" w:pos="851"/>
          <w:tab w:val="left" w:pos="1134"/>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Сондай-ақ, табиғи қорықтар немесе қорық ормандарын құру сияқты табиғатты қорғау аймақтары ретінде пайдалануды қарастыруға болады. Бұл ауылшаруашылық қызметінде жойылуы мүмкін жануарлар мен өсімдіктердің құнды экожүйелері мен түрлерін сақтауға көмектеседі.</w:t>
      </w:r>
    </w:p>
    <w:p w14:paraId="6B55BF4B"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Туристік-рекреациялық зона</w:t>
      </w:r>
    </w:p>
    <w:p w14:paraId="5398998E"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Инфрақұрылымды құру: жағажайларды жабдықтау, қолшатырлар, киім ауыстыру орындары, дәретханалар орнату, қоқыс жәшіктерін орналастыру қажет. Демалыс үйлерін ашу.</w:t>
      </w:r>
    </w:p>
    <w:p w14:paraId="2047B96D"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Тарихи-мәдени нысандар бойынша олардың тарихымен және мәдени мұрасымен танысу мүмкіндігімен туристік маршруттар әзірлеу. Тарихи-мәдени нысандарға баруды ғана емес, сонымен қатар аймақтың табиғи көрікті жерлеріне экскурсияларды қамтитын туристік пакеттерді әзірлеу.</w:t>
      </w:r>
    </w:p>
    <w:p w14:paraId="7AA14018"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Жергілікті әдет-ғұрыптар мен дәстүрлерге негізделген дәстүрлі мәдени іс-шараларды, фестивальдар мен жәрмеңкелерді ұйымдастыру.</w:t>
      </w:r>
    </w:p>
    <w:p w14:paraId="1724CD16"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Аймақ бойынша өз көліктерімен немесе қоғамдық көліктермен саяхаттағысы келетін туристер үшін көлік қызметтерін ұйымдастыруға атсалысу.</w:t>
      </w:r>
    </w:p>
    <w:p w14:paraId="79DC7BE9"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Бірнеше күн қалғысы келетін және аймақпен толығырақ танысқысы келетін туристерге ыңғайлы болу үшін қонақ үй мен мейрамхана бизнесін дамыту.</w:t>
      </w:r>
    </w:p>
    <w:p w14:paraId="1A8A9F52"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Отыруға, көлеңкеде уақыт өткізуге, су ішуге және т. б. ыңғайлы пикник және демалыс орындарын ұйымдастыру.</w:t>
      </w:r>
    </w:p>
    <w:p w14:paraId="530EC210"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Экожүйеге әсерін азайту және табиғаттың сұлулығын сақтау үшін күнделікті тазалау, қоқыс жинайтын контейнерлер және қалдықтарды бөлек жинау сияқты аумақты таза ұстау. Өрт қауіпсіздігі ережелерін сақтау және өртке әкелуі мүмкін кез келген әрекеттің алдын алу.</w:t>
      </w:r>
    </w:p>
    <w:p w14:paraId="7837BF45" w14:textId="77777777" w:rsidR="00326457" w:rsidRPr="00A82A29" w:rsidRDefault="00DE4251" w:rsidP="00913D8E">
      <w:pPr>
        <w:pStyle w:val="af8"/>
        <w:numPr>
          <w:ilvl w:val="0"/>
          <w:numId w:val="21"/>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Туристерге аймақтың табиғаты мен экожүйелері туралы білім беру бағдарламаларын жүргізу, олардың табиғатты құрметтеу және оның байлығын сақтау туралы хабардарлығын арттыру.</w:t>
      </w:r>
    </w:p>
    <w:p w14:paraId="0DB1A3A5"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Табиғат қорғау зонасы</w:t>
      </w:r>
    </w:p>
    <w:p w14:paraId="72DFA1DE"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sz w:val="28"/>
          <w:szCs w:val="28"/>
          <w:lang w:val="kk-KZ"/>
        </w:rPr>
        <w:t>Аймақтағы экологиялық жағдайды талдау негізінде экологиялық қажеттіліктерді ескеретін және экожүйелердің тұрақтылығына кепілдік беретін табиғи ресурстарды сақтау және қорғау стратегиясын әзірлеу.</w:t>
      </w:r>
    </w:p>
    <w:p w14:paraId="0851B2F2"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Экожүйелерге айтарлықтай зиян келтірмейтін ауылшаруашылық тәжірибелері сияқты жерді пайдаланудың тұрақты әдістерін ілгерілету.</w:t>
      </w:r>
    </w:p>
    <w:p w14:paraId="414A939A"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Ерекше қорғалатын аймақтар құру арқылы жануарлар, құстар және өсімдіктер сияқты қауіпті және сирек кездесетін түрлерді қорғауға шаралар қабылдау.</w:t>
      </w:r>
    </w:p>
    <w:p w14:paraId="650D62CB"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Өзгерістерге тез жауап беру үшін табиғи ресурстар мен экожүйелердің жай-күйіне тұрақты мониторинг жүргізу.</w:t>
      </w:r>
    </w:p>
    <w:p w14:paraId="4D93FC82"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қорғау мәселелеріне жұртшылықтың назарын аударуға көмектесетін және табиғатты қорғау мәселелері бойынша халықтың хабардарлық деңгейін арттыруға мүмкіндік беретін экотуризм мен экологиялық білім беруді дамыту. Табиғи ресурстар мен экологиялық проблемаларды тұрақты пайдалану мәселелері жайлы халықтың хабардарлығын арттыру.</w:t>
      </w:r>
    </w:p>
    <w:p w14:paraId="414ADD3F"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және жер ресурстарының ластануын азайту шараларын қабылдау және энергия мен көліктің тұрақты пайдаланылуын қамтамасыз ету.</w:t>
      </w:r>
    </w:p>
    <w:p w14:paraId="70168171"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ресурстарды қорғау және сақтау саласындағы білім мен тәжірибені арттыру үшін ғылыми және қоғамдық ұйымдармен, халықаралық ұйымдармен және басқа мекемелермен ынтымақтастық орнату.</w:t>
      </w:r>
    </w:p>
    <w:p w14:paraId="2A70B7CD"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Жаңартылатын энергия көздерін пайдалану, зиянды заттар шығарындыларын азайту жөніндегі шаралар және т.б. сияқты табиғи ресурстарды қорғау мен пайдаланудың инновациялық әдістерін енгізу.</w:t>
      </w:r>
    </w:p>
    <w:p w14:paraId="4147EEBE" w14:textId="77777777" w:rsidR="00326457" w:rsidRPr="00A82A29" w:rsidRDefault="00DE4251" w:rsidP="00913D8E">
      <w:pPr>
        <w:pStyle w:val="af8"/>
        <w:numPr>
          <w:ilvl w:val="0"/>
          <w:numId w:val="22"/>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ЕҚТА аумағындағы бұзушылықтарды бақылауды, оның ішінде бейнебақылау мен патрульдеуді күшейту ұсынылады. Сондай-ақ, жергілікті тұрғындарды табиғатты қорғау жұмыстарының маңыздылығы мен осындай әрекеттердің салдары туралы оқыту және хабардар ету маңызды. Аумақты бірлесіп басқару және қорғау үшін жергілікті халық пен мемлекеттік билік органдары арасында әріптестік қатынастар құру қажет. Сонымен қатар, бүлінген экожүйелерді қалпына келтіру және қалпына келтіру бойынша іс-шаралар жүргізу, сондай-ақ ЕҚТА аумағында табиғи ресурстардың жай-күйіне мониторинг ұйымдастыру маңызды.</w:t>
      </w:r>
    </w:p>
    <w:p w14:paraId="7F9EBC7F"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Орман шаруашылығы</w:t>
      </w:r>
    </w:p>
    <w:p w14:paraId="07B24D4D" w14:textId="77777777" w:rsidR="00326457" w:rsidRPr="00A82A29" w:rsidRDefault="00DE4251" w:rsidP="00913D8E">
      <w:pPr>
        <w:pStyle w:val="af8"/>
        <w:numPr>
          <w:ilvl w:val="0"/>
          <w:numId w:val="23"/>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басқаруды және орман ресурстарын пайдалануды бақылау. Ағаш кесуге, орман пайдалануға және орман экожүйелеріне әсер етудің басқа түрлеріне бақылауды жүзеге асыру қажет.</w:t>
      </w:r>
    </w:p>
    <w:p w14:paraId="5E4C2B82" w14:textId="77777777" w:rsidR="00326457" w:rsidRPr="00A82A29" w:rsidRDefault="00DE4251" w:rsidP="00913D8E">
      <w:pPr>
        <w:pStyle w:val="af8"/>
        <w:numPr>
          <w:ilvl w:val="0"/>
          <w:numId w:val="23"/>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пайдалану тиімділігін арттыру. Орман экожүйелеріне әсерін азайтуға және орман ресурстарын пайдалану тиімділігін арттыруға мүмкіндік беретін заманауи технологияларды енгізу ұсынылады.</w:t>
      </w:r>
    </w:p>
    <w:p w14:paraId="2B2DFE55" w14:textId="77777777" w:rsidR="00326457" w:rsidRPr="00A82A29" w:rsidRDefault="00DE4251" w:rsidP="00913D8E">
      <w:pPr>
        <w:pStyle w:val="af8"/>
        <w:numPr>
          <w:ilvl w:val="0"/>
          <w:numId w:val="23"/>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Биологиялық әртүрлілікті сақтау. Орман экожүйелерінің әртүрлілігін сақтау, браконьерлікті және орман қорына зиян келтіруі мүмкін басқа да заңсыз әрекеттерді бақылау маңызды.</w:t>
      </w:r>
    </w:p>
    <w:p w14:paraId="1E82D022" w14:textId="77777777" w:rsidR="00326457" w:rsidRPr="00A82A29" w:rsidRDefault="00DE4251" w:rsidP="00913D8E">
      <w:pPr>
        <w:pStyle w:val="af8"/>
        <w:numPr>
          <w:ilvl w:val="0"/>
          <w:numId w:val="23"/>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Табиғатты қорғау зоналарын құру. Бағалы экожүйелер мен өсімдіктер мен жануарлардың сирек кездесетін түрлерін сақтау мақсатында тек табиғатты қорғау аймақтары ретінде пайдаланылатын ормандардың жеке учаскелерін бөліп көрсету маңызды.</w:t>
      </w:r>
    </w:p>
    <w:p w14:paraId="1B77663F" w14:textId="77777777" w:rsidR="00326457" w:rsidRPr="00A82A29" w:rsidRDefault="00DE4251" w:rsidP="00913D8E">
      <w:pPr>
        <w:pStyle w:val="af8"/>
        <w:numPr>
          <w:ilvl w:val="0"/>
          <w:numId w:val="23"/>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жұмысшыларын оқыту. Орман жұмысшыларын орманды ұтымды пайдалану, биологиялық әртүрлілікті сақтау және табиғатты қорғау мәселелері бойынша оқытуды жүргізу ұсынылады.</w:t>
      </w:r>
    </w:p>
    <w:p w14:paraId="4E9A33B6" w14:textId="77777777" w:rsidR="00326457" w:rsidRPr="00A82A29" w:rsidRDefault="00DE4251" w:rsidP="00913D8E">
      <w:pPr>
        <w:shd w:val="clear" w:color="auto" w:fill="FFFFFF"/>
        <w:tabs>
          <w:tab w:val="left" w:pos="0"/>
        </w:tabs>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Су шаруашылығы</w:t>
      </w:r>
    </w:p>
    <w:p w14:paraId="0CBEA922"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Судың сапасын бақылау және су нысандарына ластаушы заттардың түсуін бақылау.</w:t>
      </w:r>
    </w:p>
    <w:p w14:paraId="096B32EE"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Су экожүйелерінің биоәртүрлілігін сақтау үшін балық пен жабайы фаунаны бақылауды жүзеге асыру. </w:t>
      </w:r>
    </w:p>
    <w:p w14:paraId="708D8310"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Атыраулық көлдерде балық шаруашылығын жолға қою.</w:t>
      </w:r>
      <w:r w:rsidRPr="00A82A29">
        <w:rPr>
          <w:rFonts w:ascii="Times New Roman" w:hAnsi="Times New Roman" w:cs="Times New Roman"/>
          <w:sz w:val="28"/>
          <w:szCs w:val="28"/>
          <w:lang w:val="kk-KZ"/>
        </w:rPr>
        <w:t xml:space="preserve"> </w:t>
      </w:r>
    </w:p>
    <w:p w14:paraId="7FE9FC43"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деңгейін ұстап тұру үшін суды басқаруды жақсарту және оларды суару, өндірістік және тұрмыстық қажеттіліктерге тиімді пайдалану. Су тұтынуды есепке алу жүйесін қосу, ирригациялық жүйелерін жаңғырту.</w:t>
      </w:r>
    </w:p>
    <w:p w14:paraId="4E7F957E"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Экожүйелерді сақтау және ықтимал экологиялық проблемалардың алдын алу мақсатында өзендер мен көлдерге халықтың қол жетімділігін азайту.</w:t>
      </w:r>
    </w:p>
    <w:p w14:paraId="0F96E60F"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экожүйелеріне әсерін азайту үшін өндіріс пен өнеркәсіпте экологиялық таза технологиялар мен жабдықтарды пайдалануды насихаттау.</w:t>
      </w:r>
    </w:p>
    <w:p w14:paraId="2B04746A" w14:textId="77777777" w:rsidR="00326457" w:rsidRPr="00A82A29" w:rsidRDefault="00DE4251" w:rsidP="00913D8E">
      <w:pPr>
        <w:pStyle w:val="af8"/>
        <w:numPr>
          <w:ilvl w:val="0"/>
          <w:numId w:val="24"/>
        </w:numPr>
        <w:shd w:val="clear" w:color="auto" w:fill="FFFFFF"/>
        <w:tabs>
          <w:tab w:val="left" w:pos="993"/>
        </w:tabs>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экожүйелерін және жалпы биоәртүрлілікті сақтау және қалпына келтіру жоспарлары мен бағдарламаларын әзірлеу.</w:t>
      </w:r>
    </w:p>
    <w:p w14:paraId="5170AC37" w14:textId="6641C82D"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i/>
          <w:sz w:val="28"/>
          <w:szCs w:val="28"/>
          <w:lang w:val="kk-KZ"/>
        </w:rPr>
        <w:t xml:space="preserve">Сырдария өзені атырауындағы полифункционалды </w:t>
      </w:r>
      <w:r w:rsidRPr="00A82A29">
        <w:rPr>
          <w:rFonts w:ascii="Times New Roman" w:eastAsia="Calibri" w:hAnsi="Times New Roman" w:cs="Times New Roman"/>
          <w:sz w:val="28"/>
          <w:szCs w:val="28"/>
          <w:lang w:val="kk-KZ"/>
        </w:rPr>
        <w:t>зоналарды</w:t>
      </w:r>
      <w:r w:rsidRPr="00A82A29">
        <w:rPr>
          <w:rFonts w:ascii="Times New Roman" w:eastAsia="Calibri" w:hAnsi="Times New Roman" w:cs="Times New Roman"/>
          <w:i/>
          <w:sz w:val="28"/>
          <w:szCs w:val="28"/>
          <w:lang w:val="kk-KZ"/>
        </w:rPr>
        <w:t xml:space="preserve"> </w:t>
      </w:r>
      <w:r w:rsidRPr="00A82A29">
        <w:rPr>
          <w:rFonts w:ascii="Times New Roman" w:eastAsia="Calibri" w:hAnsi="Times New Roman" w:cs="Times New Roman"/>
          <w:sz w:val="28"/>
          <w:szCs w:val="28"/>
          <w:lang w:val="kk-KZ"/>
        </w:rPr>
        <w:t xml:space="preserve">пайдалану кезінде симбиоз және көршілес функциялар үйлесімінде монофоункционалды зоналарға берілген ұсыныстар басымдыққа алынуы керек. Ал, антагонистік функциялар атқарылатын </w:t>
      </w:r>
      <w:r w:rsidR="00E878B5" w:rsidRPr="00A82A29">
        <w:rPr>
          <w:rFonts w:ascii="Times New Roman" w:eastAsia="Calibri" w:hAnsi="Times New Roman" w:cs="Times New Roman"/>
          <w:sz w:val="28"/>
          <w:szCs w:val="28"/>
          <w:lang w:val="kk-KZ"/>
        </w:rPr>
        <w:t xml:space="preserve">шиеленіс </w:t>
      </w:r>
      <w:r w:rsidR="007A45D7" w:rsidRPr="00A82A29">
        <w:rPr>
          <w:rFonts w:ascii="Times New Roman" w:eastAsia="Calibri" w:hAnsi="Times New Roman" w:cs="Times New Roman"/>
          <w:sz w:val="28"/>
          <w:szCs w:val="28"/>
          <w:lang w:val="kk-KZ"/>
        </w:rPr>
        <w:t>ареалын</w:t>
      </w:r>
      <w:r w:rsidR="00E878B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пайдалану режимі бойынша келесі ұсыныстар әзірленді:</w:t>
      </w:r>
    </w:p>
    <w:p w14:paraId="6A8B965D"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Селитебті – көлік-өнеркәсіптік зона</w:t>
      </w:r>
    </w:p>
    <w:p w14:paraId="08146C91"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Барлық тараптың мүдделерін ескеретін және «селитебті – көлік-өнеркәсіп» зонасында жерді пайдалану тәсілдерін айқындайтын жерді пайдалану жоспарын әзірлеу және қабылдау.</w:t>
      </w:r>
    </w:p>
    <w:p w14:paraId="1295B70B" w14:textId="2080A3C9"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Әр түрлі пайдаланушы топтар арасындағы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шешу тетіктерін жасау, мысалы, </w:t>
      </w:r>
      <w:r w:rsidR="003F6030" w:rsidRPr="00A82A29">
        <w:rPr>
          <w:rFonts w:ascii="Times New Roman" w:eastAsia="Calibri" w:hAnsi="Times New Roman" w:cs="Times New Roman"/>
          <w:sz w:val="28"/>
          <w:szCs w:val="28"/>
          <w:lang w:val="kk-KZ"/>
        </w:rPr>
        <w:t>т</w:t>
      </w:r>
      <w:r w:rsidRPr="00A82A29">
        <w:rPr>
          <w:rFonts w:ascii="Times New Roman" w:eastAsia="Calibri" w:hAnsi="Times New Roman" w:cs="Times New Roman"/>
          <w:sz w:val="28"/>
          <w:szCs w:val="28"/>
          <w:lang w:val="kk-KZ"/>
        </w:rPr>
        <w:t xml:space="preserve">ұрғын үй және көлік аймақтарын дамытуға қатысты шешімдер қабылдау кезінде тұрғындармен қоғамдық тыңдаулар мен </w:t>
      </w:r>
      <w:r w:rsidR="00E878B5" w:rsidRPr="00A82A29">
        <w:rPr>
          <w:rFonts w:ascii="Times New Roman" w:eastAsia="Calibri" w:hAnsi="Times New Roman" w:cs="Times New Roman"/>
          <w:sz w:val="28"/>
          <w:szCs w:val="28"/>
          <w:lang w:val="kk-KZ"/>
        </w:rPr>
        <w:t>кеңестер</w:t>
      </w:r>
      <w:r w:rsidRPr="00A82A29">
        <w:rPr>
          <w:rFonts w:ascii="Times New Roman" w:eastAsia="Calibri" w:hAnsi="Times New Roman" w:cs="Times New Roman"/>
          <w:sz w:val="28"/>
          <w:szCs w:val="28"/>
          <w:lang w:val="kk-KZ"/>
        </w:rPr>
        <w:t xml:space="preserve"> өткізу.</w:t>
      </w:r>
    </w:p>
    <w:p w14:paraId="149BD599"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Ауаның, судың және топырақтың ластануын болдырмау үшін елді мекендер мен өнеркәсіптік нысандардың айналасында санитарлық-қорғау аймақтарын орнату.</w:t>
      </w:r>
    </w:p>
    <w:p w14:paraId="395E15B1"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Ықтимал проблемаларды анықтау және олардың одан әрі дамуына жол бермеу үшін қоршаған ортаның жай-күйіне тұрақты мониторинг жүргізу.</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Тұрғын аудандарда ауа сапасына мониторинг жүргізу және экологиялық стандарттардың сақталуына тұрақты бақылау жүргізу.</w:t>
      </w:r>
    </w:p>
    <w:p w14:paraId="6972E93C"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ортаға жағымсыз әсерлерді азайтуға мүмкіндік беретін жаңа технологиялар мен өндіріс әдістерін қолдануды ынталандыру.</w:t>
      </w:r>
    </w:p>
    <w:p w14:paraId="786A9D00" w14:textId="0BDD1CDD"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 қорғау және орнықты даму мәселелері бойынша тұрғындар мен кәсіпорын қызметкерлері үшін білім беру бағдарламаларын әзірлеу және жүргізу. Тұрғындар мен жүргізушілер арасында жолдардағы қауіпсіздік және тұрғын және көлік аймақтарының өзара іс-қимылы</w:t>
      </w:r>
      <w:r w:rsidR="00710E6D" w:rsidRPr="00A82A29">
        <w:rPr>
          <w:rFonts w:ascii="Times New Roman" w:eastAsia="Calibri" w:hAnsi="Times New Roman" w:cs="Times New Roman"/>
          <w:sz w:val="28"/>
          <w:szCs w:val="28"/>
          <w:lang w:val="kk-KZ"/>
        </w:rPr>
        <w:t xml:space="preserve"> мәселелері бойынша оқу-</w:t>
      </w:r>
      <w:r w:rsidRPr="00A82A29">
        <w:rPr>
          <w:rFonts w:ascii="Times New Roman" w:eastAsia="Calibri" w:hAnsi="Times New Roman" w:cs="Times New Roman"/>
          <w:sz w:val="28"/>
          <w:szCs w:val="28"/>
          <w:lang w:val="kk-KZ"/>
        </w:rPr>
        <w:t>ағарту жұмыстарын жүргізу.</w:t>
      </w:r>
    </w:p>
    <w:p w14:paraId="2D161305"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Атмосфераға ластаушы заттардың шығарындыларын, су айдындарына төгінділерді, қалдықтарды кәдеге жаратуды және кәсіпорындар қызметінің басқа да аспектілерін бақылауды қоса алғанда, өнеркәсіптік кәсіпорындардың қоршаған ортаға әсерін тиімді бақылауды белгілеу.</w:t>
      </w:r>
    </w:p>
    <w:p w14:paraId="42E470C5"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Карьерлерге қол жетімділікті шектеу аймақтарын белгілеу және ауыр техниканың қозғалысын қатаң бақылау арқылы тұрғындардың қауіпсіздігін қамтамасыз ету.</w:t>
      </w:r>
    </w:p>
    <w:p w14:paraId="50C71A1F" w14:textId="77777777" w:rsidR="00326457" w:rsidRPr="00A82A29" w:rsidRDefault="00DE4251" w:rsidP="00913D8E">
      <w:pPr>
        <w:pStyle w:val="af8"/>
        <w:numPr>
          <w:ilvl w:val="0"/>
          <w:numId w:val="25"/>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Тұрғындардың қажеттіліктерін ескере отырып және қоршаған ортаға теріс әсерді барынша азайтуды ескере отырып, көлік инфрақұрылымын дамыту жоспарын әзірлеу.</w:t>
      </w:r>
    </w:p>
    <w:p w14:paraId="587295A1"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Селитебті – табиғат қорғау зонасы</w:t>
      </w:r>
    </w:p>
    <w:p w14:paraId="3EE313D6"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ресурстарды сақтау қажеттілігі және экожүйелердің құны туралы жергілікті тұрғындарға оқыту науқандары мен семинарлар өткізу.</w:t>
      </w:r>
    </w:p>
    <w:p w14:paraId="287CC41F"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Қоршаған ортаны қорғау және жергілікті тұрғындарды табиғатты қорғау қызметіне тарту үшін жергілікті ұйымдар құру.</w:t>
      </w:r>
    </w:p>
    <w:p w14:paraId="557CA8C2"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Тұрғындарға табиғи ресурстарға ұқыпты қарау қажеттігін еске салатын ақпараттық тақтайшалар мен белгілерді орнату.</w:t>
      </w:r>
    </w:p>
    <w:p w14:paraId="2A630FF7"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Табиғат қорғау зонасына жақын жаңа тұрғын үй нысандарының құрылысын шектеу.</w:t>
      </w:r>
    </w:p>
    <w:p w14:paraId="35684961"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аймақтың жай-күйіне тұрақты мониторинг жүргізу және қандай да бір бұзушылықтар анықталған жағдайда оны қорғау жөнінде шаралар қабылдау.</w:t>
      </w:r>
    </w:p>
    <w:p w14:paraId="7CD3CF1F" w14:textId="77777777" w:rsidR="00326457" w:rsidRPr="00A82A29" w:rsidRDefault="00DE4251" w:rsidP="00913D8E">
      <w:pPr>
        <w:pStyle w:val="af8"/>
        <w:numPr>
          <w:ilvl w:val="0"/>
          <w:numId w:val="26"/>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Жергілікті тұрғындар үшін қосымша табыс көзі бола алатын және олардың табиғи ресурстарды сақтауға деген қызығушылығын арттыра алатын аймақтағы экотуризмнің дамуына ықпал ету.</w:t>
      </w:r>
    </w:p>
    <w:p w14:paraId="64BDE400"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Көлік-өнеркәсіптік – орман шаруашылығы зонасы</w:t>
      </w:r>
    </w:p>
    <w:p w14:paraId="63E0CB0F" w14:textId="77777777" w:rsidR="00326457" w:rsidRPr="00A82A29" w:rsidRDefault="00DE4251" w:rsidP="00913D8E">
      <w:pPr>
        <w:pStyle w:val="af8"/>
        <w:numPr>
          <w:ilvl w:val="0"/>
          <w:numId w:val="2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Табиғи орман ресурстары мен экожүйені сақтау үшін орман отырғызылған аумақ арқылы емес, оны айналып өтетін көлік жолдарының арнайы маршруттарын әзірлеу.</w:t>
      </w:r>
    </w:p>
    <w:p w14:paraId="41DAF057" w14:textId="77777777" w:rsidR="00326457" w:rsidRPr="00A82A29" w:rsidRDefault="00DE4251" w:rsidP="00913D8E">
      <w:pPr>
        <w:pStyle w:val="af8"/>
        <w:numPr>
          <w:ilvl w:val="0"/>
          <w:numId w:val="2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Ормандардағы қоршаған ортаға және биологиялық тепе-теңдікке теріс әсерді азайту үшін автомобиль жолдарын пайдалану нәтижесінде қатаң ережелер мен ластануды бақылауды. Экологиялық ережелерді бұзғаны және орман алқабына келтірілген залал үшін айыппұлдар мен санкциялар белгілеу.</w:t>
      </w:r>
    </w:p>
    <w:p w14:paraId="0743170B" w14:textId="77777777" w:rsidR="00326457" w:rsidRPr="00A82A29" w:rsidRDefault="00DE4251" w:rsidP="00913D8E">
      <w:pPr>
        <w:pStyle w:val="af8"/>
        <w:numPr>
          <w:ilvl w:val="0"/>
          <w:numId w:val="2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Өнеркәсіп жерлері мен орман алқаптарының қажеттіліктерін ескеретін орманды басқару және жерді пайдалану жоспарларын әзірлеу.</w:t>
      </w:r>
    </w:p>
    <w:p w14:paraId="33D7C7E1" w14:textId="77777777" w:rsidR="00326457" w:rsidRPr="00A82A29" w:rsidRDefault="00DE4251" w:rsidP="00913D8E">
      <w:pPr>
        <w:pStyle w:val="af8"/>
        <w:numPr>
          <w:ilvl w:val="0"/>
          <w:numId w:val="2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Экологиялық және әлеуметтік факторларды ескере отырып, карьерлер мен орман шаруашылығы зоналары арасындағы жерді пайдалану шекараларын бекіту.</w:t>
      </w:r>
    </w:p>
    <w:p w14:paraId="781BD621" w14:textId="77777777" w:rsidR="00326457" w:rsidRPr="00A82A29" w:rsidRDefault="00DE4251" w:rsidP="00913D8E">
      <w:pPr>
        <w:pStyle w:val="af8"/>
        <w:numPr>
          <w:ilvl w:val="0"/>
          <w:numId w:val="27"/>
        </w:numPr>
        <w:shd w:val="clear" w:color="auto" w:fill="FFFFFF"/>
        <w:tabs>
          <w:tab w:val="left" w:pos="993"/>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 зонасында топырақтың, өсімдіктер мен ағаштардың жай-күйіне тұрақты мониторинг жүргізу және өнеркәсіптік кәсіпоры мен көлік жерлерінің қоршаған ортаға әсерін экологиялық бағалауды жүргізу. Ресурстарды өндірудің ықтимал теріс салдарын болдырмау және жою үшін орман аймағының және оның жануарларының жай-күйін үнемі бақылау.</w:t>
      </w:r>
    </w:p>
    <w:p w14:paraId="5EF2B68F"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i/>
          <w:sz w:val="28"/>
          <w:szCs w:val="28"/>
          <w:lang w:val="kk-KZ"/>
        </w:rPr>
      </w:pPr>
      <w:r w:rsidRPr="00A82A29">
        <w:rPr>
          <w:rFonts w:ascii="Times New Roman" w:eastAsia="Calibri" w:hAnsi="Times New Roman" w:cs="Times New Roman"/>
          <w:i/>
          <w:sz w:val="28"/>
          <w:szCs w:val="28"/>
          <w:lang w:val="kk-KZ"/>
        </w:rPr>
        <w:t>Көлік-өнеркәсіп – табиғат қорғау зонасы</w:t>
      </w:r>
    </w:p>
    <w:p w14:paraId="20526E7B" w14:textId="77777777" w:rsidR="00326457" w:rsidRPr="00A82A29" w:rsidRDefault="00DE4251" w:rsidP="00913D8E">
      <w:pPr>
        <w:pStyle w:val="af8"/>
        <w:numPr>
          <w:ilvl w:val="0"/>
          <w:numId w:val="28"/>
        </w:numPr>
        <w:shd w:val="clear" w:color="auto" w:fill="FFFFFF"/>
        <w:tabs>
          <w:tab w:val="left" w:pos="1134"/>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осы жұп функциялары келтіретін зиянды азайту үшін барлық мүдделі тараптардың мүдделерін ескере отырып, жерді пайдалануды жоспарлау және реттеу қажет. Бұған табиғатты қорғау аймағындағы іс-шараларға шектеулер, өнеркәсіптік кәсіпорындар үшін қатаң экологиялық ережелер және көлік пен ресурстарды пайдалануға белгілі бір шектеулер сақталатын шектеулі қол жетімділік аймақтарын белгілеу кіруі мүмкін. Сондай-ақ, қоршаған ортаға зиянды әсерді азайтуға, сондай-ақ халықтың қауіпсіздігі мен жайлылығын қамтамасыз етуге бағытталған заманауи технологияларды қолдану қажет. Бұл жағдайда ең жақсы шешімдерді анықтау үшін мүдделі тараптармен, соның ішінде тұрғындармен, сарапшылармен, кәсіпорындармен және мемлекеттік органдардың өкілдерімен кеңесу пайдалы.</w:t>
      </w:r>
    </w:p>
    <w:p w14:paraId="1565390E" w14:textId="77777777" w:rsidR="00326457" w:rsidRPr="00A82A29" w:rsidRDefault="00DE4251" w:rsidP="00913D8E">
      <w:pPr>
        <w:pStyle w:val="af8"/>
        <w:numPr>
          <w:ilvl w:val="0"/>
          <w:numId w:val="28"/>
        </w:numPr>
        <w:shd w:val="clear" w:color="auto" w:fill="FFFFFF"/>
        <w:tabs>
          <w:tab w:val="left" w:pos="1134"/>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Сонымен қатар, аумақтың табиғи ерекшеліктерін ескеріп, оны сақтау үшін шаралар қабылдау қажет. Мысалы, жолдар мен теміржолдарды жобалау және салу кезінде су мен табиғатты қорғау аймақтарын кесіп өтпеу үшін көпірлер мен туннельдерді пайдалануға болады. Өнеркәсіптік нысандарын салу кезінде экологиялық қауіпсіздік талаптарын сақтау және қоршаған ортаға зиянды әсерді азайту үшін шаралар қабылдау қажет.</w:t>
      </w:r>
    </w:p>
    <w:p w14:paraId="674A95CA" w14:textId="77777777" w:rsidR="00326457" w:rsidRPr="00A82A29" w:rsidRDefault="00DE4251" w:rsidP="00913D8E">
      <w:pPr>
        <w:pStyle w:val="af8"/>
        <w:numPr>
          <w:ilvl w:val="0"/>
          <w:numId w:val="28"/>
        </w:numPr>
        <w:shd w:val="clear" w:color="auto" w:fill="FFFFFF"/>
        <w:tabs>
          <w:tab w:val="left" w:pos="1134"/>
        </w:tabs>
        <w:autoSpaceDE w:val="0"/>
        <w:autoSpaceDN w:val="0"/>
        <w:adjustRightInd w:val="0"/>
        <w:ind w:left="0"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Тұтастай алғанда, «көлік-өнеркәсіп-табиғатты қорғау» функциялар жұбы әртүрлі тараптардың мүдделерін теңестіруді және аумақты пайдалануға байланысты мәселелерді шешудің кешенді тәсілдерін қолдануды талап етеді.</w:t>
      </w:r>
    </w:p>
    <w:p w14:paraId="33616011" w14:textId="77777777" w:rsidR="00326457" w:rsidRPr="00A82A29" w:rsidRDefault="00326457"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01B12482" w14:textId="77777777" w:rsidR="00EA493F" w:rsidRPr="00A82A29" w:rsidRDefault="00EA493F"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03D245DA" w14:textId="77777777" w:rsidR="00EA493F" w:rsidRPr="00A82A29" w:rsidRDefault="00EA493F"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p>
    <w:p w14:paraId="39AF456B" w14:textId="6705D9B8" w:rsidR="00326457" w:rsidRPr="00A82A29" w:rsidRDefault="00DE4251" w:rsidP="00913D8E">
      <w:pPr>
        <w:shd w:val="clear" w:color="auto" w:fill="FFFFFF"/>
        <w:tabs>
          <w:tab w:val="left" w:pos="0"/>
        </w:tabs>
        <w:ind w:firstLine="709"/>
        <w:jc w:val="both"/>
        <w:rPr>
          <w:rFonts w:ascii="Times New Roman" w:eastAsia="Calibri" w:hAnsi="Times New Roman" w:cs="Times New Roman"/>
          <w:b/>
          <w:sz w:val="28"/>
          <w:szCs w:val="28"/>
          <w:lang w:val="kk-KZ"/>
        </w:rPr>
      </w:pPr>
      <w:bookmarkStart w:id="67" w:name="_Hlk137808296"/>
      <w:r w:rsidRPr="00A82A29">
        <w:rPr>
          <w:rFonts w:ascii="Times New Roman" w:eastAsia="Calibri" w:hAnsi="Times New Roman" w:cs="Times New Roman"/>
          <w:b/>
          <w:sz w:val="28"/>
          <w:szCs w:val="28"/>
          <w:lang w:val="kk-KZ"/>
        </w:rPr>
        <w:t xml:space="preserve">Үшінші </w:t>
      </w:r>
      <w:r w:rsidR="00913D8E" w:rsidRPr="00A82A29">
        <w:rPr>
          <w:rFonts w:ascii="Times New Roman" w:eastAsia="Calibri" w:hAnsi="Times New Roman" w:cs="Times New Roman"/>
          <w:b/>
          <w:sz w:val="28"/>
          <w:szCs w:val="28"/>
          <w:lang w:val="kk-KZ"/>
        </w:rPr>
        <w:t>бөл</w:t>
      </w:r>
      <w:r w:rsidR="00156693" w:rsidRPr="00A82A29">
        <w:rPr>
          <w:rFonts w:ascii="Times New Roman" w:eastAsia="Calibri" w:hAnsi="Times New Roman" w:cs="Times New Roman"/>
          <w:b/>
          <w:sz w:val="28"/>
          <w:szCs w:val="28"/>
          <w:lang w:val="kk-KZ"/>
        </w:rPr>
        <w:t>і</w:t>
      </w:r>
      <w:r w:rsidR="00913D8E" w:rsidRPr="00A82A29">
        <w:rPr>
          <w:rFonts w:ascii="Times New Roman" w:eastAsia="Calibri" w:hAnsi="Times New Roman" w:cs="Times New Roman"/>
          <w:b/>
          <w:sz w:val="28"/>
          <w:szCs w:val="28"/>
          <w:lang w:val="kk-KZ"/>
        </w:rPr>
        <w:t>м</w:t>
      </w:r>
      <w:r w:rsidR="005A2CF5" w:rsidRPr="00A82A29">
        <w:rPr>
          <w:rFonts w:ascii="Times New Roman" w:eastAsia="Calibri" w:hAnsi="Times New Roman" w:cs="Times New Roman"/>
          <w:b/>
          <w:sz w:val="28"/>
          <w:szCs w:val="28"/>
          <w:lang w:val="kk-KZ"/>
        </w:rPr>
        <w:t xml:space="preserve">нің </w:t>
      </w:r>
      <w:r w:rsidR="00156693" w:rsidRPr="00A82A29">
        <w:rPr>
          <w:rFonts w:ascii="Times New Roman" w:eastAsia="Calibri" w:hAnsi="Times New Roman" w:cs="Times New Roman"/>
          <w:b/>
          <w:sz w:val="28"/>
          <w:szCs w:val="28"/>
          <w:lang w:val="kk-KZ"/>
        </w:rPr>
        <w:t>негізгі қорытындылар</w:t>
      </w:r>
      <w:r w:rsidR="005A2CF5" w:rsidRPr="00A82A29">
        <w:rPr>
          <w:rFonts w:ascii="Times New Roman" w:eastAsia="Calibri" w:hAnsi="Times New Roman" w:cs="Times New Roman"/>
          <w:b/>
          <w:sz w:val="28"/>
          <w:szCs w:val="28"/>
          <w:lang w:val="kk-KZ"/>
        </w:rPr>
        <w:t>ы</w:t>
      </w:r>
    </w:p>
    <w:p w14:paraId="04764335"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bookmarkStart w:id="68" w:name="_Hlk137808272"/>
      <w:r w:rsidRPr="00A82A29">
        <w:rPr>
          <w:rFonts w:ascii="Times New Roman" w:eastAsia="Calibri" w:hAnsi="Times New Roman" w:cs="Times New Roman"/>
          <w:sz w:val="28"/>
          <w:szCs w:val="28"/>
          <w:lang w:val="kk-KZ"/>
        </w:rPr>
        <w:t>Бұл бөлімде зерттеу ауданының егжей-тегжейлі сипаттамасы ұсынылды, сонымен қатар автордың осы аумақты неге таңдағаны түсіндірілді. Сырдария өзенінің атырау аумағының функцияларын анықтау табиғатты пайдалануға әсер ететін барлық аумақтық факторларды кешенді талдау негізінде жүргізілді.</w:t>
      </w:r>
    </w:p>
    <w:p w14:paraId="47FCFA75"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Аумақтың </w:t>
      </w:r>
      <w:r w:rsidRPr="00A82A29">
        <w:rPr>
          <w:rFonts w:ascii="Times New Roman" w:eastAsia="Calibri" w:hAnsi="Times New Roman" w:cs="Times New Roman"/>
          <w:i/>
          <w:sz w:val="28"/>
          <w:szCs w:val="28"/>
          <w:lang w:val="kk-KZ"/>
        </w:rPr>
        <w:t>селитебті</w:t>
      </w:r>
      <w:r w:rsidRPr="00A82A29">
        <w:rPr>
          <w:rFonts w:ascii="Times New Roman" w:eastAsia="Calibri" w:hAnsi="Times New Roman" w:cs="Times New Roman"/>
          <w:sz w:val="28"/>
          <w:szCs w:val="28"/>
          <w:lang w:val="kk-KZ"/>
        </w:rPr>
        <w:t xml:space="preserve"> функциясы негізгі функциялардың бірі және халықты тұрғын үймен қамтамасыз етуге, сол арқылы адамдардың өмір сүруіне жағдай жасауға қатысты функция. Оған құрылыс салуға рұқсат етілген және тұрғын үй нысандары орналасқан жерлер, сондай-ақ әлеуметтік және коммуналдық инфрақұрылым объектілері орналасқан жерлер жатады.</w:t>
      </w:r>
    </w:p>
    <w:p w14:paraId="4F2128CE"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Атырау аумағында барлығы 47 елді мекен, оның ішінде Арал ауданына қарасты 21, Қазалы ауданына қарасты 25 ауыл мен 1 қала орналасқан. 2022 жылғы 1 қаңтардағы жағдай бойынша 28 ауылдық округте тұрақты халық саны 90 257 адамды құрайды. Зерттеу аумағындағы елді мекен жерінің аумағы – 106 236,6 га (зерттеу аумағының 9,18%), оның ішінде елді мекендердің бас жоспарына сәйкес аумағы – 9 753,8 га (0,84%), ал тұрғын үй құрылысы жүргізілген аумақтың ауданы – 8 726,6 га (аумақтың 0,75%).</w:t>
      </w:r>
    </w:p>
    <w:p w14:paraId="4627398F"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атырауында көлік функциясына ие аумақтарға автомобиль және теміржол көлігі жерлері мен қорғау аймақтары кіреді. Өнеркәсіп функциясын атқаратын аумаққа өнеркәсіп нысандарын орналастыру және пайдалануға берілген жерлер, олардың санитарлық-қорғау аймақтары, сондай-ақ құрылыс пен өндірісте қолданылатын материалдарды алуда пайдаланылатын карьер учаскелері кіреді.</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Өнеркәсіптік және көлік функцияларының зерттеу аумағында аз аумақты алып жатқандығына және олардың бір-бірімен тығыз байланысты әрі экономиканың өзара тәуелді секторлары болуына байланысты біз бұл жұмыста оларды бірге көлік-өнеркәсіптік функция ретінде қарастырдық. Көлік-өнеркәсіптік функцияны атқаратын аумақ ауданы 14 588,6 га, бұл зерттеу аумағының шамамен 1,26 % құрайды.</w:t>
      </w:r>
    </w:p>
    <w:p w14:paraId="69D7EACE"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ауданының климаты шұғыл континентті, жазы ыстық, қысы жартылай құрғақ және құрғақ. Арал-Каспий бассейніне түсетін ылғалдың басым бөлігі Атлант мұхитынан батыс желдерімен келеді. Жауын-шашынның көп мөлшері көктемде және жаздың басында түседі</w:t>
      </w:r>
    </w:p>
    <w:p w14:paraId="1B57C218"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ауданы климаттық, су және топырақ-өсімдік ресурстық базасына байланысты ежелден ауыл шаруашылығына пайдаланылады.</w:t>
      </w:r>
    </w:p>
    <w:p w14:paraId="10BDE3B8"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 аумағының табиғи-климаттық жағдайларын талдай келе, ауыл шаруашылығының әртүрлі салаларын дамытуға аумақтың жарамды екеніне көз жеткіземіз. Жоғарыда сипатталған табиғи жағдайларға сәйкес қарастырылып отырған аумақтағы ауылшаруашылық алқаптарының дифференциациясы жүргізіледі.</w:t>
      </w:r>
    </w:p>
    <w:p w14:paraId="5FD5CAE1"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Ауылшаруашылық функционалдық зонасына ауыл шаруашылығы үшін пайдаланылатын жер учаскелері кіреді. Бұған егістік жер, жайылым, тыңайған жер және шабындық учаскелері жатады. Бұл зонаға жалпы ауданы 963 385 га немесе қарастырылып отырған барлық аумақтың 83,15% құрайтын ауыл шаруашылығы алқаптары жатады. Оның негізгі бөлігін (90,2%) жайылым жер алып жатыр. Егіс алқаптарында негізінен күріш өсіріледі.</w:t>
      </w:r>
    </w:p>
    <w:p w14:paraId="27D50D0E"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Туристік және рекреациялық функциялар екеуі де демалыс пен бос уақытты тиімді өткізуді қамтитындықтан және зерттеу аумағында өте аз аумақты алып жатқандықтан бір зонаға біріктірілді. Осылайша, бұл жұмыста туристік және рекреациялық функция – демалыс пен туризм үшін жағдай жасауға қатысты аумақ функциясы деп қабылданды. Сондай-ақ, туристік-рекреациялық зонаға саябақтар, жағажайлар, демалыс зоналары, тарихи-мәдени нысандар, аңшылық және балық аулау орындары және басқа да туристік және рекреациялық нысан аумақтары жатқызылды. Олардың жалпы ауданы 385 га. Бұл зерттеу аумағының 0,03% ғана.</w:t>
      </w:r>
    </w:p>
    <w:p w14:paraId="33629A78"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 – аймақтың экологиялық тұрақтылығын сақтау үшін үлкен маңызға ие және халықаралық маңызы бар бірегей аумақ. Табиғат қорғау функциясы үшін сирек кездесетін және қорғалатын өсімдіктер мен жануарлар түрлерінің тіршілік ету ортасы болатын бірегей табиғи аумақтардың болуы маңызды. Осыған байланысты, зерттеу аумағының табиғат қорғау зонасына Барсакелмес қорығының «Қасқақұлан» және «Сырдария өзенінің атырауы» учаскелері, халықаралық маңызға ие сулы-батпақты алқаптар, сирек кездесетін және қорғалатын өсімдіктер мен жануарлар түрлерінің кездесу орындары, өзендер мен көлдердің су қорғау зоналары қосылды. Бұл зона ауданы</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455 566,2 га, бұл жалпы зерттеу ауданының (1 158 545 га) 39,32% құрайды. Олар негізінен Сырдария өзені арнасын бойлай және атыраудың батыс бөлігін алып жатыр.</w:t>
      </w:r>
    </w:p>
    <w:p w14:paraId="68CCB2E6"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Орман шаруашылығы зонасына сексеуіл орманы, сондай-ақ ағаш өспеген, бiрақ орман шаруашылығының қажеттерiне берiлген орман қорының жер учаскелерi кірді.</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Бұл функцияны атқаратын аумақтың ауданы 223 856,8 га, бұл жалпы зерттеу ауданының 19,32% құрайды. Олар негізінен атыраудың оңтүстік бортында Қызылқұм құмының етегінде және арал теңізінің ұлтанында, сондай-ақ, Сырдария өзенінің сағалық бөлігінің оң жағалауын алып жатыр.</w:t>
      </w:r>
    </w:p>
    <w:p w14:paraId="0FF8226F"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шаруашылығы функционалдық зонасы</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су ағындары мен су қоймалары, каналдар және басқа да су шаруашылығы нысандары кіреді. Зерттеу аумағының гидрографиялық торын Арал теңізі, Сырдария өзені мен оның тармақтары, атыраулық көлдер жүйесі мен каналдар, ежелгі құрғап қалған және уақытша су ағындары құрайды.</w:t>
      </w:r>
      <w:r w:rsidRPr="00A82A29">
        <w:rPr>
          <w:rFonts w:ascii="Times New Roman" w:hAnsi="Times New Roman" w:cs="Times New Roman"/>
          <w:sz w:val="28"/>
          <w:szCs w:val="28"/>
          <w:lang w:val="kk-KZ"/>
        </w:rPr>
        <w:t xml:space="preserve"> </w:t>
      </w:r>
      <w:r w:rsidRPr="00A82A29">
        <w:rPr>
          <w:rFonts w:ascii="Times New Roman" w:eastAsia="Calibri" w:hAnsi="Times New Roman" w:cs="Times New Roman"/>
          <w:sz w:val="28"/>
          <w:szCs w:val="28"/>
          <w:lang w:val="kk-KZ"/>
        </w:rPr>
        <w:t>Бұл зона ауданы 68 810,6 га, бұл атыраудың жалпы ауданының 5,94 %-ын алып жатыр.</w:t>
      </w:r>
    </w:p>
    <w:p w14:paraId="3D4DBFFC" w14:textId="77777777" w:rsidR="006E2BB1" w:rsidRPr="00A82A29" w:rsidRDefault="006E2BB1" w:rsidP="00913D8E">
      <w:pPr>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Ешбір функционалдық зонаға кірмейтін аумақтарды пайдаланылмайтын жерлер санатына жатқыздық. Пайдаланылмаған жерлерге зерттеу аумағындағы Барсакелмес қорығы мен су қорғау зоналарына кірмейтін жалаңаш құмдар, тұзды батпақтар, батпақтар, сорлар мен тақырлар алынды. Олардың контурлары 2022 жылғы Sentinel-2 ғарыштық суреттері арқылы анықталды. Зонаның жалпы ауданы 4 247,8 га, бұл жалпы зерттеу ауданының 0,4%.</w:t>
      </w:r>
    </w:p>
    <w:p w14:paraId="6ACB0135"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өзенінің атырау аумағы шегінде аумақтың әлеуметтік-экономикалық дамуын және қолданыстағы табиғат пайдалану түрлерін талдау және картографиялау – функционалдық зоналаудың маңызды кезеңі.</w:t>
      </w:r>
    </w:p>
    <w:p w14:paraId="08FA4638" w14:textId="77777777" w:rsidR="006E2BB1" w:rsidRPr="00A82A29" w:rsidRDefault="006E2BB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Аумақтың функцияларын анықтау нәтижесі – зерттеу аумағында аумақтың атқаратын функцияларының таралу схемалары. Аумақта атқарылатын функциялардың таралуын картографиялық талдау зерттеу аумағының көп бөлігі монофункционалды және жайылымдар үшін пайдаланылатынын көрсетті. Осылайша, функционалдық зоналардың аталған типтерінің алып жатқан аудандарына есептеу жүргізілді. Анықталған полифункционалдық зоналардың үйлесімін талдау арқылы </w:t>
      </w:r>
      <w:bookmarkStart w:id="69" w:name="_Hlk138147177"/>
      <w:r w:rsidRPr="00A82A29">
        <w:rPr>
          <w:rFonts w:ascii="Times New Roman" w:eastAsia="Calibri" w:hAnsi="Times New Roman" w:cs="Times New Roman"/>
          <w:sz w:val="28"/>
          <w:szCs w:val="28"/>
          <w:lang w:val="kk-KZ"/>
        </w:rPr>
        <w:t xml:space="preserve">шиеленісті ареалдарды </w:t>
      </w:r>
      <w:bookmarkEnd w:id="69"/>
      <w:r w:rsidRPr="00A82A29">
        <w:rPr>
          <w:rFonts w:ascii="Times New Roman" w:eastAsia="Calibri" w:hAnsi="Times New Roman" w:cs="Times New Roman"/>
          <w:sz w:val="28"/>
          <w:szCs w:val="28"/>
          <w:lang w:val="kk-KZ"/>
        </w:rPr>
        <w:t>анықтау келесі бөлімге арқау болды.</w:t>
      </w:r>
    </w:p>
    <w:bookmarkEnd w:id="68"/>
    <w:p w14:paraId="1406DA2A" w14:textId="3E4EA645" w:rsidR="00326457" w:rsidRPr="00A82A29" w:rsidRDefault="00E878B5"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Шиеленістерді</w:t>
      </w:r>
      <w:r w:rsidR="00DE4251" w:rsidRPr="00A82A29">
        <w:rPr>
          <w:rFonts w:ascii="Times New Roman" w:eastAsia="Calibri" w:hAnsi="Times New Roman" w:cs="Times New Roman"/>
          <w:sz w:val="28"/>
          <w:szCs w:val="28"/>
          <w:lang w:val="kk-KZ"/>
        </w:rPr>
        <w:t xml:space="preserve"> анықтау алдыңғы бөлімде анықталған функционалдық зоналарды геоақпараттық жүйеде қабаттастыра талдау нәтижесінде іске асырылды. Зерттеу аумағында атқарылатын функциялардың бір-бірімен кеңістіктік үйлесімінің әрқайсына жеке сипаттама берілді. Олардан туындауы мүмкін </w:t>
      </w:r>
      <w:r w:rsidRPr="00A82A29">
        <w:rPr>
          <w:rFonts w:ascii="Times New Roman" w:eastAsia="Calibri" w:hAnsi="Times New Roman" w:cs="Times New Roman"/>
          <w:sz w:val="28"/>
          <w:szCs w:val="28"/>
          <w:lang w:val="kk-KZ"/>
        </w:rPr>
        <w:t>шиеленісті</w:t>
      </w:r>
      <w:r w:rsidR="00DE4251" w:rsidRPr="00A82A29">
        <w:rPr>
          <w:rFonts w:ascii="Times New Roman" w:eastAsia="Calibri" w:hAnsi="Times New Roman" w:cs="Times New Roman"/>
          <w:sz w:val="28"/>
          <w:szCs w:val="28"/>
          <w:lang w:val="kk-KZ"/>
        </w:rPr>
        <w:t xml:space="preserve"> жағдайлар талданды және алдын алу жолдары ұсынылды. </w:t>
      </w:r>
    </w:p>
    <w:p w14:paraId="2B115903" w14:textId="2292B4E0" w:rsidR="00326457" w:rsidRPr="00A82A29" w:rsidRDefault="00B7745D"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 xml:space="preserve">ды </w:t>
      </w:r>
      <w:r w:rsidR="00DE4251" w:rsidRPr="00A82A29">
        <w:rPr>
          <w:rFonts w:ascii="Times New Roman" w:eastAsia="Calibri" w:hAnsi="Times New Roman" w:cs="Times New Roman"/>
          <w:sz w:val="28"/>
          <w:szCs w:val="28"/>
          <w:lang w:val="kk-KZ"/>
        </w:rPr>
        <w:t xml:space="preserve">анықтау мақсатында аумақ фунциялардың үйлесім әрекетін 4 түрге бөлдік: 1) </w:t>
      </w:r>
      <w:r w:rsidR="00E878B5" w:rsidRPr="00A82A29">
        <w:rPr>
          <w:rFonts w:ascii="Times New Roman" w:eastAsia="Calibri" w:hAnsi="Times New Roman" w:cs="Times New Roman"/>
          <w:sz w:val="28"/>
          <w:szCs w:val="28"/>
          <w:lang w:val="kk-KZ"/>
        </w:rPr>
        <w:t>шиеленіссіз</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2) симбиоз</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3) көршілік</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4)</w:t>
      </w:r>
      <w:r w:rsidR="00EA493F" w:rsidRPr="00A82A29">
        <w:rPr>
          <w:rFonts w:ascii="Times New Roman" w:eastAsia="Calibri" w:hAnsi="Times New Roman" w:cs="Times New Roman"/>
          <w:sz w:val="28"/>
          <w:szCs w:val="28"/>
          <w:lang w:val="kk-KZ"/>
        </w:rPr>
        <w:t> </w:t>
      </w:r>
      <w:r w:rsidR="00DE4251" w:rsidRPr="00A82A29">
        <w:rPr>
          <w:rFonts w:ascii="Times New Roman" w:eastAsia="Calibri" w:hAnsi="Times New Roman" w:cs="Times New Roman"/>
          <w:sz w:val="28"/>
          <w:szCs w:val="28"/>
          <w:lang w:val="kk-KZ"/>
        </w:rPr>
        <w:t>антагонизм.</w:t>
      </w:r>
      <w:r w:rsidR="002A53D8" w:rsidRPr="00A82A29">
        <w:rPr>
          <w:rFonts w:ascii="Times New Roman" w:eastAsia="Calibri" w:hAnsi="Times New Roman" w:cs="Times New Roman"/>
          <w:sz w:val="28"/>
          <w:szCs w:val="28"/>
          <w:lang w:val="kk-KZ"/>
        </w:rPr>
        <w:t xml:space="preserve"> </w:t>
      </w:r>
      <w:r w:rsidR="00E878B5" w:rsidRPr="00A82A29">
        <w:rPr>
          <w:rFonts w:ascii="Times New Roman" w:eastAsia="Calibri" w:hAnsi="Times New Roman" w:cs="Times New Roman"/>
          <w:sz w:val="28"/>
          <w:szCs w:val="28"/>
          <w:lang w:val="kk-KZ"/>
        </w:rPr>
        <w:t xml:space="preserve">Шиеленіссіз </w:t>
      </w:r>
      <w:r w:rsidR="00DE4251" w:rsidRPr="00A82A29">
        <w:rPr>
          <w:rFonts w:ascii="Times New Roman" w:eastAsia="Calibri" w:hAnsi="Times New Roman" w:cs="Times New Roman"/>
          <w:sz w:val="28"/>
          <w:szCs w:val="28"/>
          <w:lang w:val="kk-KZ"/>
        </w:rPr>
        <w:t>функционалдық ареалдарға монофункционалды аумақтар жатады. Геоақпараттық талдау көрсеткендей, олар зерттеу аумағының 799</w:t>
      </w:r>
      <w:r w:rsidR="00913D8E" w:rsidRPr="00A82A29">
        <w:rPr>
          <w:rFonts w:ascii="Times New Roman" w:eastAsia="Calibri" w:hAnsi="Times New Roman" w:cs="Times New Roman"/>
          <w:sz w:val="28"/>
          <w:szCs w:val="28"/>
          <w:lang w:val="kk-KZ"/>
        </w:rPr>
        <w:t> </w:t>
      </w:r>
      <w:r w:rsidR="00DE4251" w:rsidRPr="00A82A29">
        <w:rPr>
          <w:rFonts w:ascii="Times New Roman" w:eastAsia="Calibri" w:hAnsi="Times New Roman" w:cs="Times New Roman"/>
          <w:sz w:val="28"/>
          <w:szCs w:val="28"/>
          <w:lang w:val="kk-KZ"/>
        </w:rPr>
        <w:t>200</w:t>
      </w:r>
      <w:r w:rsidR="00913D8E" w:rsidRPr="00A82A29">
        <w:rPr>
          <w:rFonts w:ascii="Times New Roman" w:eastAsia="Calibri" w:hAnsi="Times New Roman" w:cs="Times New Roman"/>
          <w:sz w:val="28"/>
          <w:szCs w:val="28"/>
          <w:lang w:val="kk-KZ"/>
        </w:rPr>
        <w:t> </w:t>
      </w:r>
      <w:r w:rsidR="00DE4251" w:rsidRPr="00A82A29">
        <w:rPr>
          <w:rFonts w:ascii="Times New Roman" w:eastAsia="Calibri" w:hAnsi="Times New Roman" w:cs="Times New Roman"/>
          <w:sz w:val="28"/>
          <w:szCs w:val="28"/>
          <w:lang w:val="kk-KZ"/>
        </w:rPr>
        <w:t>га немесе 69% алып жатыр.</w:t>
      </w:r>
      <w:r w:rsidR="002A53D8" w:rsidRPr="00A82A29">
        <w:rPr>
          <w:rFonts w:ascii="Times New Roman" w:eastAsia="Calibri" w:hAnsi="Times New Roman" w:cs="Times New Roman"/>
          <w:sz w:val="28"/>
          <w:szCs w:val="28"/>
          <w:lang w:val="kk-KZ"/>
        </w:rPr>
        <w:t xml:space="preserve"> </w:t>
      </w:r>
      <w:r w:rsidR="00DE4251" w:rsidRPr="00A82A29">
        <w:rPr>
          <w:rFonts w:ascii="Times New Roman" w:eastAsia="Calibri" w:hAnsi="Times New Roman" w:cs="Times New Roman"/>
          <w:sz w:val="28"/>
          <w:szCs w:val="28"/>
          <w:lang w:val="kk-KZ"/>
        </w:rPr>
        <w:t>Симбиоз функцияларына аумақты өзара үйлесімді әрекеттесе алатын, бірін-бірі толықтыратын және күшейтетін функция жұптары жатады. Бұл жұптарға селитебті – егіс және селитебті – жайылым функциялар жұбы қатар атқарылатын зоналар жатады. Олардың аумағы 52 902 га, яғни зерттеу ауданының 4,56% алып жатыр.</w:t>
      </w:r>
    </w:p>
    <w:p w14:paraId="53909F75"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Көршілік функционалдық ареалдардың шекаралары ортақ және олардың бір-біріне өзара әсері аз, бұл тиісті функциялардың даму параметрлерін сақтауға мүмкіндік береді. Бұларға келесі функциялар жұбы қатар атқарылатын аумақтар жатады: селитебті – орман шаруашылығы, селитебті – ауылшаруашылық, көлік-өнеркәсіп – ауылшаруашылық, ауылшаруашылық – орман шаруашылығы, ауылшаруашылық – табиғат қорғау, табиғат қорғау – орман шаруашылығы, туристік-рекреациялық – табиғат қорғау. Мұндай аумақтардың ауданы 305 000 га, яғни зерттеу ауданының 26,32% алып жатыр. Олардың ауданы 1 443 га немесе зерттеу аумағының 0,12%.</w:t>
      </w:r>
    </w:p>
    <w:p w14:paraId="6E421D6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Антагонистік функционалдық ареалдарға бір-біріне қарама-қайшы, бір-бірін жоққа шығаратын бір аумақтағы функционалдық зоналар жатады. Мысалы: селитебті – көлік-өнеркәсіп, селитебті – табиғат қорғау, көлік-өнеркәсіп – орман шаруашылығы, көлік-өнеркәсіп – табиғат қорғау.</w:t>
      </w:r>
    </w:p>
    <w:p w14:paraId="796EC059" w14:textId="5C544DF6"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Негізгі </w:t>
      </w:r>
      <w:r w:rsidR="00B7745D"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 xml:space="preserve">ға </w:t>
      </w:r>
      <w:r w:rsidRPr="00A82A29">
        <w:rPr>
          <w:rFonts w:ascii="Times New Roman" w:eastAsia="Calibri" w:hAnsi="Times New Roman" w:cs="Times New Roman"/>
          <w:sz w:val="28"/>
          <w:szCs w:val="28"/>
          <w:lang w:val="kk-KZ"/>
        </w:rPr>
        <w:t>осы антагонистік функция</w:t>
      </w:r>
      <w:r w:rsidR="00C52909" w:rsidRPr="00A82A29">
        <w:rPr>
          <w:rFonts w:ascii="Times New Roman" w:eastAsia="Calibri" w:hAnsi="Times New Roman" w:cs="Times New Roman"/>
          <w:sz w:val="28"/>
          <w:szCs w:val="28"/>
          <w:lang w:val="kk-KZ"/>
        </w:rPr>
        <w:t>лар</w:t>
      </w:r>
      <w:r w:rsidRPr="00A82A29">
        <w:rPr>
          <w:rFonts w:ascii="Times New Roman" w:eastAsia="Calibri" w:hAnsi="Times New Roman" w:cs="Times New Roman"/>
          <w:sz w:val="28"/>
          <w:szCs w:val="28"/>
          <w:lang w:val="kk-KZ"/>
        </w:rPr>
        <w:t xml:space="preserve"> атқарылатын аумақтар жатады. Бұдан бөлек, Сырдария өзенінің Кіші Арал теңізіне құятын жерінде орналасқан Барсакелмес қорығының «Сырдария өзені атырауы» учаскесі де </w:t>
      </w:r>
      <w:r w:rsidR="00E878B5" w:rsidRPr="00A82A29">
        <w:rPr>
          <w:rFonts w:ascii="Times New Roman" w:eastAsia="Calibri" w:hAnsi="Times New Roman" w:cs="Times New Roman"/>
          <w:sz w:val="28"/>
          <w:szCs w:val="28"/>
          <w:lang w:val="kk-KZ"/>
        </w:rPr>
        <w:t xml:space="preserve">шиеленісті </w:t>
      </w:r>
      <w:r w:rsidR="00B7745D" w:rsidRPr="00A82A29">
        <w:rPr>
          <w:rFonts w:ascii="Times New Roman" w:eastAsia="Calibri" w:hAnsi="Times New Roman" w:cs="Times New Roman"/>
          <w:sz w:val="28"/>
          <w:szCs w:val="28"/>
          <w:lang w:val="kk-KZ"/>
        </w:rPr>
        <w:t>ареалға</w:t>
      </w:r>
      <w:r w:rsidR="00E878B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жатады.</w:t>
      </w:r>
    </w:p>
    <w:p w14:paraId="19C4E64D" w14:textId="1C270DD7" w:rsidR="00326457" w:rsidRPr="00A82A29" w:rsidRDefault="00E878B5" w:rsidP="002A53D8">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w:t>
      </w:r>
      <w:r w:rsidR="00DE4251" w:rsidRPr="00A82A29">
        <w:rPr>
          <w:rFonts w:ascii="Times New Roman" w:eastAsia="Calibri" w:hAnsi="Times New Roman" w:cs="Times New Roman"/>
          <w:sz w:val="28"/>
          <w:szCs w:val="28"/>
          <w:lang w:val="kk-KZ"/>
        </w:rPr>
        <w:t xml:space="preserve"> жағдайлардың ықтималдығы (қазіргі және болашақта) негізінен өзен бойында және ірі елді мекен маңында көбірек, ал Сырдария өзені аңғарының борттарына қарай азая түседі. Сырдария өзені атырауының аумағындағы табиғатты пайдалану </w:t>
      </w:r>
      <w:r w:rsidRPr="00A82A29">
        <w:rPr>
          <w:rFonts w:ascii="Times New Roman" w:eastAsia="Calibri" w:hAnsi="Times New Roman" w:cs="Times New Roman"/>
          <w:sz w:val="28"/>
          <w:szCs w:val="28"/>
          <w:lang w:val="kk-KZ"/>
        </w:rPr>
        <w:t>шиеленістерін</w:t>
      </w:r>
      <w:r w:rsidR="00DE4251" w:rsidRPr="00A82A29">
        <w:rPr>
          <w:rFonts w:ascii="Times New Roman" w:eastAsia="Calibri" w:hAnsi="Times New Roman" w:cs="Times New Roman"/>
          <w:sz w:val="28"/>
          <w:szCs w:val="28"/>
          <w:lang w:val="kk-KZ"/>
        </w:rPr>
        <w:t xml:space="preserve"> шешу жолдарын ұсыну үшін әр функционалдық зона бойынша Сырдария өзені атырауының табиғат ресурстарын тиімді пайдалануға ұсыныстар әзірленді.</w:t>
      </w:r>
      <w:r w:rsidR="00DE4251" w:rsidRPr="00A82A29">
        <w:rPr>
          <w:rFonts w:ascii="Times New Roman" w:eastAsia="Calibri" w:hAnsi="Times New Roman" w:cs="Times New Roman"/>
          <w:sz w:val="28"/>
          <w:szCs w:val="28"/>
          <w:lang w:val="kk-KZ"/>
        </w:rPr>
        <w:br w:type="page"/>
      </w:r>
    </w:p>
    <w:p w14:paraId="31C3DD48" w14:textId="77777777" w:rsidR="00326457" w:rsidRPr="00A82A29" w:rsidRDefault="00DE4251" w:rsidP="00913D8E">
      <w:pPr>
        <w:shd w:val="clear" w:color="auto" w:fill="FFFFFF"/>
        <w:autoSpaceDE w:val="0"/>
        <w:autoSpaceDN w:val="0"/>
        <w:adjustRightInd w:val="0"/>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ҚОРЫТЫНДЫ</w:t>
      </w:r>
    </w:p>
    <w:p w14:paraId="420CEDAB" w14:textId="77777777" w:rsidR="00326457" w:rsidRPr="00A82A29" w:rsidRDefault="00326457">
      <w:pPr>
        <w:shd w:val="clear" w:color="auto" w:fill="FFFFFF"/>
        <w:autoSpaceDE w:val="0"/>
        <w:autoSpaceDN w:val="0"/>
        <w:adjustRightInd w:val="0"/>
        <w:ind w:firstLine="567"/>
        <w:jc w:val="center"/>
        <w:rPr>
          <w:rFonts w:ascii="Times New Roman" w:eastAsia="Calibri" w:hAnsi="Times New Roman" w:cs="Times New Roman"/>
          <w:b/>
          <w:sz w:val="28"/>
          <w:szCs w:val="28"/>
          <w:lang w:val="kk-KZ"/>
        </w:rPr>
      </w:pPr>
    </w:p>
    <w:p w14:paraId="0506A32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Қоғамның қазіргі экономикалық және ғылыми-техникалық дамуы табиғи ортаға теріс әсерді азайту, табиғи ресурстарды сақтау және тиімді пайдалану мақсатында аумақты пайдалану және оңтайландыру мәселелерін шешуге кешенді көзқарастың қажеттілігін көрсетеді. Қазіргі қоғам климаттың өзгеруі, ауа мен судың сапасының нашарлауы, биоәртүрліліктің төмендеуі, жануарлар мен өсімдіктер түрлерінің жойылуы және т.б. сияқты экологиялық және табиғатты қорғау мәселелеріне қатысты бірқатар мәселелерге тап болуда. Сондықтан аумақты пайдалану және ұйымдастыру мәселелерін кешенді шешу, сондай-ақ табиғатты тиімді пайдалану және функционалдық зоналау барған сайын өзекті және маңызды бола түсуде. Бұл адамның табиғи ортаға әсерін азайтуға және болашақ ұрпақ үшін табиғи ресурстарды сақтауға мүмкіндік береді.</w:t>
      </w:r>
    </w:p>
    <w:p w14:paraId="6AAD9D1A" w14:textId="42F54030"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Диссертациялық жұмыстың бірінші бөлімі аумақты тұрақты дамыту мен функционалдық зоналаудың теориялық және әдіснамалық негіздеріне арналды. Тұрақты дамудың, табиғатты ұтымды пайдаланудың және аумақты функционалдық зоналаудың негізгі ұғымдарына сипаттама берілді. Әдебиеттерге шолу жүргізіліп, түрлі авторлардың осы ұғымдарға берген анықтамалары ұсынылды. Әдеби дереккөздерді талдау негізінде тұрақты даму, табиғатты ұтымды пайдалану және функционалдық зоналау арасындағы байланыс көрсетілді. Түрлі авторлардың «функционалдық зоналау» ұғымына берген анықтамаларын талдау осы тұжырымдаманы түсінуді және оның тұрақты дамумен және табиғатты тиімді пайдаланумен байланысын нақтылауға мүмкіндік берді. Аумақ функцияларын жіктеудің әр түрлі тәсілдері қарастырылды. Зерттеу нәтижесінде функционалдық зоналау аумақты тұрақты дамыту мен ұтымды пайдалануға қол жеткізу құралы екені нақтыланды.</w:t>
      </w:r>
    </w:p>
    <w:p w14:paraId="2170E668" w14:textId="28B72A9A"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Кеңістіктегі табиғатты пайдалануды саралау және аумақ функцияларының белгілі бір учаскелерге сәйкестігі </w:t>
      </w:r>
      <w:r w:rsidR="00D9598C"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табиғи, әлеуметтік-экономикалық және нормативтік-құқықтық факторлардың өзара әрекеттесуінің нәтижесі. Табиғи факторлар аумақтың белгілі бір функцияларын қолдауға қабілетті табиғи жағдайлар мен ресурстардың болуын анықтайды. Әлеуметтік-экономикалық және экологиялық факторлар аумақты пайдалануға және қоршаған ортаның антропогендік өзгеруіне әсер етеді. Нормативтік-құқықтық факторлар, өз кезегінде, аумаққа әсер етудің ауқымы мен түрлерін құқықтық шектеулер мен нормалауды анықтайды. Бұл факторлардың өзара байланысы табиғатты пайдалануды және кеңістіктегі аумақтың сәйкес функцияларын ажыратуға мүмкіндік берді.</w:t>
      </w:r>
    </w:p>
    <w:p w14:paraId="0343F635"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 қазіргі өзекті мәселелердің бірі – қоршаған ортаның тұрақты дамуын қамтамасыз ету мен табиғи-ресурстық әлеуетті тұрақты басқарудың кешенді тәсілдері мен құралдарын әзірлеуге арналған. Аумақтың табиғи-ресурстық әлеуетін шаруашылықта тиімді пайдалануды үйлестіру қағидаттарына негізделген табиғи-шаруашылық жүйелерді тұрақты басқарудың осындай ғылыми әдістерінің бірі – аумақтың пайдаланылу сипатын, табиғи әлеуетті кешенді пайдалану, қоршаған ортаны сақтау және табиғатты ұтымды пайдалану міндеттерін ескере отырып жүргізілетін функционалдық зоналау.</w:t>
      </w:r>
    </w:p>
    <w:p w14:paraId="6148FB3C"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жұмысын орындау барысында осыған дейін жүзеге асырылған отандық және шетелдік фукнционалдық зоналау әдістемелері қарастырылды. Аумақты функционалдық зоналау әдістемесі осы функционалдық зоналау тәжірибелері мен басқа да осы саладағы түрлі авторлардың зерттеу жұмыстарының синтезіне негізделген геоақпараттық, картографиялық және қашықтан зондтау әдістерін қолдана отырып жасалды.</w:t>
      </w:r>
    </w:p>
    <w:p w14:paraId="47DB1E8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Зерттеу әдістемесі бірнеше қадамнан тұратын келесі 4 ірі блоктан тұрады:</w:t>
      </w:r>
    </w:p>
    <w:p w14:paraId="3C2F7AA3" w14:textId="5A131056"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1) аумақтың табиғи жағдайы, әлеуметтік-экономикалық дамуы мен экологиялық жай-күйі туралы барлық қолжетімді ақпарат жинақта</w:t>
      </w:r>
      <w:r w:rsidR="000731AE" w:rsidRPr="00A82A29">
        <w:rPr>
          <w:rFonts w:ascii="Times New Roman" w:eastAsia="Calibri" w:hAnsi="Times New Roman" w:cs="Times New Roman"/>
          <w:sz w:val="28"/>
          <w:szCs w:val="28"/>
          <w:lang w:val="kk-KZ"/>
        </w:rPr>
        <w:t>лып</w:t>
      </w:r>
      <w:r w:rsidRPr="00A82A29">
        <w:rPr>
          <w:rFonts w:ascii="Times New Roman" w:eastAsia="Calibri" w:hAnsi="Times New Roman" w:cs="Times New Roman"/>
          <w:sz w:val="28"/>
          <w:szCs w:val="28"/>
          <w:lang w:val="kk-KZ"/>
        </w:rPr>
        <w:t>, далалық зерттеу жұмыстары өткіз</w:t>
      </w:r>
      <w:r w:rsidR="000731AE" w:rsidRPr="00A82A29">
        <w:rPr>
          <w:rFonts w:ascii="Times New Roman" w:eastAsia="Calibri" w:hAnsi="Times New Roman" w:cs="Times New Roman"/>
          <w:sz w:val="28"/>
          <w:szCs w:val="28"/>
          <w:lang w:val="kk-KZ"/>
        </w:rPr>
        <w:t>ілді</w:t>
      </w:r>
      <w:r w:rsidRPr="00A82A29">
        <w:rPr>
          <w:rFonts w:ascii="Times New Roman" w:eastAsia="Calibri" w:hAnsi="Times New Roman" w:cs="Times New Roman"/>
          <w:sz w:val="28"/>
          <w:szCs w:val="28"/>
          <w:lang w:val="kk-KZ"/>
        </w:rPr>
        <w:t>, жиналған ақпарат</w:t>
      </w:r>
      <w:r w:rsidR="000731AE" w:rsidRPr="00A82A29">
        <w:rPr>
          <w:rFonts w:ascii="Times New Roman" w:eastAsia="Calibri" w:hAnsi="Times New Roman" w:cs="Times New Roman"/>
          <w:sz w:val="28"/>
          <w:szCs w:val="28"/>
          <w:lang w:val="kk-KZ"/>
        </w:rPr>
        <w:t>қа</w:t>
      </w:r>
      <w:r w:rsidRPr="00A82A29">
        <w:rPr>
          <w:rFonts w:ascii="Times New Roman" w:eastAsia="Calibri" w:hAnsi="Times New Roman" w:cs="Times New Roman"/>
          <w:sz w:val="28"/>
          <w:szCs w:val="28"/>
          <w:lang w:val="kk-KZ"/>
        </w:rPr>
        <w:t xml:space="preserve"> жүйелеу, өңдеу және талдау</w:t>
      </w:r>
      <w:r w:rsidR="000731AE" w:rsidRPr="00A82A29">
        <w:rPr>
          <w:rFonts w:ascii="Times New Roman" w:eastAsia="Calibri" w:hAnsi="Times New Roman" w:cs="Times New Roman"/>
          <w:sz w:val="28"/>
          <w:szCs w:val="28"/>
          <w:lang w:val="kk-KZ"/>
        </w:rPr>
        <w:t xml:space="preserve"> жасалды</w:t>
      </w:r>
      <w:r w:rsidRPr="00A82A29">
        <w:rPr>
          <w:rFonts w:ascii="Times New Roman" w:eastAsia="Calibri" w:hAnsi="Times New Roman" w:cs="Times New Roman"/>
          <w:sz w:val="28"/>
          <w:szCs w:val="28"/>
          <w:lang w:val="kk-KZ"/>
        </w:rPr>
        <w:t>, картографиялық негіз бен ГАЖ деректер базасын әзірле</w:t>
      </w:r>
      <w:r w:rsidR="000731AE" w:rsidRPr="00A82A29">
        <w:rPr>
          <w:rFonts w:ascii="Times New Roman" w:eastAsia="Calibri" w:hAnsi="Times New Roman" w:cs="Times New Roman"/>
          <w:sz w:val="28"/>
          <w:szCs w:val="28"/>
          <w:lang w:val="kk-KZ"/>
        </w:rPr>
        <w:t>нді</w:t>
      </w:r>
      <w:r w:rsidRPr="00A82A29">
        <w:rPr>
          <w:rFonts w:ascii="Times New Roman" w:eastAsia="Calibri" w:hAnsi="Times New Roman" w:cs="Times New Roman"/>
          <w:sz w:val="28"/>
          <w:szCs w:val="28"/>
          <w:lang w:val="kk-KZ"/>
        </w:rPr>
        <w:t xml:space="preserve">; </w:t>
      </w:r>
    </w:p>
    <w:p w14:paraId="04808547" w14:textId="08CC5C4C"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2) аумақтың негізгі функциялары анықта</w:t>
      </w:r>
      <w:r w:rsidR="000731AE" w:rsidRPr="00A82A29">
        <w:rPr>
          <w:rFonts w:ascii="Times New Roman" w:eastAsia="Calibri" w:hAnsi="Times New Roman" w:cs="Times New Roman"/>
          <w:sz w:val="28"/>
          <w:szCs w:val="28"/>
          <w:lang w:val="kk-KZ"/>
        </w:rPr>
        <w:t>лды</w:t>
      </w:r>
      <w:r w:rsidRPr="00A82A29">
        <w:rPr>
          <w:rFonts w:ascii="Times New Roman" w:eastAsia="Calibri" w:hAnsi="Times New Roman" w:cs="Times New Roman"/>
          <w:sz w:val="28"/>
          <w:szCs w:val="28"/>
          <w:lang w:val="kk-KZ"/>
        </w:rPr>
        <w:t xml:space="preserve"> және олар ГАЖ-қабаттар түрінде картографияла</w:t>
      </w:r>
      <w:r w:rsidR="000731AE" w:rsidRPr="00A82A29">
        <w:rPr>
          <w:rFonts w:ascii="Times New Roman" w:eastAsia="Calibri" w:hAnsi="Times New Roman" w:cs="Times New Roman"/>
          <w:sz w:val="28"/>
          <w:szCs w:val="28"/>
          <w:lang w:val="kk-KZ"/>
        </w:rPr>
        <w:t>нды</w:t>
      </w:r>
      <w:r w:rsidRPr="00A82A29">
        <w:rPr>
          <w:rFonts w:ascii="Times New Roman" w:eastAsia="Calibri" w:hAnsi="Times New Roman" w:cs="Times New Roman"/>
          <w:sz w:val="28"/>
          <w:szCs w:val="28"/>
          <w:lang w:val="kk-KZ"/>
        </w:rPr>
        <w:t>;</w:t>
      </w:r>
    </w:p>
    <w:p w14:paraId="5185A1E6" w14:textId="377DE8F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3) алынған функционалдық зоналардың ГАЖ-қабаттарын қабаттастыру арқылы аумақты пайдалану түрлері туралы ақпаратты қамтитын функционалдық зоналау карта схемасы дайында</w:t>
      </w:r>
      <w:r w:rsidR="000731AE" w:rsidRPr="00A82A29">
        <w:rPr>
          <w:rFonts w:ascii="Times New Roman" w:eastAsia="Calibri" w:hAnsi="Times New Roman" w:cs="Times New Roman"/>
          <w:sz w:val="28"/>
          <w:szCs w:val="28"/>
          <w:lang w:val="kk-KZ"/>
        </w:rPr>
        <w:t>лды</w:t>
      </w:r>
      <w:r w:rsidRPr="00A82A29">
        <w:rPr>
          <w:rFonts w:ascii="Times New Roman" w:eastAsia="Calibri" w:hAnsi="Times New Roman" w:cs="Times New Roman"/>
          <w:sz w:val="28"/>
          <w:szCs w:val="28"/>
          <w:lang w:val="kk-KZ"/>
        </w:rPr>
        <w:t>;</w:t>
      </w:r>
    </w:p>
    <w:p w14:paraId="0EA0DBBC" w14:textId="05CED218"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4) алынған функционалдық зоналау карта схемасын талдау арқылы әр функционалдық зона мен функция жұ</w:t>
      </w:r>
      <w:r w:rsidR="000731AE" w:rsidRPr="00A82A29">
        <w:rPr>
          <w:rFonts w:ascii="Times New Roman" w:eastAsia="Calibri" w:hAnsi="Times New Roman" w:cs="Times New Roman"/>
          <w:sz w:val="28"/>
          <w:szCs w:val="28"/>
          <w:lang w:val="kk-KZ"/>
        </w:rPr>
        <w:t xml:space="preserve">бы </w:t>
      </w:r>
      <w:r w:rsidRPr="00A82A29">
        <w:rPr>
          <w:rFonts w:ascii="Times New Roman" w:eastAsia="Calibri" w:hAnsi="Times New Roman" w:cs="Times New Roman"/>
          <w:sz w:val="28"/>
          <w:szCs w:val="28"/>
          <w:lang w:val="kk-KZ"/>
        </w:rPr>
        <w:t xml:space="preserve">үшін ықтимал </w:t>
      </w:r>
      <w:r w:rsidR="00E878B5" w:rsidRPr="00A82A29">
        <w:rPr>
          <w:rFonts w:ascii="Times New Roman" w:eastAsia="Calibri" w:hAnsi="Times New Roman" w:cs="Times New Roman"/>
          <w:sz w:val="28"/>
          <w:szCs w:val="28"/>
          <w:lang w:val="kk-KZ"/>
        </w:rPr>
        <w:t>шиеленіс</w:t>
      </w:r>
      <w:r w:rsidRPr="00A82A29">
        <w:rPr>
          <w:rFonts w:ascii="Times New Roman" w:eastAsia="Calibri" w:hAnsi="Times New Roman" w:cs="Times New Roman"/>
          <w:sz w:val="28"/>
          <w:szCs w:val="28"/>
          <w:lang w:val="kk-KZ"/>
        </w:rPr>
        <w:t xml:space="preserve"> жағдайларын</w:t>
      </w:r>
      <w:r w:rsidR="000731AE" w:rsidRPr="00A82A29">
        <w:rPr>
          <w:rFonts w:ascii="Times New Roman" w:eastAsia="Calibri" w:hAnsi="Times New Roman" w:cs="Times New Roman"/>
          <w:sz w:val="28"/>
          <w:szCs w:val="28"/>
          <w:lang w:val="kk-KZ"/>
        </w:rPr>
        <w:t>а</w:t>
      </w:r>
      <w:r w:rsidRPr="00A82A29">
        <w:rPr>
          <w:rFonts w:ascii="Times New Roman" w:eastAsia="Calibri" w:hAnsi="Times New Roman" w:cs="Times New Roman"/>
          <w:sz w:val="28"/>
          <w:szCs w:val="28"/>
          <w:lang w:val="kk-KZ"/>
        </w:rPr>
        <w:t xml:space="preserve"> талдау</w:t>
      </w:r>
      <w:r w:rsidR="000731AE" w:rsidRPr="00A82A29">
        <w:rPr>
          <w:rFonts w:ascii="Times New Roman" w:eastAsia="Calibri" w:hAnsi="Times New Roman" w:cs="Times New Roman"/>
          <w:sz w:val="28"/>
          <w:szCs w:val="28"/>
          <w:lang w:val="kk-KZ"/>
        </w:rPr>
        <w:t xml:space="preserve"> жасалды</w:t>
      </w:r>
      <w:r w:rsidRPr="00A82A29">
        <w:rPr>
          <w:rFonts w:ascii="Times New Roman" w:eastAsia="Calibri" w:hAnsi="Times New Roman" w:cs="Times New Roman"/>
          <w:sz w:val="28"/>
          <w:szCs w:val="28"/>
          <w:lang w:val="kk-KZ"/>
        </w:rPr>
        <w:t xml:space="preserve"> және ұтымды табиғат пайдалану ұсыныстары әзірле</w:t>
      </w:r>
      <w:r w:rsidR="000731AE" w:rsidRPr="00A82A29">
        <w:rPr>
          <w:rFonts w:ascii="Times New Roman" w:eastAsia="Calibri" w:hAnsi="Times New Roman" w:cs="Times New Roman"/>
          <w:sz w:val="28"/>
          <w:szCs w:val="28"/>
          <w:lang w:val="kk-KZ"/>
        </w:rPr>
        <w:t>нді</w:t>
      </w:r>
      <w:r w:rsidRPr="00A82A29">
        <w:rPr>
          <w:rFonts w:ascii="Times New Roman" w:eastAsia="Calibri" w:hAnsi="Times New Roman" w:cs="Times New Roman"/>
          <w:sz w:val="28"/>
          <w:szCs w:val="28"/>
          <w:lang w:val="kk-KZ"/>
        </w:rPr>
        <w:t>.</w:t>
      </w:r>
    </w:p>
    <w:p w14:paraId="4C1A7358"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Екінші бөлімде зерттеу ауданының егжей-тегжейлі сипаттамасы ұсынылды, сонымен қатар автордың осы аумақты неге таңдағаны түсіндірілді. Сырдария өзенінің атырау аумағының функцияларын анықтау табиғатты пайдалануға әсер ететін барлық аумақтық факторларды кешенді талдау негізінде жүргізілді.</w:t>
      </w:r>
    </w:p>
    <w:p w14:paraId="2DC7CBB7"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Алынған нәтижелер негізінде Сырдария өзенінің атырауын ГАЖ-технологиялардың көмегімен аумақтың түрлі функциялары, соның ішінде селитебті, көлік-өнеркәсіп, ауыл шаруашылығы, туристік-рекреациялық, табиғатты қорғау, орман шаруашылығы және су шаруашылығы функцияларының монофункционалдық және полифункционалдық зоналар ретінде анықталды. Әр функционалдық зонаның негізгі ерекшеліктері анықталып, зерттеу аумағында таралуы көрсетілді.</w:t>
      </w:r>
    </w:p>
    <w:p w14:paraId="64DEEFA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 климаттық, су және топырақ-өсімдік ресурстық базасына байланысты ежелден ауыл шаруашылығында пайдаланылғандықтан зерттеу ауданының басым бөлігі (83%) ауылшаруашылық функционалдық зонасына жатады.</w:t>
      </w:r>
    </w:p>
    <w:p w14:paraId="579D31D6"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 атырауы – аймақтың экологиялық тұрақтылығын сақтау үшін үлкен маңызға ие және халықаралық маңызы бар бірегей аумақ. Сондықтан, сирек кездесетін және қорғалатын өсімдіктер мен жануарлар түрлерінің тіршілік ету ортасына сәйкес келетін табиғат қорғау функциясына ерекше назар аударылды. Бұл зона жалпы зерттеу ауданының 39,32% құрайды. </w:t>
      </w:r>
    </w:p>
    <w:p w14:paraId="448DB9DB" w14:textId="5A71642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Аумақтың функцияларын анықтау нәтижесі ретінде зерттеу аумағында әр функционалдық зонаның ГАЖ көмегімен алынған карталары болды. Аумақта атқарылатын функциялардың таралуын картографиялық талдау зерттеу аумағының көп бөлігі монофункционалды және жайылымдар үшін пайдаланылатынын көрсетті. Анықталған функционалдық зоналарды қабаттастыра талдау нәтижесінде аумақты атқаратын функция санына қарай монофункционалды және полифункционалды аумақтар деп екіге жіктелді. Бір ғана негізгі функцияны атқаратын монофункционалдық зоналар зерттеу ауданының 69 % алып жатыр. Зерттеу аумағының қалған 31% алып жатқан бір уақытта бірнеше функцияны қатар атқаратын полифункционалдық зоналар фукнциялардың үйлесімін талдау арқылы </w:t>
      </w:r>
      <w:r w:rsidR="00B7745D"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ды а</w:t>
      </w:r>
      <w:r w:rsidRPr="00A82A29">
        <w:rPr>
          <w:rFonts w:ascii="Times New Roman" w:eastAsia="Calibri" w:hAnsi="Times New Roman" w:cs="Times New Roman"/>
          <w:sz w:val="28"/>
          <w:szCs w:val="28"/>
          <w:lang w:val="kk-KZ"/>
        </w:rPr>
        <w:t>нықтау үшін негіз болды.</w:t>
      </w:r>
    </w:p>
    <w:p w14:paraId="0C1FDB9B" w14:textId="20D67566"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Үшінші бөлімде зерттеу аумағында атқарылатын функциялардың бір-бірімен кеңістіктік үйлесімінің әрқайсына жеке сипаттама берілді. Олардан туындауы мүмкін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жағдайлар талданды және алдын алу жолдары ұсынылды. </w:t>
      </w:r>
    </w:p>
    <w:p w14:paraId="3D388301" w14:textId="7527AD5D" w:rsidR="00326457" w:rsidRPr="00A82A29" w:rsidRDefault="00B7745D"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 xml:space="preserve">ды </w:t>
      </w:r>
      <w:r w:rsidR="00DE4251" w:rsidRPr="00A82A29">
        <w:rPr>
          <w:rFonts w:ascii="Times New Roman" w:eastAsia="Calibri" w:hAnsi="Times New Roman" w:cs="Times New Roman"/>
          <w:sz w:val="28"/>
          <w:szCs w:val="28"/>
          <w:lang w:val="kk-KZ"/>
        </w:rPr>
        <w:t xml:space="preserve">анықтау мақсатында аумақ фунциялардың үйлесім әрекетін 4 түрге бөлдік: 1) </w:t>
      </w:r>
      <w:r w:rsidR="00E878B5" w:rsidRPr="00A82A29">
        <w:rPr>
          <w:rFonts w:ascii="Times New Roman" w:eastAsia="Calibri" w:hAnsi="Times New Roman" w:cs="Times New Roman"/>
          <w:sz w:val="28"/>
          <w:szCs w:val="28"/>
          <w:lang w:val="kk-KZ"/>
        </w:rPr>
        <w:t>шиеленіссіз</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2) симбиоз</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3) көршілік</w:t>
      </w:r>
      <w:r w:rsidR="00B35B66" w:rsidRPr="00A82A29">
        <w:rPr>
          <w:rFonts w:ascii="Times New Roman" w:eastAsia="Calibri" w:hAnsi="Times New Roman" w:cs="Times New Roman"/>
          <w:sz w:val="28"/>
          <w:szCs w:val="28"/>
          <w:lang w:val="kk-KZ"/>
        </w:rPr>
        <w:t>;</w:t>
      </w:r>
      <w:r w:rsidR="00DE4251" w:rsidRPr="00A82A29">
        <w:rPr>
          <w:rFonts w:ascii="Times New Roman" w:eastAsia="Calibri" w:hAnsi="Times New Roman" w:cs="Times New Roman"/>
          <w:sz w:val="28"/>
          <w:szCs w:val="28"/>
          <w:lang w:val="kk-KZ"/>
        </w:rPr>
        <w:t xml:space="preserve"> 4)</w:t>
      </w:r>
      <w:r w:rsidR="00B35B66" w:rsidRPr="00A82A29">
        <w:rPr>
          <w:rFonts w:ascii="Times New Roman" w:eastAsia="Calibri" w:hAnsi="Times New Roman" w:cs="Times New Roman"/>
          <w:sz w:val="28"/>
          <w:szCs w:val="28"/>
          <w:lang w:val="kk-KZ"/>
        </w:rPr>
        <w:t> </w:t>
      </w:r>
      <w:r w:rsidR="00DE4251" w:rsidRPr="00A82A29">
        <w:rPr>
          <w:rFonts w:ascii="Times New Roman" w:eastAsia="Calibri" w:hAnsi="Times New Roman" w:cs="Times New Roman"/>
          <w:sz w:val="28"/>
          <w:szCs w:val="28"/>
          <w:lang w:val="kk-KZ"/>
        </w:rPr>
        <w:t>антагонизм.</w:t>
      </w:r>
    </w:p>
    <w:p w14:paraId="3C0691F5" w14:textId="135AA669" w:rsidR="00326457" w:rsidRPr="00A82A29" w:rsidRDefault="00E878B5"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Шиеленіссіз</w:t>
      </w:r>
      <w:r w:rsidR="00DE4251" w:rsidRPr="00A82A29">
        <w:rPr>
          <w:rFonts w:ascii="Times New Roman" w:eastAsia="Calibri" w:hAnsi="Times New Roman" w:cs="Times New Roman"/>
          <w:sz w:val="28"/>
          <w:szCs w:val="28"/>
          <w:lang w:val="kk-KZ"/>
        </w:rPr>
        <w:t xml:space="preserve"> (69%), симбиоз (4,56%) және көршілік функциялар (0,12%) бір-бірімен үйлесімді атқарылатындықтан табиғат пайдалануда </w:t>
      </w:r>
      <w:r w:rsidRPr="00A82A29">
        <w:rPr>
          <w:rFonts w:ascii="Times New Roman" w:eastAsia="Calibri" w:hAnsi="Times New Roman" w:cs="Times New Roman"/>
          <w:sz w:val="28"/>
          <w:szCs w:val="28"/>
          <w:lang w:val="kk-KZ"/>
        </w:rPr>
        <w:t>шиеленіс</w:t>
      </w:r>
      <w:r w:rsidR="00DE4251" w:rsidRPr="00A82A29">
        <w:rPr>
          <w:rFonts w:ascii="Times New Roman" w:eastAsia="Calibri" w:hAnsi="Times New Roman" w:cs="Times New Roman"/>
          <w:sz w:val="28"/>
          <w:szCs w:val="28"/>
          <w:lang w:val="kk-KZ"/>
        </w:rPr>
        <w:t xml:space="preserve"> тудырмайды және тиісті функциялардың даму параметрлерін сақтауға мүмкіндік береді. Ал, антагонистік функционалдық ареалдарға бір-біріне қарама-қайшы, бір-бірін жоққа шығаратын бір аумақтағы функционалдық зоналар болғандықтан негізгі </w:t>
      </w:r>
      <w:r w:rsidR="00B7745D" w:rsidRPr="00A82A29">
        <w:rPr>
          <w:rFonts w:ascii="Times New Roman" w:eastAsia="Calibri" w:hAnsi="Times New Roman" w:cs="Times New Roman"/>
          <w:sz w:val="28"/>
          <w:szCs w:val="28"/>
          <w:lang w:val="kk-KZ"/>
        </w:rPr>
        <w:t>шиеленісті ареалдар</w:t>
      </w:r>
      <w:r w:rsidRPr="00A82A29">
        <w:rPr>
          <w:rFonts w:ascii="Times New Roman" w:eastAsia="Calibri" w:hAnsi="Times New Roman" w:cs="Times New Roman"/>
          <w:sz w:val="28"/>
          <w:szCs w:val="28"/>
          <w:lang w:val="kk-KZ"/>
        </w:rPr>
        <w:t xml:space="preserve">ға </w:t>
      </w:r>
      <w:r w:rsidR="00DE4251" w:rsidRPr="00A82A29">
        <w:rPr>
          <w:rFonts w:ascii="Times New Roman" w:eastAsia="Calibri" w:hAnsi="Times New Roman" w:cs="Times New Roman"/>
          <w:sz w:val="28"/>
          <w:szCs w:val="28"/>
          <w:lang w:val="kk-KZ"/>
        </w:rPr>
        <w:t xml:space="preserve">осы антагонистік функциялар атқарылатын аумақтар жатады. Анықталған </w:t>
      </w:r>
      <w:r w:rsidRPr="00A82A29">
        <w:rPr>
          <w:rFonts w:ascii="Times New Roman" w:eastAsia="Calibri" w:hAnsi="Times New Roman" w:cs="Times New Roman"/>
          <w:sz w:val="28"/>
          <w:szCs w:val="28"/>
          <w:lang w:val="kk-KZ"/>
        </w:rPr>
        <w:t xml:space="preserve">шиеленісті </w:t>
      </w:r>
      <w:r w:rsidR="00B7745D" w:rsidRPr="00A82A29">
        <w:rPr>
          <w:rFonts w:ascii="Times New Roman" w:eastAsia="Calibri" w:hAnsi="Times New Roman" w:cs="Times New Roman"/>
          <w:sz w:val="28"/>
          <w:szCs w:val="28"/>
          <w:lang w:val="kk-KZ"/>
        </w:rPr>
        <w:t>ареал</w:t>
      </w:r>
      <w:r w:rsidRPr="00A82A29">
        <w:rPr>
          <w:rFonts w:ascii="Times New Roman" w:eastAsia="Calibri" w:hAnsi="Times New Roman" w:cs="Times New Roman"/>
          <w:sz w:val="28"/>
          <w:szCs w:val="28"/>
          <w:lang w:val="kk-KZ"/>
        </w:rPr>
        <w:t xml:space="preserve"> </w:t>
      </w:r>
      <w:r w:rsidR="00DE4251" w:rsidRPr="00A82A29">
        <w:rPr>
          <w:rFonts w:ascii="Times New Roman" w:eastAsia="Calibri" w:hAnsi="Times New Roman" w:cs="Times New Roman"/>
          <w:sz w:val="28"/>
          <w:szCs w:val="28"/>
          <w:lang w:val="kk-KZ"/>
        </w:rPr>
        <w:t>ау</w:t>
      </w:r>
      <w:r w:rsidRPr="00A82A29">
        <w:rPr>
          <w:rFonts w:ascii="Times New Roman" w:eastAsia="Calibri" w:hAnsi="Times New Roman" w:cs="Times New Roman"/>
          <w:sz w:val="28"/>
          <w:szCs w:val="28"/>
          <w:lang w:val="kk-KZ"/>
        </w:rPr>
        <w:t xml:space="preserve">даны </w:t>
      </w:r>
      <w:r w:rsidR="00DE4251" w:rsidRPr="00A82A29">
        <w:rPr>
          <w:rFonts w:ascii="Times New Roman" w:eastAsia="Calibri" w:hAnsi="Times New Roman" w:cs="Times New Roman"/>
          <w:sz w:val="28"/>
          <w:szCs w:val="28"/>
          <w:lang w:val="kk-KZ"/>
        </w:rPr>
        <w:t xml:space="preserve">1 443 га. </w:t>
      </w:r>
    </w:p>
    <w:p w14:paraId="631A409D" w14:textId="1F8C8784"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өзенінің атырауындағы табиғатты пайдалану </w:t>
      </w:r>
      <w:r w:rsidR="00E878B5" w:rsidRPr="00A82A29">
        <w:rPr>
          <w:rFonts w:ascii="Times New Roman" w:eastAsia="Calibri" w:hAnsi="Times New Roman" w:cs="Times New Roman"/>
          <w:sz w:val="28"/>
          <w:szCs w:val="28"/>
          <w:lang w:val="kk-KZ"/>
        </w:rPr>
        <w:t>шиеленістері</w:t>
      </w:r>
      <w:r w:rsidRPr="00A82A29">
        <w:rPr>
          <w:rFonts w:ascii="Times New Roman" w:eastAsia="Calibri" w:hAnsi="Times New Roman" w:cs="Times New Roman"/>
          <w:sz w:val="28"/>
          <w:szCs w:val="28"/>
          <w:lang w:val="kk-KZ"/>
        </w:rPr>
        <w:t xml:space="preserve"> табиғат қорғау, су ресурстары, жерді пайдалану, биоәртүрлілік және т.б. сияқты әртүрлі аспектілермен байланысты. </w:t>
      </w:r>
      <w:r w:rsidR="00E878B5" w:rsidRPr="00A82A29">
        <w:rPr>
          <w:rFonts w:ascii="Times New Roman" w:eastAsia="Calibri" w:hAnsi="Times New Roman" w:cs="Times New Roman"/>
          <w:sz w:val="28"/>
          <w:szCs w:val="28"/>
          <w:lang w:val="kk-KZ"/>
        </w:rPr>
        <w:t>Шиеленісті</w:t>
      </w:r>
      <w:r w:rsidRPr="00A82A29">
        <w:rPr>
          <w:rFonts w:ascii="Times New Roman" w:eastAsia="Calibri" w:hAnsi="Times New Roman" w:cs="Times New Roman"/>
          <w:sz w:val="28"/>
          <w:szCs w:val="28"/>
          <w:lang w:val="kk-KZ"/>
        </w:rPr>
        <w:t xml:space="preserve"> жағдайлардың ықтималдығы (қазіргі және болашақта) негізінен өзен бойында, және ірі елді мекен маңында көбірек, ал Сырдария өзені аңғарының борттарына қарай азая түседі. Осылайша, Сырдария өзені атырауының аумағындағы табиғатты пайдалану </w:t>
      </w:r>
      <w:r w:rsidR="00E878B5" w:rsidRPr="00A82A29">
        <w:rPr>
          <w:rFonts w:ascii="Times New Roman" w:eastAsia="Calibri" w:hAnsi="Times New Roman" w:cs="Times New Roman"/>
          <w:sz w:val="28"/>
          <w:szCs w:val="28"/>
          <w:lang w:val="kk-KZ"/>
        </w:rPr>
        <w:t>шиеленістерін</w:t>
      </w:r>
      <w:r w:rsidRPr="00A82A29">
        <w:rPr>
          <w:rFonts w:ascii="Times New Roman" w:eastAsia="Calibri" w:hAnsi="Times New Roman" w:cs="Times New Roman"/>
          <w:sz w:val="28"/>
          <w:szCs w:val="28"/>
          <w:lang w:val="kk-KZ"/>
        </w:rPr>
        <w:t xml:space="preserve"> шешу үшін оның барлық табиғи, экономикалық және әлеуметтік аспектілерін ескере отырып, аумақты кешенді бағалауды жүргізу, сондай-ақ әртүрлі мүдделі тараптардың мүдделерін үйлестірудің тиімді тетіктерін әзірлеу маңызды. Осы мақсатта әр функционалдық зона бойынша Сырдария өзені атырауының табиғат ресурстарын тиімді пайдалану ұсыныстары әзірленді. </w:t>
      </w:r>
    </w:p>
    <w:p w14:paraId="012DB45C" w14:textId="53749322"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Зерттеу көрсеткендей, ГАЖ технологиялары арқылы функционалдық зоналау аумақтың функцияларын анықтаудың және </w:t>
      </w:r>
      <w:r w:rsidR="00B7745D"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ды</w:t>
      </w:r>
      <w:r w:rsidRPr="00A82A29">
        <w:rPr>
          <w:rFonts w:ascii="Times New Roman" w:eastAsia="Calibri" w:hAnsi="Times New Roman" w:cs="Times New Roman"/>
          <w:sz w:val="28"/>
          <w:szCs w:val="28"/>
          <w:lang w:val="kk-KZ"/>
        </w:rPr>
        <w:t xml:space="preserve"> анықтаудың тиімді құралына жатады. Зерттеу нәтижелерін аумақты жоспарлау, табиғи ресурстарды басқару, туризмді дамыту және қоршаған ортаны қорғау сияқты әртүрлі салаларда пайдалануға болады.</w:t>
      </w:r>
    </w:p>
    <w:p w14:paraId="516CE16C" w14:textId="5F1A9865"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Сырдария өзенінің атырауын ГАЖ технологиялары арқылы функционалдық зоналау осы аумақтағы негізгі функциялар мен </w:t>
      </w:r>
      <w:r w:rsidR="00B7745D"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 xml:space="preserve">ды </w:t>
      </w:r>
      <w:r w:rsidRPr="00A82A29">
        <w:rPr>
          <w:rFonts w:ascii="Times New Roman" w:eastAsia="Calibri" w:hAnsi="Times New Roman" w:cs="Times New Roman"/>
          <w:sz w:val="28"/>
          <w:szCs w:val="28"/>
          <w:lang w:val="kk-KZ"/>
        </w:rPr>
        <w:t>анықтауға мүмкіндік берді. Алынған нәтижелерге сүйене отырып, зерттеу нәтижелерін қолдану бойынша ұсыныстар:</w:t>
      </w:r>
    </w:p>
    <w:p w14:paraId="5910C852"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Аймақтың дамуын жоспарлау және Сырдария өзені атырауының ресурстарын қорғау мен басқару стратегиясын әзірлеу кезінде аумақтың тұрақты дамуын қамтамасыз ету үшін зерттеу нәтижелерін пайдалануды ұсыну;</w:t>
      </w:r>
    </w:p>
    <w:p w14:paraId="73E1E028"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Биоалуантүрлілік пен экологиялық тұрақтылықты сақтау үшін табиғат қорғау зоналарында осы мақсатқа арналған іс-шараларға басымдық беру.</w:t>
      </w:r>
    </w:p>
    <w:p w14:paraId="3B614DB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Сырдария өзені атырауының табиғатты қорғау функциясын ескеретін және қоршаған ортаға жағымсыз әсерлерді барынша азайтатын туризм мен рекреацияны дамыту стратегияларын әзірлеу.</w:t>
      </w:r>
    </w:p>
    <w:p w14:paraId="1EEFA154" w14:textId="5173FB16"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Өнеркәсіп пен көлік инфрақұрылымын дамыту кезінде көлік-өнеркәсіптік функцияны ескеріп, нысандардың </w:t>
      </w:r>
      <w:r w:rsidR="00B7745D" w:rsidRPr="00A82A29">
        <w:rPr>
          <w:rFonts w:ascii="Times New Roman" w:eastAsia="Calibri" w:hAnsi="Times New Roman" w:cs="Times New Roman"/>
          <w:sz w:val="28"/>
          <w:szCs w:val="28"/>
          <w:lang w:val="kk-KZ"/>
        </w:rPr>
        <w:t>шиеленісті ареалдар</w:t>
      </w:r>
      <w:r w:rsidR="00E878B5" w:rsidRPr="00A82A29">
        <w:rPr>
          <w:rFonts w:ascii="Times New Roman" w:eastAsia="Calibri" w:hAnsi="Times New Roman" w:cs="Times New Roman"/>
          <w:sz w:val="28"/>
          <w:szCs w:val="28"/>
          <w:lang w:val="kk-KZ"/>
        </w:rPr>
        <w:t xml:space="preserve">да </w:t>
      </w:r>
      <w:r w:rsidRPr="00A82A29">
        <w:rPr>
          <w:rFonts w:ascii="Times New Roman" w:eastAsia="Calibri" w:hAnsi="Times New Roman" w:cs="Times New Roman"/>
          <w:sz w:val="28"/>
          <w:szCs w:val="28"/>
          <w:lang w:val="kk-KZ"/>
        </w:rPr>
        <w:t>орналасуына жол бермеу.</w:t>
      </w:r>
    </w:p>
    <w:p w14:paraId="6A0CD54D"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Жер ресурстарын тиімді пайдалану және ауыл шаруашылығы өнімділігін жақсарту үшін жер ресурстарын басқарудың заманауи технологиялары мен әдістерін пайдалану қажет.</w:t>
      </w:r>
    </w:p>
    <w:p w14:paraId="095FD73F"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 шаруашылығының қызметін ескеру және Сырдария өзені мен ілеспе су ресурстарының ластануын болдырмау маңызды.</w:t>
      </w:r>
    </w:p>
    <w:p w14:paraId="3CD1516C"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Аумақтың өзгеруіне мониторинг жүргізу және жаңа деректер мен орнықты даму талаптарын ескере отырып, өңірдің дамуын жоспарлауды түзету қажет.</w:t>
      </w:r>
    </w:p>
    <w:p w14:paraId="452D654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Осы зерттеудің нәтижелері аумақты басқару жоспарларын және оны дамыту стратегияларын әзірлеу кезінде, сондай-ақ Сырдария өзені атырауының аумағында табиғатты қорғау және табиғи ресурстарды орнықты пайдалану саласында шешімдер қабылдау кезінде пайдаланылуы мүмкін.</w:t>
      </w:r>
    </w:p>
    <w:p w14:paraId="7993A58A"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Әрі қарай зерттеудің шектеулері мен болашағы:</w:t>
      </w:r>
    </w:p>
    <w:p w14:paraId="3042A149" w14:textId="77777777"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Жұмыс шектеулеріне дәлдігі жоғары деректерге қол жетімділіктің жеткіліксіздігімен байланысты, бұл атыраудың кейбір учаскелерін егжей-тегжейлі зерттеуге кедергісін келтірді;</w:t>
      </w:r>
    </w:p>
    <w:p w14:paraId="073234A1" w14:textId="45246A2C" w:rsidR="00326457" w:rsidRPr="00A82A29" w:rsidRDefault="00DE4251" w:rsidP="00913D8E">
      <w:pPr>
        <w:shd w:val="clear" w:color="auto" w:fill="FFFFFF"/>
        <w:autoSpaceDE w:val="0"/>
        <w:autoSpaceDN w:val="0"/>
        <w:adjustRightInd w:val="0"/>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Бұдан кейінгі зерттеу функционалдық зоналардың шекараларын нақтылауды, </w:t>
      </w:r>
      <w:r w:rsidR="00E878B5" w:rsidRPr="00A82A29">
        <w:rPr>
          <w:rFonts w:ascii="Times New Roman" w:eastAsia="Calibri" w:hAnsi="Times New Roman" w:cs="Times New Roman"/>
          <w:sz w:val="28"/>
          <w:szCs w:val="28"/>
          <w:lang w:val="kk-KZ"/>
        </w:rPr>
        <w:t xml:space="preserve">шиеленіс </w:t>
      </w:r>
      <w:r w:rsidR="00B7745D" w:rsidRPr="00A82A29">
        <w:rPr>
          <w:rFonts w:ascii="Times New Roman" w:eastAsia="Calibri" w:hAnsi="Times New Roman" w:cs="Times New Roman"/>
          <w:sz w:val="28"/>
          <w:szCs w:val="28"/>
          <w:lang w:val="kk-KZ"/>
        </w:rPr>
        <w:t>ареалдарын</w:t>
      </w:r>
      <w:r w:rsidR="00E878B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тереңірек зерттеуді, Сырдария өзені атырау жағдайына мониторинг жүргізуді және климат пен адам әрекетінің өзгеруіне байланысты функционалдық зоналардың өзгеру динамикасын талдауды қамтуы мүмкін.</w:t>
      </w:r>
    </w:p>
    <w:p w14:paraId="2C19C66D" w14:textId="77777777" w:rsidR="00326457" w:rsidRPr="00A82A29" w:rsidRDefault="00DE4251" w:rsidP="00913D8E">
      <w:pPr>
        <w:shd w:val="clear" w:color="auto" w:fill="FFFFFF"/>
        <w:autoSpaceDE w:val="0"/>
        <w:autoSpaceDN w:val="0"/>
        <w:adjustRightInd w:val="0"/>
        <w:ind w:firstLine="709"/>
        <w:jc w:val="both"/>
        <w:rPr>
          <w:rFonts w:ascii="Times New Roman" w:hAnsi="Times New Roman" w:cs="Times New Roman"/>
          <w:b/>
          <w:sz w:val="28"/>
          <w:szCs w:val="28"/>
          <w:shd w:val="clear" w:color="auto" w:fill="FFFFFF"/>
          <w:lang w:val="kk-KZ"/>
        </w:rPr>
      </w:pPr>
      <w:r w:rsidRPr="00A82A29">
        <w:rPr>
          <w:rFonts w:ascii="Times New Roman" w:eastAsia="Calibri" w:hAnsi="Times New Roman" w:cs="Times New Roman"/>
          <w:sz w:val="28"/>
          <w:szCs w:val="28"/>
          <w:lang w:val="kk-KZ"/>
        </w:rPr>
        <w:t>Жалпы, Сырдария өзенінің атырауын ГАЖ технологиялары арқылы функционалдық зоналау өңірдің экологиялық тұрақтылығын сақтау және биоәртүрлілікті қорғау үшін өзекті және маңызды. Жұмыс нәтижелері Сырдария өзенінің атырауындағы қоршаған ортаны қорғау және ресурстарды басқару жөніндегі шараларды әзірлеу мен іске асыруда пайдаланылуы мүмкін.</w:t>
      </w:r>
      <w:bookmarkEnd w:id="67"/>
      <w:r w:rsidRPr="00A82A29">
        <w:rPr>
          <w:rFonts w:ascii="Times New Roman" w:hAnsi="Times New Roman" w:cs="Times New Roman"/>
          <w:b/>
          <w:sz w:val="28"/>
          <w:szCs w:val="28"/>
          <w:shd w:val="clear" w:color="auto" w:fill="FFFFFF"/>
          <w:lang w:val="kk-KZ"/>
        </w:rPr>
        <w:br w:type="page"/>
      </w:r>
    </w:p>
    <w:p w14:paraId="73DE1771" w14:textId="77777777" w:rsidR="00326457" w:rsidRPr="00A82A29" w:rsidRDefault="00DE4251">
      <w:pPr>
        <w:shd w:val="clear" w:color="auto" w:fill="FFFFFF"/>
        <w:tabs>
          <w:tab w:val="left" w:pos="0"/>
        </w:tabs>
        <w:jc w:val="center"/>
        <w:rPr>
          <w:rFonts w:ascii="Times New Roman" w:hAnsi="Times New Roman" w:cs="Times New Roman"/>
          <w:b/>
          <w:sz w:val="28"/>
          <w:szCs w:val="28"/>
          <w:shd w:val="clear" w:color="auto" w:fill="FFFFFF"/>
          <w:lang w:val="kk-KZ"/>
        </w:rPr>
      </w:pPr>
      <w:r w:rsidRPr="00A82A29">
        <w:rPr>
          <w:rFonts w:ascii="Times New Roman" w:hAnsi="Times New Roman" w:cs="Times New Roman"/>
          <w:b/>
          <w:sz w:val="28"/>
          <w:szCs w:val="28"/>
          <w:shd w:val="clear" w:color="auto" w:fill="FFFFFF"/>
          <w:lang w:val="kk-KZ"/>
        </w:rPr>
        <w:t>ПАЙДАЛАНЫЛҒАН ӘДЕБИЕТТЕР ТІЗІМІ</w:t>
      </w:r>
    </w:p>
    <w:p w14:paraId="2A362DB5" w14:textId="77777777" w:rsidR="00326457" w:rsidRPr="00A82A29" w:rsidRDefault="00326457">
      <w:pPr>
        <w:shd w:val="clear" w:color="auto" w:fill="FFFFFF"/>
        <w:tabs>
          <w:tab w:val="left" w:pos="0"/>
        </w:tabs>
        <w:jc w:val="center"/>
        <w:rPr>
          <w:rFonts w:ascii="Times New Roman" w:hAnsi="Times New Roman" w:cs="Times New Roman"/>
          <w:b/>
          <w:sz w:val="28"/>
          <w:szCs w:val="28"/>
          <w:shd w:val="clear" w:color="auto" w:fill="FFFFFF"/>
          <w:lang w:val="en-US"/>
        </w:rPr>
      </w:pPr>
    </w:p>
    <w:p w14:paraId="13B93D4C" w14:textId="5754B2A5" w:rsidR="00BC3F54" w:rsidRPr="00A82A29" w:rsidRDefault="00B12CD5"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bookmarkStart w:id="70" w:name="_Hlk144388813"/>
      <w:r w:rsidRPr="00A82A29">
        <w:rPr>
          <w:rFonts w:ascii="Times New Roman" w:eastAsia="Calibri" w:hAnsi="Times New Roman" w:cs="Times New Roman"/>
          <w:sz w:val="28"/>
          <w:szCs w:val="28"/>
          <w:lang w:val="kk-KZ"/>
        </w:rPr>
        <w:t xml:space="preserve">Zhang J., Liu C., Chang F. A New Approach for Multifunctional Zoning of Territorial Space: The Panxi Area of the Upper Yangtze River in China Case Study // Sustainability. </w:t>
      </w:r>
      <w:r w:rsidR="001D71CC" w:rsidRPr="00A82A29">
        <w:rPr>
          <w:rFonts w:ascii="Times New Roman" w:eastAsia="Calibri" w:hAnsi="Times New Roman" w:cs="Times New Roman"/>
          <w:sz w:val="28"/>
          <w:szCs w:val="28"/>
          <w:lang w:val="kk-KZ"/>
        </w:rPr>
        <w:t>– 2019. – Vol.</w:t>
      </w:r>
      <w:r w:rsidR="00913D8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11, №8. – P. 2325</w:t>
      </w:r>
      <w:r w:rsidR="00A22B45" w:rsidRPr="00A82A29">
        <w:rPr>
          <w:rFonts w:ascii="Times New Roman" w:eastAsia="Calibri" w:hAnsi="Times New Roman" w:cs="Times New Roman"/>
          <w:sz w:val="28"/>
          <w:szCs w:val="28"/>
          <w:lang w:val="kk-KZ"/>
        </w:rPr>
        <w:t>-1-2325-20</w:t>
      </w:r>
      <w:r w:rsidRPr="00A82A29">
        <w:rPr>
          <w:rFonts w:ascii="Times New Roman" w:eastAsia="Calibri" w:hAnsi="Times New Roman" w:cs="Times New Roman"/>
          <w:sz w:val="28"/>
          <w:szCs w:val="28"/>
          <w:lang w:val="kk-KZ"/>
        </w:rPr>
        <w:t>.</w:t>
      </w:r>
      <w:bookmarkEnd w:id="70"/>
    </w:p>
    <w:p w14:paraId="12537A9D" w14:textId="0BDB7623" w:rsidR="00B12CD5" w:rsidRPr="00A82A29" w:rsidRDefault="00B12CD5"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bookmarkStart w:id="71" w:name="_Hlk144389190"/>
      <w:r w:rsidRPr="00A82A29">
        <w:rPr>
          <w:rFonts w:ascii="Times New Roman" w:eastAsia="Calibri" w:hAnsi="Times New Roman" w:cs="Times New Roman"/>
          <w:sz w:val="28"/>
          <w:szCs w:val="28"/>
          <w:lang w:val="kk-KZ"/>
        </w:rPr>
        <w:t>Liu Y. et al. A solution to the conflicts of multiple planning boundaries: Landscape functional zoning in a resource-based city in China // Habita</w:t>
      </w:r>
      <w:r w:rsidR="001D71CC" w:rsidRPr="00A82A29">
        <w:rPr>
          <w:rFonts w:ascii="Times New Roman" w:eastAsia="Calibri" w:hAnsi="Times New Roman" w:cs="Times New Roman"/>
          <w:sz w:val="28"/>
          <w:szCs w:val="28"/>
          <w:lang w:val="kk-KZ"/>
        </w:rPr>
        <w:t>t International. – 2018. – Vol.</w:t>
      </w:r>
      <w:r w:rsidR="00A22B4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77. – P. 43</w:t>
      </w:r>
      <w:r w:rsidR="00A22B4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55.</w:t>
      </w:r>
      <w:bookmarkEnd w:id="71"/>
    </w:p>
    <w:p w14:paraId="737191FE" w14:textId="4519BAC5" w:rsidR="00B12CD5" w:rsidRPr="00A82A29" w:rsidRDefault="00DE4251"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Wiggering H. et al. The Concept of Multifunctionality in Sustainable Land Development // </w:t>
      </w:r>
      <w:r w:rsidR="00A22B45" w:rsidRPr="00A82A29">
        <w:rPr>
          <w:rFonts w:ascii="Times New Roman" w:hAnsi="Times New Roman" w:cs="Times New Roman"/>
          <w:sz w:val="28"/>
          <w:szCs w:val="28"/>
          <w:shd w:val="clear" w:color="auto" w:fill="FFFFFF"/>
          <w:lang w:val="en-US"/>
        </w:rPr>
        <w:t xml:space="preserve">In book: </w:t>
      </w:r>
      <w:r w:rsidRPr="00A82A29">
        <w:rPr>
          <w:rFonts w:ascii="Times New Roman" w:hAnsi="Times New Roman" w:cs="Times New Roman"/>
          <w:sz w:val="28"/>
          <w:szCs w:val="28"/>
          <w:shd w:val="clear" w:color="auto" w:fill="FFFFFF"/>
          <w:lang w:val="en-US"/>
        </w:rPr>
        <w:t xml:space="preserve">Sustainable Development of Multifunctional Landscapes. </w:t>
      </w:r>
      <w:r w:rsidR="00BC3F54" w:rsidRPr="00A82A29">
        <w:rPr>
          <w:rFonts w:ascii="Times New Roman" w:hAnsi="Times New Roman" w:cs="Times New Roman"/>
          <w:sz w:val="28"/>
          <w:szCs w:val="28"/>
          <w:shd w:val="clear" w:color="auto" w:fill="FFFFFF"/>
          <w:lang w:val="kk-KZ"/>
        </w:rPr>
        <w:t xml:space="preserve">– </w:t>
      </w:r>
      <w:r w:rsidR="00A22B45" w:rsidRPr="00A82A29">
        <w:rPr>
          <w:rStyle w:val="c-bibliographic-informationvalue"/>
          <w:rFonts w:ascii="Times New Roman" w:hAnsi="Times New Roman" w:cs="Times New Roman"/>
          <w:sz w:val="28"/>
          <w:szCs w:val="28"/>
          <w:lang w:val="en-US"/>
        </w:rPr>
        <w:t xml:space="preserve">Berlin: Springer, </w:t>
      </w:r>
      <w:r w:rsidRPr="00A82A29">
        <w:rPr>
          <w:rFonts w:ascii="Times New Roman" w:hAnsi="Times New Roman" w:cs="Times New Roman"/>
          <w:sz w:val="28"/>
          <w:szCs w:val="28"/>
          <w:shd w:val="clear" w:color="auto" w:fill="FFFFFF"/>
          <w:lang w:val="en-US"/>
        </w:rPr>
        <w:t xml:space="preserve">2003. </w:t>
      </w:r>
      <w:r w:rsidR="00A22B45" w:rsidRPr="00A82A29">
        <w:rPr>
          <w:rFonts w:ascii="Times New Roman" w:hAnsi="Times New Roman" w:cs="Times New Roman"/>
          <w:sz w:val="28"/>
          <w:szCs w:val="28"/>
          <w:shd w:val="clear" w:color="auto" w:fill="FFFFFF"/>
          <w:lang w:val="en-US"/>
        </w:rPr>
        <w:t xml:space="preserve">– </w:t>
      </w:r>
      <w:r w:rsidRPr="00A82A29">
        <w:rPr>
          <w:rFonts w:ascii="Times New Roman" w:hAnsi="Times New Roman" w:cs="Times New Roman"/>
          <w:sz w:val="28"/>
          <w:szCs w:val="28"/>
          <w:shd w:val="clear" w:color="auto" w:fill="FFFFFF"/>
          <w:lang w:val="en-US"/>
        </w:rPr>
        <w:t>P</w:t>
      </w:r>
      <w:r w:rsidR="00F26E3A" w:rsidRPr="00A82A29">
        <w:rPr>
          <w:rFonts w:ascii="Times New Roman" w:hAnsi="Times New Roman" w:cs="Times New Roman"/>
          <w:sz w:val="28"/>
          <w:szCs w:val="28"/>
          <w:shd w:val="clear" w:color="auto" w:fill="FFFFFF"/>
          <w:lang w:val="en-US"/>
        </w:rPr>
        <w:t>. 3</w:t>
      </w:r>
      <w:r w:rsidR="00A22B45" w:rsidRPr="00A82A29">
        <w:rPr>
          <w:rFonts w:ascii="Times New Roman" w:hAnsi="Times New Roman" w:cs="Times New Roman"/>
          <w:sz w:val="28"/>
          <w:szCs w:val="28"/>
          <w:shd w:val="clear" w:color="auto" w:fill="FFFFFF"/>
          <w:lang w:val="en-US"/>
        </w:rPr>
        <w:t>-</w:t>
      </w:r>
      <w:r w:rsidRPr="00A82A29">
        <w:rPr>
          <w:rFonts w:ascii="Times New Roman" w:hAnsi="Times New Roman" w:cs="Times New Roman"/>
          <w:sz w:val="28"/>
          <w:szCs w:val="28"/>
          <w:shd w:val="clear" w:color="auto" w:fill="FFFFFF"/>
          <w:lang w:val="en-US"/>
        </w:rPr>
        <w:t>18.</w:t>
      </w:r>
    </w:p>
    <w:p w14:paraId="23F7C869" w14:textId="62F4C3DE" w:rsidR="00581141" w:rsidRPr="00A82A29" w:rsidRDefault="002D4F82"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bookmarkStart w:id="72" w:name="_Hlk144389383"/>
      <w:r w:rsidRPr="00A82A29">
        <w:rPr>
          <w:rFonts w:ascii="Times New Roman" w:eastAsia="Calibri" w:hAnsi="Times New Roman" w:cs="Times New Roman"/>
          <w:sz w:val="28"/>
          <w:szCs w:val="28"/>
          <w:lang w:val="kk-KZ"/>
        </w:rPr>
        <w:t>Буруль Т.Н. Зонирование территории Волгоградской агломерации по степени антропогенной нагрузки: дис.</w:t>
      </w:r>
      <w:r w:rsidR="002A2778" w:rsidRPr="00A82A29">
        <w:rPr>
          <w:rFonts w:ascii="Times New Roman" w:eastAsia="Calibri" w:hAnsi="Times New Roman" w:cs="Times New Roman"/>
          <w:sz w:val="28"/>
          <w:szCs w:val="28"/>
        </w:rPr>
        <w:t xml:space="preserve"> </w:t>
      </w:r>
      <w:r w:rsidR="002A2778"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канд. геогр. наук: 25.00.36. – Волгоград, 2005. – 220 с.</w:t>
      </w:r>
      <w:bookmarkEnd w:id="72"/>
    </w:p>
    <w:p w14:paraId="6D3452CC" w14:textId="19598C79" w:rsidR="00274D0D" w:rsidRPr="00A82A29" w:rsidRDefault="00581141"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 Үкіметінің Қаулысы. </w:t>
      </w:r>
      <w:r w:rsidR="00563DE8" w:rsidRPr="00A82A29">
        <w:rPr>
          <w:rFonts w:ascii="Times New Roman" w:eastAsia="Calibri" w:hAnsi="Times New Roman" w:cs="Times New Roman"/>
          <w:sz w:val="28"/>
          <w:szCs w:val="28"/>
          <w:lang w:val="kk-KZ"/>
        </w:rPr>
        <w:t>Қазақстан Республикасының аумағын ұйымдастырудың бас схемасының негізгі ережелерін бекіту туралы</w:t>
      </w:r>
      <w:r w:rsidRPr="00A82A29">
        <w:rPr>
          <w:rFonts w:ascii="Times New Roman" w:eastAsia="Calibri" w:hAnsi="Times New Roman" w:cs="Times New Roman"/>
          <w:sz w:val="28"/>
          <w:szCs w:val="28"/>
          <w:lang w:val="kk-KZ"/>
        </w:rPr>
        <w:t>:</w:t>
      </w:r>
      <w:r w:rsidR="00563DE8" w:rsidRPr="00A82A29">
        <w:rPr>
          <w:rFonts w:ascii="Times New Roman" w:eastAsia="Calibri" w:hAnsi="Times New Roman" w:cs="Times New Roman"/>
          <w:sz w:val="28"/>
          <w:szCs w:val="28"/>
          <w:lang w:val="kk-KZ"/>
        </w:rPr>
        <w:t xml:space="preserve"> 2013 жыл</w:t>
      </w:r>
      <w:r w:rsidR="00A22B45" w:rsidRPr="00A82A29">
        <w:rPr>
          <w:rFonts w:ascii="Times New Roman" w:eastAsia="Calibri" w:hAnsi="Times New Roman" w:cs="Times New Roman"/>
          <w:sz w:val="28"/>
          <w:szCs w:val="28"/>
          <w:lang w:val="kk-KZ"/>
        </w:rPr>
        <w:t>д</w:t>
      </w:r>
      <w:r w:rsidR="00563DE8" w:rsidRPr="00A82A29">
        <w:rPr>
          <w:rFonts w:ascii="Times New Roman" w:eastAsia="Calibri" w:hAnsi="Times New Roman" w:cs="Times New Roman"/>
          <w:sz w:val="28"/>
          <w:szCs w:val="28"/>
          <w:lang w:val="kk-KZ"/>
        </w:rPr>
        <w:t>ы</w:t>
      </w:r>
      <w:r w:rsidR="00A22B45" w:rsidRPr="00A82A29">
        <w:rPr>
          <w:rFonts w:ascii="Times New Roman" w:eastAsia="Calibri" w:hAnsi="Times New Roman" w:cs="Times New Roman"/>
          <w:sz w:val="28"/>
          <w:szCs w:val="28"/>
          <w:lang w:val="kk-KZ"/>
        </w:rPr>
        <w:t>ң</w:t>
      </w:r>
      <w:r w:rsidR="00563DE8" w:rsidRPr="00A82A29">
        <w:rPr>
          <w:rFonts w:ascii="Times New Roman" w:eastAsia="Calibri" w:hAnsi="Times New Roman" w:cs="Times New Roman"/>
          <w:sz w:val="28"/>
          <w:szCs w:val="28"/>
          <w:lang w:val="kk-KZ"/>
        </w:rPr>
        <w:t xml:space="preserve"> 30 желтоқсан</w:t>
      </w:r>
      <w:r w:rsidR="00A22B45" w:rsidRPr="00A82A29">
        <w:rPr>
          <w:rFonts w:ascii="Times New Roman" w:eastAsia="Calibri" w:hAnsi="Times New Roman" w:cs="Times New Roman"/>
          <w:sz w:val="28"/>
          <w:szCs w:val="28"/>
          <w:lang w:val="kk-KZ"/>
        </w:rPr>
        <w:t>ы, №1434</w:t>
      </w:r>
      <w:r w:rsidRPr="00A82A29">
        <w:rPr>
          <w:rFonts w:ascii="Times New Roman" w:eastAsia="Calibri" w:hAnsi="Times New Roman" w:cs="Times New Roman"/>
          <w:sz w:val="28"/>
          <w:szCs w:val="28"/>
          <w:lang w:val="kk-KZ"/>
        </w:rPr>
        <w:t xml:space="preserve"> бек</w:t>
      </w:r>
      <w:r w:rsidR="00274D0D" w:rsidRPr="00A82A29">
        <w:rPr>
          <w:rFonts w:ascii="Times New Roman" w:eastAsia="Calibri" w:hAnsi="Times New Roman" w:cs="Times New Roman"/>
          <w:sz w:val="28"/>
          <w:szCs w:val="28"/>
          <w:lang w:val="kk-KZ"/>
        </w:rPr>
        <w:t>ітілген</w:t>
      </w:r>
      <w:r w:rsidR="00A22B45" w:rsidRPr="00A82A29">
        <w:rPr>
          <w:rFonts w:ascii="Times New Roman" w:eastAsia="Calibri" w:hAnsi="Times New Roman" w:cs="Times New Roman"/>
          <w:sz w:val="28"/>
          <w:szCs w:val="28"/>
          <w:lang w:val="kk-KZ"/>
        </w:rPr>
        <w:t xml:space="preserve"> </w:t>
      </w:r>
      <w:r w:rsidR="00274D0D" w:rsidRPr="00A82A29">
        <w:rPr>
          <w:rFonts w:ascii="Times New Roman" w:eastAsia="Calibri" w:hAnsi="Times New Roman" w:cs="Times New Roman"/>
          <w:sz w:val="28"/>
          <w:szCs w:val="28"/>
          <w:lang w:val="kk-KZ"/>
        </w:rPr>
        <w:t>//</w:t>
      </w:r>
      <w:r w:rsidR="00256B79" w:rsidRPr="00A82A29">
        <w:rPr>
          <w:rFonts w:ascii="Times New Roman" w:eastAsia="Calibri" w:hAnsi="Times New Roman" w:cs="Times New Roman"/>
          <w:sz w:val="28"/>
          <w:szCs w:val="28"/>
          <w:lang w:val="kk-KZ"/>
        </w:rPr>
        <w:t xml:space="preserve"> </w:t>
      </w:r>
      <w:bookmarkStart w:id="73" w:name="_Hlk144392329"/>
      <w:r w:rsidR="00A22B45" w:rsidRPr="00A82A29">
        <w:rPr>
          <w:rFonts w:ascii="Times New Roman" w:eastAsia="Calibri" w:hAnsi="Times New Roman" w:cs="Times New Roman"/>
          <w:sz w:val="28"/>
          <w:szCs w:val="28"/>
          <w:lang w:val="kk-KZ"/>
        </w:rPr>
        <w:fldChar w:fldCharType="begin"/>
      </w:r>
      <w:r w:rsidR="00A22B45" w:rsidRPr="00A82A29">
        <w:rPr>
          <w:rFonts w:ascii="Times New Roman" w:eastAsia="Calibri" w:hAnsi="Times New Roman" w:cs="Times New Roman"/>
          <w:sz w:val="28"/>
          <w:szCs w:val="28"/>
          <w:lang w:val="kk-KZ"/>
        </w:rPr>
        <w:instrText xml:space="preserve"> HYPERLINK "https://online.zakon.kz/Document/?doc_id=31495369" </w:instrText>
      </w:r>
      <w:r w:rsidR="00A22B45" w:rsidRPr="00A82A29">
        <w:rPr>
          <w:rFonts w:ascii="Times New Roman" w:eastAsia="Calibri" w:hAnsi="Times New Roman" w:cs="Times New Roman"/>
          <w:sz w:val="28"/>
          <w:szCs w:val="28"/>
          <w:lang w:val="kk-KZ"/>
        </w:rPr>
        <w:fldChar w:fldCharType="separate"/>
      </w:r>
      <w:r w:rsidR="00A22B45" w:rsidRPr="00A82A29">
        <w:rPr>
          <w:rStyle w:val="a6"/>
          <w:rFonts w:ascii="Times New Roman" w:eastAsia="Calibri" w:hAnsi="Times New Roman" w:cs="Times New Roman"/>
          <w:color w:val="auto"/>
          <w:sz w:val="28"/>
          <w:szCs w:val="28"/>
          <w:u w:val="none"/>
          <w:lang w:val="kk-KZ"/>
        </w:rPr>
        <w:t>https://online.zakon.kz/Document/?doc_id=31495369</w:t>
      </w:r>
      <w:r w:rsidR="00A22B45" w:rsidRPr="00A82A29">
        <w:rPr>
          <w:rFonts w:ascii="Times New Roman" w:eastAsia="Calibri" w:hAnsi="Times New Roman" w:cs="Times New Roman"/>
          <w:sz w:val="28"/>
          <w:szCs w:val="28"/>
          <w:lang w:val="kk-KZ"/>
        </w:rPr>
        <w:fldChar w:fldCharType="end"/>
      </w:r>
      <w:r w:rsidR="00256B79" w:rsidRPr="00A82A29">
        <w:rPr>
          <w:rFonts w:ascii="Times New Roman" w:eastAsia="Calibri" w:hAnsi="Times New Roman" w:cs="Times New Roman"/>
          <w:sz w:val="28"/>
          <w:szCs w:val="28"/>
          <w:lang w:val="kk-KZ"/>
        </w:rPr>
        <w:t>.</w:t>
      </w:r>
      <w:r w:rsidR="00A22B45"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10.01.2023.</w:t>
      </w:r>
    </w:p>
    <w:bookmarkEnd w:id="73"/>
    <w:p w14:paraId="7ACF8CD7" w14:textId="07595E0E" w:rsidR="00E97EA2" w:rsidRPr="00A82A29" w:rsidRDefault="008A4D1D"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Атырау облысы</w:t>
      </w:r>
      <w:r w:rsidR="0085297E" w:rsidRPr="00A82A29">
        <w:rPr>
          <w:rFonts w:ascii="Times New Roman" w:eastAsia="Calibri" w:hAnsi="Times New Roman" w:cs="Times New Roman"/>
          <w:sz w:val="28"/>
          <w:szCs w:val="28"/>
          <w:lang w:val="kk-KZ"/>
        </w:rPr>
        <w:t>ның</w:t>
      </w:r>
      <w:r w:rsidRPr="00A82A29">
        <w:rPr>
          <w:rFonts w:ascii="Times New Roman" w:eastAsia="Calibri" w:hAnsi="Times New Roman" w:cs="Times New Roman"/>
          <w:sz w:val="28"/>
          <w:szCs w:val="28"/>
          <w:lang w:val="kk-KZ"/>
        </w:rPr>
        <w:t xml:space="preserve"> атласы</w:t>
      </w:r>
      <w:r w:rsidR="00E97EA2" w:rsidRPr="00A82A29">
        <w:rPr>
          <w:rFonts w:ascii="Times New Roman" w:eastAsia="Calibri" w:hAnsi="Times New Roman" w:cs="Times New Roman"/>
          <w:sz w:val="28"/>
          <w:szCs w:val="28"/>
          <w:lang w:val="kk-KZ"/>
        </w:rPr>
        <w:t xml:space="preserve"> / ред. А.Р. Медеу</w:t>
      </w:r>
      <w:r w:rsidRPr="00A82A29">
        <w:rPr>
          <w:rFonts w:ascii="Times New Roman" w:eastAsia="Calibri" w:hAnsi="Times New Roman" w:cs="Times New Roman"/>
          <w:sz w:val="28"/>
          <w:szCs w:val="28"/>
          <w:lang w:val="kk-KZ"/>
        </w:rPr>
        <w:t xml:space="preserve">. – Алматы, 2014. – </w:t>
      </w:r>
      <w:r w:rsidR="00E97EA2" w:rsidRPr="00A82A29">
        <w:rPr>
          <w:rFonts w:ascii="Times New Roman" w:eastAsia="Calibri" w:hAnsi="Times New Roman" w:cs="Times New Roman"/>
          <w:sz w:val="28"/>
          <w:szCs w:val="28"/>
          <w:lang w:val="kk-KZ"/>
        </w:rPr>
        <w:t>301</w:t>
      </w:r>
      <w:r w:rsidR="00DB448F" w:rsidRPr="00A82A29">
        <w:rPr>
          <w:rFonts w:ascii="Times New Roman" w:eastAsia="Calibri" w:hAnsi="Times New Roman" w:cs="Times New Roman"/>
          <w:sz w:val="28"/>
          <w:szCs w:val="28"/>
          <w:lang w:val="kk-KZ"/>
        </w:rPr>
        <w:t xml:space="preserve"> б</w:t>
      </w:r>
      <w:r w:rsidRPr="00A82A29">
        <w:rPr>
          <w:rFonts w:ascii="Times New Roman" w:eastAsia="Calibri" w:hAnsi="Times New Roman" w:cs="Times New Roman"/>
          <w:sz w:val="28"/>
          <w:szCs w:val="28"/>
          <w:lang w:val="kk-KZ"/>
        </w:rPr>
        <w:t>.</w:t>
      </w:r>
    </w:p>
    <w:p w14:paraId="36FC80EF" w14:textId="7202A932" w:rsidR="008A4D1D" w:rsidRPr="00A82A29" w:rsidRDefault="008A4D1D"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bookmarkStart w:id="74" w:name="_Hlk144390710"/>
      <w:r w:rsidRPr="00A82A29">
        <w:rPr>
          <w:rFonts w:ascii="Times New Roman" w:eastAsia="Calibri" w:hAnsi="Times New Roman" w:cs="Times New Roman"/>
          <w:sz w:val="28"/>
          <w:szCs w:val="28"/>
          <w:lang w:val="kk-KZ"/>
        </w:rPr>
        <w:t>Маңғыстау облысы атласы</w:t>
      </w:r>
      <w:r w:rsidR="00A77B58" w:rsidRPr="00A82A29">
        <w:rPr>
          <w:rFonts w:ascii="Times New Roman" w:eastAsia="Calibri" w:hAnsi="Times New Roman" w:cs="Times New Roman"/>
          <w:sz w:val="28"/>
          <w:szCs w:val="28"/>
          <w:lang w:val="kk-KZ"/>
        </w:rPr>
        <w:t xml:space="preserve"> / </w:t>
      </w:r>
      <w:r w:rsidR="00E97EA2" w:rsidRPr="00A82A29">
        <w:rPr>
          <w:rFonts w:ascii="Times New Roman" w:eastAsia="Calibri" w:hAnsi="Times New Roman" w:cs="Times New Roman"/>
          <w:sz w:val="28"/>
          <w:szCs w:val="28"/>
          <w:lang w:val="kk-KZ"/>
        </w:rPr>
        <w:t>ред. А.Р. Медеу.</w:t>
      </w:r>
      <w:r w:rsidRPr="00A82A29">
        <w:rPr>
          <w:rFonts w:ascii="Times New Roman" w:eastAsia="Calibri" w:hAnsi="Times New Roman" w:cs="Times New Roman"/>
          <w:sz w:val="28"/>
          <w:szCs w:val="28"/>
          <w:lang w:val="kk-KZ"/>
        </w:rPr>
        <w:t xml:space="preserve"> – Алматы, 2010. – 256 б.</w:t>
      </w:r>
    </w:p>
    <w:bookmarkEnd w:id="74"/>
    <w:p w14:paraId="5AACC0EA" w14:textId="2D44C59D" w:rsidR="00524BEA" w:rsidRPr="00A82A29" w:rsidRDefault="008A4D1D" w:rsidP="00A22B45">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Новикова Н. М. Эколого-географический аспект Аральского кризиса. Часть 1. Развитие Аральской проблемы, ее изучение, оценка и разработка мероприятий //</w:t>
      </w:r>
      <w:r w:rsidR="00E97EA2"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Экосистемы: экология и динамика. – 2019. – Т. 3</w:t>
      </w:r>
      <w:r w:rsidR="00524BEA"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 – </w:t>
      </w:r>
      <w:r w:rsidR="00524BEA"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5</w:t>
      </w:r>
      <w:r w:rsidR="00A22B4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66.</w:t>
      </w:r>
    </w:p>
    <w:p w14:paraId="21CE15B2" w14:textId="5EE41C13" w:rsidR="00274D0D" w:rsidRPr="00A82A29" w:rsidRDefault="00274D0D" w:rsidP="00FA2CFC">
      <w:pPr>
        <w:pStyle w:val="af8"/>
        <w:numPr>
          <w:ilvl w:val="3"/>
          <w:numId w:val="24"/>
        </w:numPr>
        <w:shd w:val="clear" w:color="auto" w:fill="FFFFFF"/>
        <w:tabs>
          <w:tab w:val="left" w:pos="993"/>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Республикасының Заңы. Арал өңіріндегі экологиялық қасірет салдарынан зардап шеккен азаматтарды әлеуметтік қорғау туралы: </w:t>
      </w:r>
      <w:r w:rsidR="00C712B3" w:rsidRPr="00A82A29">
        <w:rPr>
          <w:rFonts w:ascii="Times New Roman" w:eastAsia="Calibri" w:hAnsi="Times New Roman" w:cs="Times New Roman"/>
          <w:sz w:val="28"/>
          <w:szCs w:val="28"/>
          <w:lang w:val="kk-KZ"/>
        </w:rPr>
        <w:t>1992 жыл</w:t>
      </w:r>
      <w:r w:rsidR="00FA2CFC" w:rsidRPr="00A82A29">
        <w:rPr>
          <w:rFonts w:ascii="Times New Roman" w:eastAsia="Calibri" w:hAnsi="Times New Roman" w:cs="Times New Roman"/>
          <w:sz w:val="28"/>
          <w:szCs w:val="28"/>
          <w:lang w:val="kk-KZ"/>
        </w:rPr>
        <w:t>д</w:t>
      </w:r>
      <w:r w:rsidR="00C712B3" w:rsidRPr="00A82A29">
        <w:rPr>
          <w:rFonts w:ascii="Times New Roman" w:eastAsia="Calibri" w:hAnsi="Times New Roman" w:cs="Times New Roman"/>
          <w:sz w:val="28"/>
          <w:szCs w:val="28"/>
          <w:lang w:val="kk-KZ"/>
        </w:rPr>
        <w:t>ы</w:t>
      </w:r>
      <w:r w:rsidR="00FA2CFC" w:rsidRPr="00A82A29">
        <w:rPr>
          <w:rFonts w:ascii="Times New Roman" w:eastAsia="Calibri" w:hAnsi="Times New Roman" w:cs="Times New Roman"/>
          <w:sz w:val="28"/>
          <w:szCs w:val="28"/>
          <w:lang w:val="kk-KZ"/>
        </w:rPr>
        <w:t>ң</w:t>
      </w:r>
      <w:r w:rsidR="00C712B3" w:rsidRPr="00A82A29">
        <w:rPr>
          <w:rFonts w:ascii="Times New Roman" w:eastAsia="Calibri" w:hAnsi="Times New Roman" w:cs="Times New Roman"/>
          <w:sz w:val="28"/>
          <w:szCs w:val="28"/>
          <w:lang w:val="kk-KZ"/>
        </w:rPr>
        <w:t xml:space="preserve"> 30 маусым</w:t>
      </w:r>
      <w:r w:rsidR="00FA2CFC" w:rsidRPr="00A82A29">
        <w:rPr>
          <w:rFonts w:ascii="Times New Roman" w:eastAsia="Calibri" w:hAnsi="Times New Roman" w:cs="Times New Roman"/>
          <w:sz w:val="28"/>
          <w:szCs w:val="28"/>
          <w:lang w:val="kk-KZ"/>
        </w:rPr>
        <w:t>да, №1468-XII қабылданған</w:t>
      </w:r>
      <w:r w:rsidRPr="00A82A29">
        <w:rPr>
          <w:rFonts w:ascii="Times New Roman" w:eastAsia="Calibri" w:hAnsi="Times New Roman" w:cs="Times New Roman"/>
          <w:sz w:val="28"/>
          <w:szCs w:val="28"/>
          <w:lang w:val="kk-KZ"/>
        </w:rPr>
        <w:t xml:space="preserve"> // </w:t>
      </w:r>
      <w:hyperlink r:id="rId37" w:history="1">
        <w:r w:rsidR="00FA2CFC" w:rsidRPr="00A82A29">
          <w:rPr>
            <w:rStyle w:val="a6"/>
            <w:rFonts w:ascii="Times New Roman" w:eastAsia="Calibri" w:hAnsi="Times New Roman" w:cs="Times New Roman"/>
            <w:color w:val="auto"/>
            <w:sz w:val="28"/>
            <w:szCs w:val="28"/>
            <w:u w:val="none"/>
            <w:lang w:val="kk-KZ"/>
          </w:rPr>
          <w:t>https://adilet.zan.kz/</w:t>
        </w:r>
      </w:hyperlink>
      <w:r w:rsidR="00FA2CFC" w:rsidRPr="00A82A29">
        <w:rPr>
          <w:rFonts w:ascii="Times New Roman" w:eastAsia="Calibri" w:hAnsi="Times New Roman" w:cs="Times New Roman"/>
          <w:sz w:val="28"/>
          <w:szCs w:val="28"/>
          <w:lang w:val="kk-KZ"/>
        </w:rPr>
        <w:t xml:space="preserve"> kaz/docs/Z920002600_</w:t>
      </w:r>
      <w:r w:rsidR="00027483" w:rsidRPr="00A82A29">
        <w:rPr>
          <w:rFonts w:ascii="Times New Roman" w:eastAsia="Calibri" w:hAnsi="Times New Roman" w:cs="Times New Roman"/>
          <w:sz w:val="28"/>
          <w:szCs w:val="28"/>
          <w:lang w:val="kk-KZ"/>
        </w:rPr>
        <w:t>.</w:t>
      </w:r>
      <w:r w:rsidR="00A22B45"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18.01.2023.</w:t>
      </w:r>
    </w:p>
    <w:p w14:paraId="54675D21" w14:textId="78F1ED28" w:rsidR="00C712B3" w:rsidRPr="00A82A29" w:rsidRDefault="00256B79"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Республикасының </w:t>
      </w:r>
      <w:r w:rsidR="00C712B3" w:rsidRPr="00A82A29">
        <w:rPr>
          <w:rFonts w:ascii="Times New Roman" w:eastAsia="Calibri" w:hAnsi="Times New Roman" w:cs="Times New Roman"/>
          <w:sz w:val="28"/>
          <w:szCs w:val="28"/>
          <w:lang w:val="kk-KZ"/>
        </w:rPr>
        <w:t xml:space="preserve">Кодексі. </w:t>
      </w:r>
      <w:r w:rsidR="00FA2CFC" w:rsidRPr="00A82A29">
        <w:rPr>
          <w:rFonts w:ascii="Times New Roman" w:eastAsia="Calibri" w:hAnsi="Times New Roman" w:cs="Times New Roman"/>
          <w:sz w:val="28"/>
          <w:szCs w:val="28"/>
          <w:lang w:val="kk-KZ"/>
        </w:rPr>
        <w:t xml:space="preserve">Қазақстан Республикасының </w:t>
      </w:r>
      <w:r w:rsidR="00C712B3" w:rsidRPr="00A82A29">
        <w:rPr>
          <w:rFonts w:ascii="Times New Roman" w:eastAsia="Calibri" w:hAnsi="Times New Roman" w:cs="Times New Roman"/>
          <w:sz w:val="28"/>
          <w:szCs w:val="28"/>
          <w:lang w:val="kk-KZ"/>
        </w:rPr>
        <w:t>Жер кодексі:</w:t>
      </w:r>
      <w:r w:rsidRPr="00A82A29">
        <w:rPr>
          <w:rFonts w:ascii="Times New Roman" w:eastAsia="Calibri" w:hAnsi="Times New Roman" w:cs="Times New Roman"/>
          <w:sz w:val="28"/>
          <w:szCs w:val="28"/>
          <w:lang w:val="kk-KZ"/>
        </w:rPr>
        <w:t xml:space="preserve"> 2003 жыл</w:t>
      </w:r>
      <w:r w:rsidR="00FA2CFC" w:rsidRPr="00A82A29">
        <w:rPr>
          <w:rFonts w:ascii="Times New Roman" w:eastAsia="Calibri" w:hAnsi="Times New Roman" w:cs="Times New Roman"/>
          <w:sz w:val="28"/>
          <w:szCs w:val="28"/>
          <w:lang w:val="kk-KZ"/>
        </w:rPr>
        <w:t>д</w:t>
      </w:r>
      <w:r w:rsidRPr="00A82A29">
        <w:rPr>
          <w:rFonts w:ascii="Times New Roman" w:eastAsia="Calibri" w:hAnsi="Times New Roman" w:cs="Times New Roman"/>
          <w:sz w:val="28"/>
          <w:szCs w:val="28"/>
          <w:lang w:val="kk-KZ"/>
        </w:rPr>
        <w:t>ы</w:t>
      </w:r>
      <w:r w:rsidR="00FA2CFC"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20 маусым</w:t>
      </w:r>
      <w:r w:rsidR="00FA2CFC" w:rsidRPr="00A82A29">
        <w:rPr>
          <w:rFonts w:ascii="Times New Roman" w:eastAsia="Calibri" w:hAnsi="Times New Roman" w:cs="Times New Roman"/>
          <w:sz w:val="28"/>
          <w:szCs w:val="28"/>
          <w:lang w:val="kk-KZ"/>
        </w:rPr>
        <w:t>да, №442</w:t>
      </w:r>
      <w:r w:rsidR="00C712B3" w:rsidRPr="00A82A29">
        <w:rPr>
          <w:rFonts w:ascii="Times New Roman" w:eastAsia="Calibri" w:hAnsi="Times New Roman" w:cs="Times New Roman"/>
          <w:sz w:val="28"/>
          <w:szCs w:val="28"/>
          <w:lang w:val="kk-KZ"/>
        </w:rPr>
        <w:t xml:space="preserve"> </w:t>
      </w:r>
      <w:r w:rsidR="00FA2CFC" w:rsidRPr="00A82A29">
        <w:rPr>
          <w:rFonts w:ascii="Times New Roman" w:eastAsia="Calibri" w:hAnsi="Times New Roman" w:cs="Times New Roman"/>
          <w:sz w:val="28"/>
          <w:szCs w:val="28"/>
          <w:lang w:val="kk-KZ"/>
        </w:rPr>
        <w:t>қабылданған</w:t>
      </w:r>
      <w:r w:rsidR="00C712B3" w:rsidRPr="00A82A29">
        <w:rPr>
          <w:rFonts w:ascii="Times New Roman" w:eastAsia="Calibri" w:hAnsi="Times New Roman" w:cs="Times New Roman"/>
          <w:sz w:val="28"/>
          <w:szCs w:val="28"/>
          <w:lang w:val="kk-KZ"/>
        </w:rPr>
        <w:t xml:space="preserve"> //</w:t>
      </w:r>
      <w:r w:rsidR="00FA2CFC" w:rsidRPr="00A82A29">
        <w:rPr>
          <w:lang w:val="kk-KZ"/>
        </w:rPr>
        <w:t xml:space="preserve"> </w:t>
      </w:r>
      <w:r w:rsidR="00FA2CFC" w:rsidRPr="00A82A29">
        <w:rPr>
          <w:rFonts w:ascii="Times New Roman" w:eastAsia="Calibri" w:hAnsi="Times New Roman" w:cs="Times New Roman"/>
          <w:sz w:val="28"/>
          <w:szCs w:val="28"/>
          <w:lang w:val="kk-KZ"/>
        </w:rPr>
        <w:t>https://adilet.zan.kz/kaz/docs/K030000442_</w:t>
      </w:r>
      <w:r w:rsidR="00027483"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18.01.2023.</w:t>
      </w:r>
    </w:p>
    <w:p w14:paraId="3504E9E6" w14:textId="7FAF8F80" w:rsidR="00376113" w:rsidRPr="00A82A29" w:rsidRDefault="00FA2CFC"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w:t>
      </w:r>
      <w:r w:rsidR="00C712B3" w:rsidRPr="00A82A29">
        <w:rPr>
          <w:rFonts w:ascii="Times New Roman" w:eastAsia="Calibri" w:hAnsi="Times New Roman" w:cs="Times New Roman"/>
          <w:sz w:val="28"/>
          <w:szCs w:val="28"/>
          <w:lang w:val="kk-KZ"/>
        </w:rPr>
        <w:t xml:space="preserve"> Президенті</w:t>
      </w:r>
      <w:r w:rsidRPr="00A82A29">
        <w:rPr>
          <w:rFonts w:ascii="Times New Roman" w:eastAsia="Calibri" w:hAnsi="Times New Roman" w:cs="Times New Roman"/>
          <w:sz w:val="28"/>
          <w:szCs w:val="28"/>
          <w:lang w:val="kk-KZ"/>
        </w:rPr>
        <w:t xml:space="preserve"> Н.Ә. Назарбаев.</w:t>
      </w:r>
      <w:r w:rsidR="00C712B3" w:rsidRPr="00A82A29">
        <w:rPr>
          <w:rFonts w:ascii="Times New Roman" w:eastAsia="Calibri" w:hAnsi="Times New Roman" w:cs="Times New Roman"/>
          <w:sz w:val="28"/>
          <w:szCs w:val="28"/>
          <w:lang w:val="kk-KZ"/>
        </w:rPr>
        <w:t xml:space="preserve"> </w:t>
      </w:r>
      <w:r w:rsidR="00EB4677" w:rsidRPr="00A82A29">
        <w:rPr>
          <w:rFonts w:ascii="Times New Roman" w:eastAsia="Calibri" w:hAnsi="Times New Roman" w:cs="Times New Roman"/>
          <w:sz w:val="28"/>
          <w:szCs w:val="28"/>
          <w:lang w:val="kk-KZ"/>
        </w:rPr>
        <w:t>Қазақстан-2050</w:t>
      </w:r>
      <w:r w:rsidRPr="00A82A29">
        <w:rPr>
          <w:rFonts w:ascii="Times New Roman" w:eastAsia="Calibri" w:hAnsi="Times New Roman" w:cs="Times New Roman"/>
          <w:sz w:val="28"/>
          <w:szCs w:val="28"/>
          <w:lang w:val="kk-KZ"/>
        </w:rPr>
        <w:t>:</w:t>
      </w:r>
      <w:r w:rsidR="00EB467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стратегиясы </w:t>
      </w:r>
      <w:r w:rsidR="00EB4677" w:rsidRPr="00A82A29">
        <w:rPr>
          <w:rFonts w:ascii="Times New Roman" w:eastAsia="Calibri" w:hAnsi="Times New Roman" w:cs="Times New Roman"/>
          <w:sz w:val="28"/>
          <w:szCs w:val="28"/>
          <w:lang w:val="kk-KZ"/>
        </w:rPr>
        <w:t>қалыптасқан мемлекеттің жаңа саяси бағыты</w:t>
      </w:r>
      <w:r w:rsidR="00C712B3" w:rsidRPr="00A82A29">
        <w:rPr>
          <w:rFonts w:ascii="Times New Roman" w:eastAsia="Calibri" w:hAnsi="Times New Roman" w:cs="Times New Roman"/>
          <w:sz w:val="28"/>
          <w:szCs w:val="28"/>
          <w:lang w:val="kk-KZ"/>
        </w:rPr>
        <w:t>:</w:t>
      </w:r>
      <w:r w:rsidR="00EB467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Қазақстан халқына жолдауы </w:t>
      </w:r>
      <w:r w:rsidR="002C3532"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https://adilet.zan.kz/kaz/docs/K1200002050</w:t>
      </w:r>
      <w:r w:rsidR="00027483"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23.01.2023.</w:t>
      </w:r>
    </w:p>
    <w:p w14:paraId="41401247" w14:textId="1EFE5036" w:rsidR="00EB4677" w:rsidRPr="00A82A29" w:rsidRDefault="0037611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 Президентінің Жарлығы. </w:t>
      </w:r>
      <w:r w:rsidR="00EB4677" w:rsidRPr="00A82A29">
        <w:rPr>
          <w:rFonts w:ascii="Times New Roman" w:eastAsia="Calibri" w:hAnsi="Times New Roman" w:cs="Times New Roman"/>
          <w:sz w:val="28"/>
          <w:szCs w:val="28"/>
          <w:lang w:val="kk-KZ"/>
        </w:rPr>
        <w:t>Қазақстан Республикасының «жасыл экономикаға» көшуі жөніндегі тұжырымдама туралы</w:t>
      </w:r>
      <w:r w:rsidRPr="00A82A29">
        <w:rPr>
          <w:rFonts w:ascii="Times New Roman" w:eastAsia="Calibri" w:hAnsi="Times New Roman" w:cs="Times New Roman"/>
          <w:sz w:val="28"/>
          <w:szCs w:val="28"/>
          <w:lang w:val="kk-KZ"/>
        </w:rPr>
        <w:t>:</w:t>
      </w:r>
      <w:r w:rsidR="00EB4677" w:rsidRPr="00A82A29">
        <w:rPr>
          <w:rFonts w:ascii="Times New Roman" w:eastAsia="Calibri" w:hAnsi="Times New Roman" w:cs="Times New Roman"/>
          <w:sz w:val="28"/>
          <w:szCs w:val="28"/>
          <w:lang w:val="kk-KZ"/>
        </w:rPr>
        <w:t xml:space="preserve"> 2013 жыл</w:t>
      </w:r>
      <w:r w:rsidR="00FA2CFC" w:rsidRPr="00A82A29">
        <w:rPr>
          <w:rFonts w:ascii="Times New Roman" w:eastAsia="Calibri" w:hAnsi="Times New Roman" w:cs="Times New Roman"/>
          <w:sz w:val="28"/>
          <w:szCs w:val="28"/>
          <w:lang w:val="kk-KZ"/>
        </w:rPr>
        <w:t>д</w:t>
      </w:r>
      <w:r w:rsidR="00EB4677" w:rsidRPr="00A82A29">
        <w:rPr>
          <w:rFonts w:ascii="Times New Roman" w:eastAsia="Calibri" w:hAnsi="Times New Roman" w:cs="Times New Roman"/>
          <w:sz w:val="28"/>
          <w:szCs w:val="28"/>
          <w:lang w:val="kk-KZ"/>
        </w:rPr>
        <w:t>ы</w:t>
      </w:r>
      <w:r w:rsidR="00FA2CFC" w:rsidRPr="00A82A29">
        <w:rPr>
          <w:rFonts w:ascii="Times New Roman" w:eastAsia="Calibri" w:hAnsi="Times New Roman" w:cs="Times New Roman"/>
          <w:sz w:val="28"/>
          <w:szCs w:val="28"/>
          <w:lang w:val="kk-KZ"/>
        </w:rPr>
        <w:t>ң</w:t>
      </w:r>
      <w:r w:rsidR="00EB4677" w:rsidRPr="00A82A29">
        <w:rPr>
          <w:rFonts w:ascii="Times New Roman" w:eastAsia="Calibri" w:hAnsi="Times New Roman" w:cs="Times New Roman"/>
          <w:sz w:val="28"/>
          <w:szCs w:val="28"/>
          <w:lang w:val="kk-KZ"/>
        </w:rPr>
        <w:t xml:space="preserve"> 30 мамыр</w:t>
      </w:r>
      <w:r w:rsidR="00FA2CFC" w:rsidRPr="00A82A29">
        <w:rPr>
          <w:rFonts w:ascii="Times New Roman" w:eastAsia="Calibri" w:hAnsi="Times New Roman" w:cs="Times New Roman"/>
          <w:sz w:val="28"/>
          <w:szCs w:val="28"/>
          <w:lang w:val="kk-KZ"/>
        </w:rPr>
        <w:t>да,</w:t>
      </w:r>
      <w:r w:rsidR="00EB4677" w:rsidRPr="00A82A29">
        <w:rPr>
          <w:rFonts w:ascii="Times New Roman" w:eastAsia="Calibri" w:hAnsi="Times New Roman" w:cs="Times New Roman"/>
          <w:sz w:val="28"/>
          <w:szCs w:val="28"/>
          <w:lang w:val="kk-KZ"/>
        </w:rPr>
        <w:t xml:space="preserve"> №577</w:t>
      </w:r>
      <w:r w:rsidR="00FA2CFC" w:rsidRPr="00A82A29">
        <w:rPr>
          <w:rFonts w:ascii="Times New Roman" w:eastAsia="Calibri" w:hAnsi="Times New Roman" w:cs="Times New Roman"/>
          <w:sz w:val="28"/>
          <w:szCs w:val="28"/>
          <w:lang w:val="kk-KZ"/>
        </w:rPr>
        <w:t xml:space="preserve"> бекітілген</w:t>
      </w:r>
      <w:r w:rsidR="00EB4677" w:rsidRPr="00A82A29">
        <w:rPr>
          <w:rFonts w:ascii="Times New Roman" w:hAnsi="Times New Roman" w:cs="Times New Roman"/>
          <w:sz w:val="28"/>
          <w:szCs w:val="28"/>
          <w:shd w:val="clear" w:color="auto" w:fill="FFFFFF"/>
          <w:lang w:val="kk-KZ"/>
        </w:rPr>
        <w:t xml:space="preserve"> </w:t>
      </w:r>
      <w:r w:rsidR="004A288B" w:rsidRPr="00A82A29">
        <w:rPr>
          <w:rFonts w:ascii="Times New Roman" w:eastAsia="Calibri" w:hAnsi="Times New Roman" w:cs="Times New Roman"/>
          <w:sz w:val="28"/>
          <w:szCs w:val="28"/>
          <w:lang w:val="kk-KZ"/>
        </w:rPr>
        <w:t xml:space="preserve">// </w:t>
      </w:r>
      <w:r w:rsidR="00FA2CFC" w:rsidRPr="00A82A29">
        <w:rPr>
          <w:rFonts w:ascii="Times New Roman" w:eastAsia="Calibri" w:hAnsi="Times New Roman" w:cs="Times New Roman"/>
          <w:sz w:val="28"/>
          <w:szCs w:val="28"/>
          <w:lang w:val="kk-KZ"/>
        </w:rPr>
        <w:t>https://adilet.zan.kz/kaz/docs/U1300000577</w:t>
      </w:r>
      <w:r w:rsidR="00027483" w:rsidRPr="00A82A29">
        <w:rPr>
          <w:rFonts w:ascii="Times New Roman" w:eastAsia="Calibri" w:hAnsi="Times New Roman" w:cs="Times New Roman"/>
          <w:sz w:val="28"/>
          <w:szCs w:val="28"/>
          <w:lang w:val="kk-KZ"/>
        </w:rPr>
        <w:t>.</w:t>
      </w:r>
      <w:r w:rsidR="00687EAA" w:rsidRPr="00A82A29">
        <w:rPr>
          <w:rFonts w:ascii="Times New Roman" w:eastAsia="Calibri" w:hAnsi="Times New Roman" w:cs="Times New Roman"/>
          <w:sz w:val="28"/>
          <w:szCs w:val="28"/>
          <w:lang w:val="kk-KZ"/>
        </w:rPr>
        <w:t xml:space="preserve"> 11.02.2023.</w:t>
      </w:r>
    </w:p>
    <w:p w14:paraId="19E2233A" w14:textId="49DC4D48" w:rsidR="00EB4677" w:rsidRPr="00A82A29" w:rsidRDefault="004A288B"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 Үкіметінің Қаулысы. </w:t>
      </w:r>
      <w:r w:rsidR="00EB4677" w:rsidRPr="00A82A29">
        <w:rPr>
          <w:rFonts w:ascii="Times New Roman" w:eastAsia="Calibri" w:hAnsi="Times New Roman" w:cs="Times New Roman"/>
          <w:sz w:val="28"/>
          <w:szCs w:val="28"/>
          <w:lang w:val="kk-KZ"/>
        </w:rPr>
        <w:t>«Жасыл Қазақстан»</w:t>
      </w:r>
      <w:r w:rsidRPr="00A82A29">
        <w:rPr>
          <w:rFonts w:ascii="Times New Roman" w:eastAsia="Calibri" w:hAnsi="Times New Roman" w:cs="Times New Roman"/>
          <w:sz w:val="28"/>
          <w:szCs w:val="28"/>
          <w:lang w:val="kk-KZ"/>
        </w:rPr>
        <w:t xml:space="preserve"> ұлттық жобасын бекіту туралы: </w:t>
      </w:r>
      <w:r w:rsidR="00EB4677" w:rsidRPr="00A82A29">
        <w:rPr>
          <w:rFonts w:ascii="Times New Roman" w:eastAsia="Calibri" w:hAnsi="Times New Roman" w:cs="Times New Roman"/>
          <w:sz w:val="28"/>
          <w:szCs w:val="28"/>
          <w:lang w:val="kk-KZ"/>
        </w:rPr>
        <w:t>2021 жыл</w:t>
      </w:r>
      <w:r w:rsidR="00FA2CFC" w:rsidRPr="00A82A29">
        <w:rPr>
          <w:rFonts w:ascii="Times New Roman" w:eastAsia="Calibri" w:hAnsi="Times New Roman" w:cs="Times New Roman"/>
          <w:sz w:val="28"/>
          <w:szCs w:val="28"/>
          <w:lang w:val="kk-KZ"/>
        </w:rPr>
        <w:t>д</w:t>
      </w:r>
      <w:r w:rsidR="00EB4677" w:rsidRPr="00A82A29">
        <w:rPr>
          <w:rFonts w:ascii="Times New Roman" w:eastAsia="Calibri" w:hAnsi="Times New Roman" w:cs="Times New Roman"/>
          <w:sz w:val="28"/>
          <w:szCs w:val="28"/>
          <w:lang w:val="kk-KZ"/>
        </w:rPr>
        <w:t>ы</w:t>
      </w:r>
      <w:r w:rsidR="00FA2CFC" w:rsidRPr="00A82A29">
        <w:rPr>
          <w:rFonts w:ascii="Times New Roman" w:eastAsia="Calibri" w:hAnsi="Times New Roman" w:cs="Times New Roman"/>
          <w:sz w:val="28"/>
          <w:szCs w:val="28"/>
          <w:lang w:val="kk-KZ"/>
        </w:rPr>
        <w:t>ң</w:t>
      </w:r>
      <w:r w:rsidR="00EB4677" w:rsidRPr="00A82A29">
        <w:rPr>
          <w:rFonts w:ascii="Times New Roman" w:eastAsia="Calibri" w:hAnsi="Times New Roman" w:cs="Times New Roman"/>
          <w:sz w:val="28"/>
          <w:szCs w:val="28"/>
          <w:lang w:val="kk-KZ"/>
        </w:rPr>
        <w:t xml:space="preserve"> 12 қазанда</w:t>
      </w:r>
      <w:r w:rsidR="00FA2CFC"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EB4677" w:rsidRPr="00A82A29">
        <w:rPr>
          <w:rFonts w:ascii="Times New Roman" w:eastAsia="Calibri" w:hAnsi="Times New Roman" w:cs="Times New Roman"/>
          <w:sz w:val="28"/>
          <w:szCs w:val="28"/>
          <w:lang w:val="kk-KZ"/>
        </w:rPr>
        <w:t xml:space="preserve">№731 </w:t>
      </w:r>
      <w:r w:rsidR="00FA2CFC" w:rsidRPr="00A82A29">
        <w:rPr>
          <w:rFonts w:ascii="Times New Roman" w:eastAsia="Calibri" w:hAnsi="Times New Roman" w:cs="Times New Roman"/>
          <w:sz w:val="28"/>
          <w:szCs w:val="28"/>
          <w:lang w:val="kk-KZ"/>
        </w:rPr>
        <w:t xml:space="preserve">бекітілген </w:t>
      </w:r>
      <w:r w:rsidRPr="00A82A29">
        <w:rPr>
          <w:rFonts w:ascii="Times New Roman" w:eastAsia="Calibri" w:hAnsi="Times New Roman" w:cs="Times New Roman"/>
          <w:sz w:val="28"/>
          <w:szCs w:val="28"/>
          <w:lang w:val="kk-KZ"/>
        </w:rPr>
        <w:t xml:space="preserve">// </w:t>
      </w:r>
      <w:hyperlink r:id="rId38" w:history="1">
        <w:r w:rsidR="00FA2CFC" w:rsidRPr="00A82A29">
          <w:rPr>
            <w:rStyle w:val="a6"/>
            <w:rFonts w:ascii="Times New Roman" w:eastAsia="Calibri" w:hAnsi="Times New Roman" w:cs="Times New Roman"/>
            <w:color w:val="auto"/>
            <w:sz w:val="28"/>
            <w:szCs w:val="28"/>
            <w:u w:val="none"/>
            <w:lang w:val="kk-KZ"/>
          </w:rPr>
          <w:t>https://adilet.zan.kz/kaz/docs/P2100000731</w:t>
        </w:r>
      </w:hyperlink>
      <w:r w:rsidR="00FA2CFC"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11.02.2023.</w:t>
      </w:r>
    </w:p>
    <w:p w14:paraId="6B1C0471" w14:textId="36EF22D2" w:rsidR="003247F8" w:rsidRPr="00A82A29" w:rsidRDefault="00DE4251"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БҰҰ-ның 2021-2025 жылдарға арналған тұрақты даму саласындағы ынтымақтастықтың негіздемелік бағдарламасы</w:t>
      </w:r>
      <w:r w:rsidR="00FA2CFC"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kk-KZ"/>
        </w:rPr>
        <w:t xml:space="preserve"> https://kazakhstan.un.org/kk/</w:t>
      </w:r>
      <w:r w:rsidR="00FA2CFC"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kk-KZ"/>
        </w:rPr>
        <w:t xml:space="preserve"> 02.05.2023</w:t>
      </w:r>
      <w:r w:rsidR="00EB4677" w:rsidRPr="00A82A29">
        <w:rPr>
          <w:rFonts w:ascii="Times New Roman" w:hAnsi="Times New Roman" w:cs="Times New Roman"/>
          <w:sz w:val="28"/>
          <w:szCs w:val="28"/>
          <w:shd w:val="clear" w:color="auto" w:fill="FFFFFF"/>
          <w:lang w:val="kk-KZ"/>
        </w:rPr>
        <w:t>.</w:t>
      </w:r>
    </w:p>
    <w:p w14:paraId="39679850" w14:textId="1E8C698A" w:rsidR="0085297E" w:rsidRPr="00A82A29" w:rsidRDefault="004A288B"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 Үкіметінің Қаулысы. </w:t>
      </w:r>
      <w:r w:rsidR="00EB4677" w:rsidRPr="00A82A29">
        <w:rPr>
          <w:rFonts w:ascii="Times New Roman" w:hAnsi="Times New Roman" w:cs="Times New Roman"/>
          <w:sz w:val="28"/>
          <w:szCs w:val="28"/>
          <w:shd w:val="clear" w:color="auto" w:fill="FFFFFF"/>
          <w:lang w:val="kk-KZ"/>
        </w:rPr>
        <w:t>Қазақстан Республикасының агроөнеркәсіптік кешенін дамыту жөніндегі 2021</w:t>
      </w:r>
      <w:r w:rsidR="003247F8" w:rsidRPr="00A82A29">
        <w:rPr>
          <w:rFonts w:ascii="Times New Roman" w:hAnsi="Times New Roman" w:cs="Times New Roman"/>
          <w:sz w:val="28"/>
          <w:szCs w:val="28"/>
          <w:shd w:val="clear" w:color="auto" w:fill="FFFFFF"/>
          <w:lang w:val="kk-KZ"/>
        </w:rPr>
        <w:t>-</w:t>
      </w:r>
      <w:r w:rsidR="00EB4677" w:rsidRPr="00A82A29">
        <w:rPr>
          <w:rFonts w:ascii="Times New Roman" w:hAnsi="Times New Roman" w:cs="Times New Roman"/>
          <w:sz w:val="28"/>
          <w:szCs w:val="28"/>
          <w:shd w:val="clear" w:color="auto" w:fill="FFFFFF"/>
          <w:lang w:val="kk-KZ"/>
        </w:rPr>
        <w:t>2025 жылдарға арналған ұлттық жобаны бекіту туралы</w:t>
      </w:r>
      <w:r w:rsidRPr="00A82A29">
        <w:rPr>
          <w:rFonts w:ascii="Times New Roman" w:hAnsi="Times New Roman" w:cs="Times New Roman"/>
          <w:sz w:val="28"/>
          <w:szCs w:val="28"/>
          <w:shd w:val="clear" w:color="auto" w:fill="FFFFFF"/>
          <w:lang w:val="kk-KZ"/>
        </w:rPr>
        <w:t xml:space="preserve">: </w:t>
      </w:r>
      <w:r w:rsidR="00EB4677" w:rsidRPr="00A82A29">
        <w:rPr>
          <w:rFonts w:ascii="Times New Roman" w:hAnsi="Times New Roman" w:cs="Times New Roman"/>
          <w:sz w:val="28"/>
          <w:szCs w:val="28"/>
          <w:shd w:val="clear" w:color="auto" w:fill="FFFFFF"/>
          <w:lang w:val="kk-KZ"/>
        </w:rPr>
        <w:t>2021 жыл</w:t>
      </w:r>
      <w:r w:rsidR="00397F25" w:rsidRPr="00A82A29">
        <w:rPr>
          <w:rFonts w:ascii="Times New Roman" w:hAnsi="Times New Roman" w:cs="Times New Roman"/>
          <w:sz w:val="28"/>
          <w:szCs w:val="28"/>
          <w:shd w:val="clear" w:color="auto" w:fill="FFFFFF"/>
          <w:lang w:val="kk-KZ"/>
        </w:rPr>
        <w:t>д</w:t>
      </w:r>
      <w:r w:rsidR="00EB4677" w:rsidRPr="00A82A29">
        <w:rPr>
          <w:rFonts w:ascii="Times New Roman" w:hAnsi="Times New Roman" w:cs="Times New Roman"/>
          <w:sz w:val="28"/>
          <w:szCs w:val="28"/>
          <w:shd w:val="clear" w:color="auto" w:fill="FFFFFF"/>
          <w:lang w:val="kk-KZ"/>
        </w:rPr>
        <w:t>ы</w:t>
      </w:r>
      <w:r w:rsidR="00397F25" w:rsidRPr="00A82A29">
        <w:rPr>
          <w:rFonts w:ascii="Times New Roman" w:hAnsi="Times New Roman" w:cs="Times New Roman"/>
          <w:sz w:val="28"/>
          <w:szCs w:val="28"/>
          <w:shd w:val="clear" w:color="auto" w:fill="FFFFFF"/>
          <w:lang w:val="kk-KZ"/>
        </w:rPr>
        <w:t>ң</w:t>
      </w:r>
      <w:r w:rsidR="00EB4677" w:rsidRPr="00A82A29">
        <w:rPr>
          <w:rFonts w:ascii="Times New Roman" w:hAnsi="Times New Roman" w:cs="Times New Roman"/>
          <w:sz w:val="28"/>
          <w:szCs w:val="28"/>
          <w:shd w:val="clear" w:color="auto" w:fill="FFFFFF"/>
          <w:lang w:val="kk-KZ"/>
        </w:rPr>
        <w:t xml:space="preserve"> 12 қазанда</w:t>
      </w:r>
      <w:r w:rsidR="00397F25" w:rsidRPr="00A82A29">
        <w:rPr>
          <w:rFonts w:ascii="Times New Roman" w:hAnsi="Times New Roman" w:cs="Times New Roman"/>
          <w:sz w:val="28"/>
          <w:szCs w:val="28"/>
          <w:shd w:val="clear" w:color="auto" w:fill="FFFFFF"/>
          <w:lang w:val="kk-KZ"/>
        </w:rPr>
        <w:t>, №732</w:t>
      </w:r>
      <w:r w:rsidRPr="00A82A29">
        <w:rPr>
          <w:rFonts w:ascii="Times New Roman" w:hAnsi="Times New Roman" w:cs="Times New Roman"/>
          <w:sz w:val="28"/>
          <w:szCs w:val="28"/>
          <w:shd w:val="clear" w:color="auto" w:fill="FFFFFF"/>
          <w:lang w:val="kk-KZ"/>
        </w:rPr>
        <w:t xml:space="preserve"> бекітілген</w:t>
      </w:r>
      <w:r w:rsidR="00EB4677" w:rsidRPr="00A82A29">
        <w:rPr>
          <w:rFonts w:ascii="Times New Roman" w:hAnsi="Times New Roman" w:cs="Times New Roman"/>
          <w:sz w:val="28"/>
          <w:szCs w:val="28"/>
          <w:shd w:val="clear" w:color="auto" w:fill="FFFFFF"/>
          <w:lang w:val="kk-KZ"/>
        </w:rPr>
        <w:t xml:space="preserve"> </w:t>
      </w:r>
      <w:r w:rsidRPr="00A82A29">
        <w:rPr>
          <w:rFonts w:ascii="Times New Roman" w:eastAsia="Calibri" w:hAnsi="Times New Roman" w:cs="Times New Roman"/>
          <w:sz w:val="28"/>
          <w:szCs w:val="28"/>
          <w:lang w:val="kk-KZ"/>
        </w:rPr>
        <w:t xml:space="preserve">// </w:t>
      </w:r>
      <w:hyperlink r:id="rId39" w:history="1">
        <w:r w:rsidR="00397F25" w:rsidRPr="00A82A29">
          <w:rPr>
            <w:rStyle w:val="a6"/>
            <w:rFonts w:ascii="Times New Roman" w:eastAsia="Calibri" w:hAnsi="Times New Roman" w:cs="Times New Roman"/>
            <w:color w:val="auto"/>
            <w:sz w:val="28"/>
            <w:szCs w:val="28"/>
            <w:u w:val="none"/>
            <w:lang w:val="kk-KZ"/>
          </w:rPr>
          <w:t>https://adilet.zan.kz/kaz/docs/P2100000732</w:t>
        </w:r>
      </w:hyperlink>
      <w:r w:rsidRPr="00A82A29">
        <w:rPr>
          <w:rFonts w:ascii="Times New Roman" w:eastAsia="Calibri" w:hAnsi="Times New Roman" w:cs="Times New Roman"/>
          <w:sz w:val="28"/>
          <w:szCs w:val="28"/>
          <w:lang w:val="kk-KZ"/>
        </w:rPr>
        <w:t>.</w:t>
      </w:r>
      <w:r w:rsidR="00397F25" w:rsidRPr="00A82A29">
        <w:rPr>
          <w:rFonts w:ascii="Times New Roman" w:eastAsia="Calibri" w:hAnsi="Times New Roman" w:cs="Times New Roman"/>
          <w:sz w:val="28"/>
          <w:szCs w:val="28"/>
          <w:lang w:val="kk-KZ"/>
        </w:rPr>
        <w:t xml:space="preserve"> </w:t>
      </w:r>
      <w:r w:rsidR="00687EAA" w:rsidRPr="00A82A29">
        <w:rPr>
          <w:rFonts w:ascii="Times New Roman" w:eastAsia="Calibri" w:hAnsi="Times New Roman" w:cs="Times New Roman"/>
          <w:sz w:val="28"/>
          <w:szCs w:val="28"/>
          <w:lang w:val="kk-KZ"/>
        </w:rPr>
        <w:t>16.03.2023.</w:t>
      </w:r>
    </w:p>
    <w:p w14:paraId="24C48C10" w14:textId="0EE158CB" w:rsidR="00DB448F" w:rsidRPr="00A82A29" w:rsidRDefault="0085297E"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Куражковский Ю.Н. Очерки природопользования. – М</w:t>
      </w:r>
      <w:r w:rsidR="00913D8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Мысль, 1969. – 268 </w:t>
      </w:r>
      <w:r w:rsidR="00DB448F"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w:t>
      </w:r>
    </w:p>
    <w:p w14:paraId="0CD80738" w14:textId="4A365901" w:rsidR="0085297E" w:rsidRPr="00A82A29" w:rsidRDefault="003247F8"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Faucheux S., O’Connor M.</w:t>
      </w:r>
      <w:r w:rsidR="00397F25" w:rsidRPr="00A82A29">
        <w:rPr>
          <w:rFonts w:ascii="Times New Roman" w:eastAsia="Calibri" w:hAnsi="Times New Roman" w:cs="Times New Roman"/>
          <w:sz w:val="28"/>
          <w:szCs w:val="28"/>
          <w:lang w:val="kk-KZ"/>
        </w:rPr>
        <w:t xml:space="preserve"> </w:t>
      </w:r>
      <w:r w:rsidR="00397F25" w:rsidRPr="00A82A29">
        <w:rPr>
          <w:rFonts w:ascii="Times New Roman" w:eastAsia="Calibri" w:hAnsi="Times New Roman" w:cs="Times New Roman"/>
          <w:sz w:val="28"/>
          <w:szCs w:val="28"/>
          <w:lang w:val="en-US"/>
        </w:rPr>
        <w:t>et al.</w:t>
      </w:r>
      <w:r w:rsidRPr="00A82A29">
        <w:rPr>
          <w:rFonts w:ascii="Times New Roman" w:eastAsia="Calibri" w:hAnsi="Times New Roman" w:cs="Times New Roman"/>
          <w:sz w:val="28"/>
          <w:szCs w:val="28"/>
          <w:lang w:val="kk-KZ"/>
        </w:rPr>
        <w:t xml:space="preserve"> Sustainable Development: Concepts, Rationalities and Strategies: Editors’ Introduction. – </w:t>
      </w:r>
      <w:r w:rsidR="00397F25" w:rsidRPr="00A82A29">
        <w:rPr>
          <w:rStyle w:val="c-bibliographic-informationvalue"/>
          <w:rFonts w:ascii="Times New Roman" w:hAnsi="Times New Roman" w:cs="Times New Roman"/>
          <w:sz w:val="28"/>
          <w:szCs w:val="28"/>
          <w:lang w:val="en-US"/>
        </w:rPr>
        <w:t xml:space="preserve">Dordrecht: </w:t>
      </w:r>
      <w:r w:rsidRPr="00A82A29">
        <w:rPr>
          <w:rFonts w:ascii="Times New Roman" w:eastAsia="Calibri" w:hAnsi="Times New Roman" w:cs="Times New Roman"/>
          <w:sz w:val="28"/>
          <w:szCs w:val="28"/>
          <w:lang w:val="kk-KZ"/>
        </w:rPr>
        <w:t xml:space="preserve">Springer, 1998. – </w:t>
      </w:r>
      <w:r w:rsidR="00397F25" w:rsidRPr="00A82A29">
        <w:rPr>
          <w:rFonts w:ascii="Times New Roman" w:eastAsia="Calibri" w:hAnsi="Times New Roman" w:cs="Times New Roman"/>
          <w:sz w:val="28"/>
          <w:szCs w:val="28"/>
          <w:lang w:val="en-US"/>
        </w:rPr>
        <w:t>326 p.</w:t>
      </w:r>
    </w:p>
    <w:p w14:paraId="4F9836FD" w14:textId="60DCEA8E" w:rsidR="00524BEA" w:rsidRPr="00A82A29" w:rsidRDefault="0085297E"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Минц А.А., Преображенский В.С. Функция места и ее изменение // Известия Академии наук СССР. Серия географическая. – 1970. – №6. – </w:t>
      </w:r>
      <w:r w:rsidR="00524BEA"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118</w:t>
      </w:r>
      <w:r w:rsidR="00397F25" w:rsidRPr="00A82A29">
        <w:rPr>
          <w:rFonts w:ascii="Times New Roman" w:eastAsia="Calibri" w:hAnsi="Times New Roman" w:cs="Times New Roman"/>
          <w:sz w:val="28"/>
          <w:szCs w:val="28"/>
          <w:lang w:val="en-US"/>
        </w:rPr>
        <w:t>-</w:t>
      </w:r>
      <w:r w:rsidRPr="00A82A29">
        <w:rPr>
          <w:rFonts w:ascii="Times New Roman" w:eastAsia="Calibri" w:hAnsi="Times New Roman" w:cs="Times New Roman"/>
          <w:sz w:val="28"/>
          <w:szCs w:val="28"/>
          <w:lang w:val="kk-KZ"/>
        </w:rPr>
        <w:t>131.</w:t>
      </w:r>
    </w:p>
    <w:p w14:paraId="6EFCD775" w14:textId="0BD87197" w:rsidR="00524BEA" w:rsidRPr="00A82A29" w:rsidRDefault="003247F8"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Розенберг Г.С. и др. Мифы и реальность «устойчивого развития»</w:t>
      </w:r>
      <w:r w:rsidR="00524BE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w:t>
      </w:r>
      <w:r w:rsidR="00524BE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Проблемы прогнозирования. – 2000. – №2. </w:t>
      </w:r>
      <w:r w:rsidR="00397F25" w:rsidRPr="00A82A29">
        <w:rPr>
          <w:rFonts w:ascii="Times New Roman" w:eastAsia="Calibri" w:hAnsi="Times New Roman" w:cs="Times New Roman"/>
          <w:sz w:val="28"/>
          <w:szCs w:val="28"/>
        </w:rPr>
        <w:t xml:space="preserve">– </w:t>
      </w:r>
      <w:r w:rsidR="00524BEA"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131</w:t>
      </w:r>
      <w:r w:rsidR="00397F25" w:rsidRPr="00A82A29">
        <w:rPr>
          <w:rFonts w:ascii="Times New Roman" w:eastAsia="Calibri" w:hAnsi="Times New Roman" w:cs="Times New Roman"/>
          <w:sz w:val="28"/>
          <w:szCs w:val="28"/>
        </w:rPr>
        <w:t>-</w:t>
      </w:r>
      <w:r w:rsidRPr="00A82A29">
        <w:rPr>
          <w:rFonts w:ascii="Times New Roman" w:eastAsia="Calibri" w:hAnsi="Times New Roman" w:cs="Times New Roman"/>
          <w:sz w:val="28"/>
          <w:szCs w:val="28"/>
          <w:lang w:val="kk-KZ"/>
        </w:rPr>
        <w:t>154.</w:t>
      </w:r>
    </w:p>
    <w:p w14:paraId="2F050935" w14:textId="69A9A812" w:rsidR="003247F8" w:rsidRPr="00A82A29" w:rsidRDefault="00397F25"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Горбанев В.</w:t>
      </w:r>
      <w:r w:rsidR="003247F8" w:rsidRPr="00A82A29">
        <w:rPr>
          <w:rFonts w:ascii="Times New Roman" w:eastAsia="Calibri" w:hAnsi="Times New Roman" w:cs="Times New Roman"/>
          <w:sz w:val="28"/>
          <w:szCs w:val="28"/>
          <w:lang w:val="kk-KZ"/>
        </w:rPr>
        <w:t>А. Природопользование и устойчивое развитие //</w:t>
      </w:r>
      <w:r w:rsidR="00524BEA" w:rsidRPr="00A82A29">
        <w:rPr>
          <w:rFonts w:ascii="Times New Roman" w:eastAsia="Calibri" w:hAnsi="Times New Roman" w:cs="Times New Roman"/>
          <w:sz w:val="28"/>
          <w:szCs w:val="28"/>
          <w:lang w:val="kk-KZ"/>
        </w:rPr>
        <w:t xml:space="preserve"> </w:t>
      </w:r>
      <w:r w:rsidR="003247F8" w:rsidRPr="00A82A29">
        <w:rPr>
          <w:rFonts w:ascii="Times New Roman" w:eastAsia="Calibri" w:hAnsi="Times New Roman" w:cs="Times New Roman"/>
          <w:sz w:val="28"/>
          <w:szCs w:val="28"/>
          <w:lang w:val="kk-KZ"/>
        </w:rPr>
        <w:t>Вестник МГИМО у</w:t>
      </w:r>
      <w:r w:rsidRPr="00A82A29">
        <w:rPr>
          <w:rFonts w:ascii="Times New Roman" w:eastAsia="Calibri" w:hAnsi="Times New Roman" w:cs="Times New Roman"/>
          <w:sz w:val="28"/>
          <w:szCs w:val="28"/>
          <w:lang w:val="kk-KZ"/>
        </w:rPr>
        <w:t>ниверситета. – 2013. – №5</w:t>
      </w:r>
      <w:r w:rsidR="003247F8" w:rsidRPr="00A82A29">
        <w:rPr>
          <w:rFonts w:ascii="Times New Roman" w:eastAsia="Calibri" w:hAnsi="Times New Roman" w:cs="Times New Roman"/>
          <w:sz w:val="28"/>
          <w:szCs w:val="28"/>
          <w:lang w:val="kk-KZ"/>
        </w:rPr>
        <w:t xml:space="preserve">(32). – </w:t>
      </w:r>
      <w:r w:rsidR="00524BEA" w:rsidRPr="00A82A29">
        <w:rPr>
          <w:rFonts w:ascii="Times New Roman" w:eastAsia="Calibri" w:hAnsi="Times New Roman" w:cs="Times New Roman"/>
          <w:sz w:val="28"/>
          <w:szCs w:val="28"/>
          <w:lang w:val="kk-KZ"/>
        </w:rPr>
        <w:t xml:space="preserve">С. </w:t>
      </w:r>
      <w:r w:rsidR="003247F8" w:rsidRPr="00A82A29">
        <w:rPr>
          <w:rFonts w:ascii="Times New Roman" w:eastAsia="Calibri" w:hAnsi="Times New Roman" w:cs="Times New Roman"/>
          <w:sz w:val="28"/>
          <w:szCs w:val="28"/>
          <w:lang w:val="kk-KZ"/>
        </w:rPr>
        <w:t>180</w:t>
      </w:r>
      <w:r w:rsidRPr="00A82A29">
        <w:rPr>
          <w:rFonts w:ascii="Times New Roman" w:eastAsia="Calibri" w:hAnsi="Times New Roman" w:cs="Times New Roman"/>
          <w:sz w:val="28"/>
          <w:szCs w:val="28"/>
        </w:rPr>
        <w:t>-</w:t>
      </w:r>
      <w:r w:rsidR="003247F8" w:rsidRPr="00A82A29">
        <w:rPr>
          <w:rFonts w:ascii="Times New Roman" w:eastAsia="Calibri" w:hAnsi="Times New Roman" w:cs="Times New Roman"/>
          <w:sz w:val="28"/>
          <w:szCs w:val="28"/>
          <w:lang w:val="kk-KZ"/>
        </w:rPr>
        <w:t>189.</w:t>
      </w:r>
    </w:p>
    <w:p w14:paraId="6C6E2D18" w14:textId="2CA1A0D1" w:rsidR="00DB448F" w:rsidRPr="00A82A29" w:rsidRDefault="003247F8"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Липец </w:t>
      </w:r>
      <w:r w:rsidR="00A77B58" w:rsidRPr="00A82A29">
        <w:rPr>
          <w:rFonts w:ascii="Times New Roman" w:eastAsia="Calibri" w:hAnsi="Times New Roman" w:cs="Times New Roman"/>
          <w:sz w:val="28"/>
          <w:szCs w:val="28"/>
          <w:lang w:val="kk-KZ"/>
        </w:rPr>
        <w:t>Ю.Г.</w:t>
      </w:r>
      <w:r w:rsidR="00DB448F" w:rsidRPr="00A82A29">
        <w:rPr>
          <w:rFonts w:ascii="Times New Roman" w:eastAsia="Calibri" w:hAnsi="Times New Roman" w:cs="Times New Roman"/>
          <w:sz w:val="28"/>
          <w:szCs w:val="28"/>
          <w:lang w:val="kk-KZ"/>
        </w:rPr>
        <w:t xml:space="preserve"> и др. </w:t>
      </w:r>
      <w:r w:rsidRPr="00A82A29">
        <w:rPr>
          <w:rFonts w:ascii="Times New Roman" w:eastAsia="Calibri" w:hAnsi="Times New Roman" w:cs="Times New Roman"/>
          <w:sz w:val="28"/>
          <w:szCs w:val="28"/>
          <w:lang w:val="kk-KZ"/>
        </w:rPr>
        <w:t>География мирового хозяйства. – Владос, 1999.</w:t>
      </w:r>
      <w:r w:rsidR="00DB448F" w:rsidRPr="00A82A29">
        <w:rPr>
          <w:rFonts w:ascii="Times New Roman" w:eastAsia="Calibri" w:hAnsi="Times New Roman" w:cs="Times New Roman"/>
          <w:sz w:val="28"/>
          <w:szCs w:val="28"/>
          <w:lang w:val="kk-KZ"/>
        </w:rPr>
        <w:t xml:space="preserve"> – 401</w:t>
      </w:r>
      <w:r w:rsidR="00397F25" w:rsidRPr="00A82A29">
        <w:rPr>
          <w:rFonts w:ascii="Times New Roman" w:eastAsia="Calibri" w:hAnsi="Times New Roman" w:cs="Times New Roman"/>
          <w:sz w:val="28"/>
          <w:szCs w:val="28"/>
        </w:rPr>
        <w:t xml:space="preserve"> </w:t>
      </w:r>
      <w:r w:rsidR="00DB448F" w:rsidRPr="00A82A29">
        <w:rPr>
          <w:rFonts w:ascii="Times New Roman" w:eastAsia="Calibri" w:hAnsi="Times New Roman" w:cs="Times New Roman"/>
          <w:sz w:val="28"/>
          <w:szCs w:val="28"/>
          <w:lang w:val="kk-KZ"/>
        </w:rPr>
        <w:t>с.</w:t>
      </w:r>
    </w:p>
    <w:p w14:paraId="336D6139" w14:textId="33DD2025" w:rsidR="006F3893" w:rsidRPr="00A82A29" w:rsidRDefault="00FA4B1B"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Yerseitova A. et al. Efficiency of using agricultural land in Kazakhstan //</w:t>
      </w:r>
      <w:r w:rsidR="006F3893"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Entrepreneurship and Sustainability Issues. – 2018. – </w:t>
      </w:r>
      <w:r w:rsidR="006F3893" w:rsidRPr="00A82A29">
        <w:rPr>
          <w:rFonts w:ascii="Times New Roman" w:eastAsia="Calibri" w:hAnsi="Times New Roman" w:cs="Times New Roman"/>
          <w:sz w:val="28"/>
          <w:szCs w:val="28"/>
          <w:lang w:val="kk-KZ"/>
        </w:rPr>
        <w:t>Vol</w:t>
      </w:r>
      <w:r w:rsidR="001D71CC" w:rsidRPr="00A82A29">
        <w:rPr>
          <w:rFonts w:ascii="Times New Roman" w:eastAsia="Calibri" w:hAnsi="Times New Roman" w:cs="Times New Roman"/>
          <w:sz w:val="28"/>
          <w:szCs w:val="28"/>
          <w:lang w:val="kk-KZ"/>
        </w:rPr>
        <w:t>.</w:t>
      </w:r>
      <w:r w:rsidR="00397F25" w:rsidRPr="00A82A29">
        <w:rPr>
          <w:rFonts w:ascii="Times New Roman" w:eastAsia="Calibri" w:hAnsi="Times New Roman" w:cs="Times New Roman"/>
          <w:sz w:val="28"/>
          <w:szCs w:val="28"/>
          <w:lang w:val="en-US"/>
        </w:rPr>
        <w:t xml:space="preserve"> </w:t>
      </w:r>
      <w:r w:rsidR="006F3893" w:rsidRPr="00A82A29">
        <w:rPr>
          <w:rFonts w:ascii="Times New Roman" w:eastAsia="Calibri" w:hAnsi="Times New Roman" w:cs="Times New Roman"/>
          <w:sz w:val="28"/>
          <w:szCs w:val="28"/>
          <w:lang w:val="kk-KZ"/>
        </w:rPr>
        <w:t xml:space="preserve">6, </w:t>
      </w:r>
      <w:r w:rsidRPr="00A82A29">
        <w:rPr>
          <w:rFonts w:ascii="Times New Roman" w:eastAsia="Calibri" w:hAnsi="Times New Roman" w:cs="Times New Roman"/>
          <w:sz w:val="28"/>
          <w:szCs w:val="28"/>
          <w:lang w:val="kk-KZ"/>
        </w:rPr>
        <w:t xml:space="preserve">№2.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558</w:t>
      </w:r>
      <w:r w:rsidR="00397F25" w:rsidRPr="00A82A29">
        <w:rPr>
          <w:rFonts w:ascii="Times New Roman" w:eastAsia="Calibri" w:hAnsi="Times New Roman" w:cs="Times New Roman"/>
          <w:sz w:val="28"/>
          <w:szCs w:val="28"/>
          <w:lang w:val="en-US"/>
        </w:rPr>
        <w:t>-</w:t>
      </w:r>
      <w:r w:rsidRPr="00A82A29">
        <w:rPr>
          <w:rFonts w:ascii="Times New Roman" w:eastAsia="Calibri" w:hAnsi="Times New Roman" w:cs="Times New Roman"/>
          <w:sz w:val="28"/>
          <w:szCs w:val="28"/>
          <w:lang w:val="kk-KZ"/>
        </w:rPr>
        <w:t>576.</w:t>
      </w:r>
    </w:p>
    <w:p w14:paraId="77C9B1A5" w14:textId="0205CF3C" w:rsidR="006F3893" w:rsidRPr="00A82A29" w:rsidRDefault="00FA4B1B"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Elkington J. Towards the sustainable corporation: Win-win-win business strategies for sustainable development //</w:t>
      </w:r>
      <w:r w:rsidR="006F3893"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California management review. – 1994. – </w:t>
      </w:r>
      <w:r w:rsidR="006F3893" w:rsidRPr="00A82A29">
        <w:rPr>
          <w:rFonts w:ascii="Times New Roman" w:eastAsia="Calibri" w:hAnsi="Times New Roman" w:cs="Times New Roman"/>
          <w:sz w:val="28"/>
          <w:szCs w:val="28"/>
          <w:lang w:val="kk-KZ"/>
        </w:rPr>
        <w:t>Vol</w:t>
      </w:r>
      <w:r w:rsidR="001D71CC" w:rsidRPr="00A82A29">
        <w:rPr>
          <w:rFonts w:ascii="Times New Roman" w:eastAsia="Calibri" w:hAnsi="Times New Roman" w:cs="Times New Roman"/>
          <w:sz w:val="28"/>
          <w:szCs w:val="28"/>
          <w:lang w:val="kk-KZ"/>
        </w:rPr>
        <w:t>.</w:t>
      </w:r>
      <w:r w:rsidR="00397F25" w:rsidRPr="00A82A29">
        <w:rPr>
          <w:rFonts w:ascii="Times New Roman" w:eastAsia="Calibri" w:hAnsi="Times New Roman" w:cs="Times New Roman"/>
          <w:sz w:val="28"/>
          <w:szCs w:val="28"/>
          <w:lang w:val="en-US"/>
        </w:rPr>
        <w:t xml:space="preserve"> </w:t>
      </w:r>
      <w:r w:rsidR="006F3893" w:rsidRPr="00A82A29">
        <w:rPr>
          <w:rFonts w:ascii="Times New Roman" w:eastAsia="Calibri" w:hAnsi="Times New Roman" w:cs="Times New Roman"/>
          <w:sz w:val="28"/>
          <w:szCs w:val="28"/>
          <w:lang w:val="kk-KZ"/>
        </w:rPr>
        <w:t xml:space="preserve">36, </w:t>
      </w:r>
      <w:r w:rsidRPr="00A82A29">
        <w:rPr>
          <w:rFonts w:ascii="Times New Roman" w:eastAsia="Calibri" w:hAnsi="Times New Roman" w:cs="Times New Roman"/>
          <w:sz w:val="28"/>
          <w:szCs w:val="28"/>
          <w:lang w:val="kk-KZ"/>
        </w:rPr>
        <w:t xml:space="preserve">№2.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90-100.</w:t>
      </w:r>
    </w:p>
    <w:p w14:paraId="0409C685" w14:textId="3F74A5B8" w:rsidR="00FA4B1B" w:rsidRPr="00A82A29" w:rsidRDefault="00FA4B1B"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Брундтланд Г.Х. Наше общее будущее: докл</w:t>
      </w:r>
      <w:r w:rsidR="00397F25" w:rsidRPr="00A82A29">
        <w:rPr>
          <w:rFonts w:ascii="Times New Roman" w:eastAsia="Calibri" w:hAnsi="Times New Roman" w:cs="Times New Roman"/>
          <w:sz w:val="28"/>
          <w:szCs w:val="28"/>
        </w:rPr>
        <w:t>.</w:t>
      </w:r>
      <w:r w:rsidRPr="00A82A29">
        <w:rPr>
          <w:rFonts w:ascii="Times New Roman" w:eastAsia="Calibri" w:hAnsi="Times New Roman" w:cs="Times New Roman"/>
          <w:sz w:val="28"/>
          <w:szCs w:val="28"/>
          <w:lang w:val="kk-KZ"/>
        </w:rPr>
        <w:t xml:space="preserve"> Международной комиссии по окружающей среде и развитию (МКОСР)</w:t>
      </w:r>
      <w:r w:rsidR="00397F25"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w:t>
      </w:r>
      <w:r w:rsidR="00397F25"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 xml:space="preserve">пер. с англ. – </w:t>
      </w:r>
      <w:r w:rsidR="000439E2" w:rsidRPr="00A82A29">
        <w:rPr>
          <w:rFonts w:ascii="Times New Roman" w:eastAsia="Calibri" w:hAnsi="Times New Roman" w:cs="Times New Roman"/>
          <w:sz w:val="28"/>
          <w:szCs w:val="28"/>
          <w:lang w:val="kk-KZ"/>
        </w:rPr>
        <w:t>М.</w:t>
      </w:r>
      <w:r w:rsidR="00397F2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Прогресс, 1989.</w:t>
      </w:r>
      <w:r w:rsidR="00DB448F" w:rsidRPr="00A82A29">
        <w:rPr>
          <w:rFonts w:ascii="Times New Roman" w:eastAsia="Calibri" w:hAnsi="Times New Roman" w:cs="Times New Roman"/>
          <w:sz w:val="28"/>
          <w:szCs w:val="28"/>
          <w:lang w:val="kk-KZ"/>
        </w:rPr>
        <w:t xml:space="preserve"> – 412 с.</w:t>
      </w:r>
    </w:p>
    <w:p w14:paraId="2DDD84CB" w14:textId="6FB460B1" w:rsidR="00A77B58" w:rsidRPr="00A82A29" w:rsidRDefault="00A77B58"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Касимов Н.С. и др. </w:t>
      </w:r>
      <w:r w:rsidR="00FA4B1B" w:rsidRPr="00A82A29">
        <w:rPr>
          <w:rFonts w:ascii="Times New Roman" w:eastAsia="Calibri" w:hAnsi="Times New Roman" w:cs="Times New Roman"/>
          <w:sz w:val="28"/>
          <w:szCs w:val="28"/>
          <w:lang w:val="kk-KZ"/>
        </w:rPr>
        <w:t>Концепция устойчивого развития: восприятие в России //</w:t>
      </w:r>
      <w:r w:rsidR="00C61AE7" w:rsidRPr="00A82A29">
        <w:rPr>
          <w:rFonts w:ascii="Times New Roman" w:eastAsia="Calibri" w:hAnsi="Times New Roman" w:cs="Times New Roman"/>
          <w:sz w:val="28"/>
          <w:szCs w:val="28"/>
          <w:lang w:val="kk-KZ"/>
        </w:rPr>
        <w:t xml:space="preserve"> </w:t>
      </w:r>
      <w:r w:rsidR="00FA4B1B" w:rsidRPr="00A82A29">
        <w:rPr>
          <w:rFonts w:ascii="Times New Roman" w:eastAsia="Calibri" w:hAnsi="Times New Roman" w:cs="Times New Roman"/>
          <w:sz w:val="28"/>
          <w:szCs w:val="28"/>
          <w:lang w:val="kk-KZ"/>
        </w:rPr>
        <w:t>Вестник Российской а</w:t>
      </w:r>
      <w:r w:rsidR="00C61AE7" w:rsidRPr="00A82A29">
        <w:rPr>
          <w:rFonts w:ascii="Times New Roman" w:eastAsia="Calibri" w:hAnsi="Times New Roman" w:cs="Times New Roman"/>
          <w:sz w:val="28"/>
          <w:szCs w:val="28"/>
          <w:lang w:val="kk-KZ"/>
        </w:rPr>
        <w:t>кадемии наук. – 2004. – Т. 74,</w:t>
      </w:r>
      <w:r w:rsidR="00FA4B1B" w:rsidRPr="00A82A29">
        <w:rPr>
          <w:rFonts w:ascii="Times New Roman" w:eastAsia="Calibri" w:hAnsi="Times New Roman" w:cs="Times New Roman"/>
          <w:sz w:val="28"/>
          <w:szCs w:val="28"/>
          <w:lang w:val="kk-KZ"/>
        </w:rPr>
        <w:t xml:space="preserve"> №1. – </w:t>
      </w:r>
      <w:r w:rsidR="00C61AE7" w:rsidRPr="00A82A29">
        <w:rPr>
          <w:rFonts w:ascii="Times New Roman" w:eastAsia="Calibri" w:hAnsi="Times New Roman" w:cs="Times New Roman"/>
          <w:sz w:val="28"/>
          <w:szCs w:val="28"/>
          <w:lang w:val="kk-KZ"/>
        </w:rPr>
        <w:t xml:space="preserve">С. </w:t>
      </w:r>
      <w:r w:rsidR="00FA4B1B" w:rsidRPr="00A82A29">
        <w:rPr>
          <w:rFonts w:ascii="Times New Roman" w:eastAsia="Calibri" w:hAnsi="Times New Roman" w:cs="Times New Roman"/>
          <w:sz w:val="28"/>
          <w:szCs w:val="28"/>
          <w:lang w:val="kk-KZ"/>
        </w:rPr>
        <w:t>28-36.</w:t>
      </w:r>
    </w:p>
    <w:p w14:paraId="2CEA498F" w14:textId="0BB99081" w:rsidR="00FA4B1B" w:rsidRPr="00A82A29" w:rsidRDefault="00397F25"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Данилов-Данильян В.</w:t>
      </w:r>
      <w:r w:rsidR="00FA4B1B" w:rsidRPr="00A82A29">
        <w:rPr>
          <w:rFonts w:ascii="Times New Roman" w:eastAsia="Calibri" w:hAnsi="Times New Roman" w:cs="Times New Roman"/>
          <w:sz w:val="28"/>
          <w:szCs w:val="28"/>
          <w:lang w:val="kk-KZ"/>
        </w:rPr>
        <w:t>И., Лосе</w:t>
      </w:r>
      <w:r w:rsidRPr="00A82A29">
        <w:rPr>
          <w:rFonts w:ascii="Times New Roman" w:eastAsia="Calibri" w:hAnsi="Times New Roman" w:cs="Times New Roman"/>
          <w:sz w:val="28"/>
          <w:szCs w:val="28"/>
          <w:lang w:val="kk-KZ"/>
        </w:rPr>
        <w:t>в К.</w:t>
      </w:r>
      <w:r w:rsidR="00FA4B1B" w:rsidRPr="00A82A29">
        <w:rPr>
          <w:rFonts w:ascii="Times New Roman" w:eastAsia="Calibri" w:hAnsi="Times New Roman" w:cs="Times New Roman"/>
          <w:sz w:val="28"/>
          <w:szCs w:val="28"/>
          <w:lang w:val="kk-KZ"/>
        </w:rPr>
        <w:t xml:space="preserve">С. Экологический вызов и устойчивое развитие. – </w:t>
      </w:r>
      <w:r w:rsidR="000439E2" w:rsidRPr="00A82A29">
        <w:rPr>
          <w:rFonts w:ascii="Times New Roman" w:eastAsia="Calibri" w:hAnsi="Times New Roman" w:cs="Times New Roman"/>
          <w:sz w:val="28"/>
          <w:szCs w:val="28"/>
          <w:lang w:val="kk-KZ"/>
        </w:rPr>
        <w:t>М</w:t>
      </w:r>
      <w:r w:rsidR="00027483"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FA4B1B" w:rsidRPr="00A82A29">
        <w:rPr>
          <w:rFonts w:ascii="Times New Roman" w:eastAsia="Calibri" w:hAnsi="Times New Roman" w:cs="Times New Roman"/>
          <w:sz w:val="28"/>
          <w:szCs w:val="28"/>
          <w:lang w:val="kk-KZ"/>
        </w:rPr>
        <w:t>Прогресс-традиция, 2000.</w:t>
      </w:r>
      <w:r w:rsidR="00DB448F" w:rsidRPr="00A82A29">
        <w:rPr>
          <w:rFonts w:ascii="Times New Roman" w:eastAsia="Calibri" w:hAnsi="Times New Roman" w:cs="Times New Roman"/>
          <w:sz w:val="28"/>
          <w:szCs w:val="28"/>
          <w:lang w:val="kk-KZ"/>
        </w:rPr>
        <w:t xml:space="preserve"> – 416 с.</w:t>
      </w:r>
    </w:p>
    <w:p w14:paraId="084CD2AE" w14:textId="599302ED" w:rsidR="00FA4B1B" w:rsidRPr="00A82A29" w:rsidRDefault="00C61AE7"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Бакланов П.</w:t>
      </w:r>
      <w:r w:rsidR="00FA4B1B" w:rsidRPr="00A82A29">
        <w:rPr>
          <w:rFonts w:ascii="Times New Roman" w:eastAsia="Calibri" w:hAnsi="Times New Roman" w:cs="Times New Roman"/>
          <w:sz w:val="28"/>
          <w:szCs w:val="28"/>
          <w:lang w:val="kk-KZ"/>
        </w:rPr>
        <w:t xml:space="preserve">Я. и др. Региональное природопользование: методы изучения, оценки, управления. – </w:t>
      </w:r>
      <w:r w:rsidR="000439E2" w:rsidRPr="00A82A29">
        <w:rPr>
          <w:rFonts w:ascii="Times New Roman" w:eastAsia="Calibri" w:hAnsi="Times New Roman" w:cs="Times New Roman"/>
          <w:sz w:val="28"/>
          <w:szCs w:val="28"/>
          <w:lang w:val="kk-KZ"/>
        </w:rPr>
        <w:t>М.</w:t>
      </w:r>
      <w:r w:rsidR="00027483" w:rsidRPr="00A82A29">
        <w:rPr>
          <w:rFonts w:ascii="Times New Roman" w:eastAsia="Calibri" w:hAnsi="Times New Roman" w:cs="Times New Roman"/>
          <w:sz w:val="28"/>
          <w:szCs w:val="28"/>
          <w:lang w:val="kk-KZ"/>
        </w:rPr>
        <w:t>:</w:t>
      </w:r>
      <w:r w:rsidR="000439E2" w:rsidRPr="00A82A29">
        <w:rPr>
          <w:rFonts w:ascii="Times New Roman" w:eastAsia="Calibri" w:hAnsi="Times New Roman" w:cs="Times New Roman"/>
          <w:sz w:val="28"/>
          <w:szCs w:val="28"/>
          <w:lang w:val="kk-KZ"/>
        </w:rPr>
        <w:t xml:space="preserve"> Логос</w:t>
      </w:r>
      <w:r w:rsidR="00397F25" w:rsidRPr="00A82A29">
        <w:rPr>
          <w:rFonts w:ascii="Times New Roman" w:eastAsia="Calibri" w:hAnsi="Times New Roman" w:cs="Times New Roman"/>
          <w:sz w:val="28"/>
          <w:szCs w:val="28"/>
          <w:lang w:val="kk-KZ"/>
        </w:rPr>
        <w:t xml:space="preserve">, </w:t>
      </w:r>
      <w:r w:rsidR="00FA4B1B" w:rsidRPr="00A82A29">
        <w:rPr>
          <w:rFonts w:ascii="Times New Roman" w:eastAsia="Calibri" w:hAnsi="Times New Roman" w:cs="Times New Roman"/>
          <w:sz w:val="28"/>
          <w:szCs w:val="28"/>
          <w:lang w:val="kk-KZ"/>
        </w:rPr>
        <w:t>200</w:t>
      </w:r>
      <w:r w:rsidR="000439E2" w:rsidRPr="00A82A29">
        <w:rPr>
          <w:rFonts w:ascii="Times New Roman" w:eastAsia="Calibri" w:hAnsi="Times New Roman" w:cs="Times New Roman"/>
          <w:sz w:val="28"/>
          <w:szCs w:val="28"/>
          <w:lang w:val="kk-KZ"/>
        </w:rPr>
        <w:t>3</w:t>
      </w:r>
      <w:r w:rsidR="00FA4B1B" w:rsidRPr="00A82A29">
        <w:rPr>
          <w:rFonts w:ascii="Times New Roman" w:eastAsia="Calibri" w:hAnsi="Times New Roman" w:cs="Times New Roman"/>
          <w:sz w:val="28"/>
          <w:szCs w:val="28"/>
          <w:lang w:val="kk-KZ"/>
        </w:rPr>
        <w:t>.</w:t>
      </w:r>
      <w:r w:rsidR="00DB448F" w:rsidRPr="00A82A29">
        <w:rPr>
          <w:rFonts w:ascii="Times New Roman" w:eastAsia="Calibri" w:hAnsi="Times New Roman" w:cs="Times New Roman"/>
          <w:sz w:val="28"/>
          <w:szCs w:val="28"/>
          <w:lang w:val="kk-KZ"/>
        </w:rPr>
        <w:t xml:space="preserve"> – 159 с.</w:t>
      </w:r>
    </w:p>
    <w:p w14:paraId="7968D62B" w14:textId="04FDFBBE" w:rsidR="008C21A3"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Рунова Т.Г., Волкова И.Н., Нефедова Т.Г. Территориальная организация природопользования. – </w:t>
      </w:r>
      <w:r w:rsidR="000439E2" w:rsidRPr="00A82A29">
        <w:rPr>
          <w:rFonts w:ascii="Times New Roman" w:eastAsia="Calibri" w:hAnsi="Times New Roman" w:cs="Times New Roman"/>
          <w:sz w:val="28"/>
          <w:szCs w:val="28"/>
          <w:lang w:val="kk-KZ"/>
        </w:rPr>
        <w:t>М.</w:t>
      </w:r>
      <w:r w:rsidR="00397F2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Наука, 1993.</w:t>
      </w:r>
      <w:r w:rsidR="003B456D" w:rsidRPr="00A82A29">
        <w:rPr>
          <w:rFonts w:ascii="Times New Roman" w:eastAsia="Calibri" w:hAnsi="Times New Roman" w:cs="Times New Roman"/>
          <w:sz w:val="28"/>
          <w:szCs w:val="28"/>
          <w:lang w:val="kk-KZ"/>
        </w:rPr>
        <w:t xml:space="preserve"> – 208 с.</w:t>
      </w:r>
    </w:p>
    <w:p w14:paraId="58D3C545" w14:textId="6B8A5793" w:rsidR="004A288B" w:rsidRPr="00A82A29" w:rsidRDefault="00DE4251" w:rsidP="00397F25">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rPr>
        <w:t xml:space="preserve">Реймерс Н.Ф. Природопользование: словарь-справочник. </w:t>
      </w:r>
      <w:r w:rsidR="008C21A3" w:rsidRPr="00A82A29">
        <w:rPr>
          <w:rFonts w:ascii="Times New Roman" w:hAnsi="Times New Roman" w:cs="Times New Roman"/>
          <w:sz w:val="28"/>
          <w:szCs w:val="28"/>
          <w:shd w:val="clear" w:color="auto" w:fill="FFFFFF"/>
          <w:lang w:val="kk-KZ"/>
        </w:rPr>
        <w:t xml:space="preserve">– </w:t>
      </w:r>
      <w:r w:rsidR="000439E2" w:rsidRPr="00A82A29">
        <w:rPr>
          <w:rFonts w:ascii="Times New Roman" w:hAnsi="Times New Roman" w:cs="Times New Roman"/>
          <w:sz w:val="28"/>
          <w:szCs w:val="28"/>
          <w:shd w:val="clear" w:color="auto" w:fill="FFFFFF"/>
          <w:lang w:val="kk-KZ"/>
        </w:rPr>
        <w:t>М.</w:t>
      </w:r>
      <w:r w:rsidR="00397F25"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Мысль, 1990.</w:t>
      </w:r>
      <w:r w:rsidR="003B456D" w:rsidRPr="00A82A29">
        <w:rPr>
          <w:rFonts w:ascii="Times New Roman" w:hAnsi="Times New Roman" w:cs="Times New Roman"/>
          <w:sz w:val="28"/>
          <w:szCs w:val="28"/>
          <w:shd w:val="clear" w:color="auto" w:fill="FFFFFF"/>
          <w:lang w:val="kk-KZ"/>
        </w:rPr>
        <w:t xml:space="preserve"> – 690 с.</w:t>
      </w:r>
    </w:p>
    <w:p w14:paraId="3E8149D6" w14:textId="40C9A58E" w:rsidR="000540CC" w:rsidRPr="00A82A29" w:rsidRDefault="004A288B" w:rsidP="000540C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Республикасының Кодексі. </w:t>
      </w:r>
      <w:r w:rsidR="00397F25" w:rsidRPr="00A82A29">
        <w:rPr>
          <w:rFonts w:ascii="Times New Roman" w:eastAsia="Calibri" w:hAnsi="Times New Roman" w:cs="Times New Roman"/>
          <w:sz w:val="28"/>
          <w:szCs w:val="28"/>
          <w:lang w:val="kk-KZ"/>
        </w:rPr>
        <w:t>Қазақстан Республикасының Экология кодексі: 2021 жылд</w:t>
      </w:r>
      <w:r w:rsidRPr="00A82A29">
        <w:rPr>
          <w:rFonts w:ascii="Times New Roman" w:eastAsia="Calibri" w:hAnsi="Times New Roman" w:cs="Times New Roman"/>
          <w:sz w:val="28"/>
          <w:szCs w:val="28"/>
          <w:lang w:val="kk-KZ"/>
        </w:rPr>
        <w:t>ы</w:t>
      </w:r>
      <w:r w:rsidR="00397F25"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2 қаңтарда</w:t>
      </w:r>
      <w:r w:rsidR="00397F2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397F25" w:rsidRPr="00A82A29">
        <w:rPr>
          <w:rFonts w:ascii="Times New Roman" w:eastAsia="Calibri" w:hAnsi="Times New Roman" w:cs="Times New Roman"/>
          <w:sz w:val="28"/>
          <w:szCs w:val="28"/>
          <w:lang w:val="kk-KZ"/>
        </w:rPr>
        <w:t xml:space="preserve">№400-VI </w:t>
      </w:r>
      <w:r w:rsidRPr="00A82A29">
        <w:rPr>
          <w:rFonts w:ascii="Times New Roman" w:eastAsia="Calibri" w:hAnsi="Times New Roman" w:cs="Times New Roman"/>
          <w:sz w:val="28"/>
          <w:szCs w:val="28"/>
          <w:lang w:val="kk-KZ"/>
        </w:rPr>
        <w:t xml:space="preserve">бекітілген // </w:t>
      </w:r>
      <w:hyperlink r:id="rId40" w:history="1">
        <w:r w:rsidR="00397F25" w:rsidRPr="00A82A29">
          <w:rPr>
            <w:rStyle w:val="a6"/>
            <w:rFonts w:ascii="Times New Roman" w:eastAsia="Calibri" w:hAnsi="Times New Roman" w:cs="Times New Roman"/>
            <w:color w:val="auto"/>
            <w:sz w:val="28"/>
            <w:szCs w:val="28"/>
            <w:u w:val="none"/>
            <w:lang w:val="kk-KZ"/>
          </w:rPr>
          <w:t>https://adilet.zan.kz/kaz/docs/K2100000400</w:t>
        </w:r>
      </w:hyperlink>
      <w:r w:rsidRPr="00A82A29">
        <w:rPr>
          <w:rFonts w:ascii="Times New Roman" w:eastAsia="Calibri" w:hAnsi="Times New Roman" w:cs="Times New Roman"/>
          <w:sz w:val="28"/>
          <w:szCs w:val="28"/>
          <w:lang w:val="kk-KZ"/>
        </w:rPr>
        <w:t>.</w:t>
      </w:r>
      <w:r w:rsidR="00397F25" w:rsidRPr="00A82A29">
        <w:rPr>
          <w:rFonts w:ascii="Times New Roman" w:eastAsia="Calibri" w:hAnsi="Times New Roman" w:cs="Times New Roman"/>
          <w:sz w:val="28"/>
          <w:szCs w:val="28"/>
          <w:lang w:val="kk-KZ"/>
        </w:rPr>
        <w:t xml:space="preserve"> </w:t>
      </w:r>
      <w:r w:rsidR="000540CC" w:rsidRPr="00A82A29">
        <w:rPr>
          <w:rFonts w:ascii="Times New Roman" w:eastAsia="Calibri" w:hAnsi="Times New Roman" w:cs="Times New Roman"/>
          <w:sz w:val="28"/>
          <w:szCs w:val="28"/>
          <w:lang w:val="kk-KZ"/>
        </w:rPr>
        <w:t>11.04.2023.</w:t>
      </w:r>
    </w:p>
    <w:p w14:paraId="6A1BC636" w14:textId="51A6D3A2" w:rsidR="008C21A3" w:rsidRPr="00A82A29" w:rsidRDefault="00DE4251" w:rsidP="00397F25">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rPr>
        <w:t>Арманд Д.Л. Нам и внукам</w:t>
      </w:r>
      <w:r w:rsidR="008C21A3"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rPr>
        <w:t>М</w:t>
      </w:r>
      <w:r w:rsidR="00171628"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rPr>
        <w:t>: Мысль</w:t>
      </w:r>
      <w:r w:rsidR="008C21A3"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196</w:t>
      </w:r>
      <w:r w:rsidR="008C21A3" w:rsidRPr="00A82A29">
        <w:rPr>
          <w:rFonts w:ascii="Times New Roman" w:hAnsi="Times New Roman" w:cs="Times New Roman"/>
          <w:sz w:val="28"/>
          <w:szCs w:val="28"/>
          <w:shd w:val="clear" w:color="auto" w:fill="FFFFFF"/>
          <w:lang w:val="kk-KZ"/>
        </w:rPr>
        <w:t>4</w:t>
      </w:r>
      <w:r w:rsidRPr="00A82A29">
        <w:rPr>
          <w:rFonts w:ascii="Times New Roman" w:hAnsi="Times New Roman" w:cs="Times New Roman"/>
          <w:sz w:val="28"/>
          <w:szCs w:val="28"/>
          <w:shd w:val="clear" w:color="auto" w:fill="FFFFFF"/>
        </w:rPr>
        <w:t>.</w:t>
      </w:r>
      <w:r w:rsidR="003B456D" w:rsidRPr="00A82A29">
        <w:rPr>
          <w:rFonts w:ascii="Times New Roman" w:hAnsi="Times New Roman" w:cs="Times New Roman"/>
          <w:sz w:val="28"/>
          <w:szCs w:val="28"/>
          <w:shd w:val="clear" w:color="auto" w:fill="FFFFFF"/>
          <w:lang w:val="kk-KZ"/>
        </w:rPr>
        <w:t xml:space="preserve"> </w:t>
      </w:r>
      <w:r w:rsidR="00397F25" w:rsidRPr="00A82A29">
        <w:rPr>
          <w:rFonts w:ascii="Times New Roman" w:hAnsi="Times New Roman" w:cs="Times New Roman"/>
          <w:sz w:val="28"/>
          <w:szCs w:val="28"/>
          <w:shd w:val="clear" w:color="auto" w:fill="FFFFFF"/>
          <w:lang w:val="kk-KZ"/>
        </w:rPr>
        <w:t xml:space="preserve">– </w:t>
      </w:r>
      <w:r w:rsidR="003B456D" w:rsidRPr="00A82A29">
        <w:rPr>
          <w:rFonts w:ascii="Times New Roman" w:hAnsi="Times New Roman" w:cs="Times New Roman"/>
          <w:sz w:val="28"/>
          <w:szCs w:val="28"/>
          <w:shd w:val="clear" w:color="auto" w:fill="FFFFFF"/>
          <w:lang w:val="kk-KZ"/>
        </w:rPr>
        <w:t>274 с.</w:t>
      </w:r>
    </w:p>
    <w:p w14:paraId="42962DC6" w14:textId="3C33F707" w:rsidR="008C21A3"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Анучин В.А. Основы природопользования: теоретический аспект. – </w:t>
      </w:r>
      <w:r w:rsidR="000540CC" w:rsidRPr="00A82A29">
        <w:rPr>
          <w:rFonts w:ascii="Times New Roman" w:eastAsia="Calibri" w:hAnsi="Times New Roman" w:cs="Times New Roman"/>
          <w:sz w:val="28"/>
          <w:szCs w:val="28"/>
          <w:lang w:val="kk-KZ"/>
        </w:rPr>
        <w:t>М.</w:t>
      </w:r>
      <w:r w:rsidR="00397F2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Мысль, 1978.</w:t>
      </w:r>
      <w:r w:rsidR="003B456D" w:rsidRPr="00A82A29">
        <w:rPr>
          <w:rFonts w:ascii="Times New Roman" w:eastAsia="Calibri" w:hAnsi="Times New Roman" w:cs="Times New Roman"/>
          <w:sz w:val="28"/>
          <w:szCs w:val="28"/>
          <w:lang w:val="kk-KZ"/>
        </w:rPr>
        <w:t xml:space="preserve"> </w:t>
      </w:r>
      <w:r w:rsidR="00397F25" w:rsidRPr="00A82A29">
        <w:rPr>
          <w:rFonts w:ascii="Times New Roman" w:eastAsia="Calibri" w:hAnsi="Times New Roman" w:cs="Times New Roman"/>
          <w:sz w:val="28"/>
          <w:szCs w:val="28"/>
          <w:lang w:val="kk-KZ"/>
        </w:rPr>
        <w:t xml:space="preserve">– </w:t>
      </w:r>
      <w:r w:rsidR="003B456D" w:rsidRPr="00A82A29">
        <w:rPr>
          <w:rFonts w:ascii="Times New Roman" w:eastAsia="Calibri" w:hAnsi="Times New Roman" w:cs="Times New Roman"/>
          <w:sz w:val="28"/>
          <w:szCs w:val="28"/>
          <w:lang w:val="kk-KZ"/>
        </w:rPr>
        <w:t>296 с.</w:t>
      </w:r>
    </w:p>
    <w:p w14:paraId="3151C3AC" w14:textId="679F9EDD" w:rsidR="003B456D"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Максаковский В.П. Географическая культура. – </w:t>
      </w:r>
      <w:r w:rsidR="000540CC" w:rsidRPr="00A82A29">
        <w:rPr>
          <w:rFonts w:ascii="Times New Roman" w:eastAsia="Calibri" w:hAnsi="Times New Roman" w:cs="Times New Roman"/>
          <w:sz w:val="28"/>
          <w:szCs w:val="28"/>
          <w:lang w:val="kk-KZ"/>
        </w:rPr>
        <w:t>М.</w:t>
      </w:r>
      <w:r w:rsidR="00397F2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Владос, 1998.</w:t>
      </w:r>
      <w:r w:rsidR="003B456D" w:rsidRPr="00A82A29">
        <w:rPr>
          <w:rFonts w:ascii="Times New Roman" w:eastAsia="Calibri" w:hAnsi="Times New Roman" w:cs="Times New Roman"/>
          <w:sz w:val="28"/>
          <w:szCs w:val="28"/>
          <w:lang w:val="kk-KZ"/>
        </w:rPr>
        <w:t xml:space="preserve"> – 416 с.</w:t>
      </w:r>
    </w:p>
    <w:p w14:paraId="5F2F6974" w14:textId="5574308B" w:rsidR="008C21A3"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Родоман Б.Б. Районирование как обладание пространством //</w:t>
      </w:r>
      <w:r w:rsidR="00C61AE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Региональные исследования. – 2017. – №3(57). – </w:t>
      </w:r>
      <w:r w:rsidR="00C61AE7"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4-12.</w:t>
      </w:r>
    </w:p>
    <w:p w14:paraId="4BC17796" w14:textId="25C25BB1" w:rsidR="00C61AE7"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Астрецов В.М. Географические подходы к перспективному планировочному районированию и функциональному зонированию планировочных районов (</w:t>
      </w:r>
      <w:r w:rsidR="00872518" w:rsidRPr="00A82A29">
        <w:rPr>
          <w:rFonts w:ascii="Times New Roman" w:eastAsia="Calibri" w:hAnsi="Times New Roman" w:cs="Times New Roman"/>
          <w:sz w:val="28"/>
          <w:szCs w:val="28"/>
          <w:lang w:val="kk-KZ"/>
        </w:rPr>
        <w:t>на примере Московской области): автореф. … канд. геогр. наук: 11.00.02. – М</w:t>
      </w:r>
      <w:r w:rsidR="00171628" w:rsidRPr="00A82A29">
        <w:rPr>
          <w:rFonts w:ascii="Times New Roman" w:eastAsia="Calibri" w:hAnsi="Times New Roman" w:cs="Times New Roman"/>
          <w:sz w:val="28"/>
          <w:szCs w:val="28"/>
          <w:lang w:val="kk-KZ"/>
        </w:rPr>
        <w:t>.</w:t>
      </w:r>
      <w:r w:rsidR="00872518" w:rsidRPr="00A82A29">
        <w:rPr>
          <w:rFonts w:ascii="Times New Roman" w:eastAsia="Calibri" w:hAnsi="Times New Roman" w:cs="Times New Roman"/>
          <w:sz w:val="28"/>
          <w:szCs w:val="28"/>
          <w:lang w:val="kk-KZ"/>
        </w:rPr>
        <w:t>, 1991. –</w:t>
      </w:r>
      <w:r w:rsidR="00397F25" w:rsidRPr="00A82A29">
        <w:rPr>
          <w:rFonts w:ascii="Times New Roman" w:eastAsia="Calibri" w:hAnsi="Times New Roman" w:cs="Times New Roman"/>
          <w:sz w:val="28"/>
          <w:szCs w:val="28"/>
          <w:lang w:val="kk-KZ"/>
        </w:rPr>
        <w:t xml:space="preserve"> </w:t>
      </w:r>
      <w:r w:rsidR="00872518" w:rsidRPr="00A82A29">
        <w:rPr>
          <w:rFonts w:ascii="Times New Roman" w:eastAsia="Calibri" w:hAnsi="Times New Roman" w:cs="Times New Roman"/>
          <w:sz w:val="28"/>
          <w:szCs w:val="28"/>
          <w:lang w:val="kk-KZ"/>
        </w:rPr>
        <w:t>33 с</w:t>
      </w:r>
      <w:r w:rsidRPr="00A82A29">
        <w:rPr>
          <w:rFonts w:ascii="Times New Roman" w:eastAsia="Calibri" w:hAnsi="Times New Roman" w:cs="Times New Roman"/>
          <w:sz w:val="28"/>
          <w:szCs w:val="28"/>
          <w:lang w:val="kk-KZ"/>
        </w:rPr>
        <w:t>.</w:t>
      </w:r>
    </w:p>
    <w:p w14:paraId="63ABCB95" w14:textId="7015255F" w:rsidR="008C21A3"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Гапанович А.В. Рекреационное зонирование территории Калининградской области //</w:t>
      </w:r>
      <w:r w:rsidR="00872518"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Вестник Балтийского федерального университета им. И. Канта. </w:t>
      </w:r>
      <w:r w:rsidR="00872518" w:rsidRPr="00A82A29">
        <w:rPr>
          <w:rFonts w:ascii="Times New Roman" w:eastAsia="Calibri" w:hAnsi="Times New Roman" w:cs="Times New Roman"/>
          <w:sz w:val="28"/>
          <w:szCs w:val="28"/>
          <w:lang w:val="kk-KZ"/>
        </w:rPr>
        <w:t>– 2014. – №</w:t>
      </w:r>
      <w:r w:rsidRPr="00A82A29">
        <w:rPr>
          <w:rFonts w:ascii="Times New Roman" w:eastAsia="Calibri" w:hAnsi="Times New Roman" w:cs="Times New Roman"/>
          <w:sz w:val="28"/>
          <w:szCs w:val="28"/>
          <w:lang w:val="kk-KZ"/>
        </w:rPr>
        <w:t xml:space="preserve">1. – </w:t>
      </w:r>
      <w:r w:rsidR="00872518"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148-158.</w:t>
      </w:r>
    </w:p>
    <w:p w14:paraId="13C7D51D" w14:textId="2D38C081" w:rsidR="002A2778" w:rsidRPr="00A82A29" w:rsidRDefault="008C21A3"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Савельева Е.А. Правовое регулирование зонирования территорий</w:t>
      </w:r>
      <w:r w:rsidR="00A9246B"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дис.</w:t>
      </w:r>
      <w:r w:rsidR="00D8614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 канд. юр</w:t>
      </w:r>
      <w:r w:rsidR="00A9246B" w:rsidRPr="00A82A29">
        <w:rPr>
          <w:rFonts w:ascii="Times New Roman" w:eastAsia="Calibri" w:hAnsi="Times New Roman" w:cs="Times New Roman"/>
          <w:sz w:val="28"/>
          <w:szCs w:val="28"/>
          <w:lang w:val="kk-KZ"/>
        </w:rPr>
        <w:t>ид</w:t>
      </w:r>
      <w:r w:rsidRPr="00A82A29">
        <w:rPr>
          <w:rFonts w:ascii="Times New Roman" w:eastAsia="Calibri" w:hAnsi="Times New Roman" w:cs="Times New Roman"/>
          <w:sz w:val="28"/>
          <w:szCs w:val="28"/>
          <w:lang w:val="kk-KZ"/>
        </w:rPr>
        <w:t xml:space="preserve">. </w:t>
      </w:r>
      <w:r w:rsidR="00D8614E" w:rsidRPr="00A82A29">
        <w:rPr>
          <w:rFonts w:ascii="Times New Roman" w:eastAsia="Calibri" w:hAnsi="Times New Roman" w:cs="Times New Roman"/>
          <w:sz w:val="28"/>
          <w:szCs w:val="28"/>
          <w:lang w:val="kk-KZ"/>
        </w:rPr>
        <w:t>наук: 12.00.06. – М</w:t>
      </w:r>
      <w:r w:rsidR="00171628" w:rsidRPr="00A82A29">
        <w:rPr>
          <w:rFonts w:ascii="Times New Roman" w:eastAsia="Calibri" w:hAnsi="Times New Roman" w:cs="Times New Roman"/>
          <w:sz w:val="28"/>
          <w:szCs w:val="28"/>
          <w:lang w:val="kk-KZ"/>
        </w:rPr>
        <w:t>.</w:t>
      </w:r>
      <w:r w:rsidR="00D8614E" w:rsidRPr="00A82A29">
        <w:rPr>
          <w:rFonts w:ascii="Times New Roman" w:eastAsia="Calibri" w:hAnsi="Times New Roman" w:cs="Times New Roman"/>
          <w:sz w:val="28"/>
          <w:szCs w:val="28"/>
          <w:lang w:val="kk-KZ"/>
        </w:rPr>
        <w:t>, 2015. – 180 с</w:t>
      </w:r>
      <w:r w:rsidRPr="00A82A29">
        <w:rPr>
          <w:rFonts w:ascii="Times New Roman" w:eastAsia="Calibri" w:hAnsi="Times New Roman" w:cs="Times New Roman"/>
          <w:sz w:val="28"/>
          <w:szCs w:val="28"/>
          <w:lang w:val="kk-KZ"/>
        </w:rPr>
        <w:t>.</w:t>
      </w:r>
    </w:p>
    <w:p w14:paraId="0173DBDC" w14:textId="7614C45A" w:rsidR="008C21A3" w:rsidRPr="00A82A29" w:rsidRDefault="00DE4251"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 xml:space="preserve">Қазақ тілі терминдерінің салалық ғылыми түсіндірме сөздігі: </w:t>
      </w:r>
      <w:r w:rsidR="00A9246B" w:rsidRPr="00A82A29">
        <w:rPr>
          <w:rFonts w:ascii="Times New Roman" w:hAnsi="Times New Roman" w:cs="Times New Roman"/>
          <w:sz w:val="28"/>
          <w:szCs w:val="28"/>
          <w:shd w:val="clear" w:color="auto" w:fill="FFFFFF"/>
          <w:lang w:val="kk-KZ"/>
        </w:rPr>
        <w:t>г</w:t>
      </w:r>
      <w:r w:rsidRPr="00A82A29">
        <w:rPr>
          <w:rFonts w:ascii="Times New Roman" w:hAnsi="Times New Roman" w:cs="Times New Roman"/>
          <w:sz w:val="28"/>
          <w:szCs w:val="28"/>
          <w:shd w:val="clear" w:color="auto" w:fill="FFFFFF"/>
          <w:lang w:val="kk-KZ"/>
        </w:rPr>
        <w:t>еография және геодезия</w:t>
      </w:r>
      <w:r w:rsidR="00A9246B" w:rsidRPr="00A82A29">
        <w:rPr>
          <w:rFonts w:ascii="Times New Roman" w:hAnsi="Times New Roman" w:cs="Times New Roman"/>
          <w:sz w:val="28"/>
          <w:szCs w:val="28"/>
          <w:shd w:val="clear" w:color="auto" w:fill="FFFFFF"/>
          <w:lang w:val="kk-KZ"/>
        </w:rPr>
        <w:t xml:space="preserve"> / ред.</w:t>
      </w:r>
      <w:r w:rsidR="000540CC" w:rsidRPr="00A82A29">
        <w:rPr>
          <w:rFonts w:ascii="Times New Roman" w:hAnsi="Times New Roman" w:cs="Times New Roman"/>
          <w:sz w:val="28"/>
          <w:szCs w:val="28"/>
          <w:shd w:val="clear" w:color="auto" w:fill="FFFFFF"/>
          <w:lang w:val="kk-KZ"/>
        </w:rPr>
        <w:t xml:space="preserve"> Әбдірахманов С.</w:t>
      </w:r>
      <w:r w:rsidRPr="00A82A29">
        <w:rPr>
          <w:rFonts w:ascii="Times New Roman" w:hAnsi="Times New Roman" w:cs="Times New Roman"/>
          <w:sz w:val="28"/>
          <w:szCs w:val="28"/>
          <w:shd w:val="clear" w:color="auto" w:fill="FFFFFF"/>
          <w:lang w:val="kk-KZ"/>
        </w:rPr>
        <w:t xml:space="preserve"> – Алматы: «Мектеп» баспасы, 2007. – 264 б.</w:t>
      </w:r>
    </w:p>
    <w:p w14:paraId="503488D7" w14:textId="39AAEAB2" w:rsidR="008C21A3" w:rsidRPr="00A82A29" w:rsidRDefault="00DE4251" w:rsidP="00FA2CFC">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rPr>
        <w:t xml:space="preserve">Алаев Э.Б. Социально-экономическая география. </w:t>
      </w:r>
      <w:r w:rsidR="008B40E1" w:rsidRPr="00A82A29">
        <w:rPr>
          <w:rFonts w:ascii="Times New Roman" w:hAnsi="Times New Roman" w:cs="Times New Roman"/>
          <w:sz w:val="28"/>
          <w:szCs w:val="28"/>
          <w:shd w:val="clear" w:color="auto" w:fill="FFFFFF"/>
          <w:lang w:val="kk-KZ"/>
        </w:rPr>
        <w:t xml:space="preserve">– </w:t>
      </w:r>
      <w:r w:rsidR="001B1B86" w:rsidRPr="00A82A29">
        <w:rPr>
          <w:rFonts w:ascii="Times New Roman" w:hAnsi="Times New Roman" w:cs="Times New Roman"/>
          <w:sz w:val="28"/>
          <w:szCs w:val="28"/>
          <w:shd w:val="clear" w:color="auto" w:fill="FFFFFF"/>
          <w:lang w:val="kk-KZ"/>
        </w:rPr>
        <w:t>М.</w:t>
      </w:r>
      <w:r w:rsidR="00A9246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Мысль, 1983.</w:t>
      </w:r>
      <w:r w:rsidR="003B456D" w:rsidRPr="00A82A29">
        <w:rPr>
          <w:rFonts w:ascii="Times New Roman" w:hAnsi="Times New Roman" w:cs="Times New Roman"/>
          <w:sz w:val="28"/>
          <w:szCs w:val="28"/>
          <w:shd w:val="clear" w:color="auto" w:fill="FFFFFF"/>
          <w:lang w:val="kk-KZ"/>
        </w:rPr>
        <w:t xml:space="preserve"> </w:t>
      </w:r>
      <w:r w:rsidR="006376A0" w:rsidRPr="00A82A29">
        <w:rPr>
          <w:rFonts w:ascii="Times New Roman" w:hAnsi="Times New Roman" w:cs="Times New Roman"/>
          <w:sz w:val="28"/>
          <w:szCs w:val="28"/>
          <w:shd w:val="clear" w:color="auto" w:fill="FFFFFF"/>
          <w:lang w:val="kk-KZ"/>
        </w:rPr>
        <w:t xml:space="preserve">– </w:t>
      </w:r>
      <w:r w:rsidR="003B456D" w:rsidRPr="00A82A29">
        <w:rPr>
          <w:rFonts w:ascii="Times New Roman" w:hAnsi="Times New Roman" w:cs="Times New Roman"/>
          <w:sz w:val="28"/>
          <w:szCs w:val="28"/>
          <w:shd w:val="clear" w:color="auto" w:fill="FFFFFF"/>
          <w:lang w:val="kk-KZ"/>
        </w:rPr>
        <w:t>2</w:t>
      </w:r>
      <w:r w:rsidR="006376A0" w:rsidRPr="00A82A29">
        <w:rPr>
          <w:rFonts w:ascii="Times New Roman" w:hAnsi="Times New Roman" w:cs="Times New Roman"/>
          <w:sz w:val="28"/>
          <w:szCs w:val="28"/>
          <w:shd w:val="clear" w:color="auto" w:fill="FFFFFF"/>
          <w:lang w:val="kk-KZ"/>
        </w:rPr>
        <w:t>90</w:t>
      </w:r>
      <w:r w:rsidR="00A9246B" w:rsidRPr="00A82A29">
        <w:rPr>
          <w:rFonts w:ascii="Times New Roman" w:hAnsi="Times New Roman" w:cs="Times New Roman"/>
          <w:sz w:val="28"/>
          <w:szCs w:val="28"/>
          <w:shd w:val="clear" w:color="auto" w:fill="FFFFFF"/>
          <w:lang w:val="kk-KZ"/>
        </w:rPr>
        <w:t xml:space="preserve"> </w:t>
      </w:r>
      <w:r w:rsidR="003B456D" w:rsidRPr="00A82A29">
        <w:rPr>
          <w:rFonts w:ascii="Times New Roman" w:hAnsi="Times New Roman" w:cs="Times New Roman"/>
          <w:sz w:val="28"/>
          <w:szCs w:val="28"/>
          <w:shd w:val="clear" w:color="auto" w:fill="FFFFFF"/>
          <w:lang w:val="kk-KZ"/>
        </w:rPr>
        <w:t>с.</w:t>
      </w:r>
    </w:p>
    <w:p w14:paraId="5CD602A8" w14:textId="6C333D26" w:rsidR="0089497F" w:rsidRPr="00A82A29" w:rsidRDefault="008B40E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Ожегов С.И., Шведова Н.Ю. Словарь русского языка. – </w:t>
      </w:r>
      <w:r w:rsidR="0089497F" w:rsidRPr="00A82A29">
        <w:rPr>
          <w:rFonts w:ascii="Times New Roman" w:eastAsia="Calibri" w:hAnsi="Times New Roman" w:cs="Times New Roman"/>
          <w:sz w:val="28"/>
          <w:szCs w:val="28"/>
          <w:lang w:val="kk-KZ"/>
        </w:rPr>
        <w:t>М.:</w:t>
      </w:r>
      <w:r w:rsidR="00A9246B" w:rsidRPr="00A82A29">
        <w:rPr>
          <w:rFonts w:ascii="Times New Roman" w:eastAsia="Calibri" w:hAnsi="Times New Roman" w:cs="Times New Roman"/>
          <w:sz w:val="28"/>
          <w:szCs w:val="28"/>
          <w:lang w:val="kk-KZ"/>
        </w:rPr>
        <w:t xml:space="preserve"> </w:t>
      </w:r>
      <w:r w:rsidR="00BF14BF" w:rsidRPr="00A82A29">
        <w:rPr>
          <w:rFonts w:ascii="Times New Roman" w:eastAsia="Calibri" w:hAnsi="Times New Roman" w:cs="Times New Roman"/>
          <w:sz w:val="28"/>
          <w:szCs w:val="28"/>
          <w:lang w:val="kk-KZ"/>
        </w:rPr>
        <w:t>Азбуковник</w:t>
      </w:r>
      <w:r w:rsidR="0089497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1999.</w:t>
      </w:r>
      <w:r w:rsidR="003B456D" w:rsidRPr="00A82A29">
        <w:rPr>
          <w:rFonts w:ascii="Times New Roman" w:eastAsia="Calibri" w:hAnsi="Times New Roman" w:cs="Times New Roman"/>
          <w:sz w:val="28"/>
          <w:szCs w:val="28"/>
          <w:lang w:val="kk-KZ"/>
        </w:rPr>
        <w:t xml:space="preserve"> </w:t>
      </w:r>
      <w:r w:rsidR="006376A0" w:rsidRPr="00A82A29">
        <w:rPr>
          <w:rFonts w:ascii="Times New Roman" w:eastAsia="Calibri" w:hAnsi="Times New Roman" w:cs="Times New Roman"/>
          <w:sz w:val="28"/>
          <w:szCs w:val="28"/>
          <w:lang w:val="kk-KZ"/>
        </w:rPr>
        <w:t xml:space="preserve">– </w:t>
      </w:r>
      <w:r w:rsidR="0089497F" w:rsidRPr="00A82A29">
        <w:rPr>
          <w:rFonts w:ascii="Times New Roman" w:eastAsia="Calibri" w:hAnsi="Times New Roman" w:cs="Times New Roman"/>
          <w:sz w:val="28"/>
          <w:szCs w:val="28"/>
          <w:lang w:val="kk-KZ"/>
        </w:rPr>
        <w:t>944</w:t>
      </w:r>
      <w:r w:rsidR="003B456D" w:rsidRPr="00A82A29">
        <w:rPr>
          <w:rFonts w:ascii="Times New Roman" w:eastAsia="Calibri" w:hAnsi="Times New Roman" w:cs="Times New Roman"/>
          <w:sz w:val="28"/>
          <w:szCs w:val="28"/>
          <w:lang w:val="kk-KZ"/>
        </w:rPr>
        <w:t xml:space="preserve"> с.</w:t>
      </w:r>
    </w:p>
    <w:p w14:paraId="0EB5B7CC" w14:textId="6BF6EA70" w:rsidR="008B40E1" w:rsidRPr="00A82A29" w:rsidRDefault="008B40E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Истомина Е.А., Черкашин А.К. Применение математических методов и ГИС-технологий при функциональном зонировании территории // Экология ландшафта и планирование землепользования</w:t>
      </w:r>
      <w:r w:rsidR="00A9246B" w:rsidRPr="00A82A29">
        <w:rPr>
          <w:rFonts w:ascii="Times New Roman" w:eastAsia="Calibri" w:hAnsi="Times New Roman" w:cs="Times New Roman"/>
          <w:sz w:val="28"/>
          <w:szCs w:val="28"/>
          <w:lang w:val="kk-KZ"/>
        </w:rPr>
        <w:t>: сб. тез. конф.</w:t>
      </w:r>
      <w:r w:rsidRPr="00A82A29">
        <w:rPr>
          <w:rFonts w:ascii="Times New Roman" w:eastAsia="Calibri" w:hAnsi="Times New Roman" w:cs="Times New Roman"/>
          <w:sz w:val="28"/>
          <w:szCs w:val="28"/>
          <w:lang w:val="kk-KZ"/>
        </w:rPr>
        <w:t xml:space="preserve"> – Новосибирск: Изд-во СО РАН. – 2000. – </w:t>
      </w:r>
      <w:r w:rsidR="00872518"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98-105.</w:t>
      </w:r>
    </w:p>
    <w:p w14:paraId="518406A4" w14:textId="7A8CB4A2" w:rsidR="008B40E1" w:rsidRPr="00A82A29" w:rsidRDefault="008B40E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Цыганкова М.В. Типологическое разнообразие геосистем и эколого-функциональное зонирование территории // Актуальные проблемы гуманитарных и естественных наук. – 2016. – №12-3. – </w:t>
      </w:r>
      <w:r w:rsidR="00872518"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32-36.</w:t>
      </w:r>
    </w:p>
    <w:p w14:paraId="6982C77C" w14:textId="4FD525B4" w:rsidR="008B40E1" w:rsidRPr="00A82A29" w:rsidRDefault="008B40E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Комаров С.И., Антропов Д.В. Методы кластерного зонирования территории региона для целей управления земельными ресурсами // Вестник УрФУ. Серия: Экономика и управление. – 2017. – </w:t>
      </w:r>
      <w:r w:rsidR="00872518" w:rsidRPr="00A82A29">
        <w:rPr>
          <w:rFonts w:ascii="Times New Roman" w:eastAsia="Calibri" w:hAnsi="Times New Roman" w:cs="Times New Roman"/>
          <w:sz w:val="28"/>
          <w:szCs w:val="28"/>
          <w:lang w:val="kk-KZ"/>
        </w:rPr>
        <w:t xml:space="preserve">Т. 1, </w:t>
      </w:r>
      <w:r w:rsidRPr="00A82A29">
        <w:rPr>
          <w:rFonts w:ascii="Times New Roman" w:eastAsia="Calibri" w:hAnsi="Times New Roman" w:cs="Times New Roman"/>
          <w:sz w:val="28"/>
          <w:szCs w:val="28"/>
          <w:lang w:val="kk-KZ"/>
        </w:rPr>
        <w:t xml:space="preserve">№1. – </w:t>
      </w:r>
      <w:r w:rsidR="00872518"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66-85.</w:t>
      </w:r>
    </w:p>
    <w:p w14:paraId="0E8CE5CA" w14:textId="2367A314"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Архитектура и градостроительство: энциклопедия / сост. А.В. Иконников. – М.: Стройиздат, 2001. – 688 с.</w:t>
      </w:r>
    </w:p>
    <w:p w14:paraId="4E58237D" w14:textId="2B7EC1C6"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Brown G., Glanz H. Identifying potential NIMBY and YIMBY effects in general land use planning and zoning // Applied Geography. – 2018. – Vol. 99. – P. 1-11.</w:t>
      </w:r>
    </w:p>
    <w:p w14:paraId="26565997" w14:textId="01D6B91A"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Владимиров В.В. и др. Руководство по комплексной оценке и функциональному зонированию территорий в районной планировке. – М.: Стройиздат. – 1982. – 90 с.</w:t>
      </w:r>
    </w:p>
    <w:p w14:paraId="59B7ADE7" w14:textId="49804D24"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Рекомендации по составлению схем и проектов районной планировки на основе системного анализа и программно-целевого подхода // https://meganorm.ru/Index2/1/4293768/4293768358.htm. 04.02.2021.</w:t>
      </w:r>
    </w:p>
    <w:p w14:paraId="76974BA9" w14:textId="5BA9C71D"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Антипов А.Н. и др. Ландшафтное планирование и охрана природы: немецко-русско-английский словарь-справочник. – Иркутск, 2006. – 191 с.</w:t>
      </w:r>
    </w:p>
    <w:p w14:paraId="253E7CF2" w14:textId="77F452CA"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Орлова И.В. Ландшафтное планирование для целей сбалансированного сельскохозяйственного природопользования // География и природные ресурсы. – 2006. – №2. – С. 124-131.</w:t>
      </w:r>
    </w:p>
    <w:p w14:paraId="694C0EA0" w14:textId="6F3D5E47"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Панченко Е.М., Дюкарев А.Г. Зонирование территории Обь-Томского междуречья по эколого-функциональному принципу // Вестник Томского государственного университета. – 2015. – №394. – С. 250-260.</w:t>
      </w:r>
    </w:p>
    <w:p w14:paraId="25DA119A" w14:textId="6FADD551"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Байкалова Т.В. и др. Функциональное зонирование территории Красногорского и Советского районов Алтайского края для целей устойчивого развития // Вестник Алтайского государственного аграрного университета. – 2016. – №10(144). – С. 51-59.</w:t>
      </w:r>
    </w:p>
    <w:p w14:paraId="39E215FD" w14:textId="759C345B"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Варламов А.А., Антропов Д.В. Зонирование территорий. – М.: Форум, 2016. – 207 с.</w:t>
      </w:r>
    </w:p>
    <w:p w14:paraId="31726AF8" w14:textId="36F3F2E4"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Загорская М.В. Геосистемы Приольхонья как объекты оптимизации землепользования: дис. ... канд. геогр. наук: 25.00.23. – Иркутск, 2003. – 220 с.</w:t>
      </w:r>
    </w:p>
    <w:p w14:paraId="557BEF01" w14:textId="1618E455" w:rsidR="008E115E" w:rsidRPr="00A82A29" w:rsidRDefault="008E115E"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Волков С.Н. Землеустройство. Межхозяйственное (территориальное) землеустройство. – М.: Колос, 2002. – 384 с.</w:t>
      </w:r>
    </w:p>
    <w:p w14:paraId="7E81A1AA" w14:textId="2BA09FE7" w:rsidR="0089497F" w:rsidRPr="00A82A29" w:rsidRDefault="00416F78"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Крючков В.</w:t>
      </w:r>
      <w:r w:rsidR="0089497F" w:rsidRPr="00A82A29">
        <w:rPr>
          <w:rFonts w:ascii="Times New Roman" w:eastAsia="Calibri" w:hAnsi="Times New Roman" w:cs="Times New Roman"/>
          <w:sz w:val="28"/>
          <w:szCs w:val="28"/>
          <w:lang w:val="kk-KZ"/>
        </w:rPr>
        <w:t>Г. Актуальные проблемы территориальной организации хозяйства в сельских местностях //</w:t>
      </w:r>
      <w:r w:rsidR="00FB779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В кн.: </w:t>
      </w:r>
      <w:r w:rsidR="0089497F" w:rsidRPr="00A82A29">
        <w:rPr>
          <w:rFonts w:ascii="Times New Roman" w:eastAsia="Calibri" w:hAnsi="Times New Roman" w:cs="Times New Roman"/>
          <w:sz w:val="28"/>
          <w:szCs w:val="28"/>
          <w:lang w:val="kk-KZ"/>
        </w:rPr>
        <w:t>География</w:t>
      </w:r>
      <w:r w:rsidRPr="00A82A29">
        <w:rPr>
          <w:rFonts w:ascii="Times New Roman" w:eastAsia="Calibri" w:hAnsi="Times New Roman" w:cs="Times New Roman"/>
          <w:sz w:val="28"/>
          <w:szCs w:val="28"/>
          <w:lang w:val="kk-KZ"/>
        </w:rPr>
        <w:t>:</w:t>
      </w:r>
      <w:r w:rsidR="0089497F"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программа </w:t>
      </w:r>
      <w:r w:rsidR="0089497F" w:rsidRPr="00A82A29">
        <w:rPr>
          <w:rFonts w:ascii="Times New Roman" w:eastAsia="Calibri" w:hAnsi="Times New Roman" w:cs="Times New Roman"/>
          <w:sz w:val="28"/>
          <w:szCs w:val="28"/>
          <w:lang w:val="kk-KZ"/>
        </w:rPr>
        <w:t xml:space="preserve">«Университеты России». </w:t>
      </w:r>
      <w:r w:rsidRPr="00A82A29">
        <w:rPr>
          <w:rFonts w:ascii="Times New Roman" w:eastAsia="Calibri" w:hAnsi="Times New Roman" w:cs="Times New Roman"/>
          <w:sz w:val="28"/>
          <w:szCs w:val="28"/>
          <w:lang w:val="kk-KZ"/>
        </w:rPr>
        <w:t xml:space="preserve">– </w:t>
      </w:r>
      <w:r w:rsidR="0089497F" w:rsidRPr="00A82A29">
        <w:rPr>
          <w:rFonts w:ascii="Times New Roman" w:eastAsia="Calibri" w:hAnsi="Times New Roman" w:cs="Times New Roman"/>
          <w:sz w:val="28"/>
          <w:szCs w:val="28"/>
          <w:lang w:val="kk-KZ"/>
        </w:rPr>
        <w:t>М.</w:t>
      </w:r>
      <w:r w:rsidRPr="00A82A29">
        <w:rPr>
          <w:rFonts w:ascii="Times New Roman" w:eastAsia="Calibri" w:hAnsi="Times New Roman" w:cs="Times New Roman"/>
          <w:sz w:val="28"/>
          <w:szCs w:val="28"/>
          <w:lang w:val="kk-KZ"/>
        </w:rPr>
        <w:t>,</w:t>
      </w:r>
      <w:r w:rsidR="0089497F" w:rsidRPr="00A82A29">
        <w:rPr>
          <w:rFonts w:ascii="Times New Roman" w:eastAsia="Calibri" w:hAnsi="Times New Roman" w:cs="Times New Roman"/>
          <w:sz w:val="28"/>
          <w:szCs w:val="28"/>
          <w:lang w:val="kk-KZ"/>
        </w:rPr>
        <w:t xml:space="preserve"> 1993.</w:t>
      </w:r>
      <w:r w:rsidRPr="00A82A29">
        <w:rPr>
          <w:rFonts w:ascii="Times New Roman" w:eastAsia="Calibri" w:hAnsi="Times New Roman" w:cs="Times New Roman"/>
          <w:sz w:val="28"/>
          <w:szCs w:val="28"/>
          <w:lang w:val="kk-KZ"/>
        </w:rPr>
        <w:t xml:space="preserve"> – 300 с.</w:t>
      </w:r>
    </w:p>
    <w:p w14:paraId="49BE6935" w14:textId="7DBC2374" w:rsidR="00554BF2" w:rsidRPr="00A82A29" w:rsidRDefault="00554BF2"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bookmarkStart w:id="75" w:name="_Hlk144396062"/>
      <w:r w:rsidRPr="00A82A29">
        <w:rPr>
          <w:rFonts w:ascii="Times New Roman" w:eastAsia="Calibri" w:hAnsi="Times New Roman" w:cs="Times New Roman"/>
          <w:sz w:val="28"/>
          <w:szCs w:val="28"/>
          <w:lang w:val="kk-KZ"/>
        </w:rPr>
        <w:t xml:space="preserve">Чуканова О.А. Функциональное зонирование Черноморского побережья России для рационального природопользования: </w:t>
      </w:r>
      <w:bookmarkStart w:id="76" w:name="_Hlk144461700"/>
      <w:r w:rsidRPr="00A82A29">
        <w:rPr>
          <w:rFonts w:ascii="Times New Roman" w:eastAsia="Calibri" w:hAnsi="Times New Roman" w:cs="Times New Roman"/>
          <w:sz w:val="28"/>
          <w:szCs w:val="28"/>
          <w:lang w:val="kk-KZ"/>
        </w:rPr>
        <w:t>дис.</w:t>
      </w:r>
      <w:r w:rsidR="00D8614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w:t>
      </w:r>
      <w:r w:rsidR="00D8614E"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канд. геогр. наук: 25.00.24. – М</w:t>
      </w:r>
      <w:r w:rsidR="00171628"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2004. – 247 </w:t>
      </w:r>
      <w:r w:rsidR="00D8614E"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w:t>
      </w:r>
      <w:bookmarkEnd w:id="75"/>
    </w:p>
    <w:bookmarkEnd w:id="76"/>
    <w:p w14:paraId="31522C89" w14:textId="77777777" w:rsidR="00B22FEE" w:rsidRPr="00A82A29" w:rsidRDefault="00554BF2"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Шарыгин М.Д., Чупина Л.Б. Понятие «место» и его роль в пространственной организации общества // Пространственная организация общества: теория, методология, практика</w:t>
      </w:r>
      <w:r w:rsidR="00A9246B" w:rsidRPr="00A82A29">
        <w:rPr>
          <w:rFonts w:ascii="Times New Roman" w:eastAsia="Calibri" w:hAnsi="Times New Roman" w:cs="Times New Roman"/>
          <w:sz w:val="28"/>
          <w:szCs w:val="28"/>
          <w:lang w:val="kk-KZ"/>
        </w:rPr>
        <w:t>: сб</w:t>
      </w:r>
      <w:r w:rsidRPr="00A82A29">
        <w:rPr>
          <w:rFonts w:ascii="Times New Roman" w:eastAsia="Calibri" w:hAnsi="Times New Roman" w:cs="Times New Roman"/>
          <w:sz w:val="28"/>
          <w:szCs w:val="28"/>
          <w:lang w:val="kk-KZ"/>
        </w:rPr>
        <w:t>.</w:t>
      </w:r>
      <w:r w:rsidR="00A9246B" w:rsidRPr="00A82A29">
        <w:rPr>
          <w:rFonts w:ascii="Times New Roman" w:eastAsia="Calibri" w:hAnsi="Times New Roman" w:cs="Times New Roman"/>
          <w:sz w:val="28"/>
          <w:szCs w:val="28"/>
          <w:lang w:val="kk-KZ"/>
        </w:rPr>
        <w:t xml:space="preserve"> тр. конф.</w:t>
      </w:r>
      <w:r w:rsidRPr="00A82A29">
        <w:rPr>
          <w:rFonts w:ascii="Times New Roman" w:eastAsia="Calibri" w:hAnsi="Times New Roman" w:cs="Times New Roman"/>
          <w:sz w:val="28"/>
          <w:szCs w:val="28"/>
          <w:lang w:val="kk-KZ"/>
        </w:rPr>
        <w:t xml:space="preserve"> – </w:t>
      </w:r>
      <w:r w:rsidR="00B22FEE" w:rsidRPr="00A82A29">
        <w:rPr>
          <w:rFonts w:ascii="Times New Roman" w:eastAsia="Calibri" w:hAnsi="Times New Roman" w:cs="Times New Roman"/>
          <w:sz w:val="28"/>
          <w:szCs w:val="28"/>
          <w:lang w:val="kk-KZ"/>
        </w:rPr>
        <w:t>Пермь</w:t>
      </w:r>
      <w:r w:rsidR="00A9246B"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2018. – </w:t>
      </w:r>
      <w:r w:rsidR="0049493B"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119-122.</w:t>
      </w:r>
    </w:p>
    <w:p w14:paraId="18F78591" w14:textId="13DE1B04" w:rsidR="00B22FEE" w:rsidRPr="00A82A29" w:rsidRDefault="00554BF2"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Каваляускас П.П. Междисциплинарные проблемы устройства ландшафта в теоретическом аспекте</w:t>
      </w:r>
      <w:r w:rsidR="00A9246B" w:rsidRPr="00A82A29">
        <w:rPr>
          <w:rFonts w:ascii="Times New Roman" w:eastAsia="Calibri" w:hAnsi="Times New Roman" w:cs="Times New Roman"/>
          <w:sz w:val="28"/>
          <w:szCs w:val="28"/>
          <w:lang w:val="kk-KZ"/>
        </w:rPr>
        <w:t xml:space="preserve"> // </w:t>
      </w:r>
      <w:r w:rsidR="00416F78" w:rsidRPr="00A82A29">
        <w:rPr>
          <w:rFonts w:ascii="Times New Roman" w:eastAsia="Calibri" w:hAnsi="Times New Roman" w:cs="Times New Roman"/>
          <w:sz w:val="28"/>
          <w:szCs w:val="28"/>
          <w:lang w:val="kk-KZ"/>
        </w:rPr>
        <w:t xml:space="preserve">В кн.: </w:t>
      </w:r>
      <w:r w:rsidR="00B22FEE" w:rsidRPr="00A82A29">
        <w:rPr>
          <w:rFonts w:ascii="Times New Roman" w:eastAsia="Calibri" w:hAnsi="Times New Roman" w:cs="Times New Roman"/>
          <w:sz w:val="28"/>
          <w:szCs w:val="28"/>
          <w:lang w:val="kk-KZ"/>
        </w:rPr>
        <w:t>Экология и эстетика ландшафта</w:t>
      </w:r>
      <w:r w:rsidR="00F0309C"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 xml:space="preserve">Вильнюс: Минтае. – 1975. – </w:t>
      </w:r>
      <w:r w:rsidR="0049493B"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225-235.</w:t>
      </w:r>
    </w:p>
    <w:p w14:paraId="6620F281" w14:textId="5AD03C93" w:rsidR="00F0309C" w:rsidRPr="00A82A29" w:rsidRDefault="00F0309C"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Басаликас А.Б. Отображение социально-экономических и природных факторов в функционально направленной антропогенизации ландшафтов (на примере Литвы) // Изв</w:t>
      </w:r>
      <w:r w:rsidR="00A9246B" w:rsidRPr="00A82A29">
        <w:rPr>
          <w:rFonts w:ascii="Times New Roman" w:eastAsia="Calibri" w:hAnsi="Times New Roman" w:cs="Times New Roman"/>
          <w:sz w:val="28"/>
          <w:szCs w:val="28"/>
          <w:lang w:val="kk-KZ"/>
        </w:rPr>
        <w:t>естия</w:t>
      </w:r>
      <w:r w:rsidRPr="00A82A29">
        <w:rPr>
          <w:rFonts w:ascii="Times New Roman" w:eastAsia="Calibri" w:hAnsi="Times New Roman" w:cs="Times New Roman"/>
          <w:sz w:val="28"/>
          <w:szCs w:val="28"/>
          <w:lang w:val="kk-KZ"/>
        </w:rPr>
        <w:t xml:space="preserve"> АН СССР. Сер. Геогр. – 1977. – №1. – </w:t>
      </w:r>
      <w:r w:rsidR="0049493B"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108-115.</w:t>
      </w:r>
    </w:p>
    <w:p w14:paraId="08CA61D5" w14:textId="15E0D851" w:rsidR="00443497" w:rsidRPr="00A82A29" w:rsidRDefault="0044349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De Groot R.S. Functions of nature: evaluation of nature in environmental planning, management and decision making. – </w:t>
      </w:r>
      <w:r w:rsidR="00393A3D" w:rsidRPr="00A82A29">
        <w:rPr>
          <w:sz w:val="28"/>
          <w:szCs w:val="28"/>
          <w:lang w:val="en-US"/>
        </w:rPr>
        <w:t>Amsterdam</w:t>
      </w:r>
      <w:r w:rsidR="00393A3D" w:rsidRPr="00A82A29">
        <w:rPr>
          <w:sz w:val="28"/>
          <w:szCs w:val="28"/>
          <w:lang w:val="kk-KZ"/>
        </w:rPr>
        <w:t>:</w:t>
      </w:r>
      <w:r w:rsidR="00393A3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Wolters-Noordhoff BV, 1992. – 315 р.</w:t>
      </w:r>
    </w:p>
    <w:p w14:paraId="67D6608D" w14:textId="124021FF" w:rsidR="00443497" w:rsidRPr="00A82A29" w:rsidRDefault="0044349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Ecosystems and human well-being: a framework for assessment</w:t>
      </w:r>
      <w:r w:rsidR="00393A3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Report </w:t>
      </w:r>
      <w:r w:rsidR="00393A3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393A3D" w:rsidRPr="00A82A29">
        <w:rPr>
          <w:rFonts w:ascii="Times New Roman" w:eastAsia="Calibri" w:hAnsi="Times New Roman" w:cs="Times New Roman"/>
          <w:sz w:val="28"/>
          <w:szCs w:val="28"/>
          <w:lang w:val="kk-KZ"/>
        </w:rPr>
        <w:t>Millennium Ecosystem Assessment Secretariat</w:t>
      </w:r>
      <w:r w:rsidRPr="00A82A29">
        <w:rPr>
          <w:rFonts w:ascii="Times New Roman" w:eastAsia="Calibri" w:hAnsi="Times New Roman" w:cs="Times New Roman"/>
          <w:sz w:val="28"/>
          <w:szCs w:val="28"/>
          <w:lang w:val="kk-KZ"/>
        </w:rPr>
        <w:t xml:space="preserve">. – </w:t>
      </w:r>
      <w:r w:rsidR="00393A3D" w:rsidRPr="00A82A29">
        <w:rPr>
          <w:rFonts w:ascii="Times New Roman" w:hAnsi="Times New Roman" w:cs="Times New Roman"/>
          <w:sz w:val="28"/>
          <w:szCs w:val="28"/>
          <w:lang w:val="en-US" w:eastAsia="ru-RU"/>
        </w:rPr>
        <w:t>Washington</w:t>
      </w:r>
      <w:r w:rsidR="00393A3D" w:rsidRPr="00A82A29">
        <w:rPr>
          <w:rFonts w:ascii="Times New Roman" w:hAnsi="Times New Roman" w:cs="Times New Roman"/>
          <w:sz w:val="28"/>
          <w:szCs w:val="28"/>
          <w:lang w:val="kk-KZ" w:eastAsia="ru-RU"/>
        </w:rPr>
        <w:t xml:space="preserve">, </w:t>
      </w:r>
      <w:r w:rsidRPr="00A82A29">
        <w:rPr>
          <w:rFonts w:ascii="Times New Roman" w:eastAsia="Calibri" w:hAnsi="Times New Roman" w:cs="Times New Roman"/>
          <w:sz w:val="28"/>
          <w:szCs w:val="28"/>
          <w:lang w:val="kk-KZ"/>
        </w:rPr>
        <w:t>2003.</w:t>
      </w:r>
      <w:r w:rsidR="00AE7536" w:rsidRPr="00A82A29">
        <w:rPr>
          <w:rFonts w:ascii="Times New Roman" w:eastAsia="Calibri" w:hAnsi="Times New Roman" w:cs="Times New Roman"/>
          <w:sz w:val="28"/>
          <w:szCs w:val="28"/>
          <w:lang w:val="kk-KZ"/>
        </w:rPr>
        <w:t xml:space="preserve"> </w:t>
      </w:r>
      <w:r w:rsidR="00393A3D" w:rsidRPr="00A82A29">
        <w:rPr>
          <w:rFonts w:ascii="Times New Roman" w:eastAsia="Calibri" w:hAnsi="Times New Roman" w:cs="Times New Roman"/>
          <w:sz w:val="28"/>
          <w:szCs w:val="28"/>
          <w:lang w:val="kk-KZ"/>
        </w:rPr>
        <w:t>– 266</w:t>
      </w:r>
      <w:r w:rsidR="00AE7536" w:rsidRPr="00A82A29">
        <w:rPr>
          <w:rFonts w:ascii="Times New Roman" w:eastAsia="Calibri" w:hAnsi="Times New Roman" w:cs="Times New Roman"/>
          <w:sz w:val="28"/>
          <w:szCs w:val="28"/>
          <w:lang w:val="kk-KZ"/>
        </w:rPr>
        <w:t xml:space="preserve"> р</w:t>
      </w:r>
      <w:r w:rsidR="00393A3D" w:rsidRPr="00A82A29">
        <w:rPr>
          <w:rFonts w:ascii="Times New Roman" w:eastAsia="Calibri" w:hAnsi="Times New Roman" w:cs="Times New Roman"/>
          <w:sz w:val="28"/>
          <w:szCs w:val="28"/>
          <w:lang w:val="kk-KZ"/>
        </w:rPr>
        <w:t>.</w:t>
      </w:r>
    </w:p>
    <w:p w14:paraId="30DFCBDF" w14:textId="12291E83" w:rsidR="006F3893" w:rsidRPr="00A82A29" w:rsidRDefault="00DE425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Willemen L. et al. Spatial characterization of landscape functions // Landscape and Urban Planning. </w:t>
      </w:r>
      <w:r w:rsidR="00F0309C"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2008. </w:t>
      </w:r>
      <w:r w:rsidR="00F0309C" w:rsidRPr="00A82A29">
        <w:rPr>
          <w:rFonts w:ascii="Times New Roman" w:hAnsi="Times New Roman" w:cs="Times New Roman"/>
          <w:sz w:val="28"/>
          <w:szCs w:val="28"/>
          <w:shd w:val="clear" w:color="auto" w:fill="FFFFFF"/>
          <w:lang w:val="kk-KZ"/>
        </w:rPr>
        <w:t xml:space="preserve">– </w:t>
      </w:r>
      <w:r w:rsidR="001D71CC" w:rsidRPr="00A82A29">
        <w:rPr>
          <w:rFonts w:ascii="Times New Roman" w:hAnsi="Times New Roman" w:cs="Times New Roman"/>
          <w:sz w:val="28"/>
          <w:szCs w:val="28"/>
          <w:shd w:val="clear" w:color="auto" w:fill="FFFFFF"/>
          <w:lang w:val="en-US"/>
        </w:rPr>
        <w:t>Vol.</w:t>
      </w:r>
      <w:r w:rsidR="00393A3D"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88,</w:t>
      </w:r>
      <w:r w:rsidR="006F3893"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№1. </w:t>
      </w:r>
      <w:r w:rsidR="00F0309C"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34</w:t>
      </w:r>
      <w:r w:rsidR="00F3006A"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43.</w:t>
      </w:r>
    </w:p>
    <w:p w14:paraId="47A7BD22" w14:textId="667F4406" w:rsidR="00F0309C" w:rsidRPr="00A82A29" w:rsidRDefault="00F0309C"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Syrbe R.U. et al. A framework for monitoring landscape functions: The Saxon Academy Landscape Monitoring Approach (SALMA), exemplified by soil investigations in the Kleine Spree floodplain (Saxony, Germany) // Landscape and Urba</w:t>
      </w:r>
      <w:r w:rsidR="001D71CC" w:rsidRPr="00A82A29">
        <w:rPr>
          <w:rFonts w:ascii="Times New Roman" w:eastAsia="Calibri" w:hAnsi="Times New Roman" w:cs="Times New Roman"/>
          <w:sz w:val="28"/>
          <w:szCs w:val="28"/>
          <w:lang w:val="kk-KZ"/>
        </w:rPr>
        <w:t>n Planning. – 2007. – Vol.</w:t>
      </w:r>
      <w:r w:rsidR="00F3006A" w:rsidRPr="00A82A29">
        <w:rPr>
          <w:rFonts w:ascii="Times New Roman" w:eastAsia="Calibri" w:hAnsi="Times New Roman" w:cs="Times New Roman"/>
          <w:sz w:val="28"/>
          <w:szCs w:val="28"/>
          <w:lang w:val="kk-KZ"/>
        </w:rPr>
        <w:t xml:space="preserve"> </w:t>
      </w:r>
      <w:r w:rsidR="006F3893" w:rsidRPr="00A82A29">
        <w:rPr>
          <w:rFonts w:ascii="Times New Roman" w:eastAsia="Calibri" w:hAnsi="Times New Roman" w:cs="Times New Roman"/>
          <w:sz w:val="28"/>
          <w:szCs w:val="28"/>
          <w:lang w:val="kk-KZ"/>
        </w:rPr>
        <w:t>79,</w:t>
      </w:r>
      <w:r w:rsidRPr="00A82A29">
        <w:rPr>
          <w:rFonts w:ascii="Times New Roman" w:eastAsia="Calibri" w:hAnsi="Times New Roman" w:cs="Times New Roman"/>
          <w:sz w:val="28"/>
          <w:szCs w:val="28"/>
          <w:lang w:val="kk-KZ"/>
        </w:rPr>
        <w:t xml:space="preserve"> №2.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190-199.</w:t>
      </w:r>
    </w:p>
    <w:p w14:paraId="662D635C" w14:textId="27A39359" w:rsidR="001D71CC" w:rsidRPr="00A82A29" w:rsidRDefault="00F0309C"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Wiggering H. et al. Indicators for multifunctional land use</w:t>
      </w:r>
      <w:r w:rsidRPr="00A82A29">
        <w:rPr>
          <w:rFonts w:ascii="Times New Roman" w:eastAsia="Calibri" w:hAnsi="Times New Roman" w:cs="Times New Roman"/>
          <w:sz w:val="28"/>
          <w:szCs w:val="28"/>
          <w:lang w:val="en-US"/>
        </w:rPr>
        <w:t xml:space="preserve"> – </w:t>
      </w:r>
      <w:r w:rsidRPr="00A82A29">
        <w:rPr>
          <w:rFonts w:ascii="Times New Roman" w:eastAsia="Calibri" w:hAnsi="Times New Roman" w:cs="Times New Roman"/>
          <w:sz w:val="28"/>
          <w:szCs w:val="28"/>
          <w:lang w:val="kk-KZ"/>
        </w:rPr>
        <w:t>Linking socio-economic requirements with landscape potentials //</w:t>
      </w:r>
      <w:r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Ecological </w:t>
      </w:r>
      <w:r w:rsidR="001D71CC" w:rsidRPr="00A82A29">
        <w:rPr>
          <w:rFonts w:ascii="Times New Roman" w:eastAsia="Calibri" w:hAnsi="Times New Roman" w:cs="Times New Roman"/>
          <w:sz w:val="28"/>
          <w:szCs w:val="28"/>
          <w:lang w:val="kk-KZ"/>
        </w:rPr>
        <w:t>indicators. – 2006. – Vol.</w:t>
      </w:r>
      <w:r w:rsidR="00F3006A" w:rsidRPr="00A82A29">
        <w:rPr>
          <w:rFonts w:ascii="Times New Roman" w:eastAsia="Calibri" w:hAnsi="Times New Roman" w:cs="Times New Roman"/>
          <w:sz w:val="28"/>
          <w:szCs w:val="28"/>
          <w:lang w:val="kk-KZ"/>
        </w:rPr>
        <w:t xml:space="preserve"> </w:t>
      </w:r>
      <w:r w:rsidR="001D71CC" w:rsidRPr="00A82A29">
        <w:rPr>
          <w:rFonts w:ascii="Times New Roman" w:eastAsia="Calibri" w:hAnsi="Times New Roman" w:cs="Times New Roman"/>
          <w:sz w:val="28"/>
          <w:szCs w:val="28"/>
          <w:lang w:val="kk-KZ"/>
        </w:rPr>
        <w:t xml:space="preserve">6, </w:t>
      </w:r>
      <w:r w:rsidRPr="00A82A29">
        <w:rPr>
          <w:rFonts w:ascii="Times New Roman" w:eastAsia="Calibri" w:hAnsi="Times New Roman" w:cs="Times New Roman"/>
          <w:sz w:val="28"/>
          <w:szCs w:val="28"/>
          <w:lang w:val="kk-KZ"/>
        </w:rPr>
        <w:t>№1. –</w:t>
      </w:r>
      <w:r w:rsidR="001D71CC"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238-249.</w:t>
      </w:r>
    </w:p>
    <w:p w14:paraId="107596B0" w14:textId="76BC474C" w:rsidR="00F0309C" w:rsidRPr="00A82A29" w:rsidRDefault="001D71CC"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Преображенский В.С.</w:t>
      </w:r>
      <w:r w:rsidR="00F0309C" w:rsidRPr="00A82A29">
        <w:rPr>
          <w:rFonts w:ascii="Times New Roman" w:eastAsia="Calibri" w:hAnsi="Times New Roman" w:cs="Times New Roman"/>
          <w:sz w:val="28"/>
          <w:szCs w:val="28"/>
          <w:lang w:val="kk-KZ"/>
        </w:rPr>
        <w:t xml:space="preserve"> Охрана ландшафтов: толковый словарь. – </w:t>
      </w:r>
      <w:r w:rsidR="00AE7536" w:rsidRPr="00A82A29">
        <w:rPr>
          <w:rFonts w:ascii="Times New Roman" w:eastAsia="Calibri" w:hAnsi="Times New Roman" w:cs="Times New Roman"/>
          <w:sz w:val="28"/>
          <w:szCs w:val="28"/>
          <w:lang w:val="kk-KZ"/>
        </w:rPr>
        <w:t>М.</w:t>
      </w:r>
      <w:r w:rsidR="00F3006A" w:rsidRPr="00A82A29">
        <w:rPr>
          <w:rFonts w:ascii="Times New Roman" w:eastAsia="Calibri" w:hAnsi="Times New Roman" w:cs="Times New Roman"/>
          <w:sz w:val="28"/>
          <w:szCs w:val="28"/>
          <w:lang w:val="kk-KZ"/>
        </w:rPr>
        <w:t xml:space="preserve">: </w:t>
      </w:r>
      <w:r w:rsidR="00F0309C" w:rsidRPr="00A82A29">
        <w:rPr>
          <w:rFonts w:ascii="Times New Roman" w:eastAsia="Calibri" w:hAnsi="Times New Roman" w:cs="Times New Roman"/>
          <w:sz w:val="28"/>
          <w:szCs w:val="28"/>
          <w:lang w:val="kk-KZ"/>
        </w:rPr>
        <w:t>Прогресс, 1982.</w:t>
      </w:r>
      <w:r w:rsidR="003B456D" w:rsidRPr="00A82A29">
        <w:rPr>
          <w:rFonts w:ascii="Times New Roman" w:eastAsia="Calibri" w:hAnsi="Times New Roman" w:cs="Times New Roman"/>
          <w:sz w:val="28"/>
          <w:szCs w:val="28"/>
          <w:lang w:val="kk-KZ"/>
        </w:rPr>
        <w:t xml:space="preserve"> </w:t>
      </w:r>
      <w:r w:rsidR="006376A0" w:rsidRPr="00A82A29">
        <w:rPr>
          <w:rFonts w:ascii="Times New Roman" w:eastAsia="Calibri" w:hAnsi="Times New Roman" w:cs="Times New Roman"/>
          <w:sz w:val="28"/>
          <w:szCs w:val="28"/>
          <w:lang w:val="kk-KZ"/>
        </w:rPr>
        <w:t xml:space="preserve">– </w:t>
      </w:r>
      <w:r w:rsidR="003B456D" w:rsidRPr="00A82A29">
        <w:rPr>
          <w:rFonts w:ascii="Times New Roman" w:eastAsia="Calibri" w:hAnsi="Times New Roman" w:cs="Times New Roman"/>
          <w:sz w:val="28"/>
          <w:szCs w:val="28"/>
          <w:lang w:val="kk-KZ"/>
        </w:rPr>
        <w:t>272 с.</w:t>
      </w:r>
    </w:p>
    <w:p w14:paraId="525C2604" w14:textId="4602A9C4" w:rsidR="00AE7536" w:rsidRPr="00A82A29" w:rsidRDefault="00393A3D"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Odum E.P., Odum H.</w:t>
      </w:r>
      <w:r w:rsidR="00AE7536" w:rsidRPr="00A82A29">
        <w:rPr>
          <w:rFonts w:ascii="Times New Roman" w:eastAsia="Calibri" w:hAnsi="Times New Roman" w:cs="Times New Roman"/>
          <w:sz w:val="28"/>
          <w:szCs w:val="28"/>
          <w:lang w:val="kk-KZ"/>
        </w:rPr>
        <w:t xml:space="preserve">T. Natural </w:t>
      </w:r>
      <w:r w:rsidRPr="00A82A29">
        <w:rPr>
          <w:rFonts w:ascii="Times New Roman" w:eastAsia="Calibri" w:hAnsi="Times New Roman" w:cs="Times New Roman"/>
          <w:sz w:val="28"/>
          <w:szCs w:val="28"/>
          <w:lang w:val="kk-KZ"/>
        </w:rPr>
        <w:t>A</w:t>
      </w:r>
      <w:r w:rsidR="00AE7536" w:rsidRPr="00A82A29">
        <w:rPr>
          <w:rFonts w:ascii="Times New Roman" w:eastAsia="Calibri" w:hAnsi="Times New Roman" w:cs="Times New Roman"/>
          <w:sz w:val="28"/>
          <w:szCs w:val="28"/>
          <w:lang w:val="kk-KZ"/>
        </w:rPr>
        <w:t xml:space="preserve">reas as </w:t>
      </w:r>
      <w:r w:rsidRPr="00A82A29">
        <w:rPr>
          <w:rFonts w:ascii="Times New Roman" w:eastAsia="Calibri" w:hAnsi="Times New Roman" w:cs="Times New Roman"/>
          <w:sz w:val="28"/>
          <w:szCs w:val="28"/>
          <w:lang w:val="kk-KZ"/>
        </w:rPr>
        <w:t>N</w:t>
      </w:r>
      <w:r w:rsidR="00AE7536" w:rsidRPr="00A82A29">
        <w:rPr>
          <w:rFonts w:ascii="Times New Roman" w:eastAsia="Calibri" w:hAnsi="Times New Roman" w:cs="Times New Roman"/>
          <w:sz w:val="28"/>
          <w:szCs w:val="28"/>
          <w:lang w:val="kk-KZ"/>
        </w:rPr>
        <w:t xml:space="preserve">ecessary </w:t>
      </w:r>
      <w:r w:rsidRPr="00A82A29">
        <w:rPr>
          <w:rFonts w:ascii="Times New Roman" w:eastAsia="Calibri" w:hAnsi="Times New Roman" w:cs="Times New Roman"/>
          <w:sz w:val="28"/>
          <w:szCs w:val="28"/>
          <w:lang w:val="kk-KZ"/>
        </w:rPr>
        <w:t>C</w:t>
      </w:r>
      <w:r w:rsidR="00AE7536" w:rsidRPr="00A82A29">
        <w:rPr>
          <w:rFonts w:ascii="Times New Roman" w:eastAsia="Calibri" w:hAnsi="Times New Roman" w:cs="Times New Roman"/>
          <w:sz w:val="28"/>
          <w:szCs w:val="28"/>
          <w:lang w:val="kk-KZ"/>
        </w:rPr>
        <w:t xml:space="preserve">omponents of </w:t>
      </w:r>
      <w:r w:rsidRPr="00A82A29">
        <w:rPr>
          <w:rFonts w:ascii="Times New Roman" w:eastAsia="Calibri" w:hAnsi="Times New Roman" w:cs="Times New Roman"/>
          <w:sz w:val="28"/>
          <w:szCs w:val="28"/>
          <w:lang w:val="kk-KZ"/>
        </w:rPr>
        <w:t>M</w:t>
      </w:r>
      <w:r w:rsidR="00AE7536" w:rsidRPr="00A82A29">
        <w:rPr>
          <w:rFonts w:ascii="Times New Roman" w:eastAsia="Calibri" w:hAnsi="Times New Roman" w:cs="Times New Roman"/>
          <w:sz w:val="28"/>
          <w:szCs w:val="28"/>
          <w:lang w:val="kk-KZ"/>
        </w:rPr>
        <w:t xml:space="preserve">an's </w:t>
      </w:r>
      <w:r w:rsidRPr="00A82A29">
        <w:rPr>
          <w:rFonts w:ascii="Times New Roman" w:eastAsia="Calibri" w:hAnsi="Times New Roman" w:cs="Times New Roman"/>
          <w:sz w:val="28"/>
          <w:szCs w:val="28"/>
          <w:lang w:val="kk-KZ"/>
        </w:rPr>
        <w:t>T</w:t>
      </w:r>
      <w:r w:rsidR="00AE7536" w:rsidRPr="00A82A29">
        <w:rPr>
          <w:rFonts w:ascii="Times New Roman" w:eastAsia="Calibri" w:hAnsi="Times New Roman" w:cs="Times New Roman"/>
          <w:sz w:val="28"/>
          <w:szCs w:val="28"/>
          <w:lang w:val="kk-KZ"/>
        </w:rPr>
        <w:t xml:space="preserve">otal </w:t>
      </w:r>
      <w:r w:rsidRPr="00A82A29">
        <w:rPr>
          <w:rFonts w:ascii="Times New Roman" w:eastAsia="Calibri" w:hAnsi="Times New Roman" w:cs="Times New Roman"/>
          <w:sz w:val="28"/>
          <w:szCs w:val="28"/>
          <w:lang w:val="kk-KZ"/>
        </w:rPr>
        <w:t>E</w:t>
      </w:r>
      <w:r w:rsidR="00AE7536" w:rsidRPr="00A82A29">
        <w:rPr>
          <w:rFonts w:ascii="Times New Roman" w:eastAsia="Calibri" w:hAnsi="Times New Roman" w:cs="Times New Roman"/>
          <w:sz w:val="28"/>
          <w:szCs w:val="28"/>
          <w:lang w:val="kk-KZ"/>
        </w:rPr>
        <w:t>nvironment //</w:t>
      </w:r>
      <w:r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en-US"/>
        </w:rPr>
        <w:t xml:space="preserve">In book: </w:t>
      </w:r>
      <w:r w:rsidR="00AE7536" w:rsidRPr="00A82A29">
        <w:rPr>
          <w:rFonts w:ascii="Times New Roman" w:eastAsia="Calibri" w:hAnsi="Times New Roman" w:cs="Times New Roman"/>
          <w:sz w:val="28"/>
          <w:szCs w:val="28"/>
          <w:lang w:val="kk-KZ"/>
        </w:rPr>
        <w:t xml:space="preserve">Ecological Vignettes. – </w:t>
      </w:r>
      <w:r w:rsidR="00203839" w:rsidRPr="00A82A29">
        <w:rPr>
          <w:rFonts w:ascii="Times New Roman" w:eastAsia="Calibri" w:hAnsi="Times New Roman" w:cs="Times New Roman"/>
          <w:sz w:val="28"/>
          <w:szCs w:val="28"/>
          <w:lang w:val="en-US"/>
        </w:rPr>
        <w:t xml:space="preserve">London: </w:t>
      </w:r>
      <w:r w:rsidR="00AE7536" w:rsidRPr="00A82A29">
        <w:rPr>
          <w:rFonts w:ascii="Times New Roman" w:eastAsia="Calibri" w:hAnsi="Times New Roman" w:cs="Times New Roman"/>
          <w:sz w:val="28"/>
          <w:szCs w:val="28"/>
          <w:lang w:val="kk-KZ"/>
        </w:rPr>
        <w:t xml:space="preserve">Routledge, 2013. – </w:t>
      </w:r>
      <w:r w:rsidR="00AE7536" w:rsidRPr="00A82A29">
        <w:rPr>
          <w:rFonts w:ascii="Times New Roman" w:hAnsi="Times New Roman" w:cs="Times New Roman"/>
          <w:sz w:val="28"/>
          <w:szCs w:val="28"/>
          <w:shd w:val="clear" w:color="auto" w:fill="FFFFFF"/>
          <w:lang w:val="en-US"/>
        </w:rPr>
        <w:t>P</w:t>
      </w:r>
      <w:r w:rsidR="00AE7536" w:rsidRPr="00A82A29">
        <w:rPr>
          <w:rFonts w:ascii="Times New Roman" w:eastAsia="Calibri" w:hAnsi="Times New Roman" w:cs="Times New Roman"/>
          <w:sz w:val="28"/>
          <w:szCs w:val="28"/>
          <w:lang w:val="kk-KZ"/>
        </w:rPr>
        <w:t>.</w:t>
      </w:r>
      <w:r w:rsidR="00203839" w:rsidRPr="00A82A29">
        <w:rPr>
          <w:rFonts w:ascii="Times New Roman" w:eastAsia="Calibri" w:hAnsi="Times New Roman" w:cs="Times New Roman"/>
          <w:sz w:val="28"/>
          <w:szCs w:val="28"/>
          <w:lang w:val="en-US"/>
        </w:rPr>
        <w:t> </w:t>
      </w:r>
      <w:r w:rsidR="00AE7536" w:rsidRPr="00A82A29">
        <w:rPr>
          <w:rFonts w:ascii="Times New Roman" w:eastAsia="Calibri" w:hAnsi="Times New Roman" w:cs="Times New Roman"/>
          <w:sz w:val="28"/>
          <w:szCs w:val="28"/>
          <w:lang w:val="kk-KZ"/>
        </w:rPr>
        <w:t>133-143.</w:t>
      </w:r>
    </w:p>
    <w:p w14:paraId="5C47A540" w14:textId="098D535A" w:rsidR="00175014" w:rsidRPr="00A82A29" w:rsidRDefault="00175014"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Braat L.C. et al. Functions of the natural environment: an economic-ecological analysis</w:t>
      </w:r>
      <w:r w:rsidR="00203839" w:rsidRPr="00A82A29">
        <w:rPr>
          <w:rFonts w:ascii="Times New Roman" w:eastAsia="Calibri" w:hAnsi="Times New Roman" w:cs="Times New Roman"/>
          <w:sz w:val="28"/>
          <w:szCs w:val="28"/>
          <w:lang w:val="en-US"/>
        </w:rPr>
        <w:t xml:space="preserve">. – </w:t>
      </w:r>
      <w:r w:rsidRPr="00A82A29">
        <w:rPr>
          <w:rFonts w:ascii="Times New Roman" w:eastAsia="Calibri" w:hAnsi="Times New Roman" w:cs="Times New Roman"/>
          <w:sz w:val="28"/>
          <w:szCs w:val="28"/>
          <w:lang w:val="kk-KZ"/>
        </w:rPr>
        <w:t>Amsterdam</w:t>
      </w:r>
      <w:r w:rsidR="00203839" w:rsidRPr="00A82A29">
        <w:rPr>
          <w:rFonts w:ascii="Times New Roman" w:eastAsia="Calibri" w:hAnsi="Times New Roman" w:cs="Times New Roman"/>
          <w:sz w:val="28"/>
          <w:szCs w:val="28"/>
          <w:lang w:val="en-US"/>
        </w:rPr>
        <w:t>,</w:t>
      </w:r>
      <w:r w:rsidRPr="00A82A29">
        <w:rPr>
          <w:rFonts w:ascii="Times New Roman" w:eastAsia="Calibri" w:hAnsi="Times New Roman" w:cs="Times New Roman"/>
          <w:sz w:val="28"/>
          <w:szCs w:val="28"/>
          <w:lang w:val="kk-KZ"/>
        </w:rPr>
        <w:t xml:space="preserve"> 1979. – 73 </w:t>
      </w:r>
      <w:r w:rsidRPr="00A82A29">
        <w:rPr>
          <w:rFonts w:ascii="Times New Roman" w:eastAsia="Calibri" w:hAnsi="Times New Roman" w:cs="Times New Roman"/>
          <w:sz w:val="28"/>
          <w:szCs w:val="28"/>
          <w:lang w:val="en-US"/>
        </w:rPr>
        <w:t>p.</w:t>
      </w:r>
    </w:p>
    <w:p w14:paraId="31DFD7AC" w14:textId="5A87FC78" w:rsidR="001D71CC" w:rsidRPr="00A82A29" w:rsidRDefault="00F3006A"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d</w:t>
      </w:r>
      <w:r w:rsidR="00F0309C" w:rsidRPr="00A82A29">
        <w:rPr>
          <w:rFonts w:ascii="Times New Roman" w:eastAsia="Calibri" w:hAnsi="Times New Roman" w:cs="Times New Roman"/>
          <w:sz w:val="28"/>
          <w:szCs w:val="28"/>
          <w:lang w:val="kk-KZ"/>
        </w:rPr>
        <w:t>e Groot R.S. Environmental functions as a unifying concept for ecology and economics //</w:t>
      </w:r>
      <w:r w:rsidRPr="00A82A29">
        <w:rPr>
          <w:rFonts w:ascii="Times New Roman" w:eastAsia="Calibri" w:hAnsi="Times New Roman" w:cs="Times New Roman"/>
          <w:sz w:val="28"/>
          <w:szCs w:val="28"/>
          <w:lang w:val="kk-KZ"/>
        </w:rPr>
        <w:t xml:space="preserve"> </w:t>
      </w:r>
      <w:r w:rsidR="00F0309C" w:rsidRPr="00A82A29">
        <w:rPr>
          <w:rFonts w:ascii="Times New Roman" w:eastAsia="Calibri" w:hAnsi="Times New Roman" w:cs="Times New Roman"/>
          <w:sz w:val="28"/>
          <w:szCs w:val="28"/>
          <w:lang w:val="kk-KZ"/>
        </w:rPr>
        <w:t xml:space="preserve">Environmentalist. – 1987. – </w:t>
      </w:r>
      <w:r w:rsidR="00E40327" w:rsidRPr="00A82A29">
        <w:rPr>
          <w:rFonts w:ascii="Times New Roman" w:eastAsia="Calibri" w:hAnsi="Times New Roman" w:cs="Times New Roman"/>
          <w:sz w:val="28"/>
          <w:szCs w:val="28"/>
          <w:lang w:val="kk-KZ"/>
        </w:rPr>
        <w:t>Vol</w:t>
      </w:r>
      <w:r w:rsidR="001D71CC"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1D71CC" w:rsidRPr="00A82A29">
        <w:rPr>
          <w:rFonts w:ascii="Times New Roman" w:eastAsia="Calibri" w:hAnsi="Times New Roman" w:cs="Times New Roman"/>
          <w:sz w:val="28"/>
          <w:szCs w:val="28"/>
          <w:lang w:val="kk-KZ"/>
        </w:rPr>
        <w:t xml:space="preserve">7, </w:t>
      </w:r>
      <w:r w:rsidR="00E40327" w:rsidRPr="00A82A29">
        <w:rPr>
          <w:rFonts w:ascii="Times New Roman" w:hAnsi="Times New Roman" w:cs="Times New Roman"/>
          <w:sz w:val="28"/>
          <w:szCs w:val="28"/>
          <w:shd w:val="clear" w:color="auto" w:fill="FFFFFF"/>
          <w:lang w:val="en-US"/>
        </w:rPr>
        <w:t xml:space="preserve">№2. </w:t>
      </w:r>
      <w:r w:rsidR="00F0309C" w:rsidRPr="00A82A29">
        <w:rPr>
          <w:rFonts w:ascii="Times New Roman" w:eastAsia="Calibri" w:hAnsi="Times New Roman" w:cs="Times New Roman"/>
          <w:sz w:val="28"/>
          <w:szCs w:val="28"/>
          <w:lang w:val="kk-KZ"/>
        </w:rPr>
        <w:t xml:space="preserve">– </w:t>
      </w:r>
      <w:r w:rsidR="00E40327" w:rsidRPr="00A82A29">
        <w:rPr>
          <w:rFonts w:ascii="Times New Roman" w:eastAsia="Calibri" w:hAnsi="Times New Roman" w:cs="Times New Roman"/>
          <w:sz w:val="28"/>
          <w:szCs w:val="28"/>
          <w:lang w:val="en-US"/>
        </w:rPr>
        <w:t>P</w:t>
      </w:r>
      <w:r w:rsidR="00F0309C" w:rsidRPr="00A82A29">
        <w:rPr>
          <w:rFonts w:ascii="Times New Roman" w:eastAsia="Calibri" w:hAnsi="Times New Roman" w:cs="Times New Roman"/>
          <w:sz w:val="28"/>
          <w:szCs w:val="28"/>
          <w:lang w:val="kk-KZ"/>
        </w:rPr>
        <w:t>. 105-109.</w:t>
      </w:r>
    </w:p>
    <w:p w14:paraId="42BCBAA9" w14:textId="1B8AD5D8" w:rsidR="00E40327"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Преображенский В.С., Александрова Т.Д. Основы ландшафтного анализа. – </w:t>
      </w:r>
      <w:r w:rsidR="00175014" w:rsidRPr="00A82A29">
        <w:rPr>
          <w:rFonts w:ascii="Times New Roman" w:eastAsia="Calibri" w:hAnsi="Times New Roman" w:cs="Times New Roman"/>
          <w:sz w:val="28"/>
          <w:szCs w:val="28"/>
          <w:lang w:val="kk-KZ"/>
        </w:rPr>
        <w:t>М.</w:t>
      </w:r>
      <w:r w:rsidR="00F3006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Наука, 1988.</w:t>
      </w:r>
      <w:r w:rsidR="006376A0" w:rsidRPr="00A82A29">
        <w:rPr>
          <w:rFonts w:ascii="Times New Roman" w:eastAsia="Calibri" w:hAnsi="Times New Roman" w:cs="Times New Roman"/>
          <w:sz w:val="28"/>
          <w:szCs w:val="28"/>
          <w:lang w:val="kk-KZ"/>
        </w:rPr>
        <w:t xml:space="preserve"> – 192 с.</w:t>
      </w:r>
    </w:p>
    <w:p w14:paraId="0AE9DAE3" w14:textId="7AA49844" w:rsidR="00BF14BF"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Niemann E. Eine Methode zur Erarbeitung der Funktionsleistungsgrade von Landschaftselementen //</w:t>
      </w:r>
      <w:r w:rsidR="00F3006A" w:rsidRPr="00A82A29">
        <w:rPr>
          <w:rFonts w:ascii="Times New Roman" w:eastAsia="Calibri" w:hAnsi="Times New Roman" w:cs="Times New Roman"/>
          <w:sz w:val="28"/>
          <w:szCs w:val="28"/>
          <w:lang w:val="kk-KZ"/>
        </w:rPr>
        <w:t xml:space="preserve"> </w:t>
      </w:r>
      <w:r w:rsidR="00203839" w:rsidRPr="00A82A29">
        <w:rPr>
          <w:rStyle w:val="rynqvb"/>
          <w:rFonts w:ascii="Times New Roman" w:hAnsi="Times New Roman" w:cs="Times New Roman"/>
          <w:sz w:val="28"/>
          <w:szCs w:val="28"/>
          <w:lang w:val="de-DE"/>
        </w:rPr>
        <w:t>Im buch</w:t>
      </w:r>
      <w:r w:rsidR="00203839"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Archiv fur Naturschutz und Landschaftsforschung</w:t>
      </w:r>
      <w:r w:rsidR="00203839" w:rsidRPr="00A82A29">
        <w:rPr>
          <w:rFonts w:ascii="Times New Roman" w:eastAsia="Calibri" w:hAnsi="Times New Roman" w:cs="Times New Roman"/>
          <w:sz w:val="28"/>
          <w:szCs w:val="28"/>
          <w:lang w:val="en-US"/>
        </w:rPr>
        <w:t xml:space="preserve">. – </w:t>
      </w:r>
      <w:r w:rsidR="00203839" w:rsidRPr="00A82A29">
        <w:rPr>
          <w:rFonts w:ascii="Times New Roman" w:hAnsi="Times New Roman" w:cs="Times New Roman"/>
          <w:sz w:val="28"/>
          <w:szCs w:val="28"/>
          <w:lang w:val="en-US"/>
        </w:rPr>
        <w:t>Berlin,</w:t>
      </w:r>
      <w:r w:rsidR="00F3006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1977.</w:t>
      </w:r>
      <w:r w:rsidR="00F3006A" w:rsidRPr="00A82A29">
        <w:rPr>
          <w:rFonts w:ascii="Times New Roman" w:eastAsia="Calibri" w:hAnsi="Times New Roman" w:cs="Times New Roman"/>
          <w:sz w:val="28"/>
          <w:szCs w:val="28"/>
          <w:lang w:val="kk-KZ"/>
        </w:rPr>
        <w:t xml:space="preserve"> – </w:t>
      </w:r>
      <w:r w:rsidR="00203839" w:rsidRPr="00A82A29">
        <w:rPr>
          <w:rFonts w:ascii="Times New Roman" w:eastAsia="Calibri" w:hAnsi="Times New Roman" w:cs="Times New Roman"/>
          <w:sz w:val="28"/>
          <w:szCs w:val="28"/>
          <w:lang w:val="en-US"/>
        </w:rPr>
        <w:t>S</w:t>
      </w:r>
      <w:r w:rsidR="00BF14BF" w:rsidRPr="00A82A29">
        <w:rPr>
          <w:rFonts w:ascii="Times New Roman" w:eastAsia="Calibri" w:hAnsi="Times New Roman" w:cs="Times New Roman"/>
          <w:sz w:val="28"/>
          <w:szCs w:val="28"/>
          <w:lang w:val="kk-KZ"/>
        </w:rPr>
        <w:t>.</w:t>
      </w:r>
      <w:r w:rsidR="00175014" w:rsidRPr="00A82A29">
        <w:rPr>
          <w:rFonts w:ascii="Times New Roman" w:eastAsia="Calibri" w:hAnsi="Times New Roman" w:cs="Times New Roman"/>
          <w:sz w:val="28"/>
          <w:szCs w:val="28"/>
          <w:lang w:val="kk-KZ"/>
        </w:rPr>
        <w:t xml:space="preserve"> 119</w:t>
      </w:r>
      <w:r w:rsidR="00203839" w:rsidRPr="00A82A29">
        <w:rPr>
          <w:rFonts w:ascii="Times New Roman" w:eastAsia="Calibri" w:hAnsi="Times New Roman" w:cs="Times New Roman"/>
          <w:sz w:val="28"/>
          <w:szCs w:val="28"/>
          <w:lang w:val="en-US"/>
        </w:rPr>
        <w:t>-</w:t>
      </w:r>
      <w:r w:rsidR="00175014" w:rsidRPr="00A82A29">
        <w:rPr>
          <w:rFonts w:ascii="Times New Roman" w:eastAsia="Calibri" w:hAnsi="Times New Roman" w:cs="Times New Roman"/>
          <w:sz w:val="28"/>
          <w:szCs w:val="28"/>
          <w:lang w:val="kk-KZ"/>
        </w:rPr>
        <w:t>157</w:t>
      </w:r>
      <w:r w:rsidR="00203839" w:rsidRPr="00A82A29">
        <w:rPr>
          <w:rFonts w:ascii="Times New Roman" w:eastAsia="Calibri" w:hAnsi="Times New Roman" w:cs="Times New Roman"/>
          <w:sz w:val="28"/>
          <w:szCs w:val="28"/>
          <w:lang w:val="en-US"/>
        </w:rPr>
        <w:t>.</w:t>
      </w:r>
    </w:p>
    <w:p w14:paraId="5A30403D" w14:textId="3E432771" w:rsidR="00BF14BF"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de Groot R. S. Evaluation of environmental functions as a tool in planning, management and decision-making. – </w:t>
      </w:r>
      <w:r w:rsidR="00BF14BF" w:rsidRPr="00A82A29">
        <w:rPr>
          <w:rFonts w:ascii="Times New Roman" w:eastAsia="Calibri" w:hAnsi="Times New Roman" w:cs="Times New Roman"/>
          <w:sz w:val="28"/>
          <w:szCs w:val="28"/>
          <w:lang w:val="kk-KZ"/>
        </w:rPr>
        <w:t>Wageningen</w:t>
      </w:r>
      <w:r w:rsidR="00F3006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Wageningen University and Research, 1994.</w:t>
      </w:r>
      <w:r w:rsidR="00F3006A" w:rsidRPr="00A82A29">
        <w:rPr>
          <w:rFonts w:ascii="Times New Roman" w:eastAsia="Calibri" w:hAnsi="Times New Roman" w:cs="Times New Roman"/>
          <w:sz w:val="28"/>
          <w:szCs w:val="28"/>
          <w:lang w:val="kk-KZ"/>
        </w:rPr>
        <w:t xml:space="preserve"> – </w:t>
      </w:r>
      <w:r w:rsidR="00BF14BF" w:rsidRPr="00A82A29">
        <w:rPr>
          <w:rFonts w:ascii="Times New Roman" w:eastAsia="Calibri" w:hAnsi="Times New Roman" w:cs="Times New Roman"/>
          <w:sz w:val="28"/>
          <w:szCs w:val="28"/>
          <w:lang w:val="en-US"/>
        </w:rPr>
        <w:t>315</w:t>
      </w:r>
      <w:r w:rsidR="00203839" w:rsidRPr="00A82A29">
        <w:rPr>
          <w:rFonts w:ascii="Times New Roman" w:eastAsia="Calibri" w:hAnsi="Times New Roman" w:cs="Times New Roman"/>
          <w:sz w:val="28"/>
          <w:szCs w:val="28"/>
          <w:lang w:val="en-US"/>
        </w:rPr>
        <w:t xml:space="preserve"> p.</w:t>
      </w:r>
    </w:p>
    <w:p w14:paraId="4E883BB6" w14:textId="1500D944" w:rsidR="00E40327" w:rsidRPr="00A82A29" w:rsidRDefault="00203839"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Исаченко А.</w:t>
      </w:r>
      <w:r w:rsidR="00E40327" w:rsidRPr="00A82A29">
        <w:rPr>
          <w:rFonts w:ascii="Times New Roman" w:eastAsia="Calibri" w:hAnsi="Times New Roman" w:cs="Times New Roman"/>
          <w:sz w:val="28"/>
          <w:szCs w:val="28"/>
          <w:lang w:val="kk-KZ"/>
        </w:rPr>
        <w:t xml:space="preserve">Г. Прикладное ландшафтоведение. – </w:t>
      </w:r>
      <w:r w:rsidRPr="00A82A29">
        <w:rPr>
          <w:rFonts w:ascii="Times New Roman" w:eastAsia="Calibri" w:hAnsi="Times New Roman" w:cs="Times New Roman"/>
          <w:sz w:val="28"/>
          <w:szCs w:val="28"/>
          <w:lang w:val="kk-KZ"/>
        </w:rPr>
        <w:t xml:space="preserve">Л.: </w:t>
      </w:r>
      <w:r w:rsidR="00E40327" w:rsidRPr="00A82A29">
        <w:rPr>
          <w:rFonts w:ascii="Times New Roman" w:eastAsia="Calibri" w:hAnsi="Times New Roman" w:cs="Times New Roman"/>
          <w:sz w:val="28"/>
          <w:szCs w:val="28"/>
          <w:lang w:val="kk-KZ"/>
        </w:rPr>
        <w:t>ЛГУ, 1976.</w:t>
      </w:r>
      <w:r w:rsidR="006376A0" w:rsidRPr="00A82A29">
        <w:rPr>
          <w:rFonts w:ascii="Times New Roman" w:eastAsia="Calibri" w:hAnsi="Times New Roman" w:cs="Times New Roman"/>
          <w:sz w:val="28"/>
          <w:szCs w:val="28"/>
          <w:lang w:val="kk-KZ"/>
        </w:rPr>
        <w:t xml:space="preserve"> – 152</w:t>
      </w:r>
      <w:r w:rsidRPr="00A82A29">
        <w:rPr>
          <w:rFonts w:ascii="Times New Roman" w:eastAsia="Calibri" w:hAnsi="Times New Roman" w:cs="Times New Roman"/>
          <w:sz w:val="28"/>
          <w:szCs w:val="28"/>
          <w:lang w:val="kk-KZ"/>
        </w:rPr>
        <w:t> </w:t>
      </w:r>
      <w:r w:rsidR="006376A0" w:rsidRPr="00A82A29">
        <w:rPr>
          <w:rFonts w:ascii="Times New Roman" w:eastAsia="Calibri" w:hAnsi="Times New Roman" w:cs="Times New Roman"/>
          <w:sz w:val="28"/>
          <w:szCs w:val="28"/>
          <w:lang w:val="kk-KZ"/>
        </w:rPr>
        <w:t>с.</w:t>
      </w:r>
    </w:p>
    <w:p w14:paraId="56D79B6B" w14:textId="57658FC5" w:rsidR="00BF14BF"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Каваляускас П. Системное проектирование сети особо охраняемых территорий //</w:t>
      </w:r>
      <w:r w:rsidRPr="00A82A29">
        <w:rPr>
          <w:rFonts w:ascii="Times New Roman" w:eastAsia="Calibri" w:hAnsi="Times New Roman" w:cs="Times New Roman"/>
          <w:sz w:val="28"/>
          <w:szCs w:val="28"/>
        </w:rPr>
        <w:t xml:space="preserve"> </w:t>
      </w:r>
      <w:r w:rsidR="00203839" w:rsidRPr="00A82A29">
        <w:rPr>
          <w:rFonts w:ascii="Times New Roman" w:eastAsia="Calibri" w:hAnsi="Times New Roman" w:cs="Times New Roman"/>
          <w:sz w:val="28"/>
          <w:szCs w:val="28"/>
        </w:rPr>
        <w:t xml:space="preserve">В кн.: </w:t>
      </w:r>
      <w:r w:rsidRPr="00A82A29">
        <w:rPr>
          <w:rFonts w:ascii="Times New Roman" w:eastAsia="Calibri" w:hAnsi="Times New Roman" w:cs="Times New Roman"/>
          <w:sz w:val="28"/>
          <w:szCs w:val="28"/>
          <w:lang w:val="kk-KZ"/>
        </w:rPr>
        <w:t>Геоэкологические подходы к проектированию природнотехничесиких геосистем</w:t>
      </w:r>
      <w:r w:rsidR="00F3006A"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М.: ИГ АН СССР</w:t>
      </w:r>
      <w:r w:rsidR="00203839"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1985. – </w:t>
      </w:r>
      <w:r w:rsidR="0049493B"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145-153.</w:t>
      </w:r>
    </w:p>
    <w:p w14:paraId="5A092467" w14:textId="708492C2" w:rsidR="00E40327"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Кирюшин В.И. Экологические основы проектирования сельскохозяйственных ландшафтов. – </w:t>
      </w:r>
      <w:r w:rsidR="00FE4310" w:rsidRPr="00A82A29">
        <w:rPr>
          <w:rFonts w:ascii="Times New Roman" w:eastAsia="Calibri" w:hAnsi="Times New Roman" w:cs="Times New Roman"/>
          <w:sz w:val="28"/>
          <w:szCs w:val="28"/>
          <w:lang w:val="kk-KZ"/>
        </w:rPr>
        <w:t>СПб</w:t>
      </w:r>
      <w:r w:rsidR="00203839" w:rsidRPr="00A82A29">
        <w:rPr>
          <w:rFonts w:ascii="Times New Roman" w:eastAsia="Calibri" w:hAnsi="Times New Roman" w:cs="Times New Roman"/>
          <w:sz w:val="28"/>
          <w:szCs w:val="28"/>
          <w:lang w:val="kk-KZ"/>
        </w:rPr>
        <w:t>.</w:t>
      </w:r>
      <w:r w:rsidR="00FE4310" w:rsidRPr="00A82A29">
        <w:rPr>
          <w:rFonts w:ascii="Times New Roman" w:eastAsia="Calibri" w:hAnsi="Times New Roman" w:cs="Times New Roman"/>
          <w:sz w:val="28"/>
          <w:szCs w:val="28"/>
          <w:lang w:val="kk-KZ"/>
        </w:rPr>
        <w:t>:</w:t>
      </w:r>
      <w:r w:rsidR="00F3006A" w:rsidRPr="00A82A29">
        <w:rPr>
          <w:rFonts w:ascii="Times New Roman" w:eastAsia="Calibri" w:hAnsi="Times New Roman" w:cs="Times New Roman"/>
          <w:sz w:val="28"/>
          <w:szCs w:val="28"/>
          <w:lang w:val="kk-KZ"/>
        </w:rPr>
        <w:t xml:space="preserve"> </w:t>
      </w:r>
      <w:r w:rsidR="00FE4310" w:rsidRPr="00A82A29">
        <w:rPr>
          <w:rFonts w:ascii="Times New Roman" w:eastAsia="Calibri" w:hAnsi="Times New Roman" w:cs="Times New Roman"/>
          <w:sz w:val="28"/>
          <w:szCs w:val="28"/>
          <w:lang w:val="kk-KZ"/>
        </w:rPr>
        <w:t>Квадро</w:t>
      </w:r>
      <w:r w:rsidR="00203839" w:rsidRPr="00A82A29">
        <w:rPr>
          <w:rFonts w:ascii="Times New Roman" w:eastAsia="Calibri" w:hAnsi="Times New Roman" w:cs="Times New Roman"/>
          <w:sz w:val="28"/>
          <w:szCs w:val="28"/>
          <w:lang w:val="kk-KZ"/>
        </w:rPr>
        <w:t>,</w:t>
      </w:r>
      <w:r w:rsidR="00FE4310" w:rsidRPr="00A82A29">
        <w:rPr>
          <w:rFonts w:ascii="Times New Roman" w:eastAsia="Calibri" w:hAnsi="Times New Roman" w:cs="Times New Roman"/>
          <w:sz w:val="28"/>
          <w:szCs w:val="28"/>
          <w:lang w:val="kk-KZ"/>
        </w:rPr>
        <w:t xml:space="preserve"> 2018.</w:t>
      </w:r>
      <w:r w:rsidR="006376A0" w:rsidRPr="00A82A29">
        <w:rPr>
          <w:rFonts w:ascii="Times New Roman" w:eastAsia="Calibri" w:hAnsi="Times New Roman" w:cs="Times New Roman"/>
          <w:sz w:val="28"/>
          <w:szCs w:val="28"/>
          <w:lang w:val="kk-KZ"/>
        </w:rPr>
        <w:t xml:space="preserve"> – 566 с.</w:t>
      </w:r>
    </w:p>
    <w:p w14:paraId="506266E5" w14:textId="13B6890F" w:rsidR="00FE4310" w:rsidRPr="00A82A29" w:rsidRDefault="00E40327"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Алексеенко Н.А. и др. Ландшафтное планирование с элементами инженерной биологии. – </w:t>
      </w:r>
      <w:r w:rsidR="000C759E" w:rsidRPr="00A82A29">
        <w:rPr>
          <w:rFonts w:ascii="Times New Roman" w:eastAsia="Calibri" w:hAnsi="Times New Roman" w:cs="Times New Roman"/>
          <w:sz w:val="28"/>
          <w:szCs w:val="28"/>
          <w:lang w:val="kk-KZ"/>
        </w:rPr>
        <w:t>М</w:t>
      </w:r>
      <w:r w:rsidR="00203839" w:rsidRPr="00A82A29">
        <w:rPr>
          <w:rFonts w:ascii="Times New Roman" w:eastAsia="Calibri" w:hAnsi="Times New Roman" w:cs="Times New Roman"/>
          <w:sz w:val="28"/>
          <w:szCs w:val="28"/>
          <w:lang w:val="kk-KZ"/>
        </w:rPr>
        <w:t>.,</w:t>
      </w:r>
      <w:r w:rsidR="00F3006A"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2006.</w:t>
      </w:r>
      <w:r w:rsidR="006376A0" w:rsidRPr="00A82A29">
        <w:rPr>
          <w:rFonts w:ascii="Times New Roman" w:eastAsia="Calibri" w:hAnsi="Times New Roman" w:cs="Times New Roman"/>
          <w:sz w:val="28"/>
          <w:szCs w:val="28"/>
          <w:lang w:val="kk-KZ"/>
        </w:rPr>
        <w:t xml:space="preserve"> – 239 с.</w:t>
      </w:r>
    </w:p>
    <w:p w14:paraId="210B02B6" w14:textId="5CB4B933" w:rsidR="001D71CC" w:rsidRPr="00A82A29" w:rsidRDefault="00DE425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Bastian O. Landscape Ecology–towards a unified discipline? // Landscape Ecology.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2001. </w:t>
      </w:r>
      <w:r w:rsidR="000E309B" w:rsidRPr="00A82A29">
        <w:rPr>
          <w:rFonts w:ascii="Times New Roman" w:hAnsi="Times New Roman" w:cs="Times New Roman"/>
          <w:sz w:val="28"/>
          <w:szCs w:val="28"/>
          <w:shd w:val="clear" w:color="auto" w:fill="FFFFFF"/>
          <w:lang w:val="kk-KZ"/>
        </w:rPr>
        <w:t xml:space="preserve">– </w:t>
      </w:r>
      <w:r w:rsidR="001D71CC" w:rsidRPr="00A82A29">
        <w:rPr>
          <w:rFonts w:ascii="Times New Roman" w:hAnsi="Times New Roman" w:cs="Times New Roman"/>
          <w:sz w:val="28"/>
          <w:szCs w:val="28"/>
          <w:shd w:val="clear" w:color="auto" w:fill="FFFFFF"/>
          <w:lang w:val="en-US"/>
        </w:rPr>
        <w:t>Vol.</w:t>
      </w:r>
      <w:r w:rsidR="00F3006A"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16, №8.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757</w:t>
      </w:r>
      <w:r w:rsidR="00F3006A"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766.</w:t>
      </w:r>
    </w:p>
    <w:p w14:paraId="3F3DA5D6" w14:textId="1C31AE93" w:rsidR="000C759E" w:rsidRPr="00A82A29" w:rsidRDefault="00DE425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Pinto-Correia T., Vos W. Multifunctionality in Mediterranean landscapes–past and future // </w:t>
      </w:r>
      <w:r w:rsidR="00203839" w:rsidRPr="00A82A29">
        <w:rPr>
          <w:rFonts w:ascii="Times New Roman" w:hAnsi="Times New Roman" w:cs="Times New Roman"/>
          <w:sz w:val="28"/>
          <w:szCs w:val="28"/>
          <w:shd w:val="clear" w:color="auto" w:fill="FFFFFF"/>
          <w:lang w:val="en-US"/>
        </w:rPr>
        <w:t xml:space="preserve">In book: </w:t>
      </w:r>
      <w:r w:rsidRPr="00A82A29">
        <w:rPr>
          <w:rFonts w:ascii="Times New Roman" w:hAnsi="Times New Roman" w:cs="Times New Roman"/>
          <w:sz w:val="28"/>
          <w:szCs w:val="28"/>
          <w:shd w:val="clear" w:color="auto" w:fill="FFFFFF"/>
          <w:lang w:val="en-US"/>
        </w:rPr>
        <w:t xml:space="preserve">The new dimensions of the European landscape.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Wageningen EU</w:t>
      </w:r>
      <w:r w:rsidR="009973E5"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 xml:space="preserve"> Springer, 2004. </w:t>
      </w:r>
      <w:r w:rsidR="000E309B" w:rsidRPr="00A82A29">
        <w:rPr>
          <w:rFonts w:ascii="Times New Roman" w:hAnsi="Times New Roman" w:cs="Times New Roman"/>
          <w:sz w:val="28"/>
          <w:szCs w:val="28"/>
          <w:shd w:val="clear" w:color="auto" w:fill="FFFFFF"/>
          <w:lang w:val="kk-KZ"/>
        </w:rPr>
        <w:t xml:space="preserve">– </w:t>
      </w:r>
      <w:r w:rsidR="00D94794" w:rsidRPr="00A82A29">
        <w:rPr>
          <w:rFonts w:ascii="Times New Roman" w:hAnsi="Times New Roman" w:cs="Times New Roman"/>
          <w:sz w:val="28"/>
          <w:szCs w:val="28"/>
          <w:shd w:val="clear" w:color="auto" w:fill="FFFFFF"/>
          <w:lang w:val="en-US"/>
        </w:rPr>
        <w:t>Vol.</w:t>
      </w:r>
      <w:r w:rsidR="009973E5"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4.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135</w:t>
      </w:r>
      <w:r w:rsidR="009973E5"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164.</w:t>
      </w:r>
    </w:p>
    <w:p w14:paraId="00756B86" w14:textId="147922CA" w:rsidR="00E40327" w:rsidRPr="00A82A29" w:rsidRDefault="00DE425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Selman P. Barriers and bridges to sustaining cultural landscapes // The New Dimensions of the European Landscape.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2004. </w:t>
      </w:r>
      <w:r w:rsidR="000E309B" w:rsidRPr="00A82A29">
        <w:rPr>
          <w:rFonts w:ascii="Times New Roman" w:hAnsi="Times New Roman" w:cs="Times New Roman"/>
          <w:sz w:val="28"/>
          <w:szCs w:val="28"/>
          <w:shd w:val="clear" w:color="auto" w:fill="FFFFFF"/>
          <w:lang w:val="kk-KZ"/>
        </w:rPr>
        <w:t xml:space="preserve">– </w:t>
      </w:r>
      <w:r w:rsidR="00D94794" w:rsidRPr="00A82A29">
        <w:rPr>
          <w:rFonts w:ascii="Times New Roman" w:hAnsi="Times New Roman" w:cs="Times New Roman"/>
          <w:sz w:val="28"/>
          <w:szCs w:val="28"/>
          <w:shd w:val="clear" w:color="auto" w:fill="FFFFFF"/>
          <w:lang w:val="en-US"/>
        </w:rPr>
        <w:t>Vol.</w:t>
      </w:r>
      <w:r w:rsidR="009973E5"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4. </w:t>
      </w:r>
      <w:r w:rsidR="000E309B"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93</w:t>
      </w:r>
      <w:r w:rsidR="009973E5"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102.</w:t>
      </w:r>
    </w:p>
    <w:p w14:paraId="022937AD" w14:textId="783C3FB4" w:rsidR="00675F85" w:rsidRPr="00A82A29" w:rsidRDefault="000E309B"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Харитонова Т.И. Инволюция постмелиорированных ландшафтов Центральной Мещеры: дис</w:t>
      </w:r>
      <w:r w:rsidR="00D8614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канд. геогр. наук: 25.00.23. – М</w:t>
      </w:r>
      <w:r w:rsidR="00171628"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2015. – 164 </w:t>
      </w:r>
      <w:r w:rsidR="00D8614E"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w:t>
      </w:r>
    </w:p>
    <w:p w14:paraId="6F3A1B8C" w14:textId="77777777" w:rsidR="003B5732" w:rsidRPr="00A82A29" w:rsidRDefault="003B5732"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Assessment Millennium Ecosystem: </w:t>
      </w:r>
      <w:r w:rsidR="00F00A54" w:rsidRPr="00A82A29">
        <w:rPr>
          <w:rFonts w:ascii="Times New Roman" w:eastAsia="Calibri" w:hAnsi="Times New Roman" w:cs="Times New Roman"/>
          <w:sz w:val="28"/>
          <w:szCs w:val="28"/>
          <w:lang w:val="kk-KZ"/>
        </w:rPr>
        <w:t>Ecosystems and human well-being</w:t>
      </w:r>
      <w:r w:rsidR="009973E5"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A Framework for Assessment</w:t>
      </w:r>
      <w:r w:rsidR="00F00A54" w:rsidRPr="00A82A29">
        <w:rPr>
          <w:rFonts w:ascii="Times New Roman" w:eastAsia="Calibri" w:hAnsi="Times New Roman" w:cs="Times New Roman"/>
          <w:sz w:val="28"/>
          <w:szCs w:val="28"/>
          <w:lang w:val="kk-KZ"/>
        </w:rPr>
        <w:t xml:space="preserve">. – </w:t>
      </w:r>
      <w:r w:rsidR="009973E5" w:rsidRPr="00A82A29">
        <w:rPr>
          <w:rFonts w:ascii="Times New Roman" w:eastAsia="Calibri" w:hAnsi="Times New Roman" w:cs="Times New Roman"/>
          <w:sz w:val="28"/>
          <w:szCs w:val="28"/>
          <w:lang w:val="kk-KZ"/>
        </w:rPr>
        <w:t xml:space="preserve">Washington: </w:t>
      </w:r>
      <w:r w:rsidR="00F00A54" w:rsidRPr="00A82A29">
        <w:rPr>
          <w:rFonts w:ascii="Times New Roman" w:eastAsia="Calibri" w:hAnsi="Times New Roman" w:cs="Times New Roman"/>
          <w:sz w:val="28"/>
          <w:szCs w:val="28"/>
          <w:lang w:val="kk-KZ"/>
        </w:rPr>
        <w:t>Island Press, 2005. – Vol. 5. – P. 563.</w:t>
      </w:r>
    </w:p>
    <w:p w14:paraId="4A841B0C" w14:textId="410ABF10" w:rsidR="003B5732" w:rsidRPr="00A82A29" w:rsidRDefault="003B5732"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De Groot R., Hein L. Concept and valuation of landscape functions at different scales // </w:t>
      </w:r>
      <w:r w:rsidR="00203839" w:rsidRPr="00A82A29">
        <w:rPr>
          <w:rStyle w:val="rynqvb"/>
          <w:rFonts w:ascii="Times New Roman" w:hAnsi="Times New Roman" w:cs="Times New Roman"/>
          <w:sz w:val="28"/>
          <w:szCs w:val="28"/>
          <w:lang w:val="de-DE"/>
        </w:rPr>
        <w:t>Im buch</w:t>
      </w:r>
      <w:r w:rsidR="00203839"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Multifunctional land use: Meeting future demands for landscape goods and services. – Berlin: Springer Berlin Heidelberg, 2007. – </w:t>
      </w:r>
      <w:r w:rsidR="00203839" w:rsidRPr="00A82A29">
        <w:rPr>
          <w:rFonts w:ascii="Times New Roman" w:eastAsia="Calibri" w:hAnsi="Times New Roman" w:cs="Times New Roman"/>
          <w:sz w:val="28"/>
          <w:szCs w:val="28"/>
          <w:lang w:val="en-US"/>
        </w:rPr>
        <w:t>S</w:t>
      </w:r>
      <w:r w:rsidRPr="00A82A29">
        <w:rPr>
          <w:rFonts w:ascii="Times New Roman" w:eastAsia="Calibri" w:hAnsi="Times New Roman" w:cs="Times New Roman"/>
          <w:sz w:val="28"/>
          <w:szCs w:val="28"/>
          <w:lang w:val="kk-KZ"/>
        </w:rPr>
        <w:t>. 15-36.</w:t>
      </w:r>
    </w:p>
    <w:p w14:paraId="2BAAC07E" w14:textId="18EBB9D6" w:rsidR="00F00A54" w:rsidRPr="00A82A29" w:rsidRDefault="00F00A54"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Павлов Д.С., Букварева Е.Н. Биоразнообразие, экосистемные функции и жизнеобеспечение человечества // Вестник РАН</w:t>
      </w:r>
      <w:r w:rsidR="009973E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rPr>
        <w:t xml:space="preserve"> </w:t>
      </w:r>
      <w:r w:rsidR="009973E5" w:rsidRPr="00A82A29">
        <w:rPr>
          <w:rFonts w:ascii="Times New Roman" w:eastAsia="Calibri" w:hAnsi="Times New Roman" w:cs="Times New Roman"/>
          <w:sz w:val="28"/>
          <w:szCs w:val="28"/>
          <w:lang w:val="kk-KZ"/>
        </w:rPr>
        <w:t xml:space="preserve">– </w:t>
      </w:r>
      <w:r w:rsidR="0049493B" w:rsidRPr="00A82A29">
        <w:rPr>
          <w:rFonts w:ascii="Times New Roman" w:eastAsia="Calibri" w:hAnsi="Times New Roman" w:cs="Times New Roman"/>
          <w:sz w:val="28"/>
          <w:szCs w:val="28"/>
          <w:lang w:val="kk-KZ"/>
        </w:rPr>
        <w:t xml:space="preserve">2007. – Т. 77, </w:t>
      </w:r>
      <w:r w:rsidRPr="00A82A29">
        <w:rPr>
          <w:rFonts w:ascii="Times New Roman" w:eastAsia="Calibri" w:hAnsi="Times New Roman" w:cs="Times New Roman"/>
          <w:sz w:val="28"/>
          <w:szCs w:val="28"/>
          <w:lang w:val="kk-KZ"/>
        </w:rPr>
        <w:t xml:space="preserve">№11. – </w:t>
      </w:r>
      <w:r w:rsidR="0049493B" w:rsidRPr="00A82A29">
        <w:rPr>
          <w:rFonts w:ascii="Times New Roman" w:eastAsia="Calibri" w:hAnsi="Times New Roman" w:cs="Times New Roman"/>
          <w:sz w:val="28"/>
          <w:szCs w:val="28"/>
          <w:lang w:val="kk-KZ"/>
        </w:rPr>
        <w:t>С.</w:t>
      </w:r>
      <w:r w:rsidR="009973E5"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974-986.</w:t>
      </w:r>
    </w:p>
    <w:p w14:paraId="7094BDC6" w14:textId="3DBAD622" w:rsidR="00F00A54" w:rsidRPr="00A82A29" w:rsidRDefault="00F00A54"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Тишков А.А. Биосферные функции природных экосистем России. – </w:t>
      </w:r>
      <w:r w:rsidR="00524394" w:rsidRPr="00A82A29">
        <w:rPr>
          <w:rFonts w:ascii="Times New Roman" w:eastAsia="Calibri" w:hAnsi="Times New Roman" w:cs="Times New Roman"/>
          <w:sz w:val="28"/>
          <w:szCs w:val="28"/>
          <w:lang w:val="kk-KZ"/>
        </w:rPr>
        <w:t>М.</w:t>
      </w:r>
      <w:r w:rsidR="009973E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Наука, 2005.</w:t>
      </w:r>
      <w:r w:rsidR="006376A0" w:rsidRPr="00A82A29">
        <w:rPr>
          <w:rFonts w:ascii="Times New Roman" w:eastAsia="Calibri" w:hAnsi="Times New Roman" w:cs="Times New Roman"/>
          <w:sz w:val="28"/>
          <w:szCs w:val="28"/>
          <w:lang w:val="kk-KZ"/>
        </w:rPr>
        <w:t xml:space="preserve"> – 30</w:t>
      </w:r>
      <w:r w:rsidR="00524394" w:rsidRPr="00A82A29">
        <w:rPr>
          <w:rFonts w:ascii="Times New Roman" w:eastAsia="Calibri" w:hAnsi="Times New Roman" w:cs="Times New Roman"/>
          <w:sz w:val="28"/>
          <w:szCs w:val="28"/>
          <w:lang w:val="kk-KZ"/>
        </w:rPr>
        <w:t>9</w:t>
      </w:r>
      <w:r w:rsidR="006376A0" w:rsidRPr="00A82A29">
        <w:rPr>
          <w:rFonts w:ascii="Times New Roman" w:eastAsia="Calibri" w:hAnsi="Times New Roman" w:cs="Times New Roman"/>
          <w:sz w:val="28"/>
          <w:szCs w:val="28"/>
          <w:lang w:val="kk-KZ"/>
        </w:rPr>
        <w:t xml:space="preserve"> с.</w:t>
      </w:r>
    </w:p>
    <w:p w14:paraId="51B17A2A" w14:textId="0C06DD30" w:rsidR="00524394" w:rsidRPr="00A82A29" w:rsidRDefault="00F00A54"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Нефедова В.Б., Смирнова Е.Д., Швидченко Л.Г. Методы рекреационной оценки территорий // Вестник МГУ. География</w:t>
      </w:r>
      <w:r w:rsidR="009973E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9973E5"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1973. – №5.</w:t>
      </w:r>
      <w:r w:rsidR="009973E5" w:rsidRPr="00A82A29">
        <w:rPr>
          <w:rFonts w:ascii="Times New Roman" w:eastAsia="Calibri" w:hAnsi="Times New Roman" w:cs="Times New Roman"/>
          <w:sz w:val="28"/>
          <w:szCs w:val="28"/>
          <w:lang w:val="kk-KZ"/>
        </w:rPr>
        <w:t xml:space="preserve"> – С. </w:t>
      </w:r>
      <w:r w:rsidR="00524394" w:rsidRPr="00A82A29">
        <w:rPr>
          <w:rFonts w:ascii="Times New Roman" w:eastAsia="Calibri" w:hAnsi="Times New Roman" w:cs="Times New Roman"/>
          <w:sz w:val="28"/>
          <w:szCs w:val="28"/>
          <w:lang w:val="kk-KZ"/>
        </w:rPr>
        <w:t>21-24</w:t>
      </w:r>
      <w:r w:rsidR="009973E5" w:rsidRPr="00A82A29">
        <w:rPr>
          <w:rFonts w:ascii="Times New Roman" w:eastAsia="Calibri" w:hAnsi="Times New Roman" w:cs="Times New Roman"/>
          <w:sz w:val="28"/>
          <w:szCs w:val="28"/>
          <w:lang w:val="kk-KZ"/>
        </w:rPr>
        <w:t>.</w:t>
      </w:r>
    </w:p>
    <w:p w14:paraId="69749641" w14:textId="01D25180" w:rsidR="009812E3" w:rsidRPr="00A82A29" w:rsidRDefault="009812E3"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Мироненко Н.С. Проблемы рекреационного районирования Причерноморья социалистических стран: дис</w:t>
      </w:r>
      <w:r w:rsidR="00D8614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канд. геогр. наук: 25.00.24. – М</w:t>
      </w:r>
      <w:r w:rsidR="009973E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1973.</w:t>
      </w:r>
      <w:r w:rsidR="00073F4D" w:rsidRPr="00A82A29">
        <w:rPr>
          <w:rFonts w:ascii="Times New Roman" w:eastAsia="Calibri" w:hAnsi="Times New Roman" w:cs="Times New Roman"/>
          <w:sz w:val="28"/>
          <w:szCs w:val="28"/>
          <w:lang w:val="kk-KZ"/>
        </w:rPr>
        <w:t xml:space="preserve"> – 184 с.</w:t>
      </w:r>
    </w:p>
    <w:p w14:paraId="0AB02404" w14:textId="17C3B8D1" w:rsidR="009812E3" w:rsidRPr="00A82A29" w:rsidRDefault="009812E3"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Преображенский В.С. и др. Методические указания по характеристике природных условий рекреационного района // Географические проблемы организации туризма и отдыха. – 1975. – №1. – </w:t>
      </w:r>
      <w:r w:rsidR="009973E5"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50</w:t>
      </w:r>
      <w:r w:rsidR="009973E5" w:rsidRPr="00A82A29">
        <w:rPr>
          <w:rFonts w:ascii="Times New Roman" w:eastAsia="Calibri" w:hAnsi="Times New Roman" w:cs="Times New Roman"/>
          <w:sz w:val="28"/>
          <w:szCs w:val="28"/>
          <w:lang w:val="kk-KZ"/>
        </w:rPr>
        <w:t>-</w:t>
      </w:r>
      <w:r w:rsidR="00524394" w:rsidRPr="00A82A29">
        <w:rPr>
          <w:rFonts w:ascii="Times New Roman" w:eastAsia="Calibri" w:hAnsi="Times New Roman" w:cs="Times New Roman"/>
          <w:sz w:val="28"/>
          <w:szCs w:val="28"/>
          <w:lang w:val="kk-KZ"/>
        </w:rPr>
        <w:t>56</w:t>
      </w:r>
      <w:r w:rsidRPr="00A82A29">
        <w:rPr>
          <w:rFonts w:ascii="Times New Roman" w:eastAsia="Calibri" w:hAnsi="Times New Roman" w:cs="Times New Roman"/>
          <w:sz w:val="28"/>
          <w:szCs w:val="28"/>
          <w:lang w:val="kk-KZ"/>
        </w:rPr>
        <w:t>.</w:t>
      </w:r>
    </w:p>
    <w:p w14:paraId="475217C9" w14:textId="670D84F9" w:rsidR="00524394" w:rsidRPr="00A82A29" w:rsidRDefault="00203839"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Меллума А.Ж.</w:t>
      </w:r>
      <w:r w:rsidR="009812E3" w:rsidRPr="00A82A29">
        <w:rPr>
          <w:rFonts w:ascii="Times New Roman" w:eastAsia="Calibri" w:hAnsi="Times New Roman" w:cs="Times New Roman"/>
          <w:sz w:val="28"/>
          <w:szCs w:val="28"/>
          <w:lang w:val="kk-KZ"/>
        </w:rPr>
        <w:t xml:space="preserve"> Особо охраняемые природные объекты на староосвоенных территориях: на примере Латвийской ССР. – </w:t>
      </w:r>
      <w:r w:rsidR="00BE4E75" w:rsidRPr="00A82A29">
        <w:rPr>
          <w:rFonts w:ascii="Times New Roman" w:eastAsia="Calibri" w:hAnsi="Times New Roman" w:cs="Times New Roman"/>
          <w:sz w:val="28"/>
          <w:szCs w:val="28"/>
          <w:lang w:val="kk-KZ"/>
        </w:rPr>
        <w:t>Рига</w:t>
      </w:r>
      <w:r w:rsidR="009973E5" w:rsidRPr="00A82A29">
        <w:rPr>
          <w:rFonts w:ascii="Times New Roman" w:eastAsia="Calibri" w:hAnsi="Times New Roman" w:cs="Times New Roman"/>
          <w:sz w:val="28"/>
          <w:szCs w:val="28"/>
          <w:lang w:val="kk-KZ"/>
        </w:rPr>
        <w:t xml:space="preserve">, </w:t>
      </w:r>
      <w:r w:rsidR="009812E3" w:rsidRPr="00A82A29">
        <w:rPr>
          <w:rFonts w:ascii="Times New Roman" w:eastAsia="Calibri" w:hAnsi="Times New Roman" w:cs="Times New Roman"/>
          <w:sz w:val="28"/>
          <w:szCs w:val="28"/>
          <w:lang w:val="kk-KZ"/>
        </w:rPr>
        <w:t>1988.</w:t>
      </w:r>
      <w:r w:rsidR="006376A0" w:rsidRPr="00A82A29">
        <w:rPr>
          <w:rFonts w:ascii="Times New Roman" w:eastAsia="Calibri" w:hAnsi="Times New Roman" w:cs="Times New Roman"/>
          <w:sz w:val="28"/>
          <w:szCs w:val="28"/>
          <w:lang w:val="kk-KZ"/>
        </w:rPr>
        <w:t xml:space="preserve"> – </w:t>
      </w:r>
      <w:r w:rsidR="00BE4E75" w:rsidRPr="00A82A29">
        <w:rPr>
          <w:rFonts w:ascii="Times New Roman" w:eastAsia="Calibri" w:hAnsi="Times New Roman" w:cs="Times New Roman"/>
          <w:sz w:val="28"/>
          <w:szCs w:val="28"/>
          <w:lang w:val="kk-KZ"/>
        </w:rPr>
        <w:t>224</w:t>
      </w:r>
      <w:r w:rsidRPr="00A82A29">
        <w:rPr>
          <w:rFonts w:ascii="Times New Roman" w:eastAsia="Calibri" w:hAnsi="Times New Roman" w:cs="Times New Roman"/>
          <w:sz w:val="28"/>
          <w:szCs w:val="28"/>
          <w:lang w:val="kk-KZ"/>
        </w:rPr>
        <w:t> </w:t>
      </w:r>
      <w:r w:rsidR="006376A0" w:rsidRPr="00A82A29">
        <w:rPr>
          <w:rFonts w:ascii="Times New Roman" w:eastAsia="Calibri" w:hAnsi="Times New Roman" w:cs="Times New Roman"/>
          <w:sz w:val="28"/>
          <w:szCs w:val="28"/>
          <w:lang w:val="kk-KZ"/>
        </w:rPr>
        <w:t>с.</w:t>
      </w:r>
    </w:p>
    <w:p w14:paraId="43A701A0" w14:textId="7FAE808A" w:rsidR="009812E3" w:rsidRPr="00A82A29" w:rsidRDefault="009812E3"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Канцебовская И.В., Рунова Т.Г. Вопросы методики измерения и картографирования хозяйственной освоенности территории СССР // Изв</w:t>
      </w:r>
      <w:r w:rsidR="009973E5" w:rsidRPr="00A82A29">
        <w:rPr>
          <w:rFonts w:ascii="Times New Roman" w:eastAsia="Calibri" w:hAnsi="Times New Roman" w:cs="Times New Roman"/>
          <w:sz w:val="28"/>
          <w:szCs w:val="28"/>
          <w:lang w:val="kk-KZ"/>
        </w:rPr>
        <w:t>естия</w:t>
      </w:r>
      <w:r w:rsidRPr="00A82A29">
        <w:rPr>
          <w:rFonts w:ascii="Times New Roman" w:eastAsia="Calibri" w:hAnsi="Times New Roman" w:cs="Times New Roman"/>
          <w:sz w:val="28"/>
          <w:szCs w:val="28"/>
          <w:lang w:val="kk-KZ"/>
        </w:rPr>
        <w:t xml:space="preserve"> АН СССР. Сер. геогр.</w:t>
      </w:r>
      <w:r w:rsidR="009973E5" w:rsidRPr="00A82A29">
        <w:rPr>
          <w:rFonts w:ascii="Times New Roman" w:eastAsia="Calibri" w:hAnsi="Times New Roman" w:cs="Times New Roman"/>
          <w:sz w:val="28"/>
          <w:szCs w:val="28"/>
          <w:lang w:val="kk-KZ"/>
        </w:rPr>
        <w:t xml:space="preserve"> – 1973. – №</w:t>
      </w:r>
      <w:r w:rsidRPr="00A82A29">
        <w:rPr>
          <w:rFonts w:ascii="Times New Roman" w:eastAsia="Calibri" w:hAnsi="Times New Roman" w:cs="Times New Roman"/>
          <w:sz w:val="28"/>
          <w:szCs w:val="28"/>
          <w:lang w:val="kk-KZ"/>
        </w:rPr>
        <w:t xml:space="preserve">5. – </w:t>
      </w:r>
      <w:r w:rsidR="0049493B"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66</w:t>
      </w:r>
      <w:r w:rsidR="0049493B" w:rsidRPr="00A82A29">
        <w:rPr>
          <w:rFonts w:ascii="Times New Roman" w:eastAsia="Calibri" w:hAnsi="Times New Roman" w:cs="Times New Roman"/>
          <w:sz w:val="28"/>
          <w:szCs w:val="28"/>
          <w:lang w:val="kk-KZ"/>
        </w:rPr>
        <w:t>-70</w:t>
      </w:r>
      <w:r w:rsidRPr="00A82A29">
        <w:rPr>
          <w:rFonts w:ascii="Times New Roman" w:eastAsia="Calibri" w:hAnsi="Times New Roman" w:cs="Times New Roman"/>
          <w:sz w:val="28"/>
          <w:szCs w:val="28"/>
          <w:lang w:val="kk-KZ"/>
        </w:rPr>
        <w:t>.</w:t>
      </w:r>
    </w:p>
    <w:p w14:paraId="46C316DF" w14:textId="282F7B08" w:rsidR="009812E3" w:rsidRPr="00A82A29" w:rsidRDefault="009812E3"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Антипова А.В. Географическое изучение использования территории при выявлении и прогнозировании экологических проблем // География и природные ресурсы. – 1994. – Т. 3. – </w:t>
      </w:r>
      <w:r w:rsidR="006376A0" w:rsidRPr="00A82A29">
        <w:rPr>
          <w:rFonts w:ascii="Times New Roman" w:eastAsia="Calibri" w:hAnsi="Times New Roman" w:cs="Times New Roman"/>
          <w:sz w:val="28"/>
          <w:szCs w:val="28"/>
          <w:lang w:val="kk-KZ"/>
        </w:rPr>
        <w:t xml:space="preserve">С. </w:t>
      </w:r>
      <w:r w:rsidRPr="00A82A29">
        <w:rPr>
          <w:rFonts w:ascii="Times New Roman" w:eastAsia="Calibri" w:hAnsi="Times New Roman" w:cs="Times New Roman"/>
          <w:sz w:val="28"/>
          <w:szCs w:val="28"/>
          <w:lang w:val="kk-KZ"/>
        </w:rPr>
        <w:t>26</w:t>
      </w:r>
      <w:r w:rsidR="006376A0" w:rsidRPr="00A82A29">
        <w:rPr>
          <w:rFonts w:ascii="Times New Roman" w:eastAsia="Calibri" w:hAnsi="Times New Roman" w:cs="Times New Roman"/>
          <w:sz w:val="28"/>
          <w:szCs w:val="28"/>
          <w:lang w:val="kk-KZ"/>
        </w:rPr>
        <w:t>-38</w:t>
      </w:r>
      <w:r w:rsidRPr="00A82A29">
        <w:rPr>
          <w:rFonts w:ascii="Times New Roman" w:eastAsia="Calibri" w:hAnsi="Times New Roman" w:cs="Times New Roman"/>
          <w:sz w:val="28"/>
          <w:szCs w:val="28"/>
          <w:lang w:val="kk-KZ"/>
        </w:rPr>
        <w:t>.</w:t>
      </w:r>
    </w:p>
    <w:p w14:paraId="1AAE2766" w14:textId="4DEF3C1F" w:rsidR="00BE4E75" w:rsidRPr="00A82A29" w:rsidRDefault="009812E3"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Браде И., Перцик Е.Н., Питерский Д.С. Районная планировка и разработка схем расселения</w:t>
      </w:r>
      <w:r w:rsidR="009D7F74" w:rsidRPr="00A82A29">
        <w:rPr>
          <w:rFonts w:ascii="Times New Roman" w:eastAsia="Calibri" w:hAnsi="Times New Roman" w:cs="Times New Roman"/>
          <w:sz w:val="28"/>
          <w:szCs w:val="28"/>
          <w:lang w:val="kk-KZ"/>
        </w:rPr>
        <w:t>: опыт и перспективы</w:t>
      </w:r>
      <w:r w:rsidRPr="00A82A29">
        <w:rPr>
          <w:rFonts w:ascii="Times New Roman" w:eastAsia="Calibri" w:hAnsi="Times New Roman" w:cs="Times New Roman"/>
          <w:sz w:val="28"/>
          <w:szCs w:val="28"/>
          <w:lang w:val="kk-KZ"/>
        </w:rPr>
        <w:t xml:space="preserve">. – </w:t>
      </w:r>
      <w:r w:rsidR="00BE4E75" w:rsidRPr="00A82A29">
        <w:rPr>
          <w:rFonts w:ascii="Times New Roman" w:eastAsia="Calibri" w:hAnsi="Times New Roman" w:cs="Times New Roman"/>
          <w:sz w:val="28"/>
          <w:szCs w:val="28"/>
          <w:lang w:val="kk-KZ"/>
        </w:rPr>
        <w:t>Лейпциг</w:t>
      </w:r>
      <w:r w:rsidR="009D7F7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2000.</w:t>
      </w:r>
      <w:r w:rsidR="006376A0" w:rsidRPr="00A82A29">
        <w:rPr>
          <w:rFonts w:ascii="Times New Roman" w:eastAsia="Calibri" w:hAnsi="Times New Roman" w:cs="Times New Roman"/>
          <w:sz w:val="28"/>
          <w:szCs w:val="28"/>
          <w:lang w:val="kk-KZ"/>
        </w:rPr>
        <w:t xml:space="preserve"> – 132 с.</w:t>
      </w:r>
    </w:p>
    <w:p w14:paraId="543770BB" w14:textId="607E7AF9" w:rsidR="00D70D7F" w:rsidRPr="00A82A29" w:rsidRDefault="00D70D7F"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Преображенский В.С. и др. Теория рекреалогии и рекреационной географии. – М</w:t>
      </w:r>
      <w:r w:rsidR="009D7F7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1992.</w:t>
      </w:r>
      <w:r w:rsidR="006376A0" w:rsidRPr="00A82A29">
        <w:rPr>
          <w:rFonts w:ascii="Times New Roman" w:eastAsia="Calibri" w:hAnsi="Times New Roman" w:cs="Times New Roman"/>
          <w:sz w:val="28"/>
          <w:szCs w:val="28"/>
          <w:lang w:val="kk-KZ"/>
        </w:rPr>
        <w:t xml:space="preserve"> – 88 с.</w:t>
      </w:r>
    </w:p>
    <w:p w14:paraId="00D165B0" w14:textId="1CE69BF0" w:rsidR="009812E3" w:rsidRPr="00A82A29" w:rsidRDefault="00DE4251"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rPr>
        <w:t xml:space="preserve">Чижова В.П. Рекреационные ландшафты: устойчивость, нормирование, управление. </w:t>
      </w:r>
      <w:r w:rsidR="00D70D7F" w:rsidRPr="00A82A29">
        <w:rPr>
          <w:rFonts w:ascii="Times New Roman" w:hAnsi="Times New Roman" w:cs="Times New Roman"/>
          <w:sz w:val="28"/>
          <w:szCs w:val="28"/>
          <w:shd w:val="clear" w:color="auto" w:fill="FFFFFF"/>
        </w:rPr>
        <w:t>–</w:t>
      </w:r>
      <w:r w:rsidR="009D7F74"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Ойкумена, 2011.</w:t>
      </w:r>
      <w:r w:rsidR="009A60A6" w:rsidRPr="00A82A29">
        <w:rPr>
          <w:rFonts w:ascii="Times New Roman" w:hAnsi="Times New Roman" w:cs="Times New Roman"/>
          <w:sz w:val="28"/>
          <w:szCs w:val="28"/>
          <w:shd w:val="clear" w:color="auto" w:fill="FFFFFF"/>
          <w:lang w:val="kk-KZ"/>
        </w:rPr>
        <w:t xml:space="preserve"> – 176 с.</w:t>
      </w:r>
    </w:p>
    <w:p w14:paraId="361C9B78" w14:textId="658E9965" w:rsidR="00B540E5" w:rsidRPr="00A82A29" w:rsidRDefault="004A288B"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Конституциясы</w:t>
      </w:r>
      <w:r w:rsidR="00B540E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1995 жыл</w:t>
      </w:r>
      <w:r w:rsidR="009D7F74" w:rsidRPr="00A82A29">
        <w:rPr>
          <w:rFonts w:ascii="Times New Roman" w:eastAsia="Calibri" w:hAnsi="Times New Roman" w:cs="Times New Roman"/>
          <w:sz w:val="28"/>
          <w:szCs w:val="28"/>
          <w:lang w:val="kk-KZ"/>
        </w:rPr>
        <w:t>дың</w:t>
      </w:r>
      <w:r w:rsidRPr="00A82A29">
        <w:rPr>
          <w:rFonts w:ascii="Times New Roman" w:eastAsia="Calibri" w:hAnsi="Times New Roman" w:cs="Times New Roman"/>
          <w:sz w:val="28"/>
          <w:szCs w:val="28"/>
          <w:lang w:val="kk-KZ"/>
        </w:rPr>
        <w:t xml:space="preserve"> 30 тамызда </w:t>
      </w:r>
      <w:r w:rsidR="009D7F74" w:rsidRPr="00A82A29">
        <w:rPr>
          <w:rFonts w:ascii="Times New Roman" w:eastAsia="Calibri" w:hAnsi="Times New Roman" w:cs="Times New Roman"/>
          <w:sz w:val="28"/>
          <w:szCs w:val="28"/>
          <w:lang w:val="kk-KZ"/>
        </w:rPr>
        <w:t xml:space="preserve">республикалық референдумда </w:t>
      </w:r>
      <w:r w:rsidRPr="00A82A29">
        <w:rPr>
          <w:rFonts w:ascii="Times New Roman" w:eastAsia="Calibri" w:hAnsi="Times New Roman" w:cs="Times New Roman"/>
          <w:sz w:val="28"/>
          <w:szCs w:val="28"/>
          <w:lang w:val="kk-KZ"/>
        </w:rPr>
        <w:t>қабылданды</w:t>
      </w:r>
      <w:r w:rsidR="00B540E5" w:rsidRPr="00A82A29">
        <w:rPr>
          <w:rFonts w:ascii="Times New Roman" w:eastAsia="Calibri" w:hAnsi="Times New Roman" w:cs="Times New Roman"/>
          <w:sz w:val="28"/>
          <w:szCs w:val="28"/>
          <w:lang w:val="kk-KZ"/>
        </w:rPr>
        <w:t xml:space="preserve"> // </w:t>
      </w:r>
      <w:r w:rsidR="009D7F74" w:rsidRPr="00A82A29">
        <w:rPr>
          <w:rFonts w:ascii="Times New Roman" w:eastAsia="Calibri" w:hAnsi="Times New Roman" w:cs="Times New Roman"/>
          <w:sz w:val="28"/>
          <w:szCs w:val="28"/>
          <w:lang w:val="kk-KZ"/>
        </w:rPr>
        <w:t>https://adilet.zan.kz/kaz/docs/K950001000_</w:t>
      </w:r>
      <w:r w:rsidR="00B540E5" w:rsidRPr="00A82A29">
        <w:rPr>
          <w:rFonts w:ascii="Times New Roman" w:eastAsia="Calibri" w:hAnsi="Times New Roman" w:cs="Times New Roman"/>
          <w:sz w:val="28"/>
          <w:szCs w:val="28"/>
          <w:lang w:val="kk-KZ"/>
        </w:rPr>
        <w:t>.</w:t>
      </w:r>
      <w:r w:rsidR="009D7F74" w:rsidRPr="00A82A29">
        <w:rPr>
          <w:rFonts w:ascii="Times New Roman" w:eastAsia="Calibri" w:hAnsi="Times New Roman" w:cs="Times New Roman"/>
          <w:sz w:val="28"/>
          <w:szCs w:val="28"/>
          <w:lang w:val="kk-KZ"/>
        </w:rPr>
        <w:t xml:space="preserve"> </w:t>
      </w:r>
      <w:r w:rsidR="00BE4E75" w:rsidRPr="00A82A29">
        <w:rPr>
          <w:rFonts w:ascii="Times New Roman" w:eastAsia="Calibri" w:hAnsi="Times New Roman" w:cs="Times New Roman"/>
          <w:sz w:val="28"/>
          <w:szCs w:val="28"/>
          <w:lang w:val="kk-KZ"/>
        </w:rPr>
        <w:t>22.04.2023.</w:t>
      </w:r>
    </w:p>
    <w:p w14:paraId="4E07D585" w14:textId="6BCACC1F" w:rsidR="00B540E5" w:rsidRPr="00A82A29" w:rsidRDefault="00B540E5"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Кодексі. Жер қойнауы және жер қойнауын пайдалану туралы: 2017 жыл</w:t>
      </w:r>
      <w:r w:rsidR="009D7F74" w:rsidRPr="00A82A29">
        <w:rPr>
          <w:rFonts w:ascii="Times New Roman" w:eastAsia="Calibri" w:hAnsi="Times New Roman" w:cs="Times New Roman"/>
          <w:sz w:val="28"/>
          <w:szCs w:val="28"/>
          <w:lang w:val="kk-KZ"/>
        </w:rPr>
        <w:t xml:space="preserve">дың </w:t>
      </w:r>
      <w:r w:rsidRPr="00A82A29">
        <w:rPr>
          <w:rFonts w:ascii="Times New Roman" w:eastAsia="Calibri" w:hAnsi="Times New Roman" w:cs="Times New Roman"/>
          <w:sz w:val="28"/>
          <w:szCs w:val="28"/>
          <w:lang w:val="kk-KZ"/>
        </w:rPr>
        <w:t>27 желтоқсан</w:t>
      </w:r>
      <w:r w:rsidR="009D7F74" w:rsidRPr="00A82A29">
        <w:rPr>
          <w:rFonts w:ascii="Times New Roman" w:eastAsia="Calibri" w:hAnsi="Times New Roman" w:cs="Times New Roman"/>
          <w:sz w:val="28"/>
          <w:szCs w:val="28"/>
          <w:lang w:val="kk-KZ"/>
        </w:rPr>
        <w:t>ы,</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125-VІ </w:t>
      </w:r>
      <w:r w:rsidR="009D7F74"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hyperlink r:id="rId41" w:history="1">
        <w:r w:rsidR="009D7F74" w:rsidRPr="00A82A29">
          <w:rPr>
            <w:rStyle w:val="a6"/>
            <w:rFonts w:ascii="Times New Roman" w:eastAsia="Calibri" w:hAnsi="Times New Roman" w:cs="Times New Roman"/>
            <w:color w:val="auto"/>
            <w:sz w:val="28"/>
            <w:szCs w:val="28"/>
            <w:u w:val="none"/>
            <w:lang w:val="kk-KZ"/>
          </w:rPr>
          <w:t>https://adilet.zan.kz/kaz/docs/K1700000125</w:t>
        </w:r>
      </w:hyperlink>
      <w:r w:rsidRPr="00A82A29">
        <w:rPr>
          <w:rFonts w:ascii="Times New Roman" w:eastAsia="Calibri" w:hAnsi="Times New Roman" w:cs="Times New Roman"/>
          <w:sz w:val="28"/>
          <w:szCs w:val="28"/>
          <w:lang w:val="kk-KZ"/>
        </w:rPr>
        <w:t>.</w:t>
      </w:r>
      <w:r w:rsidR="009D7F74" w:rsidRPr="00A82A29">
        <w:rPr>
          <w:rFonts w:ascii="Times New Roman" w:eastAsia="Calibri" w:hAnsi="Times New Roman" w:cs="Times New Roman"/>
          <w:sz w:val="28"/>
          <w:szCs w:val="28"/>
          <w:lang w:val="kk-KZ"/>
        </w:rPr>
        <w:t xml:space="preserve"> </w:t>
      </w:r>
      <w:r w:rsidR="00BE4E75" w:rsidRPr="00A82A29">
        <w:rPr>
          <w:rFonts w:ascii="Times New Roman" w:eastAsia="Calibri" w:hAnsi="Times New Roman" w:cs="Times New Roman"/>
          <w:sz w:val="28"/>
          <w:szCs w:val="28"/>
          <w:lang w:val="kk-KZ"/>
        </w:rPr>
        <w:t>20.04.2023.</w:t>
      </w:r>
    </w:p>
    <w:p w14:paraId="504F4BBF" w14:textId="3F2583B5" w:rsidR="00B540E5" w:rsidRPr="00A82A29" w:rsidRDefault="00462438"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Республикасының </w:t>
      </w:r>
      <w:r w:rsidR="00B540E5" w:rsidRPr="00A82A29">
        <w:rPr>
          <w:rFonts w:ascii="Times New Roman" w:eastAsia="Calibri" w:hAnsi="Times New Roman" w:cs="Times New Roman"/>
          <w:sz w:val="28"/>
          <w:szCs w:val="28"/>
          <w:lang w:val="kk-KZ"/>
        </w:rPr>
        <w:t>Су Кодексі: 2003 жыл</w:t>
      </w:r>
      <w:r w:rsidR="009D7F74" w:rsidRPr="00A82A29">
        <w:rPr>
          <w:rFonts w:ascii="Times New Roman" w:eastAsia="Calibri" w:hAnsi="Times New Roman" w:cs="Times New Roman"/>
          <w:sz w:val="28"/>
          <w:szCs w:val="28"/>
          <w:lang w:val="kk-KZ"/>
        </w:rPr>
        <w:t>д</w:t>
      </w:r>
      <w:r w:rsidR="00B540E5" w:rsidRPr="00A82A29">
        <w:rPr>
          <w:rFonts w:ascii="Times New Roman" w:eastAsia="Calibri" w:hAnsi="Times New Roman" w:cs="Times New Roman"/>
          <w:sz w:val="28"/>
          <w:szCs w:val="28"/>
          <w:lang w:val="kk-KZ"/>
        </w:rPr>
        <w:t>ы</w:t>
      </w:r>
      <w:r w:rsidR="009D7F74" w:rsidRPr="00A82A29">
        <w:rPr>
          <w:rFonts w:ascii="Times New Roman" w:eastAsia="Calibri" w:hAnsi="Times New Roman" w:cs="Times New Roman"/>
          <w:sz w:val="28"/>
          <w:szCs w:val="28"/>
          <w:lang w:val="kk-KZ"/>
        </w:rPr>
        <w:t>ң</w:t>
      </w:r>
      <w:r w:rsidR="00B540E5" w:rsidRPr="00A82A29">
        <w:rPr>
          <w:rFonts w:ascii="Times New Roman" w:eastAsia="Calibri" w:hAnsi="Times New Roman" w:cs="Times New Roman"/>
          <w:sz w:val="28"/>
          <w:szCs w:val="28"/>
          <w:lang w:val="kk-KZ"/>
        </w:rPr>
        <w:t xml:space="preserve"> 9 шілде</w:t>
      </w:r>
      <w:r w:rsidR="009D7F74" w:rsidRPr="00A82A29">
        <w:rPr>
          <w:rFonts w:ascii="Times New Roman" w:eastAsia="Calibri" w:hAnsi="Times New Roman" w:cs="Times New Roman"/>
          <w:sz w:val="28"/>
          <w:szCs w:val="28"/>
          <w:lang w:val="kk-KZ"/>
        </w:rPr>
        <w:t>сі, №</w:t>
      </w:r>
      <w:r w:rsidR="00B540E5" w:rsidRPr="00A82A29">
        <w:rPr>
          <w:rFonts w:ascii="Times New Roman" w:eastAsia="Calibri" w:hAnsi="Times New Roman" w:cs="Times New Roman"/>
          <w:sz w:val="28"/>
          <w:szCs w:val="28"/>
          <w:lang w:val="kk-KZ"/>
        </w:rPr>
        <w:t xml:space="preserve">481 </w:t>
      </w:r>
      <w:r w:rsidR="009D7F74" w:rsidRPr="00A82A29">
        <w:rPr>
          <w:rFonts w:ascii="Times New Roman" w:eastAsia="Calibri" w:hAnsi="Times New Roman" w:cs="Times New Roman"/>
          <w:sz w:val="28"/>
          <w:szCs w:val="28"/>
          <w:lang w:val="kk-KZ"/>
        </w:rPr>
        <w:t xml:space="preserve">қабылданған </w:t>
      </w:r>
      <w:r w:rsidR="00B540E5"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https://adilet.zan.kz/kaz/docs/K030000481_</w:t>
      </w:r>
      <w:r w:rsidR="00B540E5" w:rsidRPr="00A82A29">
        <w:rPr>
          <w:rFonts w:ascii="Times New Roman" w:eastAsia="Calibri" w:hAnsi="Times New Roman" w:cs="Times New Roman"/>
          <w:sz w:val="28"/>
          <w:szCs w:val="28"/>
          <w:lang w:val="kk-KZ"/>
        </w:rPr>
        <w:t>.</w:t>
      </w:r>
      <w:r w:rsidR="00BE4E75" w:rsidRPr="00A82A29">
        <w:rPr>
          <w:rFonts w:ascii="Times New Roman" w:eastAsia="Calibri" w:hAnsi="Times New Roman" w:cs="Times New Roman"/>
          <w:sz w:val="28"/>
          <w:szCs w:val="28"/>
          <w:lang w:val="kk-KZ"/>
        </w:rPr>
        <w:t xml:space="preserve"> 11.04.2023.</w:t>
      </w:r>
    </w:p>
    <w:p w14:paraId="110B425F" w14:textId="7AB75A52" w:rsidR="002423D5" w:rsidRPr="00A82A29" w:rsidRDefault="00B540E5"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Орман кодексі: 2003 жыл</w:t>
      </w:r>
      <w:r w:rsidR="009D7F74" w:rsidRPr="00A82A29">
        <w:rPr>
          <w:rFonts w:ascii="Times New Roman" w:eastAsia="Calibri" w:hAnsi="Times New Roman" w:cs="Times New Roman"/>
          <w:sz w:val="28"/>
          <w:szCs w:val="28"/>
          <w:lang w:val="kk-KZ"/>
        </w:rPr>
        <w:t>д</w:t>
      </w:r>
      <w:r w:rsidRPr="00A82A29">
        <w:rPr>
          <w:rFonts w:ascii="Times New Roman" w:eastAsia="Calibri" w:hAnsi="Times New Roman" w:cs="Times New Roman"/>
          <w:sz w:val="28"/>
          <w:szCs w:val="28"/>
          <w:lang w:val="kk-KZ"/>
        </w:rPr>
        <w:t>ы</w:t>
      </w:r>
      <w:r w:rsidR="009D7F74"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8 шілде</w:t>
      </w:r>
      <w:r w:rsidR="009D7F74" w:rsidRPr="00A82A29">
        <w:rPr>
          <w:rFonts w:ascii="Times New Roman" w:eastAsia="Calibri" w:hAnsi="Times New Roman" w:cs="Times New Roman"/>
          <w:sz w:val="28"/>
          <w:szCs w:val="28"/>
          <w:lang w:val="kk-KZ"/>
        </w:rPr>
        <w:t>сі</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477 </w:t>
      </w:r>
      <w:r w:rsidR="009D7F74"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https://adilet.zan.kz/kaz/docs/K030000477_</w:t>
      </w:r>
      <w:r w:rsidRPr="00A82A29">
        <w:rPr>
          <w:rFonts w:ascii="Times New Roman" w:eastAsia="Calibri" w:hAnsi="Times New Roman" w:cs="Times New Roman"/>
          <w:sz w:val="28"/>
          <w:szCs w:val="28"/>
          <w:lang w:val="kk-KZ"/>
        </w:rPr>
        <w:t>.</w:t>
      </w:r>
      <w:r w:rsidR="00BE4E75" w:rsidRPr="00A82A29">
        <w:rPr>
          <w:rFonts w:ascii="Times New Roman" w:eastAsia="Calibri" w:hAnsi="Times New Roman" w:cs="Times New Roman"/>
          <w:sz w:val="28"/>
          <w:szCs w:val="28"/>
          <w:lang w:val="kk-KZ"/>
        </w:rPr>
        <w:t xml:space="preserve"> 14.05.2023.</w:t>
      </w:r>
    </w:p>
    <w:p w14:paraId="44C985A2" w14:textId="3624AF81" w:rsidR="002423D5" w:rsidRPr="00A82A29" w:rsidRDefault="002423D5"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Заңы. Жануарлар дүниесiн қорғау, өсiмiн молайту және пайдалану туралы: 2004 жыл</w:t>
      </w:r>
      <w:r w:rsidR="00462438" w:rsidRPr="00A82A29">
        <w:rPr>
          <w:rFonts w:ascii="Times New Roman" w:eastAsia="Calibri" w:hAnsi="Times New Roman" w:cs="Times New Roman"/>
          <w:sz w:val="28"/>
          <w:szCs w:val="28"/>
          <w:lang w:val="kk-KZ"/>
        </w:rPr>
        <w:t>дың</w:t>
      </w:r>
      <w:r w:rsidRPr="00A82A29">
        <w:rPr>
          <w:rFonts w:ascii="Times New Roman" w:eastAsia="Calibri" w:hAnsi="Times New Roman" w:cs="Times New Roman"/>
          <w:sz w:val="28"/>
          <w:szCs w:val="28"/>
          <w:lang w:val="kk-KZ"/>
        </w:rPr>
        <w:t xml:space="preserve"> 9 шілде</w:t>
      </w:r>
      <w:r w:rsidR="00462438" w:rsidRPr="00A82A29">
        <w:rPr>
          <w:rFonts w:ascii="Times New Roman" w:eastAsia="Calibri" w:hAnsi="Times New Roman" w:cs="Times New Roman"/>
          <w:sz w:val="28"/>
          <w:szCs w:val="28"/>
          <w:lang w:val="kk-KZ"/>
        </w:rPr>
        <w:t>сі</w:t>
      </w:r>
      <w:r w:rsidRPr="00A82A29">
        <w:rPr>
          <w:rFonts w:ascii="Times New Roman" w:eastAsia="Calibri" w:hAnsi="Times New Roman" w:cs="Times New Roman"/>
          <w:sz w:val="28"/>
          <w:szCs w:val="28"/>
          <w:lang w:val="kk-KZ"/>
        </w:rPr>
        <w:t xml:space="preserve">, </w:t>
      </w:r>
      <w:r w:rsidR="00462438"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593 </w:t>
      </w:r>
      <w:r w:rsidR="00462438"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https://adilet.zan.kz/kaz/docs/Z040000593_</w:t>
      </w:r>
      <w:r w:rsidRPr="00A82A29">
        <w:rPr>
          <w:rFonts w:ascii="Times New Roman" w:eastAsia="Calibri" w:hAnsi="Times New Roman" w:cs="Times New Roman"/>
          <w:sz w:val="28"/>
          <w:szCs w:val="28"/>
          <w:lang w:val="kk-KZ"/>
        </w:rPr>
        <w:t>.</w:t>
      </w:r>
      <w:r w:rsidR="009D7F74" w:rsidRPr="00A82A29">
        <w:rPr>
          <w:rFonts w:ascii="Times New Roman" w:eastAsia="Calibri" w:hAnsi="Times New Roman" w:cs="Times New Roman"/>
          <w:sz w:val="28"/>
          <w:szCs w:val="28"/>
          <w:lang w:val="kk-KZ"/>
        </w:rPr>
        <w:t xml:space="preserve"> </w:t>
      </w:r>
      <w:r w:rsidR="00BE4E75" w:rsidRPr="00A82A29">
        <w:rPr>
          <w:rFonts w:ascii="Times New Roman" w:eastAsia="Calibri" w:hAnsi="Times New Roman" w:cs="Times New Roman"/>
          <w:sz w:val="28"/>
          <w:szCs w:val="28"/>
          <w:lang w:val="kk-KZ"/>
        </w:rPr>
        <w:t>14.05.2023.</w:t>
      </w:r>
    </w:p>
    <w:p w14:paraId="32B9F233" w14:textId="3D1E7B59" w:rsidR="002423D5" w:rsidRPr="00A82A29" w:rsidRDefault="002423D5"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Заңы. Ерекше қорғалатын табиғи аумақтар туралы: 2006 жыл</w:t>
      </w:r>
      <w:r w:rsidR="00462438" w:rsidRPr="00A82A29">
        <w:rPr>
          <w:rFonts w:ascii="Times New Roman" w:eastAsia="Calibri" w:hAnsi="Times New Roman" w:cs="Times New Roman"/>
          <w:sz w:val="28"/>
          <w:szCs w:val="28"/>
          <w:lang w:val="kk-KZ"/>
        </w:rPr>
        <w:t>дың</w:t>
      </w:r>
      <w:r w:rsidRPr="00A82A29">
        <w:rPr>
          <w:rFonts w:ascii="Times New Roman" w:eastAsia="Calibri" w:hAnsi="Times New Roman" w:cs="Times New Roman"/>
          <w:sz w:val="28"/>
          <w:szCs w:val="28"/>
          <w:lang w:val="kk-KZ"/>
        </w:rPr>
        <w:t xml:space="preserve"> 7 шілде</w:t>
      </w:r>
      <w:r w:rsidR="00462438" w:rsidRPr="00A82A29">
        <w:rPr>
          <w:rFonts w:ascii="Times New Roman" w:eastAsia="Calibri" w:hAnsi="Times New Roman" w:cs="Times New Roman"/>
          <w:sz w:val="28"/>
          <w:szCs w:val="28"/>
          <w:lang w:val="kk-KZ"/>
        </w:rPr>
        <w:t>сі</w:t>
      </w:r>
      <w:r w:rsidRPr="00A82A29">
        <w:rPr>
          <w:rFonts w:ascii="Times New Roman" w:eastAsia="Calibri" w:hAnsi="Times New Roman" w:cs="Times New Roman"/>
          <w:sz w:val="28"/>
          <w:szCs w:val="28"/>
          <w:lang w:val="kk-KZ"/>
        </w:rPr>
        <w:t xml:space="preserve">, </w:t>
      </w:r>
      <w:r w:rsidR="00462438"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175 </w:t>
      </w:r>
      <w:r w:rsidR="00462438"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 xml:space="preserve">https://adilet.zan.kz/kaz/docs/Z060000175_. </w:t>
      </w:r>
      <w:r w:rsidR="00BE4E75" w:rsidRPr="00A82A29">
        <w:rPr>
          <w:rFonts w:ascii="Times New Roman" w:eastAsia="Calibri" w:hAnsi="Times New Roman" w:cs="Times New Roman"/>
          <w:sz w:val="28"/>
          <w:szCs w:val="28"/>
          <w:lang w:val="kk-KZ"/>
        </w:rPr>
        <w:t>14.05.2023.</w:t>
      </w:r>
    </w:p>
    <w:p w14:paraId="49FE797D" w14:textId="34FD5202" w:rsidR="002423D5" w:rsidRPr="00A82A29" w:rsidRDefault="002423D5" w:rsidP="008E115E">
      <w:pPr>
        <w:pStyle w:val="af8"/>
        <w:numPr>
          <w:ilvl w:val="3"/>
          <w:numId w:val="24"/>
        </w:numPr>
        <w:shd w:val="clear" w:color="auto" w:fill="FFFFFF"/>
        <w:tabs>
          <w:tab w:val="left" w:pos="1134"/>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Заңы. Қазақстан Республикасындағы сәулет, қала құрылысы және құрылыс қызметі туралы: 2001 жыл</w:t>
      </w:r>
      <w:r w:rsidR="00462438" w:rsidRPr="00A82A29">
        <w:rPr>
          <w:rFonts w:ascii="Times New Roman" w:eastAsia="Calibri" w:hAnsi="Times New Roman" w:cs="Times New Roman"/>
          <w:sz w:val="28"/>
          <w:szCs w:val="28"/>
          <w:lang w:val="kk-KZ"/>
        </w:rPr>
        <w:t>д</w:t>
      </w:r>
      <w:r w:rsidRPr="00A82A29">
        <w:rPr>
          <w:rFonts w:ascii="Times New Roman" w:eastAsia="Calibri" w:hAnsi="Times New Roman" w:cs="Times New Roman"/>
          <w:sz w:val="28"/>
          <w:szCs w:val="28"/>
          <w:lang w:val="kk-KZ"/>
        </w:rPr>
        <w:t>ы</w:t>
      </w:r>
      <w:r w:rsidR="00462438"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16 шілде</w:t>
      </w:r>
      <w:r w:rsidR="00462438" w:rsidRPr="00A82A29">
        <w:rPr>
          <w:rFonts w:ascii="Times New Roman" w:eastAsia="Calibri" w:hAnsi="Times New Roman" w:cs="Times New Roman"/>
          <w:sz w:val="28"/>
          <w:szCs w:val="28"/>
          <w:lang w:val="kk-KZ"/>
        </w:rPr>
        <w:t>сі, №</w:t>
      </w:r>
      <w:r w:rsidRPr="00A82A29">
        <w:rPr>
          <w:rFonts w:ascii="Times New Roman" w:eastAsia="Calibri" w:hAnsi="Times New Roman" w:cs="Times New Roman"/>
          <w:sz w:val="28"/>
          <w:szCs w:val="28"/>
          <w:lang w:val="kk-KZ"/>
        </w:rPr>
        <w:t xml:space="preserve">242 </w:t>
      </w:r>
      <w:r w:rsidR="00462438"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r w:rsidR="009D7F74" w:rsidRPr="00A82A29">
        <w:rPr>
          <w:rFonts w:ascii="Times New Roman" w:eastAsia="Calibri" w:hAnsi="Times New Roman" w:cs="Times New Roman"/>
          <w:sz w:val="28"/>
          <w:szCs w:val="28"/>
          <w:lang w:val="kk-KZ"/>
        </w:rPr>
        <w:t>https://adilet.zan.kz/kaz/docs</w:t>
      </w:r>
      <w:r w:rsidRPr="00A82A29">
        <w:rPr>
          <w:rFonts w:ascii="Times New Roman" w:eastAsia="Calibri" w:hAnsi="Times New Roman" w:cs="Times New Roman"/>
          <w:sz w:val="28"/>
          <w:szCs w:val="28"/>
          <w:lang w:val="kk-KZ"/>
        </w:rPr>
        <w:t>.</w:t>
      </w:r>
      <w:r w:rsidR="009D7F74" w:rsidRPr="00A82A29">
        <w:rPr>
          <w:rFonts w:ascii="Times New Roman" w:eastAsia="Calibri" w:hAnsi="Times New Roman" w:cs="Times New Roman"/>
          <w:sz w:val="28"/>
          <w:szCs w:val="28"/>
          <w:lang w:val="kk-KZ"/>
        </w:rPr>
        <w:t xml:space="preserve"> </w:t>
      </w:r>
      <w:r w:rsidR="00BE4E75" w:rsidRPr="00A82A29">
        <w:rPr>
          <w:rFonts w:ascii="Times New Roman" w:eastAsia="Calibri" w:hAnsi="Times New Roman" w:cs="Times New Roman"/>
          <w:sz w:val="28"/>
          <w:szCs w:val="28"/>
          <w:lang w:val="kk-KZ"/>
        </w:rPr>
        <w:t>14.05.2023.</w:t>
      </w:r>
    </w:p>
    <w:p w14:paraId="2009430C" w14:textId="4B17AAA0" w:rsidR="00D62803" w:rsidRPr="00A82A29" w:rsidRDefault="00D6280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Методические указания по разработке районных схем зонирования земель</w:t>
      </w:r>
      <w:r w:rsidR="00462438"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 </w:t>
      </w:r>
      <w:hyperlink r:id="rId42" w:history="1">
        <w:r w:rsidR="00462438" w:rsidRPr="00A82A29">
          <w:rPr>
            <w:rStyle w:val="a6"/>
            <w:rFonts w:ascii="Times New Roman" w:eastAsia="Calibri" w:hAnsi="Times New Roman" w:cs="Times New Roman"/>
            <w:color w:val="auto"/>
            <w:sz w:val="28"/>
            <w:szCs w:val="28"/>
            <w:u w:val="none"/>
            <w:lang w:val="kk-KZ"/>
          </w:rPr>
          <w:t>https://continent-online.com/Document/?doc_id=30014074</w:t>
        </w:r>
      </w:hyperlink>
      <w:r w:rsidRPr="00A82A29">
        <w:rPr>
          <w:rFonts w:ascii="Times New Roman" w:eastAsia="Calibri" w:hAnsi="Times New Roman" w:cs="Times New Roman"/>
          <w:sz w:val="28"/>
          <w:szCs w:val="28"/>
          <w:lang w:val="kk-KZ"/>
        </w:rPr>
        <w:t>. 28.10.2022.</w:t>
      </w:r>
    </w:p>
    <w:p w14:paraId="2DA357A7" w14:textId="6714A8A8" w:rsidR="00CD70E3" w:rsidRPr="00A82A29" w:rsidRDefault="00CD70E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Tanik A., Seker D.Z., Ozturk I. Towards Functional Zoning: Importance, Vulnerability and Sectoral Conflict Analyses via GIS // AGU Fall Me</w:t>
      </w:r>
      <w:r w:rsidR="00D94794" w:rsidRPr="00A82A29">
        <w:rPr>
          <w:rFonts w:ascii="Times New Roman" w:eastAsia="Calibri" w:hAnsi="Times New Roman" w:cs="Times New Roman"/>
          <w:sz w:val="28"/>
          <w:szCs w:val="28"/>
          <w:lang w:val="kk-KZ"/>
        </w:rPr>
        <w:t>eting Abstracts. – 2011. – Vol.</w:t>
      </w:r>
      <w:r w:rsidR="00462438"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2011. – P. </w:t>
      </w:r>
      <w:r w:rsidR="0083641C" w:rsidRPr="00A82A29">
        <w:rPr>
          <w:rFonts w:ascii="Times New Roman" w:eastAsia="Calibri" w:hAnsi="Times New Roman" w:cs="Times New Roman"/>
          <w:sz w:val="28"/>
          <w:szCs w:val="28"/>
          <w:lang w:val="kk-KZ"/>
        </w:rPr>
        <w:t>76-91</w:t>
      </w:r>
      <w:r w:rsidRPr="00A82A29">
        <w:rPr>
          <w:rFonts w:ascii="Times New Roman" w:eastAsia="Calibri" w:hAnsi="Times New Roman" w:cs="Times New Roman"/>
          <w:sz w:val="28"/>
          <w:szCs w:val="28"/>
          <w:lang w:val="kk-KZ"/>
        </w:rPr>
        <w:t>.</w:t>
      </w:r>
    </w:p>
    <w:p w14:paraId="030BF384" w14:textId="1B5294ED" w:rsidR="003D1FDC" w:rsidRPr="00A82A29" w:rsidRDefault="00CD70E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Şeker D.Z. et al. Importance and vulnerability analyses for functional zoning in a coastal district of Turkey //</w:t>
      </w:r>
      <w:r w:rsidR="00462438"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International Journal of Environment and Geoi</w:t>
      </w:r>
      <w:r w:rsidR="00D94794" w:rsidRPr="00A82A29">
        <w:rPr>
          <w:rFonts w:ascii="Times New Roman" w:eastAsia="Calibri" w:hAnsi="Times New Roman" w:cs="Times New Roman"/>
          <w:sz w:val="28"/>
          <w:szCs w:val="28"/>
          <w:lang w:val="kk-KZ"/>
        </w:rPr>
        <w:t>nformatics. – 2016. – Vol.</w:t>
      </w:r>
      <w:r w:rsidR="00462438"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 xml:space="preserve">3, </w:t>
      </w:r>
      <w:r w:rsidRPr="00A82A29">
        <w:rPr>
          <w:rFonts w:ascii="Times New Roman" w:eastAsia="Calibri" w:hAnsi="Times New Roman" w:cs="Times New Roman"/>
          <w:sz w:val="28"/>
          <w:szCs w:val="28"/>
          <w:lang w:val="kk-KZ"/>
        </w:rPr>
        <w:t>№3. – P. 76-91.</w:t>
      </w:r>
    </w:p>
    <w:p w14:paraId="575E9739" w14:textId="6EA68B21" w:rsidR="00E51D2A"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 xml:space="preserve">Темирбаева Р.К. Социально-экономические аспекты функционального зонирования Прикаспийского региона Республики Казахстан: </w:t>
      </w:r>
      <w:r w:rsidR="003D1FDC" w:rsidRPr="00A82A29">
        <w:rPr>
          <w:rFonts w:ascii="Times New Roman" w:eastAsia="Calibri" w:hAnsi="Times New Roman" w:cs="Times New Roman"/>
          <w:sz w:val="28"/>
          <w:szCs w:val="28"/>
          <w:lang w:val="kk-KZ"/>
        </w:rPr>
        <w:t>дис</w:t>
      </w:r>
      <w:r w:rsidR="00073F4D" w:rsidRPr="00A82A29">
        <w:rPr>
          <w:rFonts w:ascii="Times New Roman" w:eastAsia="Calibri" w:hAnsi="Times New Roman" w:cs="Times New Roman"/>
          <w:sz w:val="28"/>
          <w:szCs w:val="28"/>
          <w:lang w:val="kk-KZ"/>
        </w:rPr>
        <w:t xml:space="preserve">. </w:t>
      </w:r>
      <w:r w:rsidR="003D1FDC" w:rsidRPr="00A82A29">
        <w:rPr>
          <w:rFonts w:ascii="Times New Roman" w:eastAsia="Calibri" w:hAnsi="Times New Roman" w:cs="Times New Roman"/>
          <w:sz w:val="28"/>
          <w:szCs w:val="28"/>
          <w:lang w:val="kk-KZ"/>
        </w:rPr>
        <w:t xml:space="preserve">... канд. геогр. наук: </w:t>
      </w:r>
      <w:r w:rsidRPr="00A82A29">
        <w:rPr>
          <w:rFonts w:ascii="Times New Roman" w:hAnsi="Times New Roman" w:cs="Times New Roman"/>
          <w:sz w:val="28"/>
          <w:szCs w:val="28"/>
          <w:shd w:val="clear" w:color="auto" w:fill="FFFFFF"/>
          <w:lang w:val="kk-KZ"/>
        </w:rPr>
        <w:t>25.00.24</w:t>
      </w:r>
      <w:r w:rsidR="003D1FDC"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lang w:val="kk-KZ"/>
        </w:rPr>
        <w:t xml:space="preserve">Бишкек, 2012. </w:t>
      </w:r>
      <w:r w:rsidR="0046243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kk-KZ"/>
        </w:rPr>
        <w:t xml:space="preserve">163 </w:t>
      </w:r>
      <w:r w:rsidR="00073F4D" w:rsidRPr="00A82A29">
        <w:rPr>
          <w:rFonts w:ascii="Times New Roman" w:hAnsi="Times New Roman" w:cs="Times New Roman"/>
          <w:sz w:val="28"/>
          <w:szCs w:val="28"/>
          <w:shd w:val="clear" w:color="auto" w:fill="FFFFFF"/>
          <w:lang w:val="kk-KZ"/>
        </w:rPr>
        <w:t>с</w:t>
      </w:r>
      <w:r w:rsidRPr="00A82A29">
        <w:rPr>
          <w:rFonts w:ascii="Times New Roman" w:hAnsi="Times New Roman" w:cs="Times New Roman"/>
          <w:sz w:val="28"/>
          <w:szCs w:val="28"/>
          <w:shd w:val="clear" w:color="auto" w:fill="FFFFFF"/>
          <w:lang w:val="kk-KZ"/>
        </w:rPr>
        <w:t>.</w:t>
      </w:r>
    </w:p>
    <w:p w14:paraId="5C8A8CBB" w14:textId="77777777" w:rsidR="00BE4E75" w:rsidRPr="00A82A29" w:rsidRDefault="00E51D2A"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Akiyanova F.Z., Temirbayeva R.K., Bekkuliyeva A.A. Functional zoning of the Kazakhstan’s part of the Caspian Sea shore for optimization of nature management // Life Science Journal. </w:t>
      </w:r>
      <w:r w:rsidR="00BF749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2014. </w:t>
      </w:r>
      <w:r w:rsidR="00BF749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№11</w:t>
      </w:r>
      <w:r w:rsidR="00BF7494" w:rsidRPr="00A82A29">
        <w:rPr>
          <w:rFonts w:ascii="Times New Roman" w:eastAsia="Calibri" w:hAnsi="Times New Roman" w:cs="Times New Roman"/>
          <w:sz w:val="28"/>
          <w:szCs w:val="28"/>
          <w:lang w:val="kk-KZ"/>
        </w:rPr>
        <w:t xml:space="preserve">. </w:t>
      </w:r>
      <w:r w:rsidR="00462438" w:rsidRPr="00A82A29">
        <w:rPr>
          <w:rFonts w:ascii="Times New Roman" w:eastAsia="Calibri" w:hAnsi="Times New Roman" w:cs="Times New Roman"/>
          <w:sz w:val="28"/>
          <w:szCs w:val="28"/>
          <w:lang w:val="kk-KZ"/>
        </w:rPr>
        <w:t xml:space="preserve">– </w:t>
      </w:r>
      <w:r w:rsidR="00BF7494" w:rsidRPr="00A82A29">
        <w:rPr>
          <w:rFonts w:ascii="Times New Roman" w:eastAsia="Calibri" w:hAnsi="Times New Roman" w:cs="Times New Roman"/>
          <w:sz w:val="28"/>
          <w:szCs w:val="28"/>
          <w:lang w:val="kk-KZ"/>
        </w:rPr>
        <w:t>P. 341</w:t>
      </w:r>
      <w:r w:rsidR="00462438" w:rsidRPr="00A82A29">
        <w:rPr>
          <w:rFonts w:ascii="Times New Roman" w:eastAsia="Calibri" w:hAnsi="Times New Roman" w:cs="Times New Roman"/>
          <w:sz w:val="28"/>
          <w:szCs w:val="28"/>
          <w:lang w:val="kk-KZ"/>
        </w:rPr>
        <w:t>-</w:t>
      </w:r>
      <w:r w:rsidR="00D94794" w:rsidRPr="00A82A29">
        <w:rPr>
          <w:rFonts w:ascii="Times New Roman" w:eastAsia="Calibri" w:hAnsi="Times New Roman" w:cs="Times New Roman"/>
          <w:sz w:val="28"/>
          <w:szCs w:val="28"/>
          <w:lang w:val="en-US"/>
        </w:rPr>
        <w:t>3</w:t>
      </w:r>
      <w:r w:rsidRPr="00A82A29">
        <w:rPr>
          <w:rFonts w:ascii="Times New Roman" w:eastAsia="Calibri" w:hAnsi="Times New Roman" w:cs="Times New Roman"/>
          <w:sz w:val="28"/>
          <w:szCs w:val="28"/>
          <w:lang w:val="kk-KZ"/>
        </w:rPr>
        <w:t>45.</w:t>
      </w:r>
    </w:p>
    <w:p w14:paraId="59351910" w14:textId="50E395DC" w:rsidR="00E51D2A" w:rsidRPr="00A82A29" w:rsidRDefault="00E51D2A"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Zinabdin N., Temirbayeva R., Povetkin R. Development of the web atlas of Kyzylorda region</w:t>
      </w:r>
      <w:r w:rsidR="00462438" w:rsidRPr="00A82A29">
        <w:rPr>
          <w:rFonts w:ascii="Times New Roman" w:hAnsi="Times New Roman" w:cs="Times New Roman"/>
          <w:sz w:val="28"/>
          <w:szCs w:val="28"/>
          <w:shd w:val="clear" w:color="auto" w:fill="FFFFFF"/>
          <w:lang w:val="kk-KZ"/>
        </w:rPr>
        <w:t xml:space="preserve"> // </w:t>
      </w:r>
      <w:r w:rsidR="00BE4E75" w:rsidRPr="00A82A29">
        <w:rPr>
          <w:rFonts w:ascii="Times New Roman" w:hAnsi="Times New Roman" w:cs="Times New Roman"/>
          <w:sz w:val="28"/>
          <w:szCs w:val="28"/>
          <w:shd w:val="clear" w:color="auto" w:fill="FFFFFF"/>
          <w:lang w:val="kk-KZ"/>
        </w:rPr>
        <w:t>International Sciences Reviews: Natural Sciences and Technologies</w:t>
      </w:r>
      <w:r w:rsidR="0046243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kk-KZ"/>
        </w:rPr>
        <w:t xml:space="preserve">– </w:t>
      </w:r>
      <w:r w:rsidR="00D94794" w:rsidRPr="00A82A29">
        <w:rPr>
          <w:rFonts w:ascii="Times New Roman" w:hAnsi="Times New Roman" w:cs="Times New Roman"/>
          <w:sz w:val="28"/>
          <w:szCs w:val="28"/>
          <w:shd w:val="clear" w:color="auto" w:fill="FFFFFF"/>
          <w:lang w:val="kk-KZ"/>
        </w:rPr>
        <w:t xml:space="preserve">2020. </w:t>
      </w:r>
      <w:r w:rsidR="00462438" w:rsidRPr="00A82A29">
        <w:rPr>
          <w:rFonts w:ascii="Times New Roman" w:hAnsi="Times New Roman" w:cs="Times New Roman"/>
          <w:sz w:val="28"/>
          <w:szCs w:val="28"/>
          <w:shd w:val="clear" w:color="auto" w:fill="FFFFFF"/>
          <w:lang w:val="kk-KZ"/>
        </w:rPr>
        <w:t xml:space="preserve">– </w:t>
      </w:r>
      <w:r w:rsidR="00D94794" w:rsidRPr="00A82A29">
        <w:rPr>
          <w:rFonts w:ascii="Times New Roman" w:hAnsi="Times New Roman" w:cs="Times New Roman"/>
          <w:sz w:val="28"/>
          <w:szCs w:val="28"/>
          <w:shd w:val="clear" w:color="auto" w:fill="FFFFFF"/>
          <w:lang w:val="kk-KZ"/>
        </w:rPr>
        <w:t>Vol.</w:t>
      </w:r>
      <w:r w:rsidR="00462438" w:rsidRPr="00A82A29">
        <w:rPr>
          <w:rFonts w:ascii="Times New Roman" w:hAnsi="Times New Roman" w:cs="Times New Roman"/>
          <w:sz w:val="28"/>
          <w:szCs w:val="28"/>
          <w:shd w:val="clear" w:color="auto" w:fill="FFFFFF"/>
          <w:lang w:val="kk-KZ"/>
        </w:rPr>
        <w:t xml:space="preserve"> </w:t>
      </w:r>
      <w:r w:rsidR="00BF7494" w:rsidRPr="00A82A29">
        <w:rPr>
          <w:rFonts w:ascii="Times New Roman" w:hAnsi="Times New Roman" w:cs="Times New Roman"/>
          <w:sz w:val="28"/>
          <w:szCs w:val="28"/>
          <w:shd w:val="clear" w:color="auto" w:fill="FFFFFF"/>
          <w:lang w:val="kk-KZ"/>
        </w:rPr>
        <w:t xml:space="preserve">8. </w:t>
      </w:r>
      <w:r w:rsidR="00462438" w:rsidRPr="00A82A29">
        <w:rPr>
          <w:rFonts w:ascii="Times New Roman" w:hAnsi="Times New Roman" w:cs="Times New Roman"/>
          <w:sz w:val="28"/>
          <w:szCs w:val="28"/>
          <w:shd w:val="clear" w:color="auto" w:fill="FFFFFF"/>
          <w:lang w:val="kk-KZ"/>
        </w:rPr>
        <w:t xml:space="preserve">– </w:t>
      </w:r>
      <w:r w:rsidR="00BF7494" w:rsidRPr="00A82A29">
        <w:rPr>
          <w:rFonts w:ascii="Times New Roman" w:hAnsi="Times New Roman" w:cs="Times New Roman"/>
          <w:sz w:val="28"/>
          <w:szCs w:val="28"/>
          <w:shd w:val="clear" w:color="auto" w:fill="FFFFFF"/>
          <w:lang w:val="kk-KZ"/>
        </w:rPr>
        <w:t>P. 48-</w:t>
      </w:r>
      <w:r w:rsidRPr="00A82A29">
        <w:rPr>
          <w:rFonts w:ascii="Times New Roman" w:hAnsi="Times New Roman" w:cs="Times New Roman"/>
          <w:sz w:val="28"/>
          <w:szCs w:val="28"/>
          <w:shd w:val="clear" w:color="auto" w:fill="FFFFFF"/>
          <w:lang w:val="kk-KZ"/>
        </w:rPr>
        <w:t>56.</w:t>
      </w:r>
    </w:p>
    <w:p w14:paraId="35484016" w14:textId="2FFFC7BB" w:rsidR="004E6AC8"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 xml:space="preserve">Каирова Ш.Г. Экономико-географическая оценка земельных ресурсов Алматинской агломерации: </w:t>
      </w:r>
      <w:r w:rsidR="003D1FDC" w:rsidRPr="00A82A29">
        <w:rPr>
          <w:rFonts w:ascii="Times New Roman" w:hAnsi="Times New Roman" w:cs="Times New Roman"/>
          <w:sz w:val="28"/>
          <w:szCs w:val="28"/>
          <w:shd w:val="clear" w:color="auto" w:fill="FFFFFF"/>
          <w:lang w:val="kk-KZ"/>
        </w:rPr>
        <w:t>д</w:t>
      </w:r>
      <w:r w:rsidRPr="00A82A29">
        <w:rPr>
          <w:rFonts w:ascii="Times New Roman" w:hAnsi="Times New Roman" w:cs="Times New Roman"/>
          <w:sz w:val="28"/>
          <w:szCs w:val="28"/>
          <w:shd w:val="clear" w:color="auto" w:fill="FFFFFF"/>
          <w:lang w:val="kk-KZ"/>
        </w:rPr>
        <w:t>ис</w:t>
      </w:r>
      <w:r w:rsidR="003D1FDC" w:rsidRPr="00A82A29">
        <w:rPr>
          <w:rFonts w:ascii="Times New Roman" w:hAnsi="Times New Roman" w:cs="Times New Roman"/>
          <w:sz w:val="28"/>
          <w:szCs w:val="28"/>
          <w:shd w:val="clear" w:color="auto" w:fill="FFFFFF"/>
          <w:lang w:val="kk-KZ"/>
        </w:rPr>
        <w:t>.</w:t>
      </w:r>
      <w:r w:rsidR="00073F4D" w:rsidRPr="00A82A29">
        <w:rPr>
          <w:rFonts w:ascii="Times New Roman" w:hAnsi="Times New Roman" w:cs="Times New Roman"/>
          <w:sz w:val="28"/>
          <w:szCs w:val="28"/>
          <w:shd w:val="clear" w:color="auto" w:fill="FFFFFF"/>
          <w:lang w:val="kk-KZ"/>
        </w:rPr>
        <w:t xml:space="preserve"> .</w:t>
      </w:r>
      <w:r w:rsidR="003D1FDC"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kk-KZ"/>
        </w:rPr>
        <w:t xml:space="preserve"> док</w:t>
      </w:r>
      <w:r w:rsidR="00462438"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rPr>
        <w:t xml:space="preserve"> </w:t>
      </w:r>
      <w:r w:rsidRPr="00A82A29">
        <w:rPr>
          <w:rFonts w:ascii="Times New Roman" w:hAnsi="Times New Roman" w:cs="Times New Roman"/>
          <w:sz w:val="28"/>
          <w:szCs w:val="28"/>
          <w:shd w:val="clear" w:color="auto" w:fill="FFFFFF"/>
          <w:lang w:val="en-US"/>
        </w:rPr>
        <w:t>PhD</w:t>
      </w:r>
      <w:r w:rsidR="003D1FDC"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6</w:t>
      </w:r>
      <w:r w:rsidRPr="00A82A29">
        <w:rPr>
          <w:rFonts w:ascii="Times New Roman" w:hAnsi="Times New Roman" w:cs="Times New Roman"/>
          <w:sz w:val="28"/>
          <w:szCs w:val="28"/>
          <w:shd w:val="clear" w:color="auto" w:fill="FFFFFF"/>
          <w:lang w:val="en-US"/>
        </w:rPr>
        <w:t>D</w:t>
      </w:r>
      <w:r w:rsidRPr="00A82A29">
        <w:rPr>
          <w:rFonts w:ascii="Times New Roman" w:hAnsi="Times New Roman" w:cs="Times New Roman"/>
          <w:sz w:val="28"/>
          <w:szCs w:val="28"/>
          <w:shd w:val="clear" w:color="auto" w:fill="FFFFFF"/>
        </w:rPr>
        <w:t>060900</w:t>
      </w:r>
      <w:r w:rsidR="004E6AC8" w:rsidRPr="00A82A29">
        <w:rPr>
          <w:rFonts w:ascii="Times New Roman" w:hAnsi="Times New Roman" w:cs="Times New Roman"/>
          <w:sz w:val="28"/>
          <w:szCs w:val="28"/>
          <w:shd w:val="clear" w:color="auto" w:fill="FFFFFF"/>
          <w:lang w:val="kk-KZ"/>
        </w:rPr>
        <w:t>.</w:t>
      </w:r>
      <w:r w:rsidR="003D1FDC"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rPr>
        <w:t xml:space="preserve">Алматы, 2016. </w:t>
      </w:r>
      <w:r w:rsidR="0046243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rPr>
        <w:t>126</w:t>
      </w:r>
      <w:r w:rsidR="00203839" w:rsidRPr="00A82A29">
        <w:rPr>
          <w:rFonts w:ascii="Times New Roman" w:hAnsi="Times New Roman" w:cs="Times New Roman"/>
          <w:sz w:val="28"/>
          <w:szCs w:val="28"/>
          <w:shd w:val="clear" w:color="auto" w:fill="FFFFFF"/>
        </w:rPr>
        <w:t xml:space="preserve"> </w:t>
      </w:r>
      <w:r w:rsidR="00073F4D" w:rsidRPr="00A82A29">
        <w:rPr>
          <w:rFonts w:ascii="Times New Roman" w:hAnsi="Times New Roman" w:cs="Times New Roman"/>
          <w:sz w:val="28"/>
          <w:szCs w:val="28"/>
          <w:shd w:val="clear" w:color="auto" w:fill="FFFFFF"/>
          <w:lang w:val="kk-KZ"/>
        </w:rPr>
        <w:t>с</w:t>
      </w:r>
      <w:r w:rsidRPr="00A82A29">
        <w:rPr>
          <w:rFonts w:ascii="Times New Roman" w:hAnsi="Times New Roman" w:cs="Times New Roman"/>
          <w:sz w:val="28"/>
          <w:szCs w:val="28"/>
          <w:shd w:val="clear" w:color="auto" w:fill="FFFFFF"/>
        </w:rPr>
        <w:t>.</w:t>
      </w:r>
    </w:p>
    <w:p w14:paraId="7EA17BF4" w14:textId="0D74A51A" w:rsidR="004E6AC8" w:rsidRPr="00A82A29" w:rsidRDefault="004E6AC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Орлова И.В. Функциональное зонирование земель сельскохозяйственного назначения для целей сбалансированного природопользования //</w:t>
      </w:r>
      <w:r w:rsidR="0049493B"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Фундаментальные исследования. – 2014. –</w:t>
      </w:r>
      <w:r w:rsidR="00F85A67" w:rsidRPr="00A82A29">
        <w:rPr>
          <w:rFonts w:ascii="Times New Roman" w:eastAsia="Calibri" w:hAnsi="Times New Roman" w:cs="Times New Roman"/>
          <w:sz w:val="28"/>
          <w:szCs w:val="28"/>
          <w:lang w:val="kk-KZ"/>
        </w:rPr>
        <w:t xml:space="preserve"> Т</w:t>
      </w:r>
      <w:r w:rsidR="0049493B" w:rsidRPr="00A82A29">
        <w:rPr>
          <w:rFonts w:ascii="Times New Roman" w:eastAsia="Calibri" w:hAnsi="Times New Roman" w:cs="Times New Roman"/>
          <w:sz w:val="28"/>
          <w:szCs w:val="28"/>
          <w:lang w:val="kk-KZ"/>
        </w:rPr>
        <w:t>.</w:t>
      </w:r>
      <w:r w:rsidR="00F85A67" w:rsidRPr="00A82A29">
        <w:rPr>
          <w:rFonts w:ascii="Times New Roman" w:eastAsia="Calibri" w:hAnsi="Times New Roman" w:cs="Times New Roman"/>
          <w:sz w:val="28"/>
          <w:szCs w:val="28"/>
          <w:lang w:val="kk-KZ"/>
        </w:rPr>
        <w:t xml:space="preserve"> 4, </w:t>
      </w:r>
      <w:r w:rsidRPr="00A82A29">
        <w:rPr>
          <w:rFonts w:ascii="Times New Roman" w:eastAsia="Calibri" w:hAnsi="Times New Roman" w:cs="Times New Roman"/>
          <w:sz w:val="28"/>
          <w:szCs w:val="28"/>
          <w:lang w:val="kk-KZ"/>
        </w:rPr>
        <w:t xml:space="preserve">№5. – </w:t>
      </w:r>
      <w:r w:rsidR="0049493B" w:rsidRPr="00A82A29">
        <w:rPr>
          <w:rFonts w:ascii="Times New Roman" w:eastAsia="Calibri" w:hAnsi="Times New Roman" w:cs="Times New Roman"/>
          <w:sz w:val="28"/>
          <w:szCs w:val="28"/>
          <w:lang w:val="kk-KZ"/>
        </w:rPr>
        <w:t>С.</w:t>
      </w:r>
      <w:r w:rsidR="00462438"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783-788.</w:t>
      </w:r>
    </w:p>
    <w:p w14:paraId="39D38854" w14:textId="78C31739" w:rsidR="004E6AC8" w:rsidRPr="00A82A29" w:rsidRDefault="004E6AC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Taussik J. The opportunities of spatial planning for integrated coastal management </w:t>
      </w:r>
      <w:r w:rsidR="00D94794" w:rsidRPr="00A82A29">
        <w:rPr>
          <w:rFonts w:ascii="Times New Roman" w:eastAsia="Calibri" w:hAnsi="Times New Roman" w:cs="Times New Roman"/>
          <w:sz w:val="28"/>
          <w:szCs w:val="28"/>
          <w:lang w:val="kk-KZ"/>
        </w:rPr>
        <w:t>//</w:t>
      </w:r>
      <w:r w:rsidR="00462438"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Marine Policy. – 2007. – Vol.</w:t>
      </w:r>
      <w:r w:rsidR="00462438"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 xml:space="preserve">31, </w:t>
      </w:r>
      <w:r w:rsidRPr="00A82A29">
        <w:rPr>
          <w:rFonts w:ascii="Times New Roman" w:eastAsia="Calibri" w:hAnsi="Times New Roman" w:cs="Times New Roman"/>
          <w:sz w:val="28"/>
          <w:szCs w:val="28"/>
          <w:lang w:val="kk-KZ"/>
        </w:rPr>
        <w:t>№5. – P. 611-618.</w:t>
      </w:r>
    </w:p>
    <w:p w14:paraId="17973C3A" w14:textId="5AD26B32" w:rsidR="004E6AC8"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del Carmen Sabatini M. et al. A quantitative method for zoning of protected areas and its spatial ecological implications // Journal of Environmental Management. </w:t>
      </w:r>
      <w:r w:rsidR="004E6AC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2007. </w:t>
      </w:r>
      <w:r w:rsidR="004E6AC8" w:rsidRPr="00A82A29">
        <w:rPr>
          <w:rFonts w:ascii="Times New Roman" w:hAnsi="Times New Roman" w:cs="Times New Roman"/>
          <w:sz w:val="28"/>
          <w:szCs w:val="28"/>
          <w:shd w:val="clear" w:color="auto" w:fill="FFFFFF"/>
          <w:lang w:val="kk-KZ"/>
        </w:rPr>
        <w:t xml:space="preserve">– </w:t>
      </w:r>
      <w:r w:rsidR="00D94794" w:rsidRPr="00A82A29">
        <w:rPr>
          <w:rFonts w:ascii="Times New Roman" w:hAnsi="Times New Roman" w:cs="Times New Roman"/>
          <w:sz w:val="28"/>
          <w:szCs w:val="28"/>
          <w:shd w:val="clear" w:color="auto" w:fill="FFFFFF"/>
          <w:lang w:val="en-US"/>
        </w:rPr>
        <w:t>Vol.</w:t>
      </w:r>
      <w:r w:rsidR="0046243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83</w:t>
      </w:r>
      <w:r w:rsidR="00D94794"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№2. </w:t>
      </w:r>
      <w:r w:rsidR="004E6AC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198</w:t>
      </w:r>
      <w:r w:rsidR="004E6AC8"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206.</w:t>
      </w:r>
    </w:p>
    <w:p w14:paraId="453B625F" w14:textId="40CAF3D8" w:rsidR="00D17FE9"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Қызылорда облысы Арал ауданының функционалдық зоналау атласы</w:t>
      </w:r>
      <w:r w:rsidR="00462438" w:rsidRPr="00A82A29">
        <w:rPr>
          <w:rFonts w:ascii="Times New Roman" w:hAnsi="Times New Roman" w:cs="Times New Roman"/>
          <w:sz w:val="28"/>
          <w:szCs w:val="28"/>
          <w:shd w:val="clear" w:color="auto" w:fill="FFFFFF"/>
          <w:lang w:val="kk-KZ"/>
        </w:rPr>
        <w:t xml:space="preserve"> / </w:t>
      </w:r>
      <w:r w:rsidR="00D17FE9" w:rsidRPr="00A82A29">
        <w:rPr>
          <w:rFonts w:ascii="Times New Roman" w:hAnsi="Times New Roman" w:cs="Times New Roman"/>
          <w:sz w:val="28"/>
          <w:szCs w:val="28"/>
          <w:shd w:val="clear" w:color="auto" w:fill="FFFFFF"/>
          <w:lang w:val="kk-KZ"/>
        </w:rPr>
        <w:t>География Институты</w:t>
      </w:r>
      <w:r w:rsidR="00462438" w:rsidRPr="00A82A29">
        <w:rPr>
          <w:rFonts w:ascii="Times New Roman" w:hAnsi="Times New Roman" w:cs="Times New Roman"/>
          <w:sz w:val="28"/>
          <w:szCs w:val="28"/>
          <w:shd w:val="clear" w:color="auto" w:fill="FFFFFF"/>
          <w:lang w:val="kk-KZ"/>
        </w:rPr>
        <w:t>.</w:t>
      </w:r>
      <w:r w:rsidR="004E6AC8"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lang w:val="kk-KZ"/>
        </w:rPr>
        <w:t>Астана</w:t>
      </w:r>
      <w:r w:rsidR="004E6AC8"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kk-KZ"/>
        </w:rPr>
        <w:t xml:space="preserve"> 2016</w:t>
      </w:r>
      <w:r w:rsidR="004E6AC8"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lang w:val="kk-KZ"/>
        </w:rPr>
        <w:t>60 б</w:t>
      </w:r>
      <w:r w:rsidR="004E6AC8" w:rsidRPr="00A82A29">
        <w:rPr>
          <w:rFonts w:ascii="Times New Roman" w:hAnsi="Times New Roman" w:cs="Times New Roman"/>
          <w:sz w:val="28"/>
          <w:szCs w:val="28"/>
          <w:shd w:val="clear" w:color="auto" w:fill="FFFFFF"/>
          <w:lang w:val="kk-KZ"/>
        </w:rPr>
        <w:t>.</w:t>
      </w:r>
    </w:p>
    <w:p w14:paraId="42CE8672" w14:textId="4A6FDF01" w:rsidR="00D17FE9"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Қызылорда облысы Қазалы ауданының функционалдық зоналау атласы</w:t>
      </w:r>
      <w:r w:rsidR="00462438" w:rsidRPr="00A82A29">
        <w:rPr>
          <w:rFonts w:ascii="Times New Roman" w:hAnsi="Times New Roman" w:cs="Times New Roman"/>
          <w:sz w:val="28"/>
          <w:szCs w:val="28"/>
          <w:shd w:val="clear" w:color="auto" w:fill="FFFFFF"/>
          <w:lang w:val="kk-KZ"/>
        </w:rPr>
        <w:t xml:space="preserve"> / </w:t>
      </w:r>
      <w:r w:rsidR="00D17FE9" w:rsidRPr="00A82A29">
        <w:rPr>
          <w:rFonts w:ascii="Times New Roman" w:hAnsi="Times New Roman" w:cs="Times New Roman"/>
          <w:sz w:val="28"/>
          <w:szCs w:val="28"/>
          <w:shd w:val="clear" w:color="auto" w:fill="FFFFFF"/>
          <w:lang w:val="kk-KZ"/>
        </w:rPr>
        <w:t>География Институты</w:t>
      </w:r>
      <w:r w:rsidR="00462438" w:rsidRPr="00A82A29">
        <w:rPr>
          <w:rFonts w:ascii="Times New Roman" w:hAnsi="Times New Roman" w:cs="Times New Roman"/>
          <w:sz w:val="28"/>
          <w:szCs w:val="28"/>
          <w:shd w:val="clear" w:color="auto" w:fill="FFFFFF"/>
          <w:lang w:val="kk-KZ"/>
        </w:rPr>
        <w:t>.</w:t>
      </w:r>
      <w:r w:rsidR="004E6AC8" w:rsidRPr="00A82A29">
        <w:rPr>
          <w:rFonts w:ascii="Times New Roman" w:hAnsi="Times New Roman" w:cs="Times New Roman"/>
          <w:sz w:val="28"/>
          <w:szCs w:val="28"/>
          <w:shd w:val="clear" w:color="auto" w:fill="FFFFFF"/>
          <w:lang w:val="kk-KZ"/>
        </w:rPr>
        <w:t xml:space="preserve"> – </w:t>
      </w:r>
      <w:r w:rsidRPr="00A82A29">
        <w:rPr>
          <w:rFonts w:ascii="Times New Roman" w:hAnsi="Times New Roman" w:cs="Times New Roman"/>
          <w:sz w:val="28"/>
          <w:szCs w:val="28"/>
          <w:shd w:val="clear" w:color="auto" w:fill="FFFFFF"/>
          <w:lang w:val="kk-KZ"/>
        </w:rPr>
        <w:t>Астана</w:t>
      </w:r>
      <w:r w:rsidR="004E6AC8"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kk-KZ"/>
        </w:rPr>
        <w:t xml:space="preserve"> 2016</w:t>
      </w:r>
      <w:r w:rsidR="004E6AC8" w:rsidRPr="00A82A29">
        <w:rPr>
          <w:rFonts w:ascii="Times New Roman" w:hAnsi="Times New Roman" w:cs="Times New Roman"/>
          <w:sz w:val="28"/>
          <w:szCs w:val="28"/>
          <w:shd w:val="clear" w:color="auto" w:fill="FFFFFF"/>
          <w:lang w:val="kk-KZ"/>
        </w:rPr>
        <w:t>. –</w:t>
      </w:r>
      <w:r w:rsidRPr="00A82A29">
        <w:rPr>
          <w:rFonts w:ascii="Times New Roman" w:hAnsi="Times New Roman" w:cs="Times New Roman"/>
          <w:sz w:val="28"/>
          <w:szCs w:val="28"/>
          <w:shd w:val="clear" w:color="auto" w:fill="FFFFFF"/>
          <w:lang w:val="kk-KZ"/>
        </w:rPr>
        <w:t xml:space="preserve"> 61 б.</w:t>
      </w:r>
    </w:p>
    <w:p w14:paraId="1453BA82" w14:textId="4D68D994" w:rsidR="004E6AC8"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Қазақстан Республикасындағы табиғи және техногендік қауіптер мен төтенше жағдайлар атласы</w:t>
      </w:r>
      <w:r w:rsidR="00462438" w:rsidRPr="00A82A29">
        <w:rPr>
          <w:rFonts w:ascii="Times New Roman" w:hAnsi="Times New Roman" w:cs="Times New Roman"/>
          <w:sz w:val="28"/>
          <w:szCs w:val="28"/>
          <w:shd w:val="clear" w:color="auto" w:fill="FFFFFF"/>
          <w:lang w:val="kk-KZ"/>
        </w:rPr>
        <w:t xml:space="preserve">/ </w:t>
      </w:r>
      <w:r w:rsidR="00D17FE9" w:rsidRPr="00A82A29">
        <w:rPr>
          <w:rFonts w:ascii="Times New Roman" w:hAnsi="Times New Roman" w:cs="Times New Roman"/>
          <w:sz w:val="28"/>
          <w:szCs w:val="28"/>
          <w:shd w:val="clear" w:color="auto" w:fill="FFFFFF"/>
          <w:lang w:val="kk-KZ"/>
        </w:rPr>
        <w:t>География Институты</w:t>
      </w:r>
      <w:r w:rsidR="00462438" w:rsidRPr="00A82A29">
        <w:rPr>
          <w:rFonts w:ascii="Times New Roman" w:hAnsi="Times New Roman" w:cs="Times New Roman"/>
          <w:sz w:val="28"/>
          <w:szCs w:val="28"/>
          <w:shd w:val="clear" w:color="auto" w:fill="FFFFFF"/>
          <w:lang w:val="kk-KZ"/>
        </w:rPr>
        <w:t>.</w:t>
      </w:r>
      <w:r w:rsidR="004E6AC8" w:rsidRPr="00A82A29">
        <w:rPr>
          <w:rFonts w:ascii="Times New Roman" w:eastAsia="Calibri" w:hAnsi="Times New Roman" w:cs="Times New Roman"/>
          <w:sz w:val="28"/>
          <w:szCs w:val="28"/>
          <w:lang w:val="kk-KZ"/>
        </w:rPr>
        <w:t xml:space="preserve"> – Алматы, 2010. – 264 б</w:t>
      </w:r>
      <w:r w:rsidR="00DC2C81" w:rsidRPr="00A82A29">
        <w:rPr>
          <w:rFonts w:ascii="Times New Roman" w:eastAsia="Calibri" w:hAnsi="Times New Roman" w:cs="Times New Roman"/>
          <w:sz w:val="28"/>
          <w:szCs w:val="28"/>
          <w:lang w:val="kk-KZ"/>
        </w:rPr>
        <w:t>.</w:t>
      </w:r>
    </w:p>
    <w:p w14:paraId="3D54828B" w14:textId="23070370" w:rsidR="004E6AC8" w:rsidRPr="00A82A29" w:rsidRDefault="004E6AC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Исаченко А.Г. Методы прикладных ландшафтных исследований. – </w:t>
      </w:r>
      <w:r w:rsidR="00D17FE9" w:rsidRPr="00A82A29">
        <w:rPr>
          <w:rFonts w:ascii="Times New Roman" w:eastAsia="Calibri" w:hAnsi="Times New Roman" w:cs="Times New Roman"/>
          <w:sz w:val="28"/>
          <w:szCs w:val="28"/>
          <w:lang w:val="kk-KZ"/>
        </w:rPr>
        <w:t>Ленинград</w:t>
      </w:r>
      <w:r w:rsidR="00462438" w:rsidRPr="00A82A29">
        <w:rPr>
          <w:rFonts w:ascii="Times New Roman" w:eastAsia="Calibri" w:hAnsi="Times New Roman" w:cs="Times New Roman"/>
          <w:sz w:val="28"/>
          <w:szCs w:val="28"/>
          <w:lang w:val="kk-KZ"/>
        </w:rPr>
        <w:t xml:space="preserve">: </w:t>
      </w:r>
      <w:r w:rsidR="00D17FE9" w:rsidRPr="00A82A29">
        <w:rPr>
          <w:rFonts w:ascii="Times New Roman" w:eastAsia="Calibri" w:hAnsi="Times New Roman" w:cs="Times New Roman"/>
          <w:sz w:val="28"/>
          <w:szCs w:val="28"/>
          <w:lang w:val="kk-KZ"/>
        </w:rPr>
        <w:t>Наука</w:t>
      </w:r>
      <w:r w:rsidRPr="00A82A29">
        <w:rPr>
          <w:rFonts w:ascii="Times New Roman" w:eastAsia="Calibri" w:hAnsi="Times New Roman" w:cs="Times New Roman"/>
          <w:sz w:val="28"/>
          <w:szCs w:val="28"/>
          <w:lang w:val="kk-KZ"/>
        </w:rPr>
        <w:t>, 1980.</w:t>
      </w:r>
      <w:r w:rsidR="009A60A6" w:rsidRPr="00A82A29">
        <w:rPr>
          <w:rFonts w:ascii="Times New Roman" w:eastAsia="Calibri" w:hAnsi="Times New Roman" w:cs="Times New Roman"/>
          <w:sz w:val="28"/>
          <w:szCs w:val="28"/>
          <w:lang w:val="kk-KZ"/>
        </w:rPr>
        <w:t xml:space="preserve"> – 222 с.</w:t>
      </w:r>
    </w:p>
    <w:p w14:paraId="45F4DFF3" w14:textId="73D4CD92" w:rsidR="00DC2C81" w:rsidRPr="00A82A29" w:rsidRDefault="004E6AC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Истомина Е.А. Геоинформационное моделирование и картографирование ландшафтных комплексов Прибайкалья: </w:t>
      </w:r>
      <w:r w:rsidR="00DC2C81" w:rsidRPr="00A82A29">
        <w:rPr>
          <w:rFonts w:ascii="Times New Roman" w:eastAsia="Calibri" w:hAnsi="Times New Roman" w:cs="Times New Roman"/>
          <w:sz w:val="28"/>
          <w:szCs w:val="28"/>
          <w:lang w:val="kk-KZ"/>
        </w:rPr>
        <w:t>дис</w:t>
      </w:r>
      <w:r w:rsidR="00073F4D" w:rsidRPr="00A82A29">
        <w:rPr>
          <w:rFonts w:ascii="Times New Roman" w:eastAsia="Calibri" w:hAnsi="Times New Roman" w:cs="Times New Roman"/>
          <w:sz w:val="28"/>
          <w:szCs w:val="28"/>
          <w:lang w:val="kk-KZ"/>
        </w:rPr>
        <w:t xml:space="preserve">. </w:t>
      </w:r>
      <w:r w:rsidR="00DC2C81" w:rsidRPr="00A82A29">
        <w:rPr>
          <w:rFonts w:ascii="Times New Roman" w:eastAsia="Calibri" w:hAnsi="Times New Roman" w:cs="Times New Roman"/>
          <w:sz w:val="28"/>
          <w:szCs w:val="28"/>
          <w:lang w:val="kk-KZ"/>
        </w:rPr>
        <w:t xml:space="preserve">... канд. геогр. наук: 25.00.35. – Барнаул, 2006. – 184 </w:t>
      </w:r>
      <w:r w:rsidR="00073F4D" w:rsidRPr="00A82A29">
        <w:rPr>
          <w:rFonts w:ascii="Times New Roman" w:eastAsia="Calibri" w:hAnsi="Times New Roman" w:cs="Times New Roman"/>
          <w:sz w:val="28"/>
          <w:szCs w:val="28"/>
          <w:lang w:val="kk-KZ"/>
        </w:rPr>
        <w:t>с</w:t>
      </w:r>
      <w:r w:rsidR="00DC2C81" w:rsidRPr="00A82A29">
        <w:rPr>
          <w:rFonts w:ascii="Times New Roman" w:eastAsia="Calibri" w:hAnsi="Times New Roman" w:cs="Times New Roman"/>
          <w:sz w:val="28"/>
          <w:szCs w:val="28"/>
          <w:lang w:val="kk-KZ"/>
        </w:rPr>
        <w:t>.</w:t>
      </w:r>
      <w:r w:rsidR="00DC2C81" w:rsidRPr="00A82A29">
        <w:rPr>
          <w:lang w:val="kk-KZ"/>
        </w:rPr>
        <w:t xml:space="preserve"> </w:t>
      </w:r>
    </w:p>
    <w:p w14:paraId="417AF9D3" w14:textId="7A2EE30B" w:rsidR="00DC2C81"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kk-KZ"/>
        </w:rPr>
        <w:t xml:space="preserve">Rodríguez I. et al. Geographic Information Systems applied to Integrated Coastal Zone Management // Geomorphology.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kk-KZ"/>
        </w:rPr>
        <w:t xml:space="preserve">2009. </w:t>
      </w:r>
      <w:r w:rsidR="00DC2C81" w:rsidRPr="00A82A29">
        <w:rPr>
          <w:rFonts w:ascii="Times New Roman" w:eastAsia="Calibri" w:hAnsi="Times New Roman" w:cs="Times New Roman"/>
          <w:sz w:val="28"/>
          <w:szCs w:val="28"/>
          <w:lang w:val="kk-KZ"/>
        </w:rPr>
        <w:t xml:space="preserve">– </w:t>
      </w:r>
      <w:r w:rsidR="00D94794" w:rsidRPr="00A82A29">
        <w:rPr>
          <w:rFonts w:ascii="Times New Roman" w:hAnsi="Times New Roman" w:cs="Times New Roman"/>
          <w:sz w:val="28"/>
          <w:szCs w:val="28"/>
          <w:shd w:val="clear" w:color="auto" w:fill="FFFFFF"/>
          <w:lang w:val="kk-KZ"/>
        </w:rPr>
        <w:t>V</w:t>
      </w:r>
      <w:r w:rsidR="00D94794" w:rsidRPr="00A82A29">
        <w:rPr>
          <w:rFonts w:ascii="Times New Roman" w:hAnsi="Times New Roman" w:cs="Times New Roman"/>
          <w:sz w:val="28"/>
          <w:szCs w:val="28"/>
          <w:shd w:val="clear" w:color="auto" w:fill="FFFFFF"/>
          <w:lang w:val="en-US"/>
        </w:rPr>
        <w:t>ol.</w:t>
      </w:r>
      <w:r w:rsidR="00462438"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107.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P. 100</w:t>
      </w:r>
      <w:r w:rsidR="00DC2C81" w:rsidRPr="00A82A29">
        <w:rPr>
          <w:rFonts w:ascii="Times New Roman" w:hAnsi="Times New Roman" w:cs="Times New Roman"/>
          <w:sz w:val="28"/>
          <w:szCs w:val="28"/>
          <w:shd w:val="clear" w:color="auto" w:fill="FFFFFF"/>
          <w:lang w:val="kk-KZ"/>
        </w:rPr>
        <w:t>-105</w:t>
      </w:r>
      <w:r w:rsidRPr="00A82A29">
        <w:rPr>
          <w:rFonts w:ascii="Times New Roman" w:hAnsi="Times New Roman" w:cs="Times New Roman"/>
          <w:sz w:val="28"/>
          <w:szCs w:val="28"/>
          <w:shd w:val="clear" w:color="auto" w:fill="FFFFFF"/>
          <w:lang w:val="en-US"/>
        </w:rPr>
        <w:t>.</w:t>
      </w:r>
    </w:p>
    <w:p w14:paraId="5CD1FF22" w14:textId="4EBD1811" w:rsidR="00DC2C81"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Bolliger J. et al. Landscape multifunctionality: a powerful concept to identify effects of environmental change // Reg Environ Change.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 xml:space="preserve">2011. </w:t>
      </w:r>
      <w:r w:rsidR="00DC2C81" w:rsidRPr="00A82A29">
        <w:rPr>
          <w:rFonts w:ascii="Times New Roman" w:eastAsia="Calibri" w:hAnsi="Times New Roman" w:cs="Times New Roman"/>
          <w:sz w:val="28"/>
          <w:szCs w:val="28"/>
          <w:lang w:val="kk-KZ"/>
        </w:rPr>
        <w:t xml:space="preserve">– </w:t>
      </w:r>
      <w:r w:rsidR="00D94794" w:rsidRPr="00A82A29">
        <w:rPr>
          <w:rFonts w:ascii="Times New Roman" w:hAnsi="Times New Roman" w:cs="Times New Roman"/>
          <w:sz w:val="28"/>
          <w:szCs w:val="28"/>
          <w:shd w:val="clear" w:color="auto" w:fill="FFFFFF"/>
          <w:lang w:val="en-US"/>
        </w:rPr>
        <w:t>Vol.</w:t>
      </w:r>
      <w:r w:rsidR="00C803D1"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11</w:t>
      </w:r>
      <w:r w:rsidR="00D94794"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№1.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P. 203</w:t>
      </w:r>
      <w:r w:rsidR="00DC2C81"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206.</w:t>
      </w:r>
    </w:p>
    <w:p w14:paraId="15150885" w14:textId="475117B9" w:rsidR="00326457"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Peng J. et al. Spatial identification of multifunctional landscapes and associated influencing factors in the Beijing-Tianjin-Hebei region, China // Applied Geography.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 xml:space="preserve">2016. </w:t>
      </w:r>
      <w:r w:rsidR="00DC2C81" w:rsidRPr="00A82A29">
        <w:rPr>
          <w:rFonts w:ascii="Times New Roman" w:eastAsia="Calibri" w:hAnsi="Times New Roman" w:cs="Times New Roman"/>
          <w:sz w:val="28"/>
          <w:szCs w:val="28"/>
          <w:lang w:val="kk-KZ"/>
        </w:rPr>
        <w:t xml:space="preserve">– </w:t>
      </w:r>
      <w:r w:rsidR="00D94794" w:rsidRPr="00A82A29">
        <w:rPr>
          <w:rFonts w:ascii="Times New Roman" w:hAnsi="Times New Roman" w:cs="Times New Roman"/>
          <w:sz w:val="28"/>
          <w:szCs w:val="28"/>
          <w:shd w:val="clear" w:color="auto" w:fill="FFFFFF"/>
          <w:lang w:val="en-US"/>
        </w:rPr>
        <w:t>Vol.</w:t>
      </w:r>
      <w:r w:rsidR="00C803D1"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74. </w:t>
      </w:r>
      <w:r w:rsidR="00DC2C8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P. 170</w:t>
      </w:r>
      <w:r w:rsidR="00DC2C81"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181.</w:t>
      </w:r>
    </w:p>
    <w:p w14:paraId="3DDB59C3" w14:textId="3384F90C" w:rsidR="00DC2C81"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Wright L.D. River Deltas // </w:t>
      </w:r>
      <w:r w:rsidR="00C803D1" w:rsidRPr="00A82A29">
        <w:rPr>
          <w:rFonts w:ascii="Times New Roman" w:hAnsi="Times New Roman" w:cs="Times New Roman"/>
          <w:sz w:val="28"/>
          <w:szCs w:val="28"/>
          <w:shd w:val="clear" w:color="auto" w:fill="FFFFFF"/>
          <w:lang w:val="en-US"/>
        </w:rPr>
        <w:t xml:space="preserve">In book: </w:t>
      </w:r>
      <w:r w:rsidRPr="00A82A29">
        <w:rPr>
          <w:rFonts w:ascii="Times New Roman" w:hAnsi="Times New Roman" w:cs="Times New Roman"/>
          <w:sz w:val="28"/>
          <w:szCs w:val="28"/>
          <w:shd w:val="clear" w:color="auto" w:fill="FFFFFF"/>
          <w:lang w:val="en-US"/>
        </w:rPr>
        <w:t xml:space="preserve">Coastal Sedimentary Environments. </w:t>
      </w:r>
      <w:bookmarkStart w:id="77" w:name="_Hlk144468174"/>
      <w:r w:rsidR="00DC2C81" w:rsidRPr="00A82A29">
        <w:rPr>
          <w:rFonts w:ascii="Times New Roman" w:hAnsi="Times New Roman" w:cs="Times New Roman"/>
          <w:sz w:val="28"/>
          <w:szCs w:val="28"/>
          <w:shd w:val="clear" w:color="auto" w:fill="FFFFFF"/>
          <w:lang w:val="kk-KZ"/>
        </w:rPr>
        <w:t>–</w:t>
      </w:r>
      <w:bookmarkEnd w:id="77"/>
      <w:r w:rsidR="00DC2C81"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NY</w:t>
      </w:r>
      <w:r w:rsidR="00C803D1" w:rsidRPr="00A82A29">
        <w:rPr>
          <w:rFonts w:ascii="Times New Roman" w:hAnsi="Times New Roman" w:cs="Times New Roman"/>
          <w:sz w:val="28"/>
          <w:szCs w:val="28"/>
          <w:shd w:val="clear" w:color="auto" w:fill="FFFFFF"/>
          <w:lang w:val="en-US"/>
        </w:rPr>
        <w:t>.:</w:t>
      </w:r>
      <w:r w:rsidRPr="00A82A29">
        <w:rPr>
          <w:rFonts w:ascii="Times New Roman" w:hAnsi="Times New Roman" w:cs="Times New Roman"/>
          <w:sz w:val="28"/>
          <w:szCs w:val="28"/>
          <w:shd w:val="clear" w:color="auto" w:fill="FFFFFF"/>
          <w:lang w:val="en-US"/>
        </w:rPr>
        <w:t xml:space="preserve"> Springer US, 1978. </w:t>
      </w:r>
      <w:r w:rsidR="00DC2C81"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P. 5</w:t>
      </w:r>
      <w:r w:rsidR="00DC2C81" w:rsidRPr="00A82A29">
        <w:rPr>
          <w:rFonts w:ascii="Times New Roman" w:hAnsi="Times New Roman" w:cs="Times New Roman"/>
          <w:sz w:val="28"/>
          <w:szCs w:val="28"/>
          <w:shd w:val="clear" w:color="auto" w:fill="FFFFFF"/>
          <w:lang w:val="kk-KZ"/>
        </w:rPr>
        <w:t>-</w:t>
      </w:r>
      <w:r w:rsidRPr="00A82A29">
        <w:rPr>
          <w:rFonts w:ascii="Times New Roman" w:hAnsi="Times New Roman" w:cs="Times New Roman"/>
          <w:sz w:val="28"/>
          <w:szCs w:val="28"/>
          <w:shd w:val="clear" w:color="auto" w:fill="FFFFFF"/>
          <w:lang w:val="en-US"/>
        </w:rPr>
        <w:t>68.</w:t>
      </w:r>
    </w:p>
    <w:p w14:paraId="6A2CFBCF" w14:textId="55E2D807" w:rsidR="00FD4F0F" w:rsidRPr="00A82A29" w:rsidRDefault="00DE425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hAnsi="Times New Roman" w:cs="Times New Roman"/>
          <w:sz w:val="28"/>
          <w:szCs w:val="28"/>
          <w:shd w:val="clear" w:color="auto" w:fill="FFFFFF"/>
          <w:lang w:val="en-US"/>
        </w:rPr>
        <w:t xml:space="preserve">Zinabdin N. et al. The Functional Zoning of the Syr Darya River’s Delta // Sustainability. </w:t>
      </w:r>
      <w:r w:rsidR="00C175A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 xml:space="preserve">2022. </w:t>
      </w:r>
      <w:r w:rsidR="00C175A1" w:rsidRPr="00A82A29">
        <w:rPr>
          <w:rFonts w:ascii="Times New Roman" w:eastAsia="Calibri" w:hAnsi="Times New Roman" w:cs="Times New Roman"/>
          <w:sz w:val="28"/>
          <w:szCs w:val="28"/>
          <w:lang w:val="kk-KZ"/>
        </w:rPr>
        <w:t xml:space="preserve">– </w:t>
      </w:r>
      <w:r w:rsidRPr="00A82A29">
        <w:rPr>
          <w:rFonts w:ascii="Times New Roman" w:hAnsi="Times New Roman" w:cs="Times New Roman"/>
          <w:sz w:val="28"/>
          <w:szCs w:val="28"/>
          <w:shd w:val="clear" w:color="auto" w:fill="FFFFFF"/>
          <w:lang w:val="en-US"/>
        </w:rPr>
        <w:t>Vol</w:t>
      </w:r>
      <w:r w:rsidR="00D94794" w:rsidRPr="00A82A29">
        <w:rPr>
          <w:rFonts w:ascii="Times New Roman" w:hAnsi="Times New Roman" w:cs="Times New Roman"/>
          <w:sz w:val="28"/>
          <w:szCs w:val="28"/>
          <w:shd w:val="clear" w:color="auto" w:fill="FFFFFF"/>
          <w:lang w:val="en-US"/>
        </w:rPr>
        <w:t>.</w:t>
      </w:r>
      <w:r w:rsidR="00C803D1" w:rsidRPr="00A82A29">
        <w:rPr>
          <w:rFonts w:ascii="Times New Roman" w:hAnsi="Times New Roman" w:cs="Times New Roman"/>
          <w:sz w:val="28"/>
          <w:szCs w:val="28"/>
          <w:shd w:val="clear" w:color="auto" w:fill="FFFFFF"/>
          <w:lang w:val="en-US"/>
        </w:rPr>
        <w:t xml:space="preserve"> </w:t>
      </w:r>
      <w:r w:rsidRPr="00A82A29">
        <w:rPr>
          <w:rFonts w:ascii="Times New Roman" w:hAnsi="Times New Roman" w:cs="Times New Roman"/>
          <w:sz w:val="28"/>
          <w:szCs w:val="28"/>
          <w:shd w:val="clear" w:color="auto" w:fill="FFFFFF"/>
          <w:lang w:val="en-US"/>
        </w:rPr>
        <w:t>14</w:t>
      </w:r>
      <w:r w:rsidR="00D94794" w:rsidRPr="00A82A29">
        <w:rPr>
          <w:rFonts w:ascii="Times New Roman" w:hAnsi="Times New Roman" w:cs="Times New Roman"/>
          <w:sz w:val="28"/>
          <w:szCs w:val="28"/>
          <w:shd w:val="clear" w:color="auto" w:fill="FFFFFF"/>
          <w:lang w:val="kk-KZ"/>
        </w:rPr>
        <w:t xml:space="preserve">, </w:t>
      </w:r>
      <w:r w:rsidRPr="00A82A29">
        <w:rPr>
          <w:rFonts w:ascii="Times New Roman" w:hAnsi="Times New Roman" w:cs="Times New Roman"/>
          <w:sz w:val="28"/>
          <w:szCs w:val="28"/>
          <w:shd w:val="clear" w:color="auto" w:fill="FFFFFF"/>
          <w:lang w:val="en-US"/>
        </w:rPr>
        <w:t xml:space="preserve">№12. </w:t>
      </w:r>
      <w:r w:rsidR="00C803D1" w:rsidRPr="00A82A29">
        <w:rPr>
          <w:rFonts w:ascii="Times New Roman" w:hAnsi="Times New Roman" w:cs="Times New Roman"/>
          <w:sz w:val="28"/>
          <w:szCs w:val="28"/>
          <w:shd w:val="clear" w:color="auto" w:fill="FFFFFF"/>
          <w:lang w:val="en-US"/>
        </w:rPr>
        <w:t xml:space="preserve">– </w:t>
      </w:r>
      <w:r w:rsidRPr="00A82A29">
        <w:rPr>
          <w:rFonts w:ascii="Times New Roman" w:hAnsi="Times New Roman" w:cs="Times New Roman"/>
          <w:sz w:val="28"/>
          <w:szCs w:val="28"/>
          <w:shd w:val="clear" w:color="auto" w:fill="FFFFFF"/>
          <w:lang w:val="en-US"/>
        </w:rPr>
        <w:t>P. 7153</w:t>
      </w:r>
      <w:r w:rsidR="00C803D1" w:rsidRPr="00A82A29">
        <w:rPr>
          <w:rFonts w:ascii="Times New Roman" w:hAnsi="Times New Roman" w:cs="Times New Roman"/>
          <w:sz w:val="28"/>
          <w:szCs w:val="28"/>
          <w:shd w:val="clear" w:color="auto" w:fill="FFFFFF"/>
          <w:lang w:val="en-US"/>
        </w:rPr>
        <w:t>-</w:t>
      </w:r>
      <w:r w:rsidR="00D17FE9" w:rsidRPr="00A82A29">
        <w:rPr>
          <w:rFonts w:ascii="Times New Roman" w:hAnsi="Times New Roman" w:cs="Times New Roman"/>
          <w:sz w:val="28"/>
          <w:szCs w:val="28"/>
          <w:shd w:val="clear" w:color="auto" w:fill="FFFFFF"/>
          <w:lang w:val="kk-KZ"/>
        </w:rPr>
        <w:t>7161</w:t>
      </w:r>
      <w:r w:rsidRPr="00A82A29">
        <w:rPr>
          <w:rFonts w:ascii="Times New Roman" w:hAnsi="Times New Roman" w:cs="Times New Roman"/>
          <w:sz w:val="28"/>
          <w:szCs w:val="28"/>
          <w:shd w:val="clear" w:color="auto" w:fill="FFFFFF"/>
          <w:lang w:val="en-US"/>
        </w:rPr>
        <w:t>.</w:t>
      </w:r>
    </w:p>
    <w:p w14:paraId="695AB8CD" w14:textId="6B078C9C" w:rsidR="007536D0" w:rsidRPr="00A82A29" w:rsidRDefault="00AD2BD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Таиров А.З. По следам древних цивилизаций</w:t>
      </w:r>
      <w:r w:rsidR="007536D0"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на дне Аральского моря // Вопросы географии и геоэкологии</w:t>
      </w:r>
      <w:r w:rsidR="00C803D1" w:rsidRPr="00A82A29">
        <w:rPr>
          <w:rFonts w:ascii="Times New Roman" w:eastAsia="Calibri" w:hAnsi="Times New Roman" w:cs="Times New Roman"/>
          <w:sz w:val="28"/>
          <w:szCs w:val="28"/>
        </w:rPr>
        <w:t xml:space="preserve">. – </w:t>
      </w:r>
      <w:r w:rsidRPr="00A82A29">
        <w:rPr>
          <w:rFonts w:ascii="Times New Roman" w:eastAsia="Calibri" w:hAnsi="Times New Roman" w:cs="Times New Roman"/>
          <w:sz w:val="28"/>
          <w:szCs w:val="28"/>
          <w:lang w:val="kk-KZ"/>
        </w:rPr>
        <w:t>2017. – №1. – С. 40-46</w:t>
      </w:r>
      <w:r w:rsidR="00C803D1" w:rsidRPr="00A82A29">
        <w:rPr>
          <w:rFonts w:ascii="Times New Roman" w:eastAsia="Calibri" w:hAnsi="Times New Roman" w:cs="Times New Roman"/>
          <w:sz w:val="28"/>
          <w:szCs w:val="28"/>
        </w:rPr>
        <w:t>.</w:t>
      </w:r>
    </w:p>
    <w:p w14:paraId="39463B32" w14:textId="6B4D61CC" w:rsidR="00FD4F0F" w:rsidRPr="00A82A29" w:rsidRDefault="00FD4F0F"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Kurmankulov Z., Utubayev Z. Ancient Cities of Eastern Aral Sea Region //</w:t>
      </w:r>
      <w:r w:rsidR="00C803D1"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European Research. – 2017. – №8. – </w:t>
      </w:r>
      <w:r w:rsidR="009412C4"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35-38.</w:t>
      </w:r>
    </w:p>
    <w:p w14:paraId="313631A6" w14:textId="7FB42511" w:rsidR="009412C4" w:rsidRPr="00A82A29" w:rsidRDefault="009412C4"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Толстов С.П. Приаральские скифы и Хорезм (</w:t>
      </w:r>
      <w:r w:rsidR="00C803D1" w:rsidRPr="00A82A29">
        <w:rPr>
          <w:rFonts w:ascii="Times New Roman" w:eastAsia="Calibri" w:hAnsi="Times New Roman" w:cs="Times New Roman"/>
          <w:sz w:val="28"/>
          <w:szCs w:val="28"/>
          <w:lang w:val="kk-KZ"/>
        </w:rPr>
        <w:t>к</w:t>
      </w:r>
      <w:r w:rsidRPr="00A82A29">
        <w:rPr>
          <w:rFonts w:ascii="Times New Roman" w:eastAsia="Calibri" w:hAnsi="Times New Roman" w:cs="Times New Roman"/>
          <w:sz w:val="28"/>
          <w:szCs w:val="28"/>
          <w:lang w:val="kk-KZ"/>
        </w:rPr>
        <w:t xml:space="preserve"> истории заселения и освоения древней дельты Сыр-Дарьи) //</w:t>
      </w:r>
      <w:r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Советская этнография. – 1961. – Т.</w:t>
      </w:r>
      <w:r w:rsidR="00C803D1"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4. – С. 114-146.</w:t>
      </w:r>
    </w:p>
    <w:p w14:paraId="33317B45" w14:textId="19CA5AAB" w:rsidR="009412C4"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Толстов С.П. По древним дельтам Окса и Яксарта. </w:t>
      </w:r>
      <w:r w:rsidR="009412C4" w:rsidRPr="00A82A29">
        <w:rPr>
          <w:rFonts w:ascii="Times New Roman" w:eastAsia="Calibri" w:hAnsi="Times New Roman" w:cs="Times New Roman"/>
          <w:sz w:val="28"/>
          <w:szCs w:val="28"/>
        </w:rPr>
        <w:t xml:space="preserve">– </w:t>
      </w:r>
      <w:r w:rsidR="00D17FE9" w:rsidRPr="00A82A29">
        <w:rPr>
          <w:rFonts w:ascii="Times New Roman" w:eastAsia="Calibri" w:hAnsi="Times New Roman" w:cs="Times New Roman"/>
          <w:sz w:val="28"/>
          <w:szCs w:val="28"/>
          <w:lang w:val="kk-KZ"/>
        </w:rPr>
        <w:t>М</w:t>
      </w:r>
      <w:r w:rsidR="00074134" w:rsidRPr="00A82A29">
        <w:rPr>
          <w:rFonts w:ascii="Times New Roman" w:eastAsia="Calibri" w:hAnsi="Times New Roman" w:cs="Times New Roman"/>
          <w:sz w:val="28"/>
          <w:szCs w:val="28"/>
          <w:lang w:val="kk-KZ"/>
        </w:rPr>
        <w:t>.</w:t>
      </w:r>
      <w:r w:rsidR="00C803D1" w:rsidRPr="00A82A29">
        <w:rPr>
          <w:rFonts w:ascii="Times New Roman" w:eastAsia="Calibri" w:hAnsi="Times New Roman" w:cs="Times New Roman"/>
          <w:sz w:val="28"/>
          <w:szCs w:val="28"/>
        </w:rPr>
        <w:t xml:space="preserve">: </w:t>
      </w:r>
      <w:r w:rsidR="00D17FE9" w:rsidRPr="00A82A29">
        <w:rPr>
          <w:rFonts w:ascii="Times New Roman" w:eastAsia="Calibri" w:hAnsi="Times New Roman" w:cs="Times New Roman"/>
          <w:sz w:val="28"/>
          <w:szCs w:val="28"/>
          <w:lang w:val="kk-KZ"/>
        </w:rPr>
        <w:t>Рипол Классик, 1962</w:t>
      </w:r>
      <w:r w:rsidRPr="00A82A29">
        <w:rPr>
          <w:rFonts w:ascii="Times New Roman" w:eastAsia="Calibri" w:hAnsi="Times New Roman" w:cs="Times New Roman"/>
          <w:sz w:val="28"/>
          <w:szCs w:val="28"/>
          <w:lang w:val="kk-KZ"/>
        </w:rPr>
        <w:t>.</w:t>
      </w:r>
      <w:r w:rsidR="009A60A6" w:rsidRPr="00A82A29">
        <w:rPr>
          <w:rFonts w:ascii="Times New Roman" w:eastAsia="Calibri" w:hAnsi="Times New Roman" w:cs="Times New Roman"/>
          <w:sz w:val="28"/>
          <w:szCs w:val="28"/>
          <w:lang w:val="kk-KZ"/>
        </w:rPr>
        <w:t xml:space="preserve"> – 324 с.</w:t>
      </w:r>
    </w:p>
    <w:p w14:paraId="6A0622CE" w14:textId="3F44E961" w:rsidR="00934F43"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Фаизов К.Ш. О </w:t>
      </w:r>
      <w:r w:rsidR="009412C4" w:rsidRPr="00A82A29">
        <w:rPr>
          <w:rFonts w:ascii="Times New Roman" w:eastAsia="Calibri" w:hAnsi="Times New Roman" w:cs="Times New Roman"/>
          <w:sz w:val="28"/>
          <w:szCs w:val="28"/>
          <w:lang w:val="kk-KZ"/>
        </w:rPr>
        <w:t>почвах земель древнего орошения</w:t>
      </w:r>
      <w:r w:rsidRPr="00A82A29">
        <w:rPr>
          <w:rFonts w:ascii="Times New Roman" w:eastAsia="Calibri" w:hAnsi="Times New Roman" w:cs="Times New Roman"/>
          <w:sz w:val="28"/>
          <w:szCs w:val="28"/>
          <w:lang w:val="kk-KZ"/>
        </w:rPr>
        <w:t xml:space="preserve"> </w:t>
      </w:r>
      <w:r w:rsidR="009412C4" w:rsidRPr="00A82A29">
        <w:rPr>
          <w:rFonts w:ascii="Times New Roman" w:eastAsia="Calibri" w:hAnsi="Times New Roman" w:cs="Times New Roman"/>
          <w:sz w:val="28"/>
          <w:szCs w:val="28"/>
        </w:rPr>
        <w:t xml:space="preserve">// </w:t>
      </w:r>
      <w:r w:rsidR="009412C4" w:rsidRPr="00A82A29">
        <w:rPr>
          <w:rFonts w:ascii="Times New Roman" w:eastAsia="Calibri" w:hAnsi="Times New Roman" w:cs="Times New Roman"/>
          <w:sz w:val="28"/>
          <w:szCs w:val="28"/>
          <w:lang w:val="kk-KZ"/>
        </w:rPr>
        <w:t>Вестник АН Каз. ССР</w:t>
      </w:r>
      <w:r w:rsidR="00C803D1" w:rsidRPr="00A82A29">
        <w:rPr>
          <w:rFonts w:ascii="Times New Roman" w:eastAsia="Calibri" w:hAnsi="Times New Roman" w:cs="Times New Roman"/>
          <w:sz w:val="28"/>
          <w:szCs w:val="28"/>
          <w:lang w:val="kk-KZ"/>
        </w:rPr>
        <w:t>.</w:t>
      </w:r>
      <w:r w:rsidR="009412C4" w:rsidRPr="00A82A29">
        <w:rPr>
          <w:rFonts w:ascii="Times New Roman" w:eastAsia="Calibri" w:hAnsi="Times New Roman" w:cs="Times New Roman"/>
          <w:sz w:val="28"/>
          <w:szCs w:val="28"/>
          <w:lang w:val="kk-KZ"/>
        </w:rPr>
        <w:t xml:space="preserve"> </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1975. </w:t>
      </w:r>
      <w:r w:rsidR="009412C4"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 xml:space="preserve">№1. </w:t>
      </w:r>
      <w:r w:rsidR="009412C4" w:rsidRPr="00A82A29">
        <w:rPr>
          <w:rFonts w:ascii="Times New Roman" w:eastAsia="Calibri" w:hAnsi="Times New Roman" w:cs="Times New Roman"/>
          <w:sz w:val="28"/>
          <w:szCs w:val="28"/>
        </w:rPr>
        <w:t xml:space="preserve">– </w:t>
      </w:r>
      <w:r w:rsidR="00C54721" w:rsidRPr="00A82A29">
        <w:rPr>
          <w:rFonts w:ascii="Times New Roman" w:eastAsia="Calibri" w:hAnsi="Times New Roman" w:cs="Times New Roman"/>
          <w:sz w:val="28"/>
          <w:szCs w:val="28"/>
          <w:lang w:val="kk-KZ"/>
        </w:rPr>
        <w:t>С</w:t>
      </w:r>
      <w:r w:rsidR="009412C4" w:rsidRPr="00A82A29">
        <w:rPr>
          <w:rFonts w:ascii="Times New Roman" w:eastAsia="Calibri" w:hAnsi="Times New Roman" w:cs="Times New Roman"/>
          <w:sz w:val="28"/>
          <w:szCs w:val="28"/>
          <w:lang w:val="kk-KZ"/>
        </w:rPr>
        <w:t>. 39-</w:t>
      </w:r>
      <w:r w:rsidRPr="00A82A29">
        <w:rPr>
          <w:rFonts w:ascii="Times New Roman" w:eastAsia="Calibri" w:hAnsi="Times New Roman" w:cs="Times New Roman"/>
          <w:sz w:val="28"/>
          <w:szCs w:val="28"/>
          <w:lang w:val="kk-KZ"/>
        </w:rPr>
        <w:t>45.</w:t>
      </w:r>
    </w:p>
    <w:p w14:paraId="041413C7" w14:textId="2439F2BE" w:rsidR="009412C4" w:rsidRPr="00A82A29" w:rsidRDefault="009412C4"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Толстов С.П. и др. Низовья Аму-Дарьи, Сарыкамыш, Узбой</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C803D1" w:rsidRPr="00A82A29">
        <w:rPr>
          <w:rFonts w:ascii="Times New Roman" w:eastAsia="Calibri" w:hAnsi="Times New Roman" w:cs="Times New Roman"/>
          <w:sz w:val="28"/>
          <w:szCs w:val="28"/>
          <w:lang w:val="kk-KZ"/>
        </w:rPr>
        <w:t xml:space="preserve">история </w:t>
      </w:r>
      <w:r w:rsidRPr="00A82A29">
        <w:rPr>
          <w:rFonts w:ascii="Times New Roman" w:eastAsia="Calibri" w:hAnsi="Times New Roman" w:cs="Times New Roman"/>
          <w:sz w:val="28"/>
          <w:szCs w:val="28"/>
          <w:lang w:val="kk-KZ"/>
        </w:rPr>
        <w:t>формирования и заселения</w:t>
      </w:r>
      <w:r w:rsidR="00C803D1" w:rsidRPr="00A82A29">
        <w:rPr>
          <w:rFonts w:ascii="Times New Roman" w:eastAsia="Calibri" w:hAnsi="Times New Roman" w:cs="Times New Roman"/>
          <w:sz w:val="28"/>
          <w:szCs w:val="28"/>
          <w:lang w:val="kk-KZ"/>
        </w:rPr>
        <w:t>.</w:t>
      </w:r>
      <w:r w:rsidR="006F70F6" w:rsidRPr="00A82A29">
        <w:rPr>
          <w:rFonts w:ascii="Times New Roman" w:eastAsia="Calibri" w:hAnsi="Times New Roman" w:cs="Times New Roman"/>
          <w:sz w:val="28"/>
          <w:szCs w:val="28"/>
        </w:rPr>
        <w:t xml:space="preserve"> </w:t>
      </w:r>
      <w:r w:rsidR="00C803D1"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М</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 1960.</w:t>
      </w:r>
      <w:r w:rsidR="006F70F6" w:rsidRPr="00A82A29">
        <w:rPr>
          <w:rFonts w:ascii="Times New Roman" w:eastAsia="Calibri" w:hAnsi="Times New Roman" w:cs="Times New Roman"/>
          <w:sz w:val="28"/>
          <w:szCs w:val="28"/>
          <w:lang w:val="kk-KZ"/>
        </w:rPr>
        <w:t xml:space="preserve"> – </w:t>
      </w:r>
      <w:r w:rsidR="00D17FE9" w:rsidRPr="00A82A29">
        <w:rPr>
          <w:rFonts w:ascii="Times New Roman" w:eastAsia="Calibri" w:hAnsi="Times New Roman" w:cs="Times New Roman"/>
          <w:sz w:val="28"/>
          <w:szCs w:val="28"/>
          <w:lang w:val="kk-KZ"/>
        </w:rPr>
        <w:t>363</w:t>
      </w:r>
      <w:r w:rsidR="00C803D1" w:rsidRPr="00A82A29">
        <w:rPr>
          <w:rFonts w:ascii="Times New Roman" w:eastAsia="Calibri" w:hAnsi="Times New Roman" w:cs="Times New Roman"/>
          <w:sz w:val="28"/>
          <w:szCs w:val="28"/>
          <w:lang w:val="kk-KZ"/>
        </w:rPr>
        <w:t xml:space="preserve"> с</w:t>
      </w:r>
      <w:r w:rsidR="006F70F6" w:rsidRPr="00A82A29">
        <w:rPr>
          <w:rFonts w:ascii="Times New Roman" w:eastAsia="Calibri" w:hAnsi="Times New Roman" w:cs="Times New Roman"/>
          <w:sz w:val="28"/>
          <w:szCs w:val="28"/>
          <w:lang w:val="kk-KZ"/>
        </w:rPr>
        <w:t xml:space="preserve">. </w:t>
      </w:r>
    </w:p>
    <w:p w14:paraId="35144115" w14:textId="77777777" w:rsidR="00074134" w:rsidRPr="00A82A29" w:rsidRDefault="006F70F6"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Мейендорф Е.К. Путешествие из Оренбурга в Бухару. – </w:t>
      </w:r>
      <w:r w:rsidR="00074134" w:rsidRPr="00A82A29">
        <w:rPr>
          <w:rFonts w:ascii="Times New Roman" w:eastAsia="Calibri" w:hAnsi="Times New Roman" w:cs="Times New Roman"/>
          <w:sz w:val="28"/>
          <w:szCs w:val="28"/>
          <w:lang w:val="kk-KZ"/>
        </w:rPr>
        <w:t>М.</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Рипол Классик, 1975.</w:t>
      </w:r>
      <w:r w:rsidR="009A60A6" w:rsidRPr="00A82A29">
        <w:rPr>
          <w:rFonts w:ascii="Times New Roman" w:eastAsia="Calibri" w:hAnsi="Times New Roman" w:cs="Times New Roman"/>
          <w:sz w:val="28"/>
          <w:szCs w:val="28"/>
          <w:lang w:val="kk-KZ"/>
        </w:rPr>
        <w:t xml:space="preserve"> – 180 с.</w:t>
      </w:r>
    </w:p>
    <w:p w14:paraId="703FE814" w14:textId="65118C5B" w:rsidR="005C7F97" w:rsidRPr="00A82A29" w:rsidRDefault="005C7F9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Bonora G.L. et al. Guide to Kazakhstan. Sites of faith, sites of history. – </w:t>
      </w:r>
      <w:r w:rsidR="00074134" w:rsidRPr="00A82A29">
        <w:rPr>
          <w:rFonts w:ascii="Times New Roman" w:eastAsia="Calibri" w:hAnsi="Times New Roman" w:cs="Times New Roman"/>
          <w:sz w:val="28"/>
          <w:szCs w:val="28"/>
          <w:lang w:val="kk-KZ"/>
        </w:rPr>
        <w:t>Vicenza</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2010.</w:t>
      </w:r>
      <w:r w:rsidR="009A60A6" w:rsidRPr="00A82A29">
        <w:rPr>
          <w:rFonts w:ascii="Times New Roman" w:eastAsia="Calibri" w:hAnsi="Times New Roman" w:cs="Times New Roman"/>
          <w:sz w:val="28"/>
          <w:szCs w:val="28"/>
          <w:lang w:val="kk-KZ"/>
        </w:rPr>
        <w:t xml:space="preserve"> – 276</w:t>
      </w:r>
      <w:r w:rsidR="00C803D1" w:rsidRPr="00A82A29">
        <w:rPr>
          <w:rFonts w:ascii="Times New Roman" w:eastAsia="Calibri" w:hAnsi="Times New Roman" w:cs="Times New Roman"/>
          <w:sz w:val="28"/>
          <w:szCs w:val="28"/>
          <w:lang w:val="kk-KZ"/>
        </w:rPr>
        <w:t xml:space="preserve"> р</w:t>
      </w:r>
      <w:r w:rsidR="009A60A6" w:rsidRPr="00A82A29">
        <w:rPr>
          <w:rFonts w:ascii="Times New Roman" w:eastAsia="Calibri" w:hAnsi="Times New Roman" w:cs="Times New Roman"/>
          <w:sz w:val="28"/>
          <w:szCs w:val="28"/>
          <w:lang w:val="kk-KZ"/>
        </w:rPr>
        <w:t>.</w:t>
      </w:r>
    </w:p>
    <w:p w14:paraId="04918C81" w14:textId="361E9FB6" w:rsidR="005C7F97" w:rsidRPr="00A82A29" w:rsidRDefault="005C7F9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Ai</w:t>
      </w:r>
      <w:r w:rsidR="00C803D1" w:rsidRPr="00A82A29">
        <w:rPr>
          <w:rFonts w:ascii="Times New Roman" w:eastAsia="Calibri" w:hAnsi="Times New Roman" w:cs="Times New Roman"/>
          <w:sz w:val="28"/>
          <w:szCs w:val="28"/>
          <w:lang w:val="kk-KZ"/>
        </w:rPr>
        <w:t>zen V.B., Aizen E.M., Melack J.</w:t>
      </w:r>
      <w:r w:rsidRPr="00A82A29">
        <w:rPr>
          <w:rFonts w:ascii="Times New Roman" w:eastAsia="Calibri" w:hAnsi="Times New Roman" w:cs="Times New Roman"/>
          <w:sz w:val="28"/>
          <w:szCs w:val="28"/>
          <w:lang w:val="kk-KZ"/>
        </w:rPr>
        <w:t>M. Climate, snow cover, glaciers, and runoff in the Tien Shan, Central Asia 1 //</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Journal of the American Water Resources As</w:t>
      </w:r>
      <w:r w:rsidR="00D94794" w:rsidRPr="00A82A29">
        <w:rPr>
          <w:rFonts w:ascii="Times New Roman" w:eastAsia="Calibri" w:hAnsi="Times New Roman" w:cs="Times New Roman"/>
          <w:sz w:val="28"/>
          <w:szCs w:val="28"/>
          <w:lang w:val="kk-KZ"/>
        </w:rPr>
        <w:t>sociation. – 1995. – Vol.</w:t>
      </w:r>
      <w:r w:rsidR="00C803D1"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 xml:space="preserve">31, </w:t>
      </w:r>
      <w:r w:rsidRPr="00A82A29">
        <w:rPr>
          <w:rFonts w:ascii="Times New Roman" w:eastAsia="Calibri" w:hAnsi="Times New Roman" w:cs="Times New Roman"/>
          <w:sz w:val="28"/>
          <w:szCs w:val="28"/>
          <w:lang w:val="kk-KZ"/>
        </w:rPr>
        <w:t xml:space="preserve">№6.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1113-1129.</w:t>
      </w:r>
    </w:p>
    <w:p w14:paraId="20740B46" w14:textId="11C06FD8" w:rsidR="005C7F97" w:rsidRPr="00A82A29" w:rsidRDefault="005C7F9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Фаизов К.Ш., Талапова А.С. Экология кризисной территории Приаралья и проблемы их решения</w:t>
      </w:r>
      <w:r w:rsidR="00C803D1"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Алматы</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2003. – </w:t>
      </w:r>
      <w:r w:rsidR="00E1503B" w:rsidRPr="00A82A29">
        <w:rPr>
          <w:rFonts w:ascii="Times New Roman" w:eastAsia="Calibri" w:hAnsi="Times New Roman" w:cs="Times New Roman"/>
          <w:sz w:val="28"/>
          <w:szCs w:val="28"/>
          <w:lang w:val="kk-KZ"/>
        </w:rPr>
        <w:t>110 с</w:t>
      </w:r>
      <w:r w:rsidRPr="00A82A29">
        <w:rPr>
          <w:rFonts w:ascii="Times New Roman" w:eastAsia="Calibri" w:hAnsi="Times New Roman" w:cs="Times New Roman"/>
          <w:sz w:val="28"/>
          <w:szCs w:val="28"/>
          <w:lang w:val="kk-KZ"/>
        </w:rPr>
        <w:t>.</w:t>
      </w:r>
    </w:p>
    <w:p w14:paraId="56491294" w14:textId="43BF2B0B" w:rsidR="005C7F97" w:rsidRPr="00A82A29" w:rsidRDefault="005C7F9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Боровский В.М. и др. Древняя дельта Сыр-Дарьи и Северные Кызылкумы</w:t>
      </w:r>
      <w:r w:rsidR="00C803D1" w:rsidRPr="00A82A29">
        <w:rPr>
          <w:rFonts w:ascii="Times New Roman" w:eastAsia="Calibri" w:hAnsi="Times New Roman" w:cs="Times New Roman"/>
          <w:sz w:val="28"/>
          <w:szCs w:val="28"/>
          <w:lang w:val="kk-KZ"/>
        </w:rPr>
        <w:t>.</w:t>
      </w:r>
      <w:r w:rsidR="009A60A6" w:rsidRPr="00A82A29">
        <w:rPr>
          <w:rFonts w:ascii="Times New Roman" w:eastAsia="Calibri" w:hAnsi="Times New Roman" w:cs="Times New Roman"/>
          <w:sz w:val="28"/>
          <w:szCs w:val="28"/>
        </w:rPr>
        <w:t xml:space="preserve"> </w:t>
      </w:r>
      <w:r w:rsidR="00C803D1"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Алма-Ата: Наука</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1958. – Т. 1. – 514</w:t>
      </w:r>
      <w:r w:rsidR="009A60A6" w:rsidRPr="00A82A29">
        <w:rPr>
          <w:rFonts w:ascii="Times New Roman" w:eastAsia="Calibri" w:hAnsi="Times New Roman" w:cs="Times New Roman"/>
          <w:sz w:val="28"/>
          <w:szCs w:val="28"/>
        </w:rPr>
        <w:t xml:space="preserve"> </w:t>
      </w:r>
      <w:r w:rsidR="009A60A6" w:rsidRPr="00A82A29">
        <w:rPr>
          <w:rFonts w:ascii="Times New Roman" w:eastAsia="Calibri" w:hAnsi="Times New Roman" w:cs="Times New Roman"/>
          <w:sz w:val="28"/>
          <w:szCs w:val="28"/>
          <w:lang w:val="en-US"/>
        </w:rPr>
        <w:t>c</w:t>
      </w:r>
      <w:r w:rsidRPr="00A82A29">
        <w:rPr>
          <w:rFonts w:ascii="Times New Roman" w:eastAsia="Calibri" w:hAnsi="Times New Roman" w:cs="Times New Roman"/>
          <w:sz w:val="28"/>
          <w:szCs w:val="28"/>
          <w:lang w:val="kk-KZ"/>
        </w:rPr>
        <w:t>.</w:t>
      </w:r>
    </w:p>
    <w:p w14:paraId="4F99FE5B" w14:textId="7C31575F" w:rsidR="005C7F97" w:rsidRPr="00A82A29" w:rsidRDefault="00C803D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Национальный атлас </w:t>
      </w:r>
      <w:r w:rsidR="00934F43" w:rsidRPr="00A82A29">
        <w:rPr>
          <w:rFonts w:ascii="Times New Roman" w:eastAsia="Calibri" w:hAnsi="Times New Roman" w:cs="Times New Roman"/>
          <w:sz w:val="28"/>
          <w:szCs w:val="28"/>
          <w:lang w:val="kk-KZ"/>
        </w:rPr>
        <w:t>Республик</w:t>
      </w:r>
      <w:r w:rsidRPr="00A82A29">
        <w:rPr>
          <w:rFonts w:ascii="Times New Roman" w:eastAsia="Calibri" w:hAnsi="Times New Roman" w:cs="Times New Roman"/>
          <w:sz w:val="28"/>
          <w:szCs w:val="28"/>
          <w:lang w:val="kk-KZ"/>
        </w:rPr>
        <w:t>и</w:t>
      </w:r>
      <w:r w:rsidR="00934F43" w:rsidRPr="00A82A29">
        <w:rPr>
          <w:rFonts w:ascii="Times New Roman" w:eastAsia="Calibri" w:hAnsi="Times New Roman" w:cs="Times New Roman"/>
          <w:sz w:val="28"/>
          <w:szCs w:val="28"/>
          <w:lang w:val="kk-KZ"/>
        </w:rPr>
        <w:t xml:space="preserve"> Казахстан</w:t>
      </w:r>
      <w:r w:rsidR="005C7F97" w:rsidRPr="00A82A29">
        <w:rPr>
          <w:rFonts w:ascii="Times New Roman" w:eastAsia="Calibri" w:hAnsi="Times New Roman" w:cs="Times New Roman"/>
          <w:sz w:val="28"/>
          <w:szCs w:val="28"/>
          <w:lang w:val="kk-KZ"/>
        </w:rPr>
        <w:t xml:space="preserve"> / под ред. </w:t>
      </w:r>
      <w:r w:rsidRPr="00A82A29">
        <w:rPr>
          <w:rFonts w:ascii="Times New Roman" w:eastAsia="Calibri" w:hAnsi="Times New Roman" w:cs="Times New Roman"/>
          <w:sz w:val="28"/>
          <w:szCs w:val="28"/>
          <w:lang w:val="kk-KZ"/>
        </w:rPr>
        <w:t xml:space="preserve">А.Р. Медеу и др. </w:t>
      </w:r>
      <w:r w:rsidR="005C7F97" w:rsidRPr="00A82A29">
        <w:rPr>
          <w:rFonts w:ascii="Times New Roman" w:eastAsia="Calibri" w:hAnsi="Times New Roman" w:cs="Times New Roman"/>
          <w:sz w:val="28"/>
          <w:szCs w:val="28"/>
          <w:lang w:val="kk-KZ"/>
        </w:rPr>
        <w:t>– Алматы,</w:t>
      </w:r>
      <w:r w:rsidR="009A60A6" w:rsidRPr="00A82A29">
        <w:rPr>
          <w:rFonts w:ascii="Times New Roman" w:eastAsia="Calibri" w:hAnsi="Times New Roman" w:cs="Times New Roman"/>
          <w:sz w:val="28"/>
          <w:szCs w:val="28"/>
          <w:lang w:val="kk-KZ"/>
        </w:rPr>
        <w:t xml:space="preserve"> 2006. – Т. 1. – </w:t>
      </w:r>
      <w:r w:rsidR="005C7F97" w:rsidRPr="00A82A29">
        <w:rPr>
          <w:rFonts w:ascii="Times New Roman" w:eastAsia="Calibri" w:hAnsi="Times New Roman" w:cs="Times New Roman"/>
          <w:sz w:val="28"/>
          <w:szCs w:val="28"/>
          <w:lang w:val="kk-KZ"/>
        </w:rPr>
        <w:t>171</w:t>
      </w:r>
      <w:r w:rsidR="009A60A6" w:rsidRPr="00A82A29">
        <w:rPr>
          <w:rFonts w:ascii="Times New Roman" w:eastAsia="Calibri" w:hAnsi="Times New Roman" w:cs="Times New Roman"/>
          <w:sz w:val="28"/>
          <w:szCs w:val="28"/>
        </w:rPr>
        <w:t xml:space="preserve"> </w:t>
      </w:r>
      <w:r w:rsidR="009A60A6" w:rsidRPr="00A82A29">
        <w:rPr>
          <w:rFonts w:ascii="Times New Roman" w:eastAsia="Calibri" w:hAnsi="Times New Roman" w:cs="Times New Roman"/>
          <w:sz w:val="28"/>
          <w:szCs w:val="28"/>
          <w:lang w:val="en-US"/>
        </w:rPr>
        <w:t>c</w:t>
      </w:r>
      <w:r w:rsidR="005C7F97" w:rsidRPr="00A82A29">
        <w:rPr>
          <w:rFonts w:ascii="Times New Roman" w:eastAsia="Calibri" w:hAnsi="Times New Roman" w:cs="Times New Roman"/>
          <w:sz w:val="28"/>
          <w:szCs w:val="28"/>
          <w:lang w:val="kk-KZ"/>
        </w:rPr>
        <w:t>.</w:t>
      </w:r>
    </w:p>
    <w:p w14:paraId="6A2AFA9A" w14:textId="40279063" w:rsidR="00934F43"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Акиянова Ф.Ж. Особенности современного геоморфогенеза в бассейне Аральского моря // Геология Казахстана. </w:t>
      </w:r>
      <w:r w:rsidR="005C7F9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1997. </w:t>
      </w:r>
      <w:r w:rsidR="005C7F9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№4. </w:t>
      </w:r>
      <w:r w:rsidR="005C7F97" w:rsidRPr="00A82A29">
        <w:rPr>
          <w:rFonts w:ascii="Times New Roman" w:eastAsia="Calibri" w:hAnsi="Times New Roman" w:cs="Times New Roman"/>
          <w:sz w:val="28"/>
          <w:szCs w:val="28"/>
          <w:lang w:val="kk-KZ"/>
        </w:rPr>
        <w:t>– С</w:t>
      </w:r>
      <w:r w:rsidRPr="00A82A29">
        <w:rPr>
          <w:rFonts w:ascii="Times New Roman" w:eastAsia="Calibri" w:hAnsi="Times New Roman" w:cs="Times New Roman"/>
          <w:sz w:val="28"/>
          <w:szCs w:val="28"/>
          <w:lang w:val="kk-KZ"/>
        </w:rPr>
        <w:t>. 53</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67.</w:t>
      </w:r>
    </w:p>
    <w:p w14:paraId="65A2B20A" w14:textId="77777777" w:rsidR="00E1503B" w:rsidRPr="00A82A29" w:rsidRDefault="005C7F9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Оразбекова К. С. Оценка современного землепользования дельты реки Сырдарья в условиях опустынивания с использованием ГИС-технологий //</w:t>
      </w:r>
      <w:r w:rsidR="00C5472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Известия ВУЗов Кыргызстана. – 2016. – №4. – С. 39-44.</w:t>
      </w:r>
    </w:p>
    <w:p w14:paraId="683C5EEB" w14:textId="28CCB170" w:rsidR="00A74299" w:rsidRPr="00A82A29" w:rsidRDefault="00A7429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Asarin A.E., Kravtsova V.I., Mikhailov V.N. Amudarya and Syrdarya rivers and their deltas //</w:t>
      </w:r>
      <w:r w:rsidR="00C54721" w:rsidRPr="00A82A29">
        <w:rPr>
          <w:rFonts w:ascii="Times New Roman" w:eastAsia="Calibri" w:hAnsi="Times New Roman" w:cs="Times New Roman"/>
          <w:sz w:val="28"/>
          <w:szCs w:val="28"/>
          <w:lang w:val="kk-KZ"/>
        </w:rPr>
        <w:t xml:space="preserve"> </w:t>
      </w:r>
      <w:r w:rsidR="00203839" w:rsidRPr="00A82A29">
        <w:rPr>
          <w:rStyle w:val="rynqvb"/>
          <w:rFonts w:ascii="Times New Roman" w:hAnsi="Times New Roman" w:cs="Times New Roman"/>
          <w:sz w:val="28"/>
          <w:szCs w:val="28"/>
          <w:lang w:val="de-DE"/>
        </w:rPr>
        <w:t>Im Buch</w:t>
      </w:r>
      <w:r w:rsidR="00C803D1"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The Aral Sea Environment. – </w:t>
      </w:r>
      <w:r w:rsidR="00E1503B" w:rsidRPr="00A82A29">
        <w:rPr>
          <w:rFonts w:ascii="Times New Roman" w:eastAsia="Calibri" w:hAnsi="Times New Roman" w:cs="Times New Roman"/>
          <w:sz w:val="28"/>
          <w:szCs w:val="28"/>
          <w:lang w:val="kk-KZ"/>
        </w:rPr>
        <w:t>Berlin</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2010. – </w:t>
      </w:r>
      <w:r w:rsidR="00203839" w:rsidRPr="00A82A29">
        <w:rPr>
          <w:rFonts w:ascii="Times New Roman" w:eastAsia="Calibri" w:hAnsi="Times New Roman" w:cs="Times New Roman"/>
          <w:sz w:val="28"/>
          <w:szCs w:val="28"/>
          <w:lang w:val="kk-KZ"/>
        </w:rPr>
        <w:t>S</w:t>
      </w:r>
      <w:r w:rsidRPr="00A82A29">
        <w:rPr>
          <w:rFonts w:ascii="Times New Roman" w:eastAsia="Calibri" w:hAnsi="Times New Roman" w:cs="Times New Roman"/>
          <w:sz w:val="28"/>
          <w:szCs w:val="28"/>
          <w:lang w:val="kk-KZ"/>
        </w:rPr>
        <w:t>.</w:t>
      </w:r>
      <w:r w:rsidR="00203839"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101-121.</w:t>
      </w:r>
    </w:p>
    <w:p w14:paraId="02384F34" w14:textId="309D211E" w:rsidR="00A74299" w:rsidRPr="00A82A29" w:rsidRDefault="00A7429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Таиров А.З.</w:t>
      </w:r>
      <w:r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Долбешкин М.В., Абдибеков Д.У. Некоторые результаты комплексной экспедиции в Приаралье // Вопросы географии и геоэкологии</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2017. – №17. – С. 47-51.</w:t>
      </w:r>
    </w:p>
    <w:p w14:paraId="44A341C2" w14:textId="04DB6B88" w:rsidR="00E1503B" w:rsidRPr="00A82A29" w:rsidRDefault="001373B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Некрасова Т.Ф., Киевская Р.Х. Почвенный покров //</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Арал сегодня и завтра</w:t>
      </w:r>
      <w:r w:rsidR="00A236F5" w:rsidRPr="00A82A29">
        <w:rPr>
          <w:rFonts w:ascii="Times New Roman" w:eastAsia="Calibri" w:hAnsi="Times New Roman" w:cs="Times New Roman"/>
          <w:sz w:val="28"/>
          <w:szCs w:val="28"/>
          <w:lang w:val="kk-KZ"/>
        </w:rPr>
        <w:t>: сб</w:t>
      </w:r>
      <w:r w:rsidRPr="00A82A29">
        <w:rPr>
          <w:rFonts w:ascii="Times New Roman" w:eastAsia="Calibri" w:hAnsi="Times New Roman" w:cs="Times New Roman"/>
          <w:sz w:val="28"/>
          <w:szCs w:val="28"/>
          <w:lang w:val="kk-KZ"/>
        </w:rPr>
        <w:t xml:space="preserve">. </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Алма-Ата</w:t>
      </w:r>
      <w:r w:rsidR="00C803D1"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1990. – С. 219-243.</w:t>
      </w:r>
    </w:p>
    <w:p w14:paraId="4A98C10B" w14:textId="09BA0B30" w:rsidR="001373B7" w:rsidRPr="00A82A29" w:rsidRDefault="001373B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Лобова Е.В. Почвы пустынной зоны СССР. – </w:t>
      </w:r>
      <w:r w:rsidR="00E1503B" w:rsidRPr="00A82A29">
        <w:rPr>
          <w:rFonts w:ascii="Times New Roman" w:eastAsia="Calibri" w:hAnsi="Times New Roman" w:cs="Times New Roman"/>
          <w:sz w:val="28"/>
          <w:szCs w:val="28"/>
          <w:lang w:val="kk-KZ"/>
        </w:rPr>
        <w:t>М.</w:t>
      </w:r>
      <w:r w:rsidR="00C803D1"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Изд-во Академии наук СССР, 1960.</w:t>
      </w:r>
      <w:r w:rsidR="009A60A6" w:rsidRPr="00A82A29">
        <w:rPr>
          <w:rFonts w:ascii="Times New Roman" w:eastAsia="Calibri" w:hAnsi="Times New Roman" w:cs="Times New Roman"/>
          <w:sz w:val="28"/>
          <w:szCs w:val="28"/>
          <w:lang w:val="kk-KZ"/>
        </w:rPr>
        <w:t xml:space="preserve"> –</w:t>
      </w:r>
      <w:r w:rsidR="009A60A6" w:rsidRPr="00A82A29">
        <w:rPr>
          <w:rFonts w:ascii="Times New Roman" w:eastAsia="Calibri" w:hAnsi="Times New Roman" w:cs="Times New Roman"/>
          <w:sz w:val="28"/>
          <w:szCs w:val="28"/>
        </w:rPr>
        <w:t xml:space="preserve"> 152 </w:t>
      </w:r>
      <w:r w:rsidR="009A60A6" w:rsidRPr="00A82A29">
        <w:rPr>
          <w:rFonts w:ascii="Times New Roman" w:eastAsia="Calibri" w:hAnsi="Times New Roman" w:cs="Times New Roman"/>
          <w:sz w:val="28"/>
          <w:szCs w:val="28"/>
          <w:lang w:val="en-US"/>
        </w:rPr>
        <w:t>c</w:t>
      </w:r>
      <w:r w:rsidR="009A60A6" w:rsidRPr="00A82A29">
        <w:rPr>
          <w:rFonts w:ascii="Times New Roman" w:eastAsia="Calibri" w:hAnsi="Times New Roman" w:cs="Times New Roman"/>
          <w:sz w:val="28"/>
          <w:szCs w:val="28"/>
          <w:lang w:val="kk-KZ"/>
        </w:rPr>
        <w:t>.</w:t>
      </w:r>
    </w:p>
    <w:p w14:paraId="7FA328DF" w14:textId="1E534804" w:rsidR="000E3347" w:rsidRPr="00A82A29" w:rsidRDefault="000E334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Kipshakbaev N. et al. Ecosystem restoration in the Syrdarya delta and</w:t>
      </w:r>
      <w:r w:rsidR="00065AE2" w:rsidRPr="00A82A29">
        <w:rPr>
          <w:rFonts w:ascii="Times New Roman" w:eastAsia="Calibri" w:hAnsi="Times New Roman" w:cs="Times New Roman"/>
          <w:sz w:val="28"/>
          <w:szCs w:val="28"/>
          <w:lang w:val="kk-KZ"/>
        </w:rPr>
        <w:t xml:space="preserve"> Northern part of the Aral Sea</w:t>
      </w:r>
      <w:r w:rsidR="00937F8D"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Almaty: EVERO</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2010.</w:t>
      </w:r>
      <w:r w:rsidR="00065AE2" w:rsidRPr="00A82A29">
        <w:rPr>
          <w:rFonts w:ascii="Times New Roman" w:eastAsia="Calibri" w:hAnsi="Times New Roman" w:cs="Times New Roman"/>
          <w:sz w:val="28"/>
          <w:szCs w:val="28"/>
          <w:lang w:val="kk-KZ"/>
        </w:rPr>
        <w:t xml:space="preserve"> </w:t>
      </w:r>
      <w:r w:rsidR="00065AE2" w:rsidRPr="00A82A29">
        <w:rPr>
          <w:rFonts w:ascii="Times New Roman" w:eastAsia="Calibri" w:hAnsi="Times New Roman" w:cs="Times New Roman"/>
          <w:sz w:val="28"/>
          <w:szCs w:val="28"/>
          <w:lang w:val="en-US"/>
        </w:rPr>
        <w:t>– 217</w:t>
      </w:r>
      <w:r w:rsidR="00937F8D" w:rsidRPr="00A82A29">
        <w:rPr>
          <w:rFonts w:ascii="Times New Roman" w:eastAsia="Calibri" w:hAnsi="Times New Roman" w:cs="Times New Roman"/>
          <w:sz w:val="28"/>
          <w:szCs w:val="28"/>
          <w:lang w:val="en-US"/>
        </w:rPr>
        <w:t xml:space="preserve"> </w:t>
      </w:r>
      <w:r w:rsidR="00937F8D" w:rsidRPr="00A82A29">
        <w:rPr>
          <w:rFonts w:ascii="Times New Roman" w:eastAsia="Calibri" w:hAnsi="Times New Roman" w:cs="Times New Roman"/>
          <w:sz w:val="28"/>
          <w:szCs w:val="28"/>
        </w:rPr>
        <w:t>р</w:t>
      </w:r>
      <w:r w:rsidR="00937F8D" w:rsidRPr="00A82A29">
        <w:rPr>
          <w:rFonts w:ascii="Times New Roman" w:eastAsia="Calibri" w:hAnsi="Times New Roman" w:cs="Times New Roman"/>
          <w:sz w:val="28"/>
          <w:szCs w:val="28"/>
          <w:lang w:val="en-US"/>
        </w:rPr>
        <w:t>.</w:t>
      </w:r>
    </w:p>
    <w:p w14:paraId="017AF937" w14:textId="04709FC2" w:rsidR="000E3347" w:rsidRPr="00A82A29" w:rsidRDefault="000E3347"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Якупова Н.Я. и др. Почвы Казалинского массива и</w:t>
      </w:r>
      <w:r w:rsidR="00065AE2" w:rsidRPr="00A82A29">
        <w:rPr>
          <w:rFonts w:ascii="Times New Roman" w:eastAsia="Calibri" w:hAnsi="Times New Roman" w:cs="Times New Roman"/>
          <w:sz w:val="28"/>
          <w:szCs w:val="28"/>
          <w:lang w:val="kk-KZ"/>
        </w:rPr>
        <w:t xml:space="preserve"> перспективы их использования.</w:t>
      </w:r>
      <w:r w:rsidR="00065AE2" w:rsidRPr="00A82A29">
        <w:rPr>
          <w:rFonts w:ascii="Times New Roman" w:eastAsia="Calibri" w:hAnsi="Times New Roman" w:cs="Times New Roman"/>
          <w:sz w:val="28"/>
          <w:szCs w:val="28"/>
        </w:rPr>
        <w:t xml:space="preserve"> </w:t>
      </w:r>
      <w:r w:rsidR="00937F8D"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Алма-Ата</w:t>
      </w:r>
      <w:r w:rsidR="00A236F5" w:rsidRPr="00A82A29">
        <w:rPr>
          <w:rFonts w:ascii="Times New Roman" w:eastAsia="Calibri" w:hAnsi="Times New Roman" w:cs="Times New Roman"/>
          <w:sz w:val="28"/>
          <w:szCs w:val="28"/>
          <w:lang w:val="kk-KZ"/>
        </w:rPr>
        <w:t>:</w:t>
      </w:r>
      <w:r w:rsidR="00065AE2" w:rsidRPr="00A82A29">
        <w:rPr>
          <w:rFonts w:ascii="Times New Roman" w:eastAsia="Calibri" w:hAnsi="Times New Roman" w:cs="Times New Roman"/>
          <w:sz w:val="28"/>
          <w:szCs w:val="28"/>
        </w:rPr>
        <w:t xml:space="preserve"> </w:t>
      </w:r>
      <w:r w:rsidRPr="00A82A29">
        <w:rPr>
          <w:rFonts w:ascii="Times New Roman" w:eastAsia="Calibri" w:hAnsi="Times New Roman" w:cs="Times New Roman"/>
          <w:sz w:val="28"/>
          <w:szCs w:val="28"/>
          <w:lang w:val="kk-KZ"/>
        </w:rPr>
        <w:t>«Наука» Каз. ССР</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1973.</w:t>
      </w:r>
      <w:r w:rsidR="00065AE2" w:rsidRPr="00A82A29">
        <w:rPr>
          <w:rFonts w:ascii="Times New Roman" w:eastAsia="Calibri" w:hAnsi="Times New Roman" w:cs="Times New Roman"/>
          <w:sz w:val="28"/>
          <w:szCs w:val="28"/>
        </w:rPr>
        <w:t xml:space="preserve"> – 171 </w:t>
      </w:r>
      <w:r w:rsidR="00065AE2" w:rsidRPr="00A82A29">
        <w:rPr>
          <w:rFonts w:ascii="Times New Roman" w:eastAsia="Calibri" w:hAnsi="Times New Roman" w:cs="Times New Roman"/>
          <w:sz w:val="28"/>
          <w:szCs w:val="28"/>
          <w:lang w:val="en-US"/>
        </w:rPr>
        <w:t>c</w:t>
      </w:r>
      <w:r w:rsidR="00065AE2" w:rsidRPr="00A82A29">
        <w:rPr>
          <w:rFonts w:ascii="Times New Roman" w:eastAsia="Calibri" w:hAnsi="Times New Roman" w:cs="Times New Roman"/>
          <w:sz w:val="28"/>
          <w:szCs w:val="28"/>
        </w:rPr>
        <w:t>.</w:t>
      </w:r>
    </w:p>
    <w:p w14:paraId="4A4148C2" w14:textId="42281A28" w:rsidR="000E3347"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Нурымгереев К. Ландшафтно-экологические основы организации природопользования в зоне орошаемого земледелия дель</w:t>
      </w:r>
      <w:r w:rsidR="0022331E" w:rsidRPr="00A82A29">
        <w:rPr>
          <w:rFonts w:ascii="Times New Roman" w:eastAsia="Calibri" w:hAnsi="Times New Roman" w:cs="Times New Roman"/>
          <w:sz w:val="28"/>
          <w:szCs w:val="28"/>
          <w:lang w:val="kk-KZ"/>
        </w:rPr>
        <w:t>ты Сырдарьи</w:t>
      </w:r>
      <w:r w:rsidRPr="00A82A29">
        <w:rPr>
          <w:rFonts w:ascii="Times New Roman" w:eastAsia="Calibri" w:hAnsi="Times New Roman" w:cs="Times New Roman"/>
          <w:sz w:val="28"/>
          <w:szCs w:val="28"/>
          <w:lang w:val="kk-KZ"/>
        </w:rPr>
        <w:t xml:space="preserve">: </w:t>
      </w:r>
      <w:r w:rsidR="000E3347" w:rsidRPr="00A82A29">
        <w:rPr>
          <w:rFonts w:ascii="Times New Roman" w:eastAsia="Calibri" w:hAnsi="Times New Roman" w:cs="Times New Roman"/>
          <w:sz w:val="28"/>
          <w:szCs w:val="28"/>
          <w:lang w:val="kk-KZ"/>
        </w:rPr>
        <w:t>дис</w:t>
      </w:r>
      <w:r w:rsidR="00073F4D" w:rsidRPr="00A82A29">
        <w:rPr>
          <w:rFonts w:ascii="Times New Roman" w:eastAsia="Calibri" w:hAnsi="Times New Roman" w:cs="Times New Roman"/>
          <w:sz w:val="28"/>
          <w:szCs w:val="28"/>
          <w:lang w:val="kk-KZ"/>
        </w:rPr>
        <w:t xml:space="preserve">. </w:t>
      </w:r>
      <w:r w:rsidR="000E3347" w:rsidRPr="00A82A29">
        <w:rPr>
          <w:rFonts w:ascii="Times New Roman" w:eastAsia="Calibri" w:hAnsi="Times New Roman" w:cs="Times New Roman"/>
          <w:sz w:val="28"/>
          <w:szCs w:val="28"/>
          <w:lang w:val="kk-KZ"/>
        </w:rPr>
        <w:t>... канд. геогр. наук: 25.00.24</w:t>
      </w:r>
      <w:r w:rsidR="00073F4D" w:rsidRPr="00A82A29">
        <w:rPr>
          <w:rFonts w:ascii="Times New Roman" w:eastAsia="Calibri" w:hAnsi="Times New Roman" w:cs="Times New Roman"/>
          <w:sz w:val="28"/>
          <w:szCs w:val="28"/>
          <w:lang w:val="kk-KZ"/>
        </w:rPr>
        <w:t xml:space="preserve">. – Алматы, 2000. – </w:t>
      </w:r>
      <w:r w:rsidR="000E3347" w:rsidRPr="00A82A29">
        <w:rPr>
          <w:rFonts w:ascii="Times New Roman" w:eastAsia="Calibri" w:hAnsi="Times New Roman" w:cs="Times New Roman"/>
          <w:sz w:val="28"/>
          <w:szCs w:val="28"/>
          <w:lang w:val="kk-KZ"/>
        </w:rPr>
        <w:t>127</w:t>
      </w:r>
      <w:r w:rsidR="00073F4D" w:rsidRPr="00A82A29">
        <w:rPr>
          <w:rFonts w:ascii="Times New Roman" w:eastAsia="Calibri" w:hAnsi="Times New Roman" w:cs="Times New Roman"/>
          <w:sz w:val="28"/>
          <w:szCs w:val="28"/>
          <w:lang w:val="kk-KZ"/>
        </w:rPr>
        <w:t xml:space="preserve"> с</w:t>
      </w:r>
      <w:r w:rsidR="000E3347" w:rsidRPr="00A82A29">
        <w:rPr>
          <w:rFonts w:ascii="Times New Roman" w:eastAsia="Calibri" w:hAnsi="Times New Roman" w:cs="Times New Roman"/>
          <w:sz w:val="28"/>
          <w:szCs w:val="28"/>
          <w:lang w:val="kk-KZ"/>
        </w:rPr>
        <w:t>.</w:t>
      </w:r>
    </w:p>
    <w:p w14:paraId="4F6F675E" w14:textId="15A43285" w:rsidR="003E00DD" w:rsidRPr="00A82A29" w:rsidRDefault="003E00DD"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Егоров В. В. и др. Классификация и диагностика почв СССР. – </w:t>
      </w:r>
      <w:r w:rsidR="00E1503B" w:rsidRPr="00A82A29">
        <w:rPr>
          <w:rFonts w:ascii="Times New Roman" w:eastAsia="Calibri" w:hAnsi="Times New Roman" w:cs="Times New Roman"/>
          <w:sz w:val="28"/>
          <w:szCs w:val="28"/>
          <w:lang w:val="kk-KZ"/>
        </w:rPr>
        <w:t>М.</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Рипол Классик, 1977.</w:t>
      </w:r>
      <w:r w:rsidR="00065AE2" w:rsidRPr="00A82A29">
        <w:rPr>
          <w:rFonts w:ascii="Times New Roman" w:eastAsia="Calibri" w:hAnsi="Times New Roman" w:cs="Times New Roman"/>
          <w:sz w:val="28"/>
          <w:szCs w:val="28"/>
        </w:rPr>
        <w:t xml:space="preserve"> – 255 </w:t>
      </w:r>
      <w:r w:rsidR="00065AE2" w:rsidRPr="00A82A29">
        <w:rPr>
          <w:rFonts w:ascii="Times New Roman" w:eastAsia="Calibri" w:hAnsi="Times New Roman" w:cs="Times New Roman"/>
          <w:sz w:val="28"/>
          <w:szCs w:val="28"/>
          <w:lang w:val="en-US"/>
        </w:rPr>
        <w:t>c</w:t>
      </w:r>
      <w:r w:rsidR="00065AE2" w:rsidRPr="00A82A29">
        <w:rPr>
          <w:rFonts w:ascii="Times New Roman" w:eastAsia="Calibri" w:hAnsi="Times New Roman" w:cs="Times New Roman"/>
          <w:sz w:val="28"/>
          <w:szCs w:val="28"/>
          <w:lang w:val="kk-KZ"/>
        </w:rPr>
        <w:t>.</w:t>
      </w:r>
    </w:p>
    <w:p w14:paraId="54DB1A26" w14:textId="5A933F4A" w:rsidR="0022331E" w:rsidRPr="00A82A29" w:rsidRDefault="003E00DD"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Боровский В.М. и др. Почвы Кзылординской области</w:t>
      </w:r>
      <w:r w:rsidR="00937F8D"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Алма-Ата: Наука</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1983.</w:t>
      </w:r>
      <w:r w:rsidR="00065AE2" w:rsidRPr="00A82A29">
        <w:rPr>
          <w:rFonts w:ascii="Times New Roman" w:eastAsia="Calibri" w:hAnsi="Times New Roman" w:cs="Times New Roman"/>
          <w:sz w:val="28"/>
          <w:szCs w:val="28"/>
          <w:lang w:val="kk-KZ"/>
        </w:rPr>
        <w:t xml:space="preserve"> – 302 с.</w:t>
      </w:r>
    </w:p>
    <w:p w14:paraId="14F657C3" w14:textId="08663AA8" w:rsidR="003E00DD"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Kuz’mina Z.V.</w:t>
      </w:r>
      <w:r w:rsidR="0022331E" w:rsidRPr="00A82A29">
        <w:rPr>
          <w:lang w:val="en-US"/>
        </w:rPr>
        <w:t xml:space="preserve"> </w:t>
      </w:r>
      <w:r w:rsidR="0022331E" w:rsidRPr="00A82A29">
        <w:rPr>
          <w:rFonts w:ascii="Times New Roman" w:eastAsia="Calibri" w:hAnsi="Times New Roman" w:cs="Times New Roman"/>
          <w:sz w:val="28"/>
          <w:szCs w:val="28"/>
          <w:lang w:val="kk-KZ"/>
        </w:rPr>
        <w:t xml:space="preserve">et al. </w:t>
      </w:r>
      <w:r w:rsidRPr="00A82A29">
        <w:rPr>
          <w:rFonts w:ascii="Times New Roman" w:eastAsia="Calibri" w:hAnsi="Times New Roman" w:cs="Times New Roman"/>
          <w:sz w:val="28"/>
          <w:szCs w:val="28"/>
          <w:lang w:val="kk-KZ"/>
        </w:rPr>
        <w:t xml:space="preserve">Tendencies in the Dynamics of Floodplain Ecosystems and Landscapes of the Lower Reaches of the Syr Darya River under Modern Changing Conditions // Arid Ecosystems. </w:t>
      </w:r>
      <w:r w:rsidR="00D94794" w:rsidRPr="00A82A29">
        <w:rPr>
          <w:rFonts w:ascii="Times New Roman" w:eastAsia="Calibri" w:hAnsi="Times New Roman" w:cs="Times New Roman"/>
          <w:sz w:val="28"/>
          <w:szCs w:val="28"/>
          <w:lang w:val="kk-KZ"/>
        </w:rPr>
        <w:t xml:space="preserve">– 2019. </w:t>
      </w:r>
      <w:r w:rsidR="00937F8D"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Vol.</w:t>
      </w:r>
      <w:r w:rsidR="00937F8D"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9</w:t>
      </w:r>
      <w:r w:rsidRPr="00A82A29">
        <w:rPr>
          <w:rFonts w:ascii="Times New Roman" w:eastAsia="Calibri" w:hAnsi="Times New Roman" w:cs="Times New Roman"/>
          <w:sz w:val="28"/>
          <w:szCs w:val="28"/>
          <w:lang w:val="kk-KZ"/>
        </w:rPr>
        <w:t xml:space="preserve">. </w:t>
      </w:r>
      <w:r w:rsidR="003E00DD" w:rsidRPr="00A82A29">
        <w:rPr>
          <w:rFonts w:ascii="Times New Roman" w:eastAsia="Calibri" w:hAnsi="Times New Roman" w:cs="Times New Roman"/>
          <w:sz w:val="28"/>
          <w:szCs w:val="28"/>
          <w:lang w:val="kk-KZ"/>
        </w:rPr>
        <w:t>– P. 226-</w:t>
      </w:r>
      <w:r w:rsidRPr="00A82A29">
        <w:rPr>
          <w:rFonts w:ascii="Times New Roman" w:eastAsia="Calibri" w:hAnsi="Times New Roman" w:cs="Times New Roman"/>
          <w:sz w:val="28"/>
          <w:szCs w:val="28"/>
          <w:lang w:val="kk-KZ"/>
        </w:rPr>
        <w:t>236.</w:t>
      </w:r>
    </w:p>
    <w:p w14:paraId="44C264AE" w14:textId="77777777" w:rsidR="00E1503B"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Tomina T.K., Azhikina N.Z. Impact of aridization on soil cover transformation of the Aral Sea and the modern Syr-Darya Delta: Impact of aridization on soil cover transformation of the Aral Sea and the modern Syr-Darya Delta // Journal of Arid Land. </w:t>
      </w:r>
      <w:r w:rsidR="003E00D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2011. </w:t>
      </w:r>
      <w:r w:rsidR="00D94794" w:rsidRPr="00A82A29">
        <w:rPr>
          <w:rFonts w:ascii="Times New Roman" w:eastAsia="Calibri" w:hAnsi="Times New Roman" w:cs="Times New Roman"/>
          <w:sz w:val="28"/>
          <w:szCs w:val="28"/>
          <w:lang w:val="kk-KZ"/>
        </w:rPr>
        <w:t>– Vol.</w:t>
      </w:r>
      <w:r w:rsidR="00937F8D" w:rsidRPr="00A82A29">
        <w:rPr>
          <w:rFonts w:ascii="Times New Roman" w:eastAsia="Calibri" w:hAnsi="Times New Roman" w:cs="Times New Roman"/>
          <w:sz w:val="28"/>
          <w:szCs w:val="28"/>
          <w:lang w:val="kk-KZ"/>
        </w:rPr>
        <w:t xml:space="preserve"> </w:t>
      </w:r>
      <w:r w:rsidR="00D94794" w:rsidRPr="00A82A29">
        <w:rPr>
          <w:rFonts w:ascii="Times New Roman" w:eastAsia="Calibri" w:hAnsi="Times New Roman" w:cs="Times New Roman"/>
          <w:sz w:val="28"/>
          <w:szCs w:val="28"/>
          <w:lang w:val="kk-KZ"/>
        </w:rPr>
        <w:t xml:space="preserve">3, </w:t>
      </w:r>
      <w:r w:rsidRPr="00A82A29">
        <w:rPr>
          <w:rFonts w:ascii="Times New Roman" w:eastAsia="Calibri" w:hAnsi="Times New Roman" w:cs="Times New Roman"/>
          <w:sz w:val="28"/>
          <w:szCs w:val="28"/>
          <w:lang w:val="kk-KZ"/>
        </w:rPr>
        <w:t xml:space="preserve">№2. </w:t>
      </w:r>
      <w:r w:rsidR="003E00DD" w:rsidRPr="00A82A29">
        <w:rPr>
          <w:rFonts w:ascii="Times New Roman" w:eastAsia="Calibri" w:hAnsi="Times New Roman" w:cs="Times New Roman"/>
          <w:sz w:val="28"/>
          <w:szCs w:val="28"/>
          <w:lang w:val="kk-KZ"/>
        </w:rPr>
        <w:t>– P. 150-</w:t>
      </w:r>
      <w:r w:rsidRPr="00A82A29">
        <w:rPr>
          <w:rFonts w:ascii="Times New Roman" w:eastAsia="Calibri" w:hAnsi="Times New Roman" w:cs="Times New Roman"/>
          <w:sz w:val="28"/>
          <w:szCs w:val="28"/>
          <w:lang w:val="kk-KZ"/>
        </w:rPr>
        <w:t>154.</w:t>
      </w:r>
    </w:p>
    <w:p w14:paraId="4C681991" w14:textId="65FCBBE9" w:rsidR="00E1503B"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Micklin P., Aladin N., Plotnikov I. The Aral Sea: The Devastation and Partial Rehabilitation of a Great Lake. </w:t>
      </w:r>
      <w:r w:rsidR="00E22DF1" w:rsidRPr="00A82A29">
        <w:rPr>
          <w:rFonts w:ascii="Times New Roman" w:eastAsia="Calibri" w:hAnsi="Times New Roman" w:cs="Times New Roman"/>
          <w:sz w:val="28"/>
          <w:szCs w:val="28"/>
          <w:lang w:val="kk-KZ"/>
        </w:rPr>
        <w:t xml:space="preserve">– </w:t>
      </w:r>
      <w:r w:rsidR="00E1503B" w:rsidRPr="00A82A29">
        <w:rPr>
          <w:rFonts w:ascii="Times New Roman" w:eastAsia="Calibri" w:hAnsi="Times New Roman" w:cs="Times New Roman"/>
          <w:sz w:val="28"/>
          <w:szCs w:val="28"/>
          <w:lang w:val="kk-KZ"/>
        </w:rPr>
        <w:t>Berlin</w:t>
      </w:r>
      <w:r w:rsidR="00937F8D" w:rsidRPr="00A82A29">
        <w:rPr>
          <w:rFonts w:ascii="Times New Roman" w:eastAsia="Calibri" w:hAnsi="Times New Roman" w:cs="Times New Roman"/>
          <w:sz w:val="28"/>
          <w:szCs w:val="28"/>
          <w:lang w:val="kk-KZ"/>
        </w:rPr>
        <w:t xml:space="preserve">, </w:t>
      </w:r>
      <w:r w:rsidR="00E22DF1" w:rsidRPr="00A82A29">
        <w:rPr>
          <w:rFonts w:ascii="Times New Roman" w:eastAsia="Calibri" w:hAnsi="Times New Roman" w:cs="Times New Roman"/>
          <w:sz w:val="28"/>
          <w:szCs w:val="28"/>
          <w:lang w:val="kk-KZ"/>
        </w:rPr>
        <w:t xml:space="preserve">2014. </w:t>
      </w:r>
      <w:r w:rsidR="00E22DF1"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453</w:t>
      </w:r>
      <w:r w:rsidR="00937F8D" w:rsidRPr="00A82A29">
        <w:rPr>
          <w:rFonts w:ascii="Times New Roman" w:eastAsia="Calibri" w:hAnsi="Times New Roman" w:cs="Times New Roman"/>
          <w:sz w:val="28"/>
          <w:szCs w:val="28"/>
          <w:lang w:val="kk-KZ"/>
        </w:rPr>
        <w:t xml:space="preserve"> </w:t>
      </w:r>
      <w:r w:rsidR="00A236F5" w:rsidRPr="00A82A29">
        <w:rPr>
          <w:rFonts w:ascii="Times New Roman" w:eastAsia="Calibri" w:hAnsi="Times New Roman" w:cs="Times New Roman"/>
          <w:sz w:val="28"/>
          <w:szCs w:val="28"/>
          <w:lang w:val="kk-KZ"/>
        </w:rPr>
        <w:t>s</w:t>
      </w:r>
      <w:r w:rsidRPr="00A82A29">
        <w:rPr>
          <w:rFonts w:ascii="Times New Roman" w:eastAsia="Calibri" w:hAnsi="Times New Roman" w:cs="Times New Roman"/>
          <w:sz w:val="28"/>
          <w:szCs w:val="28"/>
          <w:lang w:val="kk-KZ"/>
        </w:rPr>
        <w:t>.</w:t>
      </w:r>
    </w:p>
    <w:p w14:paraId="54A04D8D" w14:textId="722E1EF4" w:rsidR="00E22DF1"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Yang X. et al. Changes in area and water volume of the Aral Sea in the arid Central Asia over the period of 1960–2018 and their causes // Catena.</w:t>
      </w:r>
      <w:r w:rsidR="00E22DF1" w:rsidRPr="00A82A29">
        <w:rPr>
          <w:rFonts w:ascii="Times New Roman" w:eastAsia="Calibri" w:hAnsi="Times New Roman" w:cs="Times New Roman"/>
          <w:sz w:val="28"/>
          <w:szCs w:val="28"/>
          <w:lang w:val="en-US"/>
        </w:rPr>
        <w:t xml:space="preserve"> – </w:t>
      </w:r>
      <w:r w:rsidRPr="00A82A29">
        <w:rPr>
          <w:rFonts w:ascii="Times New Roman" w:eastAsia="Calibri" w:hAnsi="Times New Roman" w:cs="Times New Roman"/>
          <w:sz w:val="28"/>
          <w:szCs w:val="28"/>
          <w:lang w:val="kk-KZ"/>
        </w:rPr>
        <w:t xml:space="preserve">2020. </w:t>
      </w:r>
      <w:r w:rsidR="00E22DF1"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Vol.</w:t>
      </w:r>
      <w:r w:rsidR="00937F8D" w:rsidRPr="00A82A29">
        <w:rPr>
          <w:rFonts w:ascii="Times New Roman" w:eastAsia="Calibri" w:hAnsi="Times New Roman" w:cs="Times New Roman"/>
          <w:sz w:val="28"/>
          <w:szCs w:val="28"/>
          <w:lang w:val="kk-KZ"/>
        </w:rPr>
        <w:t> </w:t>
      </w:r>
      <w:r w:rsidRPr="00A82A29">
        <w:rPr>
          <w:rFonts w:ascii="Times New Roman" w:eastAsia="Calibri" w:hAnsi="Times New Roman" w:cs="Times New Roman"/>
          <w:sz w:val="28"/>
          <w:szCs w:val="28"/>
          <w:lang w:val="kk-KZ"/>
        </w:rPr>
        <w:t xml:space="preserve">191. </w:t>
      </w:r>
      <w:r w:rsidR="00E22DF1"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P. </w:t>
      </w:r>
      <w:r w:rsidR="00A236F5" w:rsidRPr="00A82A29">
        <w:rPr>
          <w:rFonts w:ascii="Times New Roman" w:eastAsia="Calibri" w:hAnsi="Times New Roman" w:cs="Times New Roman"/>
          <w:sz w:val="28"/>
          <w:szCs w:val="28"/>
          <w:lang w:val="kk-KZ"/>
        </w:rPr>
        <w:t>104566-</w:t>
      </w:r>
      <w:r w:rsidRPr="00A82A29">
        <w:rPr>
          <w:rFonts w:ascii="Times New Roman" w:eastAsia="Calibri" w:hAnsi="Times New Roman" w:cs="Times New Roman"/>
          <w:sz w:val="28"/>
          <w:szCs w:val="28"/>
          <w:lang w:val="kk-KZ"/>
        </w:rPr>
        <w:t>1</w:t>
      </w:r>
      <w:r w:rsidR="00E1503B" w:rsidRPr="00A82A29">
        <w:rPr>
          <w:rFonts w:ascii="Times New Roman" w:eastAsia="Calibri" w:hAnsi="Times New Roman" w:cs="Times New Roman"/>
          <w:sz w:val="28"/>
          <w:szCs w:val="28"/>
          <w:lang w:val="en-US"/>
        </w:rPr>
        <w:t>-</w:t>
      </w:r>
      <w:r w:rsidR="00A236F5" w:rsidRPr="00A82A29">
        <w:rPr>
          <w:rFonts w:ascii="Times New Roman" w:eastAsia="Calibri" w:hAnsi="Times New Roman" w:cs="Times New Roman"/>
          <w:sz w:val="28"/>
          <w:szCs w:val="28"/>
          <w:lang w:val="kk-KZ"/>
        </w:rPr>
        <w:t>104566-</w:t>
      </w:r>
      <w:r w:rsidRPr="00A82A29">
        <w:rPr>
          <w:rFonts w:ascii="Times New Roman" w:eastAsia="Calibri" w:hAnsi="Times New Roman" w:cs="Times New Roman"/>
          <w:sz w:val="28"/>
          <w:szCs w:val="28"/>
          <w:lang w:val="kk-KZ"/>
        </w:rPr>
        <w:t>6.</w:t>
      </w:r>
      <w:r w:rsidR="00E1503B" w:rsidRPr="00A82A29">
        <w:rPr>
          <w:lang w:val="en-US"/>
        </w:rPr>
        <w:t xml:space="preserve"> </w:t>
      </w:r>
    </w:p>
    <w:p w14:paraId="56C80ED7" w14:textId="74CBB847" w:rsidR="00E22DF1" w:rsidRPr="00A82A29" w:rsidRDefault="00E22DF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Barale V. et al. Remote sensing of the Asian Seas. – Cham: Springer International Publishing, 2019.</w:t>
      </w:r>
      <w:r w:rsidR="00065AE2" w:rsidRPr="00A82A29">
        <w:rPr>
          <w:rFonts w:ascii="Times New Roman" w:eastAsia="Calibri" w:hAnsi="Times New Roman" w:cs="Times New Roman"/>
          <w:sz w:val="28"/>
          <w:szCs w:val="28"/>
          <w:lang w:val="kk-KZ"/>
        </w:rPr>
        <w:t xml:space="preserve"> – </w:t>
      </w:r>
      <w:r w:rsidR="00937F8D" w:rsidRPr="00A82A29">
        <w:rPr>
          <w:rFonts w:ascii="Times New Roman" w:eastAsia="Calibri" w:hAnsi="Times New Roman" w:cs="Times New Roman"/>
          <w:sz w:val="28"/>
          <w:szCs w:val="28"/>
          <w:lang w:val="en-US"/>
        </w:rPr>
        <w:t xml:space="preserve">565 </w:t>
      </w:r>
      <w:r w:rsidR="00937F8D" w:rsidRPr="00A82A29">
        <w:rPr>
          <w:rFonts w:ascii="Times New Roman" w:eastAsia="Calibri" w:hAnsi="Times New Roman" w:cs="Times New Roman"/>
          <w:sz w:val="28"/>
          <w:szCs w:val="28"/>
        </w:rPr>
        <w:t>р</w:t>
      </w:r>
      <w:r w:rsidR="00065AE2" w:rsidRPr="00A82A29">
        <w:rPr>
          <w:rFonts w:ascii="Times New Roman" w:eastAsia="Calibri" w:hAnsi="Times New Roman" w:cs="Times New Roman"/>
          <w:sz w:val="28"/>
          <w:szCs w:val="28"/>
          <w:lang w:val="en-US"/>
        </w:rPr>
        <w:t>.</w:t>
      </w:r>
    </w:p>
    <w:p w14:paraId="4890A7F4" w14:textId="46696093" w:rsidR="00E22DF1" w:rsidRPr="00A82A29" w:rsidRDefault="00E22DF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Micklin P. The future Aral Sea: hope and despair //</w:t>
      </w:r>
      <w:r w:rsidR="003755FE"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Environmental Earth Sciences. – 2016. – </w:t>
      </w:r>
      <w:r w:rsidR="003755FE" w:rsidRPr="00A82A29">
        <w:rPr>
          <w:rFonts w:ascii="Times New Roman" w:eastAsia="Calibri" w:hAnsi="Times New Roman" w:cs="Times New Roman"/>
          <w:sz w:val="28"/>
          <w:szCs w:val="28"/>
          <w:lang w:val="kk-KZ"/>
        </w:rPr>
        <w:t>Vol</w:t>
      </w:r>
      <w:r w:rsidR="00D94794" w:rsidRPr="00A82A29">
        <w:rPr>
          <w:rFonts w:ascii="Times New Roman" w:eastAsia="Calibri" w:hAnsi="Times New Roman" w:cs="Times New Roman"/>
          <w:sz w:val="28"/>
          <w:szCs w:val="28"/>
          <w:lang w:val="kk-KZ"/>
        </w:rPr>
        <w:t>.</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75. – </w:t>
      </w:r>
      <w:r w:rsidR="003755FE"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1-15.</w:t>
      </w:r>
    </w:p>
    <w:p w14:paraId="093FEC62" w14:textId="53AAB21B" w:rsidR="003755FE"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White K.D., Micklin P. Ecological restoration and economic recovery in Kazakhstan’s Northern Aral Sea region // Focus Geogr. </w:t>
      </w:r>
      <w:r w:rsidR="003755FE"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 xml:space="preserve">2021. </w:t>
      </w:r>
      <w:r w:rsidR="003755FE" w:rsidRPr="00A82A29">
        <w:rPr>
          <w:rFonts w:ascii="Times New Roman" w:eastAsia="Calibri" w:hAnsi="Times New Roman" w:cs="Times New Roman"/>
          <w:sz w:val="28"/>
          <w:szCs w:val="28"/>
          <w:lang w:val="en-US"/>
        </w:rPr>
        <w:t xml:space="preserve">– </w:t>
      </w:r>
      <w:r w:rsidR="00D94794" w:rsidRPr="00A82A29">
        <w:rPr>
          <w:rFonts w:ascii="Times New Roman" w:eastAsia="Calibri" w:hAnsi="Times New Roman" w:cs="Times New Roman"/>
          <w:sz w:val="28"/>
          <w:szCs w:val="28"/>
          <w:lang w:val="kk-KZ"/>
        </w:rPr>
        <w:t>Vol.</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64. </w:t>
      </w:r>
      <w:r w:rsidR="003755FE"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P. 162</w:t>
      </w:r>
      <w:r w:rsidR="00D94794" w:rsidRPr="00A82A29">
        <w:rPr>
          <w:rFonts w:ascii="Times New Roman" w:eastAsia="Calibri" w:hAnsi="Times New Roman" w:cs="Times New Roman"/>
          <w:sz w:val="28"/>
          <w:szCs w:val="28"/>
          <w:lang w:val="en-US"/>
        </w:rPr>
        <w:t>-175</w:t>
      </w:r>
      <w:r w:rsidRPr="00A82A29">
        <w:rPr>
          <w:rFonts w:ascii="Times New Roman" w:eastAsia="Calibri" w:hAnsi="Times New Roman" w:cs="Times New Roman"/>
          <w:sz w:val="28"/>
          <w:szCs w:val="28"/>
          <w:lang w:val="kk-KZ"/>
        </w:rPr>
        <w:t>.</w:t>
      </w:r>
    </w:p>
    <w:p w14:paraId="77B9C8AD" w14:textId="735E28D9" w:rsidR="007536D0" w:rsidRPr="00A82A29" w:rsidRDefault="00934F43" w:rsidP="008E115E">
      <w:pPr>
        <w:pStyle w:val="af8"/>
        <w:numPr>
          <w:ilvl w:val="3"/>
          <w:numId w:val="24"/>
        </w:numPr>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Zhang W. et al. Hydrochemical characteristics and irrigation suitability of surface water in the Syr Darya River, Kazakhstan // Environmental monitoring and assessment. </w:t>
      </w:r>
      <w:r w:rsidR="007536D0"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2019. </w:t>
      </w:r>
      <w:r w:rsidR="00D94794" w:rsidRPr="00A82A29">
        <w:rPr>
          <w:rFonts w:ascii="Times New Roman" w:eastAsia="Calibri" w:hAnsi="Times New Roman" w:cs="Times New Roman"/>
          <w:sz w:val="28"/>
          <w:szCs w:val="28"/>
          <w:lang w:val="kk-KZ"/>
        </w:rPr>
        <w:t xml:space="preserve">– Vol. 191, </w:t>
      </w:r>
      <w:r w:rsidRPr="00A82A29">
        <w:rPr>
          <w:rFonts w:ascii="Times New Roman" w:eastAsia="Calibri" w:hAnsi="Times New Roman" w:cs="Times New Roman"/>
          <w:sz w:val="28"/>
          <w:szCs w:val="28"/>
          <w:lang w:val="kk-KZ"/>
        </w:rPr>
        <w:t xml:space="preserve">№9. </w:t>
      </w:r>
      <w:r w:rsidR="007536D0"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P. 1</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17.</w:t>
      </w:r>
    </w:p>
    <w:p w14:paraId="1E622DAB" w14:textId="1BC591FC" w:rsidR="007536D0" w:rsidRPr="00A82A29" w:rsidRDefault="007536D0"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Таиров А.З. Гидроэкологическое обоснование восстановления озерной системы Макпал в дельте реки Сырдарьи: дис</w:t>
      </w:r>
      <w:r w:rsidR="00073F4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канд. геогр. наук: 25.00.27</w:t>
      </w:r>
      <w:r w:rsidR="00937F8D" w:rsidRPr="00A82A29">
        <w:rPr>
          <w:rFonts w:ascii="Times New Roman" w:eastAsia="Calibri" w:hAnsi="Times New Roman" w:cs="Times New Roman"/>
          <w:sz w:val="28"/>
          <w:szCs w:val="28"/>
          <w:lang w:val="kk-KZ"/>
        </w:rPr>
        <w:t xml:space="preserve">. </w:t>
      </w:r>
      <w:r w:rsidR="00073F4D" w:rsidRPr="00A82A29">
        <w:rPr>
          <w:rFonts w:ascii="Times New Roman" w:eastAsia="Calibri" w:hAnsi="Times New Roman" w:cs="Times New Roman"/>
          <w:sz w:val="28"/>
          <w:szCs w:val="28"/>
          <w:lang w:val="kk-KZ"/>
        </w:rPr>
        <w:t xml:space="preserve">– Алматы, 2010. – </w:t>
      </w:r>
      <w:r w:rsidRPr="00A82A29">
        <w:rPr>
          <w:rFonts w:ascii="Times New Roman" w:eastAsia="Calibri" w:hAnsi="Times New Roman" w:cs="Times New Roman"/>
          <w:sz w:val="28"/>
          <w:szCs w:val="28"/>
          <w:lang w:val="kk-KZ"/>
        </w:rPr>
        <w:t>138</w:t>
      </w:r>
      <w:r w:rsidR="00073F4D" w:rsidRPr="00A82A29">
        <w:rPr>
          <w:rFonts w:ascii="Times New Roman" w:eastAsia="Calibri" w:hAnsi="Times New Roman" w:cs="Times New Roman"/>
          <w:sz w:val="28"/>
          <w:szCs w:val="28"/>
          <w:lang w:val="kk-KZ"/>
        </w:rPr>
        <w:t xml:space="preserve"> с.</w:t>
      </w:r>
    </w:p>
    <w:p w14:paraId="74FFDB59" w14:textId="60C94769" w:rsidR="0015497E" w:rsidRPr="00A82A29" w:rsidRDefault="0015497E"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Пармузин Ю.П. Генетическая классификация озерных котловин // Круговорот вещества и энергии</w:t>
      </w:r>
      <w:r w:rsidR="00B25DF7" w:rsidRPr="00A82A29">
        <w:rPr>
          <w:rFonts w:ascii="Times New Roman" w:eastAsia="Calibri" w:hAnsi="Times New Roman" w:cs="Times New Roman"/>
          <w:sz w:val="28"/>
          <w:szCs w:val="28"/>
          <w:lang w:val="kk-KZ"/>
        </w:rPr>
        <w:t xml:space="preserve"> в озерных водоемах</w:t>
      </w:r>
      <w:r w:rsidR="00A236F5" w:rsidRPr="00A82A29">
        <w:rPr>
          <w:rFonts w:ascii="Times New Roman" w:eastAsia="Calibri" w:hAnsi="Times New Roman" w:cs="Times New Roman"/>
          <w:sz w:val="28"/>
          <w:szCs w:val="28"/>
          <w:lang w:val="kk-KZ"/>
        </w:rPr>
        <w:t>: сб</w:t>
      </w:r>
      <w:r w:rsidR="00B25DF7" w:rsidRPr="00A82A29">
        <w:rPr>
          <w:rFonts w:ascii="Times New Roman" w:eastAsia="Calibri" w:hAnsi="Times New Roman" w:cs="Times New Roman"/>
          <w:sz w:val="28"/>
          <w:szCs w:val="28"/>
          <w:lang w:val="kk-KZ"/>
        </w:rPr>
        <w:t xml:space="preserve">. – </w:t>
      </w:r>
      <w:r w:rsidR="00620838" w:rsidRPr="00A82A29">
        <w:rPr>
          <w:rFonts w:ascii="Times New Roman" w:eastAsia="Calibri" w:hAnsi="Times New Roman" w:cs="Times New Roman"/>
          <w:sz w:val="28"/>
          <w:szCs w:val="28"/>
          <w:lang w:val="kk-KZ"/>
        </w:rPr>
        <w:t>Новосибирск</w:t>
      </w:r>
      <w:r w:rsidR="00937F8D" w:rsidRPr="00A82A29">
        <w:rPr>
          <w:rFonts w:ascii="Times New Roman" w:eastAsia="Calibri" w:hAnsi="Times New Roman" w:cs="Times New Roman"/>
          <w:sz w:val="28"/>
          <w:szCs w:val="28"/>
          <w:lang w:val="kk-KZ"/>
        </w:rPr>
        <w:t xml:space="preserve">, </w:t>
      </w:r>
      <w:r w:rsidR="00B25DF7" w:rsidRPr="00A82A29">
        <w:rPr>
          <w:rFonts w:ascii="Times New Roman" w:eastAsia="Calibri" w:hAnsi="Times New Roman" w:cs="Times New Roman"/>
          <w:sz w:val="28"/>
          <w:szCs w:val="28"/>
          <w:lang w:val="kk-KZ"/>
        </w:rPr>
        <w:t xml:space="preserve">1975. – </w:t>
      </w:r>
      <w:r w:rsidR="00937F8D" w:rsidRPr="00A82A29">
        <w:rPr>
          <w:rFonts w:ascii="Times New Roman" w:eastAsia="Calibri" w:hAnsi="Times New Roman" w:cs="Times New Roman"/>
          <w:sz w:val="28"/>
          <w:szCs w:val="28"/>
          <w:lang w:val="kk-KZ"/>
        </w:rPr>
        <w:t xml:space="preserve">С. </w:t>
      </w:r>
      <w:r w:rsidR="00620838" w:rsidRPr="00A82A29">
        <w:rPr>
          <w:rFonts w:ascii="Times New Roman" w:eastAsia="Calibri" w:hAnsi="Times New Roman" w:cs="Times New Roman"/>
          <w:sz w:val="28"/>
          <w:szCs w:val="28"/>
          <w:lang w:val="kk-KZ"/>
        </w:rPr>
        <w:t>406-414.</w:t>
      </w:r>
    </w:p>
    <w:p w14:paraId="57C1338A" w14:textId="52758D73" w:rsidR="0015497E" w:rsidRPr="00A82A29" w:rsidRDefault="0015497E"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Сарсембеков Т.Т., Кожаков А.Е. Международно-правовые аспекты использования и охраны трансграничных рек</w:t>
      </w:r>
      <w:r w:rsidR="00937F8D"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Алматы</w:t>
      </w:r>
      <w:r w:rsidR="00937F8D" w:rsidRPr="00A82A29">
        <w:rPr>
          <w:rFonts w:ascii="Times New Roman" w:eastAsia="Calibri" w:hAnsi="Times New Roman" w:cs="Times New Roman"/>
          <w:sz w:val="28"/>
          <w:szCs w:val="28"/>
          <w:lang w:val="kk-KZ"/>
        </w:rPr>
        <w:t xml:space="preserve">: </w:t>
      </w:r>
      <w:r w:rsidR="0025010E" w:rsidRPr="00A82A29">
        <w:rPr>
          <w:rFonts w:ascii="Times New Roman" w:eastAsia="Calibri" w:hAnsi="Times New Roman" w:cs="Times New Roman"/>
          <w:sz w:val="28"/>
          <w:szCs w:val="28"/>
          <w:lang w:val="kk-KZ"/>
        </w:rPr>
        <w:t>Атамура</w:t>
      </w:r>
      <w:r w:rsidR="00937F8D" w:rsidRPr="00A82A29">
        <w:rPr>
          <w:rFonts w:ascii="Times New Roman" w:eastAsia="Calibri" w:hAnsi="Times New Roman" w:cs="Times New Roman"/>
          <w:sz w:val="28"/>
          <w:szCs w:val="28"/>
          <w:lang w:val="kk-KZ"/>
        </w:rPr>
        <w:t>,</w:t>
      </w:r>
      <w:r w:rsidR="0025010E"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2002. – 312</w:t>
      </w:r>
      <w:r w:rsidR="00937F8D" w:rsidRPr="00A82A29">
        <w:rPr>
          <w:rFonts w:ascii="Times New Roman" w:eastAsia="Calibri" w:hAnsi="Times New Roman" w:cs="Times New Roman"/>
          <w:sz w:val="28"/>
          <w:szCs w:val="28"/>
          <w:lang w:val="kk-KZ"/>
        </w:rPr>
        <w:t> </w:t>
      </w:r>
      <w:r w:rsidR="00B25DF7"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w:t>
      </w:r>
    </w:p>
    <w:p w14:paraId="246BE455" w14:textId="08505A28" w:rsidR="0025010E"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Справо</w:t>
      </w:r>
      <w:r w:rsidR="00F30C42" w:rsidRPr="00A82A29">
        <w:rPr>
          <w:rFonts w:ascii="Times New Roman" w:eastAsia="Calibri" w:hAnsi="Times New Roman" w:cs="Times New Roman"/>
          <w:sz w:val="28"/>
          <w:szCs w:val="28"/>
          <w:lang w:val="kk-KZ"/>
        </w:rPr>
        <w:t>чник месторождений Казахстана</w:t>
      </w:r>
      <w:r w:rsidR="00937F8D" w:rsidRPr="00A82A29">
        <w:rPr>
          <w:rFonts w:ascii="Times New Roman" w:eastAsia="Calibri" w:hAnsi="Times New Roman" w:cs="Times New Roman"/>
          <w:sz w:val="28"/>
          <w:szCs w:val="28"/>
          <w:lang w:val="kk-KZ"/>
        </w:rPr>
        <w:t xml:space="preserve"> //</w:t>
      </w:r>
      <w:r w:rsidR="00F30C42" w:rsidRPr="00A82A29">
        <w:rPr>
          <w:rFonts w:ascii="Times New Roman" w:eastAsia="Calibri" w:hAnsi="Times New Roman" w:cs="Times New Roman"/>
          <w:sz w:val="28"/>
          <w:szCs w:val="28"/>
          <w:lang w:val="kk-KZ"/>
        </w:rPr>
        <w:t xml:space="preserve"> </w:t>
      </w:r>
      <w:hyperlink w:history="1">
        <w:r w:rsidR="00A236F5" w:rsidRPr="00A82A29">
          <w:rPr>
            <w:rStyle w:val="a6"/>
            <w:rFonts w:ascii="Times New Roman" w:eastAsia="Calibri" w:hAnsi="Times New Roman" w:cs="Times New Roman"/>
            <w:color w:val="auto"/>
            <w:sz w:val="28"/>
            <w:szCs w:val="28"/>
            <w:u w:val="none"/>
            <w:lang w:val="kk-KZ"/>
          </w:rPr>
          <w:t>http://geology.mid.gov.kz /kk</w:t>
        </w:r>
      </w:hyperlink>
      <w:r w:rsidRPr="00A82A29">
        <w:rPr>
          <w:rFonts w:ascii="Times New Roman" w:eastAsia="Calibri" w:hAnsi="Times New Roman" w:cs="Times New Roman"/>
          <w:sz w:val="28"/>
          <w:szCs w:val="28"/>
          <w:lang w:val="kk-KZ"/>
        </w:rPr>
        <w:t>.</w:t>
      </w:r>
      <w:r w:rsidR="00F30C42" w:rsidRPr="00A82A29">
        <w:rPr>
          <w:rFonts w:ascii="Times New Roman" w:eastAsia="Calibri" w:hAnsi="Times New Roman" w:cs="Times New Roman"/>
          <w:sz w:val="28"/>
          <w:szCs w:val="28"/>
          <w:lang w:val="kk-KZ"/>
        </w:rPr>
        <w:t xml:space="preserve"> 18.02.2023</w:t>
      </w:r>
      <w:r w:rsidR="00937F8D" w:rsidRPr="00A82A29">
        <w:rPr>
          <w:rFonts w:ascii="Times New Roman" w:eastAsia="Calibri" w:hAnsi="Times New Roman" w:cs="Times New Roman"/>
          <w:sz w:val="28"/>
          <w:szCs w:val="28"/>
          <w:lang w:val="kk-KZ"/>
        </w:rPr>
        <w:t>.</w:t>
      </w:r>
    </w:p>
    <w:p w14:paraId="5BACA0B5" w14:textId="77777777" w:rsidR="00620838" w:rsidRPr="00A82A29" w:rsidRDefault="00F30C42"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Рачковская Е.И. и др. Ботаническая география Казахстана и Средней Азии</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СПб</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2003.</w:t>
      </w:r>
      <w:r w:rsidR="00B25DF7" w:rsidRPr="00A82A29">
        <w:rPr>
          <w:rFonts w:ascii="Times New Roman" w:eastAsia="Calibri" w:hAnsi="Times New Roman" w:cs="Times New Roman"/>
          <w:sz w:val="28"/>
          <w:szCs w:val="28"/>
          <w:lang w:val="kk-KZ"/>
        </w:rPr>
        <w:t xml:space="preserve"> – 188 с.</w:t>
      </w:r>
    </w:p>
    <w:p w14:paraId="2EE265DA" w14:textId="07A8BC21" w:rsidR="00620838" w:rsidRPr="00A82A29" w:rsidRDefault="0062083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Акжигитова Н.И. и др. Растительность Казахстана и Средней Азии (в пределах пустынной области). – СПб</w:t>
      </w:r>
      <w:r w:rsidR="00A236F5"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1995.</w:t>
      </w:r>
      <w:r w:rsidR="00A236F5" w:rsidRPr="00A82A29">
        <w:rPr>
          <w:rFonts w:ascii="Times New Roman" w:eastAsia="Calibri" w:hAnsi="Times New Roman" w:cs="Times New Roman"/>
          <w:sz w:val="28"/>
          <w:szCs w:val="28"/>
          <w:lang w:val="kk-KZ"/>
        </w:rPr>
        <w:t xml:space="preserve"> – 128 с.</w:t>
      </w:r>
    </w:p>
    <w:p w14:paraId="59882AD4" w14:textId="5FBF3A2C" w:rsidR="00D26089" w:rsidRPr="00A82A29" w:rsidRDefault="00D2608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Дуйсебаева Т.Н. и др. Новые данные по распространению амфибий и рептилий в Казахстане: обзор по первому десятилетию XXI века // Герпетологические исследования в Казахстане и сопредельных странах: сб. науч. ст. </w:t>
      </w:r>
      <w:r w:rsidR="00937F8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Алматы: АСБКСОПК</w:t>
      </w:r>
      <w:r w:rsidR="00937F8D"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2010. – С. 84-99.</w:t>
      </w:r>
    </w:p>
    <w:p w14:paraId="19C14438" w14:textId="09E1A2CF" w:rsidR="00D26089" w:rsidRPr="00A82A29" w:rsidRDefault="00D2608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Сатекеев Г.К., Чирикова М.А. Новые сведения о герпетофауне Барсакельмесского заповедника // Тр. Барсакельмесского гос. природного заповедника. </w:t>
      </w:r>
      <w:r w:rsidR="00E6483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Алматы: Tethys</w:t>
      </w:r>
      <w:r w:rsidR="00E6483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2007. – </w:t>
      </w:r>
      <w:r w:rsidR="00E64837" w:rsidRPr="00A82A29">
        <w:rPr>
          <w:rFonts w:ascii="Times New Roman" w:eastAsia="Calibri" w:hAnsi="Times New Roman" w:cs="Times New Roman"/>
          <w:sz w:val="28"/>
          <w:szCs w:val="28"/>
          <w:lang w:val="kk-KZ"/>
        </w:rPr>
        <w:t>Вып.</w:t>
      </w:r>
      <w:r w:rsidRPr="00A82A29">
        <w:rPr>
          <w:rFonts w:ascii="Times New Roman" w:eastAsia="Calibri" w:hAnsi="Times New Roman" w:cs="Times New Roman"/>
          <w:sz w:val="28"/>
          <w:szCs w:val="28"/>
          <w:lang w:val="kk-KZ"/>
        </w:rPr>
        <w:t xml:space="preserve"> 2. – С. 135-138.</w:t>
      </w:r>
    </w:p>
    <w:p w14:paraId="61CAED1B" w14:textId="307DEEBA" w:rsidR="000C6259" w:rsidRPr="00A82A29" w:rsidRDefault="00D2608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Скляренко С.Л., Уэлш Д., Бромбахер М. Ключевые орнитологические территории Казахстана</w:t>
      </w:r>
      <w:r w:rsidR="00E6483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E6483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Алматы</w:t>
      </w:r>
      <w:r w:rsidR="00E6483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2008.</w:t>
      </w:r>
      <w:r w:rsidR="000C6259" w:rsidRPr="00A82A29">
        <w:rPr>
          <w:rFonts w:ascii="Times New Roman" w:eastAsia="Calibri" w:hAnsi="Times New Roman" w:cs="Times New Roman"/>
          <w:sz w:val="28"/>
          <w:szCs w:val="28"/>
          <w:lang w:val="kk-KZ"/>
        </w:rPr>
        <w:t xml:space="preserve"> – 318 с.</w:t>
      </w:r>
    </w:p>
    <w:p w14:paraId="705E08EB" w14:textId="77777777" w:rsidR="00430CB6" w:rsidRPr="00A82A29" w:rsidRDefault="00795B08"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Березовиков Н.Н. Материалы к орнитофауне Малого Аральского моря, авандельты Сырдарьи, Камыстыбасской и Акчатауской озёрных систем // Русский орнитологический жур</w:t>
      </w:r>
      <w:r w:rsidR="00C54721" w:rsidRPr="00A82A29">
        <w:rPr>
          <w:rFonts w:ascii="Times New Roman" w:eastAsia="Calibri" w:hAnsi="Times New Roman" w:cs="Times New Roman"/>
          <w:sz w:val="28"/>
          <w:szCs w:val="28"/>
          <w:lang w:val="kk-KZ"/>
        </w:rPr>
        <w:t>нал. – 2014. – Т. 23,</w:t>
      </w:r>
      <w:r w:rsidRPr="00A82A29">
        <w:rPr>
          <w:rFonts w:ascii="Times New Roman" w:eastAsia="Calibri" w:hAnsi="Times New Roman" w:cs="Times New Roman"/>
          <w:sz w:val="28"/>
          <w:szCs w:val="28"/>
          <w:lang w:val="kk-KZ"/>
        </w:rPr>
        <w:t xml:space="preserve"> №986. – С. 1065-1087.</w:t>
      </w:r>
    </w:p>
    <w:p w14:paraId="06C0829C" w14:textId="634CBD80" w:rsidR="00430CB6" w:rsidRPr="00A82A29" w:rsidRDefault="006D7109"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Красная книга Республики Казахстан</w:t>
      </w:r>
      <w:r w:rsidR="00E64837" w:rsidRPr="00A82A29">
        <w:rPr>
          <w:rFonts w:ascii="Times New Roman" w:eastAsia="Calibri" w:hAnsi="Times New Roman" w:cs="Times New Roman"/>
          <w:sz w:val="28"/>
          <w:szCs w:val="28"/>
          <w:lang w:val="kk-KZ"/>
        </w:rPr>
        <w:t xml:space="preserve"> / под ред.</w:t>
      </w:r>
      <w:r w:rsidR="00430CB6" w:rsidRPr="00A82A29">
        <w:rPr>
          <w:rFonts w:ascii="Times New Roman" w:eastAsia="Calibri" w:hAnsi="Times New Roman" w:cs="Times New Roman"/>
          <w:sz w:val="28"/>
          <w:szCs w:val="28"/>
          <w:lang w:val="kk-KZ"/>
        </w:rPr>
        <w:t xml:space="preserve"> </w:t>
      </w:r>
      <w:r w:rsidR="00A236F5" w:rsidRPr="00A82A29">
        <w:rPr>
          <w:rFonts w:ascii="Times New Roman" w:eastAsia="Calibri" w:hAnsi="Times New Roman" w:cs="Times New Roman"/>
          <w:sz w:val="28"/>
          <w:szCs w:val="28"/>
          <w:lang w:val="kk-KZ"/>
        </w:rPr>
        <w:t xml:space="preserve">А.М. </w:t>
      </w:r>
      <w:r w:rsidR="00430CB6" w:rsidRPr="00A82A29">
        <w:rPr>
          <w:rFonts w:ascii="Times New Roman" w:eastAsia="Calibri" w:hAnsi="Times New Roman" w:cs="Times New Roman"/>
          <w:sz w:val="28"/>
          <w:szCs w:val="28"/>
          <w:lang w:val="kk-KZ"/>
        </w:rPr>
        <w:t>Мелдебеков</w:t>
      </w:r>
      <w:r w:rsidR="00A236F5" w:rsidRPr="00A82A29">
        <w:rPr>
          <w:rFonts w:ascii="Times New Roman" w:eastAsia="Calibri" w:hAnsi="Times New Roman" w:cs="Times New Roman"/>
          <w:sz w:val="28"/>
          <w:szCs w:val="28"/>
          <w:lang w:val="kk-KZ"/>
        </w:rPr>
        <w:t>а</w:t>
      </w:r>
      <w:r w:rsidR="00430CB6" w:rsidRPr="00A82A29">
        <w:rPr>
          <w:rFonts w:ascii="Times New Roman" w:eastAsia="Calibri" w:hAnsi="Times New Roman" w:cs="Times New Roman"/>
          <w:sz w:val="28"/>
          <w:szCs w:val="28"/>
          <w:lang w:val="kk-KZ"/>
        </w:rPr>
        <w:t>.</w:t>
      </w:r>
      <w:r w:rsidR="00E64837" w:rsidRPr="00A82A29">
        <w:rPr>
          <w:rFonts w:ascii="Times New Roman" w:eastAsia="Calibri" w:hAnsi="Times New Roman" w:cs="Times New Roman"/>
          <w:sz w:val="28"/>
          <w:szCs w:val="28"/>
          <w:lang w:val="kk-KZ"/>
        </w:rPr>
        <w:t xml:space="preserve"> – </w:t>
      </w:r>
      <w:r w:rsidR="00934F43" w:rsidRPr="00A82A29">
        <w:rPr>
          <w:rFonts w:ascii="Times New Roman" w:eastAsia="Calibri" w:hAnsi="Times New Roman" w:cs="Times New Roman"/>
          <w:sz w:val="28"/>
          <w:szCs w:val="28"/>
          <w:lang w:val="kk-KZ"/>
        </w:rPr>
        <w:t xml:space="preserve">Алматы: DPS, 2010. </w:t>
      </w:r>
      <w:r w:rsidR="007436FF" w:rsidRPr="00A82A29">
        <w:rPr>
          <w:rFonts w:ascii="Times New Roman" w:eastAsia="Calibri" w:hAnsi="Times New Roman" w:cs="Times New Roman"/>
          <w:sz w:val="28"/>
          <w:szCs w:val="28"/>
          <w:lang w:val="kk-KZ"/>
        </w:rPr>
        <w:t>– Т</w:t>
      </w:r>
      <w:r w:rsidR="00934F43" w:rsidRPr="00A82A29">
        <w:rPr>
          <w:rFonts w:ascii="Times New Roman" w:eastAsia="Calibri" w:hAnsi="Times New Roman" w:cs="Times New Roman"/>
          <w:sz w:val="28"/>
          <w:szCs w:val="28"/>
          <w:lang w:val="kk-KZ"/>
        </w:rPr>
        <w:t xml:space="preserve">. 1. </w:t>
      </w:r>
      <w:r w:rsidR="007436FF" w:rsidRPr="00A82A29">
        <w:rPr>
          <w:rFonts w:ascii="Times New Roman" w:eastAsia="Calibri" w:hAnsi="Times New Roman" w:cs="Times New Roman"/>
          <w:sz w:val="28"/>
          <w:szCs w:val="28"/>
          <w:lang w:val="kk-KZ"/>
        </w:rPr>
        <w:t xml:space="preserve">– </w:t>
      </w:r>
      <w:r w:rsidR="00934F43" w:rsidRPr="00A82A29">
        <w:rPr>
          <w:rFonts w:ascii="Times New Roman" w:eastAsia="Calibri" w:hAnsi="Times New Roman" w:cs="Times New Roman"/>
          <w:sz w:val="28"/>
          <w:szCs w:val="28"/>
          <w:lang w:val="kk-KZ"/>
        </w:rPr>
        <w:t xml:space="preserve">324 </w:t>
      </w:r>
      <w:r w:rsidR="007436FF" w:rsidRPr="00A82A29">
        <w:rPr>
          <w:rFonts w:ascii="Times New Roman" w:eastAsia="Calibri" w:hAnsi="Times New Roman" w:cs="Times New Roman"/>
          <w:sz w:val="28"/>
          <w:szCs w:val="28"/>
          <w:lang w:val="kk-KZ"/>
        </w:rPr>
        <w:t>с</w:t>
      </w:r>
      <w:r w:rsidR="00934F43" w:rsidRPr="00A82A29">
        <w:rPr>
          <w:rFonts w:ascii="Times New Roman" w:eastAsia="Calibri" w:hAnsi="Times New Roman" w:cs="Times New Roman"/>
          <w:sz w:val="28"/>
          <w:szCs w:val="28"/>
          <w:lang w:val="kk-KZ"/>
        </w:rPr>
        <w:t>.</w:t>
      </w:r>
    </w:p>
    <w:p w14:paraId="6698FC3B" w14:textId="4D42AF84" w:rsidR="00E342BB"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Млекопитающие Казахстана</w:t>
      </w:r>
      <w:r w:rsidR="00E64837" w:rsidRPr="00A82A29">
        <w:rPr>
          <w:rFonts w:ascii="Times New Roman" w:eastAsia="Calibri" w:hAnsi="Times New Roman" w:cs="Times New Roman"/>
          <w:sz w:val="28"/>
          <w:szCs w:val="28"/>
          <w:lang w:val="kk-KZ"/>
        </w:rPr>
        <w:t xml:space="preserve"> / под ред. </w:t>
      </w:r>
      <w:r w:rsidR="00A236F5" w:rsidRPr="00A82A29">
        <w:rPr>
          <w:rFonts w:ascii="Times New Roman" w:eastAsia="Calibri" w:hAnsi="Times New Roman" w:cs="Times New Roman"/>
          <w:sz w:val="28"/>
          <w:szCs w:val="28"/>
          <w:lang w:val="kk-KZ"/>
        </w:rPr>
        <w:t xml:space="preserve">А.А. </w:t>
      </w:r>
      <w:r w:rsidR="00430CB6" w:rsidRPr="00A82A29">
        <w:rPr>
          <w:rFonts w:ascii="Times New Roman" w:eastAsia="Calibri" w:hAnsi="Times New Roman" w:cs="Times New Roman"/>
          <w:sz w:val="28"/>
          <w:szCs w:val="28"/>
          <w:lang w:val="kk-KZ"/>
        </w:rPr>
        <w:t xml:space="preserve">Слудского. </w:t>
      </w:r>
      <w:r w:rsidR="00E6483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Алма-Ата, 1969.</w:t>
      </w:r>
      <w:r w:rsidR="000C6259" w:rsidRPr="00A82A29">
        <w:rPr>
          <w:rFonts w:ascii="Times New Roman" w:eastAsia="Calibri" w:hAnsi="Times New Roman" w:cs="Times New Roman"/>
          <w:sz w:val="28"/>
          <w:szCs w:val="28"/>
          <w:lang w:val="kk-KZ"/>
        </w:rPr>
        <w:t xml:space="preserve"> – 182 с.</w:t>
      </w:r>
    </w:p>
    <w:p w14:paraId="7FAF50F6" w14:textId="6EDF13B7" w:rsidR="007436FF" w:rsidRPr="00A82A29" w:rsidRDefault="007436FF"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Гвоздев Е.В. и др. Книга генетического фонда фауны Казахской ССР. Алма-Ата. – 1989. </w:t>
      </w:r>
      <w:r w:rsidR="00E6483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216 с.</w:t>
      </w:r>
    </w:p>
    <w:p w14:paraId="5636501C" w14:textId="0D778EC9" w:rsidR="007436FF" w:rsidRPr="00A82A29" w:rsidRDefault="007436FF"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Елисеев Д.О. Современное состояние фауны позвоночных острова Барсакельмес и ее динамика за последние 50 лет</w:t>
      </w:r>
      <w:r w:rsidR="006C4F24" w:rsidRPr="00A82A29">
        <w:rPr>
          <w:rFonts w:ascii="Times New Roman" w:eastAsia="Calibri" w:hAnsi="Times New Roman" w:cs="Times New Roman"/>
          <w:sz w:val="28"/>
          <w:szCs w:val="28"/>
          <w:lang w:val="kk-KZ"/>
        </w:rPr>
        <w:t xml:space="preserve"> </w:t>
      </w:r>
      <w:r w:rsidR="0079656F" w:rsidRPr="00A82A29">
        <w:rPr>
          <w:rFonts w:ascii="Times New Roman" w:eastAsia="Calibri" w:hAnsi="Times New Roman" w:cs="Times New Roman"/>
          <w:sz w:val="28"/>
          <w:szCs w:val="28"/>
          <w:lang w:val="kk-KZ"/>
        </w:rPr>
        <w:t>// Тр</w:t>
      </w:r>
      <w:r w:rsidR="00A236F5" w:rsidRPr="00A82A29">
        <w:rPr>
          <w:rFonts w:ascii="Times New Roman" w:eastAsia="Calibri" w:hAnsi="Times New Roman" w:cs="Times New Roman"/>
          <w:sz w:val="28"/>
          <w:szCs w:val="28"/>
          <w:lang w:val="kk-KZ"/>
        </w:rPr>
        <w:t xml:space="preserve">. </w:t>
      </w:r>
      <w:r w:rsidR="006C4F24" w:rsidRPr="00A82A29">
        <w:rPr>
          <w:rFonts w:ascii="Times New Roman" w:eastAsia="Calibri" w:hAnsi="Times New Roman" w:cs="Times New Roman"/>
          <w:sz w:val="28"/>
          <w:szCs w:val="28"/>
          <w:lang w:val="kk-KZ"/>
        </w:rPr>
        <w:t>Барсакельсского заповед</w:t>
      </w:r>
      <w:r w:rsidR="0079656F" w:rsidRPr="00A82A29">
        <w:rPr>
          <w:rFonts w:ascii="Times New Roman" w:eastAsia="Calibri" w:hAnsi="Times New Roman" w:cs="Times New Roman"/>
          <w:sz w:val="28"/>
          <w:szCs w:val="28"/>
          <w:lang w:val="kk-KZ"/>
        </w:rPr>
        <w:t>ника</w:t>
      </w:r>
      <w:r w:rsidR="00E6483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E64837"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Алматы: Tethys</w:t>
      </w:r>
      <w:r w:rsidR="00E64837"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2007. – С. 107-128.</w:t>
      </w:r>
    </w:p>
    <w:p w14:paraId="1BC490BA" w14:textId="75A0B9D5" w:rsidR="00E342BB"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Мазин В.Н.</w:t>
      </w:r>
      <w:r w:rsidR="007436FF" w:rsidRPr="00A82A29">
        <w:rPr>
          <w:rFonts w:ascii="Times New Roman" w:eastAsia="Calibri" w:hAnsi="Times New Roman" w:cs="Times New Roman"/>
          <w:sz w:val="28"/>
          <w:szCs w:val="28"/>
          <w:lang w:val="kk-KZ"/>
        </w:rPr>
        <w:t xml:space="preserve"> и др. </w:t>
      </w:r>
      <w:r w:rsidRPr="00A82A29">
        <w:rPr>
          <w:rFonts w:ascii="Times New Roman" w:eastAsia="Calibri" w:hAnsi="Times New Roman" w:cs="Times New Roman"/>
          <w:sz w:val="28"/>
          <w:szCs w:val="28"/>
          <w:lang w:val="kk-KZ"/>
        </w:rPr>
        <w:t>Освоение млекопитающими обсохшей акватории Аральского моря // Медицинские, социальные и экологические проблемы Приаралья</w:t>
      </w:r>
      <w:r w:rsidR="00A236F5" w:rsidRPr="00A82A29">
        <w:rPr>
          <w:rFonts w:ascii="Times New Roman" w:eastAsia="Calibri" w:hAnsi="Times New Roman" w:cs="Times New Roman"/>
          <w:sz w:val="28"/>
          <w:szCs w:val="28"/>
          <w:lang w:val="kk-KZ"/>
        </w:rPr>
        <w:t>: сб</w:t>
      </w:r>
      <w:r w:rsidR="00743BF0" w:rsidRPr="00A82A29">
        <w:rPr>
          <w:rFonts w:ascii="Times New Roman" w:eastAsia="Calibri" w:hAnsi="Times New Roman" w:cs="Times New Roman"/>
          <w:sz w:val="28"/>
          <w:szCs w:val="28"/>
          <w:lang w:val="kk-KZ"/>
        </w:rPr>
        <w:t xml:space="preserve">. </w:t>
      </w:r>
      <w:r w:rsidR="007436FF" w:rsidRPr="00A82A29">
        <w:rPr>
          <w:rFonts w:ascii="Times New Roman" w:eastAsia="Calibri" w:hAnsi="Times New Roman" w:cs="Times New Roman"/>
          <w:sz w:val="28"/>
          <w:szCs w:val="28"/>
          <w:lang w:val="kk-KZ"/>
        </w:rPr>
        <w:t xml:space="preserve">– </w:t>
      </w:r>
      <w:r w:rsidR="00743BF0" w:rsidRPr="00A82A29">
        <w:rPr>
          <w:rFonts w:ascii="Times New Roman" w:eastAsia="Calibri" w:hAnsi="Times New Roman" w:cs="Times New Roman"/>
          <w:sz w:val="28"/>
          <w:szCs w:val="28"/>
          <w:lang w:val="kk-KZ"/>
        </w:rPr>
        <w:t>Алма-Ата</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1992. </w:t>
      </w:r>
      <w:r w:rsidR="006C4F24" w:rsidRPr="00A82A29">
        <w:rPr>
          <w:rFonts w:ascii="Times New Roman" w:eastAsia="Calibri" w:hAnsi="Times New Roman" w:cs="Times New Roman"/>
          <w:sz w:val="28"/>
          <w:szCs w:val="28"/>
          <w:lang w:val="kk-KZ"/>
        </w:rPr>
        <w:t xml:space="preserve">– </w:t>
      </w:r>
      <w:r w:rsidR="007436FF"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 123</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124.</w:t>
      </w:r>
    </w:p>
    <w:p w14:paraId="3BC79CE3" w14:textId="1CB21860" w:rsidR="006F72F3" w:rsidRPr="00A82A29" w:rsidRDefault="006F72F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Кипшакбаев Н. и др. Восстановление экологической системы в дельте Сырдарии и северной части Аральского моря</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Алматы: Эверо</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2010.</w:t>
      </w:r>
      <w:r w:rsidR="000C6259" w:rsidRPr="00A82A29">
        <w:rPr>
          <w:rFonts w:ascii="Times New Roman" w:eastAsia="Calibri" w:hAnsi="Times New Roman" w:cs="Times New Roman"/>
          <w:sz w:val="28"/>
          <w:szCs w:val="28"/>
          <w:lang w:val="kk-KZ"/>
        </w:rPr>
        <w:t xml:space="preserve"> – 220 с.</w:t>
      </w:r>
    </w:p>
    <w:p w14:paraId="5F060CED" w14:textId="775DD29E" w:rsidR="006F72F3" w:rsidRPr="00A82A29" w:rsidRDefault="006F72F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Султангазин У.М. и др. Концепция сохранения и восстановления Аральского моря и нормализации экологической и социально-экономической ситуации в Приаралье // Проблемы освоения пустынь. – 1991. – №3-4. – С. 97-107.</w:t>
      </w:r>
    </w:p>
    <w:p w14:paraId="39970659" w14:textId="3EB149EA" w:rsidR="006F72F3" w:rsidRPr="00A82A29" w:rsidRDefault="006F72F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Нұрғызарынов А.М. Аралдың экологиялық тынысы</w:t>
      </w:r>
      <w:r w:rsidR="006C4F24" w:rsidRPr="00A82A29">
        <w:rPr>
          <w:rFonts w:ascii="Times New Roman" w:eastAsia="Calibri" w:hAnsi="Times New Roman" w:cs="Times New Roman"/>
          <w:sz w:val="28"/>
          <w:szCs w:val="28"/>
          <w:lang w:val="kk-KZ"/>
        </w:rPr>
        <w:t xml:space="preserve">. – </w:t>
      </w:r>
      <w:r w:rsidRPr="00A82A29">
        <w:rPr>
          <w:rFonts w:ascii="Times New Roman" w:eastAsia="Calibri" w:hAnsi="Times New Roman" w:cs="Times New Roman"/>
          <w:sz w:val="28"/>
          <w:szCs w:val="28"/>
          <w:lang w:val="kk-KZ"/>
        </w:rPr>
        <w:t>Алматы: Ғылым</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2006. – </w:t>
      </w:r>
      <w:r w:rsidR="00743BF0" w:rsidRPr="00A82A29">
        <w:rPr>
          <w:rFonts w:ascii="Times New Roman" w:eastAsia="Calibri" w:hAnsi="Times New Roman" w:cs="Times New Roman"/>
          <w:sz w:val="28"/>
          <w:szCs w:val="28"/>
          <w:lang w:val="kk-KZ"/>
        </w:rPr>
        <w:t>224</w:t>
      </w:r>
      <w:r w:rsidR="006C4F24" w:rsidRPr="00A82A29">
        <w:rPr>
          <w:rFonts w:ascii="Times New Roman" w:eastAsia="Calibri" w:hAnsi="Times New Roman" w:cs="Times New Roman"/>
          <w:sz w:val="28"/>
          <w:szCs w:val="28"/>
          <w:lang w:val="kk-KZ"/>
        </w:rPr>
        <w:t xml:space="preserve"> б</w:t>
      </w:r>
      <w:r w:rsidRPr="00A82A29">
        <w:rPr>
          <w:rFonts w:ascii="Times New Roman" w:eastAsia="Calibri" w:hAnsi="Times New Roman" w:cs="Times New Roman"/>
          <w:sz w:val="28"/>
          <w:szCs w:val="28"/>
          <w:lang w:val="kk-KZ"/>
        </w:rPr>
        <w:t>.</w:t>
      </w:r>
    </w:p>
    <w:p w14:paraId="398DB5A4" w14:textId="33C38F8C" w:rsidR="006F72F3" w:rsidRPr="00A82A29" w:rsidRDefault="006F72F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Saiko T.A., Zonn I.S. Irrigation expansion and dynamics of desertification in the Circum-Aral region of Central Asia //</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Applied Geography. – 2000. – </w:t>
      </w:r>
      <w:r w:rsidR="002A2778" w:rsidRPr="00A82A29">
        <w:rPr>
          <w:rFonts w:ascii="Times New Roman" w:eastAsia="Calibri" w:hAnsi="Times New Roman" w:cs="Times New Roman"/>
          <w:sz w:val="28"/>
          <w:szCs w:val="28"/>
          <w:lang w:val="en-US"/>
        </w:rPr>
        <w:t>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w:t>
      </w:r>
      <w:r w:rsidR="002A2778" w:rsidRPr="00A82A29">
        <w:rPr>
          <w:rFonts w:ascii="Times New Roman" w:eastAsia="Calibri" w:hAnsi="Times New Roman" w:cs="Times New Roman"/>
          <w:sz w:val="28"/>
          <w:szCs w:val="28"/>
          <w:lang w:val="en-US"/>
        </w:rPr>
        <w:t>,</w:t>
      </w:r>
      <w:r w:rsidRPr="00A82A29">
        <w:rPr>
          <w:rFonts w:ascii="Times New Roman" w:eastAsia="Calibri" w:hAnsi="Times New Roman" w:cs="Times New Roman"/>
          <w:sz w:val="28"/>
          <w:szCs w:val="28"/>
          <w:lang w:val="kk-KZ"/>
        </w:rPr>
        <w:t xml:space="preserve"> №4. – </w:t>
      </w:r>
      <w:r w:rsidR="002A2778"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349</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367.</w:t>
      </w:r>
    </w:p>
    <w:p w14:paraId="46B5A55A" w14:textId="360FC9C6" w:rsidR="006F72F3" w:rsidRPr="00A82A29" w:rsidRDefault="006F72F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Huang J. et al. Drylands face potential threat under 2 C global warming target //</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Nature Climate Change. – 2017. – </w:t>
      </w:r>
      <w:r w:rsidR="00022D92" w:rsidRPr="00A82A29">
        <w:rPr>
          <w:rFonts w:ascii="Times New Roman" w:eastAsia="Calibri" w:hAnsi="Times New Roman" w:cs="Times New Roman"/>
          <w:sz w:val="28"/>
          <w:szCs w:val="28"/>
          <w:lang w:val="kk-KZ"/>
        </w:rPr>
        <w:t>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002A2778" w:rsidRPr="00A82A29">
        <w:rPr>
          <w:rFonts w:ascii="Times New Roman" w:eastAsia="Calibri" w:hAnsi="Times New Roman" w:cs="Times New Roman"/>
          <w:sz w:val="28"/>
          <w:szCs w:val="28"/>
          <w:lang w:val="kk-KZ"/>
        </w:rPr>
        <w:t>7,</w:t>
      </w:r>
      <w:r w:rsidRPr="00A82A29">
        <w:rPr>
          <w:rFonts w:ascii="Times New Roman" w:eastAsia="Calibri" w:hAnsi="Times New Roman" w:cs="Times New Roman"/>
          <w:sz w:val="28"/>
          <w:szCs w:val="28"/>
          <w:lang w:val="kk-KZ"/>
        </w:rPr>
        <w:t xml:space="preserve"> №6. – </w:t>
      </w:r>
      <w:r w:rsidR="00022D92"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417</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422.</w:t>
      </w:r>
    </w:p>
    <w:p w14:paraId="309AED75" w14:textId="4BC46467" w:rsidR="00022D92" w:rsidRPr="00A82A29" w:rsidRDefault="00022D92"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Reynolds J.F. et al. Global desertification: building a science for dryland develo</w:t>
      </w:r>
      <w:r w:rsidR="002A2778" w:rsidRPr="00A82A29">
        <w:rPr>
          <w:rFonts w:ascii="Times New Roman" w:eastAsia="Calibri" w:hAnsi="Times New Roman" w:cs="Times New Roman"/>
          <w:sz w:val="28"/>
          <w:szCs w:val="28"/>
          <w:lang w:val="kk-KZ"/>
        </w:rPr>
        <w:t>pment //</w:t>
      </w:r>
      <w:r w:rsidR="006C4F24" w:rsidRPr="00A82A29">
        <w:rPr>
          <w:rFonts w:ascii="Times New Roman" w:eastAsia="Calibri" w:hAnsi="Times New Roman" w:cs="Times New Roman"/>
          <w:sz w:val="28"/>
          <w:szCs w:val="28"/>
          <w:lang w:val="kk-KZ"/>
        </w:rPr>
        <w:t xml:space="preserve"> Science</w:t>
      </w:r>
      <w:r w:rsidR="002A2778" w:rsidRPr="00A82A29">
        <w:rPr>
          <w:rFonts w:ascii="Times New Roman" w:eastAsia="Calibri" w:hAnsi="Times New Roman" w:cs="Times New Roman"/>
          <w:sz w:val="28"/>
          <w:szCs w:val="28"/>
          <w:lang w:val="kk-KZ"/>
        </w:rPr>
        <w:t>. – 2007. – Vol.</w:t>
      </w:r>
      <w:r w:rsidR="006C4F24" w:rsidRPr="00A82A29">
        <w:rPr>
          <w:rFonts w:ascii="Times New Roman" w:eastAsia="Calibri" w:hAnsi="Times New Roman" w:cs="Times New Roman"/>
          <w:sz w:val="28"/>
          <w:szCs w:val="28"/>
          <w:lang w:val="kk-KZ"/>
        </w:rPr>
        <w:t xml:space="preserve"> </w:t>
      </w:r>
      <w:r w:rsidR="002A2778" w:rsidRPr="00A82A29">
        <w:rPr>
          <w:rFonts w:ascii="Times New Roman" w:eastAsia="Calibri" w:hAnsi="Times New Roman" w:cs="Times New Roman"/>
          <w:sz w:val="28"/>
          <w:szCs w:val="28"/>
          <w:lang w:val="kk-KZ"/>
        </w:rPr>
        <w:t xml:space="preserve">316, </w:t>
      </w:r>
      <w:r w:rsidRPr="00A82A29">
        <w:rPr>
          <w:rFonts w:ascii="Times New Roman" w:eastAsia="Calibri" w:hAnsi="Times New Roman" w:cs="Times New Roman"/>
          <w:sz w:val="28"/>
          <w:szCs w:val="28"/>
          <w:lang w:val="kk-KZ"/>
        </w:rPr>
        <w:t>№5826. – P. 847</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851.</w:t>
      </w:r>
    </w:p>
    <w:p w14:paraId="1528A416" w14:textId="4D41C598" w:rsidR="00022D92" w:rsidRPr="00A82A29" w:rsidRDefault="00022D92"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Huang J. et al. Accelerated dryland expansion under climate change //</w:t>
      </w:r>
      <w:r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Nature</w:t>
      </w:r>
      <w:r w:rsidR="002A2778" w:rsidRPr="00A82A29">
        <w:rPr>
          <w:rFonts w:ascii="Times New Roman" w:eastAsia="Calibri" w:hAnsi="Times New Roman" w:cs="Times New Roman"/>
          <w:sz w:val="28"/>
          <w:szCs w:val="28"/>
          <w:lang w:val="kk-KZ"/>
        </w:rPr>
        <w:t xml:space="preserve"> climate change. – 2016. – Vol.</w:t>
      </w:r>
      <w:r w:rsidR="006C4F24" w:rsidRPr="00A82A29">
        <w:rPr>
          <w:rFonts w:ascii="Times New Roman" w:eastAsia="Calibri" w:hAnsi="Times New Roman" w:cs="Times New Roman"/>
          <w:sz w:val="28"/>
          <w:szCs w:val="28"/>
          <w:lang w:val="kk-KZ"/>
        </w:rPr>
        <w:t xml:space="preserve"> </w:t>
      </w:r>
      <w:r w:rsidR="002A2778" w:rsidRPr="00A82A29">
        <w:rPr>
          <w:rFonts w:ascii="Times New Roman" w:eastAsia="Calibri" w:hAnsi="Times New Roman" w:cs="Times New Roman"/>
          <w:sz w:val="28"/>
          <w:szCs w:val="28"/>
          <w:lang w:val="kk-KZ"/>
        </w:rPr>
        <w:t xml:space="preserve">6, </w:t>
      </w:r>
      <w:r w:rsidRPr="00A82A29">
        <w:rPr>
          <w:rFonts w:ascii="Times New Roman" w:eastAsia="Calibri" w:hAnsi="Times New Roman" w:cs="Times New Roman"/>
          <w:sz w:val="28"/>
          <w:szCs w:val="28"/>
          <w:lang w:val="kk-KZ"/>
        </w:rPr>
        <w:t xml:space="preserve">№2.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166</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171.</w:t>
      </w:r>
    </w:p>
    <w:p w14:paraId="4C367C27" w14:textId="0B728990" w:rsidR="00BE4125" w:rsidRPr="00A82A29" w:rsidRDefault="00BE4125"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Gaybullaev B., Chen S. C., Gaybullaev D. Changes in water volume of the Aral Sea after 1960 //</w:t>
      </w:r>
      <w:r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Applied Water Science. – 2012. – 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2. – </w:t>
      </w:r>
      <w:r w:rsidRPr="00A82A29">
        <w:rPr>
          <w:rFonts w:ascii="Times New Roman" w:eastAsia="Calibri" w:hAnsi="Times New Roman" w:cs="Times New Roman"/>
          <w:sz w:val="28"/>
          <w:szCs w:val="28"/>
          <w:lang w:val="en-US"/>
        </w:rPr>
        <w:t>P</w:t>
      </w:r>
      <w:r w:rsidRPr="00A82A29">
        <w:rPr>
          <w:rFonts w:ascii="Times New Roman" w:eastAsia="Calibri" w:hAnsi="Times New Roman" w:cs="Times New Roman"/>
          <w:sz w:val="28"/>
          <w:szCs w:val="28"/>
          <w:lang w:val="kk-KZ"/>
        </w:rPr>
        <w:t>. 285</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291.</w:t>
      </w:r>
    </w:p>
    <w:p w14:paraId="2DC9CEF3" w14:textId="4BCDBD51" w:rsidR="00BE4125" w:rsidRPr="00A82A29" w:rsidRDefault="00BE4125"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Micklin P.P. Desiccation of the Aral Sea: a water management disaster in the Soviet Union //</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Science. – 1988. – 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002A2778" w:rsidRPr="00A82A29">
        <w:rPr>
          <w:rFonts w:ascii="Times New Roman" w:eastAsia="Calibri" w:hAnsi="Times New Roman" w:cs="Times New Roman"/>
          <w:sz w:val="28"/>
          <w:szCs w:val="28"/>
          <w:lang w:val="kk-KZ"/>
        </w:rPr>
        <w:t>241,</w:t>
      </w:r>
      <w:r w:rsidRPr="00A82A29">
        <w:rPr>
          <w:rFonts w:ascii="Times New Roman" w:eastAsia="Calibri" w:hAnsi="Times New Roman" w:cs="Times New Roman"/>
          <w:sz w:val="28"/>
          <w:szCs w:val="28"/>
          <w:lang w:val="kk-KZ"/>
        </w:rPr>
        <w:t xml:space="preserve"> №4870. – P. 1170</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1176.</w:t>
      </w:r>
    </w:p>
    <w:p w14:paraId="2977D107" w14:textId="33C1775E" w:rsidR="00BE4125" w:rsidRPr="00A82A29" w:rsidRDefault="00BE4125"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Micklin P. The Aral sea disaster //</w:t>
      </w:r>
      <w:r w:rsidR="002A2778" w:rsidRPr="00A82A29">
        <w:rPr>
          <w:rFonts w:ascii="Times New Roman" w:eastAsia="Calibri" w:hAnsi="Times New Roman" w:cs="Times New Roman"/>
          <w:sz w:val="28"/>
          <w:szCs w:val="28"/>
          <w:lang w:val="en-US"/>
        </w:rPr>
        <w:t xml:space="preserve"> </w:t>
      </w:r>
      <w:r w:rsidRPr="00A82A29">
        <w:rPr>
          <w:rFonts w:ascii="Times New Roman" w:eastAsia="Calibri" w:hAnsi="Times New Roman" w:cs="Times New Roman"/>
          <w:sz w:val="28"/>
          <w:szCs w:val="28"/>
          <w:lang w:val="kk-KZ"/>
        </w:rPr>
        <w:t>Annu. Rev. Earth Planet. Sci. – 2007. – 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35. – P. 47</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72.</w:t>
      </w:r>
    </w:p>
    <w:p w14:paraId="016E7947" w14:textId="33230A00" w:rsidR="00AF49B2" w:rsidRPr="00A82A29" w:rsidRDefault="00BE4125"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Nurushev A. Crisis of the Aral Sea // Himalayan and Central Asian Studies. – 1999. – Vol</w:t>
      </w:r>
      <w:r w:rsidR="002A2778"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002A2778" w:rsidRPr="00A82A29">
        <w:rPr>
          <w:rFonts w:ascii="Times New Roman" w:eastAsia="Calibri" w:hAnsi="Times New Roman" w:cs="Times New Roman"/>
          <w:sz w:val="28"/>
          <w:szCs w:val="28"/>
          <w:lang w:val="kk-KZ"/>
        </w:rPr>
        <w:t>3,</w:t>
      </w:r>
      <w:r w:rsidRPr="00A82A29">
        <w:rPr>
          <w:rFonts w:ascii="Times New Roman" w:eastAsia="Calibri" w:hAnsi="Times New Roman" w:cs="Times New Roman"/>
          <w:sz w:val="28"/>
          <w:szCs w:val="28"/>
          <w:lang w:val="kk-KZ"/>
        </w:rPr>
        <w:t xml:space="preserve"> №2. – P. 50</w:t>
      </w:r>
      <w:r w:rsidR="002A2778" w:rsidRPr="00A82A29">
        <w:rPr>
          <w:rFonts w:ascii="Times New Roman" w:eastAsia="Calibri" w:hAnsi="Times New Roman" w:cs="Times New Roman"/>
          <w:sz w:val="28"/>
          <w:szCs w:val="28"/>
          <w:lang w:val="en-US"/>
        </w:rPr>
        <w:t>-60</w:t>
      </w:r>
      <w:r w:rsidRPr="00A82A29">
        <w:rPr>
          <w:rFonts w:ascii="Times New Roman" w:eastAsia="Calibri" w:hAnsi="Times New Roman" w:cs="Times New Roman"/>
          <w:sz w:val="28"/>
          <w:szCs w:val="28"/>
          <w:lang w:val="kk-KZ"/>
        </w:rPr>
        <w:t>.</w:t>
      </w:r>
    </w:p>
    <w:p w14:paraId="42426157" w14:textId="05A90C2A" w:rsidR="00AF49B2"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Қызылорда облысы бойынша қоршаған ортаның жай-күйі туралы ақпараттық бюллетені. 2022</w:t>
      </w:r>
      <w:r w:rsidR="006C4F24" w:rsidRPr="00A82A29">
        <w:rPr>
          <w:rFonts w:ascii="Times New Roman" w:eastAsia="Calibri" w:hAnsi="Times New Roman" w:cs="Times New Roman"/>
          <w:sz w:val="28"/>
          <w:szCs w:val="28"/>
          <w:lang w:val="kk-KZ"/>
        </w:rPr>
        <w:t xml:space="preserve"> // </w:t>
      </w:r>
      <w:hyperlink r:id="rId43" w:history="1">
        <w:r w:rsidR="006C4F24" w:rsidRPr="00A82A29">
          <w:rPr>
            <w:rStyle w:val="a6"/>
            <w:rFonts w:ascii="Times New Roman" w:eastAsia="Calibri" w:hAnsi="Times New Roman" w:cs="Times New Roman"/>
            <w:color w:val="auto"/>
            <w:sz w:val="28"/>
            <w:szCs w:val="28"/>
            <w:u w:val="none"/>
            <w:lang w:val="kk-KZ"/>
          </w:rPr>
          <w:t>https://www.kazhydromet.kz/ru</w:t>
        </w:r>
      </w:hyperlink>
      <w:r w:rsidR="006C4F24" w:rsidRPr="00A82A29">
        <w:rPr>
          <w:rFonts w:ascii="Times New Roman" w:eastAsia="Calibri" w:hAnsi="Times New Roman" w:cs="Times New Roman"/>
          <w:sz w:val="28"/>
          <w:szCs w:val="28"/>
          <w:lang w:val="kk-KZ"/>
        </w:rPr>
        <w:t>.</w:t>
      </w:r>
      <w:r w:rsidR="00AF49B2" w:rsidRPr="00A82A29">
        <w:rPr>
          <w:rFonts w:ascii="Times New Roman" w:eastAsia="Calibri" w:hAnsi="Times New Roman" w:cs="Times New Roman"/>
          <w:sz w:val="28"/>
          <w:szCs w:val="28"/>
          <w:lang w:val="kk-KZ"/>
        </w:rPr>
        <w:t xml:space="preserve"> 25.02.2023</w:t>
      </w:r>
      <w:r w:rsidR="006C4F24" w:rsidRPr="00A82A29">
        <w:rPr>
          <w:rFonts w:ascii="Times New Roman" w:eastAsia="Calibri" w:hAnsi="Times New Roman" w:cs="Times New Roman"/>
          <w:sz w:val="28"/>
          <w:szCs w:val="28"/>
          <w:lang w:val="kk-KZ"/>
        </w:rPr>
        <w:t>.</w:t>
      </w:r>
    </w:p>
    <w:p w14:paraId="4D8BC42A" w14:textId="45A7E947" w:rsidR="00BE599C" w:rsidRPr="00A82A29" w:rsidRDefault="00AF49B2"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Орлова И.В. Ландшафтное планирование для целей сельскохозяйственного природопользования (на примере Благовещенског</w:t>
      </w:r>
      <w:r w:rsidR="00DC3F6D" w:rsidRPr="00A82A29">
        <w:rPr>
          <w:rFonts w:ascii="Times New Roman" w:eastAsia="Calibri" w:hAnsi="Times New Roman" w:cs="Times New Roman"/>
          <w:sz w:val="28"/>
          <w:szCs w:val="28"/>
          <w:lang w:val="kk-KZ"/>
        </w:rPr>
        <w:t xml:space="preserve">о района Алтайского края): </w:t>
      </w:r>
      <w:r w:rsidRPr="00A82A29">
        <w:rPr>
          <w:rFonts w:ascii="Times New Roman" w:eastAsia="Calibri" w:hAnsi="Times New Roman" w:cs="Times New Roman"/>
          <w:sz w:val="28"/>
          <w:szCs w:val="28"/>
          <w:lang w:val="kk-KZ"/>
        </w:rPr>
        <w:t>дис</w:t>
      </w:r>
      <w:r w:rsidR="00073F4D"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канд. геогр. наук: 25.00.</w:t>
      </w:r>
      <w:r w:rsidR="00DC3F6D" w:rsidRPr="00A82A29">
        <w:rPr>
          <w:rFonts w:ascii="Times New Roman" w:eastAsia="Calibri" w:hAnsi="Times New Roman" w:cs="Times New Roman"/>
          <w:sz w:val="28"/>
          <w:szCs w:val="28"/>
          <w:lang w:val="kk-KZ"/>
        </w:rPr>
        <w:t>36</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 </w:t>
      </w:r>
      <w:r w:rsidR="00DC3F6D" w:rsidRPr="00A82A29">
        <w:rPr>
          <w:rFonts w:ascii="Times New Roman" w:eastAsia="Calibri" w:hAnsi="Times New Roman" w:cs="Times New Roman"/>
          <w:sz w:val="28"/>
          <w:szCs w:val="28"/>
          <w:lang w:val="kk-KZ"/>
        </w:rPr>
        <w:t>Барнаул</w:t>
      </w:r>
      <w:r w:rsidRPr="00A82A29">
        <w:rPr>
          <w:rFonts w:ascii="Times New Roman" w:eastAsia="Calibri" w:hAnsi="Times New Roman" w:cs="Times New Roman"/>
          <w:sz w:val="28"/>
          <w:szCs w:val="28"/>
          <w:lang w:val="kk-KZ"/>
        </w:rPr>
        <w:t>, 200</w:t>
      </w:r>
      <w:r w:rsidR="00DC3F6D" w:rsidRPr="00A82A29">
        <w:rPr>
          <w:rFonts w:ascii="Times New Roman" w:eastAsia="Calibri" w:hAnsi="Times New Roman" w:cs="Times New Roman"/>
          <w:sz w:val="28"/>
          <w:szCs w:val="28"/>
          <w:lang w:val="kk-KZ"/>
        </w:rPr>
        <w:t>2</w:t>
      </w:r>
      <w:r w:rsidRPr="00A82A29">
        <w:rPr>
          <w:rFonts w:ascii="Times New Roman" w:eastAsia="Calibri" w:hAnsi="Times New Roman" w:cs="Times New Roman"/>
          <w:sz w:val="28"/>
          <w:szCs w:val="28"/>
          <w:lang w:val="kk-KZ"/>
        </w:rPr>
        <w:t>. – 2</w:t>
      </w:r>
      <w:r w:rsidR="00DC3F6D" w:rsidRPr="00A82A29">
        <w:rPr>
          <w:rFonts w:ascii="Times New Roman" w:eastAsia="Calibri" w:hAnsi="Times New Roman" w:cs="Times New Roman"/>
          <w:sz w:val="28"/>
          <w:szCs w:val="28"/>
          <w:lang w:val="kk-KZ"/>
        </w:rPr>
        <w:t>11</w:t>
      </w:r>
      <w:r w:rsidRPr="00A82A29">
        <w:rPr>
          <w:rFonts w:ascii="Times New Roman" w:eastAsia="Calibri" w:hAnsi="Times New Roman" w:cs="Times New Roman"/>
          <w:sz w:val="28"/>
          <w:szCs w:val="28"/>
          <w:lang w:val="kk-KZ"/>
        </w:rPr>
        <w:t xml:space="preserve"> </w:t>
      </w:r>
      <w:r w:rsidR="00DC3F6D" w:rsidRPr="00A82A29">
        <w:rPr>
          <w:rFonts w:ascii="Times New Roman" w:eastAsia="Calibri" w:hAnsi="Times New Roman" w:cs="Times New Roman"/>
          <w:sz w:val="28"/>
          <w:szCs w:val="28"/>
          <w:lang w:val="kk-KZ"/>
        </w:rPr>
        <w:t>с</w:t>
      </w:r>
      <w:r w:rsidRPr="00A82A29">
        <w:rPr>
          <w:rFonts w:ascii="Times New Roman" w:eastAsia="Calibri" w:hAnsi="Times New Roman" w:cs="Times New Roman"/>
          <w:sz w:val="28"/>
          <w:szCs w:val="28"/>
          <w:lang w:val="kk-KZ"/>
        </w:rPr>
        <w:t>.</w:t>
      </w:r>
    </w:p>
    <w:p w14:paraId="3FADDBC1" w14:textId="3442EF5E" w:rsidR="00BE599C" w:rsidRPr="00A82A29" w:rsidRDefault="00BE599C"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Қазақстан Республикасының Заңы. Автомобиль жолдары туралы: 2001 жыл</w:t>
      </w:r>
      <w:r w:rsidR="006C4F24" w:rsidRPr="00A82A29">
        <w:rPr>
          <w:rFonts w:ascii="Times New Roman" w:eastAsia="Calibri" w:hAnsi="Times New Roman" w:cs="Times New Roman"/>
          <w:sz w:val="28"/>
          <w:szCs w:val="28"/>
          <w:lang w:val="kk-KZ"/>
        </w:rPr>
        <w:t>д</w:t>
      </w:r>
      <w:r w:rsidRPr="00A82A29">
        <w:rPr>
          <w:rFonts w:ascii="Times New Roman" w:eastAsia="Calibri" w:hAnsi="Times New Roman" w:cs="Times New Roman"/>
          <w:sz w:val="28"/>
          <w:szCs w:val="28"/>
          <w:lang w:val="kk-KZ"/>
        </w:rPr>
        <w:t>ы</w:t>
      </w:r>
      <w:r w:rsidR="006C4F24"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17 шілде</w:t>
      </w:r>
      <w:r w:rsidR="006C4F24" w:rsidRPr="00A82A29">
        <w:rPr>
          <w:rFonts w:ascii="Times New Roman" w:eastAsia="Calibri" w:hAnsi="Times New Roman" w:cs="Times New Roman"/>
          <w:sz w:val="28"/>
          <w:szCs w:val="28"/>
          <w:lang w:val="kk-KZ"/>
        </w:rPr>
        <w:t>сі</w:t>
      </w:r>
      <w:r w:rsidRPr="00A82A29">
        <w:rPr>
          <w:rFonts w:ascii="Times New Roman" w:eastAsia="Calibri" w:hAnsi="Times New Roman" w:cs="Times New Roman"/>
          <w:sz w:val="28"/>
          <w:szCs w:val="28"/>
          <w:lang w:val="kk-KZ"/>
        </w:rPr>
        <w:t xml:space="preserve">, </w:t>
      </w:r>
      <w:r w:rsidR="006C4F24"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245 </w:t>
      </w:r>
      <w:r w:rsidR="006C4F24" w:rsidRPr="00A82A29">
        <w:rPr>
          <w:rFonts w:ascii="Times New Roman" w:eastAsia="Calibri" w:hAnsi="Times New Roman" w:cs="Times New Roman"/>
          <w:sz w:val="28"/>
          <w:szCs w:val="28"/>
          <w:lang w:val="kk-KZ"/>
        </w:rPr>
        <w:t xml:space="preserve">қабылданған </w:t>
      </w:r>
      <w:r w:rsidRPr="00A82A29">
        <w:rPr>
          <w:rFonts w:ascii="Times New Roman" w:eastAsia="Calibri" w:hAnsi="Times New Roman" w:cs="Times New Roman"/>
          <w:sz w:val="28"/>
          <w:szCs w:val="28"/>
          <w:lang w:val="kk-KZ"/>
        </w:rPr>
        <w:t xml:space="preserve">// </w:t>
      </w:r>
      <w:hyperlink w:history="1">
        <w:r w:rsidR="00A236F5" w:rsidRPr="00A82A29">
          <w:rPr>
            <w:rStyle w:val="a6"/>
            <w:rFonts w:ascii="Times New Roman" w:eastAsia="Calibri" w:hAnsi="Times New Roman" w:cs="Times New Roman"/>
            <w:color w:val="auto"/>
            <w:sz w:val="28"/>
            <w:szCs w:val="28"/>
            <w:u w:val="none"/>
            <w:lang w:val="kk-KZ"/>
          </w:rPr>
          <w:t xml:space="preserve">https://adilet.zan.kz /kaz/docs/Z010000245_. </w:t>
        </w:r>
      </w:hyperlink>
      <w:r w:rsidR="00743BF0" w:rsidRPr="00A82A29">
        <w:rPr>
          <w:rFonts w:ascii="Times New Roman" w:eastAsia="Calibri" w:hAnsi="Times New Roman" w:cs="Times New Roman"/>
          <w:sz w:val="28"/>
          <w:szCs w:val="28"/>
          <w:lang w:val="kk-KZ"/>
        </w:rPr>
        <w:t>14.05.2023.</w:t>
      </w:r>
    </w:p>
    <w:p w14:paraId="59ACDD96" w14:textId="77D1C20E" w:rsidR="00DC3F6D" w:rsidRPr="00A82A29" w:rsidRDefault="00DC3F6D"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Нургизаринов А.М. и др. Экологические основы повышения биологического плодородия орошаемых почв в низовье реки Сырдарьи // Гидрометеорология и экология. – 2017. – №1(84). – С. 124-134.</w:t>
      </w:r>
    </w:p>
    <w:p w14:paraId="20BF4A78" w14:textId="1EE66AC2" w:rsidR="00DC3F6D" w:rsidRPr="00A82A29" w:rsidRDefault="00BE599C"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Қ</w:t>
      </w:r>
      <w:r w:rsidR="006C4F24" w:rsidRPr="00A82A29">
        <w:rPr>
          <w:rFonts w:ascii="Times New Roman" w:eastAsia="Calibri" w:hAnsi="Times New Roman" w:cs="Times New Roman"/>
          <w:sz w:val="28"/>
          <w:szCs w:val="28"/>
          <w:lang w:val="kk-KZ"/>
        </w:rPr>
        <w:t xml:space="preserve">азақстан </w:t>
      </w:r>
      <w:r w:rsidRPr="00A82A29">
        <w:rPr>
          <w:rFonts w:ascii="Times New Roman" w:eastAsia="Calibri" w:hAnsi="Times New Roman" w:cs="Times New Roman"/>
          <w:sz w:val="28"/>
          <w:szCs w:val="28"/>
          <w:lang w:val="kk-KZ"/>
        </w:rPr>
        <w:t>Р</w:t>
      </w:r>
      <w:r w:rsidR="006C4F24" w:rsidRPr="00A82A29">
        <w:rPr>
          <w:rFonts w:ascii="Times New Roman" w:eastAsia="Calibri" w:hAnsi="Times New Roman" w:cs="Times New Roman"/>
          <w:sz w:val="28"/>
          <w:szCs w:val="28"/>
          <w:lang w:val="kk-KZ"/>
        </w:rPr>
        <w:t>еспубликасы</w:t>
      </w:r>
      <w:r w:rsidRPr="00A82A29">
        <w:rPr>
          <w:rFonts w:ascii="Times New Roman" w:eastAsia="Calibri" w:hAnsi="Times New Roman" w:cs="Times New Roman"/>
          <w:sz w:val="28"/>
          <w:szCs w:val="28"/>
          <w:lang w:val="kk-KZ"/>
        </w:rPr>
        <w:t xml:space="preserve"> Мәдениет және спорт министрінің </w:t>
      </w:r>
      <w:r w:rsidR="006C4F24" w:rsidRPr="00A82A29">
        <w:rPr>
          <w:rFonts w:ascii="Times New Roman" w:eastAsia="Calibri" w:hAnsi="Times New Roman" w:cs="Times New Roman"/>
          <w:sz w:val="28"/>
          <w:szCs w:val="28"/>
          <w:lang w:val="kk-KZ"/>
        </w:rPr>
        <w:t>Б</w:t>
      </w:r>
      <w:r w:rsidRPr="00A82A29">
        <w:rPr>
          <w:rFonts w:ascii="Times New Roman" w:eastAsia="Calibri" w:hAnsi="Times New Roman" w:cs="Times New Roman"/>
          <w:sz w:val="28"/>
          <w:szCs w:val="28"/>
          <w:lang w:val="kk-KZ"/>
        </w:rPr>
        <w:t xml:space="preserve">ұйрығы. </w:t>
      </w:r>
      <w:r w:rsidR="00DC3F6D" w:rsidRPr="00A82A29">
        <w:rPr>
          <w:rFonts w:ascii="Times New Roman" w:eastAsia="Calibri" w:hAnsi="Times New Roman" w:cs="Times New Roman"/>
          <w:sz w:val="28"/>
          <w:szCs w:val="28"/>
          <w:lang w:val="kk-KZ"/>
        </w:rPr>
        <w:t>Басым туристік аумақтарды қалыптастыру, олардың жұмыс істеу және оларды ба</w:t>
      </w:r>
      <w:r w:rsidRPr="00A82A29">
        <w:rPr>
          <w:rFonts w:ascii="Times New Roman" w:eastAsia="Calibri" w:hAnsi="Times New Roman" w:cs="Times New Roman"/>
          <w:sz w:val="28"/>
          <w:szCs w:val="28"/>
          <w:lang w:val="kk-KZ"/>
        </w:rPr>
        <w:t>сқару қағидаларын бекіту туралы: 2021 жыл</w:t>
      </w:r>
      <w:r w:rsidR="006C4F24" w:rsidRPr="00A82A29">
        <w:rPr>
          <w:rFonts w:ascii="Times New Roman" w:eastAsia="Calibri" w:hAnsi="Times New Roman" w:cs="Times New Roman"/>
          <w:sz w:val="28"/>
          <w:szCs w:val="28"/>
          <w:lang w:val="kk-KZ"/>
        </w:rPr>
        <w:t>д</w:t>
      </w:r>
      <w:r w:rsidRPr="00A82A29">
        <w:rPr>
          <w:rFonts w:ascii="Times New Roman" w:eastAsia="Calibri" w:hAnsi="Times New Roman" w:cs="Times New Roman"/>
          <w:sz w:val="28"/>
          <w:szCs w:val="28"/>
          <w:lang w:val="kk-KZ"/>
        </w:rPr>
        <w:t>ы</w:t>
      </w:r>
      <w:r w:rsidR="006C4F24" w:rsidRPr="00A82A29">
        <w:rPr>
          <w:rFonts w:ascii="Times New Roman" w:eastAsia="Calibri" w:hAnsi="Times New Roman" w:cs="Times New Roman"/>
          <w:sz w:val="28"/>
          <w:szCs w:val="28"/>
          <w:lang w:val="kk-KZ"/>
        </w:rPr>
        <w:t>ң</w:t>
      </w:r>
      <w:r w:rsidRPr="00A82A29">
        <w:rPr>
          <w:rFonts w:ascii="Times New Roman" w:eastAsia="Calibri" w:hAnsi="Times New Roman" w:cs="Times New Roman"/>
          <w:sz w:val="28"/>
          <w:szCs w:val="28"/>
          <w:lang w:val="kk-KZ"/>
        </w:rPr>
        <w:t xml:space="preserve"> 15 желтоқсан</w:t>
      </w:r>
      <w:r w:rsidR="006C4F24" w:rsidRPr="00A82A29">
        <w:rPr>
          <w:rFonts w:ascii="Times New Roman" w:eastAsia="Calibri" w:hAnsi="Times New Roman" w:cs="Times New Roman"/>
          <w:sz w:val="28"/>
          <w:szCs w:val="28"/>
          <w:lang w:val="kk-KZ"/>
        </w:rPr>
        <w:t>ы</w:t>
      </w:r>
      <w:r w:rsidRPr="00A82A29">
        <w:rPr>
          <w:rFonts w:ascii="Times New Roman" w:eastAsia="Calibri" w:hAnsi="Times New Roman" w:cs="Times New Roman"/>
          <w:sz w:val="28"/>
          <w:szCs w:val="28"/>
          <w:lang w:val="kk-KZ"/>
        </w:rPr>
        <w:t>,</w:t>
      </w:r>
      <w:r w:rsidR="00DC3F6D" w:rsidRPr="00A82A29">
        <w:rPr>
          <w:rFonts w:ascii="Times New Roman" w:eastAsia="Calibri" w:hAnsi="Times New Roman" w:cs="Times New Roman"/>
          <w:sz w:val="28"/>
          <w:szCs w:val="28"/>
          <w:lang w:val="kk-KZ"/>
        </w:rPr>
        <w:t xml:space="preserve"> №386</w:t>
      </w:r>
      <w:r w:rsidRPr="00A82A29">
        <w:rPr>
          <w:rFonts w:ascii="Times New Roman" w:eastAsia="Calibri" w:hAnsi="Times New Roman" w:cs="Times New Roman"/>
          <w:sz w:val="28"/>
          <w:szCs w:val="28"/>
          <w:lang w:val="kk-KZ"/>
        </w:rPr>
        <w:t xml:space="preserve"> </w:t>
      </w:r>
      <w:r w:rsidR="006C4F24" w:rsidRPr="00A82A29">
        <w:rPr>
          <w:rFonts w:ascii="Times New Roman" w:eastAsia="Calibri" w:hAnsi="Times New Roman" w:cs="Times New Roman"/>
          <w:sz w:val="28"/>
          <w:szCs w:val="28"/>
          <w:lang w:val="kk-KZ"/>
        </w:rPr>
        <w:t xml:space="preserve">бекітілген </w:t>
      </w:r>
      <w:r w:rsidRPr="00A82A29">
        <w:rPr>
          <w:rFonts w:ascii="Times New Roman" w:eastAsia="Calibri" w:hAnsi="Times New Roman" w:cs="Times New Roman"/>
          <w:sz w:val="28"/>
          <w:szCs w:val="28"/>
          <w:lang w:val="kk-KZ"/>
        </w:rPr>
        <w:t xml:space="preserve">// </w:t>
      </w:r>
      <w:hyperlink r:id="rId44" w:history="1">
        <w:r w:rsidR="006C4F24" w:rsidRPr="00A82A29">
          <w:rPr>
            <w:rStyle w:val="a6"/>
            <w:rFonts w:ascii="Times New Roman" w:eastAsia="Calibri" w:hAnsi="Times New Roman" w:cs="Times New Roman"/>
            <w:color w:val="auto"/>
            <w:sz w:val="28"/>
            <w:szCs w:val="28"/>
            <w:u w:val="none"/>
            <w:lang w:val="kk-KZ"/>
          </w:rPr>
          <w:t>https://adilet.zan.kz/kaz/docs/V2100025846</w:t>
        </w:r>
      </w:hyperlink>
      <w:r w:rsidR="006C4F24" w:rsidRPr="00A82A29">
        <w:rPr>
          <w:rFonts w:ascii="Times New Roman" w:eastAsia="Calibri" w:hAnsi="Times New Roman" w:cs="Times New Roman"/>
          <w:sz w:val="28"/>
          <w:szCs w:val="28"/>
          <w:lang w:val="kk-KZ"/>
        </w:rPr>
        <w:t xml:space="preserve">. </w:t>
      </w:r>
      <w:r w:rsidR="00743BF0" w:rsidRPr="00A82A29">
        <w:rPr>
          <w:rFonts w:ascii="Times New Roman" w:eastAsia="Calibri" w:hAnsi="Times New Roman" w:cs="Times New Roman"/>
          <w:sz w:val="28"/>
          <w:szCs w:val="28"/>
          <w:lang w:val="kk-KZ"/>
        </w:rPr>
        <w:t>14.05.2023.</w:t>
      </w:r>
    </w:p>
    <w:p w14:paraId="7CACF3B3" w14:textId="67683C93" w:rsidR="00B60663" w:rsidRPr="00A82A29" w:rsidRDefault="00B6066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Бекнияз Б.К., Алимбетова З.Ж. История научных исследований в государственном природном заповеднике Барсакельмес (Аральское море) //. Пространственно-временная динамика биоты и экосистем Арало-Каспийского бассейна</w:t>
      </w:r>
      <w:r w:rsidR="006C4F24" w:rsidRPr="00A82A29">
        <w:rPr>
          <w:rFonts w:ascii="Times New Roman" w:eastAsia="Calibri" w:hAnsi="Times New Roman" w:cs="Times New Roman"/>
          <w:sz w:val="28"/>
          <w:szCs w:val="28"/>
          <w:lang w:val="kk-KZ"/>
        </w:rPr>
        <w:t>: матер. междунар. науч. конф</w:t>
      </w:r>
      <w:r w:rsidRPr="00A82A29">
        <w:rPr>
          <w:rFonts w:ascii="Times New Roman" w:eastAsia="Calibri" w:hAnsi="Times New Roman" w:cs="Times New Roman"/>
          <w:sz w:val="28"/>
          <w:szCs w:val="28"/>
          <w:lang w:val="kk-KZ"/>
        </w:rPr>
        <w:t xml:space="preserve">. – Оренбург, 2017. </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С. 127-131.</w:t>
      </w:r>
    </w:p>
    <w:p w14:paraId="12249607" w14:textId="3F0EC008" w:rsidR="00B60663" w:rsidRPr="00A82A29" w:rsidRDefault="00B6066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Оразбекова К.С., Толепбаева А.К. Анализ природно-сельскохозяйственной системы Казалинского района Кызылординской области для совершенствования системы землепользования // Вопросы географии. – 2017. – Т. 1998. – С. 32</w:t>
      </w:r>
      <w:r w:rsidR="00C54721" w:rsidRPr="00A82A29">
        <w:rPr>
          <w:rFonts w:ascii="Times New Roman" w:eastAsia="Calibri" w:hAnsi="Times New Roman" w:cs="Times New Roman"/>
          <w:sz w:val="28"/>
          <w:szCs w:val="28"/>
          <w:lang w:val="kk-KZ"/>
        </w:rPr>
        <w:t>-40</w:t>
      </w:r>
      <w:r w:rsidRPr="00A82A29">
        <w:rPr>
          <w:rFonts w:ascii="Times New Roman" w:eastAsia="Calibri" w:hAnsi="Times New Roman" w:cs="Times New Roman"/>
          <w:sz w:val="28"/>
          <w:szCs w:val="28"/>
          <w:lang w:val="kk-KZ"/>
        </w:rPr>
        <w:t>.</w:t>
      </w:r>
    </w:p>
    <w:p w14:paraId="09A01845" w14:textId="59333A66" w:rsidR="00B60663" w:rsidRPr="00A82A29" w:rsidRDefault="00B6066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Димеева Л.А., Салмуханбетова Ж.К., Малахов Д.В. </w:t>
      </w:r>
      <w:r w:rsidR="007912B6" w:rsidRPr="00A82A29">
        <w:rPr>
          <w:rFonts w:ascii="Times New Roman" w:eastAsia="Calibri" w:hAnsi="Times New Roman" w:cs="Times New Roman"/>
          <w:sz w:val="28"/>
          <w:szCs w:val="28"/>
          <w:lang w:val="kk-KZ"/>
        </w:rPr>
        <w:t xml:space="preserve">Картирование пастбищ диких копытных в заповеднике Барсакельмес (Казахстан) </w:t>
      </w:r>
      <w:r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Аридные</w:t>
      </w:r>
      <w:r w:rsidR="00C54721" w:rsidRPr="00A82A29">
        <w:rPr>
          <w:rFonts w:ascii="Times New Roman" w:eastAsia="Calibri" w:hAnsi="Times New Roman" w:cs="Times New Roman"/>
          <w:sz w:val="28"/>
          <w:szCs w:val="28"/>
          <w:lang w:val="kk-KZ"/>
        </w:rPr>
        <w:t xml:space="preserve"> экосистемы. – 2022. – Т. 28, </w:t>
      </w:r>
      <w:r w:rsidRPr="00A82A29">
        <w:rPr>
          <w:rFonts w:ascii="Times New Roman" w:eastAsia="Calibri" w:hAnsi="Times New Roman" w:cs="Times New Roman"/>
          <w:sz w:val="28"/>
          <w:szCs w:val="28"/>
          <w:lang w:val="kk-KZ"/>
        </w:rPr>
        <w:t>№</w:t>
      </w:r>
      <w:r w:rsidR="006C4F24" w:rsidRPr="00A82A29">
        <w:rPr>
          <w:rFonts w:ascii="Times New Roman" w:eastAsia="Calibri" w:hAnsi="Times New Roman" w:cs="Times New Roman"/>
          <w:sz w:val="28"/>
          <w:szCs w:val="28"/>
          <w:lang w:val="kk-KZ"/>
        </w:rPr>
        <w:t>4</w:t>
      </w:r>
      <w:r w:rsidRPr="00A82A29">
        <w:rPr>
          <w:rFonts w:ascii="Times New Roman" w:eastAsia="Calibri" w:hAnsi="Times New Roman" w:cs="Times New Roman"/>
          <w:sz w:val="28"/>
          <w:szCs w:val="28"/>
          <w:lang w:val="kk-KZ"/>
        </w:rPr>
        <w:t>(93). – С. 153-162.</w:t>
      </w:r>
    </w:p>
    <w:p w14:paraId="3D56A320" w14:textId="61F167FC" w:rsidR="007912B6" w:rsidRPr="00A82A29" w:rsidRDefault="007912B6"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Қазақстан Республикасының Ұлттық атласы / ред. </w:t>
      </w:r>
      <w:r w:rsidR="006C4F24" w:rsidRPr="00A82A29">
        <w:rPr>
          <w:rFonts w:ascii="Times New Roman" w:eastAsia="Calibri" w:hAnsi="Times New Roman" w:cs="Times New Roman"/>
          <w:sz w:val="28"/>
          <w:szCs w:val="28"/>
          <w:lang w:val="kk-KZ"/>
        </w:rPr>
        <w:t xml:space="preserve">А.Р. </w:t>
      </w:r>
      <w:r w:rsidRPr="00A82A29">
        <w:rPr>
          <w:rFonts w:ascii="Times New Roman" w:eastAsia="Calibri" w:hAnsi="Times New Roman" w:cs="Times New Roman"/>
          <w:sz w:val="28"/>
          <w:szCs w:val="28"/>
          <w:lang w:val="kk-KZ"/>
        </w:rPr>
        <w:t>Медеу</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 </w:t>
      </w:r>
      <w:r w:rsidR="00934F43" w:rsidRPr="00A82A29">
        <w:rPr>
          <w:rFonts w:ascii="Times New Roman" w:eastAsia="Calibri" w:hAnsi="Times New Roman" w:cs="Times New Roman"/>
          <w:sz w:val="28"/>
          <w:szCs w:val="28"/>
          <w:lang w:val="kk-KZ"/>
        </w:rPr>
        <w:t>Алматы, 20</w:t>
      </w:r>
      <w:r w:rsidR="00305596" w:rsidRPr="00A82A29">
        <w:rPr>
          <w:rFonts w:ascii="Times New Roman" w:eastAsia="Calibri" w:hAnsi="Times New Roman" w:cs="Times New Roman"/>
          <w:sz w:val="28"/>
          <w:szCs w:val="28"/>
          <w:lang w:val="kk-KZ"/>
        </w:rPr>
        <w:t>10</w:t>
      </w:r>
      <w:r w:rsidR="00934F43"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Т</w:t>
      </w:r>
      <w:r w:rsidR="006C4F24" w:rsidRPr="00A82A29">
        <w:rPr>
          <w:rFonts w:ascii="Times New Roman" w:eastAsia="Calibri" w:hAnsi="Times New Roman" w:cs="Times New Roman"/>
          <w:sz w:val="28"/>
          <w:szCs w:val="28"/>
          <w:lang w:val="kk-KZ"/>
        </w:rPr>
        <w:t>.</w:t>
      </w:r>
      <w:r w:rsidR="00934F43" w:rsidRPr="00A82A29">
        <w:rPr>
          <w:rFonts w:ascii="Times New Roman" w:eastAsia="Calibri" w:hAnsi="Times New Roman" w:cs="Times New Roman"/>
          <w:sz w:val="28"/>
          <w:szCs w:val="28"/>
          <w:lang w:val="kk-KZ"/>
        </w:rPr>
        <w:t xml:space="preserve"> 3. </w:t>
      </w:r>
      <w:r w:rsidR="00D3615F" w:rsidRPr="00A82A29">
        <w:rPr>
          <w:rFonts w:ascii="Times New Roman" w:eastAsia="Calibri" w:hAnsi="Times New Roman" w:cs="Times New Roman"/>
          <w:sz w:val="28"/>
          <w:szCs w:val="28"/>
          <w:lang w:val="kk-KZ"/>
        </w:rPr>
        <w:t xml:space="preserve">– </w:t>
      </w:r>
      <w:r w:rsidR="00305596" w:rsidRPr="00A82A29">
        <w:rPr>
          <w:rFonts w:ascii="Times New Roman" w:eastAsia="Calibri" w:hAnsi="Times New Roman" w:cs="Times New Roman"/>
          <w:sz w:val="28"/>
          <w:szCs w:val="28"/>
          <w:lang w:val="kk-KZ"/>
        </w:rPr>
        <w:t>158</w:t>
      </w:r>
      <w:r w:rsidR="00D3615F" w:rsidRPr="00A82A29">
        <w:rPr>
          <w:rFonts w:ascii="Times New Roman" w:eastAsia="Calibri" w:hAnsi="Times New Roman" w:cs="Times New Roman"/>
          <w:sz w:val="28"/>
          <w:szCs w:val="28"/>
          <w:lang w:val="kk-KZ"/>
        </w:rPr>
        <w:t xml:space="preserve"> б.</w:t>
      </w:r>
    </w:p>
    <w:p w14:paraId="6CE61B4E" w14:textId="4198E4A4" w:rsidR="00305596" w:rsidRPr="00A82A29" w:rsidRDefault="00305596"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Димеева Л.А., Алимбетова З.Ж. Флора и растительность кластерного участка «Авандельта Сырдарьи» заповедника «Барсакельмес» // Матер.</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междунар.</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науч.</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 xml:space="preserve">конф., посв. 40-летию созд. Мангышлакского эксперим. ботанического сада. – </w:t>
      </w:r>
      <w:r w:rsidR="00743BF0" w:rsidRPr="00A82A29">
        <w:rPr>
          <w:rFonts w:ascii="Times New Roman" w:eastAsia="Calibri" w:hAnsi="Times New Roman" w:cs="Times New Roman"/>
          <w:sz w:val="28"/>
          <w:szCs w:val="28"/>
          <w:lang w:val="kk-KZ"/>
        </w:rPr>
        <w:t>Актау</w:t>
      </w:r>
      <w:r w:rsidR="006C4F24" w:rsidRPr="00A82A29">
        <w:rPr>
          <w:rFonts w:ascii="Times New Roman" w:eastAsia="Calibri" w:hAnsi="Times New Roman" w:cs="Times New Roman"/>
          <w:sz w:val="28"/>
          <w:szCs w:val="28"/>
          <w:lang w:val="kk-KZ"/>
        </w:rPr>
        <w:t xml:space="preserve">, </w:t>
      </w:r>
      <w:r w:rsidRPr="00A82A29">
        <w:rPr>
          <w:rFonts w:ascii="Times New Roman" w:eastAsia="Calibri" w:hAnsi="Times New Roman" w:cs="Times New Roman"/>
          <w:sz w:val="28"/>
          <w:szCs w:val="28"/>
          <w:lang w:val="kk-KZ"/>
        </w:rPr>
        <w:t>2012. – С. 153-157.</w:t>
      </w:r>
    </w:p>
    <w:p w14:paraId="5E2B7DA2" w14:textId="06F2D178" w:rsidR="008A76B1" w:rsidRPr="00A82A29" w:rsidRDefault="00934F43"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Димеева Л.А., Алимбетова З.Ж. Охрана редких видов и сообщес</w:t>
      </w:r>
      <w:r w:rsidR="00305596" w:rsidRPr="00A82A29">
        <w:rPr>
          <w:rFonts w:ascii="Times New Roman" w:eastAsia="Calibri" w:hAnsi="Times New Roman" w:cs="Times New Roman"/>
          <w:sz w:val="28"/>
          <w:szCs w:val="28"/>
          <w:lang w:val="kk-KZ"/>
        </w:rPr>
        <w:t>тв в заповеднике «Барсакельмес» // Современная наука о растительности: те</w:t>
      </w:r>
      <w:r w:rsidR="008A76B1" w:rsidRPr="00A82A29">
        <w:rPr>
          <w:rFonts w:ascii="Times New Roman" w:eastAsia="Calibri" w:hAnsi="Times New Roman" w:cs="Times New Roman"/>
          <w:sz w:val="28"/>
          <w:szCs w:val="28"/>
          <w:lang w:val="kk-KZ"/>
        </w:rPr>
        <w:t xml:space="preserve">з. докл. </w:t>
      </w:r>
      <w:r w:rsidR="00A80721" w:rsidRPr="00A82A29">
        <w:rPr>
          <w:rFonts w:ascii="Times New Roman" w:eastAsia="Calibri" w:hAnsi="Times New Roman" w:cs="Times New Roman"/>
          <w:sz w:val="28"/>
          <w:szCs w:val="28"/>
          <w:lang w:val="kk-KZ"/>
        </w:rPr>
        <w:t xml:space="preserve">всеросс. </w:t>
      </w:r>
      <w:r w:rsidR="008A76B1" w:rsidRPr="00A82A29">
        <w:rPr>
          <w:rFonts w:ascii="Times New Roman" w:eastAsia="Calibri" w:hAnsi="Times New Roman" w:cs="Times New Roman"/>
          <w:sz w:val="28"/>
          <w:szCs w:val="28"/>
          <w:lang w:val="kk-KZ"/>
        </w:rPr>
        <w:t>науч.-техн. конф. – М</w:t>
      </w:r>
      <w:r w:rsidR="00A80721" w:rsidRPr="00A82A29">
        <w:rPr>
          <w:rFonts w:ascii="Times New Roman" w:eastAsia="Calibri" w:hAnsi="Times New Roman" w:cs="Times New Roman"/>
          <w:sz w:val="28"/>
          <w:szCs w:val="28"/>
          <w:lang w:val="kk-KZ"/>
        </w:rPr>
        <w:t>.</w:t>
      </w:r>
      <w:r w:rsidR="00305596" w:rsidRPr="00A82A29">
        <w:rPr>
          <w:rFonts w:ascii="Times New Roman" w:eastAsia="Calibri" w:hAnsi="Times New Roman" w:cs="Times New Roman"/>
          <w:sz w:val="28"/>
          <w:szCs w:val="28"/>
          <w:lang w:val="kk-KZ"/>
        </w:rPr>
        <w:t xml:space="preserve">, </w:t>
      </w:r>
      <w:r w:rsidR="008A76B1" w:rsidRPr="00A82A29">
        <w:rPr>
          <w:rFonts w:ascii="Times New Roman" w:eastAsia="Calibri" w:hAnsi="Times New Roman" w:cs="Times New Roman"/>
          <w:sz w:val="28"/>
          <w:szCs w:val="28"/>
          <w:lang w:val="kk-KZ"/>
        </w:rPr>
        <w:t>2019</w:t>
      </w:r>
      <w:r w:rsidR="00305596" w:rsidRPr="00A82A29">
        <w:rPr>
          <w:rFonts w:ascii="Times New Roman" w:eastAsia="Calibri" w:hAnsi="Times New Roman" w:cs="Times New Roman"/>
          <w:sz w:val="28"/>
          <w:szCs w:val="28"/>
          <w:lang w:val="kk-KZ"/>
        </w:rPr>
        <w:t>. – С. 140-141.</w:t>
      </w:r>
    </w:p>
    <w:p w14:paraId="0FEDE7E7" w14:textId="3E17CC46" w:rsidR="00E342BB" w:rsidRPr="00A82A29" w:rsidRDefault="008A76B1" w:rsidP="008E115E">
      <w:pPr>
        <w:pStyle w:val="af8"/>
        <w:numPr>
          <w:ilvl w:val="3"/>
          <w:numId w:val="24"/>
        </w:numPr>
        <w:shd w:val="clear" w:color="auto" w:fill="FFFFFF"/>
        <w:tabs>
          <w:tab w:val="left" w:pos="1276"/>
        </w:tabs>
        <w:autoSpaceDE w:val="0"/>
        <w:autoSpaceDN w:val="0"/>
        <w:adjustRightInd w:val="0"/>
        <w:ind w:left="0" w:firstLine="709"/>
        <w:contextualSpacing w:val="0"/>
        <w:jc w:val="both"/>
        <w:rPr>
          <w:rFonts w:ascii="Times New Roman" w:eastAsia="Calibri" w:hAnsi="Times New Roman" w:cs="Times New Roman"/>
          <w:sz w:val="28"/>
          <w:szCs w:val="28"/>
          <w:lang w:val="kk-KZ"/>
        </w:rPr>
      </w:pPr>
      <w:r w:rsidRPr="00A82A29">
        <w:rPr>
          <w:rStyle w:val="a6"/>
          <w:rFonts w:ascii="Times New Roman" w:eastAsia="Calibri" w:hAnsi="Times New Roman" w:cs="Times New Roman"/>
          <w:color w:val="auto"/>
          <w:sz w:val="28"/>
          <w:szCs w:val="28"/>
          <w:u w:val="none"/>
          <w:lang w:val="kk-KZ"/>
        </w:rPr>
        <w:t>BirdLife Data Zone</w:t>
      </w:r>
      <w:r w:rsidR="00A80721" w:rsidRPr="00A82A29">
        <w:rPr>
          <w:rStyle w:val="a6"/>
          <w:rFonts w:ascii="Times New Roman" w:eastAsia="Calibri" w:hAnsi="Times New Roman" w:cs="Times New Roman"/>
          <w:color w:val="auto"/>
          <w:sz w:val="28"/>
          <w:szCs w:val="28"/>
          <w:u w:val="none"/>
          <w:lang w:val="kk-KZ"/>
        </w:rPr>
        <w:t xml:space="preserve"> //</w:t>
      </w:r>
      <w:r w:rsidRPr="00A82A29">
        <w:rPr>
          <w:rStyle w:val="a6"/>
          <w:rFonts w:ascii="Times New Roman" w:eastAsia="Calibri" w:hAnsi="Times New Roman" w:cs="Times New Roman"/>
          <w:color w:val="auto"/>
          <w:sz w:val="28"/>
          <w:szCs w:val="28"/>
          <w:u w:val="none"/>
          <w:lang w:val="kk-KZ"/>
        </w:rPr>
        <w:t xml:space="preserve"> </w:t>
      </w:r>
      <w:hyperlink r:id="rId45" w:history="1">
        <w:r w:rsidR="00A80721" w:rsidRPr="00A82A29">
          <w:rPr>
            <w:rStyle w:val="a6"/>
            <w:rFonts w:ascii="Times New Roman" w:eastAsia="Calibri" w:hAnsi="Times New Roman" w:cs="Times New Roman"/>
            <w:color w:val="auto"/>
            <w:sz w:val="28"/>
            <w:szCs w:val="28"/>
            <w:u w:val="none"/>
            <w:lang w:val="kk-KZ"/>
          </w:rPr>
          <w:t>http://datazone.birdlife.org/site/</w:t>
        </w:r>
      </w:hyperlink>
      <w:r w:rsidR="00934F43" w:rsidRPr="00A82A29">
        <w:rPr>
          <w:rFonts w:ascii="Times New Roman" w:eastAsia="Calibri" w:hAnsi="Times New Roman" w:cs="Times New Roman"/>
          <w:sz w:val="28"/>
          <w:szCs w:val="28"/>
          <w:lang w:val="kk-KZ"/>
        </w:rPr>
        <w:t>.</w:t>
      </w:r>
      <w:r w:rsidRPr="00A82A29">
        <w:rPr>
          <w:rFonts w:ascii="Times New Roman" w:eastAsia="Calibri" w:hAnsi="Times New Roman" w:cs="Times New Roman"/>
          <w:sz w:val="28"/>
          <w:szCs w:val="28"/>
          <w:lang w:val="kk-KZ"/>
        </w:rPr>
        <w:t xml:space="preserve"> 11.04.2022.</w:t>
      </w:r>
    </w:p>
    <w:p w14:paraId="5C0726A0" w14:textId="77777777" w:rsidR="00A5613C" w:rsidRPr="00A82A29" w:rsidRDefault="00A5613C" w:rsidP="00A5613C">
      <w:pPr>
        <w:shd w:val="clear" w:color="auto" w:fill="FFFFFF"/>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br w:type="page"/>
        <w:t>ҚОСЫМША А</w:t>
      </w:r>
    </w:p>
    <w:p w14:paraId="5B5D69DB" w14:textId="4E43B550" w:rsidR="007F08DC" w:rsidRPr="00A82A29" w:rsidRDefault="007F08DC" w:rsidP="00A5613C">
      <w:pPr>
        <w:shd w:val="clear" w:color="auto" w:fill="FFFFFF"/>
        <w:tabs>
          <w:tab w:val="left" w:pos="0"/>
        </w:tabs>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Ғылыми-зерттеу нәтижелерін енгізу туралы акт</w:t>
      </w:r>
    </w:p>
    <w:p w14:paraId="5CD32E59" w14:textId="353BDED3" w:rsidR="00A5613C" w:rsidRPr="00A82A29" w:rsidRDefault="007F08DC" w:rsidP="007F08DC">
      <w:pPr>
        <w:rPr>
          <w:rFonts w:ascii="Times New Roman" w:eastAsia="Calibri" w:hAnsi="Times New Roman" w:cs="Times New Roman"/>
          <w:b/>
          <w:sz w:val="28"/>
          <w:szCs w:val="28"/>
          <w:lang w:val="kk-KZ"/>
        </w:rPr>
      </w:pPr>
      <w:r w:rsidRPr="00A82A29">
        <w:rPr>
          <w:rFonts w:ascii="Times New Roman" w:eastAsia="Calibri" w:hAnsi="Times New Roman" w:cs="Times New Roman"/>
          <w:b/>
          <w:noProof/>
          <w:sz w:val="28"/>
          <w:szCs w:val="28"/>
          <w:lang w:eastAsia="ru-RU"/>
        </w:rPr>
        <w:drawing>
          <wp:inline distT="0" distB="0" distL="0" distR="0" wp14:anchorId="54E0114E" wp14:editId="23EFBAFA">
            <wp:extent cx="5762625" cy="7979019"/>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4-01-04 at 10.23.35.jpeg"/>
                    <pic:cNvPicPr/>
                  </pic:nvPicPr>
                  <pic:blipFill rotWithShape="1">
                    <a:blip r:embed="rId46">
                      <a:extLst>
                        <a:ext uri="{28A0092B-C50C-407E-A947-70E740481C1C}">
                          <a14:useLocalDpi xmlns:a14="http://schemas.microsoft.com/office/drawing/2010/main" val="0"/>
                        </a:ext>
                      </a:extLst>
                    </a:blip>
                    <a:srcRect l="11184" t="6562" r="6907" b="13342"/>
                    <a:stretch/>
                  </pic:blipFill>
                  <pic:spPr bwMode="auto">
                    <a:xfrm>
                      <a:off x="0" y="0"/>
                      <a:ext cx="5778311" cy="8000739"/>
                    </a:xfrm>
                    <a:prstGeom prst="rect">
                      <a:avLst/>
                    </a:prstGeom>
                    <a:ln>
                      <a:noFill/>
                    </a:ln>
                    <a:extLst>
                      <a:ext uri="{53640926-AAD7-44D8-BBD7-CCE9431645EC}">
                        <a14:shadowObscured xmlns:a14="http://schemas.microsoft.com/office/drawing/2010/main"/>
                      </a:ext>
                    </a:extLst>
                  </pic:spPr>
                </pic:pic>
              </a:graphicData>
            </a:graphic>
          </wp:inline>
        </w:drawing>
      </w:r>
    </w:p>
    <w:p w14:paraId="577E4DEB" w14:textId="722D5C9E" w:rsidR="007F08DC" w:rsidRPr="00A82A29" w:rsidRDefault="007F08DC" w:rsidP="007F08DC">
      <w:pPr>
        <w:shd w:val="clear" w:color="auto" w:fill="FFFFFF"/>
        <w:tabs>
          <w:tab w:val="left" w:pos="0"/>
        </w:tabs>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А.1 – Диссертациялық зерттеу нәтижелерін енгізу туралы акт</w:t>
      </w:r>
    </w:p>
    <w:p w14:paraId="56691A88" w14:textId="77777777" w:rsidR="00A5613C" w:rsidRPr="00A82A29" w:rsidRDefault="00A5613C">
      <w:pPr>
        <w:rPr>
          <w:rFonts w:ascii="Times New Roman" w:eastAsia="Calibri" w:hAnsi="Times New Roman" w:cs="Times New Roman"/>
          <w:b/>
          <w:sz w:val="28"/>
          <w:szCs w:val="28"/>
          <w:lang w:val="kk-KZ"/>
        </w:rPr>
      </w:pPr>
    </w:p>
    <w:p w14:paraId="2BF9C6E1" w14:textId="77777777" w:rsidR="007F08DC" w:rsidRPr="00A82A29" w:rsidRDefault="007F08DC">
      <w:pP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br w:type="page"/>
      </w:r>
    </w:p>
    <w:p w14:paraId="39CB66CA" w14:textId="030D3012" w:rsidR="00326457" w:rsidRPr="00A82A29" w:rsidRDefault="00DE4251" w:rsidP="00171628">
      <w:pPr>
        <w:shd w:val="clear" w:color="auto" w:fill="FFFFFF"/>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ҚОСЫМША</w:t>
      </w:r>
      <w:r w:rsidR="00A5613C" w:rsidRPr="00A82A29">
        <w:rPr>
          <w:rFonts w:ascii="Times New Roman" w:eastAsia="Calibri" w:hAnsi="Times New Roman" w:cs="Times New Roman"/>
          <w:b/>
          <w:sz w:val="28"/>
          <w:szCs w:val="28"/>
          <w:lang w:val="kk-KZ"/>
        </w:rPr>
        <w:t xml:space="preserve"> Ә</w:t>
      </w:r>
    </w:p>
    <w:p w14:paraId="4B331997" w14:textId="77777777" w:rsidR="00326457" w:rsidRPr="00A82A29" w:rsidRDefault="00326457">
      <w:pPr>
        <w:shd w:val="clear" w:color="auto" w:fill="FFFFFF"/>
        <w:tabs>
          <w:tab w:val="left" w:pos="0"/>
        </w:tabs>
        <w:jc w:val="center"/>
        <w:rPr>
          <w:rFonts w:ascii="Times New Roman" w:eastAsia="Calibri" w:hAnsi="Times New Roman" w:cs="Times New Roman"/>
          <w:sz w:val="28"/>
          <w:szCs w:val="28"/>
          <w:lang w:val="kk-KZ"/>
        </w:rPr>
      </w:pPr>
    </w:p>
    <w:p w14:paraId="02699744" w14:textId="264BCC18" w:rsidR="00326457" w:rsidRPr="00A82A29" w:rsidRDefault="009B612B" w:rsidP="00B46035">
      <w:pPr>
        <w:shd w:val="clear" w:color="auto" w:fill="FFFFFF"/>
        <w:tabs>
          <w:tab w:val="left" w:pos="0"/>
        </w:tabs>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 xml:space="preserve">Кесте </w:t>
      </w:r>
      <w:r w:rsidR="00A5613C" w:rsidRPr="00A82A29">
        <w:rPr>
          <w:rFonts w:ascii="Times New Roman" w:eastAsia="Calibri" w:hAnsi="Times New Roman" w:cs="Times New Roman"/>
          <w:sz w:val="28"/>
          <w:szCs w:val="28"/>
          <w:lang w:val="kk-KZ"/>
        </w:rPr>
        <w:t>Ә</w:t>
      </w:r>
      <w:r w:rsidRPr="00A82A29">
        <w:rPr>
          <w:rFonts w:ascii="Times New Roman" w:eastAsia="Calibri" w:hAnsi="Times New Roman" w:cs="Times New Roman"/>
          <w:sz w:val="28"/>
          <w:szCs w:val="28"/>
          <w:lang w:val="kk-KZ"/>
        </w:rPr>
        <w:t xml:space="preserve">.1 – </w:t>
      </w:r>
      <w:r w:rsidR="00256DD8" w:rsidRPr="00A82A29">
        <w:rPr>
          <w:rFonts w:ascii="Times New Roman" w:eastAsia="Calibri" w:hAnsi="Times New Roman" w:cs="Times New Roman"/>
          <w:sz w:val="28"/>
          <w:szCs w:val="28"/>
          <w:lang w:val="kk-KZ"/>
        </w:rPr>
        <w:t>«Функционалдық зоналау» термин анықтамалары</w:t>
      </w:r>
    </w:p>
    <w:p w14:paraId="2AAED385" w14:textId="77777777" w:rsidR="009C22A5" w:rsidRPr="00A82A29" w:rsidRDefault="009C22A5" w:rsidP="00A80721">
      <w:pPr>
        <w:shd w:val="clear" w:color="auto" w:fill="FFFFFF"/>
        <w:tabs>
          <w:tab w:val="left" w:pos="0"/>
        </w:tabs>
        <w:jc w:val="right"/>
        <w:rPr>
          <w:rFonts w:ascii="Times New Roman" w:eastAsia="Calibri" w:hAnsi="Times New Roman" w:cs="Times New Roman"/>
          <w:sz w:val="16"/>
          <w:szCs w:val="16"/>
          <w:lang w:val="kk-KZ"/>
        </w:rPr>
      </w:pPr>
    </w:p>
    <w:tbl>
      <w:tblPr>
        <w:tblStyle w:val="121"/>
        <w:tblW w:w="0" w:type="auto"/>
        <w:tblInd w:w="122" w:type="dxa"/>
        <w:tblLook w:val="04A0" w:firstRow="1" w:lastRow="0" w:firstColumn="1" w:lastColumn="0" w:noHBand="0" w:noVBand="1"/>
      </w:tblPr>
      <w:tblGrid>
        <w:gridCol w:w="6189"/>
        <w:gridCol w:w="3317"/>
      </w:tblGrid>
      <w:tr w:rsidR="00A82A29" w:rsidRPr="00A82A29" w14:paraId="317AAD96" w14:textId="77777777" w:rsidTr="00B35B66">
        <w:trPr>
          <w:trHeight w:val="402"/>
        </w:trPr>
        <w:tc>
          <w:tcPr>
            <w:tcW w:w="6271" w:type="dxa"/>
            <w:vAlign w:val="center"/>
          </w:tcPr>
          <w:p w14:paraId="5B629097" w14:textId="13C6352A" w:rsidR="00326457" w:rsidRPr="00A82A29" w:rsidRDefault="009C22A5" w:rsidP="00A80721">
            <w:pPr>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br w:type="page"/>
            </w:r>
            <w:r w:rsidR="00DE4251" w:rsidRPr="00A82A29">
              <w:rPr>
                <w:rFonts w:ascii="Times New Roman" w:eastAsia="Calibri" w:hAnsi="Times New Roman"/>
                <w:sz w:val="24"/>
                <w:szCs w:val="24"/>
                <w:lang w:val="kk-KZ"/>
              </w:rPr>
              <w:t>Анықтама</w:t>
            </w:r>
          </w:p>
        </w:tc>
        <w:tc>
          <w:tcPr>
            <w:tcW w:w="3346" w:type="dxa"/>
            <w:vAlign w:val="center"/>
          </w:tcPr>
          <w:p w14:paraId="6F51D58E" w14:textId="77777777" w:rsidR="00326457" w:rsidRPr="00A82A29" w:rsidRDefault="00DE4251" w:rsidP="00A80721">
            <w:pPr>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t>Автор</w:t>
            </w:r>
          </w:p>
        </w:tc>
      </w:tr>
      <w:tr w:rsidR="00A82A29" w:rsidRPr="00A82A29" w14:paraId="2A671224" w14:textId="77777777" w:rsidTr="00A200A2">
        <w:tc>
          <w:tcPr>
            <w:tcW w:w="6271" w:type="dxa"/>
          </w:tcPr>
          <w:p w14:paraId="7EF60C86" w14:textId="4F2FC099" w:rsidR="009B612B" w:rsidRPr="00A82A29" w:rsidRDefault="009B612B">
            <w:pPr>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t>1</w:t>
            </w:r>
          </w:p>
        </w:tc>
        <w:tc>
          <w:tcPr>
            <w:tcW w:w="3346" w:type="dxa"/>
          </w:tcPr>
          <w:p w14:paraId="404B78D3" w14:textId="75FC9F65" w:rsidR="009B612B" w:rsidRPr="00A82A29" w:rsidRDefault="009B612B">
            <w:pPr>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t>2</w:t>
            </w:r>
          </w:p>
        </w:tc>
      </w:tr>
      <w:tr w:rsidR="00A82A29" w:rsidRPr="00A82A29" w14:paraId="7948CE69" w14:textId="77777777" w:rsidTr="00A200A2">
        <w:tc>
          <w:tcPr>
            <w:tcW w:w="6271" w:type="dxa"/>
          </w:tcPr>
          <w:p w14:paraId="4A6216DA" w14:textId="77777777" w:rsidR="00326457" w:rsidRPr="00A82A29" w:rsidRDefault="00DE425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ұғымының ең жалпы және іргелі анықтамасы қала құрылысы нысанының немесе архитектуралық нысанның жетекші функцияның сипаты негізінде әр түрлі мақсаттарға (зоналарға) бөлуді білдіреді</w:t>
            </w:r>
          </w:p>
        </w:tc>
        <w:tc>
          <w:tcPr>
            <w:tcW w:w="3346" w:type="dxa"/>
          </w:tcPr>
          <w:p w14:paraId="30138E5A" w14:textId="083EA4C7" w:rsidR="00326457" w:rsidRPr="00A82A29" w:rsidRDefault="00DE4251" w:rsidP="00A80721">
            <w:pPr>
              <w:tabs>
                <w:tab w:val="left" w:pos="0"/>
              </w:tabs>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А.В. Иконников «Архитектура және қала құрылысы» энциклопедиясы </w:t>
            </w:r>
          </w:p>
        </w:tc>
      </w:tr>
      <w:tr w:rsidR="00A82A29" w:rsidRPr="00252E80" w14:paraId="41193715" w14:textId="77777777" w:rsidTr="00A200A2">
        <w:tc>
          <w:tcPr>
            <w:tcW w:w="6271" w:type="dxa"/>
          </w:tcPr>
          <w:p w14:paraId="7923896D" w14:textId="769B8740" w:rsidR="00326457" w:rsidRPr="00A82A29" w:rsidRDefault="00DE4251">
            <w:pPr>
              <w:tabs>
                <w:tab w:val="left" w:pos="0"/>
              </w:tabs>
              <w:jc w:val="both"/>
              <w:rPr>
                <w:rFonts w:ascii="Times New Roman" w:eastAsia="Calibri" w:hAnsi="Times New Roman"/>
                <w:sz w:val="24"/>
                <w:szCs w:val="24"/>
              </w:rPr>
            </w:pPr>
            <w:r w:rsidRPr="00A82A29">
              <w:rPr>
                <w:rFonts w:ascii="Times New Roman" w:eastAsia="Calibri" w:hAnsi="Times New Roman"/>
                <w:sz w:val="24"/>
                <w:szCs w:val="24"/>
              </w:rPr>
              <w:t>Функционалды</w:t>
            </w:r>
            <w:r w:rsidRPr="00A82A29">
              <w:rPr>
                <w:rFonts w:ascii="Times New Roman" w:eastAsia="Calibri" w:hAnsi="Times New Roman"/>
                <w:sz w:val="24"/>
                <w:szCs w:val="24"/>
                <w:lang w:val="kk-KZ"/>
              </w:rPr>
              <w:t>қ зоналау</w:t>
            </w:r>
            <w:r w:rsidRPr="00A82A29">
              <w:rPr>
                <w:rFonts w:ascii="Times New Roman" w:eastAsia="Calibri" w:hAnsi="Times New Roman"/>
                <w:sz w:val="24"/>
                <w:szCs w:val="24"/>
              </w:rPr>
              <w:t xml:space="preserve"> кеңістіктік жоспарлаудың бір түрі ретінде аумақтық кеңістіктерді үйлестіру және теңге</w:t>
            </w:r>
            <w:r w:rsidR="00A200A2" w:rsidRPr="00A82A29">
              <w:rPr>
                <w:rFonts w:ascii="Times New Roman" w:eastAsia="Calibri" w:hAnsi="Times New Roman"/>
                <w:sz w:val="24"/>
                <w:szCs w:val="24"/>
                <w:lang w:val="kk-KZ"/>
              </w:rPr>
              <w:t xml:space="preserve"> </w:t>
            </w:r>
            <w:r w:rsidRPr="00A82A29">
              <w:rPr>
                <w:rFonts w:ascii="Times New Roman" w:eastAsia="Calibri" w:hAnsi="Times New Roman"/>
                <w:sz w:val="24"/>
                <w:szCs w:val="24"/>
              </w:rPr>
              <w:t>рімді тұрақты дамыту үшін маңызды практикалық мәнге ие</w:t>
            </w:r>
          </w:p>
        </w:tc>
        <w:tc>
          <w:tcPr>
            <w:tcW w:w="3346" w:type="dxa"/>
          </w:tcPr>
          <w:p w14:paraId="635C2164" w14:textId="77777777" w:rsidR="00326457" w:rsidRPr="00A82A29" w:rsidRDefault="00DE4251">
            <w:pPr>
              <w:tabs>
                <w:tab w:val="left" w:pos="0"/>
              </w:tabs>
              <w:rPr>
                <w:rFonts w:ascii="Times New Roman" w:eastAsia="Calibri" w:hAnsi="Times New Roman"/>
                <w:sz w:val="24"/>
                <w:szCs w:val="24"/>
                <w:lang w:val="en-US"/>
              </w:rPr>
            </w:pPr>
            <w:r w:rsidRPr="00A82A29">
              <w:rPr>
                <w:rFonts w:ascii="Times New Roman" w:eastAsia="Calibri" w:hAnsi="Times New Roman"/>
                <w:sz w:val="24"/>
                <w:szCs w:val="24"/>
                <w:lang w:val="en-US"/>
              </w:rPr>
              <w:t>J</w:t>
            </w:r>
            <w:r w:rsidRPr="00A82A29">
              <w:rPr>
                <w:rFonts w:ascii="Times New Roman" w:eastAsia="Calibri" w:hAnsi="Times New Roman"/>
                <w:sz w:val="24"/>
                <w:szCs w:val="24"/>
                <w:lang w:val="kk-KZ"/>
              </w:rPr>
              <w:t>.</w:t>
            </w:r>
            <w:r w:rsidRPr="00A82A29">
              <w:rPr>
                <w:rFonts w:ascii="Times New Roman" w:eastAsia="Calibri" w:hAnsi="Times New Roman"/>
                <w:sz w:val="24"/>
                <w:szCs w:val="24"/>
                <w:lang w:val="en-US"/>
              </w:rPr>
              <w:t xml:space="preserve"> Zhang, C</w:t>
            </w:r>
            <w:r w:rsidRPr="00A82A29">
              <w:rPr>
                <w:rFonts w:ascii="Times New Roman" w:eastAsia="Calibri" w:hAnsi="Times New Roman"/>
                <w:sz w:val="24"/>
                <w:szCs w:val="24"/>
                <w:lang w:val="kk-KZ"/>
              </w:rPr>
              <w:t>.</w:t>
            </w:r>
            <w:r w:rsidRPr="00A82A29">
              <w:rPr>
                <w:rFonts w:ascii="Times New Roman" w:eastAsia="Calibri" w:hAnsi="Times New Roman"/>
                <w:sz w:val="24"/>
                <w:szCs w:val="24"/>
                <w:lang w:val="en-US"/>
              </w:rPr>
              <w:t xml:space="preserve"> Liu, </w:t>
            </w:r>
          </w:p>
          <w:p w14:paraId="6079F0D6" w14:textId="36F097CA" w:rsidR="00326457" w:rsidRPr="00A82A29" w:rsidRDefault="00DE4251" w:rsidP="00A80721">
            <w:pPr>
              <w:tabs>
                <w:tab w:val="left" w:pos="0"/>
              </w:tabs>
              <w:rPr>
                <w:rFonts w:eastAsia="Calibri"/>
                <w:sz w:val="24"/>
                <w:szCs w:val="24"/>
                <w:lang w:val="kk-KZ"/>
              </w:rPr>
            </w:pPr>
            <w:r w:rsidRPr="00A82A29">
              <w:rPr>
                <w:rFonts w:ascii="Times New Roman" w:eastAsia="Calibri" w:hAnsi="Times New Roman"/>
                <w:sz w:val="24"/>
                <w:szCs w:val="24"/>
                <w:lang w:val="en-US"/>
              </w:rPr>
              <w:t>F</w:t>
            </w:r>
            <w:r w:rsidRPr="00A82A29">
              <w:rPr>
                <w:rFonts w:ascii="Times New Roman" w:eastAsia="Calibri" w:hAnsi="Times New Roman"/>
                <w:sz w:val="24"/>
                <w:szCs w:val="24"/>
                <w:lang w:val="kk-KZ"/>
              </w:rPr>
              <w:t>.</w:t>
            </w:r>
            <w:r w:rsidRPr="00A82A29">
              <w:rPr>
                <w:rFonts w:ascii="Times New Roman" w:eastAsia="Calibri" w:hAnsi="Times New Roman"/>
                <w:sz w:val="24"/>
                <w:szCs w:val="24"/>
                <w:lang w:val="en-US"/>
              </w:rPr>
              <w:t xml:space="preserve"> Chang</w:t>
            </w:r>
            <w:r w:rsidRPr="00A82A29">
              <w:rPr>
                <w:rFonts w:ascii="Times New Roman" w:eastAsia="Calibri" w:hAnsi="Times New Roman"/>
                <w:sz w:val="24"/>
                <w:szCs w:val="24"/>
                <w:lang w:val="kk-KZ"/>
              </w:rPr>
              <w:t xml:space="preserve"> </w:t>
            </w:r>
          </w:p>
        </w:tc>
      </w:tr>
      <w:tr w:rsidR="00A82A29" w:rsidRPr="00A82A29" w14:paraId="15A186C4" w14:textId="77777777" w:rsidTr="00A200A2">
        <w:tc>
          <w:tcPr>
            <w:tcW w:w="6271" w:type="dxa"/>
          </w:tcPr>
          <w:p w14:paraId="7F62E556" w14:textId="77777777" w:rsidR="00326457" w:rsidRPr="00A82A29" w:rsidRDefault="00DE4251">
            <w:pPr>
              <w:tabs>
                <w:tab w:val="left" w:pos="0"/>
              </w:tabs>
              <w:jc w:val="both"/>
              <w:rPr>
                <w:rFonts w:ascii="Times New Roman" w:eastAsia="Calibri" w:hAnsi="Times New Roman"/>
                <w:sz w:val="24"/>
                <w:szCs w:val="24"/>
                <w:lang w:val="en-US"/>
              </w:rPr>
            </w:pPr>
            <w:r w:rsidRPr="00A82A29">
              <w:rPr>
                <w:rFonts w:ascii="Times New Roman" w:eastAsia="Calibri" w:hAnsi="Times New Roman"/>
                <w:sz w:val="24"/>
                <w:szCs w:val="24"/>
              </w:rPr>
              <w:t>Функционалды</w:t>
            </w:r>
            <w:r w:rsidRPr="00A82A29">
              <w:rPr>
                <w:rFonts w:ascii="Times New Roman" w:eastAsia="Calibri" w:hAnsi="Times New Roman"/>
                <w:sz w:val="24"/>
                <w:szCs w:val="24"/>
                <w:lang w:val="kk-KZ"/>
              </w:rPr>
              <w:t>қ зоналау</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lang w:val="kk-KZ"/>
              </w:rPr>
              <w:t xml:space="preserve"> </w:t>
            </w:r>
            <w:r w:rsidRPr="00A82A29">
              <w:rPr>
                <w:rFonts w:ascii="Times New Roman" w:eastAsia="Calibri" w:hAnsi="Times New Roman"/>
                <w:sz w:val="24"/>
                <w:szCs w:val="24"/>
              </w:rPr>
              <w:t>бұл</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ландшафттардың</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белгілі</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бір</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түрлеріне</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рұқсат</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етілген</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және</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олардың</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теңдестірілген</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қолданылуына</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ықпал</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ететін</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жерді</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пайдалану</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кеңістікте</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анықталатын</w:t>
            </w:r>
            <w:r w:rsidRPr="00A82A29">
              <w:rPr>
                <w:rFonts w:ascii="Times New Roman" w:eastAsia="Calibri" w:hAnsi="Times New Roman"/>
                <w:sz w:val="24"/>
                <w:szCs w:val="24"/>
                <w:lang w:val="en-US"/>
              </w:rPr>
              <w:t xml:space="preserve"> </w:t>
            </w:r>
            <w:r w:rsidRPr="00A82A29">
              <w:rPr>
                <w:rFonts w:ascii="Times New Roman" w:eastAsia="Calibri" w:hAnsi="Times New Roman"/>
                <w:sz w:val="24"/>
                <w:szCs w:val="24"/>
              </w:rPr>
              <w:t>құрал</w:t>
            </w:r>
          </w:p>
        </w:tc>
        <w:tc>
          <w:tcPr>
            <w:tcW w:w="3346" w:type="dxa"/>
          </w:tcPr>
          <w:p w14:paraId="100503BD" w14:textId="77777777" w:rsidR="00326457" w:rsidRPr="00A82A29" w:rsidRDefault="00DE4251">
            <w:pPr>
              <w:tabs>
                <w:tab w:val="left" w:pos="0"/>
              </w:tabs>
              <w:rPr>
                <w:rFonts w:ascii="Times New Roman" w:eastAsia="Times New Roman" w:hAnsi="Times New Roman"/>
                <w:sz w:val="24"/>
                <w:szCs w:val="24"/>
                <w:lang w:val="kk-KZ"/>
              </w:rPr>
            </w:pPr>
            <w:r w:rsidRPr="00A82A29">
              <w:rPr>
                <w:rFonts w:ascii="Times New Roman" w:eastAsia="Times New Roman" w:hAnsi="Times New Roman"/>
                <w:sz w:val="24"/>
                <w:szCs w:val="24"/>
                <w:lang w:val="en-US"/>
              </w:rPr>
              <w:t>G. Brown</w:t>
            </w:r>
            <w:r w:rsidRPr="00A82A29">
              <w:rPr>
                <w:rFonts w:ascii="Times New Roman" w:eastAsia="Times New Roman" w:hAnsi="Times New Roman"/>
                <w:sz w:val="24"/>
                <w:szCs w:val="24"/>
                <w:lang w:val="kk-KZ"/>
              </w:rPr>
              <w:t>, H. Glanz</w:t>
            </w:r>
          </w:p>
          <w:p w14:paraId="2B6D27ED" w14:textId="554A60DA" w:rsidR="00326457" w:rsidRPr="00A82A29" w:rsidRDefault="00326457" w:rsidP="00E6389E">
            <w:pPr>
              <w:tabs>
                <w:tab w:val="left" w:pos="0"/>
              </w:tabs>
              <w:rPr>
                <w:rFonts w:ascii="Times New Roman" w:eastAsia="Calibri" w:hAnsi="Times New Roman"/>
                <w:sz w:val="24"/>
                <w:szCs w:val="24"/>
                <w:lang w:val="en-US"/>
              </w:rPr>
            </w:pPr>
          </w:p>
        </w:tc>
      </w:tr>
      <w:tr w:rsidR="00A82A29" w:rsidRPr="00252E80" w14:paraId="1D154503" w14:textId="77777777" w:rsidTr="00A200A2">
        <w:tc>
          <w:tcPr>
            <w:tcW w:w="6271" w:type="dxa"/>
          </w:tcPr>
          <w:p w14:paraId="70BBD49B" w14:textId="77777777" w:rsidR="00326457" w:rsidRPr="00A82A29" w:rsidRDefault="00DE425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Аудандық жоспарлау нысаны ретінде ауданды функционалдық зоналау деп барлық жоспардағы аумақты функционалдық зоналарға бөлуді айтады, онда әр бөлінген зонаға қала құрылысында игерудің белгілі бір режимі мен оны алыс перспективада шаруашылықта пайдаланудың басым түрі бекітіледі.</w:t>
            </w:r>
          </w:p>
        </w:tc>
        <w:tc>
          <w:tcPr>
            <w:tcW w:w="3346" w:type="dxa"/>
          </w:tcPr>
          <w:p w14:paraId="70D8427B" w14:textId="77777777" w:rsidR="00326457" w:rsidRPr="00A82A29" w:rsidRDefault="00DE425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Аудандық жоспарлаудағы аумақтарды кешенді бағалау және функционалдық зоналау жөніндегі нұсқаулық</w:t>
            </w:r>
          </w:p>
          <w:p w14:paraId="337B5269" w14:textId="1132041A" w:rsidR="00326457" w:rsidRPr="00A82A29" w:rsidRDefault="00326457" w:rsidP="00EE7DC7">
            <w:pPr>
              <w:tabs>
                <w:tab w:val="left" w:pos="0"/>
              </w:tabs>
              <w:jc w:val="both"/>
              <w:rPr>
                <w:rFonts w:ascii="Times New Roman" w:eastAsia="Calibri" w:hAnsi="Times New Roman"/>
                <w:sz w:val="24"/>
                <w:szCs w:val="24"/>
                <w:lang w:val="kk-KZ"/>
              </w:rPr>
            </w:pPr>
          </w:p>
        </w:tc>
      </w:tr>
      <w:tr w:rsidR="00A82A29" w:rsidRPr="00252E80" w14:paraId="63F83286" w14:textId="77777777" w:rsidTr="00A200A2">
        <w:tc>
          <w:tcPr>
            <w:tcW w:w="6271" w:type="dxa"/>
            <w:tcBorders>
              <w:bottom w:val="single" w:sz="4" w:space="0" w:color="auto"/>
            </w:tcBorders>
          </w:tcPr>
          <w:p w14:paraId="540546C6" w14:textId="77777777" w:rsidR="00326457" w:rsidRPr="00A82A29" w:rsidRDefault="00DE425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Аумақты функционалдық зоналау нысанды модельдеудің ерекше әдісі, оның нәтижесінде аумақ жекелеген учаскелерге бөлінеді, әр учаскеге шаруашылықта пайдаланудың басым түрі мен режимі ұсынылады</w:t>
            </w:r>
          </w:p>
        </w:tc>
        <w:tc>
          <w:tcPr>
            <w:tcW w:w="3346" w:type="dxa"/>
            <w:tcBorders>
              <w:bottom w:val="single" w:sz="4" w:space="0" w:color="auto"/>
            </w:tcBorders>
          </w:tcPr>
          <w:p w14:paraId="69790D18" w14:textId="47A0AB4B" w:rsidR="00326457" w:rsidRPr="00A82A29" w:rsidRDefault="00DE4251" w:rsidP="00A8072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Жүйелік талдау және бағдар</w:t>
            </w:r>
            <w:r w:rsidR="00A200A2" w:rsidRPr="00A82A29">
              <w:rPr>
                <w:rFonts w:ascii="Times New Roman" w:eastAsia="Calibri" w:hAnsi="Times New Roman"/>
                <w:sz w:val="24"/>
                <w:szCs w:val="24"/>
                <w:lang w:val="kk-KZ"/>
              </w:rPr>
              <w:t xml:space="preserve"> </w:t>
            </w:r>
            <w:r w:rsidRPr="00A82A29">
              <w:rPr>
                <w:rFonts w:ascii="Times New Roman" w:eastAsia="Calibri" w:hAnsi="Times New Roman"/>
                <w:sz w:val="24"/>
                <w:szCs w:val="24"/>
                <w:lang w:val="kk-KZ"/>
              </w:rPr>
              <w:t xml:space="preserve">ламалық-мақсатты тәсіл негізінде аудандық жоспарлау схемалары мен жобаларын жасау бойынша ұсыныстар </w:t>
            </w:r>
          </w:p>
        </w:tc>
      </w:tr>
      <w:tr w:rsidR="00A82A29" w:rsidRPr="00A82A29" w14:paraId="79A3F03F" w14:textId="77777777" w:rsidTr="00A200A2">
        <w:tc>
          <w:tcPr>
            <w:tcW w:w="6271" w:type="dxa"/>
          </w:tcPr>
          <w:p w14:paraId="43B73298" w14:textId="77777777" w:rsidR="00326457" w:rsidRPr="00A82A29" w:rsidRDefault="00DE425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Зоналау – аумақты зоналарға бөлу, географиялық кеңістікті әрқайсысы өзінше бір зона болатын қабаттарға бөлу. Зоналаудың аудандастырудан айырмашылығын анықтайтын және зоналау міндеттерін типологиялық картографиялаумен жақындастыратын белгісі – зона ареалының аумақтың әр жерінде кездесу мүмкіндігі</w:t>
            </w:r>
          </w:p>
        </w:tc>
        <w:tc>
          <w:tcPr>
            <w:tcW w:w="3346" w:type="dxa"/>
          </w:tcPr>
          <w:p w14:paraId="57821624" w14:textId="77777777" w:rsidR="00CC1627" w:rsidRPr="00A82A29" w:rsidRDefault="00CC1627" w:rsidP="00CC1627">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Е.А. Истомина, </w:t>
            </w:r>
          </w:p>
          <w:p w14:paraId="661CCAFB" w14:textId="40CF3BEA" w:rsidR="00326457" w:rsidRPr="00A82A29" w:rsidRDefault="00CC1627" w:rsidP="00A8072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А.К. Черкашин </w:t>
            </w:r>
          </w:p>
        </w:tc>
      </w:tr>
      <w:tr w:rsidR="00A82A29" w:rsidRPr="00A82A29" w14:paraId="3C86EF2A" w14:textId="77777777" w:rsidTr="00A200A2">
        <w:tc>
          <w:tcPr>
            <w:tcW w:w="6271" w:type="dxa"/>
            <w:tcBorders>
              <w:bottom w:val="single" w:sz="4" w:space="0" w:color="auto"/>
            </w:tcBorders>
          </w:tcPr>
          <w:p w14:paraId="0553EF2A" w14:textId="1A2589B6" w:rsidR="00A80721" w:rsidRPr="00A82A29" w:rsidRDefault="00A8072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аумақты элементарлық ландшафт телімдерінің табиғи қасиеттерін ескере отырып, түрлі мақсатты функцияларға дифференциа циялау процедурасы. Мақсаты табиғат пайдалануға қойылатын шектеулерді анықтау және табиғаттың әлеуетті күштерін дамытуға, табиғи процестерді жан дандыруға, геожүйелердің өнімділігі мен әр нақты орын мен нақты уақыт сәтінде жердегі кеңістіктің мүмкіндік терін адамның пайдалы қолдану коэффициентін арттыруға бағытталған іс-шаралар жүйесін әзірлеу.</w:t>
            </w:r>
          </w:p>
        </w:tc>
        <w:tc>
          <w:tcPr>
            <w:tcW w:w="3346" w:type="dxa"/>
            <w:tcBorders>
              <w:bottom w:val="single" w:sz="4" w:space="0" w:color="auto"/>
            </w:tcBorders>
          </w:tcPr>
          <w:p w14:paraId="67C5B91B" w14:textId="77777777"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Е.А. Истомина, </w:t>
            </w:r>
          </w:p>
          <w:p w14:paraId="000AE1D9" w14:textId="069134F6"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А.К. Черкашин </w:t>
            </w:r>
          </w:p>
        </w:tc>
      </w:tr>
      <w:tr w:rsidR="00A82A29" w:rsidRPr="00A82A29" w14:paraId="3FFB6389" w14:textId="77777777" w:rsidTr="00A200A2">
        <w:tc>
          <w:tcPr>
            <w:tcW w:w="6271" w:type="dxa"/>
          </w:tcPr>
          <w:p w14:paraId="1413F11C" w14:textId="6E9E6128" w:rsidR="00A80721" w:rsidRPr="00A82A29" w:rsidRDefault="00A8072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аумақты түрлі шектеулері мен даму нұсқаларын айқындай отыра әр түрлі функциялар ды атқаратын учаскелерге бөлу процесі</w:t>
            </w:r>
          </w:p>
        </w:tc>
        <w:tc>
          <w:tcPr>
            <w:tcW w:w="3346" w:type="dxa"/>
          </w:tcPr>
          <w:p w14:paraId="5C1580CF" w14:textId="078D9698"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Антипов А. Н. </w:t>
            </w:r>
          </w:p>
        </w:tc>
      </w:tr>
      <w:tr w:rsidR="00A82A29" w:rsidRPr="00A82A29" w14:paraId="4BBEBC38" w14:textId="77777777" w:rsidTr="00A200A2">
        <w:tc>
          <w:tcPr>
            <w:tcW w:w="6271" w:type="dxa"/>
            <w:tcBorders>
              <w:bottom w:val="nil"/>
            </w:tcBorders>
          </w:tcPr>
          <w:p w14:paraId="459A3AD0" w14:textId="497C6EAB" w:rsidR="00A200A2" w:rsidRPr="00A82A29" w:rsidRDefault="00A200A2" w:rsidP="00A200A2">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 аумақтық жоспарлаудың не ғұрлым толық дамыған және әдістемелік жарақтандырыл ған, сондай-ақ заңнамалық тұрғыдан бекітілген нысаны.</w:t>
            </w:r>
          </w:p>
        </w:tc>
        <w:tc>
          <w:tcPr>
            <w:tcW w:w="3346" w:type="dxa"/>
            <w:tcBorders>
              <w:bottom w:val="nil"/>
            </w:tcBorders>
          </w:tcPr>
          <w:p w14:paraId="48CF1754" w14:textId="2462F62B" w:rsidR="00A200A2" w:rsidRPr="00A82A29" w:rsidRDefault="00A200A2"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А.В. Дроздов</w:t>
            </w:r>
          </w:p>
        </w:tc>
      </w:tr>
    </w:tbl>
    <w:p w14:paraId="1A38A2D2" w14:textId="19BCD16E" w:rsidR="00326457" w:rsidRPr="00A82A29" w:rsidRDefault="00A5613C" w:rsidP="00B46035">
      <w:pPr>
        <w:shd w:val="clear" w:color="auto" w:fill="FFFFFF"/>
        <w:tabs>
          <w:tab w:val="left" w:pos="0"/>
        </w:tabs>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Ә</w:t>
      </w:r>
      <w:r w:rsidR="009B612B" w:rsidRPr="00A82A29">
        <w:rPr>
          <w:rFonts w:ascii="Times New Roman" w:eastAsia="Calibri" w:hAnsi="Times New Roman" w:cs="Times New Roman"/>
          <w:sz w:val="28"/>
          <w:szCs w:val="28"/>
          <w:lang w:val="kk-KZ"/>
        </w:rPr>
        <w:t>.1</w:t>
      </w:r>
      <w:r w:rsidR="00A80721" w:rsidRPr="00A82A29">
        <w:rPr>
          <w:rFonts w:ascii="Times New Roman" w:eastAsia="Calibri" w:hAnsi="Times New Roman" w:cs="Times New Roman"/>
          <w:sz w:val="28"/>
          <w:szCs w:val="28"/>
          <w:lang w:val="kk-KZ"/>
        </w:rPr>
        <w:t xml:space="preserve">-кестенің </w:t>
      </w:r>
      <w:r w:rsidR="009B612B" w:rsidRPr="00A82A29">
        <w:rPr>
          <w:rFonts w:ascii="Times New Roman" w:eastAsia="Calibri" w:hAnsi="Times New Roman" w:cs="Times New Roman"/>
          <w:sz w:val="28"/>
          <w:szCs w:val="28"/>
          <w:lang w:val="kk-KZ"/>
        </w:rPr>
        <w:t>жалғасы</w:t>
      </w:r>
    </w:p>
    <w:p w14:paraId="09CB21DE" w14:textId="77777777" w:rsidR="00326457" w:rsidRPr="00A82A29" w:rsidRDefault="00326457" w:rsidP="00A80721">
      <w:pPr>
        <w:shd w:val="clear" w:color="auto" w:fill="FFFFFF"/>
        <w:tabs>
          <w:tab w:val="left" w:pos="0"/>
        </w:tabs>
        <w:ind w:firstLine="567"/>
        <w:jc w:val="right"/>
        <w:rPr>
          <w:rFonts w:ascii="Times New Roman" w:eastAsia="Calibri" w:hAnsi="Times New Roman" w:cs="Times New Roman"/>
          <w:b/>
          <w:sz w:val="16"/>
          <w:szCs w:val="16"/>
          <w:lang w:val="kk-KZ"/>
        </w:rPr>
      </w:pPr>
    </w:p>
    <w:tbl>
      <w:tblPr>
        <w:tblStyle w:val="121"/>
        <w:tblW w:w="0" w:type="auto"/>
        <w:tblInd w:w="122" w:type="dxa"/>
        <w:tblLook w:val="04A0" w:firstRow="1" w:lastRow="0" w:firstColumn="1" w:lastColumn="0" w:noHBand="0" w:noVBand="1"/>
      </w:tblPr>
      <w:tblGrid>
        <w:gridCol w:w="6733"/>
        <w:gridCol w:w="2773"/>
      </w:tblGrid>
      <w:tr w:rsidR="00A82A29" w:rsidRPr="00A82A29" w14:paraId="13D288C4" w14:textId="77777777" w:rsidTr="00A80721">
        <w:tc>
          <w:tcPr>
            <w:tcW w:w="6819" w:type="dxa"/>
          </w:tcPr>
          <w:p w14:paraId="799B1408" w14:textId="252EB6F4" w:rsidR="009B612B" w:rsidRPr="00A82A29" w:rsidRDefault="006C2C6E" w:rsidP="006C2C6E">
            <w:pPr>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t>1</w:t>
            </w:r>
          </w:p>
        </w:tc>
        <w:tc>
          <w:tcPr>
            <w:tcW w:w="2798" w:type="dxa"/>
          </w:tcPr>
          <w:p w14:paraId="703DF450" w14:textId="0C2D83EA" w:rsidR="009B612B" w:rsidRPr="00A82A29" w:rsidRDefault="006C2C6E" w:rsidP="006C2C6E">
            <w:pPr>
              <w:shd w:val="clear" w:color="auto" w:fill="FFFFFF"/>
              <w:tabs>
                <w:tab w:val="left" w:pos="0"/>
              </w:tabs>
              <w:jc w:val="center"/>
              <w:rPr>
                <w:rFonts w:ascii="Times New Roman" w:eastAsia="Calibri" w:hAnsi="Times New Roman"/>
                <w:sz w:val="24"/>
                <w:szCs w:val="24"/>
                <w:lang w:val="kk-KZ"/>
              </w:rPr>
            </w:pPr>
            <w:r w:rsidRPr="00A82A29">
              <w:rPr>
                <w:rFonts w:ascii="Times New Roman" w:eastAsia="Calibri" w:hAnsi="Times New Roman"/>
                <w:sz w:val="24"/>
                <w:szCs w:val="24"/>
                <w:lang w:val="kk-KZ"/>
              </w:rPr>
              <w:t>2</w:t>
            </w:r>
          </w:p>
        </w:tc>
      </w:tr>
      <w:tr w:rsidR="00A82A29" w:rsidRPr="00252E80" w14:paraId="7F3E9560" w14:textId="77777777" w:rsidTr="00A80721">
        <w:tc>
          <w:tcPr>
            <w:tcW w:w="6819" w:type="dxa"/>
          </w:tcPr>
          <w:p w14:paraId="4139398D" w14:textId="294850AA" w:rsidR="006C2C6E" w:rsidRPr="00A82A29" w:rsidRDefault="006C2C6E" w:rsidP="00DF365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Жалпы, зоналау – жоспарлау іс-әрекетінің ең кең таралған құралдарының бірі. Жалпы зоналау кезінде қасиеттері, нысаналы мақсаты, қорғау режимі және т.б. әр түрлі аумақтар бөлінеді</w:t>
            </w:r>
          </w:p>
        </w:tc>
        <w:tc>
          <w:tcPr>
            <w:tcW w:w="2798" w:type="dxa"/>
          </w:tcPr>
          <w:p w14:paraId="4B61BA8D" w14:textId="273E8437" w:rsidR="006C2C6E" w:rsidRPr="00A82A29" w:rsidRDefault="006C2C6E" w:rsidP="00A80721">
            <w:pPr>
              <w:tabs>
                <w:tab w:val="left" w:pos="0"/>
              </w:tabs>
              <w:jc w:val="both"/>
              <w:rPr>
                <w:rFonts w:ascii="Times New Roman" w:eastAsia="Calibri" w:hAnsi="Times New Roman"/>
                <w:sz w:val="24"/>
                <w:szCs w:val="24"/>
                <w:lang w:val="kk-KZ"/>
              </w:rPr>
            </w:pPr>
          </w:p>
        </w:tc>
      </w:tr>
      <w:tr w:rsidR="00A82A29" w:rsidRPr="00A82A29" w14:paraId="22E4234B" w14:textId="77777777" w:rsidTr="00A80721">
        <w:tc>
          <w:tcPr>
            <w:tcW w:w="6819" w:type="dxa"/>
          </w:tcPr>
          <w:p w14:paraId="1EF58222" w14:textId="77777777" w:rsidR="006C2C6E" w:rsidRPr="00A82A29" w:rsidRDefault="006C2C6E" w:rsidP="006C2C6E">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экологиялық қолайлы аумақтық құрылымға қол жеткізу мақсатында табиғат пайдалану режимдері әр түрлі зоналар бойынша географиялық кеңістікті бөлу моделін құру</w:t>
            </w:r>
          </w:p>
        </w:tc>
        <w:tc>
          <w:tcPr>
            <w:tcW w:w="2798" w:type="dxa"/>
          </w:tcPr>
          <w:p w14:paraId="4B8E0860" w14:textId="7909941F" w:rsidR="006C2C6E" w:rsidRPr="00A82A29" w:rsidRDefault="006C2C6E" w:rsidP="00A80721">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И.В. Орлова </w:t>
            </w:r>
          </w:p>
        </w:tc>
      </w:tr>
      <w:tr w:rsidR="00A82A29" w:rsidRPr="00A82A29" w14:paraId="03CBED2B" w14:textId="77777777" w:rsidTr="00A80721">
        <w:tc>
          <w:tcPr>
            <w:tcW w:w="6819" w:type="dxa"/>
          </w:tcPr>
          <w:p w14:paraId="252AB49D" w14:textId="77777777" w:rsidR="006C2C6E" w:rsidRPr="00A82A29" w:rsidRDefault="006C2C6E" w:rsidP="006C2C6E">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аумақты талдау процесінде анықталған табиғат ерекшеліктері мен шаруашылықта пайдалану сипаты бойынша біртекті учаскелер негізінде зоналардың шекаралары, функционалдық мақсаттары, пайдаланудың режимдері мен тәртіптері анықталатын аумақтық дамуды реттеу құралы ретінде сипатталады</w:t>
            </w:r>
          </w:p>
        </w:tc>
        <w:tc>
          <w:tcPr>
            <w:tcW w:w="2798" w:type="dxa"/>
          </w:tcPr>
          <w:p w14:paraId="597BF752" w14:textId="3CD8E3DB" w:rsidR="006C2C6E" w:rsidRPr="00A82A29" w:rsidRDefault="006C2C6E"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И.В. Орлова </w:t>
            </w:r>
          </w:p>
        </w:tc>
      </w:tr>
      <w:tr w:rsidR="00A82A29" w:rsidRPr="00A82A29" w14:paraId="0C981207" w14:textId="77777777" w:rsidTr="00A80721">
        <w:tc>
          <w:tcPr>
            <w:tcW w:w="6819" w:type="dxa"/>
          </w:tcPr>
          <w:p w14:paraId="40758653" w14:textId="09438816" w:rsidR="00DF3653" w:rsidRPr="00A82A29" w:rsidRDefault="00DF3653"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бұл ең алдымен, қазіргі табиғат пайдалануды талдау. Ол табиғи ортаның компонентте</w:t>
            </w:r>
            <w:r w:rsidR="00A275B3" w:rsidRPr="00A82A29">
              <w:rPr>
                <w:rFonts w:ascii="Times New Roman" w:eastAsia="Calibri" w:hAnsi="Times New Roman"/>
                <w:sz w:val="24"/>
                <w:szCs w:val="24"/>
                <w:lang w:val="kk-KZ"/>
              </w:rPr>
              <w:t>-</w:t>
            </w:r>
            <w:r w:rsidRPr="00A82A29">
              <w:rPr>
                <w:rFonts w:ascii="Times New Roman" w:eastAsia="Calibri" w:hAnsi="Times New Roman"/>
                <w:sz w:val="24"/>
                <w:szCs w:val="24"/>
                <w:lang w:val="kk-KZ"/>
              </w:rPr>
              <w:t>рін сипаттау, аумақтың әлеуметтік-экономикалық және экологиялық жағдайын талдауды қамтиды. Табиғатты пайдалану түрлері зерттеледі және картаға түсіріледі, табиғи ортаға әсер ету тұрғысынан жіктеу жасалады</w:t>
            </w:r>
          </w:p>
        </w:tc>
        <w:tc>
          <w:tcPr>
            <w:tcW w:w="2798" w:type="dxa"/>
          </w:tcPr>
          <w:p w14:paraId="77AEEBC6" w14:textId="33E123C7" w:rsidR="00DF3653" w:rsidRPr="00A82A29" w:rsidRDefault="00DF3653"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Ф.Ж Акиянова., Р.К. Темирбаева </w:t>
            </w:r>
          </w:p>
        </w:tc>
      </w:tr>
      <w:tr w:rsidR="00A82A29" w:rsidRPr="00A82A29" w14:paraId="4926CE17" w14:textId="77777777" w:rsidTr="00A80721">
        <w:tc>
          <w:tcPr>
            <w:tcW w:w="6819" w:type="dxa"/>
          </w:tcPr>
          <w:p w14:paraId="5C94FE21" w14:textId="45AE659F"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Заманауи ұғымдарда функционалдық зоналау – белгілі бір ортақ қасиеттерімен, соның ішінде орындалатын функциялар</w:t>
            </w:r>
            <w:r w:rsidR="00A200A2" w:rsidRPr="00A82A29">
              <w:rPr>
                <w:rFonts w:ascii="Times New Roman" w:eastAsia="Calibri" w:hAnsi="Times New Roman"/>
                <w:sz w:val="24"/>
                <w:szCs w:val="24"/>
                <w:lang w:val="kk-KZ"/>
              </w:rPr>
              <w:t xml:space="preserve"> </w:t>
            </w:r>
            <w:r w:rsidRPr="00A82A29">
              <w:rPr>
                <w:rFonts w:ascii="Times New Roman" w:eastAsia="Calibri" w:hAnsi="Times New Roman"/>
                <w:sz w:val="24"/>
                <w:szCs w:val="24"/>
                <w:lang w:val="kk-KZ"/>
              </w:rPr>
              <w:t>дың тұтастығымен және ресурстарды пайдалануға қойылған шектеулермен сипатталатын күрделі табиғи-шаруашылық жүйелерді қалыптастыру бойынша аумақты ұйымдастыру</w:t>
            </w:r>
          </w:p>
        </w:tc>
        <w:tc>
          <w:tcPr>
            <w:tcW w:w="2798" w:type="dxa"/>
          </w:tcPr>
          <w:p w14:paraId="5AE61E57" w14:textId="26055E16"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Т.Н. Буруль </w:t>
            </w:r>
          </w:p>
        </w:tc>
      </w:tr>
      <w:tr w:rsidR="00A82A29" w:rsidRPr="00A82A29" w14:paraId="66BAC9A2" w14:textId="77777777" w:rsidTr="00A80721">
        <w:tc>
          <w:tcPr>
            <w:tcW w:w="6819" w:type="dxa"/>
          </w:tcPr>
          <w:p w14:paraId="3EC1A779" w14:textId="2CF27320"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 аумақты зоналарға бөлу, олардың нысаналы (функционалдық) мақсатын және пайдалану режимін айқындау, антропогендік әсер түрі мен дәрежесін анықтау.</w:t>
            </w:r>
          </w:p>
        </w:tc>
        <w:tc>
          <w:tcPr>
            <w:tcW w:w="2798" w:type="dxa"/>
          </w:tcPr>
          <w:p w14:paraId="6C374E91" w14:textId="77777777"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Е.М. Панченко,</w:t>
            </w:r>
          </w:p>
          <w:p w14:paraId="2642AB85" w14:textId="45B6025D" w:rsidR="00A80721" w:rsidRPr="00A82A29" w:rsidRDefault="00A80721" w:rsidP="00A200A2">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А.Г. Дюкарев </w:t>
            </w:r>
          </w:p>
        </w:tc>
      </w:tr>
      <w:tr w:rsidR="00A82A29" w:rsidRPr="00A82A29" w14:paraId="11F272E8" w14:textId="77777777" w:rsidTr="00A80721">
        <w:tc>
          <w:tcPr>
            <w:tcW w:w="6819" w:type="dxa"/>
          </w:tcPr>
          <w:p w14:paraId="2EEF8F7E" w14:textId="18768703"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 – функционалдық мақсаттары және соған сәйкес пайдалану тәртібі біртекті боп келетін белгілі бір шекарасы бар аумақ</w:t>
            </w:r>
          </w:p>
        </w:tc>
        <w:tc>
          <w:tcPr>
            <w:tcW w:w="2798" w:type="dxa"/>
          </w:tcPr>
          <w:p w14:paraId="162630E5" w14:textId="2226CDE8" w:rsidR="00A80721" w:rsidRPr="00A82A29" w:rsidRDefault="00A80721" w:rsidP="00A80721">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Т.В. Байкалова </w:t>
            </w:r>
          </w:p>
          <w:p w14:paraId="3760A6F9" w14:textId="77777777" w:rsidR="00A80721" w:rsidRPr="00A82A29" w:rsidRDefault="00A80721" w:rsidP="00DF3653">
            <w:pPr>
              <w:shd w:val="clear" w:color="auto" w:fill="FFFFFF"/>
              <w:tabs>
                <w:tab w:val="left" w:pos="0"/>
              </w:tabs>
              <w:jc w:val="both"/>
              <w:rPr>
                <w:rFonts w:ascii="Times New Roman" w:eastAsia="Calibri" w:hAnsi="Times New Roman"/>
                <w:sz w:val="24"/>
                <w:szCs w:val="24"/>
                <w:lang w:val="kk-KZ"/>
              </w:rPr>
            </w:pPr>
          </w:p>
        </w:tc>
      </w:tr>
      <w:tr w:rsidR="00A82A29" w:rsidRPr="00A82A29" w14:paraId="6113FA15" w14:textId="77777777" w:rsidTr="00A80721">
        <w:tc>
          <w:tcPr>
            <w:tcW w:w="6819" w:type="dxa"/>
          </w:tcPr>
          <w:p w14:paraId="2479A99C" w14:textId="4D3E0A07"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Жерді функционалдық зоналарға бөлу және жоспарлау табиғи компоненттердің жай-күйі мен әлеуетін, табиғи факторлар мен қоршаған ортаға антропогендік әсерді кешенді бағалауға, табиғи пайдалану баламалары мен әлеуметтік-экономикалық жағдайларға негізделеді.</w:t>
            </w:r>
          </w:p>
        </w:tc>
        <w:tc>
          <w:tcPr>
            <w:tcW w:w="2798" w:type="dxa"/>
          </w:tcPr>
          <w:p w14:paraId="6A6C8AC1" w14:textId="25F42471" w:rsidR="00A80721" w:rsidRPr="00A82A29" w:rsidRDefault="00A80721" w:rsidP="00A200A2">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Тауссик </w:t>
            </w:r>
          </w:p>
        </w:tc>
      </w:tr>
      <w:tr w:rsidR="00A82A29" w:rsidRPr="00A82A29" w14:paraId="47CD89E4" w14:textId="77777777" w:rsidTr="00A80721">
        <w:tc>
          <w:tcPr>
            <w:tcW w:w="6819" w:type="dxa"/>
          </w:tcPr>
          <w:p w14:paraId="17904758" w14:textId="12C2B8C9"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Функционалдық зоналау – ландшафт табиғатын барын-ша оңтайлы пайдалану мен қорғауды қамтамасыз ететін аумақтық жоспарлаудың маңызды операцияларының бірі. Ол аумақты белгілі бір әлеуметтік-экономикалық функцияға сәйкес келу дәрежесі бойынша салыстыр-малы бағалауға сүйеніп жасалады.</w:t>
            </w:r>
          </w:p>
        </w:tc>
        <w:tc>
          <w:tcPr>
            <w:tcW w:w="2798" w:type="dxa"/>
          </w:tcPr>
          <w:p w14:paraId="150DA708" w14:textId="7708C17F" w:rsidR="00A80721" w:rsidRPr="00A82A29" w:rsidRDefault="00A80721" w:rsidP="00A200A2">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М.В. Загорская</w:t>
            </w:r>
          </w:p>
        </w:tc>
      </w:tr>
      <w:tr w:rsidR="00A82A29" w:rsidRPr="00A82A29" w14:paraId="09B338BA" w14:textId="77777777" w:rsidTr="00A80721">
        <w:tc>
          <w:tcPr>
            <w:tcW w:w="6819" w:type="dxa"/>
          </w:tcPr>
          <w:p w14:paraId="71DFA15B" w14:textId="654130F1" w:rsidR="00A80721" w:rsidRPr="00A82A29" w:rsidRDefault="00A80721" w:rsidP="00A275B3">
            <w:pPr>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Аумақты зоналау – бұл аумақты бөлу, соның ішінде арнайы зоналарды бөлу және олардың әрқайсы үшін нысаналы мақсатын, басым функциялары мен тиісті пайдалану режимін анықтау.</w:t>
            </w:r>
          </w:p>
        </w:tc>
        <w:tc>
          <w:tcPr>
            <w:tcW w:w="2798" w:type="dxa"/>
          </w:tcPr>
          <w:p w14:paraId="2B3E2236" w14:textId="2A0C64AC" w:rsidR="00A80721" w:rsidRPr="00A82A29" w:rsidRDefault="00A80721" w:rsidP="00A200A2">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lang w:val="kk-KZ"/>
              </w:rPr>
              <w:t xml:space="preserve">С.Н. Волков </w:t>
            </w:r>
          </w:p>
        </w:tc>
      </w:tr>
      <w:tr w:rsidR="00A82A29" w:rsidRPr="00A82A29" w14:paraId="36E556BA" w14:textId="77777777" w:rsidTr="00A80721">
        <w:tc>
          <w:tcPr>
            <w:tcW w:w="9617" w:type="dxa"/>
            <w:gridSpan w:val="2"/>
          </w:tcPr>
          <w:p w14:paraId="3AD92175" w14:textId="078F4076" w:rsidR="00A80721" w:rsidRPr="00A82A29" w:rsidRDefault="00A80721" w:rsidP="00DF3639">
            <w:pPr>
              <w:shd w:val="clear" w:color="auto" w:fill="FFFFFF"/>
              <w:tabs>
                <w:tab w:val="left" w:pos="0"/>
              </w:tabs>
              <w:jc w:val="both"/>
              <w:rPr>
                <w:rFonts w:ascii="Times New Roman" w:eastAsia="Calibri" w:hAnsi="Times New Roman"/>
                <w:sz w:val="24"/>
                <w:szCs w:val="24"/>
                <w:lang w:val="kk-KZ"/>
              </w:rPr>
            </w:pPr>
            <w:r w:rsidRPr="00A82A29">
              <w:rPr>
                <w:rFonts w:ascii="Times New Roman" w:eastAsia="Calibri" w:hAnsi="Times New Roman"/>
                <w:sz w:val="24"/>
                <w:szCs w:val="24"/>
              </w:rPr>
              <w:t>Ескерту –</w:t>
            </w:r>
            <w:r w:rsidRPr="00A82A29">
              <w:rPr>
                <w:rFonts w:ascii="Times New Roman" w:eastAsia="Calibri" w:hAnsi="Times New Roman"/>
                <w:bCs/>
                <w:sz w:val="24"/>
                <w:szCs w:val="24"/>
                <w:lang w:val="kk-KZ"/>
              </w:rPr>
              <w:t xml:space="preserve"> Әдебиет негізінде құралған </w:t>
            </w:r>
            <w:r w:rsidRPr="00A82A29">
              <w:rPr>
                <w:rFonts w:ascii="Times New Roman" w:eastAsia="Calibri" w:hAnsi="Times New Roman"/>
                <w:sz w:val="24"/>
                <w:szCs w:val="24"/>
                <w:lang w:val="kk-KZ"/>
              </w:rPr>
              <w:fldChar w:fldCharType="begin"/>
            </w:r>
            <w:r w:rsidRPr="00A82A29">
              <w:rPr>
                <w:rFonts w:ascii="Times New Roman" w:eastAsia="Calibri" w:hAnsi="Times New Roman"/>
                <w:sz w:val="24"/>
                <w:szCs w:val="24"/>
                <w:lang w:val="kk-KZ"/>
              </w:rPr>
              <w:instrText xml:space="preserve"> ADDIN ZOTERO_ITEM CSL_CITATION {"citationID":"QaOCowWJ","properties":{"formattedCitation":"[4]","plainCitation":"[4]","noteIndex":0},"citationItems":[{"id":365,"uris":["http://zotero.org/users/6562276/items/NRYWFUA5"],"itemData":{"id":365,"type":"thesis","genre":"PhD Thesis","publisher":"[Каз. гос. ун-т им. ВИ Ульянова-Ленина] Волгоград","source":"Google Scholar","title":"Зонирование территории Волгоградской агломерации по степени антропогенной нагрузки","author":[{"family":"Буруль","given":"Татьяна Николаевна"}],"issued":{"date-parts":[["2005"]]}}}],"schema":"https://github.com/citation-style-language/schema/raw/master/csl-citation.json"} </w:instrText>
            </w:r>
            <w:r w:rsidRPr="00A82A29">
              <w:rPr>
                <w:rFonts w:ascii="Times New Roman" w:eastAsia="Calibri" w:hAnsi="Times New Roman"/>
                <w:sz w:val="24"/>
                <w:szCs w:val="24"/>
                <w:lang w:val="kk-KZ"/>
              </w:rPr>
              <w:fldChar w:fldCharType="separate"/>
            </w:r>
            <w:r w:rsidRPr="00A82A29">
              <w:rPr>
                <w:rFonts w:ascii="Times New Roman" w:hAnsi="Times New Roman"/>
                <w:sz w:val="24"/>
                <w:szCs w:val="24"/>
                <w:lang w:val="kk-KZ"/>
              </w:rPr>
              <w:t xml:space="preserve">[1, р. </w:t>
            </w:r>
            <w:r w:rsidR="00B35B66" w:rsidRPr="00A82A29">
              <w:rPr>
                <w:rFonts w:ascii="Times New Roman" w:hAnsi="Times New Roman"/>
                <w:sz w:val="24"/>
                <w:szCs w:val="24"/>
                <w:lang w:val="kk-KZ"/>
              </w:rPr>
              <w:t>2325-</w:t>
            </w:r>
            <w:r w:rsidRPr="00A82A29">
              <w:rPr>
                <w:rFonts w:ascii="Times New Roman" w:hAnsi="Times New Roman"/>
                <w:sz w:val="24"/>
                <w:szCs w:val="24"/>
                <w:lang w:val="kk-KZ"/>
              </w:rPr>
              <w:t xml:space="preserve">2; 4, с. 31; 41, с. 100, с. 101; </w:t>
            </w:r>
            <w:r w:rsidR="00DF3639" w:rsidRPr="00A82A29">
              <w:rPr>
                <w:rFonts w:ascii="Times New Roman" w:hAnsi="Times New Roman"/>
                <w:sz w:val="24"/>
                <w:szCs w:val="24"/>
                <w:lang w:val="kk-KZ"/>
              </w:rPr>
              <w:t>44, с. 3-55; 45, р. 1-10; 46, с. 3-15; 47; 48, с. 3-25; 49, с. 124-130; 50, с. 250-259; 51, с. 51-58; 52, с. 3-15; 53, с1 4-20; 54, с. 3-26; 75</w:t>
            </w:r>
            <w:r w:rsidRPr="00A82A29">
              <w:rPr>
                <w:rFonts w:ascii="Times New Roman" w:hAnsi="Times New Roman"/>
                <w:sz w:val="24"/>
                <w:szCs w:val="24"/>
                <w:lang w:val="kk-KZ"/>
              </w:rPr>
              <w:t xml:space="preserve">, с. 29; </w:t>
            </w:r>
            <w:r w:rsidR="00DF3639" w:rsidRPr="00A82A29">
              <w:rPr>
                <w:rFonts w:ascii="Times New Roman" w:hAnsi="Times New Roman"/>
                <w:sz w:val="24"/>
                <w:szCs w:val="24"/>
                <w:lang w:val="kk-KZ"/>
              </w:rPr>
              <w:t>104</w:t>
            </w:r>
            <w:r w:rsidRPr="00A82A29">
              <w:rPr>
                <w:rFonts w:ascii="Times New Roman" w:hAnsi="Times New Roman"/>
                <w:sz w:val="24"/>
                <w:szCs w:val="24"/>
                <w:lang w:val="kk-KZ"/>
              </w:rPr>
              <w:t xml:space="preserve">, р. 342; </w:t>
            </w:r>
            <w:r w:rsidR="00DF3639" w:rsidRPr="00A82A29">
              <w:rPr>
                <w:rFonts w:ascii="Times New Roman" w:hAnsi="Times New Roman"/>
                <w:sz w:val="24"/>
                <w:szCs w:val="24"/>
                <w:lang w:val="kk-KZ"/>
              </w:rPr>
              <w:t>107</w:t>
            </w:r>
            <w:r w:rsidRPr="00A82A29">
              <w:rPr>
                <w:rFonts w:ascii="Times New Roman" w:hAnsi="Times New Roman"/>
                <w:sz w:val="24"/>
                <w:szCs w:val="24"/>
                <w:lang w:val="kk-KZ"/>
              </w:rPr>
              <w:t xml:space="preserve">, с. 784; </w:t>
            </w:r>
            <w:r w:rsidR="00DF3639" w:rsidRPr="00A82A29">
              <w:rPr>
                <w:rFonts w:ascii="Times New Roman" w:hAnsi="Times New Roman"/>
                <w:sz w:val="24"/>
                <w:szCs w:val="24"/>
                <w:lang w:val="kk-KZ"/>
              </w:rPr>
              <w:t>108</w:t>
            </w:r>
            <w:r w:rsidRPr="00A82A29">
              <w:rPr>
                <w:rFonts w:ascii="Times New Roman" w:hAnsi="Times New Roman"/>
                <w:sz w:val="24"/>
                <w:szCs w:val="24"/>
                <w:lang w:val="kk-KZ"/>
              </w:rPr>
              <w:t>, р. 612]</w:t>
            </w:r>
            <w:r w:rsidRPr="00A82A29">
              <w:rPr>
                <w:rFonts w:ascii="Times New Roman" w:eastAsia="Calibri" w:hAnsi="Times New Roman"/>
                <w:sz w:val="24"/>
                <w:szCs w:val="24"/>
                <w:lang w:val="kk-KZ"/>
              </w:rPr>
              <w:fldChar w:fldCharType="end"/>
            </w:r>
            <w:r w:rsidRPr="00A82A29">
              <w:rPr>
                <w:rFonts w:ascii="Times New Roman" w:eastAsia="Calibri" w:hAnsi="Times New Roman"/>
                <w:sz w:val="24"/>
                <w:szCs w:val="24"/>
                <w:lang w:val="kk-KZ"/>
              </w:rPr>
              <w:t xml:space="preserve"> </w:t>
            </w:r>
            <w:r w:rsidRPr="00A82A29">
              <w:rPr>
                <w:rFonts w:ascii="Times New Roman" w:eastAsia="Calibri" w:hAnsi="Times New Roman"/>
                <w:sz w:val="24"/>
                <w:szCs w:val="24"/>
                <w:lang w:val="kk-KZ"/>
              </w:rPr>
              <w:fldChar w:fldCharType="begin"/>
            </w:r>
            <w:r w:rsidRPr="00A82A29">
              <w:rPr>
                <w:rFonts w:ascii="Times New Roman" w:eastAsia="Calibri" w:hAnsi="Times New Roman"/>
                <w:sz w:val="24"/>
                <w:szCs w:val="24"/>
                <w:lang w:val="kk-KZ"/>
              </w:rPr>
              <w:instrText xml:space="preserve"> ADDIN ZOTERO_ITEM CSL_CITATION {"citationID":"9hqzCinX","properties":{"formattedCitation":"[64]","plainCitation":"[64]","noteIndex":0},"citationItems":[{"id":309,"uris":["http://zotero.org/users/6562276/items/VX5UVICY"],"itemData":{"id":309,"type":"book","abstract":"Учебное пособие может служить введением в специальность для студентов, избравших ландшафтное планирование своей основной профессией. Кроме того, оно дает возможность студентам других специализаций, например, ландшафтным архитекторам и дизайнерам. градостроителям, землеустроителям, лесоводам получить представление об основах ландшафтного планирования, которые полезно знать всем специалистам, имеющим отношение к сфере территориального планирования. В книге охарактеризованы общие принципы и методы ландшафтного планирования, его краткая история, связи с другими отраслями территориального планирования и специфика использования при решении различных практических задач. Изложение построено на обобщении европейского (преимущественно германского) и российского опыта, а также курсов лекций, читаемых студентам Московского государственное университета имени М.В. Ломоносова и некоторых других российских высших учебных заведений. Пособие оснащено заданиями для самостоятельной работы студентов и контрольными вопросами по курсу. Список рекомендуемой для изучения литературы содержит специальные и общеобразовательные работы как на русском, так и на иностранных языках.","language":"ru","publisher":"ООО \"Товарищество научных изданий КМК\"","source":"eLibrary.ru","title":"Ландшафтное планирование с элементами инженерной биологии","URL":"https://www.elibrary.ru/item.asp?id=20199701","author":[{"family":"Дроздов","given":"А. В."},{"family":"Алексеенко","given":"Н. А."},{"family":"Антипов","given":"А. Н."},{"family":"Йоханнсен","given":"Р."},{"family":"Замотаев","given":"И. В."},{"family":"Кравченко","given":"В. В."},{"family":"Кудерина","given":"Т. М."},{"family":"Кулик","given":"К. Н."},{"family":"Рулев","given":"А. С."},{"family":"Семенов","given":"Ю. М."},{"family":"Сухоруких","given":"Ю. И."},{"family":"Флоринет","given":"Ф."},{"family":"Хакер","given":"Е."}],"accessed":{"date-parts":[["2021",2,5]]}}}],"schema":"https://github.com/citation-style-language/schema/raw/master/csl-citation.json"} </w:instrText>
            </w:r>
            <w:r w:rsidRPr="00A82A29">
              <w:rPr>
                <w:rFonts w:ascii="Times New Roman" w:eastAsia="Calibri" w:hAnsi="Times New Roman"/>
                <w:sz w:val="24"/>
                <w:szCs w:val="24"/>
                <w:lang w:val="kk-KZ"/>
              </w:rPr>
              <w:fldChar w:fldCharType="end"/>
            </w:r>
          </w:p>
        </w:tc>
      </w:tr>
    </w:tbl>
    <w:p w14:paraId="68FAF477" w14:textId="77777777" w:rsidR="00326457" w:rsidRPr="00A82A29" w:rsidRDefault="00326457">
      <w:pPr>
        <w:jc w:val="center"/>
        <w:rPr>
          <w:rFonts w:eastAsia="Calibri"/>
          <w:sz w:val="28"/>
          <w:szCs w:val="28"/>
          <w:lang w:val="kk-KZ"/>
        </w:rPr>
        <w:sectPr w:rsidR="00326457" w:rsidRPr="00A82A29" w:rsidSect="00EA493F">
          <w:pgSz w:w="11906" w:h="16838"/>
          <w:pgMar w:top="1134" w:right="567" w:bottom="1134" w:left="1701" w:header="680" w:footer="709" w:gutter="0"/>
          <w:cols w:space="708"/>
          <w:titlePg/>
          <w:docGrid w:linePitch="360"/>
        </w:sectPr>
      </w:pPr>
    </w:p>
    <w:p w14:paraId="0C53FA43" w14:textId="54BA60CC" w:rsidR="006D6B53" w:rsidRPr="00A82A29" w:rsidRDefault="00041A03" w:rsidP="006D6B53">
      <w:pPr>
        <w:shd w:val="clear" w:color="auto" w:fill="FFFFFF"/>
        <w:tabs>
          <w:tab w:val="left" w:pos="0"/>
        </w:tabs>
        <w:ind w:firstLine="567"/>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ҚОСЫМША </w:t>
      </w:r>
      <w:r w:rsidR="00A5613C" w:rsidRPr="00A82A29">
        <w:rPr>
          <w:rFonts w:ascii="Times New Roman" w:eastAsia="Calibri" w:hAnsi="Times New Roman" w:cs="Times New Roman"/>
          <w:b/>
          <w:sz w:val="28"/>
          <w:szCs w:val="28"/>
          <w:lang w:val="kk-KZ"/>
        </w:rPr>
        <w:t>Б</w:t>
      </w:r>
    </w:p>
    <w:p w14:paraId="509702F4" w14:textId="77777777" w:rsidR="006C2C6E" w:rsidRPr="00A82A29" w:rsidRDefault="006C2C6E" w:rsidP="006D6B53">
      <w:pPr>
        <w:shd w:val="clear" w:color="auto" w:fill="FFFFFF"/>
        <w:tabs>
          <w:tab w:val="left" w:pos="0"/>
        </w:tabs>
        <w:ind w:firstLine="567"/>
        <w:jc w:val="center"/>
        <w:rPr>
          <w:rFonts w:ascii="Times New Roman" w:eastAsia="Calibri" w:hAnsi="Times New Roman" w:cs="Times New Roman"/>
          <w:b/>
          <w:sz w:val="28"/>
          <w:szCs w:val="28"/>
          <w:lang w:val="kk-KZ"/>
        </w:rPr>
      </w:pPr>
    </w:p>
    <w:p w14:paraId="3D1D5E13" w14:textId="44C2299C" w:rsidR="006D6B53" w:rsidRPr="00A82A29" w:rsidRDefault="006D6B53" w:rsidP="006D6B53">
      <w:pPr>
        <w:shd w:val="clear" w:color="auto" w:fill="FFFFFF"/>
        <w:tabs>
          <w:tab w:val="left" w:pos="0"/>
        </w:tabs>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6DB274BA" wp14:editId="21876426">
            <wp:extent cx="8396787" cy="8966579"/>
            <wp:effectExtent l="0" t="0" r="4445" b="6350"/>
            <wp:docPr id="1382753574" name="Рисунок 138275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412808" cy="8983687"/>
                    </a:xfrm>
                    <a:prstGeom prst="rect">
                      <a:avLst/>
                    </a:prstGeom>
                    <a:noFill/>
                  </pic:spPr>
                </pic:pic>
              </a:graphicData>
            </a:graphic>
          </wp:inline>
        </w:drawing>
      </w:r>
    </w:p>
    <w:p w14:paraId="7272591C" w14:textId="2901AC4D" w:rsidR="006D6B53" w:rsidRPr="00A82A29" w:rsidRDefault="006D6B53" w:rsidP="006D6B53">
      <w:pPr>
        <w:shd w:val="clear" w:color="auto" w:fill="FFFFFF"/>
        <w:tabs>
          <w:tab w:val="left" w:pos="0"/>
        </w:tabs>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788B6574" wp14:editId="630C9325">
            <wp:extent cx="8292085" cy="2975212"/>
            <wp:effectExtent l="0" t="0" r="0" b="0"/>
            <wp:docPr id="1382753575" name="Рисунок 138275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34192" cy="2990320"/>
                    </a:xfrm>
                    <a:prstGeom prst="rect">
                      <a:avLst/>
                    </a:prstGeom>
                    <a:noFill/>
                  </pic:spPr>
                </pic:pic>
              </a:graphicData>
            </a:graphic>
          </wp:inline>
        </w:drawing>
      </w:r>
    </w:p>
    <w:p w14:paraId="02AC5F6D" w14:textId="77777777" w:rsidR="00A200A2" w:rsidRPr="00A82A29" w:rsidRDefault="00A200A2" w:rsidP="006D6B53">
      <w:pPr>
        <w:shd w:val="clear" w:color="auto" w:fill="FFFFFF"/>
        <w:tabs>
          <w:tab w:val="left" w:pos="0"/>
        </w:tabs>
        <w:ind w:firstLine="567"/>
        <w:jc w:val="center"/>
        <w:rPr>
          <w:rFonts w:ascii="Times New Roman" w:eastAsia="Calibri" w:hAnsi="Times New Roman" w:cs="Times New Roman"/>
          <w:sz w:val="16"/>
          <w:szCs w:val="16"/>
          <w:lang w:val="kk-KZ"/>
        </w:rPr>
      </w:pPr>
    </w:p>
    <w:p w14:paraId="6BC84105" w14:textId="3DD22CE5" w:rsidR="00A200A2" w:rsidRPr="00A82A29" w:rsidRDefault="00A5613C" w:rsidP="006D6B53">
      <w:pPr>
        <w:shd w:val="clear" w:color="auto" w:fill="FFFFFF"/>
        <w:tabs>
          <w:tab w:val="left" w:pos="0"/>
        </w:tabs>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Б</w:t>
      </w:r>
      <w:r w:rsidR="00A200A2" w:rsidRPr="00A82A29">
        <w:rPr>
          <w:rFonts w:ascii="Times New Roman" w:eastAsia="Calibri" w:hAnsi="Times New Roman" w:cs="Times New Roman"/>
          <w:sz w:val="28"/>
          <w:szCs w:val="28"/>
          <w:lang w:val="kk-KZ"/>
        </w:rPr>
        <w:t xml:space="preserve">.1 – Зерттеу аумағының геоморфологиялық картасы </w:t>
      </w:r>
    </w:p>
    <w:p w14:paraId="6024A972" w14:textId="77777777" w:rsidR="00A200A2" w:rsidRPr="00A82A29" w:rsidRDefault="00A200A2" w:rsidP="006D6B53">
      <w:pPr>
        <w:shd w:val="clear" w:color="auto" w:fill="FFFFFF"/>
        <w:tabs>
          <w:tab w:val="left" w:pos="0"/>
        </w:tabs>
        <w:ind w:firstLine="567"/>
        <w:jc w:val="center"/>
        <w:rPr>
          <w:rFonts w:ascii="Times New Roman" w:eastAsia="Calibri" w:hAnsi="Times New Roman" w:cs="Times New Roman"/>
          <w:sz w:val="16"/>
          <w:szCs w:val="16"/>
          <w:lang w:val="kk-KZ"/>
        </w:rPr>
      </w:pPr>
    </w:p>
    <w:p w14:paraId="7A37FBBA" w14:textId="3A3EBF2A" w:rsidR="00A200A2" w:rsidRPr="00A82A29" w:rsidRDefault="00A200A2" w:rsidP="00A200A2">
      <w:pPr>
        <w:shd w:val="clear" w:color="auto" w:fill="FFFFFF"/>
        <w:tabs>
          <w:tab w:val="left" w:pos="0"/>
        </w:tabs>
        <w:ind w:firstLine="709"/>
        <w:jc w:val="both"/>
        <w:rPr>
          <w:rFonts w:ascii="Times New Roman" w:eastAsia="Calibri" w:hAnsi="Times New Roman" w:cs="Times New Roman"/>
          <w:sz w:val="28"/>
          <w:szCs w:val="28"/>
          <w:lang w:val="kk-KZ"/>
        </w:rPr>
      </w:pPr>
      <w:r w:rsidRPr="00A82A29">
        <w:rPr>
          <w:rFonts w:ascii="Times New Roman" w:eastAsia="Calibri" w:hAnsi="Times New Roman" w:cs="Times New Roman"/>
          <w:sz w:val="24"/>
          <w:szCs w:val="24"/>
          <w:lang w:val="kk-KZ"/>
        </w:rPr>
        <w:t>Ескерту –</w:t>
      </w:r>
      <w:r w:rsidRPr="00A82A29">
        <w:rPr>
          <w:rFonts w:ascii="Times New Roman" w:eastAsia="Calibri" w:hAnsi="Times New Roman" w:cs="Times New Roman"/>
          <w:bCs/>
          <w:sz w:val="24"/>
          <w:szCs w:val="24"/>
          <w:lang w:val="kk-KZ"/>
        </w:rPr>
        <w:t xml:space="preserve"> Әдебиет негізінде құралған </w:t>
      </w: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ADDIN ZOTERO_ITEM CSL_CITATION {"citationID":"a1ohkibkig","properties":{"formattedCitation":"[94]","plainCitation":"[94]","noteIndex":0},"citationItems":[{"id":1072,"uris":["http://zotero.org/users/6562276/items/JTGCMII2"],"itemData":{"id":1072,"type":"article-journal","abstract":"This article presents the experience of creating a web atlas of Kyzylorda region using GIS technologies. The developed web atlas is a cartographic work of a new generation published in Internet, which is a system of interconnected web maps with illustrative and descriptive material. The implementation of this project is based on the use of an interactive cartographic database developed within the framework of the project on natural conditions, socio-economic development and the ecological state of the natural and economic systems of Kyzylorda region. The article describes the main approaches and methods related to the development and creation of the Atlas: conceptual framework, structure, implementation stages and General characteristics. The created Atlas is intended for a wide range of users and can be considered as an information system that contributes to the accumulation of scientific knowledge, its display, analysis and updating. The methodological basis for implementing the Atlas can be used to conduct similar research in other regions of Kazakhstan.","page":"48-56","source":"ResearchGate","title":"DEVELOPMENT OF THE WEB ATLAS OF KYZYLORDA REGION","volume":"8","author":[{"family":"Zinabdin","given":"Nurlybek"},{"family":"Temirbayeva","given":"Roza"},{"family":"Povetkin","given":"Rustam"}],"issued":{"date-parts":[["2020",9,4]]}}}],"schema":"https://github.com/citation-style-language/schema/raw/master/csl-citation.json"} </w:instrText>
      </w:r>
      <w:r w:rsidRPr="00A82A29">
        <w:rPr>
          <w:rFonts w:ascii="Times New Roman" w:eastAsia="Calibri" w:hAnsi="Times New Roman" w:cs="Times New Roman"/>
          <w:sz w:val="24"/>
          <w:szCs w:val="24"/>
          <w:lang w:val="kk-KZ"/>
        </w:rPr>
        <w:fldChar w:fldCharType="separate"/>
      </w:r>
      <w:r w:rsidRPr="00A82A29">
        <w:rPr>
          <w:rFonts w:ascii="Times New Roman" w:hAnsi="Times New Roman" w:cs="Times New Roman"/>
          <w:sz w:val="24"/>
          <w:szCs w:val="24"/>
          <w:lang w:val="kk-KZ"/>
        </w:rPr>
        <w:t>[</w:t>
      </w:r>
      <w:r w:rsidR="00DF3639" w:rsidRPr="00A82A29">
        <w:rPr>
          <w:rFonts w:ascii="Times New Roman" w:hAnsi="Times New Roman" w:cs="Times New Roman"/>
          <w:sz w:val="24"/>
          <w:szCs w:val="24"/>
          <w:lang w:val="kk-KZ"/>
        </w:rPr>
        <w:t>105, р. 48-50</w:t>
      </w:r>
      <w:r w:rsidRPr="00A82A29">
        <w:rPr>
          <w:rFonts w:ascii="Times New Roman" w:hAnsi="Times New Roman" w:cs="Times New Roman"/>
          <w:sz w:val="24"/>
          <w:szCs w:val="24"/>
          <w:lang w:val="kk-KZ"/>
        </w:rPr>
        <w:t>]</w:t>
      </w:r>
      <w:r w:rsidRPr="00A82A29">
        <w:rPr>
          <w:rFonts w:ascii="Times New Roman" w:eastAsia="Calibri" w:hAnsi="Times New Roman" w:cs="Times New Roman"/>
          <w:sz w:val="24"/>
          <w:szCs w:val="24"/>
          <w:lang w:val="kk-KZ"/>
        </w:rPr>
        <w:fldChar w:fldCharType="end"/>
      </w:r>
    </w:p>
    <w:p w14:paraId="43F72DC5" w14:textId="77777777" w:rsidR="00A200A2" w:rsidRPr="00A82A29" w:rsidRDefault="00A200A2" w:rsidP="006D6B53">
      <w:pPr>
        <w:shd w:val="clear" w:color="auto" w:fill="FFFFFF"/>
        <w:tabs>
          <w:tab w:val="left" w:pos="0"/>
        </w:tabs>
        <w:ind w:firstLine="567"/>
        <w:jc w:val="center"/>
        <w:rPr>
          <w:rFonts w:ascii="Times New Roman" w:eastAsia="Calibri" w:hAnsi="Times New Roman" w:cs="Times New Roman"/>
          <w:sz w:val="28"/>
          <w:szCs w:val="28"/>
          <w:lang w:val="kk-KZ"/>
        </w:rPr>
        <w:sectPr w:rsidR="00A200A2" w:rsidRPr="00A82A29" w:rsidSect="00A200A2">
          <w:footerReference w:type="default" r:id="rId49"/>
          <w:pgSz w:w="16840" w:h="23814" w:code="8"/>
          <w:pgMar w:top="1701" w:right="1134" w:bottom="567" w:left="1134" w:header="1304" w:footer="1134" w:gutter="0"/>
          <w:cols w:space="708"/>
          <w:titlePg/>
          <w:docGrid w:linePitch="360"/>
        </w:sectPr>
      </w:pPr>
    </w:p>
    <w:p w14:paraId="27977D69" w14:textId="4A186131" w:rsidR="00847065" w:rsidRPr="00A82A29" w:rsidRDefault="00847065" w:rsidP="00847065">
      <w:pPr>
        <w:shd w:val="clear" w:color="auto" w:fill="FFFFFF"/>
        <w:tabs>
          <w:tab w:val="left" w:pos="0"/>
        </w:tabs>
        <w:ind w:firstLine="567"/>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ҚОСЫМША</w:t>
      </w:r>
      <w:r w:rsidR="00A5613C" w:rsidRPr="00A82A29">
        <w:rPr>
          <w:rFonts w:ascii="Times New Roman" w:eastAsia="Calibri" w:hAnsi="Times New Roman" w:cs="Times New Roman"/>
          <w:b/>
          <w:sz w:val="28"/>
          <w:szCs w:val="28"/>
          <w:lang w:val="kk-KZ"/>
        </w:rPr>
        <w:t xml:space="preserve"> В</w:t>
      </w:r>
    </w:p>
    <w:p w14:paraId="79B2FCBC" w14:textId="7B0B5E07" w:rsidR="00847065" w:rsidRPr="00A82A29" w:rsidRDefault="00847065" w:rsidP="00847065">
      <w:pPr>
        <w:jc w:val="center"/>
        <w:rPr>
          <w:rFonts w:ascii="Times New Roman" w:eastAsia="Calibri" w:hAnsi="Times New Roman" w:cs="Times New Roman"/>
          <w:sz w:val="28"/>
          <w:szCs w:val="28"/>
          <w:lang w:val="kk-KZ"/>
        </w:rPr>
      </w:pPr>
    </w:p>
    <w:p w14:paraId="4923C286" w14:textId="77777777" w:rsidR="00847065" w:rsidRPr="00A82A29" w:rsidRDefault="00847065" w:rsidP="00847065">
      <w:pPr>
        <w:jc w:val="center"/>
        <w:rPr>
          <w:rFonts w:ascii="Times New Roman" w:eastAsia="Calibri" w:hAnsi="Times New Roman" w:cs="Times New Roman"/>
          <w:sz w:val="28"/>
          <w:szCs w:val="28"/>
          <w:lang w:val="kk-KZ"/>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85"/>
        <w:gridCol w:w="10161"/>
      </w:tblGrid>
      <w:tr w:rsidR="00847065" w:rsidRPr="00A82A29" w14:paraId="61D2A500" w14:textId="77777777" w:rsidTr="00A200A2">
        <w:trPr>
          <w:trHeight w:val="11934"/>
        </w:trPr>
        <w:tc>
          <w:tcPr>
            <w:tcW w:w="11385" w:type="dxa"/>
          </w:tcPr>
          <w:p w14:paraId="20245D5D" w14:textId="03C7C291" w:rsidR="00847065" w:rsidRPr="00A82A29" w:rsidRDefault="00847065" w:rsidP="007C3E3C">
            <w:pPr>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noProof/>
                <w:sz w:val="28"/>
                <w:szCs w:val="28"/>
                <w:lang w:eastAsia="ru-RU"/>
              </w:rPr>
              <w:drawing>
                <wp:inline distT="0" distB="0" distL="0" distR="0" wp14:anchorId="1E98636E" wp14:editId="36A18D58">
                  <wp:extent cx="7092383" cy="7615451"/>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11412" cy="7635883"/>
                          </a:xfrm>
                          <a:prstGeom prst="rect">
                            <a:avLst/>
                          </a:prstGeom>
                          <a:noFill/>
                        </pic:spPr>
                      </pic:pic>
                    </a:graphicData>
                  </a:graphic>
                </wp:inline>
              </w:drawing>
            </w:r>
          </w:p>
        </w:tc>
        <w:tc>
          <w:tcPr>
            <w:tcW w:w="10377" w:type="dxa"/>
          </w:tcPr>
          <w:p w14:paraId="20219661" w14:textId="77777777" w:rsidR="00847065" w:rsidRPr="00A82A29" w:rsidRDefault="00847065" w:rsidP="00847065">
            <w:pPr>
              <w:shd w:val="clear" w:color="auto" w:fill="FFFFFF"/>
              <w:autoSpaceDE w:val="0"/>
              <w:autoSpaceDN w:val="0"/>
              <w:adjustRightInd w:val="0"/>
              <w:jc w:val="both"/>
              <w:rPr>
                <w:rFonts w:ascii="Times New Roman" w:eastAsia="Calibri" w:hAnsi="Times New Roman" w:cs="Times New Roman"/>
                <w:sz w:val="28"/>
                <w:szCs w:val="28"/>
                <w:lang w:val="kk-KZ"/>
              </w:rPr>
            </w:pPr>
          </w:p>
          <w:tbl>
            <w:tblPr>
              <w:tblStyle w:val="311"/>
              <w:tblpPr w:leftFromText="180" w:rightFromText="180" w:vertAnchor="text" w:tblpX="132" w:tblpY="1"/>
              <w:tblOverlap w:val="never"/>
              <w:tblW w:w="0" w:type="auto"/>
              <w:tblLook w:val="04A0" w:firstRow="1" w:lastRow="0" w:firstColumn="1" w:lastColumn="0" w:noHBand="0" w:noVBand="1"/>
            </w:tblPr>
            <w:tblGrid>
              <w:gridCol w:w="1789"/>
              <w:gridCol w:w="5622"/>
              <w:gridCol w:w="1190"/>
              <w:gridCol w:w="1027"/>
            </w:tblGrid>
            <w:tr w:rsidR="00A82A29" w:rsidRPr="00A82A29" w14:paraId="3195B9A3" w14:textId="77777777" w:rsidTr="00A200A2">
              <w:tc>
                <w:tcPr>
                  <w:tcW w:w="1789" w:type="dxa"/>
                  <w:vMerge w:val="restart"/>
                  <w:vAlign w:val="center"/>
                </w:tcPr>
                <w:p w14:paraId="7028A39B"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Символ</w:t>
                  </w:r>
                </w:p>
              </w:tc>
              <w:tc>
                <w:tcPr>
                  <w:tcW w:w="5622" w:type="dxa"/>
                  <w:vMerge w:val="restart"/>
                  <w:vAlign w:val="center"/>
                </w:tcPr>
                <w:p w14:paraId="621960F3"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Топырақ түрі</w:t>
                  </w:r>
                </w:p>
              </w:tc>
              <w:tc>
                <w:tcPr>
                  <w:tcW w:w="2217" w:type="dxa"/>
                  <w:gridSpan w:val="2"/>
                  <w:vAlign w:val="center"/>
                </w:tcPr>
                <w:p w14:paraId="02A93CFF"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Аумағы</w:t>
                  </w:r>
                </w:p>
              </w:tc>
            </w:tr>
            <w:tr w:rsidR="00A82A29" w:rsidRPr="00A82A29" w14:paraId="48B8C266" w14:textId="77777777" w:rsidTr="00A200A2">
              <w:tc>
                <w:tcPr>
                  <w:tcW w:w="1789" w:type="dxa"/>
                  <w:vMerge/>
                  <w:vAlign w:val="center"/>
                </w:tcPr>
                <w:p w14:paraId="7B647A81" w14:textId="77777777" w:rsidR="00A200A2" w:rsidRPr="00A82A29" w:rsidRDefault="00A200A2" w:rsidP="00847065">
                  <w:pPr>
                    <w:jc w:val="center"/>
                    <w:rPr>
                      <w:rFonts w:ascii="Times New Roman" w:hAnsi="Times New Roman"/>
                      <w:sz w:val="28"/>
                      <w:szCs w:val="28"/>
                      <w:lang w:val="kk-KZ"/>
                    </w:rPr>
                  </w:pPr>
                </w:p>
              </w:tc>
              <w:tc>
                <w:tcPr>
                  <w:tcW w:w="5622" w:type="dxa"/>
                  <w:vMerge/>
                  <w:vAlign w:val="center"/>
                </w:tcPr>
                <w:p w14:paraId="58BCA3FE" w14:textId="77777777" w:rsidR="00A200A2" w:rsidRPr="00A82A29" w:rsidRDefault="00A200A2" w:rsidP="00847065">
                  <w:pPr>
                    <w:jc w:val="center"/>
                    <w:rPr>
                      <w:rFonts w:ascii="Times New Roman" w:hAnsi="Times New Roman"/>
                      <w:sz w:val="28"/>
                      <w:szCs w:val="28"/>
                      <w:lang w:val="kk-KZ"/>
                    </w:rPr>
                  </w:pPr>
                </w:p>
              </w:tc>
              <w:tc>
                <w:tcPr>
                  <w:tcW w:w="1190" w:type="dxa"/>
                  <w:vAlign w:val="center"/>
                </w:tcPr>
                <w:p w14:paraId="57EC2E4C"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км²</w:t>
                  </w:r>
                </w:p>
              </w:tc>
              <w:tc>
                <w:tcPr>
                  <w:tcW w:w="1027" w:type="dxa"/>
                  <w:tcBorders>
                    <w:bottom w:val="single" w:sz="4" w:space="0" w:color="auto"/>
                  </w:tcBorders>
                  <w:vAlign w:val="center"/>
                </w:tcPr>
                <w:p w14:paraId="1AB91073"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w:t>
                  </w:r>
                </w:p>
              </w:tc>
            </w:tr>
            <w:tr w:rsidR="00A82A29" w:rsidRPr="00A82A29" w14:paraId="0B21CF23" w14:textId="77777777" w:rsidTr="00A200A2">
              <w:tc>
                <w:tcPr>
                  <w:tcW w:w="7411" w:type="dxa"/>
                  <w:gridSpan w:val="2"/>
                  <w:vAlign w:val="center"/>
                </w:tcPr>
                <w:p w14:paraId="7306ACDA"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lang w:val="kk-KZ"/>
                    </w:rPr>
                    <w:t>Зоналық топырақтар</w:t>
                  </w:r>
                </w:p>
              </w:tc>
              <w:tc>
                <w:tcPr>
                  <w:tcW w:w="1190" w:type="dxa"/>
                  <w:tcBorders>
                    <w:top w:val="nil"/>
                    <w:left w:val="nil"/>
                    <w:bottom w:val="single" w:sz="8" w:space="0" w:color="auto"/>
                    <w:right w:val="single" w:sz="8" w:space="0" w:color="auto"/>
                  </w:tcBorders>
                  <w:shd w:val="clear" w:color="auto" w:fill="auto"/>
                  <w:vAlign w:val="center"/>
                </w:tcPr>
                <w:p w14:paraId="62221351"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bCs/>
                      <w:i/>
                      <w:sz w:val="28"/>
                      <w:szCs w:val="28"/>
                    </w:rPr>
                    <w:t>1871,48</w:t>
                  </w:r>
                </w:p>
              </w:tc>
              <w:tc>
                <w:tcPr>
                  <w:tcW w:w="1027" w:type="dxa"/>
                  <w:tcBorders>
                    <w:top w:val="single" w:sz="8" w:space="0" w:color="auto"/>
                    <w:left w:val="nil"/>
                    <w:bottom w:val="single" w:sz="8" w:space="0" w:color="auto"/>
                    <w:right w:val="single" w:sz="8" w:space="0" w:color="auto"/>
                  </w:tcBorders>
                  <w:shd w:val="clear" w:color="auto" w:fill="auto"/>
                  <w:vAlign w:val="center"/>
                </w:tcPr>
                <w:p w14:paraId="504BE876"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bCs/>
                      <w:i/>
                      <w:sz w:val="28"/>
                      <w:szCs w:val="28"/>
                      <w:lang w:val="kk-KZ"/>
                    </w:rPr>
                    <w:t>16,44</w:t>
                  </w:r>
                </w:p>
              </w:tc>
            </w:tr>
            <w:tr w:rsidR="00A82A29" w:rsidRPr="00A82A29" w14:paraId="4D08B6AD" w14:textId="77777777" w:rsidTr="00A200A2">
              <w:tc>
                <w:tcPr>
                  <w:tcW w:w="1789" w:type="dxa"/>
                  <w:vMerge w:val="restart"/>
                  <w:vAlign w:val="center"/>
                </w:tcPr>
                <w:p w14:paraId="3EBB5C49" w14:textId="77777777" w:rsidR="00A200A2" w:rsidRPr="00A82A29" w:rsidRDefault="00A200A2" w:rsidP="00847065">
                  <w:pPr>
                    <w:rPr>
                      <w:rFonts w:ascii="Times New Roman" w:hAnsi="Times New Roman"/>
                      <w:sz w:val="28"/>
                      <w:szCs w:val="28"/>
                      <w:lang w:val="kk-KZ"/>
                    </w:rPr>
                  </w:pPr>
                  <w:r w:rsidRPr="00A82A29">
                    <w:rPr>
                      <w:rFonts w:ascii="Times New Roman" w:hAnsi="Times New Roman"/>
                      <w:noProof/>
                      <w:sz w:val="28"/>
                      <w:szCs w:val="28"/>
                      <w:lang w:eastAsia="ru-RU"/>
                    </w:rPr>
                    <w:drawing>
                      <wp:inline distT="0" distB="0" distL="0" distR="0" wp14:anchorId="572A39C4" wp14:editId="09F70546">
                        <wp:extent cx="624205" cy="1538605"/>
                        <wp:effectExtent l="0" t="0" r="4445" b="4445"/>
                        <wp:docPr id="25" name="Рисунок 25" descr="Изображение выглядит как Красочность, снимок экрана, апельсин,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Красочность, снимок экрана, апельсин, Прямоугольник&#10;&#10;Автоматически созданное описание"/>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631746" cy="1557242"/>
                                </a:xfrm>
                                <a:prstGeom prst="rect">
                                  <a:avLst/>
                                </a:prstGeom>
                                <a:noFill/>
                              </pic:spPr>
                            </pic:pic>
                          </a:graphicData>
                        </a:graphic>
                      </wp:inline>
                    </w:drawing>
                  </w:r>
                </w:p>
              </w:tc>
              <w:tc>
                <w:tcPr>
                  <w:tcW w:w="5622" w:type="dxa"/>
                  <w:vAlign w:val="center"/>
                </w:tcPr>
                <w:p w14:paraId="34D022E1"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Қалыпты шөлдік құба</w:t>
                  </w:r>
                </w:p>
              </w:tc>
              <w:tc>
                <w:tcPr>
                  <w:tcW w:w="1190" w:type="dxa"/>
                  <w:tcBorders>
                    <w:top w:val="nil"/>
                    <w:left w:val="nil"/>
                    <w:bottom w:val="single" w:sz="8" w:space="0" w:color="auto"/>
                    <w:right w:val="single" w:sz="8" w:space="0" w:color="auto"/>
                  </w:tcBorders>
                  <w:shd w:val="clear" w:color="auto" w:fill="auto"/>
                  <w:vAlign w:val="center"/>
                </w:tcPr>
                <w:p w14:paraId="2FD6DAB8"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328,4</w:t>
                  </w:r>
                </w:p>
              </w:tc>
              <w:tc>
                <w:tcPr>
                  <w:tcW w:w="1027" w:type="dxa"/>
                  <w:tcBorders>
                    <w:top w:val="nil"/>
                    <w:left w:val="nil"/>
                    <w:bottom w:val="single" w:sz="8" w:space="0" w:color="auto"/>
                    <w:right w:val="single" w:sz="8" w:space="0" w:color="auto"/>
                  </w:tcBorders>
                  <w:shd w:val="clear" w:color="auto" w:fill="auto"/>
                  <w:vAlign w:val="center"/>
                </w:tcPr>
                <w:p w14:paraId="60919B89"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2,8</w:t>
                  </w:r>
                </w:p>
              </w:tc>
            </w:tr>
            <w:tr w:rsidR="00A82A29" w:rsidRPr="00A82A29" w14:paraId="320E3DE2" w14:textId="77777777" w:rsidTr="00A200A2">
              <w:tc>
                <w:tcPr>
                  <w:tcW w:w="1789" w:type="dxa"/>
                  <w:vMerge/>
                  <w:vAlign w:val="center"/>
                </w:tcPr>
                <w:p w14:paraId="70B5E480" w14:textId="77777777" w:rsidR="00A200A2" w:rsidRPr="00A82A29" w:rsidRDefault="00A200A2" w:rsidP="00847065">
                  <w:pPr>
                    <w:rPr>
                      <w:rFonts w:ascii="Times New Roman" w:hAnsi="Times New Roman"/>
                      <w:sz w:val="28"/>
                      <w:szCs w:val="28"/>
                      <w:lang w:val="kk-KZ"/>
                    </w:rPr>
                  </w:pPr>
                </w:p>
              </w:tc>
              <w:tc>
                <w:tcPr>
                  <w:tcW w:w="5622" w:type="dxa"/>
                  <w:vAlign w:val="center"/>
                </w:tcPr>
                <w:p w14:paraId="0D0BEF13"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Тұзданған шөлдік құба</w:t>
                  </w:r>
                </w:p>
              </w:tc>
              <w:tc>
                <w:tcPr>
                  <w:tcW w:w="1190" w:type="dxa"/>
                  <w:tcBorders>
                    <w:top w:val="nil"/>
                    <w:left w:val="nil"/>
                    <w:bottom w:val="single" w:sz="8" w:space="0" w:color="auto"/>
                    <w:right w:val="single" w:sz="8" w:space="0" w:color="auto"/>
                  </w:tcBorders>
                  <w:shd w:val="clear" w:color="auto" w:fill="auto"/>
                  <w:vAlign w:val="center"/>
                </w:tcPr>
                <w:p w14:paraId="1DDF6706"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117,12</w:t>
                  </w:r>
                </w:p>
              </w:tc>
              <w:tc>
                <w:tcPr>
                  <w:tcW w:w="1027" w:type="dxa"/>
                  <w:tcBorders>
                    <w:top w:val="nil"/>
                    <w:left w:val="nil"/>
                    <w:bottom w:val="single" w:sz="8" w:space="0" w:color="auto"/>
                    <w:right w:val="single" w:sz="8" w:space="0" w:color="auto"/>
                  </w:tcBorders>
                  <w:shd w:val="clear" w:color="auto" w:fill="auto"/>
                  <w:vAlign w:val="center"/>
                </w:tcPr>
                <w:p w14:paraId="1E8010B9"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1,0</w:t>
                  </w:r>
                </w:p>
              </w:tc>
            </w:tr>
            <w:tr w:rsidR="00A82A29" w:rsidRPr="00A82A29" w14:paraId="4CBC27F5" w14:textId="77777777" w:rsidTr="00A200A2">
              <w:tc>
                <w:tcPr>
                  <w:tcW w:w="1789" w:type="dxa"/>
                  <w:vMerge/>
                  <w:vAlign w:val="center"/>
                </w:tcPr>
                <w:p w14:paraId="3BC70387" w14:textId="77777777" w:rsidR="00A200A2" w:rsidRPr="00A82A29" w:rsidRDefault="00A200A2" w:rsidP="00847065">
                  <w:pPr>
                    <w:rPr>
                      <w:rFonts w:ascii="Times New Roman" w:hAnsi="Times New Roman"/>
                      <w:sz w:val="28"/>
                      <w:szCs w:val="28"/>
                      <w:lang w:val="kk-KZ"/>
                    </w:rPr>
                  </w:pPr>
                </w:p>
              </w:tc>
              <w:tc>
                <w:tcPr>
                  <w:tcW w:w="5622" w:type="dxa"/>
                  <w:vAlign w:val="center"/>
                </w:tcPr>
                <w:p w14:paraId="5CDF2643"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Үрленбе құмды тысты шөлдік құба</w:t>
                  </w:r>
                </w:p>
              </w:tc>
              <w:tc>
                <w:tcPr>
                  <w:tcW w:w="1190" w:type="dxa"/>
                  <w:tcBorders>
                    <w:top w:val="nil"/>
                    <w:left w:val="nil"/>
                    <w:bottom w:val="single" w:sz="8" w:space="0" w:color="auto"/>
                    <w:right w:val="single" w:sz="8" w:space="0" w:color="auto"/>
                  </w:tcBorders>
                  <w:shd w:val="clear" w:color="auto" w:fill="auto"/>
                  <w:vAlign w:val="center"/>
                </w:tcPr>
                <w:p w14:paraId="77CBB878"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10,99</w:t>
                  </w:r>
                </w:p>
              </w:tc>
              <w:tc>
                <w:tcPr>
                  <w:tcW w:w="1027" w:type="dxa"/>
                  <w:tcBorders>
                    <w:top w:val="nil"/>
                    <w:left w:val="nil"/>
                    <w:bottom w:val="single" w:sz="8" w:space="0" w:color="auto"/>
                    <w:right w:val="single" w:sz="8" w:space="0" w:color="auto"/>
                  </w:tcBorders>
                  <w:shd w:val="clear" w:color="auto" w:fill="auto"/>
                  <w:vAlign w:val="center"/>
                </w:tcPr>
                <w:p w14:paraId="5D70D585"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0,1</w:t>
                  </w:r>
                </w:p>
              </w:tc>
            </w:tr>
            <w:tr w:rsidR="00A82A29" w:rsidRPr="00A82A29" w14:paraId="1C226A8E" w14:textId="77777777" w:rsidTr="00A200A2">
              <w:tc>
                <w:tcPr>
                  <w:tcW w:w="1789" w:type="dxa"/>
                  <w:vMerge/>
                  <w:vAlign w:val="center"/>
                </w:tcPr>
                <w:p w14:paraId="1864C708" w14:textId="77777777" w:rsidR="00A200A2" w:rsidRPr="00A82A29" w:rsidRDefault="00A200A2" w:rsidP="00847065">
                  <w:pPr>
                    <w:rPr>
                      <w:rFonts w:ascii="Times New Roman" w:hAnsi="Times New Roman"/>
                      <w:sz w:val="28"/>
                      <w:szCs w:val="28"/>
                      <w:lang w:val="kk-KZ"/>
                    </w:rPr>
                  </w:pPr>
                </w:p>
              </w:tc>
              <w:tc>
                <w:tcPr>
                  <w:tcW w:w="5622" w:type="dxa"/>
                  <w:vAlign w:val="center"/>
                </w:tcPr>
                <w:p w14:paraId="6D344622"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Шөлдік сұр-құба тұзданбаған</w:t>
                  </w:r>
                </w:p>
              </w:tc>
              <w:tc>
                <w:tcPr>
                  <w:tcW w:w="1190" w:type="dxa"/>
                  <w:tcBorders>
                    <w:top w:val="nil"/>
                    <w:left w:val="nil"/>
                    <w:bottom w:val="single" w:sz="8" w:space="0" w:color="auto"/>
                    <w:right w:val="single" w:sz="8" w:space="0" w:color="auto"/>
                  </w:tcBorders>
                  <w:shd w:val="clear" w:color="auto" w:fill="auto"/>
                  <w:vAlign w:val="center"/>
                </w:tcPr>
                <w:p w14:paraId="09738A74"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749,4</w:t>
                  </w:r>
                </w:p>
              </w:tc>
              <w:tc>
                <w:tcPr>
                  <w:tcW w:w="1027" w:type="dxa"/>
                  <w:tcBorders>
                    <w:top w:val="nil"/>
                    <w:left w:val="nil"/>
                    <w:bottom w:val="single" w:sz="8" w:space="0" w:color="auto"/>
                    <w:right w:val="single" w:sz="8" w:space="0" w:color="auto"/>
                  </w:tcBorders>
                  <w:shd w:val="clear" w:color="auto" w:fill="auto"/>
                  <w:vAlign w:val="center"/>
                </w:tcPr>
                <w:p w14:paraId="3093409C"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6,4</w:t>
                  </w:r>
                </w:p>
              </w:tc>
            </w:tr>
            <w:tr w:rsidR="00A82A29" w:rsidRPr="00A82A29" w14:paraId="10868E24" w14:textId="77777777" w:rsidTr="00A200A2">
              <w:tc>
                <w:tcPr>
                  <w:tcW w:w="1789" w:type="dxa"/>
                  <w:vMerge/>
                  <w:vAlign w:val="center"/>
                </w:tcPr>
                <w:p w14:paraId="17805A05" w14:textId="77777777" w:rsidR="00A200A2" w:rsidRPr="00A82A29" w:rsidRDefault="00A200A2" w:rsidP="00847065">
                  <w:pPr>
                    <w:rPr>
                      <w:rFonts w:ascii="Times New Roman" w:hAnsi="Times New Roman"/>
                      <w:sz w:val="28"/>
                      <w:szCs w:val="28"/>
                      <w:lang w:val="kk-KZ"/>
                    </w:rPr>
                  </w:pPr>
                </w:p>
              </w:tc>
              <w:tc>
                <w:tcPr>
                  <w:tcW w:w="5622" w:type="dxa"/>
                  <w:vAlign w:val="center"/>
                </w:tcPr>
                <w:p w14:paraId="320A3CF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Шөлдік сұр-құба тұзданған</w:t>
                  </w:r>
                </w:p>
              </w:tc>
              <w:tc>
                <w:tcPr>
                  <w:tcW w:w="1190" w:type="dxa"/>
                  <w:tcBorders>
                    <w:top w:val="nil"/>
                    <w:left w:val="nil"/>
                    <w:bottom w:val="single" w:sz="8" w:space="0" w:color="auto"/>
                    <w:right w:val="single" w:sz="8" w:space="0" w:color="auto"/>
                  </w:tcBorders>
                  <w:shd w:val="clear" w:color="auto" w:fill="auto"/>
                  <w:vAlign w:val="center"/>
                </w:tcPr>
                <w:p w14:paraId="4DD1D70D"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30,43</w:t>
                  </w:r>
                </w:p>
              </w:tc>
              <w:tc>
                <w:tcPr>
                  <w:tcW w:w="1027" w:type="dxa"/>
                  <w:tcBorders>
                    <w:top w:val="nil"/>
                    <w:left w:val="nil"/>
                    <w:bottom w:val="single" w:sz="8" w:space="0" w:color="auto"/>
                    <w:right w:val="single" w:sz="8" w:space="0" w:color="auto"/>
                  </w:tcBorders>
                  <w:shd w:val="clear" w:color="auto" w:fill="auto"/>
                  <w:vAlign w:val="center"/>
                </w:tcPr>
                <w:p w14:paraId="0633E937"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0,3</w:t>
                  </w:r>
                </w:p>
              </w:tc>
            </w:tr>
            <w:tr w:rsidR="00A82A29" w:rsidRPr="00A82A29" w14:paraId="2C007887" w14:textId="77777777" w:rsidTr="00A200A2">
              <w:tc>
                <w:tcPr>
                  <w:tcW w:w="1789" w:type="dxa"/>
                  <w:vMerge/>
                  <w:vAlign w:val="center"/>
                </w:tcPr>
                <w:p w14:paraId="665825DF" w14:textId="77777777" w:rsidR="00A200A2" w:rsidRPr="00A82A29" w:rsidRDefault="00A200A2" w:rsidP="00847065">
                  <w:pPr>
                    <w:rPr>
                      <w:rFonts w:ascii="Times New Roman" w:hAnsi="Times New Roman"/>
                      <w:sz w:val="28"/>
                      <w:szCs w:val="28"/>
                      <w:lang w:val="kk-KZ"/>
                    </w:rPr>
                  </w:pPr>
                </w:p>
              </w:tc>
              <w:tc>
                <w:tcPr>
                  <w:tcW w:w="5622" w:type="dxa"/>
                  <w:vAlign w:val="center"/>
                </w:tcPr>
                <w:p w14:paraId="5EB1CD60"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Шөлдік сұр-құба сортаңданған</w:t>
                  </w:r>
                </w:p>
              </w:tc>
              <w:tc>
                <w:tcPr>
                  <w:tcW w:w="1190" w:type="dxa"/>
                  <w:tcBorders>
                    <w:top w:val="nil"/>
                    <w:left w:val="nil"/>
                    <w:bottom w:val="single" w:sz="8" w:space="0" w:color="auto"/>
                    <w:right w:val="single" w:sz="8" w:space="0" w:color="auto"/>
                  </w:tcBorders>
                  <w:shd w:val="clear" w:color="auto" w:fill="auto"/>
                  <w:vAlign w:val="center"/>
                </w:tcPr>
                <w:p w14:paraId="6620D542"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344,7</w:t>
                  </w:r>
                </w:p>
              </w:tc>
              <w:tc>
                <w:tcPr>
                  <w:tcW w:w="1027" w:type="dxa"/>
                  <w:tcBorders>
                    <w:top w:val="nil"/>
                    <w:left w:val="nil"/>
                    <w:bottom w:val="single" w:sz="8" w:space="0" w:color="auto"/>
                    <w:right w:val="single" w:sz="8" w:space="0" w:color="auto"/>
                  </w:tcBorders>
                  <w:shd w:val="clear" w:color="auto" w:fill="auto"/>
                  <w:vAlign w:val="center"/>
                </w:tcPr>
                <w:p w14:paraId="14A228B6"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3,0</w:t>
                  </w:r>
                </w:p>
              </w:tc>
            </w:tr>
            <w:tr w:rsidR="00A82A29" w:rsidRPr="00A82A29" w14:paraId="285A1D25" w14:textId="77777777" w:rsidTr="00A200A2">
              <w:tc>
                <w:tcPr>
                  <w:tcW w:w="1789" w:type="dxa"/>
                  <w:vMerge/>
                  <w:vAlign w:val="center"/>
                </w:tcPr>
                <w:p w14:paraId="4B077872" w14:textId="77777777" w:rsidR="00A200A2" w:rsidRPr="00A82A29" w:rsidRDefault="00A200A2" w:rsidP="00847065">
                  <w:pPr>
                    <w:rPr>
                      <w:rFonts w:ascii="Times New Roman" w:hAnsi="Times New Roman"/>
                      <w:sz w:val="28"/>
                      <w:szCs w:val="28"/>
                      <w:lang w:val="kk-KZ"/>
                    </w:rPr>
                  </w:pPr>
                </w:p>
              </w:tc>
              <w:tc>
                <w:tcPr>
                  <w:tcW w:w="5622" w:type="dxa"/>
                  <w:vAlign w:val="center"/>
                </w:tcPr>
                <w:p w14:paraId="78A49B0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Шөлдік сұр-құба аз дамыған</w:t>
                  </w:r>
                </w:p>
              </w:tc>
              <w:tc>
                <w:tcPr>
                  <w:tcW w:w="1190" w:type="dxa"/>
                  <w:tcBorders>
                    <w:top w:val="nil"/>
                    <w:left w:val="nil"/>
                    <w:bottom w:val="single" w:sz="8" w:space="0" w:color="auto"/>
                    <w:right w:val="single" w:sz="8" w:space="0" w:color="auto"/>
                  </w:tcBorders>
                  <w:shd w:val="clear" w:color="auto" w:fill="auto"/>
                  <w:vAlign w:val="center"/>
                </w:tcPr>
                <w:p w14:paraId="5DDC7824"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290,44</w:t>
                  </w:r>
                </w:p>
              </w:tc>
              <w:tc>
                <w:tcPr>
                  <w:tcW w:w="1027" w:type="dxa"/>
                  <w:tcBorders>
                    <w:top w:val="nil"/>
                    <w:left w:val="nil"/>
                    <w:bottom w:val="single" w:sz="8" w:space="0" w:color="auto"/>
                    <w:right w:val="single" w:sz="8" w:space="0" w:color="auto"/>
                  </w:tcBorders>
                  <w:shd w:val="clear" w:color="auto" w:fill="auto"/>
                  <w:vAlign w:val="center"/>
                </w:tcPr>
                <w:p w14:paraId="6DF9EF31"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lang w:val="kk-KZ"/>
                    </w:rPr>
                    <w:t>2,5</w:t>
                  </w:r>
                </w:p>
              </w:tc>
            </w:tr>
            <w:tr w:rsidR="00A82A29" w:rsidRPr="00A82A29" w14:paraId="0E3BCEA9" w14:textId="77777777" w:rsidTr="00A200A2">
              <w:tc>
                <w:tcPr>
                  <w:tcW w:w="7411" w:type="dxa"/>
                  <w:gridSpan w:val="2"/>
                  <w:vAlign w:val="center"/>
                </w:tcPr>
                <w:p w14:paraId="241CCF1D"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lang w:val="kk-KZ"/>
                    </w:rPr>
                    <w:t>Интрозоналық топырақтар</w:t>
                  </w:r>
                </w:p>
              </w:tc>
              <w:tc>
                <w:tcPr>
                  <w:tcW w:w="1190" w:type="dxa"/>
                  <w:tcBorders>
                    <w:top w:val="nil"/>
                    <w:left w:val="nil"/>
                    <w:bottom w:val="single" w:sz="8" w:space="0" w:color="auto"/>
                    <w:right w:val="single" w:sz="8" w:space="0" w:color="auto"/>
                  </w:tcBorders>
                  <w:shd w:val="clear" w:color="auto" w:fill="auto"/>
                  <w:vAlign w:val="center"/>
                </w:tcPr>
                <w:p w14:paraId="004247A2"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bCs/>
                      <w:i/>
                      <w:sz w:val="28"/>
                      <w:szCs w:val="28"/>
                    </w:rPr>
                    <w:t>9325,3</w:t>
                  </w:r>
                </w:p>
              </w:tc>
              <w:tc>
                <w:tcPr>
                  <w:tcW w:w="1027" w:type="dxa"/>
                  <w:tcBorders>
                    <w:top w:val="nil"/>
                    <w:left w:val="nil"/>
                    <w:bottom w:val="single" w:sz="8" w:space="0" w:color="auto"/>
                    <w:right w:val="single" w:sz="8" w:space="0" w:color="auto"/>
                  </w:tcBorders>
                  <w:shd w:val="clear" w:color="auto" w:fill="auto"/>
                  <w:vAlign w:val="center"/>
                </w:tcPr>
                <w:p w14:paraId="09C2B8E5"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bCs/>
                      <w:i/>
                      <w:sz w:val="28"/>
                      <w:szCs w:val="28"/>
                      <w:lang w:val="kk-KZ"/>
                    </w:rPr>
                    <w:t>82,6</w:t>
                  </w:r>
                </w:p>
              </w:tc>
            </w:tr>
            <w:tr w:rsidR="00A82A29" w:rsidRPr="00A82A29" w14:paraId="381EA8A8" w14:textId="77777777" w:rsidTr="00FC4436">
              <w:tc>
                <w:tcPr>
                  <w:tcW w:w="1789" w:type="dxa"/>
                  <w:vMerge w:val="restart"/>
                  <w:vAlign w:val="center"/>
                </w:tcPr>
                <w:p w14:paraId="240C3FC7" w14:textId="77777777" w:rsidR="00A200A2" w:rsidRPr="00A82A29" w:rsidRDefault="00A200A2" w:rsidP="00847065">
                  <w:pPr>
                    <w:rPr>
                      <w:rFonts w:ascii="Times New Roman" w:hAnsi="Times New Roman"/>
                      <w:sz w:val="28"/>
                      <w:szCs w:val="28"/>
                      <w:lang w:val="kk-KZ"/>
                    </w:rPr>
                  </w:pPr>
                  <w:r w:rsidRPr="00A82A29">
                    <w:rPr>
                      <w:rFonts w:ascii="Times New Roman" w:hAnsi="Times New Roman"/>
                      <w:noProof/>
                      <w:sz w:val="28"/>
                      <w:szCs w:val="28"/>
                      <w:lang w:eastAsia="ru-RU"/>
                    </w:rPr>
                    <w:drawing>
                      <wp:inline distT="0" distB="0" distL="0" distR="0" wp14:anchorId="64920593" wp14:editId="50ECCC9E">
                        <wp:extent cx="645795" cy="2136140"/>
                        <wp:effectExtent l="0" t="0" r="1905" b="0"/>
                        <wp:docPr id="26" name="Рисунок 26" descr="Изображение выглядит как Красочность, Прямоугольн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31424" name="Рисунок 2116531424" descr="Изображение выглядит как Красочность, Прямоугольник, снимок экрана&#10;&#10;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664843" cy="2199550"/>
                                </a:xfrm>
                                <a:prstGeom prst="rect">
                                  <a:avLst/>
                                </a:prstGeom>
                                <a:noFill/>
                              </pic:spPr>
                            </pic:pic>
                          </a:graphicData>
                        </a:graphic>
                      </wp:inline>
                    </w:drawing>
                  </w:r>
                </w:p>
              </w:tc>
              <w:tc>
                <w:tcPr>
                  <w:tcW w:w="5622" w:type="dxa"/>
                  <w:vAlign w:val="center"/>
                </w:tcPr>
                <w:p w14:paraId="04F786C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Шалғынды-құба</w:t>
                  </w:r>
                </w:p>
              </w:tc>
              <w:tc>
                <w:tcPr>
                  <w:tcW w:w="1190" w:type="dxa"/>
                  <w:tcBorders>
                    <w:top w:val="nil"/>
                    <w:left w:val="nil"/>
                    <w:bottom w:val="single" w:sz="8" w:space="0" w:color="auto"/>
                    <w:right w:val="single" w:sz="8" w:space="0" w:color="auto"/>
                  </w:tcBorders>
                  <w:shd w:val="clear" w:color="auto" w:fill="auto"/>
                  <w:vAlign w:val="center"/>
                </w:tcPr>
                <w:p w14:paraId="26FA5B72"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132,61</w:t>
                  </w:r>
                </w:p>
              </w:tc>
              <w:tc>
                <w:tcPr>
                  <w:tcW w:w="1027" w:type="dxa"/>
                  <w:tcBorders>
                    <w:top w:val="nil"/>
                    <w:left w:val="nil"/>
                    <w:bottom w:val="single" w:sz="8" w:space="0" w:color="auto"/>
                    <w:right w:val="single" w:sz="8" w:space="0" w:color="auto"/>
                  </w:tcBorders>
                  <w:shd w:val="clear" w:color="auto" w:fill="auto"/>
                  <w:vAlign w:val="center"/>
                </w:tcPr>
                <w:p w14:paraId="6D92E9C2"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1,1</w:t>
                  </w:r>
                </w:p>
              </w:tc>
            </w:tr>
            <w:tr w:rsidR="00A82A29" w:rsidRPr="00A82A29" w14:paraId="384F3DB4" w14:textId="77777777" w:rsidTr="00FC4436">
              <w:tc>
                <w:tcPr>
                  <w:tcW w:w="1789" w:type="dxa"/>
                  <w:vMerge/>
                  <w:vAlign w:val="center"/>
                </w:tcPr>
                <w:p w14:paraId="263E9B39" w14:textId="77777777" w:rsidR="00A200A2" w:rsidRPr="00A82A29" w:rsidRDefault="00A200A2" w:rsidP="00847065">
                  <w:pPr>
                    <w:rPr>
                      <w:rFonts w:ascii="Times New Roman" w:hAnsi="Times New Roman"/>
                      <w:sz w:val="28"/>
                      <w:szCs w:val="28"/>
                      <w:lang w:val="kk-KZ"/>
                    </w:rPr>
                  </w:pPr>
                </w:p>
              </w:tc>
              <w:tc>
                <w:tcPr>
                  <w:tcW w:w="5622" w:type="dxa"/>
                  <w:vAlign w:val="center"/>
                </w:tcPr>
                <w:p w14:paraId="4AD5902E"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Тақыр тәріздес</w:t>
                  </w:r>
                </w:p>
              </w:tc>
              <w:tc>
                <w:tcPr>
                  <w:tcW w:w="1190" w:type="dxa"/>
                  <w:tcBorders>
                    <w:top w:val="nil"/>
                    <w:left w:val="nil"/>
                    <w:bottom w:val="single" w:sz="8" w:space="0" w:color="auto"/>
                    <w:right w:val="single" w:sz="8" w:space="0" w:color="auto"/>
                  </w:tcBorders>
                  <w:shd w:val="clear" w:color="auto" w:fill="auto"/>
                  <w:vAlign w:val="center"/>
                </w:tcPr>
                <w:p w14:paraId="7E091092"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1342,15</w:t>
                  </w:r>
                </w:p>
              </w:tc>
              <w:tc>
                <w:tcPr>
                  <w:tcW w:w="1027" w:type="dxa"/>
                  <w:tcBorders>
                    <w:top w:val="nil"/>
                    <w:left w:val="nil"/>
                    <w:bottom w:val="single" w:sz="8" w:space="0" w:color="auto"/>
                    <w:right w:val="single" w:sz="8" w:space="0" w:color="auto"/>
                  </w:tcBorders>
                  <w:shd w:val="clear" w:color="auto" w:fill="auto"/>
                  <w:vAlign w:val="center"/>
                </w:tcPr>
                <w:p w14:paraId="3CCDA567"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11,5</w:t>
                  </w:r>
                </w:p>
              </w:tc>
            </w:tr>
            <w:tr w:rsidR="00A82A29" w:rsidRPr="00A82A29" w14:paraId="04E9DFCD" w14:textId="77777777" w:rsidTr="00FC4436">
              <w:tc>
                <w:tcPr>
                  <w:tcW w:w="1789" w:type="dxa"/>
                  <w:vMerge/>
                  <w:vAlign w:val="center"/>
                </w:tcPr>
                <w:p w14:paraId="1BF10BAB" w14:textId="77777777" w:rsidR="00A200A2" w:rsidRPr="00A82A29" w:rsidRDefault="00A200A2" w:rsidP="00847065">
                  <w:pPr>
                    <w:rPr>
                      <w:rFonts w:ascii="Times New Roman" w:hAnsi="Times New Roman"/>
                      <w:sz w:val="28"/>
                      <w:szCs w:val="28"/>
                      <w:lang w:val="kk-KZ"/>
                    </w:rPr>
                  </w:pPr>
                </w:p>
              </w:tc>
              <w:tc>
                <w:tcPr>
                  <w:tcW w:w="5622" w:type="dxa"/>
                  <w:vAlign w:val="center"/>
                </w:tcPr>
                <w:p w14:paraId="0959583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Тақырлар</w:t>
                  </w:r>
                </w:p>
              </w:tc>
              <w:tc>
                <w:tcPr>
                  <w:tcW w:w="1190" w:type="dxa"/>
                  <w:tcBorders>
                    <w:top w:val="nil"/>
                    <w:left w:val="nil"/>
                    <w:bottom w:val="single" w:sz="8" w:space="0" w:color="auto"/>
                    <w:right w:val="single" w:sz="8" w:space="0" w:color="auto"/>
                  </w:tcBorders>
                  <w:shd w:val="clear" w:color="auto" w:fill="auto"/>
                  <w:vAlign w:val="center"/>
                </w:tcPr>
                <w:p w14:paraId="439A1F8E"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28,47</w:t>
                  </w:r>
                </w:p>
              </w:tc>
              <w:tc>
                <w:tcPr>
                  <w:tcW w:w="1027" w:type="dxa"/>
                  <w:tcBorders>
                    <w:top w:val="nil"/>
                    <w:left w:val="nil"/>
                    <w:bottom w:val="single" w:sz="8" w:space="0" w:color="auto"/>
                    <w:right w:val="single" w:sz="8" w:space="0" w:color="auto"/>
                  </w:tcBorders>
                  <w:shd w:val="clear" w:color="auto" w:fill="auto"/>
                  <w:vAlign w:val="center"/>
                </w:tcPr>
                <w:p w14:paraId="0AB961CE"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0,2</w:t>
                  </w:r>
                </w:p>
              </w:tc>
            </w:tr>
            <w:tr w:rsidR="00A82A29" w:rsidRPr="00A82A29" w14:paraId="597E6930" w14:textId="77777777" w:rsidTr="00FC4436">
              <w:tc>
                <w:tcPr>
                  <w:tcW w:w="1789" w:type="dxa"/>
                  <w:vMerge/>
                  <w:vAlign w:val="center"/>
                </w:tcPr>
                <w:p w14:paraId="50A962A2" w14:textId="77777777" w:rsidR="00A200A2" w:rsidRPr="00A82A29" w:rsidRDefault="00A200A2" w:rsidP="00847065">
                  <w:pPr>
                    <w:rPr>
                      <w:rFonts w:ascii="Times New Roman" w:hAnsi="Times New Roman"/>
                      <w:sz w:val="28"/>
                      <w:szCs w:val="28"/>
                      <w:lang w:val="kk-KZ"/>
                    </w:rPr>
                  </w:pPr>
                </w:p>
              </w:tc>
              <w:tc>
                <w:tcPr>
                  <w:tcW w:w="5622" w:type="dxa"/>
                  <w:vAlign w:val="center"/>
                </w:tcPr>
                <w:p w14:paraId="0D39B4C6"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 тұзданған</w:t>
                  </w:r>
                </w:p>
              </w:tc>
              <w:tc>
                <w:tcPr>
                  <w:tcW w:w="1190" w:type="dxa"/>
                  <w:tcBorders>
                    <w:top w:val="nil"/>
                    <w:left w:val="nil"/>
                    <w:bottom w:val="single" w:sz="8" w:space="0" w:color="auto"/>
                    <w:right w:val="single" w:sz="8" w:space="0" w:color="auto"/>
                  </w:tcBorders>
                  <w:shd w:val="clear" w:color="auto" w:fill="auto"/>
                  <w:vAlign w:val="center"/>
                </w:tcPr>
                <w:p w14:paraId="79D8D430"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50,94</w:t>
                  </w:r>
                </w:p>
              </w:tc>
              <w:tc>
                <w:tcPr>
                  <w:tcW w:w="1027" w:type="dxa"/>
                  <w:tcBorders>
                    <w:top w:val="nil"/>
                    <w:left w:val="nil"/>
                    <w:bottom w:val="single" w:sz="8" w:space="0" w:color="auto"/>
                    <w:right w:val="single" w:sz="8" w:space="0" w:color="auto"/>
                  </w:tcBorders>
                  <w:shd w:val="clear" w:color="auto" w:fill="auto"/>
                  <w:vAlign w:val="center"/>
                </w:tcPr>
                <w:p w14:paraId="0E51217D"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0,4</w:t>
                  </w:r>
                </w:p>
              </w:tc>
            </w:tr>
            <w:tr w:rsidR="00A82A29" w:rsidRPr="00A82A29" w14:paraId="42DADBB9" w14:textId="77777777" w:rsidTr="00FC4436">
              <w:tc>
                <w:tcPr>
                  <w:tcW w:w="1789" w:type="dxa"/>
                  <w:vMerge/>
                  <w:vAlign w:val="center"/>
                </w:tcPr>
                <w:p w14:paraId="5B33F50A" w14:textId="77777777" w:rsidR="00A200A2" w:rsidRPr="00A82A29" w:rsidRDefault="00A200A2" w:rsidP="00847065">
                  <w:pPr>
                    <w:rPr>
                      <w:rFonts w:ascii="Times New Roman" w:hAnsi="Times New Roman"/>
                      <w:sz w:val="28"/>
                      <w:szCs w:val="28"/>
                      <w:lang w:val="kk-KZ"/>
                    </w:rPr>
                  </w:pPr>
                </w:p>
              </w:tc>
              <w:tc>
                <w:tcPr>
                  <w:tcW w:w="5622" w:type="dxa"/>
                  <w:vAlign w:val="center"/>
                </w:tcPr>
                <w:p w14:paraId="734C67BB"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 кеуіп қалатын</w:t>
                  </w:r>
                </w:p>
              </w:tc>
              <w:tc>
                <w:tcPr>
                  <w:tcW w:w="1190" w:type="dxa"/>
                  <w:tcBorders>
                    <w:top w:val="nil"/>
                    <w:left w:val="nil"/>
                    <w:bottom w:val="single" w:sz="8" w:space="0" w:color="auto"/>
                    <w:right w:val="single" w:sz="8" w:space="0" w:color="auto"/>
                  </w:tcBorders>
                  <w:shd w:val="clear" w:color="auto" w:fill="auto"/>
                  <w:vAlign w:val="center"/>
                </w:tcPr>
                <w:p w14:paraId="55346EBD"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156,55</w:t>
                  </w:r>
                </w:p>
              </w:tc>
              <w:tc>
                <w:tcPr>
                  <w:tcW w:w="1027" w:type="dxa"/>
                  <w:tcBorders>
                    <w:top w:val="nil"/>
                    <w:left w:val="nil"/>
                    <w:bottom w:val="single" w:sz="8" w:space="0" w:color="auto"/>
                    <w:right w:val="single" w:sz="8" w:space="0" w:color="auto"/>
                  </w:tcBorders>
                  <w:shd w:val="clear" w:color="auto" w:fill="auto"/>
                  <w:vAlign w:val="center"/>
                </w:tcPr>
                <w:p w14:paraId="57892199"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1,3</w:t>
                  </w:r>
                </w:p>
              </w:tc>
            </w:tr>
            <w:tr w:rsidR="00A82A29" w:rsidRPr="00A82A29" w14:paraId="035FD0B9" w14:textId="77777777" w:rsidTr="00FC4436">
              <w:tc>
                <w:tcPr>
                  <w:tcW w:w="1789" w:type="dxa"/>
                  <w:vMerge/>
                  <w:vAlign w:val="center"/>
                </w:tcPr>
                <w:p w14:paraId="76BB25AA" w14:textId="77777777" w:rsidR="00A200A2" w:rsidRPr="00A82A29" w:rsidRDefault="00A200A2" w:rsidP="00847065">
                  <w:pPr>
                    <w:rPr>
                      <w:rFonts w:ascii="Times New Roman" w:hAnsi="Times New Roman"/>
                      <w:sz w:val="28"/>
                      <w:szCs w:val="28"/>
                      <w:lang w:val="kk-KZ"/>
                    </w:rPr>
                  </w:pPr>
                </w:p>
              </w:tc>
              <w:tc>
                <w:tcPr>
                  <w:tcW w:w="5622" w:type="dxa"/>
                  <w:vAlign w:val="center"/>
                </w:tcPr>
                <w:p w14:paraId="04A0E0C6"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Жайылмалық шалғынды</w:t>
                  </w:r>
                </w:p>
              </w:tc>
              <w:tc>
                <w:tcPr>
                  <w:tcW w:w="1190" w:type="dxa"/>
                  <w:tcBorders>
                    <w:top w:val="nil"/>
                    <w:left w:val="nil"/>
                    <w:bottom w:val="single" w:sz="8" w:space="0" w:color="auto"/>
                    <w:right w:val="single" w:sz="8" w:space="0" w:color="auto"/>
                  </w:tcBorders>
                  <w:shd w:val="clear" w:color="auto" w:fill="auto"/>
                  <w:vAlign w:val="center"/>
                </w:tcPr>
                <w:p w14:paraId="2ADBC2B4"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450,87</w:t>
                  </w:r>
                </w:p>
              </w:tc>
              <w:tc>
                <w:tcPr>
                  <w:tcW w:w="1027" w:type="dxa"/>
                  <w:tcBorders>
                    <w:top w:val="nil"/>
                    <w:left w:val="nil"/>
                    <w:bottom w:val="single" w:sz="8" w:space="0" w:color="auto"/>
                    <w:right w:val="single" w:sz="8" w:space="0" w:color="auto"/>
                  </w:tcBorders>
                  <w:shd w:val="clear" w:color="auto" w:fill="auto"/>
                  <w:vAlign w:val="center"/>
                </w:tcPr>
                <w:p w14:paraId="4BC944C3"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3,9</w:t>
                  </w:r>
                </w:p>
              </w:tc>
            </w:tr>
            <w:tr w:rsidR="00A82A29" w:rsidRPr="00A82A29" w14:paraId="1EDD63F0" w14:textId="77777777" w:rsidTr="00FC4436">
              <w:tc>
                <w:tcPr>
                  <w:tcW w:w="1789" w:type="dxa"/>
                  <w:vMerge/>
                  <w:vAlign w:val="center"/>
                </w:tcPr>
                <w:p w14:paraId="0C636ED8" w14:textId="77777777" w:rsidR="00A200A2" w:rsidRPr="00A82A29" w:rsidRDefault="00A200A2" w:rsidP="00847065">
                  <w:pPr>
                    <w:rPr>
                      <w:rFonts w:ascii="Times New Roman" w:hAnsi="Times New Roman"/>
                      <w:sz w:val="28"/>
                      <w:szCs w:val="28"/>
                      <w:lang w:val="kk-KZ"/>
                    </w:rPr>
                  </w:pPr>
                </w:p>
              </w:tc>
              <w:tc>
                <w:tcPr>
                  <w:tcW w:w="5622" w:type="dxa"/>
                  <w:vAlign w:val="center"/>
                </w:tcPr>
                <w:p w14:paraId="5DA0082B"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Жайылмалық шалғынды кеуіп қалатын</w:t>
                  </w:r>
                </w:p>
              </w:tc>
              <w:tc>
                <w:tcPr>
                  <w:tcW w:w="1190" w:type="dxa"/>
                  <w:tcBorders>
                    <w:top w:val="nil"/>
                    <w:left w:val="nil"/>
                    <w:bottom w:val="single" w:sz="8" w:space="0" w:color="auto"/>
                    <w:right w:val="single" w:sz="8" w:space="0" w:color="auto"/>
                  </w:tcBorders>
                  <w:shd w:val="clear" w:color="auto" w:fill="auto"/>
                  <w:vAlign w:val="center"/>
                </w:tcPr>
                <w:p w14:paraId="5F664032"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113,25</w:t>
                  </w:r>
                </w:p>
              </w:tc>
              <w:tc>
                <w:tcPr>
                  <w:tcW w:w="1027" w:type="dxa"/>
                  <w:tcBorders>
                    <w:top w:val="nil"/>
                    <w:left w:val="nil"/>
                    <w:bottom w:val="single" w:sz="8" w:space="0" w:color="auto"/>
                    <w:right w:val="single" w:sz="8" w:space="0" w:color="auto"/>
                  </w:tcBorders>
                  <w:shd w:val="clear" w:color="auto" w:fill="auto"/>
                  <w:vAlign w:val="center"/>
                </w:tcPr>
                <w:p w14:paraId="70B9B18D"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1,0</w:t>
                  </w:r>
                </w:p>
              </w:tc>
            </w:tr>
            <w:tr w:rsidR="00A82A29" w:rsidRPr="00A82A29" w14:paraId="4CD98E2C" w14:textId="77777777" w:rsidTr="00FC4436">
              <w:tc>
                <w:tcPr>
                  <w:tcW w:w="1789" w:type="dxa"/>
                  <w:vMerge/>
                  <w:vAlign w:val="center"/>
                </w:tcPr>
                <w:p w14:paraId="420AB0A2" w14:textId="77777777" w:rsidR="00A200A2" w:rsidRPr="00A82A29" w:rsidRDefault="00A200A2" w:rsidP="00847065">
                  <w:pPr>
                    <w:rPr>
                      <w:rFonts w:ascii="Times New Roman" w:hAnsi="Times New Roman"/>
                      <w:sz w:val="28"/>
                      <w:szCs w:val="28"/>
                      <w:lang w:val="kk-KZ"/>
                    </w:rPr>
                  </w:pPr>
                </w:p>
              </w:tc>
              <w:tc>
                <w:tcPr>
                  <w:tcW w:w="5622" w:type="dxa"/>
                  <w:vAlign w:val="center"/>
                </w:tcPr>
                <w:p w14:paraId="2F27193C"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Шалғынды-батпақты тұзданған</w:t>
                  </w:r>
                </w:p>
              </w:tc>
              <w:tc>
                <w:tcPr>
                  <w:tcW w:w="1190" w:type="dxa"/>
                  <w:tcBorders>
                    <w:top w:val="nil"/>
                    <w:left w:val="nil"/>
                    <w:bottom w:val="single" w:sz="8" w:space="0" w:color="auto"/>
                    <w:right w:val="single" w:sz="8" w:space="0" w:color="auto"/>
                  </w:tcBorders>
                  <w:shd w:val="clear" w:color="auto" w:fill="auto"/>
                  <w:vAlign w:val="center"/>
                </w:tcPr>
                <w:p w14:paraId="09FFD93C"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134,01</w:t>
                  </w:r>
                </w:p>
              </w:tc>
              <w:tc>
                <w:tcPr>
                  <w:tcW w:w="1027" w:type="dxa"/>
                  <w:tcBorders>
                    <w:top w:val="nil"/>
                    <w:left w:val="nil"/>
                    <w:bottom w:val="single" w:sz="8" w:space="0" w:color="auto"/>
                    <w:right w:val="single" w:sz="8" w:space="0" w:color="auto"/>
                  </w:tcBorders>
                  <w:shd w:val="clear" w:color="auto" w:fill="auto"/>
                  <w:vAlign w:val="center"/>
                </w:tcPr>
                <w:p w14:paraId="373D7C62"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1,1</w:t>
                  </w:r>
                </w:p>
              </w:tc>
            </w:tr>
            <w:tr w:rsidR="00A82A29" w:rsidRPr="00A82A29" w14:paraId="0356A14D" w14:textId="77777777" w:rsidTr="00FC4436">
              <w:tc>
                <w:tcPr>
                  <w:tcW w:w="1789" w:type="dxa"/>
                  <w:vMerge/>
                  <w:vAlign w:val="center"/>
                </w:tcPr>
                <w:p w14:paraId="3BA03034" w14:textId="77777777" w:rsidR="00A200A2" w:rsidRPr="00A82A29" w:rsidRDefault="00A200A2" w:rsidP="00847065">
                  <w:pPr>
                    <w:rPr>
                      <w:rFonts w:ascii="Times New Roman" w:hAnsi="Times New Roman"/>
                      <w:sz w:val="28"/>
                      <w:szCs w:val="28"/>
                      <w:lang w:val="kk-KZ"/>
                    </w:rPr>
                  </w:pPr>
                </w:p>
              </w:tc>
              <w:tc>
                <w:tcPr>
                  <w:tcW w:w="5622" w:type="dxa"/>
                  <w:vAlign w:val="center"/>
                </w:tcPr>
                <w:p w14:paraId="0B660B24"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Шалғынды-батпақты кеуіп қалатын</w:t>
                  </w:r>
                </w:p>
              </w:tc>
              <w:tc>
                <w:tcPr>
                  <w:tcW w:w="1190" w:type="dxa"/>
                  <w:tcBorders>
                    <w:top w:val="nil"/>
                    <w:left w:val="nil"/>
                    <w:bottom w:val="single" w:sz="8" w:space="0" w:color="auto"/>
                    <w:right w:val="single" w:sz="8" w:space="0" w:color="auto"/>
                  </w:tcBorders>
                  <w:shd w:val="clear" w:color="auto" w:fill="auto"/>
                  <w:vAlign w:val="center"/>
                </w:tcPr>
                <w:p w14:paraId="64C62C28"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732,3</w:t>
                  </w:r>
                </w:p>
              </w:tc>
              <w:tc>
                <w:tcPr>
                  <w:tcW w:w="1027" w:type="dxa"/>
                  <w:tcBorders>
                    <w:top w:val="nil"/>
                    <w:left w:val="nil"/>
                    <w:bottom w:val="single" w:sz="8" w:space="0" w:color="auto"/>
                    <w:right w:val="single" w:sz="8" w:space="0" w:color="auto"/>
                  </w:tcBorders>
                  <w:shd w:val="clear" w:color="auto" w:fill="auto"/>
                  <w:vAlign w:val="center"/>
                </w:tcPr>
                <w:p w14:paraId="2198F0B2"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6,3</w:t>
                  </w:r>
                </w:p>
              </w:tc>
            </w:tr>
            <w:tr w:rsidR="00A82A29" w:rsidRPr="00A82A29" w14:paraId="00A83F23" w14:textId="77777777" w:rsidTr="00FC4436">
              <w:tc>
                <w:tcPr>
                  <w:tcW w:w="1789" w:type="dxa"/>
                  <w:vMerge/>
                  <w:vAlign w:val="center"/>
                </w:tcPr>
                <w:p w14:paraId="410F061A" w14:textId="77777777" w:rsidR="00A200A2" w:rsidRPr="00A82A29" w:rsidRDefault="00A200A2" w:rsidP="00847065">
                  <w:pPr>
                    <w:rPr>
                      <w:rFonts w:ascii="Times New Roman" w:hAnsi="Times New Roman"/>
                      <w:sz w:val="28"/>
                      <w:szCs w:val="28"/>
                      <w:lang w:val="kk-KZ"/>
                    </w:rPr>
                  </w:pPr>
                </w:p>
              </w:tc>
              <w:tc>
                <w:tcPr>
                  <w:tcW w:w="5622" w:type="dxa"/>
                  <w:vAlign w:val="center"/>
                </w:tcPr>
                <w:p w14:paraId="7869EABC"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Батпақты тұзданған</w:t>
                  </w:r>
                </w:p>
              </w:tc>
              <w:tc>
                <w:tcPr>
                  <w:tcW w:w="1190" w:type="dxa"/>
                  <w:tcBorders>
                    <w:top w:val="nil"/>
                    <w:left w:val="nil"/>
                    <w:bottom w:val="single" w:sz="8" w:space="0" w:color="auto"/>
                    <w:right w:val="single" w:sz="8" w:space="0" w:color="auto"/>
                  </w:tcBorders>
                  <w:shd w:val="clear" w:color="auto" w:fill="auto"/>
                  <w:vAlign w:val="center"/>
                </w:tcPr>
                <w:p w14:paraId="125F1F97"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1013,9</w:t>
                  </w:r>
                </w:p>
              </w:tc>
              <w:tc>
                <w:tcPr>
                  <w:tcW w:w="1027" w:type="dxa"/>
                  <w:tcBorders>
                    <w:top w:val="nil"/>
                    <w:left w:val="nil"/>
                    <w:bottom w:val="single" w:sz="8" w:space="0" w:color="auto"/>
                    <w:right w:val="single" w:sz="8" w:space="0" w:color="auto"/>
                  </w:tcBorders>
                  <w:shd w:val="clear" w:color="auto" w:fill="auto"/>
                  <w:vAlign w:val="center"/>
                </w:tcPr>
                <w:p w14:paraId="664BAFE8"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8,7</w:t>
                  </w:r>
                </w:p>
              </w:tc>
            </w:tr>
            <w:tr w:rsidR="00A82A29" w:rsidRPr="00A82A29" w14:paraId="7E08502D" w14:textId="77777777" w:rsidTr="00FC4436">
              <w:tc>
                <w:tcPr>
                  <w:tcW w:w="1789" w:type="dxa"/>
                  <w:vMerge w:val="restart"/>
                  <w:vAlign w:val="center"/>
                </w:tcPr>
                <w:p w14:paraId="54B75AC5" w14:textId="77777777" w:rsidR="00A200A2" w:rsidRPr="00A82A29" w:rsidRDefault="00A200A2" w:rsidP="00847065">
                  <w:pPr>
                    <w:rPr>
                      <w:rFonts w:ascii="Times New Roman" w:hAnsi="Times New Roman"/>
                      <w:sz w:val="28"/>
                      <w:szCs w:val="28"/>
                      <w:lang w:val="kk-KZ"/>
                    </w:rPr>
                  </w:pPr>
                  <w:r w:rsidRPr="00A82A29">
                    <w:rPr>
                      <w:rFonts w:ascii="Times New Roman" w:hAnsi="Times New Roman"/>
                      <w:noProof/>
                      <w:sz w:val="28"/>
                      <w:szCs w:val="28"/>
                      <w:lang w:eastAsia="ru-RU"/>
                    </w:rPr>
                    <w:drawing>
                      <wp:anchor distT="0" distB="0" distL="114300" distR="114300" simplePos="0" relativeHeight="251658240" behindDoc="0" locked="0" layoutInCell="1" allowOverlap="1" wp14:anchorId="277298AD" wp14:editId="7257DF10">
                        <wp:simplePos x="0" y="0"/>
                        <wp:positionH relativeFrom="column">
                          <wp:posOffset>40005</wp:posOffset>
                        </wp:positionH>
                        <wp:positionV relativeFrom="paragraph">
                          <wp:posOffset>1270</wp:posOffset>
                        </wp:positionV>
                        <wp:extent cx="553720" cy="1694180"/>
                        <wp:effectExtent l="0" t="0" r="0" b="127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53">
                                  <a:extLst>
                                    <a:ext uri="{28A0092B-C50C-407E-A947-70E740481C1C}">
                                      <a14:useLocalDpi xmlns:a14="http://schemas.microsoft.com/office/drawing/2010/main" val="0"/>
                                    </a:ext>
                                  </a:extLst>
                                </a:blip>
                                <a:srcRect l="3300" r="3900" b="20904"/>
                                <a:stretch>
                                  <a:fillRect/>
                                </a:stretch>
                              </pic:blipFill>
                              <pic:spPr>
                                <a:xfrm>
                                  <a:off x="0" y="0"/>
                                  <a:ext cx="553720" cy="1694180"/>
                                </a:xfrm>
                                <a:prstGeom prst="rect">
                                  <a:avLst/>
                                </a:prstGeom>
                                <a:noFill/>
                                <a:ln>
                                  <a:noFill/>
                                </a:ln>
                              </pic:spPr>
                            </pic:pic>
                          </a:graphicData>
                        </a:graphic>
                      </wp:anchor>
                    </w:drawing>
                  </w:r>
                </w:p>
              </w:tc>
              <w:tc>
                <w:tcPr>
                  <w:tcW w:w="5622" w:type="dxa"/>
                  <w:vAlign w:val="center"/>
                </w:tcPr>
                <w:p w14:paraId="19220A97"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Күріштік-батпақты</w:t>
                  </w:r>
                </w:p>
              </w:tc>
              <w:tc>
                <w:tcPr>
                  <w:tcW w:w="1190" w:type="dxa"/>
                  <w:tcBorders>
                    <w:top w:val="nil"/>
                    <w:left w:val="nil"/>
                    <w:bottom w:val="single" w:sz="8" w:space="0" w:color="auto"/>
                    <w:right w:val="single" w:sz="8" w:space="0" w:color="auto"/>
                  </w:tcBorders>
                  <w:shd w:val="clear" w:color="auto" w:fill="auto"/>
                  <w:vAlign w:val="center"/>
                </w:tcPr>
                <w:p w14:paraId="49FD0039"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703,16</w:t>
                  </w:r>
                </w:p>
              </w:tc>
              <w:tc>
                <w:tcPr>
                  <w:tcW w:w="1027" w:type="dxa"/>
                  <w:tcBorders>
                    <w:top w:val="nil"/>
                    <w:left w:val="nil"/>
                    <w:bottom w:val="single" w:sz="8" w:space="0" w:color="auto"/>
                    <w:right w:val="single" w:sz="8" w:space="0" w:color="auto"/>
                  </w:tcBorders>
                  <w:shd w:val="clear" w:color="auto" w:fill="auto"/>
                  <w:vAlign w:val="center"/>
                </w:tcPr>
                <w:p w14:paraId="09FE5B7C"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6,0</w:t>
                  </w:r>
                </w:p>
              </w:tc>
            </w:tr>
            <w:tr w:rsidR="00A82A29" w:rsidRPr="00A82A29" w14:paraId="646FC510" w14:textId="77777777" w:rsidTr="00FC4436">
              <w:tc>
                <w:tcPr>
                  <w:tcW w:w="1789" w:type="dxa"/>
                  <w:vMerge/>
                  <w:vAlign w:val="center"/>
                </w:tcPr>
                <w:p w14:paraId="2704A9CD" w14:textId="77777777" w:rsidR="00A200A2" w:rsidRPr="00A82A29" w:rsidRDefault="00A200A2" w:rsidP="00847065">
                  <w:pPr>
                    <w:rPr>
                      <w:rFonts w:ascii="Times New Roman" w:hAnsi="Times New Roman"/>
                      <w:sz w:val="28"/>
                      <w:szCs w:val="28"/>
                      <w:lang w:val="kk-KZ"/>
                    </w:rPr>
                  </w:pPr>
                </w:p>
              </w:tc>
              <w:tc>
                <w:tcPr>
                  <w:tcW w:w="5622" w:type="dxa"/>
                  <w:vAlign w:val="center"/>
                </w:tcPr>
                <w:p w14:paraId="78F2ED5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Сорлық шөлдік сортаңдар</w:t>
                  </w:r>
                </w:p>
              </w:tc>
              <w:tc>
                <w:tcPr>
                  <w:tcW w:w="1190" w:type="dxa"/>
                  <w:tcBorders>
                    <w:top w:val="nil"/>
                    <w:left w:val="nil"/>
                    <w:bottom w:val="single" w:sz="8" w:space="0" w:color="auto"/>
                    <w:right w:val="single" w:sz="8" w:space="0" w:color="auto"/>
                  </w:tcBorders>
                  <w:shd w:val="clear" w:color="auto" w:fill="auto"/>
                  <w:vAlign w:val="center"/>
                </w:tcPr>
                <w:p w14:paraId="1A883AF0"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65,27</w:t>
                  </w:r>
                </w:p>
              </w:tc>
              <w:tc>
                <w:tcPr>
                  <w:tcW w:w="1027" w:type="dxa"/>
                  <w:tcBorders>
                    <w:top w:val="nil"/>
                    <w:left w:val="nil"/>
                    <w:bottom w:val="single" w:sz="8" w:space="0" w:color="auto"/>
                    <w:right w:val="single" w:sz="8" w:space="0" w:color="auto"/>
                  </w:tcBorders>
                  <w:shd w:val="clear" w:color="auto" w:fill="auto"/>
                  <w:vAlign w:val="center"/>
                </w:tcPr>
                <w:p w14:paraId="7749C74D"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0,6</w:t>
                  </w:r>
                </w:p>
              </w:tc>
            </w:tr>
            <w:tr w:rsidR="00A82A29" w:rsidRPr="00A82A29" w14:paraId="15E70870" w14:textId="77777777" w:rsidTr="00FC4436">
              <w:tc>
                <w:tcPr>
                  <w:tcW w:w="1789" w:type="dxa"/>
                  <w:vMerge/>
                  <w:vAlign w:val="center"/>
                </w:tcPr>
                <w:p w14:paraId="127537B7" w14:textId="77777777" w:rsidR="00A200A2" w:rsidRPr="00A82A29" w:rsidRDefault="00A200A2" w:rsidP="00847065">
                  <w:pPr>
                    <w:rPr>
                      <w:rFonts w:ascii="Times New Roman" w:hAnsi="Times New Roman"/>
                      <w:sz w:val="28"/>
                      <w:szCs w:val="28"/>
                      <w:lang w:val="kk-KZ"/>
                    </w:rPr>
                  </w:pPr>
                </w:p>
              </w:tc>
              <w:tc>
                <w:tcPr>
                  <w:tcW w:w="5622" w:type="dxa"/>
                  <w:vAlign w:val="center"/>
                </w:tcPr>
                <w:p w14:paraId="35E731E3"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Шалғынды сорлар</w:t>
                  </w:r>
                </w:p>
              </w:tc>
              <w:tc>
                <w:tcPr>
                  <w:tcW w:w="1190" w:type="dxa"/>
                  <w:tcBorders>
                    <w:top w:val="nil"/>
                    <w:left w:val="nil"/>
                    <w:bottom w:val="single" w:sz="8" w:space="0" w:color="auto"/>
                    <w:right w:val="single" w:sz="8" w:space="0" w:color="auto"/>
                  </w:tcBorders>
                  <w:shd w:val="clear" w:color="auto" w:fill="auto"/>
                  <w:vAlign w:val="center"/>
                </w:tcPr>
                <w:p w14:paraId="0171931B"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2634,56</w:t>
                  </w:r>
                </w:p>
              </w:tc>
              <w:tc>
                <w:tcPr>
                  <w:tcW w:w="1027" w:type="dxa"/>
                  <w:tcBorders>
                    <w:top w:val="nil"/>
                    <w:left w:val="nil"/>
                    <w:bottom w:val="single" w:sz="8" w:space="0" w:color="auto"/>
                    <w:right w:val="single" w:sz="8" w:space="0" w:color="auto"/>
                  </w:tcBorders>
                  <w:shd w:val="clear" w:color="auto" w:fill="auto"/>
                  <w:vAlign w:val="center"/>
                </w:tcPr>
                <w:p w14:paraId="7D252AC7"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22,6</w:t>
                  </w:r>
                </w:p>
              </w:tc>
            </w:tr>
            <w:tr w:rsidR="00A82A29" w:rsidRPr="00A82A29" w14:paraId="0F7D9F60" w14:textId="77777777" w:rsidTr="00FC4436">
              <w:tc>
                <w:tcPr>
                  <w:tcW w:w="1789" w:type="dxa"/>
                  <w:vMerge/>
                  <w:vAlign w:val="center"/>
                </w:tcPr>
                <w:p w14:paraId="0F987B47" w14:textId="77777777" w:rsidR="00A200A2" w:rsidRPr="00A82A29" w:rsidRDefault="00A200A2" w:rsidP="00847065">
                  <w:pPr>
                    <w:rPr>
                      <w:rFonts w:ascii="Times New Roman" w:hAnsi="Times New Roman"/>
                      <w:sz w:val="28"/>
                      <w:szCs w:val="28"/>
                      <w:lang w:val="kk-KZ"/>
                    </w:rPr>
                  </w:pPr>
                </w:p>
              </w:tc>
              <w:tc>
                <w:tcPr>
                  <w:tcW w:w="5622" w:type="dxa"/>
                  <w:vAlign w:val="center"/>
                </w:tcPr>
                <w:p w14:paraId="67BE1C9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Өсімдікпен аздап бекітілген шөл жазық құм</w:t>
                  </w:r>
                </w:p>
              </w:tc>
              <w:tc>
                <w:tcPr>
                  <w:tcW w:w="1190" w:type="dxa"/>
                  <w:tcBorders>
                    <w:top w:val="nil"/>
                    <w:left w:val="nil"/>
                    <w:bottom w:val="single" w:sz="8" w:space="0" w:color="auto"/>
                    <w:right w:val="single" w:sz="8" w:space="0" w:color="auto"/>
                  </w:tcBorders>
                  <w:shd w:val="clear" w:color="auto" w:fill="auto"/>
                  <w:vAlign w:val="center"/>
                </w:tcPr>
                <w:p w14:paraId="035BF034"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150,91</w:t>
                  </w:r>
                </w:p>
              </w:tc>
              <w:tc>
                <w:tcPr>
                  <w:tcW w:w="1027" w:type="dxa"/>
                  <w:tcBorders>
                    <w:top w:val="nil"/>
                    <w:left w:val="nil"/>
                    <w:bottom w:val="single" w:sz="8" w:space="0" w:color="auto"/>
                    <w:right w:val="single" w:sz="8" w:space="0" w:color="auto"/>
                  </w:tcBorders>
                  <w:shd w:val="clear" w:color="auto" w:fill="auto"/>
                  <w:vAlign w:val="center"/>
                </w:tcPr>
                <w:p w14:paraId="791AAD77"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1,3</w:t>
                  </w:r>
                </w:p>
              </w:tc>
            </w:tr>
            <w:tr w:rsidR="00A82A29" w:rsidRPr="00A82A29" w14:paraId="4DFFE7DA" w14:textId="77777777" w:rsidTr="00FC4436">
              <w:tc>
                <w:tcPr>
                  <w:tcW w:w="1789" w:type="dxa"/>
                  <w:vMerge/>
                  <w:vAlign w:val="center"/>
                </w:tcPr>
                <w:p w14:paraId="03D810C0" w14:textId="77777777" w:rsidR="00A200A2" w:rsidRPr="00A82A29" w:rsidRDefault="00A200A2" w:rsidP="00847065">
                  <w:pPr>
                    <w:rPr>
                      <w:rFonts w:ascii="Times New Roman" w:hAnsi="Times New Roman"/>
                      <w:sz w:val="28"/>
                      <w:szCs w:val="28"/>
                      <w:lang w:val="kk-KZ"/>
                    </w:rPr>
                  </w:pPr>
                </w:p>
              </w:tc>
              <w:tc>
                <w:tcPr>
                  <w:tcW w:w="5622" w:type="dxa"/>
                  <w:vAlign w:val="center"/>
                </w:tcPr>
                <w:p w14:paraId="130736CC"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Өсімдікпен бекітілген шөлдік төбешікті құм</w:t>
                  </w:r>
                </w:p>
              </w:tc>
              <w:tc>
                <w:tcPr>
                  <w:tcW w:w="1190" w:type="dxa"/>
                  <w:tcBorders>
                    <w:top w:val="nil"/>
                    <w:left w:val="nil"/>
                    <w:bottom w:val="single" w:sz="8" w:space="0" w:color="auto"/>
                    <w:right w:val="single" w:sz="8" w:space="0" w:color="auto"/>
                  </w:tcBorders>
                  <w:shd w:val="clear" w:color="auto" w:fill="auto"/>
                  <w:vAlign w:val="center"/>
                </w:tcPr>
                <w:p w14:paraId="16CDE78F"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1124,12</w:t>
                  </w:r>
                </w:p>
              </w:tc>
              <w:tc>
                <w:tcPr>
                  <w:tcW w:w="1027" w:type="dxa"/>
                  <w:tcBorders>
                    <w:top w:val="nil"/>
                    <w:left w:val="nil"/>
                    <w:bottom w:val="single" w:sz="8" w:space="0" w:color="auto"/>
                    <w:right w:val="single" w:sz="8" w:space="0" w:color="auto"/>
                  </w:tcBorders>
                  <w:shd w:val="clear" w:color="auto" w:fill="auto"/>
                  <w:vAlign w:val="center"/>
                </w:tcPr>
                <w:p w14:paraId="74391C4F"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9,6</w:t>
                  </w:r>
                </w:p>
              </w:tc>
            </w:tr>
            <w:tr w:rsidR="00A82A29" w:rsidRPr="00A82A29" w14:paraId="69542F56" w14:textId="77777777" w:rsidTr="00FC4436">
              <w:tc>
                <w:tcPr>
                  <w:tcW w:w="1789" w:type="dxa"/>
                  <w:vMerge/>
                  <w:vAlign w:val="center"/>
                </w:tcPr>
                <w:p w14:paraId="420ECC75" w14:textId="77777777" w:rsidR="00A200A2" w:rsidRPr="00A82A29" w:rsidRDefault="00A200A2" w:rsidP="00847065">
                  <w:pPr>
                    <w:rPr>
                      <w:rFonts w:ascii="Times New Roman" w:hAnsi="Times New Roman"/>
                      <w:sz w:val="28"/>
                      <w:szCs w:val="28"/>
                      <w:lang w:val="kk-KZ"/>
                    </w:rPr>
                  </w:pPr>
                </w:p>
              </w:tc>
              <w:tc>
                <w:tcPr>
                  <w:tcW w:w="5622" w:type="dxa"/>
                  <w:vAlign w:val="center"/>
                </w:tcPr>
                <w:p w14:paraId="4CC67CD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Өсімдікпен аз бекітілген шөл төбешікті құм</w:t>
                  </w:r>
                </w:p>
              </w:tc>
              <w:tc>
                <w:tcPr>
                  <w:tcW w:w="1190" w:type="dxa"/>
                  <w:tcBorders>
                    <w:top w:val="nil"/>
                    <w:left w:val="nil"/>
                    <w:bottom w:val="single" w:sz="8" w:space="0" w:color="auto"/>
                    <w:right w:val="single" w:sz="8" w:space="0" w:color="auto"/>
                  </w:tcBorders>
                  <w:shd w:val="clear" w:color="auto" w:fill="auto"/>
                  <w:vAlign w:val="center"/>
                </w:tcPr>
                <w:p w14:paraId="75B04A39"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385,05</w:t>
                  </w:r>
                </w:p>
              </w:tc>
              <w:tc>
                <w:tcPr>
                  <w:tcW w:w="1027" w:type="dxa"/>
                  <w:tcBorders>
                    <w:top w:val="nil"/>
                    <w:left w:val="nil"/>
                    <w:bottom w:val="single" w:sz="8" w:space="0" w:color="auto"/>
                    <w:right w:val="single" w:sz="8" w:space="0" w:color="auto"/>
                  </w:tcBorders>
                  <w:shd w:val="clear" w:color="auto" w:fill="auto"/>
                  <w:vAlign w:val="center"/>
                </w:tcPr>
                <w:p w14:paraId="071C7228"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3,3</w:t>
                  </w:r>
                </w:p>
              </w:tc>
            </w:tr>
            <w:tr w:rsidR="00A82A29" w:rsidRPr="00A82A29" w14:paraId="7BBF0C4A" w14:textId="77777777" w:rsidTr="00FC4436">
              <w:tc>
                <w:tcPr>
                  <w:tcW w:w="1789" w:type="dxa"/>
                  <w:vMerge/>
                  <w:vAlign w:val="center"/>
                </w:tcPr>
                <w:p w14:paraId="3400BC3C" w14:textId="77777777" w:rsidR="00A200A2" w:rsidRPr="00A82A29" w:rsidRDefault="00A200A2" w:rsidP="00847065">
                  <w:pPr>
                    <w:rPr>
                      <w:rFonts w:ascii="Times New Roman" w:hAnsi="Times New Roman"/>
                      <w:sz w:val="28"/>
                      <w:szCs w:val="28"/>
                      <w:lang w:val="kk-KZ"/>
                    </w:rPr>
                  </w:pPr>
                </w:p>
              </w:tc>
              <w:tc>
                <w:tcPr>
                  <w:tcW w:w="5622" w:type="dxa"/>
                  <w:vAlign w:val="center"/>
                </w:tcPr>
                <w:p w14:paraId="1B422BF5"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Өсімдікпен бекітілмеген шөлдік құм</w:t>
                  </w:r>
                </w:p>
              </w:tc>
              <w:tc>
                <w:tcPr>
                  <w:tcW w:w="1190" w:type="dxa"/>
                  <w:tcBorders>
                    <w:top w:val="nil"/>
                    <w:left w:val="nil"/>
                    <w:bottom w:val="single" w:sz="8" w:space="0" w:color="auto"/>
                    <w:right w:val="single" w:sz="8" w:space="0" w:color="auto"/>
                  </w:tcBorders>
                  <w:shd w:val="clear" w:color="auto" w:fill="auto"/>
                  <w:vAlign w:val="center"/>
                </w:tcPr>
                <w:p w14:paraId="549D0788"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34,03</w:t>
                  </w:r>
                </w:p>
              </w:tc>
              <w:tc>
                <w:tcPr>
                  <w:tcW w:w="1027" w:type="dxa"/>
                  <w:tcBorders>
                    <w:top w:val="nil"/>
                    <w:left w:val="nil"/>
                    <w:bottom w:val="single" w:sz="8" w:space="0" w:color="auto"/>
                    <w:right w:val="single" w:sz="8" w:space="0" w:color="auto"/>
                  </w:tcBorders>
                  <w:shd w:val="clear" w:color="auto" w:fill="auto"/>
                  <w:vAlign w:val="center"/>
                </w:tcPr>
                <w:p w14:paraId="2736C8B8"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0,3</w:t>
                  </w:r>
                </w:p>
              </w:tc>
            </w:tr>
            <w:tr w:rsidR="00A82A29" w:rsidRPr="00A82A29" w14:paraId="6CAF2AF9" w14:textId="77777777" w:rsidTr="00FC4436">
              <w:tc>
                <w:tcPr>
                  <w:tcW w:w="1789" w:type="dxa"/>
                  <w:vMerge/>
                  <w:vAlign w:val="center"/>
                </w:tcPr>
                <w:p w14:paraId="2BE3A9AC" w14:textId="77777777" w:rsidR="00A200A2" w:rsidRPr="00A82A29" w:rsidRDefault="00A200A2" w:rsidP="00847065">
                  <w:pPr>
                    <w:rPr>
                      <w:rFonts w:ascii="Times New Roman" w:hAnsi="Times New Roman"/>
                      <w:sz w:val="28"/>
                      <w:szCs w:val="28"/>
                      <w:lang w:val="kk-KZ"/>
                    </w:rPr>
                  </w:pPr>
                </w:p>
              </w:tc>
              <w:tc>
                <w:tcPr>
                  <w:tcW w:w="5622" w:type="dxa"/>
                  <w:vAlign w:val="center"/>
                </w:tcPr>
                <w:p w14:paraId="57F10420"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Өсімдікпен бекітілген шалғынды-шөлді құм</w:t>
                  </w:r>
                </w:p>
              </w:tc>
              <w:tc>
                <w:tcPr>
                  <w:tcW w:w="1190" w:type="dxa"/>
                  <w:tcBorders>
                    <w:top w:val="nil"/>
                    <w:left w:val="nil"/>
                    <w:bottom w:val="single" w:sz="8" w:space="0" w:color="auto"/>
                    <w:right w:val="single" w:sz="8" w:space="0" w:color="auto"/>
                  </w:tcBorders>
                  <w:shd w:val="clear" w:color="auto" w:fill="auto"/>
                  <w:vAlign w:val="center"/>
                </w:tcPr>
                <w:p w14:paraId="543814E4"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73,15</w:t>
                  </w:r>
                </w:p>
              </w:tc>
              <w:tc>
                <w:tcPr>
                  <w:tcW w:w="1027" w:type="dxa"/>
                  <w:tcBorders>
                    <w:top w:val="nil"/>
                    <w:left w:val="nil"/>
                    <w:bottom w:val="single" w:sz="8" w:space="0" w:color="auto"/>
                    <w:right w:val="single" w:sz="8" w:space="0" w:color="auto"/>
                  </w:tcBorders>
                  <w:shd w:val="clear" w:color="auto" w:fill="auto"/>
                  <w:vAlign w:val="center"/>
                </w:tcPr>
                <w:p w14:paraId="068663CC"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0,6</w:t>
                  </w:r>
                </w:p>
              </w:tc>
            </w:tr>
            <w:tr w:rsidR="00A82A29" w:rsidRPr="00A82A29" w14:paraId="2325D57D" w14:textId="77777777" w:rsidTr="00A200A2">
              <w:tc>
                <w:tcPr>
                  <w:tcW w:w="7411" w:type="dxa"/>
                  <w:gridSpan w:val="2"/>
                  <w:vAlign w:val="center"/>
                </w:tcPr>
                <w:p w14:paraId="1710968F"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lang w:val="kk-KZ"/>
                    </w:rPr>
                    <w:t>Басқалары</w:t>
                  </w:r>
                </w:p>
              </w:tc>
              <w:tc>
                <w:tcPr>
                  <w:tcW w:w="1190" w:type="dxa"/>
                  <w:tcBorders>
                    <w:top w:val="nil"/>
                    <w:left w:val="nil"/>
                    <w:bottom w:val="single" w:sz="8" w:space="0" w:color="auto"/>
                    <w:right w:val="single" w:sz="8" w:space="0" w:color="auto"/>
                  </w:tcBorders>
                  <w:shd w:val="clear" w:color="auto" w:fill="auto"/>
                  <w:vAlign w:val="center"/>
                </w:tcPr>
                <w:p w14:paraId="726CA86A"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rPr>
                    <w:t>459,62</w:t>
                  </w:r>
                </w:p>
              </w:tc>
              <w:tc>
                <w:tcPr>
                  <w:tcW w:w="1027" w:type="dxa"/>
                  <w:tcBorders>
                    <w:top w:val="nil"/>
                    <w:left w:val="nil"/>
                    <w:bottom w:val="single" w:sz="8" w:space="0" w:color="auto"/>
                    <w:right w:val="single" w:sz="8" w:space="0" w:color="auto"/>
                  </w:tcBorders>
                  <w:shd w:val="clear" w:color="auto" w:fill="auto"/>
                  <w:vAlign w:val="center"/>
                </w:tcPr>
                <w:p w14:paraId="4D85DAC0"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lang w:val="kk-KZ"/>
                    </w:rPr>
                    <w:t>4</w:t>
                  </w:r>
                </w:p>
              </w:tc>
            </w:tr>
            <w:tr w:rsidR="00A82A29" w:rsidRPr="00A82A29" w14:paraId="0FC5883B" w14:textId="77777777" w:rsidTr="00FC4436">
              <w:tc>
                <w:tcPr>
                  <w:tcW w:w="1789" w:type="dxa"/>
                  <w:vMerge w:val="restart"/>
                  <w:vAlign w:val="center"/>
                </w:tcPr>
                <w:p w14:paraId="133919C0" w14:textId="77777777" w:rsidR="00A200A2" w:rsidRPr="00A82A29" w:rsidRDefault="00A200A2" w:rsidP="00847065">
                  <w:pPr>
                    <w:rPr>
                      <w:rFonts w:ascii="Times New Roman" w:hAnsi="Times New Roman"/>
                      <w:sz w:val="28"/>
                      <w:szCs w:val="28"/>
                      <w:lang w:val="kk-KZ"/>
                    </w:rPr>
                  </w:pPr>
                  <w:r w:rsidRPr="00A82A29">
                    <w:rPr>
                      <w:rFonts w:ascii="Times New Roman" w:hAnsi="Times New Roman"/>
                      <w:noProof/>
                      <w:sz w:val="28"/>
                      <w:szCs w:val="28"/>
                      <w:lang w:eastAsia="ru-RU"/>
                    </w:rPr>
                    <w:drawing>
                      <wp:anchor distT="0" distB="0" distL="114300" distR="114300" simplePos="0" relativeHeight="251660288" behindDoc="0" locked="0" layoutInCell="1" allowOverlap="1" wp14:anchorId="30156E30" wp14:editId="4130E734">
                        <wp:simplePos x="0" y="0"/>
                        <wp:positionH relativeFrom="column">
                          <wp:posOffset>40005</wp:posOffset>
                        </wp:positionH>
                        <wp:positionV relativeFrom="paragraph">
                          <wp:posOffset>635</wp:posOffset>
                        </wp:positionV>
                        <wp:extent cx="572770" cy="633730"/>
                        <wp:effectExtent l="0" t="0" r="0" b="0"/>
                        <wp:wrapNone/>
                        <wp:docPr id="30" name="Рисунок 30" descr="Изображение выглядит как Прямоугольник, снимок экрана, линия, прямоуго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31426" name="Рисунок 2116531426" descr="Изображение выглядит как Прямоугольник, снимок экрана, линия, прямоугольный&#10;&#10;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2770" cy="633730"/>
                                </a:xfrm>
                                <a:prstGeom prst="rect">
                                  <a:avLst/>
                                </a:prstGeom>
                                <a:noFill/>
                              </pic:spPr>
                            </pic:pic>
                          </a:graphicData>
                        </a:graphic>
                      </wp:anchor>
                    </w:drawing>
                  </w:r>
                </w:p>
              </w:tc>
              <w:tc>
                <w:tcPr>
                  <w:tcW w:w="5622" w:type="dxa"/>
                  <w:vAlign w:val="center"/>
                </w:tcPr>
                <w:p w14:paraId="109D962C"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Ашылып қалған неоген-палеоген шөгінділер</w:t>
                  </w:r>
                </w:p>
              </w:tc>
              <w:tc>
                <w:tcPr>
                  <w:tcW w:w="1190" w:type="dxa"/>
                  <w:tcBorders>
                    <w:top w:val="nil"/>
                    <w:left w:val="nil"/>
                    <w:bottom w:val="single" w:sz="8" w:space="0" w:color="auto"/>
                    <w:right w:val="single" w:sz="8" w:space="0" w:color="auto"/>
                  </w:tcBorders>
                  <w:shd w:val="clear" w:color="auto" w:fill="auto"/>
                  <w:vAlign w:val="center"/>
                </w:tcPr>
                <w:p w14:paraId="0896CB0A"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43,17</w:t>
                  </w:r>
                </w:p>
              </w:tc>
              <w:tc>
                <w:tcPr>
                  <w:tcW w:w="1027" w:type="dxa"/>
                  <w:tcBorders>
                    <w:top w:val="nil"/>
                    <w:left w:val="nil"/>
                    <w:bottom w:val="single" w:sz="8" w:space="0" w:color="auto"/>
                    <w:right w:val="single" w:sz="8" w:space="0" w:color="auto"/>
                  </w:tcBorders>
                  <w:shd w:val="clear" w:color="auto" w:fill="auto"/>
                  <w:vAlign w:val="center"/>
                </w:tcPr>
                <w:p w14:paraId="1BF7E2D3"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0,4</w:t>
                  </w:r>
                </w:p>
              </w:tc>
            </w:tr>
            <w:tr w:rsidR="00A82A29" w:rsidRPr="00A82A29" w14:paraId="627FE163" w14:textId="77777777" w:rsidTr="00FC4436">
              <w:tc>
                <w:tcPr>
                  <w:tcW w:w="1789" w:type="dxa"/>
                  <w:vMerge/>
                  <w:vAlign w:val="center"/>
                </w:tcPr>
                <w:p w14:paraId="536EECC8" w14:textId="77777777" w:rsidR="00A200A2" w:rsidRPr="00A82A29" w:rsidRDefault="00A200A2" w:rsidP="00847065">
                  <w:pPr>
                    <w:rPr>
                      <w:rFonts w:ascii="Times New Roman" w:hAnsi="Times New Roman"/>
                      <w:sz w:val="28"/>
                      <w:szCs w:val="28"/>
                      <w:lang w:val="kk-KZ"/>
                    </w:rPr>
                  </w:pPr>
                </w:p>
              </w:tc>
              <w:tc>
                <w:tcPr>
                  <w:tcW w:w="5622" w:type="dxa"/>
                  <w:vAlign w:val="center"/>
                </w:tcPr>
                <w:p w14:paraId="617E9C48"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Антропогендік топырақ грунт</w:t>
                  </w:r>
                </w:p>
              </w:tc>
              <w:tc>
                <w:tcPr>
                  <w:tcW w:w="1190" w:type="dxa"/>
                  <w:tcBorders>
                    <w:top w:val="nil"/>
                    <w:left w:val="nil"/>
                    <w:bottom w:val="single" w:sz="8" w:space="0" w:color="auto"/>
                    <w:right w:val="single" w:sz="8" w:space="0" w:color="auto"/>
                  </w:tcBorders>
                  <w:shd w:val="clear" w:color="auto" w:fill="auto"/>
                  <w:vAlign w:val="center"/>
                </w:tcPr>
                <w:p w14:paraId="513E5803" w14:textId="77777777" w:rsidR="00A200A2" w:rsidRPr="00A82A29" w:rsidRDefault="00A200A2" w:rsidP="00847065">
                  <w:pPr>
                    <w:jc w:val="center"/>
                    <w:rPr>
                      <w:rFonts w:ascii="Times New Roman" w:hAnsi="Times New Roman"/>
                      <w:sz w:val="28"/>
                      <w:szCs w:val="28"/>
                      <w:lang w:val="kk-KZ"/>
                    </w:rPr>
                  </w:pPr>
                  <w:r w:rsidRPr="00A82A29">
                    <w:rPr>
                      <w:rFonts w:ascii="Times New Roman" w:hAnsi="Times New Roman"/>
                      <w:sz w:val="28"/>
                      <w:szCs w:val="28"/>
                    </w:rPr>
                    <w:t>66,49</w:t>
                  </w:r>
                </w:p>
              </w:tc>
              <w:tc>
                <w:tcPr>
                  <w:tcW w:w="1027" w:type="dxa"/>
                  <w:tcBorders>
                    <w:top w:val="nil"/>
                    <w:left w:val="nil"/>
                    <w:bottom w:val="single" w:sz="8" w:space="0" w:color="auto"/>
                    <w:right w:val="single" w:sz="8" w:space="0" w:color="auto"/>
                  </w:tcBorders>
                  <w:shd w:val="clear" w:color="auto" w:fill="auto"/>
                  <w:vAlign w:val="center"/>
                </w:tcPr>
                <w:p w14:paraId="5FC34D78"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0,6</w:t>
                  </w:r>
                </w:p>
              </w:tc>
            </w:tr>
            <w:tr w:rsidR="00A82A29" w:rsidRPr="00A82A29" w14:paraId="7935483C" w14:textId="77777777" w:rsidTr="00FC4436">
              <w:tc>
                <w:tcPr>
                  <w:tcW w:w="1789" w:type="dxa"/>
                  <w:vMerge/>
                  <w:vAlign w:val="center"/>
                </w:tcPr>
                <w:p w14:paraId="32FD3B5D" w14:textId="77777777" w:rsidR="00A200A2" w:rsidRPr="00A82A29" w:rsidRDefault="00A200A2" w:rsidP="00847065">
                  <w:pPr>
                    <w:rPr>
                      <w:rFonts w:ascii="Times New Roman" w:hAnsi="Times New Roman"/>
                      <w:sz w:val="28"/>
                      <w:szCs w:val="28"/>
                      <w:lang w:val="kk-KZ"/>
                    </w:rPr>
                  </w:pPr>
                </w:p>
              </w:tc>
              <w:tc>
                <w:tcPr>
                  <w:tcW w:w="5622" w:type="dxa"/>
                  <w:vAlign w:val="center"/>
                </w:tcPr>
                <w:p w14:paraId="37DB3F12" w14:textId="77777777" w:rsidR="00A200A2" w:rsidRPr="00A82A29" w:rsidRDefault="00A200A2" w:rsidP="00847065">
                  <w:pPr>
                    <w:rPr>
                      <w:rFonts w:ascii="Times New Roman" w:hAnsi="Times New Roman"/>
                      <w:sz w:val="28"/>
                      <w:szCs w:val="28"/>
                      <w:lang w:val="kk-KZ"/>
                    </w:rPr>
                  </w:pPr>
                  <w:r w:rsidRPr="00A82A29">
                    <w:rPr>
                      <w:rFonts w:ascii="Times New Roman" w:hAnsi="Times New Roman"/>
                      <w:sz w:val="28"/>
                      <w:szCs w:val="28"/>
                      <w:lang w:val="kk-KZ"/>
                    </w:rPr>
                    <w:t>Су айдыны</w:t>
                  </w:r>
                </w:p>
              </w:tc>
              <w:tc>
                <w:tcPr>
                  <w:tcW w:w="1190" w:type="dxa"/>
                  <w:tcBorders>
                    <w:top w:val="nil"/>
                    <w:left w:val="nil"/>
                    <w:bottom w:val="single" w:sz="8" w:space="0" w:color="auto"/>
                    <w:right w:val="single" w:sz="8" w:space="0" w:color="auto"/>
                  </w:tcBorders>
                  <w:shd w:val="clear" w:color="auto" w:fill="auto"/>
                  <w:vAlign w:val="center"/>
                </w:tcPr>
                <w:p w14:paraId="710F58AC"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349,96</w:t>
                  </w:r>
                </w:p>
              </w:tc>
              <w:tc>
                <w:tcPr>
                  <w:tcW w:w="1027" w:type="dxa"/>
                  <w:tcBorders>
                    <w:top w:val="nil"/>
                    <w:left w:val="nil"/>
                    <w:bottom w:val="single" w:sz="8" w:space="0" w:color="auto"/>
                    <w:right w:val="single" w:sz="8" w:space="0" w:color="auto"/>
                  </w:tcBorders>
                  <w:shd w:val="clear" w:color="auto" w:fill="auto"/>
                  <w:vAlign w:val="center"/>
                </w:tcPr>
                <w:p w14:paraId="74C9B518" w14:textId="77777777" w:rsidR="00A200A2" w:rsidRPr="00A82A29" w:rsidRDefault="00A200A2" w:rsidP="00847065">
                  <w:pPr>
                    <w:jc w:val="center"/>
                    <w:rPr>
                      <w:rFonts w:ascii="Times New Roman" w:hAnsi="Times New Roman"/>
                      <w:sz w:val="28"/>
                      <w:szCs w:val="28"/>
                    </w:rPr>
                  </w:pPr>
                  <w:r w:rsidRPr="00A82A29">
                    <w:rPr>
                      <w:rFonts w:ascii="Times New Roman" w:hAnsi="Times New Roman"/>
                      <w:sz w:val="28"/>
                      <w:szCs w:val="28"/>
                    </w:rPr>
                    <w:t>3</w:t>
                  </w:r>
                </w:p>
              </w:tc>
            </w:tr>
            <w:tr w:rsidR="00A82A29" w:rsidRPr="00A82A29" w14:paraId="34DCDB88" w14:textId="77777777" w:rsidTr="00A200A2">
              <w:tc>
                <w:tcPr>
                  <w:tcW w:w="7411" w:type="dxa"/>
                  <w:gridSpan w:val="2"/>
                  <w:vAlign w:val="center"/>
                </w:tcPr>
                <w:p w14:paraId="0C212301" w14:textId="77777777" w:rsidR="00847065" w:rsidRPr="00A82A29" w:rsidRDefault="00847065" w:rsidP="00847065">
                  <w:pPr>
                    <w:jc w:val="center"/>
                    <w:rPr>
                      <w:rFonts w:ascii="Times New Roman" w:hAnsi="Times New Roman"/>
                      <w:i/>
                      <w:sz w:val="28"/>
                      <w:szCs w:val="28"/>
                      <w:lang w:val="kk-KZ"/>
                    </w:rPr>
                  </w:pPr>
                  <w:r w:rsidRPr="00A82A29">
                    <w:rPr>
                      <w:rFonts w:ascii="Times New Roman" w:hAnsi="Times New Roman"/>
                      <w:i/>
                      <w:sz w:val="28"/>
                      <w:szCs w:val="28"/>
                      <w:lang w:val="kk-KZ"/>
                    </w:rPr>
                    <w:t>Барлығы</w:t>
                  </w:r>
                </w:p>
              </w:tc>
              <w:tc>
                <w:tcPr>
                  <w:tcW w:w="1190" w:type="dxa"/>
                  <w:vAlign w:val="center"/>
                </w:tcPr>
                <w:p w14:paraId="6E48A4EB" w14:textId="77777777" w:rsidR="00847065" w:rsidRPr="00A82A29" w:rsidRDefault="00847065" w:rsidP="00847065">
                  <w:pPr>
                    <w:jc w:val="center"/>
                    <w:rPr>
                      <w:rFonts w:ascii="Times New Roman" w:hAnsi="Times New Roman"/>
                      <w:i/>
                      <w:sz w:val="28"/>
                      <w:szCs w:val="28"/>
                    </w:rPr>
                  </w:pPr>
                  <w:r w:rsidRPr="00A82A29">
                    <w:rPr>
                      <w:rFonts w:ascii="Times New Roman" w:hAnsi="Times New Roman"/>
                      <w:i/>
                      <w:sz w:val="28"/>
                      <w:szCs w:val="28"/>
                      <w:lang w:val="kk-KZ"/>
                    </w:rPr>
                    <w:t>11656,4</w:t>
                  </w:r>
                </w:p>
              </w:tc>
              <w:tc>
                <w:tcPr>
                  <w:tcW w:w="1027" w:type="dxa"/>
                  <w:tcBorders>
                    <w:top w:val="single" w:sz="4" w:space="0" w:color="auto"/>
                    <w:left w:val="nil"/>
                    <w:bottom w:val="single" w:sz="4" w:space="0" w:color="auto"/>
                    <w:right w:val="single" w:sz="4" w:space="0" w:color="auto"/>
                  </w:tcBorders>
                  <w:shd w:val="clear" w:color="auto" w:fill="auto"/>
                  <w:vAlign w:val="center"/>
                </w:tcPr>
                <w:p w14:paraId="73EBB71D" w14:textId="77777777" w:rsidR="00847065" w:rsidRPr="00A82A29" w:rsidRDefault="00847065" w:rsidP="00847065">
                  <w:pPr>
                    <w:jc w:val="center"/>
                    <w:rPr>
                      <w:rFonts w:ascii="Times New Roman" w:hAnsi="Times New Roman"/>
                      <w:i/>
                      <w:sz w:val="28"/>
                      <w:szCs w:val="28"/>
                    </w:rPr>
                  </w:pPr>
                  <w:r w:rsidRPr="00A82A29">
                    <w:rPr>
                      <w:rFonts w:ascii="Times New Roman" w:hAnsi="Times New Roman"/>
                      <w:i/>
                      <w:sz w:val="28"/>
                      <w:szCs w:val="28"/>
                    </w:rPr>
                    <w:t>100</w:t>
                  </w:r>
                </w:p>
              </w:tc>
            </w:tr>
          </w:tbl>
          <w:p w14:paraId="2E1E7747" w14:textId="77777777" w:rsidR="00847065" w:rsidRPr="00A82A29" w:rsidRDefault="00847065" w:rsidP="00A200A2">
            <w:pPr>
              <w:tabs>
                <w:tab w:val="left" w:pos="0"/>
              </w:tabs>
              <w:rPr>
                <w:rFonts w:ascii="Times New Roman" w:eastAsia="Calibri" w:hAnsi="Times New Roman" w:cs="Times New Roman"/>
                <w:b/>
                <w:sz w:val="28"/>
                <w:szCs w:val="28"/>
                <w:lang w:val="kk-KZ"/>
              </w:rPr>
            </w:pPr>
          </w:p>
        </w:tc>
      </w:tr>
    </w:tbl>
    <w:p w14:paraId="296AB3AD" w14:textId="77777777" w:rsidR="00A200A2" w:rsidRPr="00A82A29" w:rsidRDefault="00A200A2" w:rsidP="007C3E3C">
      <w:pPr>
        <w:shd w:val="clear" w:color="auto" w:fill="FFFFFF"/>
        <w:tabs>
          <w:tab w:val="left" w:pos="0"/>
        </w:tabs>
        <w:ind w:firstLine="567"/>
        <w:jc w:val="center"/>
        <w:rPr>
          <w:rFonts w:ascii="Times New Roman" w:eastAsia="Calibri" w:hAnsi="Times New Roman" w:cs="Times New Roman"/>
          <w:sz w:val="28"/>
          <w:szCs w:val="28"/>
          <w:lang w:val="kk-KZ"/>
        </w:rPr>
      </w:pPr>
    </w:p>
    <w:p w14:paraId="296FF90C" w14:textId="5A94EA0C" w:rsidR="00A200A2" w:rsidRPr="00A82A29" w:rsidRDefault="00A5613C" w:rsidP="007C3E3C">
      <w:pPr>
        <w:shd w:val="clear" w:color="auto" w:fill="FFFFFF"/>
        <w:tabs>
          <w:tab w:val="left" w:pos="0"/>
        </w:tabs>
        <w:ind w:firstLine="567"/>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В</w:t>
      </w:r>
      <w:r w:rsidR="00A200A2" w:rsidRPr="00A82A29">
        <w:rPr>
          <w:rFonts w:ascii="Times New Roman" w:eastAsia="Calibri" w:hAnsi="Times New Roman" w:cs="Times New Roman"/>
          <w:sz w:val="28"/>
          <w:szCs w:val="28"/>
          <w:lang w:val="kk-KZ"/>
        </w:rPr>
        <w:t xml:space="preserve">.1 – Зерттеу аумағының топырақ картасы </w:t>
      </w:r>
    </w:p>
    <w:p w14:paraId="077C3171" w14:textId="77777777" w:rsidR="00A200A2" w:rsidRPr="00A82A29" w:rsidRDefault="00A200A2" w:rsidP="00A200A2">
      <w:pPr>
        <w:shd w:val="clear" w:color="auto" w:fill="FFFFFF"/>
        <w:tabs>
          <w:tab w:val="left" w:pos="0"/>
        </w:tabs>
        <w:ind w:firstLine="993"/>
        <w:jc w:val="both"/>
        <w:rPr>
          <w:rFonts w:ascii="Times New Roman" w:eastAsia="Calibri" w:hAnsi="Times New Roman" w:cs="Times New Roman"/>
          <w:sz w:val="16"/>
          <w:szCs w:val="16"/>
          <w:lang w:val="kk-KZ"/>
        </w:rPr>
      </w:pPr>
    </w:p>
    <w:p w14:paraId="62969F19" w14:textId="487B1E0E" w:rsidR="00847065" w:rsidRPr="00A82A29" w:rsidRDefault="00A200A2" w:rsidP="00A200A2">
      <w:pPr>
        <w:shd w:val="clear" w:color="auto" w:fill="FFFFFF"/>
        <w:tabs>
          <w:tab w:val="left" w:pos="0"/>
        </w:tabs>
        <w:ind w:firstLine="993"/>
        <w:jc w:val="both"/>
        <w:rPr>
          <w:rFonts w:ascii="Times New Roman" w:eastAsia="Calibri" w:hAnsi="Times New Roman" w:cs="Times New Roman"/>
          <w:b/>
          <w:sz w:val="28"/>
          <w:szCs w:val="28"/>
          <w:lang w:val="kk-KZ"/>
        </w:rPr>
      </w:pPr>
      <w:r w:rsidRPr="00A82A29">
        <w:rPr>
          <w:rFonts w:ascii="Times New Roman" w:eastAsia="Calibri" w:hAnsi="Times New Roman" w:cs="Times New Roman"/>
          <w:sz w:val="24"/>
          <w:szCs w:val="24"/>
          <w:lang w:val="kk-KZ"/>
        </w:rPr>
        <w:t>Ескерту –</w:t>
      </w:r>
      <w:r w:rsidRPr="00A82A29">
        <w:rPr>
          <w:rFonts w:ascii="Times New Roman" w:eastAsia="Calibri" w:hAnsi="Times New Roman" w:cs="Times New Roman"/>
          <w:bCs/>
          <w:sz w:val="24"/>
          <w:szCs w:val="24"/>
          <w:lang w:val="kk-KZ"/>
        </w:rPr>
        <w:t xml:space="preserve"> Әдебиет негізінде құралған </w:t>
      </w: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ADDIN ZOTERO_ITEM CSL_CITATION {"citationID":"a1ohkibkig","properties":{"formattedCitation":"[94]","plainCitation":"[94]","noteIndex":0},"citationItems":[{"id":1072,"uris":["http://zotero.org/users/6562276/items/JTGCMII2"],"itemData":{"id":1072,"type":"article-journal","abstract":"This article presents the experience of creating a web atlas of Kyzylorda region using GIS technologies. The developed web atlas is a cartographic work of a new generation published in Internet, which is a system of interconnected web maps with illustrative and descriptive material. The implementation of this project is based on the use of an interactive cartographic database developed within the framework of the project on natural conditions, socio-economic development and the ecological state of the natural and economic systems of Kyzylorda region. The article describes the main approaches and methods related to the development and creation of the Atlas: conceptual framework, structure, implementation stages and General characteristics. The created Atlas is intended for a wide range of users and can be considered as an information system that contributes to the accumulation of scientific knowledge, its display, analysis and updating. The methodological basis for implementing the Atlas can be used to conduct similar research in other regions of Kazakhstan.","page":"48-56","source":"ResearchGate","title":"DEVELOPMENT OF THE WEB ATLAS OF KYZYLORDA REGION","volume":"8","author":[{"family":"Zinabdin","given":"Nurlybek"},{"family":"Temirbayeva","given":"Roza"},{"family":"Povetkin","given":"Rustam"}],"issued":{"date-parts":[["2020",9,4]]}}}],"schema":"https://github.com/citation-style-language/schema/raw/master/csl-citation.json"} </w:instrText>
      </w:r>
      <w:r w:rsidRPr="00A82A29">
        <w:rPr>
          <w:rFonts w:ascii="Times New Roman" w:eastAsia="Calibri" w:hAnsi="Times New Roman" w:cs="Times New Roman"/>
          <w:sz w:val="24"/>
          <w:szCs w:val="24"/>
          <w:lang w:val="kk-KZ"/>
        </w:rPr>
        <w:fldChar w:fldCharType="separate"/>
      </w:r>
      <w:r w:rsidRPr="00A82A29">
        <w:rPr>
          <w:rFonts w:ascii="Times New Roman" w:hAnsi="Times New Roman" w:cs="Times New Roman"/>
          <w:sz w:val="24"/>
          <w:szCs w:val="24"/>
          <w:lang w:val="kk-KZ"/>
        </w:rPr>
        <w:t>[</w:t>
      </w:r>
      <w:r w:rsidR="00DF3639" w:rsidRPr="00A82A29">
        <w:rPr>
          <w:rFonts w:ascii="Times New Roman" w:hAnsi="Times New Roman" w:cs="Times New Roman"/>
          <w:sz w:val="24"/>
          <w:szCs w:val="24"/>
          <w:lang w:val="kk-KZ"/>
        </w:rPr>
        <w:t>105, р. 48-52</w:t>
      </w:r>
      <w:r w:rsidRPr="00A82A29">
        <w:rPr>
          <w:rFonts w:ascii="Times New Roman" w:hAnsi="Times New Roman" w:cs="Times New Roman"/>
          <w:sz w:val="24"/>
          <w:szCs w:val="24"/>
          <w:lang w:val="kk-KZ"/>
        </w:rPr>
        <w:t>]</w:t>
      </w:r>
      <w:r w:rsidRPr="00A82A29">
        <w:rPr>
          <w:rFonts w:ascii="Times New Roman" w:eastAsia="Calibri" w:hAnsi="Times New Roman" w:cs="Times New Roman"/>
          <w:sz w:val="24"/>
          <w:szCs w:val="24"/>
          <w:lang w:val="kk-KZ"/>
        </w:rPr>
        <w:fldChar w:fldCharType="end"/>
      </w:r>
    </w:p>
    <w:p w14:paraId="4346E17D" w14:textId="0D5A6574" w:rsidR="006C2C6E" w:rsidRPr="00A82A29" w:rsidRDefault="00847065" w:rsidP="006C2C6E">
      <w:pPr>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br w:type="page"/>
      </w:r>
      <w:r w:rsidR="007C3E3C" w:rsidRPr="00A82A29">
        <w:rPr>
          <w:rFonts w:ascii="Times New Roman" w:eastAsia="Calibri" w:hAnsi="Times New Roman" w:cs="Times New Roman"/>
          <w:b/>
          <w:sz w:val="28"/>
          <w:szCs w:val="28"/>
          <w:lang w:val="kk-KZ"/>
        </w:rPr>
        <w:t>ҚОСЫМША</w:t>
      </w:r>
      <w:r w:rsidR="00DF47E0" w:rsidRPr="00A82A29">
        <w:rPr>
          <w:rFonts w:ascii="Times New Roman" w:eastAsia="Calibri" w:hAnsi="Times New Roman" w:cs="Times New Roman"/>
          <w:b/>
          <w:sz w:val="28"/>
          <w:szCs w:val="28"/>
          <w:lang w:val="kk-KZ"/>
        </w:rPr>
        <w:t xml:space="preserve"> Г</w:t>
      </w:r>
    </w:p>
    <w:p w14:paraId="5B32021A" w14:textId="26EC1B95" w:rsidR="007C3E3C" w:rsidRPr="00A82A29" w:rsidRDefault="007C3E3C" w:rsidP="006C2C6E">
      <w:pPr>
        <w:jc w:val="center"/>
        <w:rPr>
          <w:rFonts w:ascii="Times New Roman" w:eastAsia="Calibri" w:hAnsi="Times New Roman" w:cs="Times New Roman"/>
          <w:b/>
          <w:sz w:val="28"/>
          <w:szCs w:val="28"/>
          <w:lang w:val="kk-KZ"/>
        </w:rPr>
      </w:pPr>
    </w:p>
    <w:p w14:paraId="102214DD" w14:textId="77777777" w:rsidR="00A05DDC" w:rsidRPr="00A82A29" w:rsidRDefault="00A05DDC" w:rsidP="007C3E3C">
      <w:pPr>
        <w:shd w:val="clear" w:color="auto" w:fill="FFFFFF"/>
        <w:tabs>
          <w:tab w:val="left" w:pos="0"/>
        </w:tabs>
        <w:ind w:firstLine="567"/>
        <w:jc w:val="center"/>
        <w:rPr>
          <w:rFonts w:ascii="Times New Roman" w:eastAsia="Calibri" w:hAnsi="Times New Roman" w:cs="Times New Roman"/>
          <w:b/>
          <w:sz w:val="28"/>
          <w:szCs w:val="28"/>
          <w:lang w:val="kk-KZ"/>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8"/>
        <w:gridCol w:w="10768"/>
      </w:tblGrid>
      <w:tr w:rsidR="00A82A29" w:rsidRPr="00A82A29" w14:paraId="731B72C0" w14:textId="77777777" w:rsidTr="00A05DDC">
        <w:tc>
          <w:tcPr>
            <w:tcW w:w="10768" w:type="dxa"/>
          </w:tcPr>
          <w:p w14:paraId="6C64715A" w14:textId="75B99996" w:rsidR="00A05DDC" w:rsidRPr="00A82A29" w:rsidRDefault="00A05DDC" w:rsidP="007C3E3C">
            <w:pPr>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noProof/>
                <w:sz w:val="28"/>
                <w:szCs w:val="28"/>
                <w:lang w:eastAsia="ru-RU"/>
              </w:rPr>
              <w:drawing>
                <wp:inline distT="0" distB="0" distL="0" distR="0" wp14:anchorId="50A51AF5" wp14:editId="0A1F1E77">
                  <wp:extent cx="5981700" cy="642325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2919" cy="6467515"/>
                          </a:xfrm>
                          <a:prstGeom prst="rect">
                            <a:avLst/>
                          </a:prstGeom>
                          <a:noFill/>
                        </pic:spPr>
                      </pic:pic>
                    </a:graphicData>
                  </a:graphic>
                </wp:inline>
              </w:drawing>
            </w:r>
          </w:p>
        </w:tc>
        <w:tc>
          <w:tcPr>
            <w:tcW w:w="10768" w:type="dxa"/>
            <w:vMerge w:val="restart"/>
          </w:tcPr>
          <w:p w14:paraId="6BBE4667" w14:textId="718565EC" w:rsidR="00A05DDC" w:rsidRPr="00A82A29" w:rsidRDefault="00B46035" w:rsidP="007C3E3C">
            <w:pPr>
              <w:tabs>
                <w:tab w:val="left" w:pos="0"/>
              </w:tabs>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А</w:t>
            </w:r>
            <w:r w:rsidR="00A05DDC" w:rsidRPr="00A82A29">
              <w:rPr>
                <w:rFonts w:ascii="Times New Roman" w:eastAsia="Calibri" w:hAnsi="Times New Roman" w:cs="Times New Roman"/>
                <w:sz w:val="28"/>
                <w:szCs w:val="28"/>
                <w:lang w:val="kk-KZ"/>
              </w:rPr>
              <w:t>тыраулық көл жүйелері</w:t>
            </w:r>
          </w:p>
          <w:p w14:paraId="104BC147" w14:textId="77777777" w:rsidR="00A05DDC" w:rsidRPr="00A82A29" w:rsidRDefault="00A05DDC" w:rsidP="007C3E3C">
            <w:pPr>
              <w:tabs>
                <w:tab w:val="left" w:pos="0"/>
              </w:tabs>
              <w:jc w:val="center"/>
              <w:rPr>
                <w:rFonts w:ascii="Times New Roman" w:eastAsia="Calibri" w:hAnsi="Times New Roman" w:cs="Times New Roman"/>
                <w:b/>
                <w:sz w:val="16"/>
                <w:szCs w:val="16"/>
                <w:lang w:val="kk-KZ"/>
              </w:rPr>
            </w:pPr>
          </w:p>
          <w:tbl>
            <w:tblPr>
              <w:tblStyle w:val="70"/>
              <w:tblW w:w="9172" w:type="dxa"/>
              <w:jc w:val="center"/>
              <w:tblLook w:val="04A0" w:firstRow="1" w:lastRow="0" w:firstColumn="1" w:lastColumn="0" w:noHBand="0" w:noVBand="1"/>
            </w:tblPr>
            <w:tblGrid>
              <w:gridCol w:w="1503"/>
              <w:gridCol w:w="2745"/>
              <w:gridCol w:w="1344"/>
              <w:gridCol w:w="2236"/>
              <w:gridCol w:w="1344"/>
            </w:tblGrid>
            <w:tr w:rsidR="00A82A29" w:rsidRPr="00A82A29" w14:paraId="10540A86" w14:textId="77777777" w:rsidTr="00A200A2">
              <w:trPr>
                <w:jc w:val="center"/>
              </w:trPr>
              <w:tc>
                <w:tcPr>
                  <w:tcW w:w="1503" w:type="dxa"/>
                  <w:vAlign w:val="center"/>
                </w:tcPr>
                <w:p w14:paraId="2A07E89E"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Көл жүйесі</w:t>
                  </w:r>
                </w:p>
              </w:tc>
              <w:tc>
                <w:tcPr>
                  <w:tcW w:w="4089" w:type="dxa"/>
                  <w:gridSpan w:val="2"/>
                  <w:vAlign w:val="center"/>
                </w:tcPr>
                <w:p w14:paraId="0C73B6BD"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Көлдер</w:t>
                  </w:r>
                </w:p>
              </w:tc>
              <w:tc>
                <w:tcPr>
                  <w:tcW w:w="3580" w:type="dxa"/>
                  <w:gridSpan w:val="2"/>
                  <w:vAlign w:val="center"/>
                </w:tcPr>
                <w:p w14:paraId="4E36331F"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Батпақтар</w:t>
                  </w:r>
                </w:p>
              </w:tc>
            </w:tr>
            <w:tr w:rsidR="00A82A29" w:rsidRPr="00A82A29" w14:paraId="16D7BC41" w14:textId="77777777" w:rsidTr="00A200A2">
              <w:trPr>
                <w:jc w:val="center"/>
              </w:trPr>
              <w:tc>
                <w:tcPr>
                  <w:tcW w:w="1503" w:type="dxa"/>
                  <w:vAlign w:val="center"/>
                </w:tcPr>
                <w:p w14:paraId="29EEF0D7" w14:textId="77777777" w:rsidR="00A200A2" w:rsidRPr="00A82A29" w:rsidRDefault="00A200A2" w:rsidP="00A05DDC">
                  <w:pPr>
                    <w:jc w:val="center"/>
                    <w:rPr>
                      <w:rFonts w:ascii="Times New Roman" w:eastAsia="Calibri" w:hAnsi="Times New Roman" w:cs="Times New Roman"/>
                      <w:noProof/>
                      <w:sz w:val="28"/>
                      <w:szCs w:val="28"/>
                      <w:lang w:val="kk-KZ"/>
                    </w:rPr>
                  </w:pPr>
                </w:p>
              </w:tc>
              <w:tc>
                <w:tcPr>
                  <w:tcW w:w="2745" w:type="dxa"/>
                  <w:vAlign w:val="center"/>
                </w:tcPr>
                <w:p w14:paraId="4E9A2613"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аттары</w:t>
                  </w:r>
                </w:p>
              </w:tc>
              <w:tc>
                <w:tcPr>
                  <w:tcW w:w="1344" w:type="dxa"/>
                  <w:vAlign w:val="center"/>
                </w:tcPr>
                <w:p w14:paraId="0AB379B4"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жиынтық ауданы, га</w:t>
                  </w:r>
                </w:p>
              </w:tc>
              <w:tc>
                <w:tcPr>
                  <w:tcW w:w="2236" w:type="dxa"/>
                  <w:vAlign w:val="center"/>
                </w:tcPr>
                <w:p w14:paraId="225096DB"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аттары</w:t>
                  </w:r>
                </w:p>
              </w:tc>
              <w:tc>
                <w:tcPr>
                  <w:tcW w:w="1344" w:type="dxa"/>
                  <w:vAlign w:val="center"/>
                </w:tcPr>
                <w:p w14:paraId="08B80656"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жиынтық ауданы, га</w:t>
                  </w:r>
                </w:p>
              </w:tc>
            </w:tr>
            <w:tr w:rsidR="00A82A29" w:rsidRPr="00A82A29" w14:paraId="016CC431" w14:textId="77777777" w:rsidTr="00A200A2">
              <w:trPr>
                <w:jc w:val="center"/>
              </w:trPr>
              <w:tc>
                <w:tcPr>
                  <w:tcW w:w="1503" w:type="dxa"/>
                  <w:vAlign w:val="center"/>
                </w:tcPr>
                <w:p w14:paraId="41AD1BB3"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Ақсай </w:t>
                  </w:r>
                </w:p>
              </w:tc>
              <w:tc>
                <w:tcPr>
                  <w:tcW w:w="2745" w:type="dxa"/>
                  <w:vAlign w:val="center"/>
                </w:tcPr>
                <w:p w14:paraId="290C6C48"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Өтебас, Томайкөл, Жұбан-Садырбай, Лахалы, Үлкен және Кіші Жанай, Қаракөл</w:t>
                  </w:r>
                </w:p>
              </w:tc>
              <w:tc>
                <w:tcPr>
                  <w:tcW w:w="1344" w:type="dxa"/>
                  <w:vAlign w:val="center"/>
                </w:tcPr>
                <w:p w14:paraId="5CA2E038"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36 840</w:t>
                  </w:r>
                </w:p>
              </w:tc>
              <w:tc>
                <w:tcPr>
                  <w:tcW w:w="2236" w:type="dxa"/>
                </w:tcPr>
                <w:p w14:paraId="6F80AAEB"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Қожамберді, Ишанкөл, Сарыкөл</w:t>
                  </w:r>
                </w:p>
              </w:tc>
              <w:tc>
                <w:tcPr>
                  <w:tcW w:w="1344" w:type="dxa"/>
                  <w:vAlign w:val="center"/>
                </w:tcPr>
                <w:p w14:paraId="3629ECC3"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15 980</w:t>
                  </w:r>
                </w:p>
              </w:tc>
            </w:tr>
            <w:tr w:rsidR="00A82A29" w:rsidRPr="00A82A29" w14:paraId="2A35D9C6" w14:textId="77777777" w:rsidTr="00A200A2">
              <w:trPr>
                <w:jc w:val="center"/>
              </w:trPr>
              <w:tc>
                <w:tcPr>
                  <w:tcW w:w="1503" w:type="dxa"/>
                  <w:vAlign w:val="center"/>
                </w:tcPr>
                <w:p w14:paraId="142960CD"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Қуандария</w:t>
                  </w:r>
                </w:p>
              </w:tc>
              <w:tc>
                <w:tcPr>
                  <w:tcW w:w="2745" w:type="dxa"/>
                  <w:vAlign w:val="center"/>
                </w:tcPr>
                <w:p w14:paraId="12736414"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Ақкөл, Мәриямкөл, Алтынкөл</w:t>
                  </w:r>
                </w:p>
              </w:tc>
              <w:tc>
                <w:tcPr>
                  <w:tcW w:w="1344" w:type="dxa"/>
                  <w:vAlign w:val="center"/>
                </w:tcPr>
                <w:p w14:paraId="6FD3114E"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670</w:t>
                  </w:r>
                </w:p>
              </w:tc>
              <w:tc>
                <w:tcPr>
                  <w:tcW w:w="2236" w:type="dxa"/>
                </w:tcPr>
                <w:p w14:paraId="0F4BC677"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Шаткөл, Шұбар, Жуанбалық</w:t>
                  </w:r>
                </w:p>
              </w:tc>
              <w:tc>
                <w:tcPr>
                  <w:tcW w:w="1344" w:type="dxa"/>
                  <w:vAlign w:val="center"/>
                </w:tcPr>
                <w:p w14:paraId="690970B6"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10</w:t>
                  </w:r>
                </w:p>
              </w:tc>
            </w:tr>
            <w:tr w:rsidR="00A82A29" w:rsidRPr="00A82A29" w14:paraId="0C0C546F" w14:textId="77777777" w:rsidTr="00A200A2">
              <w:trPr>
                <w:jc w:val="center"/>
              </w:trPr>
              <w:tc>
                <w:tcPr>
                  <w:tcW w:w="1503" w:type="dxa"/>
                  <w:vAlign w:val="center"/>
                </w:tcPr>
                <w:p w14:paraId="136FE4EB"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Қамысты-бас</w:t>
                  </w:r>
                </w:p>
              </w:tc>
              <w:tc>
                <w:tcPr>
                  <w:tcW w:w="2745" w:type="dxa"/>
                  <w:vAlign w:val="center"/>
                </w:tcPr>
                <w:p w14:paraId="46ADBDF3"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Мақпалкөл, Райым-көл, Жалаңашкөл, Жыңғылды, Қаязды, Қулы, Лайкөл, Қамыстыбас</w:t>
                  </w:r>
                </w:p>
              </w:tc>
              <w:tc>
                <w:tcPr>
                  <w:tcW w:w="1344" w:type="dxa"/>
                  <w:vAlign w:val="center"/>
                </w:tcPr>
                <w:p w14:paraId="125CDE0F"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19 110</w:t>
                  </w:r>
                </w:p>
              </w:tc>
              <w:tc>
                <w:tcPr>
                  <w:tcW w:w="2236" w:type="dxa"/>
                </w:tcPr>
                <w:p w14:paraId="0FBFA391"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Жалтыркөл, Көкшекөл, Көккөл, Талдыарал, Көбікті</w:t>
                  </w:r>
                </w:p>
              </w:tc>
              <w:tc>
                <w:tcPr>
                  <w:tcW w:w="1344" w:type="dxa"/>
                  <w:vAlign w:val="center"/>
                </w:tcPr>
                <w:p w14:paraId="45F2BB68"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12</w:t>
                  </w:r>
                </w:p>
              </w:tc>
            </w:tr>
            <w:tr w:rsidR="00A82A29" w:rsidRPr="00A82A29" w14:paraId="7C9C6DAA" w14:textId="77777777" w:rsidTr="00A200A2">
              <w:trPr>
                <w:jc w:val="center"/>
              </w:trPr>
              <w:tc>
                <w:tcPr>
                  <w:tcW w:w="1503" w:type="dxa"/>
                  <w:vAlign w:val="center"/>
                </w:tcPr>
                <w:p w14:paraId="0B9EF996"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Ақшатау</w:t>
                  </w:r>
                </w:p>
              </w:tc>
              <w:tc>
                <w:tcPr>
                  <w:tcW w:w="2745" w:type="dxa"/>
                  <w:vAlign w:val="center"/>
                </w:tcPr>
                <w:p w14:paraId="6CD9B121"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Қатанкөл, Шөмішкөл, Қаракөл, Ақшатау</w:t>
                  </w:r>
                </w:p>
              </w:tc>
              <w:tc>
                <w:tcPr>
                  <w:tcW w:w="1344" w:type="dxa"/>
                  <w:vAlign w:val="center"/>
                </w:tcPr>
                <w:p w14:paraId="766D1D52"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7 730</w:t>
                  </w:r>
                </w:p>
              </w:tc>
              <w:tc>
                <w:tcPr>
                  <w:tcW w:w="2236" w:type="dxa"/>
                </w:tcPr>
                <w:p w14:paraId="530AC701"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Шахай, Қаракөл</w:t>
                  </w:r>
                </w:p>
              </w:tc>
              <w:tc>
                <w:tcPr>
                  <w:tcW w:w="1344" w:type="dxa"/>
                  <w:vAlign w:val="center"/>
                </w:tcPr>
                <w:p w14:paraId="5F8140B6"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2 250</w:t>
                  </w:r>
                </w:p>
              </w:tc>
            </w:tr>
            <w:tr w:rsidR="00A82A29" w:rsidRPr="00A82A29" w14:paraId="7C7B8756" w14:textId="77777777" w:rsidTr="00A200A2">
              <w:trPr>
                <w:jc w:val="center"/>
              </w:trPr>
              <w:tc>
                <w:tcPr>
                  <w:tcW w:w="1503" w:type="dxa"/>
                  <w:vAlign w:val="center"/>
                </w:tcPr>
                <w:p w14:paraId="5494774D"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Теңіз маңы оң жағалау</w:t>
                  </w:r>
                </w:p>
              </w:tc>
              <w:tc>
                <w:tcPr>
                  <w:tcW w:w="2745" w:type="dxa"/>
                  <w:vAlign w:val="center"/>
                </w:tcPr>
                <w:p w14:paraId="5EB1B85C"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Тұщыбас, Сарытерең, Тәжедин, Домалақ, Қарашалан</w:t>
                  </w:r>
                </w:p>
              </w:tc>
              <w:tc>
                <w:tcPr>
                  <w:tcW w:w="1344" w:type="dxa"/>
                  <w:vAlign w:val="center"/>
                </w:tcPr>
                <w:p w14:paraId="62FA9722"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640</w:t>
                  </w:r>
                </w:p>
              </w:tc>
              <w:tc>
                <w:tcPr>
                  <w:tcW w:w="2236" w:type="dxa"/>
                </w:tcPr>
                <w:p w14:paraId="4284DAE7"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Ақжар, Есенбай-Батпақты, Насоскөл, Аймекен</w:t>
                  </w:r>
                </w:p>
              </w:tc>
              <w:tc>
                <w:tcPr>
                  <w:tcW w:w="1344" w:type="dxa"/>
                  <w:vAlign w:val="center"/>
                </w:tcPr>
                <w:p w14:paraId="7DCEAACD"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8</w:t>
                  </w:r>
                </w:p>
              </w:tc>
            </w:tr>
            <w:tr w:rsidR="00A82A29" w:rsidRPr="00A82A29" w14:paraId="12C4ABEB" w14:textId="77777777" w:rsidTr="00A200A2">
              <w:trPr>
                <w:jc w:val="center"/>
              </w:trPr>
              <w:tc>
                <w:tcPr>
                  <w:tcW w:w="1503" w:type="dxa"/>
                  <w:vAlign w:val="center"/>
                </w:tcPr>
                <w:p w14:paraId="70E87F4D" w14:textId="77777777" w:rsidR="00A200A2" w:rsidRPr="00A82A29" w:rsidRDefault="00A200A2" w:rsidP="00A05DDC">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Теңіз маңы сол жағалау</w:t>
                  </w:r>
                </w:p>
              </w:tc>
              <w:tc>
                <w:tcPr>
                  <w:tcW w:w="2745" w:type="dxa"/>
                  <w:vAlign w:val="center"/>
                </w:tcPr>
                <w:p w14:paraId="22689B1F" w14:textId="77777777"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Баян</w:t>
                  </w:r>
                </w:p>
              </w:tc>
              <w:tc>
                <w:tcPr>
                  <w:tcW w:w="1344" w:type="dxa"/>
                  <w:vAlign w:val="center"/>
                </w:tcPr>
                <w:p w14:paraId="2213A857"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0</w:t>
                  </w:r>
                </w:p>
              </w:tc>
              <w:tc>
                <w:tcPr>
                  <w:tcW w:w="2236" w:type="dxa"/>
                </w:tcPr>
                <w:p w14:paraId="672DCE4C" w14:textId="2998CB68" w:rsidR="00A200A2" w:rsidRPr="00A82A29" w:rsidRDefault="00A200A2" w:rsidP="00B46035">
                  <w:pP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Ақбасты, Үшайдын, Қоғалы, Науша, Жыланды, Қартма, Қарақамыс, Құйылыс, Жарықкөл, Жаңғылышарал</w:t>
                  </w:r>
                </w:p>
              </w:tc>
              <w:tc>
                <w:tcPr>
                  <w:tcW w:w="1344" w:type="dxa"/>
                  <w:vAlign w:val="center"/>
                </w:tcPr>
                <w:p w14:paraId="63501864"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10</w:t>
                  </w:r>
                </w:p>
              </w:tc>
            </w:tr>
            <w:tr w:rsidR="00A82A29" w:rsidRPr="00A82A29" w14:paraId="340CD7C4" w14:textId="77777777" w:rsidTr="00A200A2">
              <w:trPr>
                <w:jc w:val="center"/>
              </w:trPr>
              <w:tc>
                <w:tcPr>
                  <w:tcW w:w="4248" w:type="dxa"/>
                  <w:gridSpan w:val="2"/>
                </w:tcPr>
                <w:p w14:paraId="1B65223B" w14:textId="77777777" w:rsidR="00A200A2" w:rsidRPr="00A82A29" w:rsidRDefault="00A200A2" w:rsidP="00A05DDC">
                  <w:pPr>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Барлығы</w:t>
                  </w:r>
                </w:p>
              </w:tc>
              <w:tc>
                <w:tcPr>
                  <w:tcW w:w="1344" w:type="dxa"/>
                  <w:vAlign w:val="center"/>
                </w:tcPr>
                <w:p w14:paraId="11DEFAF1"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64 990</w:t>
                  </w:r>
                </w:p>
              </w:tc>
              <w:tc>
                <w:tcPr>
                  <w:tcW w:w="2236" w:type="dxa"/>
                </w:tcPr>
                <w:p w14:paraId="324DAA4C" w14:textId="77777777" w:rsidR="00A200A2" w:rsidRPr="00A82A29" w:rsidRDefault="00A200A2" w:rsidP="00A05DDC">
                  <w:pPr>
                    <w:jc w:val="both"/>
                    <w:rPr>
                      <w:rFonts w:ascii="Times New Roman" w:eastAsia="Calibri" w:hAnsi="Times New Roman" w:cs="Times New Roman"/>
                      <w:noProof/>
                      <w:sz w:val="28"/>
                      <w:szCs w:val="28"/>
                      <w:lang w:val="kk-KZ"/>
                    </w:rPr>
                  </w:pPr>
                </w:p>
              </w:tc>
              <w:tc>
                <w:tcPr>
                  <w:tcW w:w="1344" w:type="dxa"/>
                  <w:vAlign w:val="center"/>
                </w:tcPr>
                <w:p w14:paraId="688AE8AB" w14:textId="77777777" w:rsidR="00A200A2" w:rsidRPr="00A82A29" w:rsidRDefault="00A200A2" w:rsidP="00A05DDC">
                  <w:pPr>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18 260</w:t>
                  </w:r>
                </w:p>
              </w:tc>
            </w:tr>
          </w:tbl>
          <w:p w14:paraId="645D8746" w14:textId="77777777" w:rsidR="00A05DDC" w:rsidRPr="00A82A29" w:rsidRDefault="00A05DDC" w:rsidP="007C3E3C">
            <w:pPr>
              <w:tabs>
                <w:tab w:val="left" w:pos="0"/>
              </w:tabs>
              <w:jc w:val="center"/>
              <w:rPr>
                <w:rFonts w:ascii="Times New Roman" w:eastAsia="Calibri" w:hAnsi="Times New Roman" w:cs="Times New Roman"/>
                <w:b/>
                <w:sz w:val="28"/>
                <w:szCs w:val="28"/>
                <w:lang w:val="kk-KZ"/>
              </w:rPr>
            </w:pPr>
          </w:p>
        </w:tc>
      </w:tr>
      <w:tr w:rsidR="00A82A29" w:rsidRPr="00A82A29" w14:paraId="0AF5BB60" w14:textId="77777777" w:rsidTr="00847065">
        <w:trPr>
          <w:trHeight w:val="2021"/>
        </w:trPr>
        <w:tc>
          <w:tcPr>
            <w:tcW w:w="10768" w:type="dxa"/>
          </w:tcPr>
          <w:p w14:paraId="7F0E2648" w14:textId="7705CD8C" w:rsidR="00A05DDC" w:rsidRPr="00A82A29" w:rsidRDefault="00A05DDC" w:rsidP="00847065">
            <w:pPr>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noProof/>
                <w:sz w:val="28"/>
                <w:szCs w:val="28"/>
                <w:lang w:eastAsia="ru-RU"/>
              </w:rPr>
              <w:drawing>
                <wp:inline distT="0" distB="0" distL="0" distR="0" wp14:anchorId="303BB715" wp14:editId="501D0F8A">
                  <wp:extent cx="4714875" cy="1103049"/>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8699" cy="1117981"/>
                          </a:xfrm>
                          <a:prstGeom prst="rect">
                            <a:avLst/>
                          </a:prstGeom>
                          <a:noFill/>
                        </pic:spPr>
                      </pic:pic>
                    </a:graphicData>
                  </a:graphic>
                </wp:inline>
              </w:drawing>
            </w:r>
          </w:p>
        </w:tc>
        <w:tc>
          <w:tcPr>
            <w:tcW w:w="10768" w:type="dxa"/>
            <w:vMerge/>
          </w:tcPr>
          <w:p w14:paraId="5CDFA625" w14:textId="77777777" w:rsidR="00A05DDC" w:rsidRPr="00A82A29" w:rsidRDefault="00A05DDC" w:rsidP="007C3E3C">
            <w:pPr>
              <w:tabs>
                <w:tab w:val="left" w:pos="0"/>
              </w:tabs>
              <w:jc w:val="center"/>
              <w:rPr>
                <w:rFonts w:ascii="Times New Roman" w:eastAsia="Calibri" w:hAnsi="Times New Roman" w:cs="Times New Roman"/>
                <w:b/>
                <w:sz w:val="28"/>
                <w:szCs w:val="28"/>
                <w:lang w:val="kk-KZ"/>
              </w:rPr>
            </w:pPr>
          </w:p>
        </w:tc>
      </w:tr>
    </w:tbl>
    <w:p w14:paraId="520587C9" w14:textId="596338B9" w:rsidR="00A200A2" w:rsidRPr="00A82A29" w:rsidRDefault="00DF47E0" w:rsidP="00CF4DB8">
      <w:pPr>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Г</w:t>
      </w:r>
      <w:r w:rsidR="00A200A2" w:rsidRPr="00A82A29">
        <w:rPr>
          <w:rFonts w:ascii="Times New Roman" w:eastAsia="Calibri" w:hAnsi="Times New Roman" w:cs="Times New Roman"/>
          <w:sz w:val="28"/>
          <w:szCs w:val="28"/>
          <w:lang w:val="kk-KZ"/>
        </w:rPr>
        <w:t>.1 – Сырдария өзені атырауындағы көл жүйелері</w:t>
      </w:r>
    </w:p>
    <w:p w14:paraId="0ED27E24" w14:textId="77777777" w:rsidR="00A200A2" w:rsidRPr="00A82A29" w:rsidRDefault="00A200A2" w:rsidP="00A200A2">
      <w:pPr>
        <w:shd w:val="clear" w:color="auto" w:fill="FFFFFF"/>
        <w:tabs>
          <w:tab w:val="left" w:pos="0"/>
        </w:tabs>
        <w:ind w:firstLine="993"/>
        <w:jc w:val="both"/>
        <w:rPr>
          <w:rFonts w:ascii="Times New Roman" w:eastAsia="Calibri" w:hAnsi="Times New Roman" w:cs="Times New Roman"/>
          <w:sz w:val="16"/>
          <w:szCs w:val="16"/>
          <w:lang w:val="kk-KZ"/>
        </w:rPr>
      </w:pPr>
    </w:p>
    <w:p w14:paraId="4AEADB40" w14:textId="3D8C08BA" w:rsidR="00A200A2" w:rsidRPr="00A82A29" w:rsidRDefault="00A200A2" w:rsidP="00A200A2">
      <w:pPr>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sz w:val="24"/>
          <w:szCs w:val="24"/>
          <w:lang w:val="kk-KZ"/>
        </w:rPr>
        <w:t>Ескерту –</w:t>
      </w:r>
      <w:r w:rsidRPr="00A82A29">
        <w:rPr>
          <w:rFonts w:ascii="Times New Roman" w:eastAsia="Calibri" w:hAnsi="Times New Roman" w:cs="Times New Roman"/>
          <w:bCs/>
          <w:sz w:val="24"/>
          <w:szCs w:val="24"/>
          <w:lang w:val="kk-KZ"/>
        </w:rPr>
        <w:t xml:space="preserve"> Әдебиет негізінде құралған </w:t>
      </w: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ADDIN ZOTERO_ITEM CSL_CITATION {"citationID":"a1ohkibkig","properties":{"formattedCitation":"[94]","plainCitation":"[94]","noteIndex":0},"citationItems":[{"id":1072,"uris":["http://zotero.org/users/6562276/items/JTGCMII2"],"itemData":{"id":1072,"type":"article-journal","abstract":"This article presents the experience of creating a web atlas of Kyzylorda region using GIS technologies. The developed web atlas is a cartographic work of a new generation published in Internet, which is a system of interconnected web maps with illustrative and descriptive material. The implementation of this project is based on the use of an interactive cartographic database developed within the framework of the project on natural conditions, socio-economic development and the ecological state of the natural and economic systems of Kyzylorda region. The article describes the main approaches and methods related to the development and creation of the Atlas: conceptual framework, structure, implementation stages and General characteristics. The created Atlas is intended for a wide range of users and can be considered as an information system that contributes to the accumulation of scientific knowledge, its display, analysis and updating. The methodological basis for implementing the Atlas can be used to conduct similar research in other regions of Kazakhstan.","page":"48-56","source":"ResearchGate","title":"DEVELOPMENT OF THE WEB ATLAS OF KYZYLORDA REGION","volume":"8","author":[{"family":"Zinabdin","given":"Nurlybek"},{"family":"Temirbayeva","given":"Roza"},{"family":"Povetkin","given":"Rustam"}],"issued":{"date-parts":[["2020",9,4]]}}}],"schema":"https://github.com/citation-style-language/schema/raw/master/csl-citation.json"} </w:instrText>
      </w:r>
      <w:r w:rsidRPr="00A82A29">
        <w:rPr>
          <w:rFonts w:ascii="Times New Roman" w:eastAsia="Calibri" w:hAnsi="Times New Roman" w:cs="Times New Roman"/>
          <w:sz w:val="24"/>
          <w:szCs w:val="24"/>
          <w:lang w:val="kk-KZ"/>
        </w:rPr>
        <w:fldChar w:fldCharType="separate"/>
      </w:r>
      <w:r w:rsidRPr="00A82A29">
        <w:rPr>
          <w:rFonts w:ascii="Times New Roman" w:hAnsi="Times New Roman" w:cs="Times New Roman"/>
          <w:sz w:val="24"/>
          <w:szCs w:val="24"/>
          <w:lang w:val="kk-KZ"/>
        </w:rPr>
        <w:t>[</w:t>
      </w:r>
      <w:r w:rsidR="00DF3639" w:rsidRPr="00A82A29">
        <w:rPr>
          <w:rFonts w:ascii="Times New Roman" w:hAnsi="Times New Roman" w:cs="Times New Roman"/>
          <w:sz w:val="24"/>
          <w:szCs w:val="24"/>
          <w:lang w:val="kk-KZ"/>
        </w:rPr>
        <w:t>166, с. 3-28</w:t>
      </w:r>
      <w:r w:rsidRPr="00A82A29">
        <w:rPr>
          <w:rFonts w:ascii="Times New Roman" w:hAnsi="Times New Roman" w:cs="Times New Roman"/>
          <w:sz w:val="24"/>
          <w:szCs w:val="24"/>
          <w:lang w:val="kk-KZ"/>
        </w:rPr>
        <w:t>]</w:t>
      </w:r>
      <w:r w:rsidRPr="00A82A29">
        <w:rPr>
          <w:rFonts w:ascii="Times New Roman" w:eastAsia="Calibri" w:hAnsi="Times New Roman" w:cs="Times New Roman"/>
          <w:sz w:val="24"/>
          <w:szCs w:val="24"/>
          <w:lang w:val="kk-KZ"/>
        </w:rPr>
        <w:fldChar w:fldCharType="end"/>
      </w:r>
      <w:r w:rsidRPr="00A82A29">
        <w:rPr>
          <w:rFonts w:ascii="Times New Roman" w:eastAsia="Calibri" w:hAnsi="Times New Roman" w:cs="Times New Roman"/>
          <w:sz w:val="28"/>
          <w:szCs w:val="28"/>
          <w:lang w:val="kk-KZ"/>
        </w:rPr>
        <w:t xml:space="preserve"> </w:t>
      </w:r>
    </w:p>
    <w:p w14:paraId="2EEA01F7" w14:textId="77777777" w:rsidR="00A200A2" w:rsidRPr="00A82A29" w:rsidRDefault="00A200A2" w:rsidP="00CF4DB8">
      <w:pPr>
        <w:jc w:val="center"/>
        <w:rPr>
          <w:rFonts w:ascii="Times New Roman" w:eastAsia="Calibri" w:hAnsi="Times New Roman" w:cs="Times New Roman"/>
          <w:noProof/>
          <w:sz w:val="28"/>
          <w:szCs w:val="28"/>
          <w:lang w:val="kk-KZ"/>
        </w:rPr>
        <w:sectPr w:rsidR="00A200A2" w:rsidRPr="00A82A29" w:rsidSect="00A200A2">
          <w:pgSz w:w="23814" w:h="16840" w:orient="landscape" w:code="8"/>
          <w:pgMar w:top="1134" w:right="567" w:bottom="1134" w:left="1701" w:header="709" w:footer="709" w:gutter="0"/>
          <w:cols w:space="708"/>
          <w:titlePg/>
          <w:docGrid w:linePitch="360"/>
        </w:sectPr>
      </w:pPr>
    </w:p>
    <w:p w14:paraId="25A4093E" w14:textId="1B32033D" w:rsidR="00B46035" w:rsidRPr="00A82A29" w:rsidRDefault="005F16E3" w:rsidP="005F16E3">
      <w:pPr>
        <w:shd w:val="clear" w:color="auto" w:fill="FFFFFF"/>
        <w:tabs>
          <w:tab w:val="left" w:pos="0"/>
        </w:tabs>
        <w:ind w:firstLine="567"/>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b/>
          <w:sz w:val="28"/>
          <w:szCs w:val="28"/>
          <w:lang w:val="kk-KZ"/>
        </w:rPr>
        <w:t>ҚОСЫМША</w:t>
      </w:r>
      <w:r w:rsidR="00DF47E0" w:rsidRPr="00A82A29">
        <w:rPr>
          <w:rFonts w:ascii="Times New Roman" w:eastAsia="Calibri" w:hAnsi="Times New Roman" w:cs="Times New Roman"/>
          <w:b/>
          <w:sz w:val="28"/>
          <w:szCs w:val="28"/>
          <w:lang w:val="kk-KZ"/>
        </w:rPr>
        <w:t xml:space="preserve"> Ғ</w:t>
      </w:r>
      <w:r w:rsidR="00724713" w:rsidRPr="00A82A29">
        <w:rPr>
          <w:rFonts w:ascii="Times New Roman" w:eastAsia="Calibri" w:hAnsi="Times New Roman" w:cs="Times New Roman"/>
          <w:noProof/>
          <w:sz w:val="28"/>
          <w:szCs w:val="28"/>
          <w:lang w:val="kk-KZ"/>
        </w:rPr>
        <w:t xml:space="preserve"> </w:t>
      </w:r>
    </w:p>
    <w:p w14:paraId="720CE9CE" w14:textId="77777777" w:rsidR="006D6B53" w:rsidRPr="00A82A29" w:rsidRDefault="006D6B53" w:rsidP="005F16E3">
      <w:pPr>
        <w:shd w:val="clear" w:color="auto" w:fill="FFFFFF"/>
        <w:tabs>
          <w:tab w:val="left" w:pos="0"/>
        </w:tabs>
        <w:ind w:firstLine="567"/>
        <w:jc w:val="center"/>
        <w:rPr>
          <w:rFonts w:ascii="Times New Roman" w:eastAsia="Calibri" w:hAnsi="Times New Roman" w:cs="Times New Roman"/>
          <w:noProof/>
          <w:sz w:val="28"/>
          <w:szCs w:val="28"/>
          <w:lang w:val="kk-KZ"/>
        </w:rPr>
      </w:pPr>
    </w:p>
    <w:p w14:paraId="7DC2CB92" w14:textId="6EC51621" w:rsidR="00A200A2" w:rsidRPr="00A82A29" w:rsidRDefault="002A53D8" w:rsidP="00A200A2">
      <w:pPr>
        <w:shd w:val="clear" w:color="auto" w:fill="FFFFFF"/>
        <w:tabs>
          <w:tab w:val="left" w:pos="0"/>
        </w:tabs>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b/>
          <w:noProof/>
          <w:sz w:val="28"/>
          <w:szCs w:val="28"/>
          <w:lang w:eastAsia="ru-RU"/>
        </w:rPr>
        <w:drawing>
          <wp:inline distT="0" distB="0" distL="0" distR="0" wp14:anchorId="6D6E3FBE" wp14:editId="39904573">
            <wp:extent cx="5818909" cy="6245280"/>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1334" cy="6280081"/>
                    </a:xfrm>
                    <a:prstGeom prst="rect">
                      <a:avLst/>
                    </a:prstGeom>
                    <a:noFill/>
                  </pic:spPr>
                </pic:pic>
              </a:graphicData>
            </a:graphic>
          </wp:inline>
        </w:drawing>
      </w:r>
      <w:r w:rsidR="00A200A2" w:rsidRPr="00A82A29">
        <w:rPr>
          <w:rFonts w:ascii="Times New Roman" w:eastAsia="Calibri" w:hAnsi="Times New Roman" w:cs="Times New Roman"/>
          <w:b/>
          <w:noProof/>
          <w:sz w:val="28"/>
          <w:szCs w:val="28"/>
          <w:lang w:eastAsia="ru-RU"/>
        </w:rPr>
        <w:drawing>
          <wp:inline distT="0" distB="0" distL="0" distR="0" wp14:anchorId="7CFC6818" wp14:editId="20508564">
            <wp:extent cx="5985105" cy="1429852"/>
            <wp:effectExtent l="0" t="8255" r="7620" b="7620"/>
            <wp:docPr id="1382753572" name="Рисунок 138275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6064477" cy="1448814"/>
                    </a:xfrm>
                    <a:prstGeom prst="rect">
                      <a:avLst/>
                    </a:prstGeom>
                    <a:noFill/>
                  </pic:spPr>
                </pic:pic>
              </a:graphicData>
            </a:graphic>
          </wp:inline>
        </w:drawing>
      </w:r>
    </w:p>
    <w:p w14:paraId="35089288" w14:textId="77777777" w:rsidR="00A200A2" w:rsidRPr="00A82A29" w:rsidRDefault="00A200A2" w:rsidP="005F16E3">
      <w:pPr>
        <w:shd w:val="clear" w:color="auto" w:fill="FFFFFF"/>
        <w:tabs>
          <w:tab w:val="left" w:pos="0"/>
        </w:tabs>
        <w:ind w:firstLine="567"/>
        <w:jc w:val="center"/>
        <w:rPr>
          <w:rFonts w:ascii="Times New Roman" w:eastAsia="Calibri" w:hAnsi="Times New Roman" w:cs="Times New Roman"/>
          <w:noProof/>
          <w:sz w:val="16"/>
          <w:szCs w:val="16"/>
          <w:lang w:val="kk-KZ"/>
        </w:rPr>
      </w:pPr>
    </w:p>
    <w:p w14:paraId="24EA33DD" w14:textId="14D1E2B6" w:rsidR="00A200A2" w:rsidRPr="00A82A29" w:rsidRDefault="00A200A2" w:rsidP="00FC4436">
      <w:pPr>
        <w:shd w:val="clear" w:color="auto" w:fill="FFFFFF"/>
        <w:tabs>
          <w:tab w:val="left" w:pos="0"/>
        </w:tabs>
        <w:ind w:firstLine="709"/>
        <w:jc w:val="both"/>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4"/>
          <w:szCs w:val="24"/>
          <w:lang w:val="kk-KZ"/>
        </w:rPr>
        <w:t xml:space="preserve">1 </w:t>
      </w:r>
      <w:r w:rsidR="00FC4436" w:rsidRPr="00A82A29">
        <w:rPr>
          <w:rFonts w:ascii="Times New Roman" w:eastAsia="Calibri" w:hAnsi="Times New Roman" w:cs="Times New Roman"/>
          <w:noProof/>
          <w:sz w:val="24"/>
          <w:szCs w:val="24"/>
          <w:lang w:val="kk-KZ"/>
        </w:rPr>
        <w:t>– к</w:t>
      </w:r>
      <w:r w:rsidRPr="00A82A29">
        <w:rPr>
          <w:rFonts w:ascii="Times New Roman" w:eastAsia="Calibri" w:hAnsi="Times New Roman" w:cs="Times New Roman"/>
          <w:noProof/>
          <w:sz w:val="24"/>
          <w:szCs w:val="24"/>
          <w:lang w:val="kk-KZ"/>
        </w:rPr>
        <w:t>өпжылдық сораңдармен бірге кездесетін жусанды (</w:t>
      </w:r>
      <w:r w:rsidRPr="00A82A29">
        <w:rPr>
          <w:rFonts w:ascii="Times New Roman" w:eastAsia="Calibri" w:hAnsi="Times New Roman" w:cs="Times New Roman"/>
          <w:i/>
          <w:noProof/>
          <w:sz w:val="24"/>
          <w:szCs w:val="24"/>
          <w:lang w:val="kk-KZ"/>
        </w:rPr>
        <w:t>Artemisia</w:t>
      </w:r>
      <w:r w:rsidRPr="00A82A29">
        <w:rPr>
          <w:rFonts w:ascii="Times New Roman" w:eastAsia="Calibri" w:hAnsi="Times New Roman" w:cs="Times New Roman"/>
          <w:noProof/>
          <w:sz w:val="24"/>
          <w:szCs w:val="24"/>
          <w:lang w:val="kk-KZ"/>
        </w:rPr>
        <w:t xml:space="preserve"> түрлері) бірлестік: </w:t>
      </w:r>
      <w:r w:rsidRPr="00A82A29">
        <w:rPr>
          <w:rFonts w:ascii="Times New Roman" w:eastAsia="Calibri" w:hAnsi="Times New Roman" w:cs="Times New Roman"/>
          <w:i/>
          <w:noProof/>
          <w:sz w:val="24"/>
          <w:szCs w:val="24"/>
          <w:lang w:val="kk-KZ"/>
        </w:rPr>
        <w:t>Artemisia terrae-albae, Anabasis aphylla, Salsola orientalis</w:t>
      </w:r>
      <w:r w:rsidR="00FC4436" w:rsidRPr="00A82A29">
        <w:rPr>
          <w:rFonts w:ascii="Times New Roman" w:eastAsia="Calibri" w:hAnsi="Times New Roman" w:cs="Times New Roman"/>
          <w:i/>
          <w:noProof/>
          <w:sz w:val="24"/>
          <w:szCs w:val="24"/>
          <w:lang w:val="kk-KZ"/>
        </w:rPr>
        <w:t xml:space="preserve">; </w:t>
      </w:r>
      <w:r w:rsidRPr="00A82A29">
        <w:rPr>
          <w:rFonts w:ascii="Times New Roman" w:eastAsia="Calibri" w:hAnsi="Times New Roman" w:cs="Times New Roman"/>
          <w:noProof/>
          <w:sz w:val="24"/>
          <w:szCs w:val="24"/>
          <w:lang w:val="kk-KZ"/>
        </w:rPr>
        <w:t xml:space="preserve">2 </w:t>
      </w:r>
      <w:r w:rsidR="00FC4436" w:rsidRPr="00A82A29">
        <w:rPr>
          <w:rFonts w:ascii="Times New Roman" w:eastAsia="Calibri" w:hAnsi="Times New Roman" w:cs="Times New Roman"/>
          <w:noProof/>
          <w:sz w:val="24"/>
          <w:szCs w:val="24"/>
          <w:lang w:val="kk-KZ"/>
        </w:rPr>
        <w:t xml:space="preserve">– боз </w:t>
      </w:r>
      <w:r w:rsidRPr="00A82A29">
        <w:rPr>
          <w:rFonts w:ascii="Times New Roman" w:eastAsia="Calibri" w:hAnsi="Times New Roman" w:cs="Times New Roman"/>
          <w:noProof/>
          <w:sz w:val="24"/>
          <w:szCs w:val="24"/>
          <w:lang w:val="kk-KZ"/>
        </w:rPr>
        <w:t>жусанды - қара сексеуілді (</w:t>
      </w:r>
      <w:r w:rsidRPr="00A82A29">
        <w:rPr>
          <w:rFonts w:ascii="Times New Roman" w:eastAsia="Calibri" w:hAnsi="Times New Roman" w:cs="Times New Roman"/>
          <w:i/>
          <w:noProof/>
          <w:sz w:val="24"/>
          <w:szCs w:val="24"/>
          <w:lang w:val="kk-KZ"/>
        </w:rPr>
        <w:t>Haloxylon aphyllum, Artemisia terrae-albae</w:t>
      </w:r>
      <w:r w:rsidRPr="00A82A29">
        <w:rPr>
          <w:rFonts w:ascii="Times New Roman" w:eastAsia="Calibri" w:hAnsi="Times New Roman" w:cs="Times New Roman"/>
          <w:noProof/>
          <w:sz w:val="24"/>
          <w:szCs w:val="24"/>
          <w:lang w:val="kk-KZ"/>
        </w:rPr>
        <w:t>), шығыс сораңды-қара сексеуілді (</w:t>
      </w:r>
      <w:r w:rsidRPr="00A82A29">
        <w:rPr>
          <w:rFonts w:ascii="Times New Roman" w:eastAsia="Calibri" w:hAnsi="Times New Roman" w:cs="Times New Roman"/>
          <w:i/>
          <w:noProof/>
          <w:sz w:val="24"/>
          <w:szCs w:val="24"/>
          <w:lang w:val="kk-KZ"/>
        </w:rPr>
        <w:t>Haloxylon aphyllum, Salsola orientalis</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3 </w:t>
      </w:r>
      <w:r w:rsidR="00FC4436" w:rsidRPr="00A82A29">
        <w:rPr>
          <w:rFonts w:ascii="Times New Roman" w:eastAsia="Calibri" w:hAnsi="Times New Roman" w:cs="Times New Roman"/>
          <w:noProof/>
          <w:sz w:val="24"/>
          <w:szCs w:val="24"/>
          <w:lang w:val="kk-KZ"/>
        </w:rPr>
        <w:t xml:space="preserve">– ұсақ </w:t>
      </w:r>
      <w:r w:rsidRPr="00A82A29">
        <w:rPr>
          <w:rFonts w:ascii="Times New Roman" w:eastAsia="Calibri" w:hAnsi="Times New Roman" w:cs="Times New Roman"/>
          <w:noProof/>
          <w:sz w:val="24"/>
          <w:szCs w:val="24"/>
          <w:lang w:val="kk-KZ"/>
        </w:rPr>
        <w:t>төбешікті бекітілген құмдар мен жұқа қабатты құмдардағы бұталар мен жартылай бұталардың (</w:t>
      </w:r>
      <w:r w:rsidRPr="00A82A29">
        <w:rPr>
          <w:rFonts w:ascii="Times New Roman" w:eastAsia="Calibri" w:hAnsi="Times New Roman" w:cs="Times New Roman"/>
          <w:i/>
          <w:noProof/>
          <w:sz w:val="24"/>
          <w:szCs w:val="24"/>
          <w:lang w:val="kk-KZ"/>
        </w:rPr>
        <w:t>Salsola arbuscula</w:t>
      </w:r>
      <w:r w:rsidRPr="00A82A29">
        <w:rPr>
          <w:rFonts w:ascii="Times New Roman" w:eastAsia="Calibri" w:hAnsi="Times New Roman" w:cs="Times New Roman"/>
          <w:noProof/>
          <w:sz w:val="24"/>
          <w:szCs w:val="24"/>
          <w:lang w:val="kk-KZ"/>
        </w:rPr>
        <w:t xml:space="preserve">) топтама бірлестіктері: </w:t>
      </w:r>
      <w:r w:rsidRPr="00A82A29">
        <w:rPr>
          <w:rFonts w:ascii="Times New Roman" w:eastAsia="Calibri" w:hAnsi="Times New Roman" w:cs="Times New Roman"/>
          <w:i/>
          <w:noProof/>
          <w:sz w:val="24"/>
          <w:szCs w:val="24"/>
          <w:lang w:val="kk-KZ"/>
        </w:rPr>
        <w:t>Artemisia terrae-albae var. massagetovii, Artemisia songarica, Haloxylon aphyllum, Carex physodes</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4 </w:t>
      </w:r>
      <w:r w:rsidR="00FC4436" w:rsidRPr="00A82A29">
        <w:rPr>
          <w:rFonts w:ascii="Times New Roman" w:eastAsia="Calibri" w:hAnsi="Times New Roman" w:cs="Times New Roman"/>
          <w:noProof/>
          <w:sz w:val="24"/>
          <w:szCs w:val="24"/>
          <w:lang w:val="kk-KZ"/>
        </w:rPr>
        <w:t xml:space="preserve">– бекітілген </w:t>
      </w:r>
      <w:r w:rsidRPr="00A82A29">
        <w:rPr>
          <w:rFonts w:ascii="Times New Roman" w:eastAsia="Calibri" w:hAnsi="Times New Roman" w:cs="Times New Roman"/>
          <w:noProof/>
          <w:sz w:val="24"/>
          <w:szCs w:val="24"/>
          <w:lang w:val="kk-KZ"/>
        </w:rPr>
        <w:t>ұсақ төбешікті тегістелген құмдардағы еркекшөпті (</w:t>
      </w:r>
      <w:r w:rsidRPr="00A82A29">
        <w:rPr>
          <w:rFonts w:ascii="Times New Roman" w:eastAsia="Calibri" w:hAnsi="Times New Roman" w:cs="Times New Roman"/>
          <w:i/>
          <w:noProof/>
          <w:sz w:val="24"/>
          <w:szCs w:val="24"/>
          <w:lang w:val="kk-KZ"/>
        </w:rPr>
        <w:t>Agropyron fragile, Stipa hohenackerana, Ceratoides papposa, Artemisia terrae-albae, Artemisia arenaria</w:t>
      </w:r>
      <w:r w:rsidRPr="00A82A29">
        <w:rPr>
          <w:rFonts w:ascii="Times New Roman" w:eastAsia="Calibri" w:hAnsi="Times New Roman" w:cs="Times New Roman"/>
          <w:noProof/>
          <w:sz w:val="24"/>
          <w:szCs w:val="24"/>
          <w:lang w:val="kk-KZ"/>
        </w:rPr>
        <w:t>), қылшалы (</w:t>
      </w:r>
      <w:r w:rsidRPr="00A82A29">
        <w:rPr>
          <w:rFonts w:ascii="Times New Roman" w:eastAsia="Calibri" w:hAnsi="Times New Roman" w:cs="Times New Roman"/>
          <w:i/>
          <w:noProof/>
          <w:sz w:val="24"/>
          <w:szCs w:val="24"/>
          <w:lang w:val="kk-KZ"/>
        </w:rPr>
        <w:t>Ephedra distachya</w:t>
      </w:r>
      <w:r w:rsidRPr="00A82A29">
        <w:rPr>
          <w:rFonts w:ascii="Times New Roman" w:eastAsia="Calibri" w:hAnsi="Times New Roman" w:cs="Times New Roman"/>
          <w:noProof/>
          <w:sz w:val="24"/>
          <w:szCs w:val="24"/>
          <w:lang w:val="kk-KZ"/>
        </w:rPr>
        <w:t>) және қияқөлеңді-боз жусанды (</w:t>
      </w:r>
      <w:r w:rsidRPr="00A82A29">
        <w:rPr>
          <w:rFonts w:ascii="Times New Roman" w:eastAsia="Calibri" w:hAnsi="Times New Roman" w:cs="Times New Roman"/>
          <w:i/>
          <w:noProof/>
          <w:sz w:val="24"/>
          <w:szCs w:val="24"/>
          <w:lang w:val="kk-KZ"/>
        </w:rPr>
        <w:t>Artemisia terrae-albae, Ceratoides papposa, Carex physodes</w:t>
      </w:r>
      <w:r w:rsidRPr="00A82A29">
        <w:rPr>
          <w:rFonts w:ascii="Times New Roman" w:eastAsia="Calibri" w:hAnsi="Times New Roman" w:cs="Times New Roman"/>
          <w:noProof/>
          <w:sz w:val="24"/>
          <w:szCs w:val="24"/>
          <w:lang w:val="kk-KZ"/>
        </w:rPr>
        <w:t>) бірлестіктер топтамасының жиынтығы;</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5 </w:t>
      </w:r>
      <w:r w:rsidR="00FC4436" w:rsidRPr="00A82A29">
        <w:rPr>
          <w:rFonts w:ascii="Times New Roman" w:eastAsia="Calibri" w:hAnsi="Times New Roman" w:cs="Times New Roman"/>
          <w:noProof/>
          <w:sz w:val="24"/>
          <w:szCs w:val="24"/>
          <w:lang w:val="kk-KZ"/>
        </w:rPr>
        <w:t xml:space="preserve">– бекітілген </w:t>
      </w:r>
      <w:r w:rsidRPr="00A82A29">
        <w:rPr>
          <w:rFonts w:ascii="Times New Roman" w:eastAsia="Calibri" w:hAnsi="Times New Roman" w:cs="Times New Roman"/>
          <w:noProof/>
          <w:sz w:val="24"/>
          <w:szCs w:val="24"/>
          <w:lang w:val="kk-KZ"/>
        </w:rPr>
        <w:t>төбешікті-қырқалы құмдардағы боз жусанды-теріскенді (</w:t>
      </w:r>
      <w:r w:rsidRPr="00A82A29">
        <w:rPr>
          <w:rFonts w:ascii="Times New Roman" w:eastAsia="Calibri" w:hAnsi="Times New Roman" w:cs="Times New Roman"/>
          <w:i/>
          <w:noProof/>
          <w:sz w:val="24"/>
          <w:szCs w:val="24"/>
          <w:lang w:val="kk-KZ"/>
        </w:rPr>
        <w:t>Ceratoides papposa, Artemisia terrae-albae</w:t>
      </w:r>
      <w:r w:rsidRPr="00A82A29">
        <w:rPr>
          <w:rFonts w:ascii="Times New Roman" w:eastAsia="Calibri" w:hAnsi="Times New Roman" w:cs="Times New Roman"/>
          <w:noProof/>
          <w:sz w:val="24"/>
          <w:szCs w:val="24"/>
          <w:lang w:val="kk-KZ"/>
        </w:rPr>
        <w:t xml:space="preserve">) және псаммофитті-бұталы бірлестіктер топтамасының жиынтығы: </w:t>
      </w:r>
      <w:r w:rsidRPr="00A82A29">
        <w:rPr>
          <w:rFonts w:ascii="Times New Roman" w:eastAsia="Calibri" w:hAnsi="Times New Roman" w:cs="Times New Roman"/>
          <w:i/>
          <w:noProof/>
          <w:sz w:val="24"/>
          <w:szCs w:val="24"/>
          <w:lang w:val="kk-KZ"/>
        </w:rPr>
        <w:t>Agropyron fragile, Carex physodes, Atraphaxis replicata</w:t>
      </w:r>
      <w:r w:rsidRPr="00A82A29">
        <w:rPr>
          <w:rFonts w:ascii="Times New Roman" w:eastAsia="Calibri" w:hAnsi="Times New Roman" w:cs="Times New Roman"/>
          <w:noProof/>
          <w:sz w:val="24"/>
          <w:szCs w:val="24"/>
          <w:lang w:val="kk-KZ"/>
        </w:rPr>
        <w:t xml:space="preserve"> бірге боз жусанды-теріскенді және жусанды-псаммофитті-бұталы (</w:t>
      </w:r>
      <w:r w:rsidRPr="00A82A29">
        <w:rPr>
          <w:rFonts w:ascii="Times New Roman" w:eastAsia="Calibri" w:hAnsi="Times New Roman" w:cs="Times New Roman"/>
          <w:i/>
          <w:noProof/>
          <w:sz w:val="24"/>
          <w:szCs w:val="24"/>
          <w:lang w:val="kk-KZ"/>
        </w:rPr>
        <w:t>Calligonum leucocladum, Astragalus karakugensis, Astragalus ammodendron, Salsola arbuscula, Artemisia tschernieviana, Artemisia santolina</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6 </w:t>
      </w:r>
      <w:r w:rsidR="00FC4436" w:rsidRPr="00A82A29">
        <w:rPr>
          <w:rFonts w:ascii="Times New Roman" w:eastAsia="Calibri" w:hAnsi="Times New Roman" w:cs="Times New Roman"/>
          <w:noProof/>
          <w:sz w:val="24"/>
          <w:szCs w:val="24"/>
          <w:lang w:val="kk-KZ"/>
        </w:rPr>
        <w:t xml:space="preserve">– бекітілген </w:t>
      </w:r>
      <w:r w:rsidRPr="00A82A29">
        <w:rPr>
          <w:rFonts w:ascii="Times New Roman" w:eastAsia="Calibri" w:hAnsi="Times New Roman" w:cs="Times New Roman"/>
          <w:noProof/>
          <w:sz w:val="24"/>
          <w:szCs w:val="24"/>
          <w:lang w:val="kk-KZ"/>
        </w:rPr>
        <w:t>жайпақ төбешікті құмдардағы боз жусанды-қара сексеуілді (</w:t>
      </w:r>
      <w:r w:rsidRPr="00A82A29">
        <w:rPr>
          <w:rFonts w:ascii="Times New Roman" w:eastAsia="Calibri" w:hAnsi="Times New Roman" w:cs="Times New Roman"/>
          <w:i/>
          <w:noProof/>
          <w:sz w:val="24"/>
          <w:szCs w:val="24"/>
          <w:lang w:val="kk-KZ"/>
        </w:rPr>
        <w:t>Haloxylon aphyllum, Artemisia terrae-albae, Carex physodes, Salsola arbuscula, Salsola orientalis</w:t>
      </w:r>
      <w:r w:rsidRPr="00A82A29">
        <w:rPr>
          <w:rFonts w:ascii="Times New Roman" w:eastAsia="Calibri" w:hAnsi="Times New Roman" w:cs="Times New Roman"/>
          <w:noProof/>
          <w:sz w:val="24"/>
          <w:szCs w:val="24"/>
          <w:lang w:val="kk-KZ"/>
        </w:rPr>
        <w:t>) бірлестіктер топтамасы;</w:t>
      </w:r>
      <w:r w:rsidR="00FC4436" w:rsidRPr="00A82A29">
        <w:rPr>
          <w:rFonts w:ascii="Times New Roman" w:eastAsia="Calibri" w:hAnsi="Times New Roman" w:cs="Times New Roman"/>
          <w:noProof/>
          <w:sz w:val="24"/>
          <w:szCs w:val="24"/>
          <w:lang w:val="kk-KZ"/>
        </w:rPr>
        <w:t xml:space="preserve"> 7</w:t>
      </w:r>
      <w:r w:rsidRPr="00A82A29">
        <w:rPr>
          <w:rFonts w:ascii="Times New Roman" w:eastAsia="Calibri" w:hAnsi="Times New Roman" w:cs="Times New Roman"/>
          <w:noProof/>
          <w:sz w:val="24"/>
          <w:szCs w:val="24"/>
          <w:lang w:val="kk-KZ"/>
        </w:rPr>
        <w:t xml:space="preserve"> </w:t>
      </w:r>
      <w:r w:rsidR="00FC4436" w:rsidRPr="00A82A29">
        <w:rPr>
          <w:rFonts w:ascii="Times New Roman" w:eastAsia="Calibri" w:hAnsi="Times New Roman" w:cs="Times New Roman"/>
          <w:noProof/>
          <w:sz w:val="24"/>
          <w:szCs w:val="24"/>
          <w:lang w:val="kk-KZ"/>
        </w:rPr>
        <w:t>– сарсазанды</w:t>
      </w:r>
      <w:r w:rsidRPr="00A82A29">
        <w:rPr>
          <w:rFonts w:ascii="Times New Roman" w:eastAsia="Calibri" w:hAnsi="Times New Roman" w:cs="Times New Roman"/>
          <w:noProof/>
          <w:sz w:val="24"/>
          <w:szCs w:val="24"/>
          <w:lang w:val="kk-KZ"/>
        </w:rPr>
        <w:t>-көкпекті экологиялық қатар – сарсазанды (</w:t>
      </w:r>
      <w:r w:rsidRPr="00A82A29">
        <w:rPr>
          <w:rFonts w:ascii="Times New Roman" w:eastAsia="Calibri" w:hAnsi="Times New Roman" w:cs="Times New Roman"/>
          <w:i/>
          <w:noProof/>
          <w:sz w:val="24"/>
          <w:szCs w:val="24"/>
          <w:lang w:val="kk-KZ"/>
        </w:rPr>
        <w:t>Halocnemum strobilaceum</w:t>
      </w:r>
      <w:r w:rsidRPr="00A82A29">
        <w:rPr>
          <w:rFonts w:ascii="Times New Roman" w:eastAsia="Calibri" w:hAnsi="Times New Roman" w:cs="Times New Roman"/>
          <w:noProof/>
          <w:sz w:val="24"/>
          <w:szCs w:val="24"/>
          <w:lang w:val="kk-KZ"/>
        </w:rPr>
        <w:t>) – біржылдық сораңды-сарсазанды (</w:t>
      </w:r>
      <w:r w:rsidRPr="00A82A29">
        <w:rPr>
          <w:rFonts w:ascii="Times New Roman" w:eastAsia="Calibri" w:hAnsi="Times New Roman" w:cs="Times New Roman"/>
          <w:i/>
          <w:noProof/>
          <w:sz w:val="24"/>
          <w:szCs w:val="24"/>
          <w:lang w:val="kk-KZ"/>
        </w:rPr>
        <w:t>Halocnemum strobilaceum, Climacoptera crassa, C. brachiata, Suaeda acuminata</w:t>
      </w:r>
      <w:r w:rsidRPr="00A82A29">
        <w:rPr>
          <w:rFonts w:ascii="Times New Roman" w:eastAsia="Calibri" w:hAnsi="Times New Roman" w:cs="Times New Roman"/>
          <w:noProof/>
          <w:sz w:val="24"/>
          <w:szCs w:val="24"/>
          <w:lang w:val="kk-KZ"/>
        </w:rPr>
        <w:t>) – сорқаңбақты (</w:t>
      </w:r>
      <w:r w:rsidRPr="00A82A29">
        <w:rPr>
          <w:rFonts w:ascii="Times New Roman" w:eastAsia="Calibri" w:hAnsi="Times New Roman" w:cs="Times New Roman"/>
          <w:i/>
          <w:noProof/>
          <w:sz w:val="24"/>
          <w:szCs w:val="24"/>
          <w:lang w:val="kk-KZ"/>
        </w:rPr>
        <w:t>Kalidium caspicum, K. foliatum</w:t>
      </w:r>
      <w:r w:rsidRPr="00A82A29">
        <w:rPr>
          <w:rFonts w:ascii="Times New Roman" w:eastAsia="Calibri" w:hAnsi="Times New Roman" w:cs="Times New Roman"/>
          <w:noProof/>
          <w:sz w:val="24"/>
          <w:szCs w:val="24"/>
          <w:lang w:val="kk-KZ"/>
        </w:rPr>
        <w:t>) – кейде ажырықты (</w:t>
      </w:r>
      <w:r w:rsidRPr="00A82A29">
        <w:rPr>
          <w:rFonts w:ascii="Times New Roman" w:eastAsia="Calibri" w:hAnsi="Times New Roman" w:cs="Times New Roman"/>
          <w:i/>
          <w:noProof/>
          <w:sz w:val="24"/>
          <w:szCs w:val="24"/>
          <w:lang w:val="kk-KZ"/>
        </w:rPr>
        <w:t>Aeluropus littoralis</w:t>
      </w:r>
      <w:r w:rsidRPr="00A82A29">
        <w:rPr>
          <w:rFonts w:ascii="Times New Roman" w:eastAsia="Calibri" w:hAnsi="Times New Roman" w:cs="Times New Roman"/>
          <w:noProof/>
          <w:sz w:val="24"/>
          <w:szCs w:val="24"/>
          <w:lang w:val="kk-KZ"/>
        </w:rPr>
        <w:t>) – көкпекті (</w:t>
      </w:r>
      <w:r w:rsidRPr="00A82A29">
        <w:rPr>
          <w:rFonts w:ascii="Times New Roman" w:eastAsia="Calibri" w:hAnsi="Times New Roman" w:cs="Times New Roman"/>
          <w:i/>
          <w:noProof/>
          <w:sz w:val="24"/>
          <w:szCs w:val="24"/>
          <w:lang w:val="kk-KZ"/>
        </w:rPr>
        <w:t>Atriplex cana</w:t>
      </w:r>
      <w:r w:rsidRPr="00A82A29">
        <w:rPr>
          <w:rFonts w:ascii="Times New Roman" w:eastAsia="Calibri" w:hAnsi="Times New Roman" w:cs="Times New Roman"/>
          <w:noProof/>
          <w:sz w:val="24"/>
          <w:szCs w:val="24"/>
          <w:lang w:val="kk-KZ"/>
        </w:rPr>
        <w:t>): (</w:t>
      </w:r>
      <w:r w:rsidRPr="00A82A29">
        <w:rPr>
          <w:rFonts w:ascii="Times New Roman" w:eastAsia="Calibri" w:hAnsi="Times New Roman" w:cs="Times New Roman"/>
          <w:i/>
          <w:noProof/>
          <w:sz w:val="24"/>
          <w:szCs w:val="24"/>
          <w:lang w:val="kk-KZ"/>
        </w:rPr>
        <w:t>Artemisia scopiformis, Climacoptera turgaica, Climacoptera aralensis, Suaeda physophora</w:t>
      </w:r>
      <w:r w:rsidRPr="00A82A29">
        <w:rPr>
          <w:rFonts w:ascii="Times New Roman" w:eastAsia="Calibri" w:hAnsi="Times New Roman" w:cs="Times New Roman"/>
          <w:noProof/>
          <w:sz w:val="24"/>
          <w:szCs w:val="24"/>
          <w:lang w:val="kk-KZ"/>
        </w:rPr>
        <w:t>) бірлестіктер;</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8 </w:t>
      </w:r>
      <w:r w:rsidR="00FC4436" w:rsidRPr="00A82A29">
        <w:rPr>
          <w:rFonts w:ascii="Times New Roman" w:eastAsia="Calibri" w:hAnsi="Times New Roman" w:cs="Times New Roman"/>
          <w:noProof/>
          <w:sz w:val="24"/>
          <w:szCs w:val="24"/>
          <w:lang w:val="kk-KZ"/>
        </w:rPr>
        <w:t>– сорқаңбақты</w:t>
      </w:r>
      <w:r w:rsidRPr="00A82A29">
        <w:rPr>
          <w:rFonts w:ascii="Times New Roman" w:eastAsia="Calibri" w:hAnsi="Times New Roman" w:cs="Times New Roman"/>
          <w:noProof/>
          <w:sz w:val="24"/>
          <w:szCs w:val="24"/>
          <w:lang w:val="kk-KZ"/>
        </w:rPr>
        <w:t>-көкпекті экологиялық қатар. Сарсазанды (</w:t>
      </w:r>
      <w:r w:rsidRPr="00A82A29">
        <w:rPr>
          <w:rFonts w:ascii="Times New Roman" w:eastAsia="Calibri" w:hAnsi="Times New Roman" w:cs="Times New Roman"/>
          <w:i/>
          <w:noProof/>
          <w:sz w:val="24"/>
          <w:szCs w:val="24"/>
          <w:lang w:val="kk-KZ"/>
        </w:rPr>
        <w:t>Halocnemum strobilaceum</w:t>
      </w:r>
      <w:r w:rsidRPr="00A82A29">
        <w:rPr>
          <w:rFonts w:ascii="Times New Roman" w:eastAsia="Calibri" w:hAnsi="Times New Roman" w:cs="Times New Roman"/>
          <w:noProof/>
          <w:sz w:val="24"/>
          <w:szCs w:val="24"/>
          <w:lang w:val="kk-KZ"/>
        </w:rPr>
        <w:t>) – біржылдық сораңды-сарсазанды (</w:t>
      </w:r>
      <w:r w:rsidRPr="00A82A29">
        <w:rPr>
          <w:rFonts w:ascii="Times New Roman" w:eastAsia="Calibri" w:hAnsi="Times New Roman" w:cs="Times New Roman"/>
          <w:i/>
          <w:noProof/>
          <w:sz w:val="24"/>
          <w:szCs w:val="24"/>
          <w:lang w:val="kk-KZ"/>
        </w:rPr>
        <w:t>Halocnemum strobilaceum, Climacoptera crassa, Climacoptera obtusifolia, Climacoptera brachiata, Ofaiston monandrum, Suaeda</w:t>
      </w:r>
      <w:r w:rsidRPr="00A82A29">
        <w:rPr>
          <w:rFonts w:ascii="Times New Roman" w:eastAsia="Calibri" w:hAnsi="Times New Roman" w:cs="Times New Roman"/>
          <w:noProof/>
          <w:sz w:val="24"/>
          <w:szCs w:val="24"/>
          <w:lang w:val="kk-KZ"/>
        </w:rPr>
        <w:t xml:space="preserve"> түрлері) – балықкөзді (</w:t>
      </w:r>
      <w:r w:rsidRPr="00A82A29">
        <w:rPr>
          <w:rFonts w:ascii="Times New Roman" w:eastAsia="Calibri" w:hAnsi="Times New Roman" w:cs="Times New Roman"/>
          <w:i/>
          <w:noProof/>
          <w:sz w:val="24"/>
          <w:szCs w:val="24"/>
          <w:lang w:val="kk-KZ"/>
        </w:rPr>
        <w:t>Climacoptera</w:t>
      </w:r>
      <w:r w:rsidRPr="00A82A29">
        <w:rPr>
          <w:rFonts w:ascii="Times New Roman" w:eastAsia="Calibri" w:hAnsi="Times New Roman" w:cs="Times New Roman"/>
          <w:noProof/>
          <w:sz w:val="24"/>
          <w:szCs w:val="24"/>
          <w:lang w:val="kk-KZ"/>
        </w:rPr>
        <w:t xml:space="preserve"> түрлері) – обионды (</w:t>
      </w:r>
      <w:r w:rsidRPr="00A82A29">
        <w:rPr>
          <w:rFonts w:ascii="Times New Roman" w:eastAsia="Calibri" w:hAnsi="Times New Roman" w:cs="Times New Roman"/>
          <w:i/>
          <w:noProof/>
          <w:sz w:val="24"/>
          <w:szCs w:val="24"/>
          <w:lang w:val="kk-KZ"/>
        </w:rPr>
        <w:t>Halimione verrucifera</w:t>
      </w:r>
      <w:r w:rsidRPr="00A82A29">
        <w:rPr>
          <w:rFonts w:ascii="Times New Roman" w:eastAsia="Calibri" w:hAnsi="Times New Roman" w:cs="Times New Roman"/>
          <w:noProof/>
          <w:sz w:val="24"/>
          <w:szCs w:val="24"/>
          <w:lang w:val="kk-KZ"/>
        </w:rPr>
        <w:t>) – қараматаулы (</w:t>
      </w:r>
      <w:r w:rsidRPr="00A82A29">
        <w:rPr>
          <w:rFonts w:ascii="Times New Roman" w:eastAsia="Calibri" w:hAnsi="Times New Roman" w:cs="Times New Roman"/>
          <w:i/>
          <w:noProof/>
          <w:sz w:val="24"/>
          <w:szCs w:val="24"/>
          <w:lang w:val="kk-KZ"/>
        </w:rPr>
        <w:t>Camphorosma monspeliaca</w:t>
      </w:r>
      <w:r w:rsidRPr="00A82A29">
        <w:rPr>
          <w:rFonts w:ascii="Times New Roman" w:eastAsia="Calibri" w:hAnsi="Times New Roman" w:cs="Times New Roman"/>
          <w:noProof/>
          <w:sz w:val="24"/>
          <w:szCs w:val="24"/>
          <w:lang w:val="kk-KZ"/>
        </w:rPr>
        <w:t>) – сорқаңбақты (</w:t>
      </w:r>
      <w:r w:rsidRPr="00A82A29">
        <w:rPr>
          <w:rFonts w:ascii="Times New Roman" w:eastAsia="Calibri" w:hAnsi="Times New Roman" w:cs="Times New Roman"/>
          <w:i/>
          <w:noProof/>
          <w:sz w:val="24"/>
          <w:szCs w:val="24"/>
          <w:lang w:val="kk-KZ"/>
        </w:rPr>
        <w:t>Kalidium foliatum, Kalidium caspicum</w:t>
      </w:r>
      <w:r w:rsidRPr="00A82A29">
        <w:rPr>
          <w:rFonts w:ascii="Times New Roman" w:eastAsia="Calibri" w:hAnsi="Times New Roman" w:cs="Times New Roman"/>
          <w:noProof/>
          <w:sz w:val="24"/>
          <w:szCs w:val="24"/>
          <w:lang w:val="kk-KZ"/>
        </w:rPr>
        <w:t>) – ажырықты (</w:t>
      </w:r>
      <w:r w:rsidRPr="00A82A29">
        <w:rPr>
          <w:rFonts w:ascii="Times New Roman" w:eastAsia="Calibri" w:hAnsi="Times New Roman" w:cs="Times New Roman"/>
          <w:i/>
          <w:noProof/>
          <w:sz w:val="24"/>
          <w:szCs w:val="24"/>
          <w:lang w:val="kk-KZ"/>
        </w:rPr>
        <w:t>Aeluropus littoralis</w:t>
      </w:r>
      <w:r w:rsidRPr="00A82A29">
        <w:rPr>
          <w:rFonts w:ascii="Times New Roman" w:eastAsia="Calibri" w:hAnsi="Times New Roman" w:cs="Times New Roman"/>
          <w:noProof/>
          <w:sz w:val="24"/>
          <w:szCs w:val="24"/>
          <w:lang w:val="kk-KZ"/>
        </w:rPr>
        <w:t>) – жусанды (</w:t>
      </w:r>
      <w:r w:rsidRPr="00A82A29">
        <w:rPr>
          <w:rFonts w:ascii="Times New Roman" w:eastAsia="Calibri" w:hAnsi="Times New Roman" w:cs="Times New Roman"/>
          <w:i/>
          <w:noProof/>
          <w:sz w:val="24"/>
          <w:szCs w:val="24"/>
          <w:lang w:val="kk-KZ"/>
        </w:rPr>
        <w:t>Artemisia</w:t>
      </w:r>
      <w:r w:rsidRPr="00A82A29">
        <w:rPr>
          <w:rFonts w:ascii="Times New Roman" w:eastAsia="Calibri" w:hAnsi="Times New Roman" w:cs="Times New Roman"/>
          <w:noProof/>
          <w:sz w:val="24"/>
          <w:szCs w:val="24"/>
          <w:lang w:val="kk-KZ"/>
        </w:rPr>
        <w:t xml:space="preserve"> түрлері) – ақсоралы-көкпекті (</w:t>
      </w:r>
      <w:r w:rsidRPr="00A82A29">
        <w:rPr>
          <w:rFonts w:ascii="Times New Roman" w:eastAsia="Calibri" w:hAnsi="Times New Roman" w:cs="Times New Roman"/>
          <w:i/>
          <w:noProof/>
          <w:sz w:val="24"/>
          <w:szCs w:val="24"/>
          <w:lang w:val="kk-KZ"/>
        </w:rPr>
        <w:t>Atriplex cana, Suaeda physophora</w:t>
      </w:r>
      <w:r w:rsidRPr="00A82A29">
        <w:rPr>
          <w:rFonts w:ascii="Times New Roman" w:eastAsia="Calibri" w:hAnsi="Times New Roman" w:cs="Times New Roman"/>
          <w:noProof/>
          <w:sz w:val="24"/>
          <w:szCs w:val="24"/>
          <w:lang w:val="kk-KZ"/>
        </w:rPr>
        <w:t xml:space="preserve">) бірлестіктер: </w:t>
      </w:r>
      <w:r w:rsidRPr="00A82A29">
        <w:rPr>
          <w:rFonts w:ascii="Times New Roman" w:eastAsia="Calibri" w:hAnsi="Times New Roman" w:cs="Times New Roman"/>
          <w:i/>
          <w:noProof/>
          <w:sz w:val="24"/>
          <w:szCs w:val="24"/>
          <w:lang w:val="kk-KZ"/>
        </w:rPr>
        <w:t>Artemisia scopiformis</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9 </w:t>
      </w:r>
      <w:r w:rsidR="00FC4436" w:rsidRPr="00A82A29">
        <w:rPr>
          <w:rFonts w:ascii="Times New Roman" w:eastAsia="Calibri" w:hAnsi="Times New Roman" w:cs="Times New Roman"/>
          <w:noProof/>
          <w:sz w:val="24"/>
          <w:szCs w:val="24"/>
          <w:lang w:val="kk-KZ"/>
        </w:rPr>
        <w:t xml:space="preserve">– біржылдық </w:t>
      </w:r>
      <w:r w:rsidRPr="00A82A29">
        <w:rPr>
          <w:rFonts w:ascii="Times New Roman" w:eastAsia="Calibri" w:hAnsi="Times New Roman" w:cs="Times New Roman"/>
          <w:noProof/>
          <w:sz w:val="24"/>
          <w:szCs w:val="24"/>
          <w:lang w:val="kk-KZ"/>
        </w:rPr>
        <w:t>сораңды-қарабарақты-сорқаңбақты-жыңғылды экологиялық қатар. Қамысты (</w:t>
      </w:r>
      <w:r w:rsidRPr="00A82A29">
        <w:rPr>
          <w:rFonts w:ascii="Times New Roman" w:eastAsia="Calibri" w:hAnsi="Times New Roman" w:cs="Times New Roman"/>
          <w:i/>
          <w:noProof/>
          <w:sz w:val="24"/>
          <w:szCs w:val="24"/>
          <w:lang w:val="kk-KZ"/>
        </w:rPr>
        <w:t>Phragmites australis</w:t>
      </w:r>
      <w:r w:rsidRPr="00A82A29">
        <w:rPr>
          <w:rFonts w:ascii="Times New Roman" w:eastAsia="Calibri" w:hAnsi="Times New Roman" w:cs="Times New Roman"/>
          <w:noProof/>
          <w:sz w:val="24"/>
          <w:szCs w:val="24"/>
          <w:lang w:val="kk-KZ"/>
        </w:rPr>
        <w:t>) – біржылдық сораңды (</w:t>
      </w:r>
      <w:r w:rsidRPr="00A82A29">
        <w:rPr>
          <w:rFonts w:ascii="Times New Roman" w:eastAsia="Calibri" w:hAnsi="Times New Roman" w:cs="Times New Roman"/>
          <w:i/>
          <w:noProof/>
          <w:sz w:val="24"/>
          <w:szCs w:val="24"/>
          <w:lang w:val="kk-KZ"/>
        </w:rPr>
        <w:t>Salicornia europaea, виды Suaeda, Climacoptera</w:t>
      </w:r>
      <w:r w:rsidRPr="00A82A29">
        <w:rPr>
          <w:rFonts w:ascii="Times New Roman" w:eastAsia="Calibri" w:hAnsi="Times New Roman" w:cs="Times New Roman"/>
          <w:noProof/>
          <w:sz w:val="24"/>
          <w:szCs w:val="24"/>
          <w:lang w:val="kk-KZ"/>
        </w:rPr>
        <w:t>) – сарсазанды (</w:t>
      </w:r>
      <w:r w:rsidRPr="00A82A29">
        <w:rPr>
          <w:rFonts w:ascii="Times New Roman" w:eastAsia="Calibri" w:hAnsi="Times New Roman" w:cs="Times New Roman"/>
          <w:i/>
          <w:noProof/>
          <w:sz w:val="24"/>
          <w:szCs w:val="24"/>
          <w:lang w:val="kk-KZ"/>
        </w:rPr>
        <w:t>Halocnemum strobilaceum</w:t>
      </w:r>
      <w:r w:rsidRPr="00A82A29">
        <w:rPr>
          <w:rFonts w:ascii="Times New Roman" w:eastAsia="Calibri" w:hAnsi="Times New Roman" w:cs="Times New Roman"/>
          <w:noProof/>
          <w:sz w:val="24"/>
          <w:szCs w:val="24"/>
          <w:lang w:val="kk-KZ"/>
        </w:rPr>
        <w:t>) – ажырықты (</w:t>
      </w:r>
      <w:r w:rsidRPr="00A82A29">
        <w:rPr>
          <w:rFonts w:ascii="Times New Roman" w:eastAsia="Calibri" w:hAnsi="Times New Roman" w:cs="Times New Roman"/>
          <w:i/>
          <w:noProof/>
          <w:sz w:val="24"/>
          <w:szCs w:val="24"/>
          <w:lang w:val="kk-KZ"/>
        </w:rPr>
        <w:t>Aeluropus littoralis</w:t>
      </w:r>
      <w:r w:rsidRPr="00A82A29">
        <w:rPr>
          <w:rFonts w:ascii="Times New Roman" w:eastAsia="Calibri" w:hAnsi="Times New Roman" w:cs="Times New Roman"/>
          <w:noProof/>
          <w:sz w:val="24"/>
          <w:szCs w:val="24"/>
          <w:lang w:val="kk-KZ"/>
        </w:rPr>
        <w:t>) – қарабарақты (</w:t>
      </w:r>
      <w:r w:rsidRPr="00A82A29">
        <w:rPr>
          <w:rFonts w:ascii="Times New Roman" w:eastAsia="Calibri" w:hAnsi="Times New Roman" w:cs="Times New Roman"/>
          <w:i/>
          <w:noProof/>
          <w:sz w:val="24"/>
          <w:szCs w:val="24"/>
          <w:lang w:val="kk-KZ"/>
        </w:rPr>
        <w:t>Halostachys caspica</w:t>
      </w:r>
      <w:r w:rsidRPr="00A82A29">
        <w:rPr>
          <w:rFonts w:ascii="Times New Roman" w:eastAsia="Calibri" w:hAnsi="Times New Roman" w:cs="Times New Roman"/>
          <w:noProof/>
          <w:sz w:val="24"/>
          <w:szCs w:val="24"/>
          <w:lang w:val="kk-KZ"/>
        </w:rPr>
        <w:t>) – сорқаңбақты (</w:t>
      </w:r>
      <w:r w:rsidRPr="00A82A29">
        <w:rPr>
          <w:rFonts w:ascii="Times New Roman" w:eastAsia="Calibri" w:hAnsi="Times New Roman" w:cs="Times New Roman"/>
          <w:i/>
          <w:noProof/>
          <w:sz w:val="24"/>
          <w:szCs w:val="24"/>
          <w:lang w:val="kk-KZ"/>
        </w:rPr>
        <w:t>Kalidium caspicum</w:t>
      </w:r>
      <w:r w:rsidRPr="00A82A29">
        <w:rPr>
          <w:rFonts w:ascii="Times New Roman" w:eastAsia="Calibri" w:hAnsi="Times New Roman" w:cs="Times New Roman"/>
          <w:noProof/>
          <w:sz w:val="24"/>
          <w:szCs w:val="24"/>
          <w:lang w:val="kk-KZ"/>
        </w:rPr>
        <w:t>) – жыңғылды (</w:t>
      </w:r>
      <w:r w:rsidRPr="00A82A29">
        <w:rPr>
          <w:rFonts w:ascii="Times New Roman" w:eastAsia="Calibri" w:hAnsi="Times New Roman" w:cs="Times New Roman"/>
          <w:i/>
          <w:noProof/>
          <w:sz w:val="24"/>
          <w:szCs w:val="24"/>
          <w:lang w:val="kk-KZ"/>
        </w:rPr>
        <w:t>Tamarix hispida</w:t>
      </w:r>
      <w:r w:rsidRPr="00A82A29">
        <w:rPr>
          <w:rFonts w:ascii="Times New Roman" w:eastAsia="Calibri" w:hAnsi="Times New Roman" w:cs="Times New Roman"/>
          <w:noProof/>
          <w:sz w:val="24"/>
          <w:szCs w:val="24"/>
          <w:lang w:val="kk-KZ"/>
        </w:rPr>
        <w:t xml:space="preserve">) бірлестіктер: </w:t>
      </w:r>
      <w:r w:rsidRPr="00A82A29">
        <w:rPr>
          <w:rFonts w:ascii="Times New Roman" w:eastAsia="Calibri" w:hAnsi="Times New Roman" w:cs="Times New Roman"/>
          <w:i/>
          <w:noProof/>
          <w:sz w:val="24"/>
          <w:szCs w:val="24"/>
          <w:lang w:val="kk-KZ"/>
        </w:rPr>
        <w:t>Frankenia hirsuta, Kalidium foliatum, Suaeda microphylla, S. linifolia, Ofaiston monandrum, Limonium</w:t>
      </w:r>
      <w:r w:rsidRPr="00A82A29">
        <w:rPr>
          <w:rFonts w:ascii="Times New Roman" w:eastAsia="Calibri" w:hAnsi="Times New Roman" w:cs="Times New Roman"/>
          <w:noProof/>
          <w:sz w:val="24"/>
          <w:szCs w:val="24"/>
          <w:lang w:val="kk-KZ"/>
        </w:rPr>
        <w:t xml:space="preserve"> түрлері; </w:t>
      </w:r>
      <w:r w:rsidRPr="00A82A29">
        <w:rPr>
          <w:rFonts w:ascii="Times New Roman" w:eastAsia="Calibri" w:hAnsi="Times New Roman" w:cs="Times New Roman"/>
          <w:i/>
          <w:noProof/>
          <w:sz w:val="24"/>
          <w:szCs w:val="24"/>
          <w:lang w:val="kk-KZ"/>
        </w:rPr>
        <w:t>Suaeda salsa, S. heterophylla, Atriplex sphaeromorpha, Frankenia hirsuta, Artemisia scopiformis, Nitraria schoberi</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10 </w:t>
      </w:r>
      <w:r w:rsidR="00FC4436" w:rsidRPr="00A82A29">
        <w:rPr>
          <w:rFonts w:ascii="Times New Roman" w:eastAsia="Calibri" w:hAnsi="Times New Roman" w:cs="Times New Roman"/>
          <w:noProof/>
          <w:sz w:val="24"/>
          <w:szCs w:val="24"/>
          <w:lang w:val="kk-KZ"/>
        </w:rPr>
        <w:t xml:space="preserve">– бірлестіктер </w:t>
      </w:r>
      <w:r w:rsidRPr="00A82A29">
        <w:rPr>
          <w:rFonts w:ascii="Times New Roman" w:eastAsia="Calibri" w:hAnsi="Times New Roman" w:cs="Times New Roman"/>
          <w:noProof/>
          <w:sz w:val="24"/>
          <w:szCs w:val="24"/>
          <w:lang w:val="kk-KZ"/>
        </w:rPr>
        <w:t>қатары: сирек қамысты (</w:t>
      </w:r>
      <w:r w:rsidRPr="00A82A29">
        <w:rPr>
          <w:rFonts w:ascii="Times New Roman" w:eastAsia="Calibri" w:hAnsi="Times New Roman" w:cs="Times New Roman"/>
          <w:i/>
          <w:noProof/>
          <w:sz w:val="24"/>
          <w:szCs w:val="24"/>
          <w:lang w:val="kk-KZ"/>
        </w:rPr>
        <w:t>Phragmites australis</w:t>
      </w:r>
      <w:r w:rsidRPr="00A82A29">
        <w:rPr>
          <w:rFonts w:ascii="Times New Roman" w:eastAsia="Calibri" w:hAnsi="Times New Roman" w:cs="Times New Roman"/>
          <w:noProof/>
          <w:sz w:val="24"/>
          <w:szCs w:val="24"/>
          <w:lang w:val="kk-KZ"/>
        </w:rPr>
        <w:t>), жыңғылды-біржылдық сораңды (</w:t>
      </w:r>
      <w:r w:rsidRPr="00A82A29">
        <w:rPr>
          <w:rFonts w:ascii="Times New Roman" w:eastAsia="Calibri" w:hAnsi="Times New Roman" w:cs="Times New Roman"/>
          <w:i/>
          <w:noProof/>
          <w:sz w:val="24"/>
          <w:szCs w:val="24"/>
          <w:lang w:val="kk-KZ"/>
        </w:rPr>
        <w:t>Climacoptera brachiata, Tamarix ramosissima</w:t>
      </w:r>
      <w:r w:rsidRPr="00A82A29">
        <w:rPr>
          <w:rFonts w:ascii="Times New Roman" w:eastAsia="Calibri" w:hAnsi="Times New Roman" w:cs="Times New Roman"/>
          <w:noProof/>
          <w:sz w:val="24"/>
          <w:szCs w:val="24"/>
          <w:lang w:val="kk-KZ"/>
        </w:rPr>
        <w:t>), бұталы (</w:t>
      </w:r>
      <w:r w:rsidRPr="00A82A29">
        <w:rPr>
          <w:rFonts w:ascii="Times New Roman" w:eastAsia="Calibri" w:hAnsi="Times New Roman" w:cs="Times New Roman"/>
          <w:i/>
          <w:noProof/>
          <w:sz w:val="24"/>
          <w:szCs w:val="24"/>
          <w:lang w:val="kk-KZ"/>
        </w:rPr>
        <w:t>Tamarix hispida, Halostachys caspica, Nitraria sibirica</w:t>
      </w:r>
      <w:r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i/>
          <w:noProof/>
          <w:sz w:val="24"/>
          <w:szCs w:val="24"/>
          <w:lang w:val="kk-KZ"/>
        </w:rPr>
        <w:t>Bassia hyssopifolia</w:t>
      </w:r>
      <w:r w:rsidRPr="00A82A29">
        <w:rPr>
          <w:rFonts w:ascii="Times New Roman" w:eastAsia="Calibri" w:hAnsi="Times New Roman" w:cs="Times New Roman"/>
          <w:noProof/>
          <w:sz w:val="24"/>
          <w:szCs w:val="24"/>
          <w:lang w:val="kk-KZ"/>
        </w:rPr>
        <w:t xml:space="preserve"> бірге қамысты, </w:t>
      </w:r>
      <w:r w:rsidRPr="00A82A29">
        <w:rPr>
          <w:rFonts w:ascii="Times New Roman" w:eastAsia="Calibri" w:hAnsi="Times New Roman" w:cs="Times New Roman"/>
          <w:i/>
          <w:noProof/>
          <w:sz w:val="24"/>
          <w:szCs w:val="24"/>
          <w:lang w:val="kk-KZ"/>
        </w:rPr>
        <w:t>Suaeda linifolia</w:t>
      </w:r>
      <w:r w:rsidRPr="00A82A29">
        <w:rPr>
          <w:rFonts w:ascii="Times New Roman" w:eastAsia="Calibri" w:hAnsi="Times New Roman" w:cs="Times New Roman"/>
          <w:noProof/>
          <w:sz w:val="24"/>
          <w:szCs w:val="24"/>
          <w:lang w:val="kk-KZ"/>
        </w:rPr>
        <w:t>, жыңғылды-біржылдық сораңды-ақбасшөпті (</w:t>
      </w:r>
      <w:r w:rsidRPr="00A82A29">
        <w:rPr>
          <w:rFonts w:ascii="Times New Roman" w:eastAsia="Calibri" w:hAnsi="Times New Roman" w:cs="Times New Roman"/>
          <w:i/>
          <w:noProof/>
          <w:sz w:val="24"/>
          <w:szCs w:val="24"/>
          <w:lang w:val="kk-KZ"/>
        </w:rPr>
        <w:t>Karelinia caspia, Tamarix ramosissima</w:t>
      </w:r>
      <w:r w:rsidRPr="00A82A29">
        <w:rPr>
          <w:rFonts w:ascii="Times New Roman" w:eastAsia="Calibri" w:hAnsi="Times New Roman" w:cs="Times New Roman"/>
          <w:noProof/>
          <w:sz w:val="24"/>
          <w:szCs w:val="24"/>
          <w:lang w:val="kk-KZ"/>
        </w:rPr>
        <w:t>), жыңғылды (</w:t>
      </w:r>
      <w:r w:rsidRPr="00A82A29">
        <w:rPr>
          <w:rFonts w:ascii="Times New Roman" w:eastAsia="Calibri" w:hAnsi="Times New Roman" w:cs="Times New Roman"/>
          <w:i/>
          <w:noProof/>
          <w:sz w:val="24"/>
          <w:szCs w:val="24"/>
          <w:lang w:val="kk-KZ"/>
        </w:rPr>
        <w:t>Tamarix hispida, T. ramosissima</w:t>
      </w:r>
      <w:r w:rsidRPr="00A82A29">
        <w:rPr>
          <w:rFonts w:ascii="Times New Roman" w:eastAsia="Calibri" w:hAnsi="Times New Roman" w:cs="Times New Roman"/>
          <w:noProof/>
          <w:sz w:val="24"/>
          <w:szCs w:val="24"/>
          <w:lang w:val="kk-KZ"/>
        </w:rPr>
        <w:t>), ақтікенді (</w:t>
      </w:r>
      <w:r w:rsidRPr="00A82A29">
        <w:rPr>
          <w:rFonts w:ascii="Times New Roman" w:eastAsia="Calibri" w:hAnsi="Times New Roman" w:cs="Times New Roman"/>
          <w:i/>
          <w:noProof/>
          <w:sz w:val="24"/>
          <w:szCs w:val="24"/>
          <w:lang w:val="kk-KZ"/>
        </w:rPr>
        <w:t>Nitraria sibirica</w:t>
      </w:r>
      <w:r w:rsidRPr="00A82A29">
        <w:rPr>
          <w:rFonts w:ascii="Times New Roman" w:eastAsia="Calibri" w:hAnsi="Times New Roman" w:cs="Times New Roman"/>
          <w:noProof/>
          <w:sz w:val="24"/>
          <w:szCs w:val="24"/>
          <w:lang w:val="kk-KZ"/>
        </w:rPr>
        <w:t>), қарабарақты (</w:t>
      </w:r>
      <w:r w:rsidRPr="00A82A29">
        <w:rPr>
          <w:rFonts w:ascii="Times New Roman" w:eastAsia="Calibri" w:hAnsi="Times New Roman" w:cs="Times New Roman"/>
          <w:i/>
          <w:noProof/>
          <w:sz w:val="24"/>
          <w:szCs w:val="24"/>
          <w:lang w:val="kk-KZ"/>
        </w:rPr>
        <w:t>Halostachys caspica</w:t>
      </w:r>
      <w:r w:rsidRPr="00A82A29">
        <w:rPr>
          <w:rFonts w:ascii="Times New Roman" w:eastAsia="Calibri" w:hAnsi="Times New Roman" w:cs="Times New Roman"/>
          <w:noProof/>
          <w:sz w:val="24"/>
          <w:szCs w:val="24"/>
          <w:lang w:val="kk-KZ"/>
        </w:rPr>
        <w:t>);</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11 </w:t>
      </w:r>
      <w:r w:rsidR="00FC4436" w:rsidRPr="00A82A29">
        <w:rPr>
          <w:rFonts w:ascii="Times New Roman" w:eastAsia="Calibri" w:hAnsi="Times New Roman" w:cs="Times New Roman"/>
          <w:noProof/>
          <w:sz w:val="24"/>
          <w:szCs w:val="24"/>
          <w:lang w:val="kk-KZ"/>
        </w:rPr>
        <w:t xml:space="preserve">– бірлестіктер </w:t>
      </w:r>
      <w:r w:rsidRPr="00A82A29">
        <w:rPr>
          <w:rFonts w:ascii="Times New Roman" w:eastAsia="Calibri" w:hAnsi="Times New Roman" w:cs="Times New Roman"/>
          <w:noProof/>
          <w:sz w:val="24"/>
          <w:szCs w:val="24"/>
          <w:lang w:val="kk-KZ"/>
        </w:rPr>
        <w:t>қатары: түрлі шөпті-дәнді (</w:t>
      </w:r>
      <w:r w:rsidRPr="00A82A29">
        <w:rPr>
          <w:rFonts w:ascii="Times New Roman" w:eastAsia="Calibri" w:hAnsi="Times New Roman" w:cs="Times New Roman"/>
          <w:i/>
          <w:noProof/>
          <w:sz w:val="24"/>
          <w:szCs w:val="24"/>
          <w:lang w:val="kk-KZ"/>
        </w:rPr>
        <w:t>Elytrigia repens, Calamagrostis epigeios, Sphaerophysa salsula, Lotus frondosus</w:t>
      </w:r>
      <w:r w:rsidRPr="00A82A29">
        <w:rPr>
          <w:rFonts w:ascii="Times New Roman" w:eastAsia="Calibri" w:hAnsi="Times New Roman" w:cs="Times New Roman"/>
          <w:noProof/>
          <w:sz w:val="24"/>
          <w:szCs w:val="24"/>
          <w:lang w:val="kk-KZ"/>
        </w:rPr>
        <w:t>), сиретілген түрлі шөпті-теріскен (</w:t>
      </w:r>
      <w:r w:rsidRPr="00A82A29">
        <w:rPr>
          <w:rFonts w:ascii="Times New Roman" w:eastAsia="Calibri" w:hAnsi="Times New Roman" w:cs="Times New Roman"/>
          <w:i/>
          <w:noProof/>
          <w:sz w:val="24"/>
          <w:szCs w:val="24"/>
          <w:lang w:val="kk-KZ"/>
        </w:rPr>
        <w:t>Ceratoides papposa, Dodartia orientalis, Acroptilon repens</w:t>
      </w:r>
      <w:r w:rsidRPr="00A82A29">
        <w:rPr>
          <w:rFonts w:ascii="Times New Roman" w:eastAsia="Calibri" w:hAnsi="Times New Roman" w:cs="Times New Roman"/>
          <w:noProof/>
          <w:sz w:val="24"/>
          <w:szCs w:val="24"/>
          <w:lang w:val="kk-KZ"/>
        </w:rPr>
        <w:t>), қара сексеуілді (</w:t>
      </w:r>
      <w:r w:rsidRPr="00A82A29">
        <w:rPr>
          <w:rFonts w:ascii="Times New Roman" w:eastAsia="Calibri" w:hAnsi="Times New Roman" w:cs="Times New Roman"/>
          <w:i/>
          <w:noProof/>
          <w:sz w:val="24"/>
          <w:szCs w:val="24"/>
          <w:lang w:val="kk-KZ"/>
        </w:rPr>
        <w:t>Haloxylon aphyllum</w:t>
      </w:r>
      <w:r w:rsidRPr="00A82A29">
        <w:rPr>
          <w:rFonts w:ascii="Times New Roman" w:eastAsia="Calibri" w:hAnsi="Times New Roman" w:cs="Times New Roman"/>
          <w:noProof/>
          <w:sz w:val="24"/>
          <w:szCs w:val="24"/>
          <w:lang w:val="kk-KZ"/>
        </w:rPr>
        <w:t>): түрлі шөпті (</w:t>
      </w:r>
      <w:r w:rsidRPr="00A82A29">
        <w:rPr>
          <w:rFonts w:ascii="Times New Roman" w:eastAsia="Calibri" w:hAnsi="Times New Roman" w:cs="Times New Roman"/>
          <w:i/>
          <w:noProof/>
          <w:sz w:val="24"/>
          <w:szCs w:val="24"/>
          <w:lang w:val="kk-KZ"/>
        </w:rPr>
        <w:t>Glycyrrhisa uralensis, Melilotus albus, Calamagrostis epigeios</w:t>
      </w:r>
      <w:r w:rsidRPr="00A82A29">
        <w:rPr>
          <w:rFonts w:ascii="Times New Roman" w:eastAsia="Calibri" w:hAnsi="Times New Roman" w:cs="Times New Roman"/>
          <w:noProof/>
          <w:sz w:val="24"/>
          <w:szCs w:val="24"/>
          <w:lang w:val="kk-KZ"/>
        </w:rPr>
        <w:t>), ақбас-жантақ (</w:t>
      </w:r>
      <w:r w:rsidRPr="00A82A29">
        <w:rPr>
          <w:rFonts w:ascii="Times New Roman" w:eastAsia="Calibri" w:hAnsi="Times New Roman" w:cs="Times New Roman"/>
          <w:i/>
          <w:noProof/>
          <w:sz w:val="24"/>
          <w:szCs w:val="24"/>
          <w:lang w:val="kk-KZ"/>
        </w:rPr>
        <w:t>Alhagi pseudalhagi, Karelinia caspia</w:t>
      </w:r>
      <w:r w:rsidRPr="00A82A29">
        <w:rPr>
          <w:rFonts w:ascii="Times New Roman" w:eastAsia="Calibri" w:hAnsi="Times New Roman" w:cs="Times New Roman"/>
          <w:noProof/>
          <w:sz w:val="24"/>
          <w:szCs w:val="24"/>
          <w:lang w:val="kk-KZ"/>
        </w:rPr>
        <w:t>), текесақал (</w:t>
      </w:r>
      <w:r w:rsidRPr="00A82A29">
        <w:rPr>
          <w:rFonts w:ascii="Times New Roman" w:eastAsia="Calibri" w:hAnsi="Times New Roman" w:cs="Times New Roman"/>
          <w:i/>
          <w:noProof/>
          <w:sz w:val="24"/>
          <w:szCs w:val="24"/>
          <w:lang w:val="kk-KZ"/>
        </w:rPr>
        <w:t>Dodartia orientalis, Acroptilon repens, Ceratoides papposa</w:t>
      </w:r>
      <w:r w:rsidRPr="00A82A29">
        <w:rPr>
          <w:rFonts w:ascii="Times New Roman" w:eastAsia="Calibri" w:hAnsi="Times New Roman" w:cs="Times New Roman"/>
          <w:noProof/>
          <w:sz w:val="24"/>
          <w:szCs w:val="24"/>
          <w:lang w:val="kk-KZ"/>
        </w:rPr>
        <w:t>) – қамысты-түрлі шөпті-қамыс бірлестіктері</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12 </w:t>
      </w:r>
      <w:r w:rsidR="00FC4436" w:rsidRPr="00A82A29">
        <w:rPr>
          <w:rFonts w:ascii="Times New Roman" w:eastAsia="Calibri" w:hAnsi="Times New Roman" w:cs="Times New Roman"/>
          <w:noProof/>
          <w:sz w:val="24"/>
          <w:szCs w:val="24"/>
          <w:lang w:val="kk-KZ"/>
        </w:rPr>
        <w:t>– қамысты</w:t>
      </w:r>
      <w:r w:rsidRPr="00A82A29">
        <w:rPr>
          <w:rFonts w:ascii="Times New Roman" w:eastAsia="Calibri" w:hAnsi="Times New Roman" w:cs="Times New Roman"/>
          <w:noProof/>
          <w:sz w:val="24"/>
          <w:szCs w:val="24"/>
          <w:lang w:val="kk-KZ"/>
        </w:rPr>
        <w:t>-қоғалы (</w:t>
      </w:r>
      <w:r w:rsidRPr="00A82A29">
        <w:rPr>
          <w:rFonts w:ascii="Times New Roman" w:eastAsia="Calibri" w:hAnsi="Times New Roman" w:cs="Times New Roman"/>
          <w:i/>
          <w:noProof/>
          <w:sz w:val="24"/>
          <w:szCs w:val="24"/>
          <w:lang w:val="kk-KZ"/>
        </w:rPr>
        <w:t>Typha angustifolia, T. latifolia, Scirpus</w:t>
      </w:r>
      <w:r w:rsidRPr="00A82A29">
        <w:rPr>
          <w:rFonts w:ascii="Times New Roman" w:eastAsia="Calibri" w:hAnsi="Times New Roman" w:cs="Times New Roman"/>
          <w:noProof/>
          <w:sz w:val="24"/>
          <w:szCs w:val="24"/>
          <w:lang w:val="kk-KZ"/>
        </w:rPr>
        <w:t xml:space="preserve"> түрлері) және қамысты (</w:t>
      </w:r>
      <w:r w:rsidRPr="00A82A29">
        <w:rPr>
          <w:rFonts w:ascii="Times New Roman" w:eastAsia="Calibri" w:hAnsi="Times New Roman" w:cs="Times New Roman"/>
          <w:i/>
          <w:noProof/>
          <w:sz w:val="24"/>
          <w:szCs w:val="24"/>
          <w:lang w:val="kk-KZ"/>
        </w:rPr>
        <w:t>Phragmites australis</w:t>
      </w:r>
      <w:r w:rsidRPr="00A82A29">
        <w:rPr>
          <w:rFonts w:ascii="Times New Roman" w:eastAsia="Calibri" w:hAnsi="Times New Roman" w:cs="Times New Roman"/>
          <w:noProof/>
          <w:sz w:val="24"/>
          <w:szCs w:val="24"/>
          <w:lang w:val="kk-KZ"/>
        </w:rPr>
        <w:t>) жүзбелер (Сырдария авандельтасы) қамысты-біржылдық сораңдармен бірге (</w:t>
      </w:r>
      <w:r w:rsidRPr="00A82A29">
        <w:rPr>
          <w:rFonts w:ascii="Times New Roman" w:eastAsia="Calibri" w:hAnsi="Times New Roman" w:cs="Times New Roman"/>
          <w:i/>
          <w:noProof/>
          <w:sz w:val="24"/>
          <w:szCs w:val="24"/>
          <w:lang w:val="kk-KZ"/>
        </w:rPr>
        <w:t>Suaeda acuminata, Climacoptera brachiata, Phragmites australis</w:t>
      </w:r>
      <w:r w:rsidRPr="00A82A29">
        <w:rPr>
          <w:rFonts w:ascii="Times New Roman" w:eastAsia="Calibri" w:hAnsi="Times New Roman" w:cs="Times New Roman"/>
          <w:noProof/>
          <w:sz w:val="24"/>
          <w:szCs w:val="24"/>
          <w:lang w:val="kk-KZ"/>
        </w:rPr>
        <w:t>) қауымдастықтарымен;</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13 </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Арал теңізінің ұлтаны</w:t>
      </w:r>
      <w:r w:rsidR="00FC4436" w:rsidRPr="00A82A29">
        <w:rPr>
          <w:rFonts w:ascii="Times New Roman" w:eastAsia="Calibri" w:hAnsi="Times New Roman" w:cs="Times New Roman"/>
          <w:noProof/>
          <w:sz w:val="24"/>
          <w:szCs w:val="24"/>
          <w:lang w:val="kk-KZ"/>
        </w:rPr>
        <w:t xml:space="preserve">; </w:t>
      </w:r>
      <w:r w:rsidRPr="00A82A29">
        <w:rPr>
          <w:rFonts w:ascii="Times New Roman" w:eastAsia="Calibri" w:hAnsi="Times New Roman" w:cs="Times New Roman"/>
          <w:noProof/>
          <w:sz w:val="24"/>
          <w:szCs w:val="24"/>
          <w:lang w:val="kk-KZ"/>
        </w:rPr>
        <w:t xml:space="preserve">14 </w:t>
      </w:r>
      <w:r w:rsidR="00FC4436" w:rsidRPr="00A82A29">
        <w:rPr>
          <w:rFonts w:ascii="Times New Roman" w:eastAsia="Calibri" w:hAnsi="Times New Roman" w:cs="Times New Roman"/>
          <w:noProof/>
          <w:sz w:val="24"/>
          <w:szCs w:val="24"/>
          <w:lang w:val="kk-KZ"/>
        </w:rPr>
        <w:t xml:space="preserve">– антропогендік </w:t>
      </w:r>
      <w:r w:rsidRPr="00A82A29">
        <w:rPr>
          <w:rFonts w:ascii="Times New Roman" w:eastAsia="Calibri" w:hAnsi="Times New Roman" w:cs="Times New Roman"/>
          <w:noProof/>
          <w:sz w:val="24"/>
          <w:szCs w:val="24"/>
          <w:lang w:val="kk-KZ"/>
        </w:rPr>
        <w:t>әсерден толығымен өзгерген өсімдіктер. Қазалы суармалы алқабы</w:t>
      </w:r>
    </w:p>
    <w:p w14:paraId="47D47190" w14:textId="77777777" w:rsidR="00A200A2" w:rsidRPr="00A82A29" w:rsidRDefault="00A200A2" w:rsidP="005F16E3">
      <w:pPr>
        <w:shd w:val="clear" w:color="auto" w:fill="FFFFFF"/>
        <w:tabs>
          <w:tab w:val="left" w:pos="0"/>
        </w:tabs>
        <w:ind w:firstLine="567"/>
        <w:jc w:val="center"/>
        <w:rPr>
          <w:rFonts w:ascii="Times New Roman" w:eastAsia="Calibri" w:hAnsi="Times New Roman" w:cs="Times New Roman"/>
          <w:noProof/>
          <w:sz w:val="16"/>
          <w:szCs w:val="16"/>
          <w:lang w:val="kk-KZ"/>
        </w:rPr>
      </w:pPr>
    </w:p>
    <w:p w14:paraId="114AC7BD" w14:textId="41016A82" w:rsidR="00FC4436" w:rsidRPr="00A82A29" w:rsidRDefault="00DF47E0" w:rsidP="005F16E3">
      <w:pPr>
        <w:shd w:val="clear" w:color="auto" w:fill="FFFFFF"/>
        <w:tabs>
          <w:tab w:val="left" w:pos="0"/>
        </w:tabs>
        <w:ind w:firstLine="567"/>
        <w:jc w:val="center"/>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Сурет Ғ</w:t>
      </w:r>
      <w:r w:rsidR="00FC4436" w:rsidRPr="00A82A29">
        <w:rPr>
          <w:rFonts w:ascii="Times New Roman" w:eastAsia="Calibri" w:hAnsi="Times New Roman" w:cs="Times New Roman"/>
          <w:noProof/>
          <w:sz w:val="28"/>
          <w:szCs w:val="28"/>
          <w:lang w:val="kk-KZ"/>
        </w:rPr>
        <w:t xml:space="preserve">.1 – Зерттеу аумағының өсімдік жамылғысы картасы </w:t>
      </w:r>
    </w:p>
    <w:p w14:paraId="52225604" w14:textId="77777777" w:rsidR="00FC4436" w:rsidRPr="00A82A29" w:rsidRDefault="00FC4436" w:rsidP="005F16E3">
      <w:pPr>
        <w:shd w:val="clear" w:color="auto" w:fill="FFFFFF"/>
        <w:tabs>
          <w:tab w:val="left" w:pos="0"/>
        </w:tabs>
        <w:ind w:firstLine="567"/>
        <w:jc w:val="center"/>
        <w:rPr>
          <w:rFonts w:ascii="Times New Roman" w:eastAsia="Calibri" w:hAnsi="Times New Roman" w:cs="Times New Roman"/>
          <w:noProof/>
          <w:sz w:val="16"/>
          <w:szCs w:val="16"/>
          <w:lang w:val="kk-KZ"/>
        </w:rPr>
      </w:pPr>
    </w:p>
    <w:p w14:paraId="083DB20A" w14:textId="4DF4A8CB" w:rsidR="00A200A2" w:rsidRPr="00A82A29" w:rsidRDefault="00FC4436" w:rsidP="00FC4436">
      <w:pPr>
        <w:shd w:val="clear" w:color="auto" w:fill="FFFFFF"/>
        <w:tabs>
          <w:tab w:val="left" w:pos="0"/>
        </w:tabs>
        <w:ind w:firstLine="709"/>
        <w:jc w:val="both"/>
        <w:rPr>
          <w:rFonts w:ascii="Times New Roman" w:eastAsia="Calibri" w:hAnsi="Times New Roman" w:cs="Times New Roman"/>
          <w:noProof/>
          <w:sz w:val="24"/>
          <w:szCs w:val="24"/>
          <w:lang w:val="kk-KZ"/>
        </w:rPr>
      </w:pPr>
      <w:r w:rsidRPr="00A82A29">
        <w:rPr>
          <w:rFonts w:ascii="Times New Roman" w:eastAsia="Calibri" w:hAnsi="Times New Roman" w:cs="Times New Roman"/>
          <w:sz w:val="24"/>
          <w:szCs w:val="24"/>
          <w:lang w:val="kk-KZ"/>
        </w:rPr>
        <w:t>Ескерту –</w:t>
      </w:r>
      <w:r w:rsidRPr="00A82A29">
        <w:rPr>
          <w:rFonts w:ascii="Times New Roman" w:eastAsia="Calibri" w:hAnsi="Times New Roman" w:cs="Times New Roman"/>
          <w:bCs/>
          <w:sz w:val="24"/>
          <w:szCs w:val="24"/>
          <w:lang w:val="kk-KZ"/>
        </w:rPr>
        <w:t xml:space="preserve"> Әдебиет негізінде құралған </w:t>
      </w:r>
      <w:r w:rsidRPr="00A82A29">
        <w:rPr>
          <w:rFonts w:ascii="Times New Roman" w:eastAsia="Calibri" w:hAnsi="Times New Roman" w:cs="Times New Roman"/>
          <w:sz w:val="24"/>
          <w:szCs w:val="24"/>
          <w:lang w:val="kk-KZ"/>
        </w:rPr>
        <w:fldChar w:fldCharType="begin"/>
      </w:r>
      <w:r w:rsidRPr="00A82A29">
        <w:rPr>
          <w:rFonts w:ascii="Times New Roman" w:eastAsia="Calibri" w:hAnsi="Times New Roman" w:cs="Times New Roman"/>
          <w:sz w:val="24"/>
          <w:szCs w:val="24"/>
          <w:lang w:val="kk-KZ"/>
        </w:rPr>
        <w:instrText xml:space="preserve"> ADDIN ZOTERO_ITEM CSL_CITATION {"citationID":"TytK9QjW","properties":{"formattedCitation":"[94]","plainCitation":"[94]","noteIndex":0},"citationItems":[{"id":1072,"uris":["http://zotero.org/users/6562276/items/JTGCMII2"],"itemData":{"id":1072,"type":"article-journal","abstract":"This article presents the experience of creating a web atlas of Kyzylorda region using GIS technologies. The developed web atlas is a cartographic work of a new generation published in Internet, which is a system of interconnected web maps with illustrative and descriptive material. The implementation of this project is based on the use of an interactive cartographic database developed within the framework of the project on natural conditions, socio-economic development and the ecological state of the natural and economic systems of Kyzylorda region. The article describes the main approaches and methods related to the development and creation of the Atlas: conceptual framework, structure, implementation stages and General characteristics. The created Atlas is intended for a wide range of users and can be considered as an information system that contributes to the accumulation of scientific knowledge, its display, analysis and updating. The methodological basis for implementing the Atlas can be used to conduct similar research in other regions of Kazakhstan.","page":"48-56","source":"ResearchGate","title":"DEVELOPMENT OF THE WEB ATLAS OF KYZYLORDA REGION","volume":"8","author":[{"family":"Zinabdin","given":"Nurlybek"},{"family":"Temirbayeva","given":"Roza"},{"family":"Povetkin","given":"Rustam"}],"issued":{"date-parts":[["2020",9,4]]}}}],"schema":"https://github.com/citation-style-language/schema/raw/master/csl-citation.json"} </w:instrText>
      </w:r>
      <w:r w:rsidRPr="00A82A29">
        <w:rPr>
          <w:rFonts w:ascii="Times New Roman" w:eastAsia="Calibri" w:hAnsi="Times New Roman" w:cs="Times New Roman"/>
          <w:sz w:val="24"/>
          <w:szCs w:val="24"/>
          <w:lang w:val="kk-KZ"/>
        </w:rPr>
        <w:fldChar w:fldCharType="separate"/>
      </w:r>
      <w:r w:rsidRPr="00A82A29">
        <w:rPr>
          <w:rFonts w:ascii="Times New Roman" w:hAnsi="Times New Roman" w:cs="Times New Roman"/>
          <w:sz w:val="24"/>
          <w:szCs w:val="24"/>
          <w:lang w:val="kk-KZ"/>
        </w:rPr>
        <w:t>[</w:t>
      </w:r>
      <w:r w:rsidR="00DF3639" w:rsidRPr="00A82A29">
        <w:rPr>
          <w:rFonts w:ascii="Times New Roman" w:hAnsi="Times New Roman" w:cs="Times New Roman"/>
          <w:sz w:val="24"/>
          <w:szCs w:val="24"/>
          <w:lang w:val="kk-KZ"/>
        </w:rPr>
        <w:t>105, р. 48-53</w:t>
      </w:r>
      <w:r w:rsidRPr="00A82A29">
        <w:rPr>
          <w:rFonts w:ascii="Times New Roman" w:hAnsi="Times New Roman" w:cs="Times New Roman"/>
          <w:sz w:val="24"/>
          <w:szCs w:val="24"/>
          <w:lang w:val="kk-KZ"/>
        </w:rPr>
        <w:t>]</w:t>
      </w:r>
      <w:r w:rsidRPr="00A82A29">
        <w:rPr>
          <w:rFonts w:ascii="Times New Roman" w:eastAsia="Calibri" w:hAnsi="Times New Roman" w:cs="Times New Roman"/>
          <w:sz w:val="24"/>
          <w:szCs w:val="24"/>
          <w:lang w:val="kk-KZ"/>
        </w:rPr>
        <w:fldChar w:fldCharType="end"/>
      </w:r>
      <w:r w:rsidRPr="00A82A29">
        <w:rPr>
          <w:rFonts w:ascii="Times New Roman" w:eastAsia="Calibri" w:hAnsi="Times New Roman" w:cs="Times New Roman"/>
          <w:sz w:val="24"/>
          <w:szCs w:val="24"/>
          <w:lang w:val="kk-KZ"/>
        </w:rPr>
        <w:t xml:space="preserve"> </w:t>
      </w:r>
    </w:p>
    <w:p w14:paraId="0DC2ADE2" w14:textId="77777777" w:rsidR="005F16E3" w:rsidRPr="00A82A29" w:rsidRDefault="005F16E3" w:rsidP="005F16E3">
      <w:pPr>
        <w:shd w:val="clear" w:color="auto" w:fill="FFFFFF"/>
        <w:tabs>
          <w:tab w:val="left" w:pos="0"/>
        </w:tabs>
        <w:rPr>
          <w:rFonts w:ascii="Times New Roman" w:eastAsia="Calibri" w:hAnsi="Times New Roman" w:cs="Times New Roman"/>
          <w:b/>
          <w:sz w:val="28"/>
          <w:szCs w:val="28"/>
          <w:lang w:val="kk-KZ"/>
        </w:rPr>
        <w:sectPr w:rsidR="005F16E3" w:rsidRPr="00A82A29" w:rsidSect="00FC4436">
          <w:pgSz w:w="16840" w:h="23814" w:code="8"/>
          <w:pgMar w:top="1701" w:right="1134" w:bottom="567" w:left="1134" w:header="709" w:footer="709" w:gutter="0"/>
          <w:cols w:space="708"/>
          <w:titlePg/>
          <w:docGrid w:linePitch="360"/>
        </w:sectPr>
      </w:pPr>
    </w:p>
    <w:p w14:paraId="01637CB8" w14:textId="6BED4E50" w:rsidR="00CF4DB8" w:rsidRPr="00A82A29" w:rsidRDefault="00CF4DB8" w:rsidP="00FC4436">
      <w:pPr>
        <w:shd w:val="clear" w:color="auto" w:fill="FFFFFF"/>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ҚОСЫМША </w:t>
      </w:r>
      <w:r w:rsidR="00DF47E0" w:rsidRPr="00A82A29">
        <w:rPr>
          <w:rFonts w:ascii="Times New Roman" w:eastAsia="Calibri" w:hAnsi="Times New Roman" w:cs="Times New Roman"/>
          <w:b/>
          <w:sz w:val="28"/>
          <w:szCs w:val="28"/>
          <w:lang w:val="kk-KZ"/>
        </w:rPr>
        <w:t>Д</w:t>
      </w:r>
    </w:p>
    <w:p w14:paraId="596690E8" w14:textId="77777777" w:rsidR="009E0804" w:rsidRPr="00A82A29" w:rsidRDefault="009E0804" w:rsidP="00CF4DB8">
      <w:pPr>
        <w:shd w:val="clear" w:color="auto" w:fill="FFFFFF"/>
        <w:tabs>
          <w:tab w:val="left" w:pos="0"/>
        </w:tabs>
        <w:ind w:firstLine="567"/>
        <w:jc w:val="center"/>
        <w:rPr>
          <w:rFonts w:ascii="Times New Roman" w:eastAsia="Calibri" w:hAnsi="Times New Roman" w:cs="Times New Roman"/>
          <w:b/>
          <w:sz w:val="28"/>
          <w:szCs w:val="28"/>
          <w:lang w:val="kk-KZ"/>
        </w:rPr>
      </w:pPr>
    </w:p>
    <w:p w14:paraId="68B4B751" w14:textId="0271F333" w:rsidR="00BE3B5F" w:rsidRPr="00A82A29" w:rsidRDefault="00DF47E0" w:rsidP="00743735">
      <w:pPr>
        <w:shd w:val="clear" w:color="auto" w:fill="FFFFFF"/>
        <w:tabs>
          <w:tab w:val="left" w:pos="0"/>
        </w:tabs>
        <w:rPr>
          <w:rFonts w:ascii="Times New Roman" w:eastAsia="Calibri" w:hAnsi="Times New Roman" w:cs="Times New Roman"/>
          <w:noProof/>
          <w:sz w:val="28"/>
          <w:szCs w:val="28"/>
          <w:lang w:val="kk-KZ"/>
        </w:rPr>
      </w:pPr>
      <w:r w:rsidRPr="00A82A29">
        <w:rPr>
          <w:rFonts w:ascii="Times New Roman" w:eastAsia="Calibri" w:hAnsi="Times New Roman" w:cs="Times New Roman"/>
          <w:sz w:val="28"/>
          <w:szCs w:val="28"/>
          <w:lang w:val="kk-KZ"/>
        </w:rPr>
        <w:t>Кесте Д</w:t>
      </w:r>
      <w:r w:rsidR="00743735" w:rsidRPr="00A82A29">
        <w:rPr>
          <w:rFonts w:ascii="Times New Roman" w:eastAsia="Calibri" w:hAnsi="Times New Roman" w:cs="Times New Roman"/>
          <w:sz w:val="28"/>
          <w:szCs w:val="28"/>
          <w:lang w:val="kk-KZ"/>
        </w:rPr>
        <w:t xml:space="preserve">.1 – </w:t>
      </w:r>
      <w:r w:rsidR="00BE3B5F" w:rsidRPr="00A82A29">
        <w:rPr>
          <w:rFonts w:ascii="Times New Roman" w:eastAsia="Calibri" w:hAnsi="Times New Roman" w:cs="Times New Roman"/>
          <w:noProof/>
          <w:sz w:val="28"/>
          <w:szCs w:val="28"/>
          <w:lang w:val="kk-KZ"/>
        </w:rPr>
        <w:t>Сырдария өзені атырауының герпетофауна құрамы</w:t>
      </w:r>
    </w:p>
    <w:p w14:paraId="08AB974D" w14:textId="77777777" w:rsidR="00BE3B5F" w:rsidRPr="00A82A29" w:rsidRDefault="00BE3B5F" w:rsidP="00FC4436">
      <w:pPr>
        <w:shd w:val="clear" w:color="auto" w:fill="FFFFFF"/>
        <w:tabs>
          <w:tab w:val="left" w:pos="0"/>
        </w:tabs>
        <w:jc w:val="right"/>
        <w:rPr>
          <w:rFonts w:ascii="Times New Roman" w:eastAsia="Calibri" w:hAnsi="Times New Roman" w:cs="Times New Roman"/>
          <w:noProof/>
          <w:sz w:val="16"/>
          <w:szCs w:val="16"/>
          <w:lang w:val="kk-KZ"/>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4"/>
        <w:gridCol w:w="2323"/>
        <w:gridCol w:w="4662"/>
      </w:tblGrid>
      <w:tr w:rsidR="00A82A29" w:rsidRPr="00A82A29" w14:paraId="57CE019E" w14:textId="77777777" w:rsidTr="00B10F21">
        <w:trPr>
          <w:trHeight w:val="70"/>
        </w:trPr>
        <w:tc>
          <w:tcPr>
            <w:tcW w:w="9659" w:type="dxa"/>
            <w:gridSpan w:val="3"/>
            <w:shd w:val="clear" w:color="auto" w:fill="auto"/>
            <w:vAlign w:val="center"/>
          </w:tcPr>
          <w:p w14:paraId="022B7256" w14:textId="77777777"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Түр атауы</w:t>
            </w:r>
          </w:p>
        </w:tc>
      </w:tr>
      <w:tr w:rsidR="00A82A29" w:rsidRPr="00A82A29" w14:paraId="7DF91079" w14:textId="77777777" w:rsidTr="00FC4436">
        <w:tc>
          <w:tcPr>
            <w:tcW w:w="2674" w:type="dxa"/>
            <w:shd w:val="clear" w:color="auto" w:fill="auto"/>
            <w:vAlign w:val="center"/>
          </w:tcPr>
          <w:p w14:paraId="29B00309" w14:textId="77777777"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қазақша</w:t>
            </w:r>
          </w:p>
        </w:tc>
        <w:tc>
          <w:tcPr>
            <w:tcW w:w="2323" w:type="dxa"/>
            <w:shd w:val="clear" w:color="auto" w:fill="auto"/>
            <w:vAlign w:val="center"/>
          </w:tcPr>
          <w:p w14:paraId="607139EC" w14:textId="77777777"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орысша</w:t>
            </w:r>
          </w:p>
        </w:tc>
        <w:tc>
          <w:tcPr>
            <w:tcW w:w="4662" w:type="dxa"/>
            <w:shd w:val="clear" w:color="auto" w:fill="auto"/>
            <w:vAlign w:val="center"/>
          </w:tcPr>
          <w:p w14:paraId="72C801C6" w14:textId="77777777"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латынша</w:t>
            </w:r>
          </w:p>
        </w:tc>
      </w:tr>
      <w:tr w:rsidR="00A82A29" w:rsidRPr="00A82A29" w14:paraId="07E9A5BB" w14:textId="77777777" w:rsidTr="00FC4436">
        <w:tc>
          <w:tcPr>
            <w:tcW w:w="2674" w:type="dxa"/>
            <w:shd w:val="clear" w:color="auto" w:fill="auto"/>
            <w:vAlign w:val="center"/>
          </w:tcPr>
          <w:p w14:paraId="44B18EC1" w14:textId="2987A35E"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323" w:type="dxa"/>
            <w:shd w:val="clear" w:color="auto" w:fill="auto"/>
            <w:vAlign w:val="center"/>
          </w:tcPr>
          <w:p w14:paraId="6ABE6C36" w14:textId="53931BF9"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4662" w:type="dxa"/>
            <w:shd w:val="clear" w:color="auto" w:fill="auto"/>
            <w:vAlign w:val="center"/>
          </w:tcPr>
          <w:p w14:paraId="264A3540" w14:textId="4DA4FC98" w:rsidR="00FC4436" w:rsidRPr="00A82A29" w:rsidRDefault="00FC4436" w:rsidP="00BE3B5F">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r>
      <w:tr w:rsidR="00A82A29" w:rsidRPr="00A82A29" w14:paraId="77CD25E2" w14:textId="77777777" w:rsidTr="00FC4436">
        <w:trPr>
          <w:trHeight w:val="234"/>
        </w:trPr>
        <w:tc>
          <w:tcPr>
            <w:tcW w:w="2674" w:type="dxa"/>
            <w:vAlign w:val="center"/>
          </w:tcPr>
          <w:p w14:paraId="4B703BCD"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bCs/>
                <w:spacing w:val="-1"/>
                <w:sz w:val="24"/>
                <w:szCs w:val="24"/>
                <w:lang w:val="kk-KZ"/>
              </w:rPr>
              <w:t xml:space="preserve">Жасыл </w:t>
            </w:r>
            <w:r w:rsidRPr="00A82A29">
              <w:rPr>
                <w:rFonts w:ascii="Times New Roman" w:eastAsia="Calibri" w:hAnsi="Times New Roman" w:cs="Times New Roman"/>
                <w:spacing w:val="2"/>
                <w:sz w:val="24"/>
                <w:szCs w:val="24"/>
                <w:lang w:val="kk-KZ"/>
              </w:rPr>
              <w:t>құ</w:t>
            </w:r>
            <w:r w:rsidRPr="00A82A29">
              <w:rPr>
                <w:rFonts w:ascii="Times New Roman" w:eastAsia="Calibri" w:hAnsi="Times New Roman" w:cs="Times New Roman"/>
                <w:spacing w:val="2"/>
                <w:sz w:val="24"/>
                <w:szCs w:val="24"/>
              </w:rPr>
              <w:t>рба</w:t>
            </w:r>
            <w:r w:rsidRPr="00A82A29">
              <w:rPr>
                <w:rFonts w:ascii="Times New Roman" w:eastAsia="Calibri" w:hAnsi="Times New Roman" w:cs="Times New Roman"/>
                <w:spacing w:val="2"/>
                <w:sz w:val="24"/>
                <w:szCs w:val="24"/>
                <w:lang w:val="kk-KZ"/>
              </w:rPr>
              <w:t>қ</w:t>
            </w:r>
            <w:r w:rsidRPr="00A82A29">
              <w:rPr>
                <w:rFonts w:ascii="Times New Roman" w:eastAsia="Calibri" w:hAnsi="Times New Roman" w:cs="Times New Roman"/>
                <w:spacing w:val="2"/>
                <w:sz w:val="24"/>
                <w:szCs w:val="24"/>
              </w:rPr>
              <w:t>а</w:t>
            </w:r>
          </w:p>
        </w:tc>
        <w:tc>
          <w:tcPr>
            <w:tcW w:w="2323" w:type="dxa"/>
            <w:vAlign w:val="center"/>
          </w:tcPr>
          <w:p w14:paraId="2BB2F6E6" w14:textId="0E28E0F2"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lang w:val="en-US"/>
              </w:rPr>
              <w:t>Жаба зеленая</w:t>
            </w:r>
          </w:p>
        </w:tc>
        <w:tc>
          <w:tcPr>
            <w:tcW w:w="4662" w:type="dxa"/>
            <w:vAlign w:val="center"/>
          </w:tcPr>
          <w:p w14:paraId="0BB69DB7" w14:textId="77777777"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Bufo viridis </w:t>
            </w:r>
            <w:r w:rsidRPr="00A82A29">
              <w:rPr>
                <w:rFonts w:ascii="Times New Roman" w:eastAsia="Calibri" w:hAnsi="Times New Roman" w:cs="Times New Roman"/>
                <w:sz w:val="24"/>
                <w:szCs w:val="24"/>
                <w:lang w:val="en-US"/>
              </w:rPr>
              <w:t>Laurenti, 1768</w:t>
            </w:r>
          </w:p>
        </w:tc>
      </w:tr>
      <w:tr w:rsidR="00A82A29" w:rsidRPr="00A82A29" w14:paraId="66D064DC" w14:textId="77777777" w:rsidTr="00FC4436">
        <w:trPr>
          <w:trHeight w:val="339"/>
        </w:trPr>
        <w:tc>
          <w:tcPr>
            <w:tcW w:w="2674" w:type="dxa"/>
            <w:vAlign w:val="center"/>
          </w:tcPr>
          <w:p w14:paraId="0BAAA0CC"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9"/>
                <w:sz w:val="24"/>
                <w:szCs w:val="24"/>
                <w:lang w:val="kk-KZ"/>
              </w:rPr>
              <w:t>Көлбақа</w:t>
            </w:r>
          </w:p>
        </w:tc>
        <w:tc>
          <w:tcPr>
            <w:tcW w:w="2323" w:type="dxa"/>
            <w:vAlign w:val="center"/>
          </w:tcPr>
          <w:p w14:paraId="2BE777F2"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Озерная лягушка</w:t>
            </w:r>
          </w:p>
        </w:tc>
        <w:tc>
          <w:tcPr>
            <w:tcW w:w="4662" w:type="dxa"/>
            <w:vAlign w:val="center"/>
          </w:tcPr>
          <w:p w14:paraId="69F13D7A"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i/>
                <w:sz w:val="24"/>
                <w:szCs w:val="24"/>
                <w:lang w:val="en-US"/>
              </w:rPr>
              <w:t xml:space="preserve">Pelophylax ridibundus </w:t>
            </w:r>
            <w:r w:rsidRPr="00A82A29">
              <w:rPr>
                <w:rFonts w:ascii="Times New Roman" w:eastAsia="Calibri" w:hAnsi="Times New Roman" w:cs="Times New Roman"/>
                <w:sz w:val="24"/>
                <w:szCs w:val="24"/>
                <w:lang w:val="en-US"/>
              </w:rPr>
              <w:t>(Pallas, 1771)</w:t>
            </w:r>
          </w:p>
        </w:tc>
      </w:tr>
      <w:tr w:rsidR="00A82A29" w:rsidRPr="00A82A29" w14:paraId="03482ABF" w14:textId="77777777" w:rsidTr="00FC4436">
        <w:trPr>
          <w:trHeight w:val="217"/>
        </w:trPr>
        <w:tc>
          <w:tcPr>
            <w:tcW w:w="2674" w:type="dxa"/>
            <w:vAlign w:val="center"/>
          </w:tcPr>
          <w:p w14:paraId="77CBB58F"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kk-KZ"/>
              </w:rPr>
              <w:t>Дала</w:t>
            </w:r>
            <w:r w:rsidRPr="00A82A29">
              <w:rPr>
                <w:rFonts w:ascii="Times New Roman" w:eastAsia="Calibri" w:hAnsi="Times New Roman" w:cs="Times New Roman"/>
                <w:sz w:val="24"/>
                <w:szCs w:val="24"/>
                <w:lang w:val="en-US"/>
              </w:rPr>
              <w:t xml:space="preserve"> тасбақасы</w:t>
            </w:r>
          </w:p>
        </w:tc>
        <w:tc>
          <w:tcPr>
            <w:tcW w:w="2323" w:type="dxa"/>
            <w:vAlign w:val="center"/>
          </w:tcPr>
          <w:p w14:paraId="5D0130F3"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Среднеазиатская черепаха</w:t>
            </w:r>
          </w:p>
        </w:tc>
        <w:tc>
          <w:tcPr>
            <w:tcW w:w="4662" w:type="dxa"/>
            <w:vAlign w:val="center"/>
          </w:tcPr>
          <w:p w14:paraId="11BFB9D0" w14:textId="77777777"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Agrionemys horsfieldii </w:t>
            </w:r>
            <w:r w:rsidRPr="00A82A29">
              <w:rPr>
                <w:rFonts w:ascii="Times New Roman" w:eastAsia="Calibri" w:hAnsi="Times New Roman" w:cs="Times New Roman"/>
                <w:sz w:val="24"/>
                <w:szCs w:val="24"/>
                <w:lang w:val="en-US"/>
              </w:rPr>
              <w:t>(Gray, 1844)</w:t>
            </w:r>
          </w:p>
        </w:tc>
      </w:tr>
      <w:tr w:rsidR="00A82A29" w:rsidRPr="00A82A29" w14:paraId="672F16C0" w14:textId="77777777" w:rsidTr="00FC4436">
        <w:trPr>
          <w:trHeight w:val="285"/>
        </w:trPr>
        <w:tc>
          <w:tcPr>
            <w:tcW w:w="2674" w:type="dxa"/>
            <w:vAlign w:val="center"/>
          </w:tcPr>
          <w:p w14:paraId="4B04FF99"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kk-KZ"/>
              </w:rPr>
              <w:t xml:space="preserve">Дала </w:t>
            </w:r>
            <w:r w:rsidRPr="00A82A29">
              <w:rPr>
                <w:rFonts w:ascii="Times New Roman" w:eastAsia="Calibri" w:hAnsi="Times New Roman" w:cs="Times New Roman"/>
                <w:spacing w:val="9"/>
                <w:sz w:val="24"/>
                <w:szCs w:val="24"/>
              </w:rPr>
              <w:t>ешке</w:t>
            </w:r>
            <w:r w:rsidRPr="00A82A29">
              <w:rPr>
                <w:rFonts w:ascii="Times New Roman" w:eastAsia="Calibri" w:hAnsi="Times New Roman" w:cs="Times New Roman"/>
                <w:spacing w:val="4"/>
                <w:sz w:val="24"/>
                <w:szCs w:val="24"/>
              </w:rPr>
              <w:t>мер</w:t>
            </w:r>
            <w:r w:rsidRPr="00A82A29">
              <w:rPr>
                <w:rFonts w:ascii="Times New Roman" w:eastAsia="Calibri" w:hAnsi="Times New Roman" w:cs="Times New Roman"/>
                <w:spacing w:val="4"/>
                <w:sz w:val="24"/>
                <w:szCs w:val="24"/>
                <w:lang w:val="kk-KZ"/>
              </w:rPr>
              <w:t>і</w:t>
            </w:r>
          </w:p>
        </w:tc>
        <w:tc>
          <w:tcPr>
            <w:tcW w:w="2323" w:type="dxa"/>
            <w:vAlign w:val="center"/>
          </w:tcPr>
          <w:p w14:paraId="19CE743C"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Степная агама</w:t>
            </w:r>
          </w:p>
        </w:tc>
        <w:tc>
          <w:tcPr>
            <w:tcW w:w="4662" w:type="dxa"/>
            <w:vAlign w:val="center"/>
          </w:tcPr>
          <w:p w14:paraId="204DE3F6"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Trapelus sanguinolentus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fr-FR"/>
              </w:rPr>
              <w:t>(Pallas, 1814)</w:t>
            </w:r>
          </w:p>
        </w:tc>
      </w:tr>
      <w:tr w:rsidR="00A82A29" w:rsidRPr="00A82A29" w14:paraId="61F6DA5A" w14:textId="77777777" w:rsidTr="00FC4436">
        <w:trPr>
          <w:trHeight w:val="217"/>
        </w:trPr>
        <w:tc>
          <w:tcPr>
            <w:tcW w:w="2674" w:type="dxa"/>
            <w:vAlign w:val="center"/>
          </w:tcPr>
          <w:p w14:paraId="5D707DB5"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7"/>
                <w:sz w:val="24"/>
                <w:szCs w:val="24"/>
              </w:rPr>
              <w:t>Б</w:t>
            </w:r>
            <w:r w:rsidRPr="00A82A29">
              <w:rPr>
                <w:rFonts w:ascii="Times New Roman" w:eastAsia="Calibri" w:hAnsi="Times New Roman" w:cs="Times New Roman"/>
                <w:spacing w:val="7"/>
                <w:sz w:val="24"/>
                <w:szCs w:val="24"/>
                <w:lang w:val="kk-KZ"/>
              </w:rPr>
              <w:t>ұ</w:t>
            </w:r>
            <w:r w:rsidRPr="00A82A29">
              <w:rPr>
                <w:rFonts w:ascii="Times New Roman" w:eastAsia="Calibri" w:hAnsi="Times New Roman" w:cs="Times New Roman"/>
                <w:spacing w:val="7"/>
                <w:sz w:val="24"/>
                <w:szCs w:val="24"/>
              </w:rPr>
              <w:t>ла</w:t>
            </w:r>
            <w:r w:rsidRPr="00A82A29">
              <w:rPr>
                <w:rFonts w:ascii="Times New Roman" w:eastAsia="Calibri" w:hAnsi="Times New Roman" w:cs="Times New Roman"/>
                <w:spacing w:val="7"/>
                <w:sz w:val="24"/>
                <w:szCs w:val="24"/>
                <w:lang w:val="kk-KZ"/>
              </w:rPr>
              <w:t>ң</w:t>
            </w:r>
            <w:r w:rsidRPr="00A82A29">
              <w:rPr>
                <w:rFonts w:ascii="Times New Roman" w:eastAsia="Calibri" w:hAnsi="Times New Roman" w:cs="Times New Roman"/>
                <w:spacing w:val="7"/>
                <w:sz w:val="24"/>
                <w:szCs w:val="24"/>
              </w:rPr>
              <w:t>к</w:t>
            </w:r>
            <w:r w:rsidRPr="00A82A29">
              <w:rPr>
                <w:rFonts w:ascii="Times New Roman" w:eastAsia="Calibri" w:hAnsi="Times New Roman" w:cs="Times New Roman"/>
                <w:spacing w:val="7"/>
                <w:sz w:val="24"/>
                <w:szCs w:val="24"/>
                <w:lang w:val="kk-KZ"/>
              </w:rPr>
              <w:t>ұйр</w:t>
            </w:r>
            <w:r w:rsidRPr="00A82A29">
              <w:rPr>
                <w:rFonts w:ascii="Times New Roman" w:eastAsia="Calibri" w:hAnsi="Times New Roman" w:cs="Times New Roman"/>
                <w:spacing w:val="7"/>
                <w:sz w:val="24"/>
                <w:szCs w:val="24"/>
              </w:rPr>
              <w:t>ык</w:t>
            </w:r>
            <w:r w:rsidRPr="00A82A29">
              <w:rPr>
                <w:rFonts w:ascii="Times New Roman" w:eastAsia="Calibri" w:hAnsi="Times New Roman" w:cs="Times New Roman"/>
                <w:spacing w:val="7"/>
                <w:sz w:val="24"/>
                <w:szCs w:val="24"/>
                <w:lang w:val="fr-FR"/>
              </w:rPr>
              <w:t xml:space="preserve"> </w:t>
            </w:r>
            <w:r w:rsidRPr="00A82A29">
              <w:rPr>
                <w:rFonts w:ascii="Times New Roman" w:eastAsia="Calibri" w:hAnsi="Times New Roman" w:cs="Times New Roman"/>
                <w:spacing w:val="7"/>
                <w:sz w:val="24"/>
                <w:szCs w:val="24"/>
              </w:rPr>
              <w:t>ж</w:t>
            </w:r>
            <w:r w:rsidRPr="00A82A29">
              <w:rPr>
                <w:rFonts w:ascii="Times New Roman" w:eastAsia="Calibri" w:hAnsi="Times New Roman" w:cs="Times New Roman"/>
                <w:spacing w:val="7"/>
                <w:sz w:val="24"/>
                <w:szCs w:val="24"/>
                <w:lang w:val="kk-KZ"/>
              </w:rPr>
              <w:t>ұ</w:t>
            </w:r>
            <w:r w:rsidRPr="00A82A29">
              <w:rPr>
                <w:rFonts w:ascii="Times New Roman" w:eastAsia="Calibri" w:hAnsi="Times New Roman" w:cs="Times New Roman"/>
                <w:spacing w:val="7"/>
                <w:sz w:val="24"/>
                <w:szCs w:val="24"/>
              </w:rPr>
              <w:t>мырбас</w:t>
            </w:r>
            <w:r w:rsidRPr="00A82A29">
              <w:rPr>
                <w:rFonts w:ascii="Times New Roman" w:eastAsia="Calibri" w:hAnsi="Times New Roman" w:cs="Times New Roman"/>
                <w:spacing w:val="7"/>
                <w:sz w:val="24"/>
                <w:szCs w:val="24"/>
                <w:lang w:val="fr-FR"/>
              </w:rPr>
              <w:t xml:space="preserve"> </w:t>
            </w:r>
            <w:r w:rsidRPr="00A82A29">
              <w:rPr>
                <w:rFonts w:ascii="Times New Roman" w:eastAsia="Calibri" w:hAnsi="Times New Roman" w:cs="Times New Roman"/>
                <w:spacing w:val="7"/>
                <w:sz w:val="24"/>
                <w:szCs w:val="24"/>
              </w:rPr>
              <w:t>ке</w:t>
            </w:r>
            <w:r w:rsidRPr="00A82A29">
              <w:rPr>
                <w:rFonts w:ascii="Times New Roman" w:eastAsia="Calibri" w:hAnsi="Times New Roman" w:cs="Times New Roman"/>
                <w:spacing w:val="7"/>
                <w:sz w:val="24"/>
                <w:szCs w:val="24"/>
                <w:lang w:val="kk-KZ"/>
              </w:rPr>
              <w:t>сі</w:t>
            </w:r>
            <w:r w:rsidRPr="00A82A29">
              <w:rPr>
                <w:rFonts w:ascii="Times New Roman" w:eastAsia="Calibri" w:hAnsi="Times New Roman" w:cs="Times New Roman"/>
                <w:spacing w:val="7"/>
                <w:sz w:val="24"/>
                <w:szCs w:val="24"/>
              </w:rPr>
              <w:t>ртке</w:t>
            </w:r>
          </w:p>
        </w:tc>
        <w:tc>
          <w:tcPr>
            <w:tcW w:w="2323" w:type="dxa"/>
            <w:vAlign w:val="center"/>
          </w:tcPr>
          <w:p w14:paraId="3F937B2B"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Круглоголовка-вертихвостка</w:t>
            </w:r>
          </w:p>
        </w:tc>
        <w:tc>
          <w:tcPr>
            <w:tcW w:w="4662" w:type="dxa"/>
            <w:vAlign w:val="center"/>
          </w:tcPr>
          <w:p w14:paraId="17E90879" w14:textId="77777777"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Phrynocephalus guttatus </w:t>
            </w:r>
            <w:r w:rsidRPr="00A82A29">
              <w:rPr>
                <w:rFonts w:ascii="Times New Roman" w:eastAsia="Calibri" w:hAnsi="Times New Roman" w:cs="Times New Roman"/>
                <w:sz w:val="24"/>
                <w:szCs w:val="24"/>
                <w:lang w:val="fr-FR"/>
              </w:rPr>
              <w:t>(Gmelin, 1789)</w:t>
            </w:r>
          </w:p>
        </w:tc>
      </w:tr>
      <w:tr w:rsidR="00A82A29" w:rsidRPr="00A82A29" w14:paraId="5C89BAA7" w14:textId="77777777" w:rsidTr="00FC4436">
        <w:trPr>
          <w:trHeight w:val="258"/>
        </w:trPr>
        <w:tc>
          <w:tcPr>
            <w:tcW w:w="2674" w:type="dxa"/>
            <w:vAlign w:val="center"/>
          </w:tcPr>
          <w:p w14:paraId="3166E5D3" w14:textId="77777777" w:rsidR="00FC4436" w:rsidRPr="00A82A29" w:rsidRDefault="00FC4436" w:rsidP="00FC4436">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 xml:space="preserve">Тақыр жұмырбас </w:t>
            </w:r>
            <w:r w:rsidRPr="00A82A29">
              <w:rPr>
                <w:rFonts w:ascii="Times New Roman" w:eastAsia="Times New Roman" w:hAnsi="Times New Roman" w:cs="Times New Roman"/>
                <w:bCs/>
                <w:spacing w:val="2"/>
                <w:sz w:val="24"/>
                <w:szCs w:val="24"/>
                <w:lang w:eastAsia="ru-RU"/>
              </w:rPr>
              <w:t>ке</w:t>
            </w:r>
            <w:r w:rsidRPr="00A82A29">
              <w:rPr>
                <w:rFonts w:ascii="Times New Roman" w:eastAsia="Times New Roman" w:hAnsi="Times New Roman" w:cs="Times New Roman"/>
                <w:bCs/>
                <w:spacing w:val="2"/>
                <w:sz w:val="24"/>
                <w:szCs w:val="24"/>
                <w:lang w:val="kk-KZ" w:eastAsia="ru-RU"/>
              </w:rPr>
              <w:t>сі</w:t>
            </w:r>
            <w:r w:rsidRPr="00A82A29">
              <w:rPr>
                <w:rFonts w:ascii="Times New Roman" w:eastAsia="Times New Roman" w:hAnsi="Times New Roman" w:cs="Times New Roman"/>
                <w:bCs/>
                <w:spacing w:val="2"/>
                <w:sz w:val="24"/>
                <w:szCs w:val="24"/>
                <w:lang w:eastAsia="ru-RU"/>
              </w:rPr>
              <w:t>ртке</w:t>
            </w:r>
            <w:r w:rsidRPr="00A82A29">
              <w:rPr>
                <w:rFonts w:ascii="Times New Roman" w:eastAsia="Times New Roman" w:hAnsi="Times New Roman" w:cs="Times New Roman"/>
                <w:bCs/>
                <w:spacing w:val="2"/>
                <w:sz w:val="24"/>
                <w:szCs w:val="24"/>
                <w:lang w:val="kk-KZ" w:eastAsia="ru-RU"/>
              </w:rPr>
              <w:t>сі</w:t>
            </w:r>
          </w:p>
        </w:tc>
        <w:tc>
          <w:tcPr>
            <w:tcW w:w="2323" w:type="dxa"/>
            <w:vAlign w:val="center"/>
          </w:tcPr>
          <w:p w14:paraId="538B9509"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Такырная круглоголовка</w:t>
            </w:r>
          </w:p>
        </w:tc>
        <w:tc>
          <w:tcPr>
            <w:tcW w:w="4662" w:type="dxa"/>
            <w:vAlign w:val="center"/>
          </w:tcPr>
          <w:p w14:paraId="2CE15BC1"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Phrynocephalus helioscopus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fr-FR"/>
              </w:rPr>
              <w:t>(Pallas, 1771)</w:t>
            </w:r>
          </w:p>
        </w:tc>
      </w:tr>
      <w:tr w:rsidR="00A82A29" w:rsidRPr="00A82A29" w14:paraId="2EFB8EBC" w14:textId="77777777" w:rsidTr="00FC4436">
        <w:trPr>
          <w:trHeight w:val="340"/>
        </w:trPr>
        <w:tc>
          <w:tcPr>
            <w:tcW w:w="2674" w:type="dxa"/>
            <w:vAlign w:val="center"/>
          </w:tcPr>
          <w:p w14:paraId="33C5B4D5"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Құлақты жұмырбас кесіртке</w:t>
            </w:r>
          </w:p>
        </w:tc>
        <w:tc>
          <w:tcPr>
            <w:tcW w:w="2323" w:type="dxa"/>
            <w:vAlign w:val="center"/>
          </w:tcPr>
          <w:p w14:paraId="42B70D32"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Ушастая круглоголовка</w:t>
            </w:r>
          </w:p>
        </w:tc>
        <w:tc>
          <w:tcPr>
            <w:tcW w:w="4662" w:type="dxa"/>
            <w:vAlign w:val="center"/>
          </w:tcPr>
          <w:p w14:paraId="03820B63"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Phrynocephalus mystaceus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fr-FR"/>
              </w:rPr>
              <w:t>(Pallas, 1776)</w:t>
            </w:r>
          </w:p>
        </w:tc>
      </w:tr>
      <w:tr w:rsidR="00A82A29" w:rsidRPr="00A82A29" w14:paraId="43C835C2" w14:textId="77777777" w:rsidTr="00FC4436">
        <w:trPr>
          <w:trHeight w:val="273"/>
        </w:trPr>
        <w:tc>
          <w:tcPr>
            <w:tcW w:w="2674" w:type="dxa"/>
            <w:vAlign w:val="center"/>
          </w:tcPr>
          <w:p w14:paraId="1D77D96A"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13"/>
                <w:sz w:val="24"/>
                <w:szCs w:val="24"/>
                <w:lang w:val="kk-KZ"/>
              </w:rPr>
              <w:t>Қ</w:t>
            </w:r>
            <w:r w:rsidRPr="00A82A29">
              <w:rPr>
                <w:rFonts w:ascii="Times New Roman" w:eastAsia="Calibri" w:hAnsi="Times New Roman" w:cs="Times New Roman"/>
                <w:spacing w:val="7"/>
                <w:sz w:val="24"/>
                <w:szCs w:val="24"/>
                <w:lang w:val="kk-KZ"/>
              </w:rPr>
              <w:t>ұм</w:t>
            </w:r>
            <w:r w:rsidRPr="00A82A29">
              <w:rPr>
                <w:rFonts w:ascii="Times New Roman" w:eastAsia="Calibri" w:hAnsi="Times New Roman" w:cs="Times New Roman"/>
                <w:spacing w:val="7"/>
                <w:sz w:val="24"/>
                <w:szCs w:val="24"/>
                <w:lang w:val="fr-FR"/>
              </w:rPr>
              <w:t xml:space="preserve"> </w:t>
            </w:r>
            <w:r w:rsidRPr="00A82A29">
              <w:rPr>
                <w:rFonts w:ascii="Times New Roman" w:eastAsia="Calibri" w:hAnsi="Times New Roman" w:cs="Times New Roman"/>
                <w:spacing w:val="7"/>
                <w:sz w:val="24"/>
                <w:szCs w:val="24"/>
              </w:rPr>
              <w:t>ж</w:t>
            </w:r>
            <w:r w:rsidRPr="00A82A29">
              <w:rPr>
                <w:rFonts w:ascii="Times New Roman" w:eastAsia="Calibri" w:hAnsi="Times New Roman" w:cs="Times New Roman"/>
                <w:spacing w:val="7"/>
                <w:sz w:val="24"/>
                <w:szCs w:val="24"/>
                <w:lang w:val="kk-KZ"/>
              </w:rPr>
              <w:t>ұ</w:t>
            </w:r>
            <w:r w:rsidRPr="00A82A29">
              <w:rPr>
                <w:rFonts w:ascii="Times New Roman" w:eastAsia="Calibri" w:hAnsi="Times New Roman" w:cs="Times New Roman"/>
                <w:spacing w:val="7"/>
                <w:sz w:val="24"/>
                <w:szCs w:val="24"/>
              </w:rPr>
              <w:t>мырбас</w:t>
            </w:r>
            <w:r w:rsidRPr="00A82A29">
              <w:rPr>
                <w:rFonts w:ascii="Times New Roman" w:eastAsia="Calibri" w:hAnsi="Times New Roman" w:cs="Times New Roman"/>
                <w:spacing w:val="7"/>
                <w:sz w:val="24"/>
                <w:szCs w:val="24"/>
                <w:lang w:val="kk-KZ"/>
              </w:rPr>
              <w:t xml:space="preserve"> </w:t>
            </w:r>
            <w:r w:rsidRPr="00A82A29">
              <w:rPr>
                <w:rFonts w:ascii="Times New Roman" w:eastAsia="Calibri" w:hAnsi="Times New Roman" w:cs="Times New Roman"/>
                <w:spacing w:val="7"/>
                <w:sz w:val="24"/>
                <w:szCs w:val="24"/>
              </w:rPr>
              <w:t>ке</w:t>
            </w:r>
            <w:r w:rsidRPr="00A82A29">
              <w:rPr>
                <w:rFonts w:ascii="Times New Roman" w:eastAsia="Calibri" w:hAnsi="Times New Roman" w:cs="Times New Roman"/>
                <w:spacing w:val="7"/>
                <w:sz w:val="24"/>
                <w:szCs w:val="24"/>
                <w:lang w:val="kk-KZ"/>
              </w:rPr>
              <w:t>сі</w:t>
            </w:r>
            <w:r w:rsidRPr="00A82A29">
              <w:rPr>
                <w:rFonts w:ascii="Times New Roman" w:eastAsia="Calibri" w:hAnsi="Times New Roman" w:cs="Times New Roman"/>
                <w:spacing w:val="7"/>
                <w:sz w:val="24"/>
                <w:szCs w:val="24"/>
              </w:rPr>
              <w:t>ртке</w:t>
            </w:r>
            <w:r w:rsidRPr="00A82A29">
              <w:rPr>
                <w:rFonts w:ascii="Times New Roman" w:eastAsia="Calibri" w:hAnsi="Times New Roman" w:cs="Times New Roman"/>
                <w:spacing w:val="7"/>
                <w:sz w:val="24"/>
                <w:szCs w:val="24"/>
                <w:lang w:val="kk-KZ"/>
              </w:rPr>
              <w:t>сі</w:t>
            </w:r>
          </w:p>
        </w:tc>
        <w:tc>
          <w:tcPr>
            <w:tcW w:w="2323" w:type="dxa"/>
            <w:vAlign w:val="center"/>
          </w:tcPr>
          <w:p w14:paraId="19DC7ED8"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rPr>
              <w:t>Песчаная круглоголовка</w:t>
            </w:r>
          </w:p>
        </w:tc>
        <w:tc>
          <w:tcPr>
            <w:tcW w:w="4662" w:type="dxa"/>
            <w:vAlign w:val="center"/>
          </w:tcPr>
          <w:p w14:paraId="3AFAD4F3"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fr-FR"/>
              </w:rPr>
              <w:t>Phrynocephalus interscapularis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fr-FR"/>
              </w:rPr>
              <w:t>Lichtenstein, 1856</w:t>
            </w:r>
          </w:p>
        </w:tc>
      </w:tr>
      <w:tr w:rsidR="00A82A29" w:rsidRPr="00A82A29" w14:paraId="0B42B8B4" w14:textId="77777777" w:rsidTr="00FC4436">
        <w:trPr>
          <w:trHeight w:val="314"/>
        </w:trPr>
        <w:tc>
          <w:tcPr>
            <w:tcW w:w="2674" w:type="dxa"/>
            <w:vAlign w:val="center"/>
          </w:tcPr>
          <w:p w14:paraId="4651FB37"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Шиқылдақ геккон</w:t>
            </w:r>
          </w:p>
        </w:tc>
        <w:tc>
          <w:tcPr>
            <w:tcW w:w="2323" w:type="dxa"/>
            <w:vAlign w:val="center"/>
          </w:tcPr>
          <w:p w14:paraId="521F5282"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Пискливый геккончик</w:t>
            </w:r>
          </w:p>
        </w:tc>
        <w:tc>
          <w:tcPr>
            <w:tcW w:w="4662" w:type="dxa"/>
            <w:vAlign w:val="center"/>
          </w:tcPr>
          <w:p w14:paraId="16AD23CA" w14:textId="77777777"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Alsophylax pipiens </w:t>
            </w:r>
            <w:r w:rsidRPr="00A82A29">
              <w:rPr>
                <w:rFonts w:ascii="Times New Roman" w:eastAsia="Calibri" w:hAnsi="Times New Roman" w:cs="Times New Roman"/>
                <w:sz w:val="24"/>
                <w:szCs w:val="24"/>
                <w:lang w:val="kk-KZ"/>
              </w:rPr>
              <w:t>(Pallas, 1814)</w:t>
            </w:r>
          </w:p>
        </w:tc>
      </w:tr>
      <w:tr w:rsidR="00A82A29" w:rsidRPr="00A82A29" w14:paraId="141CF00D" w14:textId="77777777" w:rsidTr="00FC4436">
        <w:trPr>
          <w:trHeight w:val="314"/>
        </w:trPr>
        <w:tc>
          <w:tcPr>
            <w:tcW w:w="2674" w:type="dxa"/>
            <w:vAlign w:val="center"/>
          </w:tcPr>
          <w:p w14:paraId="3D57344D" w14:textId="60669E5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7"/>
                <w:sz w:val="24"/>
                <w:szCs w:val="24"/>
                <w:lang w:val="en-US"/>
              </w:rPr>
              <w:t>C</w:t>
            </w:r>
            <w:r w:rsidRPr="00A82A29">
              <w:rPr>
                <w:rFonts w:ascii="Times New Roman" w:eastAsia="Calibri" w:hAnsi="Times New Roman" w:cs="Times New Roman"/>
                <w:spacing w:val="7"/>
                <w:sz w:val="24"/>
                <w:szCs w:val="24"/>
                <w:lang w:val="kk-KZ"/>
              </w:rPr>
              <w:t>ұр жа</w:t>
            </w:r>
            <w:r w:rsidRPr="00A82A29">
              <w:rPr>
                <w:rFonts w:ascii="Times New Roman" w:eastAsia="Calibri" w:hAnsi="Times New Roman" w:cs="Times New Roman"/>
                <w:spacing w:val="5"/>
                <w:sz w:val="24"/>
                <w:szCs w:val="24"/>
                <w:lang w:val="kk-KZ"/>
              </w:rPr>
              <w:t>рмысқы</w:t>
            </w:r>
          </w:p>
        </w:tc>
        <w:tc>
          <w:tcPr>
            <w:tcW w:w="2323" w:type="dxa"/>
            <w:vAlign w:val="center"/>
          </w:tcPr>
          <w:p w14:paraId="557E4B55" w14:textId="5BD5476C"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Серый геккон</w:t>
            </w:r>
          </w:p>
        </w:tc>
        <w:tc>
          <w:tcPr>
            <w:tcW w:w="4662" w:type="dxa"/>
            <w:vAlign w:val="center"/>
          </w:tcPr>
          <w:p w14:paraId="691CE227" w14:textId="2021CF94"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Mediodactylus russowii </w:t>
            </w:r>
            <w:r w:rsidRPr="00A82A29">
              <w:rPr>
                <w:rFonts w:ascii="Times New Roman" w:eastAsia="Calibri" w:hAnsi="Times New Roman" w:cs="Times New Roman"/>
                <w:sz w:val="24"/>
                <w:szCs w:val="24"/>
                <w:lang w:val="kk-KZ"/>
              </w:rPr>
              <w:t>(Strauch, 1887)</w:t>
            </w:r>
          </w:p>
        </w:tc>
      </w:tr>
      <w:tr w:rsidR="00A82A29" w:rsidRPr="00A82A29" w14:paraId="30E05253" w14:textId="77777777" w:rsidTr="00FC4436">
        <w:trPr>
          <w:trHeight w:val="314"/>
        </w:trPr>
        <w:tc>
          <w:tcPr>
            <w:tcW w:w="2674" w:type="dxa"/>
            <w:vAlign w:val="center"/>
          </w:tcPr>
          <w:p w14:paraId="5F6B9EBC" w14:textId="4AA2455A"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Жылтырауық геккон</w:t>
            </w:r>
          </w:p>
        </w:tc>
        <w:tc>
          <w:tcPr>
            <w:tcW w:w="2323" w:type="dxa"/>
            <w:vAlign w:val="center"/>
          </w:tcPr>
          <w:p w14:paraId="3EB56F95" w14:textId="4E4B6BCE"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Сцинковый геккон</w:t>
            </w:r>
          </w:p>
        </w:tc>
        <w:tc>
          <w:tcPr>
            <w:tcW w:w="4662" w:type="dxa"/>
            <w:vAlign w:val="center"/>
          </w:tcPr>
          <w:p w14:paraId="51868670" w14:textId="3E739D12"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Teratoscincus scincus </w:t>
            </w:r>
            <w:r w:rsidRPr="00A82A29">
              <w:rPr>
                <w:rFonts w:ascii="Times New Roman" w:eastAsia="Calibri" w:hAnsi="Times New Roman" w:cs="Times New Roman"/>
                <w:sz w:val="24"/>
                <w:szCs w:val="24"/>
                <w:lang w:val="kk-KZ"/>
              </w:rPr>
              <w:t>(Schlegel, 1858)</w:t>
            </w:r>
          </w:p>
        </w:tc>
      </w:tr>
      <w:tr w:rsidR="00A82A29" w:rsidRPr="00A82A29" w14:paraId="05E92AB7" w14:textId="77777777" w:rsidTr="00FC4436">
        <w:trPr>
          <w:trHeight w:val="300"/>
        </w:trPr>
        <w:tc>
          <w:tcPr>
            <w:tcW w:w="2674" w:type="dxa"/>
            <w:vAlign w:val="center"/>
          </w:tcPr>
          <w:p w14:paraId="3E9EDBB5" w14:textId="68D693D8"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5"/>
                <w:sz w:val="24"/>
                <w:szCs w:val="24"/>
              </w:rPr>
              <w:t>Эверсманн</w:t>
            </w:r>
            <w:r w:rsidRPr="00A82A29">
              <w:rPr>
                <w:rFonts w:ascii="Times New Roman" w:eastAsia="Calibri" w:hAnsi="Times New Roman" w:cs="Times New Roman"/>
                <w:spacing w:val="5"/>
                <w:sz w:val="24"/>
                <w:szCs w:val="24"/>
                <w:lang w:val="en-US"/>
              </w:rPr>
              <w:t xml:space="preserve"> </w:t>
            </w:r>
            <w:r w:rsidRPr="00A82A29">
              <w:rPr>
                <w:rFonts w:ascii="Times New Roman" w:eastAsia="Calibri" w:hAnsi="Times New Roman" w:cs="Times New Roman"/>
                <w:sz w:val="24"/>
                <w:szCs w:val="24"/>
                <w:lang w:val="kk-KZ"/>
              </w:rPr>
              <w:t xml:space="preserve">тарақсаусақ </w:t>
            </w:r>
            <w:r w:rsidRPr="00A82A29">
              <w:rPr>
                <w:rFonts w:ascii="Times New Roman" w:eastAsia="Calibri" w:hAnsi="Times New Roman" w:cs="Times New Roman"/>
                <w:spacing w:val="5"/>
                <w:sz w:val="24"/>
                <w:szCs w:val="24"/>
                <w:lang w:val="kk-KZ"/>
              </w:rPr>
              <w:t>жармасқысы</w:t>
            </w:r>
          </w:p>
        </w:tc>
        <w:tc>
          <w:tcPr>
            <w:tcW w:w="2323" w:type="dxa"/>
            <w:vAlign w:val="center"/>
          </w:tcPr>
          <w:p w14:paraId="6F5F82D2"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Гребнепалый геккон</w:t>
            </w:r>
          </w:p>
        </w:tc>
        <w:tc>
          <w:tcPr>
            <w:tcW w:w="4662" w:type="dxa"/>
            <w:vAlign w:val="center"/>
          </w:tcPr>
          <w:p w14:paraId="3E2AAAD9" w14:textId="514A638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Crossobamon eversmanni</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kk-KZ"/>
              </w:rPr>
              <w:t>(Wiegmann, 1834)</w:t>
            </w:r>
          </w:p>
        </w:tc>
      </w:tr>
      <w:tr w:rsidR="00A82A29" w:rsidRPr="00A82A29" w14:paraId="509C89B4" w14:textId="77777777" w:rsidTr="00FC4436">
        <w:trPr>
          <w:trHeight w:val="239"/>
        </w:trPr>
        <w:tc>
          <w:tcPr>
            <w:tcW w:w="2674" w:type="dxa"/>
            <w:vAlign w:val="center"/>
          </w:tcPr>
          <w:p w14:paraId="0C2D9D46"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6"/>
                <w:sz w:val="24"/>
                <w:szCs w:val="24"/>
              </w:rPr>
              <w:t>Каспий</w:t>
            </w:r>
            <w:r w:rsidRPr="00A82A29">
              <w:rPr>
                <w:rFonts w:ascii="Times New Roman" w:eastAsia="Calibri" w:hAnsi="Times New Roman" w:cs="Times New Roman"/>
                <w:spacing w:val="6"/>
                <w:sz w:val="24"/>
                <w:szCs w:val="24"/>
                <w:lang w:val="en-US"/>
              </w:rPr>
              <w:t xml:space="preserve"> </w:t>
            </w:r>
            <w:r w:rsidRPr="00A82A29">
              <w:rPr>
                <w:rFonts w:ascii="Times New Roman" w:eastAsia="Calibri" w:hAnsi="Times New Roman" w:cs="Times New Roman"/>
                <w:sz w:val="24"/>
                <w:szCs w:val="24"/>
                <w:lang w:val="kk-KZ"/>
              </w:rPr>
              <w:t>шисаусақ</w:t>
            </w:r>
            <w:r w:rsidRPr="00A82A29">
              <w:rPr>
                <w:rFonts w:ascii="Times New Roman" w:eastAsia="Calibri" w:hAnsi="Times New Roman" w:cs="Times New Roman"/>
                <w:spacing w:val="5"/>
                <w:sz w:val="24"/>
                <w:szCs w:val="24"/>
                <w:lang w:val="kk-KZ"/>
              </w:rPr>
              <w:t xml:space="preserve"> жармысқысы</w:t>
            </w:r>
          </w:p>
        </w:tc>
        <w:tc>
          <w:tcPr>
            <w:tcW w:w="2323" w:type="dxa"/>
            <w:vAlign w:val="center"/>
          </w:tcPr>
          <w:p w14:paraId="4CF73A21" w14:textId="77777777" w:rsidR="00FC4436" w:rsidRPr="00A82A29" w:rsidRDefault="00FC4436" w:rsidP="00FC4436">
            <w:pPr>
              <w:tabs>
                <w:tab w:val="right" w:pos="2197"/>
              </w:tabs>
              <w:rPr>
                <w:rFonts w:ascii="Times New Roman" w:eastAsia="Calibri" w:hAnsi="Times New Roman" w:cs="Times New Roman"/>
                <w:sz w:val="24"/>
                <w:szCs w:val="24"/>
              </w:rPr>
            </w:pPr>
            <w:r w:rsidRPr="00A82A29">
              <w:rPr>
                <w:rFonts w:ascii="Times New Roman" w:eastAsia="Calibri" w:hAnsi="Times New Roman" w:cs="Times New Roman"/>
                <w:sz w:val="24"/>
                <w:szCs w:val="24"/>
              </w:rPr>
              <w:t>Каспийский геккон</w:t>
            </w:r>
          </w:p>
        </w:tc>
        <w:tc>
          <w:tcPr>
            <w:tcW w:w="4662" w:type="dxa"/>
            <w:vAlign w:val="center"/>
          </w:tcPr>
          <w:p w14:paraId="437DEA91"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Cyrtopodion caspium</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kk-KZ"/>
              </w:rPr>
              <w:t>(Eichwald, 1831)</w:t>
            </w:r>
          </w:p>
        </w:tc>
      </w:tr>
      <w:tr w:rsidR="00A82A29" w:rsidRPr="00A82A29" w14:paraId="338DBE1A" w14:textId="77777777" w:rsidTr="00FC4436">
        <w:trPr>
          <w:trHeight w:val="299"/>
        </w:trPr>
        <w:tc>
          <w:tcPr>
            <w:tcW w:w="2674" w:type="dxa"/>
            <w:vAlign w:val="center"/>
          </w:tcPr>
          <w:p w14:paraId="321E352A"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6"/>
                <w:sz w:val="24"/>
                <w:szCs w:val="24"/>
              </w:rPr>
              <w:t>Т</w:t>
            </w:r>
            <w:r w:rsidRPr="00A82A29">
              <w:rPr>
                <w:rFonts w:ascii="Times New Roman" w:eastAsia="Calibri" w:hAnsi="Times New Roman" w:cs="Times New Roman"/>
                <w:spacing w:val="6"/>
                <w:sz w:val="24"/>
                <w:szCs w:val="24"/>
                <w:lang w:val="kk-KZ"/>
              </w:rPr>
              <w:t>ү</w:t>
            </w:r>
            <w:r w:rsidRPr="00A82A29">
              <w:rPr>
                <w:rFonts w:ascii="Times New Roman" w:eastAsia="Calibri" w:hAnsi="Times New Roman" w:cs="Times New Roman"/>
                <w:spacing w:val="6"/>
                <w:sz w:val="24"/>
                <w:szCs w:val="24"/>
              </w:rPr>
              <w:t>рл</w:t>
            </w:r>
            <w:r w:rsidRPr="00A82A29">
              <w:rPr>
                <w:rFonts w:ascii="Times New Roman" w:eastAsia="Calibri" w:hAnsi="Times New Roman" w:cs="Times New Roman"/>
                <w:spacing w:val="6"/>
                <w:sz w:val="24"/>
                <w:szCs w:val="24"/>
                <w:lang w:val="kk-KZ"/>
              </w:rPr>
              <w:t>ітү</w:t>
            </w:r>
            <w:r w:rsidRPr="00A82A29">
              <w:rPr>
                <w:rFonts w:ascii="Times New Roman" w:eastAsia="Calibri" w:hAnsi="Times New Roman" w:cs="Times New Roman"/>
                <w:spacing w:val="6"/>
                <w:sz w:val="24"/>
                <w:szCs w:val="24"/>
              </w:rPr>
              <w:t>ст</w:t>
            </w:r>
            <w:r w:rsidRPr="00A82A29">
              <w:rPr>
                <w:rFonts w:ascii="Times New Roman" w:eastAsia="Calibri" w:hAnsi="Times New Roman" w:cs="Times New Roman"/>
                <w:spacing w:val="6"/>
                <w:sz w:val="24"/>
                <w:szCs w:val="24"/>
                <w:lang w:val="kk-KZ"/>
              </w:rPr>
              <w:t>і</w:t>
            </w:r>
            <w:r w:rsidRPr="00A82A29">
              <w:rPr>
                <w:rFonts w:ascii="Times New Roman" w:eastAsia="Calibri" w:hAnsi="Times New Roman" w:cs="Times New Roman"/>
                <w:spacing w:val="6"/>
                <w:sz w:val="24"/>
                <w:szCs w:val="24"/>
                <w:lang w:val="en-US"/>
              </w:rPr>
              <w:t xml:space="preserve"> </w:t>
            </w:r>
            <w:r w:rsidRPr="00A82A29">
              <w:rPr>
                <w:rFonts w:ascii="Times New Roman" w:eastAsia="Calibri" w:hAnsi="Times New Roman" w:cs="Times New Roman"/>
                <w:spacing w:val="6"/>
                <w:sz w:val="24"/>
                <w:szCs w:val="24"/>
              </w:rPr>
              <w:t>ке</w:t>
            </w:r>
            <w:r w:rsidRPr="00A82A29">
              <w:rPr>
                <w:rFonts w:ascii="Times New Roman" w:eastAsia="Calibri" w:hAnsi="Times New Roman" w:cs="Times New Roman"/>
                <w:spacing w:val="6"/>
                <w:sz w:val="24"/>
                <w:szCs w:val="24"/>
                <w:lang w:val="kk-KZ"/>
              </w:rPr>
              <w:t>сі</w:t>
            </w:r>
            <w:r w:rsidRPr="00A82A29">
              <w:rPr>
                <w:rFonts w:ascii="Times New Roman" w:eastAsia="Calibri" w:hAnsi="Times New Roman" w:cs="Times New Roman"/>
                <w:spacing w:val="6"/>
                <w:sz w:val="24"/>
                <w:szCs w:val="24"/>
              </w:rPr>
              <w:t>рт</w:t>
            </w:r>
          </w:p>
        </w:tc>
        <w:tc>
          <w:tcPr>
            <w:tcW w:w="2323" w:type="dxa"/>
            <w:vAlign w:val="center"/>
          </w:tcPr>
          <w:p w14:paraId="4BEA6C8A"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Разноцветная ящурка</w:t>
            </w:r>
          </w:p>
        </w:tc>
        <w:tc>
          <w:tcPr>
            <w:tcW w:w="4662" w:type="dxa"/>
            <w:vAlign w:val="center"/>
          </w:tcPr>
          <w:p w14:paraId="7B52D3A1"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arguta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iCs/>
                <w:sz w:val="24"/>
                <w:szCs w:val="24"/>
                <w:lang w:val="de-DE"/>
              </w:rPr>
              <w:t>(</w:t>
            </w:r>
            <w:r w:rsidRPr="00A82A29">
              <w:rPr>
                <w:rFonts w:ascii="Times New Roman" w:eastAsia="Calibri" w:hAnsi="Times New Roman" w:cs="Times New Roman"/>
                <w:sz w:val="24"/>
                <w:szCs w:val="24"/>
                <w:lang w:val="de-DE"/>
              </w:rPr>
              <w:t>Pallas, 1773)</w:t>
            </w:r>
          </w:p>
        </w:tc>
      </w:tr>
      <w:tr w:rsidR="00A82A29" w:rsidRPr="00A82A29" w14:paraId="35113337" w14:textId="77777777" w:rsidTr="00FC4436">
        <w:trPr>
          <w:trHeight w:val="319"/>
        </w:trPr>
        <w:tc>
          <w:tcPr>
            <w:tcW w:w="2674" w:type="dxa"/>
            <w:vAlign w:val="center"/>
          </w:tcPr>
          <w:p w14:paraId="4B70F1B6"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Торлы кесірт</w:t>
            </w:r>
          </w:p>
        </w:tc>
        <w:tc>
          <w:tcPr>
            <w:tcW w:w="2323" w:type="dxa"/>
            <w:vAlign w:val="center"/>
          </w:tcPr>
          <w:p w14:paraId="46F5B9FE"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Сетчатая ящурка</w:t>
            </w:r>
          </w:p>
        </w:tc>
        <w:tc>
          <w:tcPr>
            <w:tcW w:w="4662" w:type="dxa"/>
            <w:vAlign w:val="center"/>
          </w:tcPr>
          <w:p w14:paraId="5BED2E2C"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grammica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(Lichtenstein, 1823)</w:t>
            </w:r>
          </w:p>
        </w:tc>
      </w:tr>
      <w:tr w:rsidR="00A82A29" w:rsidRPr="00A82A29" w14:paraId="26E7CAF6" w14:textId="77777777" w:rsidTr="00FC4436">
        <w:trPr>
          <w:trHeight w:val="312"/>
        </w:trPr>
        <w:tc>
          <w:tcPr>
            <w:tcW w:w="2674" w:type="dxa"/>
            <w:vAlign w:val="center"/>
          </w:tcPr>
          <w:p w14:paraId="79EF77EB"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Орташа кесірт</w:t>
            </w:r>
          </w:p>
        </w:tc>
        <w:tc>
          <w:tcPr>
            <w:tcW w:w="2323" w:type="dxa"/>
            <w:vAlign w:val="center"/>
          </w:tcPr>
          <w:p w14:paraId="72D8799D"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Средняя ящурка</w:t>
            </w:r>
          </w:p>
        </w:tc>
        <w:tc>
          <w:tcPr>
            <w:tcW w:w="4662" w:type="dxa"/>
            <w:vAlign w:val="center"/>
          </w:tcPr>
          <w:p w14:paraId="75BE76FD"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intermedia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(Strauch, 1876)</w:t>
            </w:r>
          </w:p>
        </w:tc>
      </w:tr>
      <w:tr w:rsidR="00A82A29" w:rsidRPr="00A82A29" w14:paraId="3F6A49AB" w14:textId="77777777" w:rsidTr="00FC4436">
        <w:trPr>
          <w:trHeight w:val="244"/>
        </w:trPr>
        <w:tc>
          <w:tcPr>
            <w:tcW w:w="2674" w:type="dxa"/>
            <w:vAlign w:val="center"/>
          </w:tcPr>
          <w:p w14:paraId="3DA7AC5C"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Ұзын жолақты кесірт</w:t>
            </w:r>
          </w:p>
        </w:tc>
        <w:tc>
          <w:tcPr>
            <w:tcW w:w="2323" w:type="dxa"/>
            <w:vAlign w:val="center"/>
          </w:tcPr>
          <w:p w14:paraId="648C1DC3"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Линейчатая ящурка</w:t>
            </w:r>
          </w:p>
        </w:tc>
        <w:tc>
          <w:tcPr>
            <w:tcW w:w="4662" w:type="dxa"/>
            <w:vAlign w:val="center"/>
          </w:tcPr>
          <w:p w14:paraId="6E5EA198"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lineolata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iCs/>
                <w:sz w:val="24"/>
                <w:szCs w:val="24"/>
                <w:lang w:val="de-DE"/>
              </w:rPr>
              <w:t>(</w:t>
            </w:r>
            <w:r w:rsidRPr="00A82A29">
              <w:rPr>
                <w:rFonts w:ascii="Times New Roman" w:eastAsia="Calibri" w:hAnsi="Times New Roman" w:cs="Times New Roman"/>
                <w:sz w:val="24"/>
                <w:szCs w:val="24"/>
                <w:lang w:val="de-DE"/>
              </w:rPr>
              <w:t>Nikolsky, 1896)</w:t>
            </w:r>
          </w:p>
        </w:tc>
      </w:tr>
      <w:tr w:rsidR="00A82A29" w:rsidRPr="00A82A29" w14:paraId="5CFBBFCF" w14:textId="77777777" w:rsidTr="00FC4436">
        <w:trPr>
          <w:trHeight w:val="312"/>
        </w:trPr>
        <w:tc>
          <w:tcPr>
            <w:tcW w:w="2674" w:type="dxa"/>
            <w:vAlign w:val="center"/>
          </w:tcPr>
          <w:p w14:paraId="649FD5E3"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Жолақ кесірт</w:t>
            </w:r>
          </w:p>
        </w:tc>
        <w:tc>
          <w:tcPr>
            <w:tcW w:w="2323" w:type="dxa"/>
            <w:vAlign w:val="center"/>
          </w:tcPr>
          <w:p w14:paraId="62DD49CB"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Полосатая ящурка</w:t>
            </w:r>
          </w:p>
        </w:tc>
        <w:tc>
          <w:tcPr>
            <w:tcW w:w="4662" w:type="dxa"/>
            <w:vAlign w:val="center"/>
          </w:tcPr>
          <w:p w14:paraId="5E64D2E7"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scripta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(Strauch, 1867)</w:t>
            </w:r>
          </w:p>
        </w:tc>
      </w:tr>
      <w:tr w:rsidR="00A82A29" w:rsidRPr="00A82A29" w14:paraId="6E320209" w14:textId="77777777" w:rsidTr="00FC4436">
        <w:trPr>
          <w:trHeight w:val="258"/>
        </w:trPr>
        <w:tc>
          <w:tcPr>
            <w:tcW w:w="2674" w:type="dxa"/>
            <w:vAlign w:val="center"/>
          </w:tcPr>
          <w:p w14:paraId="5C232709"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lang w:val="en-US"/>
              </w:rPr>
              <w:t>Жүргіш кесірт</w:t>
            </w:r>
          </w:p>
        </w:tc>
        <w:tc>
          <w:tcPr>
            <w:tcW w:w="2323" w:type="dxa"/>
            <w:vAlign w:val="center"/>
          </w:tcPr>
          <w:p w14:paraId="4B9D6F1E"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Быстрая ящурка</w:t>
            </w:r>
          </w:p>
        </w:tc>
        <w:tc>
          <w:tcPr>
            <w:tcW w:w="4662" w:type="dxa"/>
            <w:vAlign w:val="center"/>
          </w:tcPr>
          <w:p w14:paraId="71BCAC7C"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Eremias velox</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(Pallas, 1771)</w:t>
            </w:r>
          </w:p>
        </w:tc>
      </w:tr>
      <w:tr w:rsidR="00A82A29" w:rsidRPr="00A82A29" w14:paraId="440B845A" w14:textId="77777777" w:rsidTr="00FC4436">
        <w:trPr>
          <w:trHeight w:val="325"/>
        </w:trPr>
        <w:tc>
          <w:tcPr>
            <w:tcW w:w="2674" w:type="dxa"/>
            <w:vAlign w:val="center"/>
          </w:tcPr>
          <w:p w14:paraId="50545BF4" w14:textId="37CE8E91" w:rsidR="00FC4436" w:rsidRPr="00A82A29" w:rsidRDefault="00FC4436" w:rsidP="00FC4436">
            <w:pPr>
              <w:rPr>
                <w:rFonts w:ascii="Times New Roman" w:eastAsia="Calibri" w:hAnsi="Times New Roman" w:cs="Times New Roman"/>
                <w:bCs/>
                <w:spacing w:val="5"/>
                <w:sz w:val="24"/>
                <w:szCs w:val="24"/>
                <w:lang w:val="kk-KZ"/>
              </w:rPr>
            </w:pPr>
            <w:r w:rsidRPr="00A82A29">
              <w:rPr>
                <w:rFonts w:ascii="Times New Roman" w:eastAsia="Calibri" w:hAnsi="Times New Roman" w:cs="Times New Roman"/>
                <w:bCs/>
                <w:spacing w:val="5"/>
                <w:sz w:val="24"/>
                <w:szCs w:val="24"/>
                <w:lang w:val="kk-KZ"/>
              </w:rPr>
              <w:t>Шөл жалаңқөзі</w:t>
            </w:r>
          </w:p>
        </w:tc>
        <w:tc>
          <w:tcPr>
            <w:tcW w:w="2323" w:type="dxa"/>
            <w:vAlign w:val="center"/>
          </w:tcPr>
          <w:p w14:paraId="4F589188" w14:textId="0A402BB8"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Пустынный гологлаз</w:t>
            </w:r>
          </w:p>
        </w:tc>
        <w:tc>
          <w:tcPr>
            <w:tcW w:w="4662" w:type="dxa"/>
            <w:vAlign w:val="center"/>
          </w:tcPr>
          <w:p w14:paraId="13D3EBD8" w14:textId="5AD9D98E"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i/>
                <w:sz w:val="24"/>
                <w:szCs w:val="24"/>
                <w:lang w:val="en-US"/>
              </w:rPr>
              <w:t xml:space="preserve">Ablepharus deserti </w:t>
            </w:r>
            <w:r w:rsidRPr="00A82A29">
              <w:rPr>
                <w:rFonts w:ascii="Times New Roman" w:eastAsia="Calibri" w:hAnsi="Times New Roman" w:cs="Times New Roman"/>
                <w:sz w:val="24"/>
                <w:szCs w:val="24"/>
                <w:lang w:val="en-US"/>
              </w:rPr>
              <w:t>Strauch, 1876</w:t>
            </w:r>
          </w:p>
        </w:tc>
      </w:tr>
      <w:tr w:rsidR="00A82A29" w:rsidRPr="00A82A29" w14:paraId="3001C9A4" w14:textId="77777777" w:rsidTr="00FC4436">
        <w:trPr>
          <w:trHeight w:val="251"/>
        </w:trPr>
        <w:tc>
          <w:tcPr>
            <w:tcW w:w="2674" w:type="dxa"/>
            <w:vAlign w:val="center"/>
          </w:tcPr>
          <w:p w14:paraId="11EF7924" w14:textId="77777777" w:rsidR="00FC4436" w:rsidRPr="00A82A29" w:rsidRDefault="00FC4436" w:rsidP="00FC4436">
            <w:pPr>
              <w:rPr>
                <w:rFonts w:ascii="Times New Roman" w:eastAsia="Calibri" w:hAnsi="Times New Roman" w:cs="Times New Roman"/>
                <w:bCs/>
                <w:spacing w:val="5"/>
                <w:sz w:val="24"/>
                <w:szCs w:val="24"/>
                <w:lang w:val="kk-KZ"/>
              </w:rPr>
            </w:pPr>
            <w:r w:rsidRPr="00A82A29">
              <w:rPr>
                <w:rFonts w:ascii="Times New Roman" w:eastAsia="Calibri" w:hAnsi="Times New Roman" w:cs="Times New Roman"/>
                <w:sz w:val="24"/>
                <w:szCs w:val="24"/>
                <w:lang w:val="kk-KZ"/>
              </w:rPr>
              <w:t xml:space="preserve">Сұр </w:t>
            </w:r>
            <w:r w:rsidRPr="00A82A29">
              <w:rPr>
                <w:rFonts w:ascii="Times New Roman" w:eastAsia="Calibri" w:hAnsi="Times New Roman" w:cs="Times New Roman"/>
                <w:spacing w:val="4"/>
                <w:sz w:val="24"/>
                <w:szCs w:val="24"/>
              </w:rPr>
              <w:t>кесел</w:t>
            </w:r>
          </w:p>
        </w:tc>
        <w:tc>
          <w:tcPr>
            <w:tcW w:w="2323" w:type="dxa"/>
            <w:vAlign w:val="center"/>
          </w:tcPr>
          <w:p w14:paraId="2B071DD1"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Серый варан</w:t>
            </w:r>
          </w:p>
        </w:tc>
        <w:tc>
          <w:tcPr>
            <w:tcW w:w="4662" w:type="dxa"/>
            <w:vAlign w:val="center"/>
          </w:tcPr>
          <w:p w14:paraId="4B0F9632"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i/>
                <w:sz w:val="24"/>
                <w:szCs w:val="24"/>
                <w:lang w:val="en-US"/>
              </w:rPr>
              <w:t>Varanus griseus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(Daudin, 1803)</w:t>
            </w:r>
          </w:p>
        </w:tc>
      </w:tr>
      <w:tr w:rsidR="00A82A29" w:rsidRPr="00A82A29" w14:paraId="33FF903D" w14:textId="77777777" w:rsidTr="00FC4436">
        <w:trPr>
          <w:trHeight w:val="326"/>
        </w:trPr>
        <w:tc>
          <w:tcPr>
            <w:tcW w:w="2674" w:type="dxa"/>
            <w:vAlign w:val="center"/>
          </w:tcPr>
          <w:p w14:paraId="7EA110B2"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13"/>
                <w:sz w:val="24"/>
                <w:szCs w:val="24"/>
                <w:lang w:val="kk-KZ"/>
              </w:rPr>
              <w:t>Шығыс</w:t>
            </w:r>
            <w:r w:rsidRPr="00A82A29">
              <w:rPr>
                <w:rFonts w:ascii="Times New Roman" w:eastAsia="Calibri" w:hAnsi="Times New Roman" w:cs="Times New Roman"/>
                <w:spacing w:val="13"/>
                <w:sz w:val="24"/>
                <w:szCs w:val="24"/>
                <w:lang w:val="en-US"/>
              </w:rPr>
              <w:t xml:space="preserve"> </w:t>
            </w:r>
            <w:r w:rsidRPr="00A82A29">
              <w:rPr>
                <w:rFonts w:ascii="Times New Roman" w:eastAsia="Calibri" w:hAnsi="Times New Roman" w:cs="Times New Roman"/>
                <w:spacing w:val="13"/>
                <w:sz w:val="24"/>
                <w:szCs w:val="24"/>
                <w:lang w:val="kk-KZ"/>
              </w:rPr>
              <w:t>айдаһаршасы</w:t>
            </w:r>
          </w:p>
        </w:tc>
        <w:tc>
          <w:tcPr>
            <w:tcW w:w="2323" w:type="dxa"/>
            <w:vAlign w:val="center"/>
          </w:tcPr>
          <w:p w14:paraId="040A802B"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lang w:val="en-US"/>
              </w:rPr>
              <w:t>Восточный удавчик</w:t>
            </w:r>
          </w:p>
        </w:tc>
        <w:tc>
          <w:tcPr>
            <w:tcW w:w="4662" w:type="dxa"/>
            <w:vAlign w:val="center"/>
          </w:tcPr>
          <w:p w14:paraId="21E39CB5"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Erys tataricus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(Lichtenstein, 1823)</w:t>
            </w:r>
          </w:p>
        </w:tc>
      </w:tr>
      <w:tr w:rsidR="00A82A29" w:rsidRPr="00A82A29" w14:paraId="4A1B6663" w14:textId="77777777" w:rsidTr="00FC4436">
        <w:trPr>
          <w:trHeight w:val="225"/>
        </w:trPr>
        <w:tc>
          <w:tcPr>
            <w:tcW w:w="2674" w:type="dxa"/>
            <w:vAlign w:val="center"/>
          </w:tcPr>
          <w:p w14:paraId="26D2E661" w14:textId="77777777" w:rsidR="00FC4436" w:rsidRPr="00A82A29" w:rsidRDefault="00FC4436" w:rsidP="00FC4436">
            <w:pPr>
              <w:rPr>
                <w:rFonts w:ascii="Times New Roman" w:eastAsia="Calibri" w:hAnsi="Times New Roman" w:cs="Times New Roman"/>
                <w:spacing w:val="13"/>
                <w:sz w:val="24"/>
                <w:szCs w:val="24"/>
                <w:lang w:val="kk-KZ"/>
              </w:rPr>
            </w:pPr>
            <w:r w:rsidRPr="00A82A29">
              <w:rPr>
                <w:rFonts w:ascii="Times New Roman" w:eastAsia="Calibri" w:hAnsi="Times New Roman" w:cs="Times New Roman"/>
                <w:spacing w:val="13"/>
                <w:sz w:val="24"/>
                <w:szCs w:val="24"/>
                <w:lang w:val="kk-KZ"/>
              </w:rPr>
              <w:t>Құ</w:t>
            </w:r>
            <w:r w:rsidRPr="00A82A29">
              <w:rPr>
                <w:rFonts w:ascii="Times New Roman" w:eastAsia="Calibri" w:hAnsi="Times New Roman" w:cs="Times New Roman"/>
                <w:spacing w:val="13"/>
                <w:sz w:val="24"/>
                <w:szCs w:val="24"/>
              </w:rPr>
              <w:t>м</w:t>
            </w:r>
            <w:r w:rsidRPr="00A82A29">
              <w:rPr>
                <w:rFonts w:ascii="Times New Roman" w:eastAsia="Calibri" w:hAnsi="Times New Roman" w:cs="Times New Roman"/>
                <w:spacing w:val="13"/>
                <w:sz w:val="24"/>
                <w:szCs w:val="24"/>
                <w:lang w:val="en-US"/>
              </w:rPr>
              <w:t xml:space="preserve"> </w:t>
            </w:r>
            <w:r w:rsidRPr="00A82A29">
              <w:rPr>
                <w:rFonts w:ascii="Times New Roman" w:eastAsia="Calibri" w:hAnsi="Times New Roman" w:cs="Times New Roman"/>
                <w:spacing w:val="13"/>
                <w:sz w:val="24"/>
                <w:szCs w:val="24"/>
                <w:lang w:val="kk-KZ"/>
              </w:rPr>
              <w:t>айдаһаршасы</w:t>
            </w:r>
          </w:p>
        </w:tc>
        <w:tc>
          <w:tcPr>
            <w:tcW w:w="2323" w:type="dxa"/>
            <w:vAlign w:val="center"/>
          </w:tcPr>
          <w:p w14:paraId="03DCEDC9"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Песчаный удавчик</w:t>
            </w:r>
          </w:p>
        </w:tc>
        <w:tc>
          <w:tcPr>
            <w:tcW w:w="4662" w:type="dxa"/>
            <w:vAlign w:val="center"/>
          </w:tcPr>
          <w:p w14:paraId="4D9AE3A1"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Eryx miliaris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(Pallas, 1773)</w:t>
            </w:r>
          </w:p>
        </w:tc>
      </w:tr>
      <w:tr w:rsidR="00A82A29" w:rsidRPr="00A82A29" w14:paraId="30C3676E" w14:textId="77777777" w:rsidTr="00FC4436">
        <w:trPr>
          <w:trHeight w:val="264"/>
        </w:trPr>
        <w:tc>
          <w:tcPr>
            <w:tcW w:w="2674" w:type="dxa"/>
            <w:vAlign w:val="center"/>
          </w:tcPr>
          <w:p w14:paraId="158F27CB"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Өрнекті қарашұбар жылан</w:t>
            </w:r>
          </w:p>
        </w:tc>
        <w:tc>
          <w:tcPr>
            <w:tcW w:w="2323" w:type="dxa"/>
            <w:vAlign w:val="center"/>
          </w:tcPr>
          <w:p w14:paraId="2FF654A3"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Узорчатый полоз</w:t>
            </w:r>
          </w:p>
        </w:tc>
        <w:tc>
          <w:tcPr>
            <w:tcW w:w="4662" w:type="dxa"/>
            <w:vAlign w:val="center"/>
          </w:tcPr>
          <w:p w14:paraId="1819CC68"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Elaphe dione</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(Pallas, 1773)</w:t>
            </w:r>
          </w:p>
        </w:tc>
      </w:tr>
      <w:tr w:rsidR="00A82A29" w:rsidRPr="00A82A29" w14:paraId="490EBF65" w14:textId="77777777" w:rsidTr="00FC4436">
        <w:trPr>
          <w:trHeight w:val="275"/>
        </w:trPr>
        <w:tc>
          <w:tcPr>
            <w:tcW w:w="2674" w:type="dxa"/>
            <w:vAlign w:val="center"/>
          </w:tcPr>
          <w:p w14:paraId="3538C686"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rPr>
              <w:t>Паллас</w:t>
            </w:r>
            <w:r w:rsidRPr="00A82A29">
              <w:rPr>
                <w:rFonts w:ascii="Times New Roman" w:eastAsia="Calibri" w:hAnsi="Times New Roman" w:cs="Times New Roman"/>
                <w:bCs/>
                <w:spacing w:val="2"/>
                <w:sz w:val="24"/>
                <w:szCs w:val="24"/>
                <w:lang w:val="en-US"/>
              </w:rPr>
              <w:t xml:space="preserve"> </w:t>
            </w:r>
            <w:r w:rsidRPr="00A82A29">
              <w:rPr>
                <w:rFonts w:ascii="Times New Roman" w:eastAsia="Calibri" w:hAnsi="Times New Roman" w:cs="Times New Roman"/>
                <w:bCs/>
                <w:sz w:val="24"/>
                <w:szCs w:val="24"/>
                <w:lang w:val="kk-KZ"/>
              </w:rPr>
              <w:t>қа</w:t>
            </w:r>
            <w:r w:rsidRPr="00A82A29">
              <w:rPr>
                <w:rFonts w:ascii="Times New Roman" w:eastAsia="Calibri" w:hAnsi="Times New Roman" w:cs="Times New Roman"/>
                <w:bCs/>
                <w:spacing w:val="2"/>
                <w:sz w:val="24"/>
                <w:szCs w:val="24"/>
              </w:rPr>
              <w:t>раш</w:t>
            </w:r>
            <w:r w:rsidRPr="00A82A29">
              <w:rPr>
                <w:rFonts w:ascii="Times New Roman" w:eastAsia="Calibri" w:hAnsi="Times New Roman" w:cs="Times New Roman"/>
                <w:bCs/>
                <w:spacing w:val="2"/>
                <w:sz w:val="24"/>
                <w:szCs w:val="24"/>
                <w:lang w:val="kk-KZ"/>
              </w:rPr>
              <w:t>ұ</w:t>
            </w:r>
            <w:r w:rsidRPr="00A82A29">
              <w:rPr>
                <w:rFonts w:ascii="Times New Roman" w:eastAsia="Calibri" w:hAnsi="Times New Roman" w:cs="Times New Roman"/>
                <w:bCs/>
                <w:spacing w:val="2"/>
                <w:sz w:val="24"/>
                <w:szCs w:val="24"/>
              </w:rPr>
              <w:t>бар</w:t>
            </w:r>
            <w:r w:rsidRPr="00A82A29">
              <w:rPr>
                <w:rFonts w:ascii="Times New Roman" w:eastAsia="Calibri" w:hAnsi="Times New Roman" w:cs="Times New Roman"/>
                <w:bCs/>
                <w:spacing w:val="2"/>
                <w:sz w:val="24"/>
                <w:szCs w:val="24"/>
                <w:lang w:val="en-US"/>
              </w:rPr>
              <w:t xml:space="preserve"> </w:t>
            </w:r>
            <w:r w:rsidRPr="00A82A29">
              <w:rPr>
                <w:rFonts w:ascii="Times New Roman" w:eastAsia="Calibri" w:hAnsi="Times New Roman" w:cs="Times New Roman"/>
                <w:bCs/>
                <w:spacing w:val="2"/>
                <w:sz w:val="24"/>
                <w:szCs w:val="24"/>
              </w:rPr>
              <w:t>жыланы</w:t>
            </w:r>
          </w:p>
        </w:tc>
        <w:tc>
          <w:tcPr>
            <w:tcW w:w="2323" w:type="dxa"/>
            <w:vAlign w:val="center"/>
          </w:tcPr>
          <w:p w14:paraId="5E24DBC5"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Полоз Палласа</w:t>
            </w:r>
          </w:p>
        </w:tc>
        <w:tc>
          <w:tcPr>
            <w:tcW w:w="4662" w:type="dxa"/>
            <w:vAlign w:val="center"/>
          </w:tcPr>
          <w:p w14:paraId="470FED48"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Elaphe sauromates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(Pallas, 1811</w:t>
            </w:r>
            <w:r w:rsidRPr="00A82A29">
              <w:rPr>
                <w:rFonts w:ascii="Times New Roman" w:eastAsia="Calibri" w:hAnsi="Times New Roman" w:cs="Times New Roman"/>
                <w:sz w:val="24"/>
                <w:szCs w:val="24"/>
              </w:rPr>
              <w:t>)</w:t>
            </w:r>
          </w:p>
        </w:tc>
      </w:tr>
      <w:tr w:rsidR="00A82A29" w:rsidRPr="00A82A29" w14:paraId="13E68E2A" w14:textId="77777777" w:rsidTr="00FC4436">
        <w:trPr>
          <w:trHeight w:val="339"/>
        </w:trPr>
        <w:tc>
          <w:tcPr>
            <w:tcW w:w="2674" w:type="dxa"/>
            <w:vAlign w:val="center"/>
          </w:tcPr>
          <w:p w14:paraId="59FD7097"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Түрлітүсті қарашұбар жылан</w:t>
            </w:r>
          </w:p>
        </w:tc>
        <w:tc>
          <w:tcPr>
            <w:tcW w:w="2323" w:type="dxa"/>
            <w:vAlign w:val="center"/>
          </w:tcPr>
          <w:p w14:paraId="6AD52B11"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Разноцветный полоз</w:t>
            </w:r>
          </w:p>
        </w:tc>
        <w:tc>
          <w:tcPr>
            <w:tcW w:w="4662" w:type="dxa"/>
            <w:vAlign w:val="center"/>
          </w:tcPr>
          <w:p w14:paraId="0EE21FB1"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Hemorrhois ravergieri</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(Ménétriés, 1832)</w:t>
            </w:r>
          </w:p>
        </w:tc>
      </w:tr>
      <w:tr w:rsidR="00A82A29" w:rsidRPr="00A82A29" w14:paraId="004E3F9C" w14:textId="77777777" w:rsidTr="00B10F21">
        <w:trPr>
          <w:trHeight w:val="405"/>
        </w:trPr>
        <w:tc>
          <w:tcPr>
            <w:tcW w:w="2674" w:type="dxa"/>
            <w:tcBorders>
              <w:bottom w:val="single" w:sz="4" w:space="0" w:color="auto"/>
            </w:tcBorders>
            <w:vAlign w:val="center"/>
          </w:tcPr>
          <w:p w14:paraId="0B3466C2"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Су сарыбас жыланы</w:t>
            </w:r>
          </w:p>
        </w:tc>
        <w:tc>
          <w:tcPr>
            <w:tcW w:w="2323" w:type="dxa"/>
            <w:tcBorders>
              <w:bottom w:val="single" w:sz="4" w:space="0" w:color="auto"/>
            </w:tcBorders>
            <w:vAlign w:val="center"/>
          </w:tcPr>
          <w:p w14:paraId="7456D287"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Водяной уж</w:t>
            </w:r>
          </w:p>
        </w:tc>
        <w:tc>
          <w:tcPr>
            <w:tcW w:w="4662" w:type="dxa"/>
            <w:tcBorders>
              <w:bottom w:val="single" w:sz="4" w:space="0" w:color="auto"/>
            </w:tcBorders>
            <w:vAlign w:val="center"/>
          </w:tcPr>
          <w:p w14:paraId="41D76BC5"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Natrix tessellata</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lang w:val="fr-FR"/>
              </w:rPr>
              <w:t>Laurenti</w:t>
            </w:r>
            <w:r w:rsidRPr="00A82A29">
              <w:rPr>
                <w:rFonts w:ascii="Times New Roman" w:eastAsia="Calibri" w:hAnsi="Times New Roman" w:cs="Times New Roman"/>
                <w:sz w:val="24"/>
                <w:szCs w:val="24"/>
                <w:lang w:val="en-US"/>
              </w:rPr>
              <w:t>, 1768)</w:t>
            </w:r>
          </w:p>
        </w:tc>
      </w:tr>
      <w:tr w:rsidR="00A82A29" w:rsidRPr="00A82A29" w14:paraId="2983B4DF" w14:textId="77777777" w:rsidTr="00B10F21">
        <w:trPr>
          <w:trHeight w:val="218"/>
        </w:trPr>
        <w:tc>
          <w:tcPr>
            <w:tcW w:w="2674" w:type="dxa"/>
            <w:tcBorders>
              <w:bottom w:val="nil"/>
            </w:tcBorders>
            <w:vAlign w:val="center"/>
          </w:tcPr>
          <w:p w14:paraId="5354F2C8"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rPr>
              <w:t>К</w:t>
            </w:r>
            <w:r w:rsidRPr="00A82A29">
              <w:rPr>
                <w:rFonts w:ascii="Times New Roman" w:eastAsia="Calibri" w:hAnsi="Times New Roman" w:cs="Times New Roman"/>
                <w:sz w:val="24"/>
                <w:szCs w:val="24"/>
                <w:lang w:val="kk-KZ"/>
              </w:rPr>
              <w:t>ө</w:t>
            </w:r>
            <w:r w:rsidRPr="00A82A29">
              <w:rPr>
                <w:rFonts w:ascii="Times New Roman" w:eastAsia="Calibri" w:hAnsi="Times New Roman" w:cs="Times New Roman"/>
                <w:sz w:val="24"/>
                <w:szCs w:val="24"/>
              </w:rPr>
              <w:t>лдене</w:t>
            </w:r>
            <w:r w:rsidRPr="00A82A29">
              <w:rPr>
                <w:rFonts w:ascii="Times New Roman" w:eastAsia="Calibri" w:hAnsi="Times New Roman" w:cs="Times New Roman"/>
                <w:sz w:val="24"/>
                <w:szCs w:val="24"/>
                <w:lang w:val="kk-KZ"/>
              </w:rPr>
              <w:t>ң</w:t>
            </w:r>
            <w:r w:rsidRPr="00A82A29">
              <w:rPr>
                <w:rFonts w:ascii="Times New Roman" w:eastAsia="Calibri" w:hAnsi="Times New Roman" w:cs="Times New Roman"/>
                <w:sz w:val="24"/>
                <w:szCs w:val="24"/>
              </w:rPr>
              <w:t xml:space="preserve"> жола</w:t>
            </w: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z w:val="24"/>
                <w:szCs w:val="24"/>
              </w:rPr>
              <w:t xml:space="preserve">ты </w:t>
            </w: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z w:val="24"/>
                <w:szCs w:val="24"/>
              </w:rPr>
              <w:t>араш</w:t>
            </w:r>
            <w:r w:rsidRPr="00A82A29">
              <w:rPr>
                <w:rFonts w:ascii="Times New Roman" w:eastAsia="Calibri" w:hAnsi="Times New Roman" w:cs="Times New Roman"/>
                <w:sz w:val="24"/>
                <w:szCs w:val="24"/>
                <w:lang w:val="kk-KZ"/>
              </w:rPr>
              <w:t>ұ</w:t>
            </w:r>
            <w:r w:rsidRPr="00A82A29">
              <w:rPr>
                <w:rFonts w:ascii="Times New Roman" w:eastAsia="Calibri" w:hAnsi="Times New Roman" w:cs="Times New Roman"/>
                <w:sz w:val="24"/>
                <w:szCs w:val="24"/>
              </w:rPr>
              <w:t>бар жылан</w:t>
            </w:r>
          </w:p>
        </w:tc>
        <w:tc>
          <w:tcPr>
            <w:tcW w:w="2323" w:type="dxa"/>
            <w:tcBorders>
              <w:bottom w:val="nil"/>
            </w:tcBorders>
            <w:vAlign w:val="center"/>
          </w:tcPr>
          <w:p w14:paraId="7CF2C542" w14:textId="3176E168"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Поперечно</w:t>
            </w:r>
            <w:r w:rsidR="00B10F21"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полосатый полоз</w:t>
            </w:r>
          </w:p>
        </w:tc>
        <w:tc>
          <w:tcPr>
            <w:tcW w:w="4662" w:type="dxa"/>
            <w:tcBorders>
              <w:bottom w:val="nil"/>
            </w:tcBorders>
            <w:vAlign w:val="center"/>
          </w:tcPr>
          <w:p w14:paraId="088676AE"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de-DE"/>
              </w:rPr>
              <w:t>Platyceps</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i/>
                <w:sz w:val="24"/>
                <w:szCs w:val="24"/>
                <w:lang w:val="de-DE"/>
              </w:rPr>
              <w:t>karelini</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de-DE"/>
              </w:rPr>
              <w:t>(Brandt, 1838)</w:t>
            </w:r>
          </w:p>
        </w:tc>
      </w:tr>
      <w:tr w:rsidR="00A82A29" w:rsidRPr="00A82A29" w14:paraId="4439F534" w14:textId="77777777" w:rsidTr="00B10F21">
        <w:trPr>
          <w:trHeight w:val="218"/>
        </w:trPr>
        <w:tc>
          <w:tcPr>
            <w:tcW w:w="9659" w:type="dxa"/>
            <w:gridSpan w:val="3"/>
            <w:tcBorders>
              <w:top w:val="nil"/>
              <w:left w:val="nil"/>
              <w:right w:val="nil"/>
            </w:tcBorders>
            <w:vAlign w:val="center"/>
          </w:tcPr>
          <w:p w14:paraId="38B23324" w14:textId="4D998F78" w:rsidR="00B10F21" w:rsidRPr="00A82A29" w:rsidRDefault="00DF47E0" w:rsidP="00A40E30">
            <w:pPr>
              <w:ind w:hanging="108"/>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Д</w:t>
            </w:r>
            <w:r w:rsidR="00B10F21" w:rsidRPr="00A82A29">
              <w:rPr>
                <w:rFonts w:ascii="Times New Roman" w:eastAsia="Calibri" w:hAnsi="Times New Roman" w:cs="Times New Roman"/>
                <w:sz w:val="28"/>
                <w:szCs w:val="28"/>
                <w:lang w:val="kk-KZ"/>
              </w:rPr>
              <w:t>.1-кестенің жалғасы</w:t>
            </w:r>
          </w:p>
          <w:p w14:paraId="2760B62F" w14:textId="77777777" w:rsidR="00B10F21" w:rsidRPr="00A82A29" w:rsidRDefault="00B10F21" w:rsidP="00A40E30">
            <w:pPr>
              <w:ind w:hanging="108"/>
              <w:rPr>
                <w:rFonts w:ascii="Times New Roman" w:eastAsia="Calibri" w:hAnsi="Times New Roman" w:cs="Times New Roman"/>
                <w:sz w:val="16"/>
                <w:szCs w:val="16"/>
                <w:lang w:val="kk-KZ"/>
              </w:rPr>
            </w:pPr>
          </w:p>
        </w:tc>
      </w:tr>
      <w:tr w:rsidR="00A82A29" w:rsidRPr="00A82A29" w14:paraId="3022E136" w14:textId="77777777" w:rsidTr="00A40E30">
        <w:trPr>
          <w:trHeight w:val="218"/>
        </w:trPr>
        <w:tc>
          <w:tcPr>
            <w:tcW w:w="2674" w:type="dxa"/>
            <w:vAlign w:val="center"/>
          </w:tcPr>
          <w:p w14:paraId="7E809458" w14:textId="77777777" w:rsidR="00B10F21" w:rsidRPr="00A82A29" w:rsidRDefault="00B10F21" w:rsidP="00A40E30">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2323" w:type="dxa"/>
            <w:vAlign w:val="center"/>
          </w:tcPr>
          <w:p w14:paraId="25C7E69C" w14:textId="77777777" w:rsidR="00B10F21" w:rsidRPr="00A82A29" w:rsidRDefault="00B10F21" w:rsidP="00A40E30">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4662" w:type="dxa"/>
            <w:vAlign w:val="center"/>
          </w:tcPr>
          <w:p w14:paraId="00E6C512" w14:textId="77777777" w:rsidR="00B10F21" w:rsidRPr="00A82A29" w:rsidRDefault="00B10F21" w:rsidP="00A40E30">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r>
      <w:tr w:rsidR="00A82A29" w:rsidRPr="00A82A29" w14:paraId="2F151FBC" w14:textId="77777777" w:rsidTr="00FC4436">
        <w:trPr>
          <w:trHeight w:val="103"/>
        </w:trPr>
        <w:tc>
          <w:tcPr>
            <w:tcW w:w="2674" w:type="dxa"/>
            <w:vAlign w:val="center"/>
          </w:tcPr>
          <w:p w14:paraId="79802371"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pacing w:val="13"/>
                <w:sz w:val="24"/>
                <w:szCs w:val="24"/>
                <w:lang w:val="kk-KZ"/>
              </w:rPr>
              <w:t>Қ</w:t>
            </w:r>
            <w:r w:rsidRPr="00A82A29">
              <w:rPr>
                <w:rFonts w:ascii="Times New Roman" w:eastAsia="Calibri" w:hAnsi="Times New Roman" w:cs="Times New Roman"/>
                <w:spacing w:val="13"/>
                <w:sz w:val="24"/>
                <w:szCs w:val="24"/>
              </w:rPr>
              <w:t>ызыл</w:t>
            </w:r>
            <w:r w:rsidRPr="00A82A29">
              <w:rPr>
                <w:rFonts w:ascii="Times New Roman" w:eastAsia="Calibri" w:hAnsi="Times New Roman" w:cs="Times New Roman"/>
                <w:spacing w:val="13"/>
                <w:sz w:val="24"/>
                <w:szCs w:val="24"/>
                <w:lang w:val="de-DE"/>
              </w:rPr>
              <w:t xml:space="preserve"> </w:t>
            </w:r>
            <w:r w:rsidRPr="00A82A29">
              <w:rPr>
                <w:rFonts w:ascii="Times New Roman" w:eastAsia="Calibri" w:hAnsi="Times New Roman" w:cs="Times New Roman"/>
                <w:spacing w:val="13"/>
                <w:sz w:val="24"/>
                <w:szCs w:val="24"/>
              </w:rPr>
              <w:t>жола</w:t>
            </w:r>
            <w:r w:rsidRPr="00A82A29">
              <w:rPr>
                <w:rFonts w:ascii="Times New Roman" w:eastAsia="Calibri" w:hAnsi="Times New Roman" w:cs="Times New Roman"/>
                <w:spacing w:val="13"/>
                <w:sz w:val="24"/>
                <w:szCs w:val="24"/>
                <w:lang w:val="kk-KZ"/>
              </w:rPr>
              <w:t>қты қ</w:t>
            </w:r>
            <w:r w:rsidRPr="00A82A29">
              <w:rPr>
                <w:rFonts w:ascii="Times New Roman" w:eastAsia="Calibri" w:hAnsi="Times New Roman" w:cs="Times New Roman"/>
                <w:spacing w:val="13"/>
                <w:sz w:val="24"/>
                <w:szCs w:val="24"/>
              </w:rPr>
              <w:t>араш</w:t>
            </w:r>
            <w:r w:rsidRPr="00A82A29">
              <w:rPr>
                <w:rFonts w:ascii="Times New Roman" w:eastAsia="Calibri" w:hAnsi="Times New Roman" w:cs="Times New Roman"/>
                <w:spacing w:val="13"/>
                <w:sz w:val="24"/>
                <w:szCs w:val="24"/>
                <w:lang w:val="kk-KZ"/>
              </w:rPr>
              <w:t>ұ</w:t>
            </w:r>
            <w:r w:rsidRPr="00A82A29">
              <w:rPr>
                <w:rFonts w:ascii="Times New Roman" w:eastAsia="Calibri" w:hAnsi="Times New Roman" w:cs="Times New Roman"/>
                <w:spacing w:val="13"/>
                <w:sz w:val="24"/>
                <w:szCs w:val="24"/>
              </w:rPr>
              <w:t>бар</w:t>
            </w:r>
            <w:r w:rsidRPr="00A82A29">
              <w:rPr>
                <w:rFonts w:ascii="Times New Roman" w:eastAsia="Calibri" w:hAnsi="Times New Roman" w:cs="Times New Roman"/>
                <w:spacing w:val="13"/>
                <w:sz w:val="24"/>
                <w:szCs w:val="24"/>
                <w:lang w:val="de-DE"/>
              </w:rPr>
              <w:t xml:space="preserve"> </w:t>
            </w:r>
            <w:r w:rsidRPr="00A82A29">
              <w:rPr>
                <w:rFonts w:ascii="Times New Roman" w:eastAsia="Calibri" w:hAnsi="Times New Roman" w:cs="Times New Roman"/>
                <w:spacing w:val="13"/>
                <w:sz w:val="24"/>
                <w:szCs w:val="24"/>
              </w:rPr>
              <w:t>жылан</w:t>
            </w:r>
          </w:p>
        </w:tc>
        <w:tc>
          <w:tcPr>
            <w:tcW w:w="2323" w:type="dxa"/>
            <w:vAlign w:val="center"/>
          </w:tcPr>
          <w:p w14:paraId="43DC9ED6"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Краснополосый полоз</w:t>
            </w:r>
          </w:p>
        </w:tc>
        <w:tc>
          <w:tcPr>
            <w:tcW w:w="4662" w:type="dxa"/>
            <w:vAlign w:val="center"/>
          </w:tcPr>
          <w:p w14:paraId="01C64A18"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iCs/>
                <w:sz w:val="24"/>
                <w:szCs w:val="24"/>
                <w:lang w:val="de-DE"/>
              </w:rPr>
              <w:t>P</w:t>
            </w:r>
            <w:r w:rsidRPr="00A82A29">
              <w:rPr>
                <w:rFonts w:ascii="Times New Roman" w:eastAsia="Calibri" w:hAnsi="Times New Roman" w:cs="Times New Roman"/>
                <w:i/>
                <w:iCs/>
                <w:sz w:val="24"/>
                <w:szCs w:val="24"/>
                <w:lang w:val="en-US"/>
              </w:rPr>
              <w:t>latyceps</w:t>
            </w:r>
            <w:r w:rsidRPr="00A82A29">
              <w:rPr>
                <w:rFonts w:ascii="Times New Roman" w:eastAsia="Calibri" w:hAnsi="Times New Roman" w:cs="Times New Roman"/>
                <w:sz w:val="24"/>
                <w:szCs w:val="24"/>
                <w:lang w:val="de-DE"/>
              </w:rPr>
              <w:t xml:space="preserve"> </w:t>
            </w:r>
            <w:r w:rsidRPr="00A82A29">
              <w:rPr>
                <w:rFonts w:ascii="Times New Roman" w:eastAsia="Calibri" w:hAnsi="Times New Roman" w:cs="Times New Roman"/>
                <w:i/>
                <w:iCs/>
                <w:sz w:val="24"/>
                <w:szCs w:val="24"/>
                <w:lang w:val="de-DE"/>
              </w:rPr>
              <w:t>rhodorachis</w:t>
            </w:r>
            <w:r w:rsidRPr="00A82A29">
              <w:rPr>
                <w:rFonts w:ascii="Times New Roman" w:eastAsia="Calibri" w:hAnsi="Times New Roman" w:cs="Times New Roman"/>
                <w:sz w:val="24"/>
                <w:szCs w:val="24"/>
                <w:lang w:val="de-DE"/>
              </w:rPr>
              <w:t xml:space="preserve"> (Jan, 1865)</w:t>
            </w:r>
          </w:p>
        </w:tc>
      </w:tr>
      <w:tr w:rsidR="00A82A29" w:rsidRPr="00A82A29" w14:paraId="794C2E99" w14:textId="77777777" w:rsidTr="00FC4436">
        <w:trPr>
          <w:trHeight w:val="115"/>
        </w:trPr>
        <w:tc>
          <w:tcPr>
            <w:tcW w:w="2674" w:type="dxa"/>
            <w:vAlign w:val="center"/>
          </w:tcPr>
          <w:p w14:paraId="3EC8FE3D"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lang w:val="en-US"/>
              </w:rPr>
              <w:t>Оқ жылан</w:t>
            </w:r>
          </w:p>
        </w:tc>
        <w:tc>
          <w:tcPr>
            <w:tcW w:w="2323" w:type="dxa"/>
            <w:vAlign w:val="center"/>
          </w:tcPr>
          <w:p w14:paraId="3FCE33BD"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Стрела-змея</w:t>
            </w:r>
          </w:p>
        </w:tc>
        <w:tc>
          <w:tcPr>
            <w:tcW w:w="4662" w:type="dxa"/>
            <w:vAlign w:val="center"/>
          </w:tcPr>
          <w:p w14:paraId="64A3C1BC"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Psammophis lineolatus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(Brandt, 1838)</w:t>
            </w:r>
          </w:p>
        </w:tc>
      </w:tr>
      <w:tr w:rsidR="00A82A29" w:rsidRPr="00A82A29" w14:paraId="0E20E730" w14:textId="77777777" w:rsidTr="00FC4436">
        <w:trPr>
          <w:trHeight w:val="337"/>
        </w:trPr>
        <w:tc>
          <w:tcPr>
            <w:tcW w:w="2674" w:type="dxa"/>
            <w:vAlign w:val="center"/>
          </w:tcPr>
          <w:p w14:paraId="16BF43B4"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Бозша жылан</w:t>
            </w:r>
          </w:p>
        </w:tc>
        <w:tc>
          <w:tcPr>
            <w:tcW w:w="2323" w:type="dxa"/>
            <w:vAlign w:val="center"/>
          </w:tcPr>
          <w:p w14:paraId="42951241" w14:textId="77777777" w:rsidR="00FC4436" w:rsidRPr="00A82A29" w:rsidRDefault="00FC4436" w:rsidP="00FC4436">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en-US"/>
              </w:rPr>
              <w:t>Обыкновенный щитомордник</w:t>
            </w:r>
          </w:p>
        </w:tc>
        <w:tc>
          <w:tcPr>
            <w:tcW w:w="4662" w:type="dxa"/>
            <w:vAlign w:val="center"/>
          </w:tcPr>
          <w:p w14:paraId="6BEA147D" w14:textId="77777777" w:rsidR="00FC4436" w:rsidRPr="00A82A29" w:rsidRDefault="00FC4436" w:rsidP="00FC4436">
            <w:pP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en-US"/>
              </w:rPr>
              <w:t>Gloydius halys</w:t>
            </w:r>
            <w:r w:rsidRPr="00A82A29">
              <w:rPr>
                <w:rFonts w:ascii="Times New Roman" w:eastAsia="Calibri" w:hAnsi="Times New Roman" w:cs="Times New Roman"/>
                <w:i/>
                <w:sz w:val="24"/>
                <w:szCs w:val="24"/>
              </w:rPr>
              <w:t xml:space="preserve"> </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lang w:val="de-DE"/>
              </w:rPr>
              <w:t>Pallas</w:t>
            </w:r>
            <w:r w:rsidRPr="00A82A29">
              <w:rPr>
                <w:rFonts w:ascii="Times New Roman" w:eastAsia="Calibri" w:hAnsi="Times New Roman" w:cs="Times New Roman"/>
                <w:sz w:val="24"/>
                <w:szCs w:val="24"/>
                <w:lang w:val="en-US"/>
              </w:rPr>
              <w:t>, 1776)</w:t>
            </w:r>
          </w:p>
        </w:tc>
      </w:tr>
      <w:tr w:rsidR="00FC4436" w:rsidRPr="00A82A29" w14:paraId="1BBD8939" w14:textId="77777777" w:rsidTr="00FC4436">
        <w:trPr>
          <w:trHeight w:val="163"/>
        </w:trPr>
        <w:tc>
          <w:tcPr>
            <w:tcW w:w="2674" w:type="dxa"/>
            <w:vAlign w:val="center"/>
          </w:tcPr>
          <w:p w14:paraId="23EF2FA9" w14:textId="77777777" w:rsidR="00FC4436" w:rsidRPr="00A82A29" w:rsidRDefault="00FC4436" w:rsidP="00FC4436">
            <w:pPr>
              <w:rPr>
                <w:rFonts w:ascii="Times New Roman" w:eastAsia="Calibri" w:hAnsi="Times New Roman" w:cs="Times New Roman"/>
                <w:i/>
                <w:sz w:val="24"/>
                <w:szCs w:val="24"/>
                <w:lang w:val="en-US"/>
              </w:rPr>
            </w:pPr>
            <w:r w:rsidRPr="00A82A29">
              <w:rPr>
                <w:rFonts w:ascii="Times New Roman" w:eastAsia="Calibri" w:hAnsi="Times New Roman" w:cs="Times New Roman"/>
                <w:bCs/>
                <w:sz w:val="24"/>
                <w:szCs w:val="24"/>
                <w:lang w:val="kk-KZ"/>
              </w:rPr>
              <w:t>Дала сұржыланы</w:t>
            </w:r>
          </w:p>
        </w:tc>
        <w:tc>
          <w:tcPr>
            <w:tcW w:w="2323" w:type="dxa"/>
            <w:vAlign w:val="center"/>
          </w:tcPr>
          <w:p w14:paraId="2A042975" w14:textId="77777777" w:rsidR="00FC4436" w:rsidRPr="00A82A29" w:rsidRDefault="00FC4436" w:rsidP="00FC4436">
            <w:pPr>
              <w:rPr>
                <w:rFonts w:ascii="Times New Roman" w:eastAsia="Calibri" w:hAnsi="Times New Roman" w:cs="Times New Roman"/>
                <w:sz w:val="24"/>
                <w:szCs w:val="24"/>
              </w:rPr>
            </w:pPr>
            <w:r w:rsidRPr="00A82A29">
              <w:rPr>
                <w:rFonts w:ascii="Times New Roman" w:eastAsia="Calibri" w:hAnsi="Times New Roman" w:cs="Times New Roman"/>
                <w:sz w:val="24"/>
                <w:szCs w:val="24"/>
              </w:rPr>
              <w:t>Степная гадюка</w:t>
            </w:r>
          </w:p>
        </w:tc>
        <w:tc>
          <w:tcPr>
            <w:tcW w:w="4662" w:type="dxa"/>
            <w:vAlign w:val="center"/>
          </w:tcPr>
          <w:p w14:paraId="7CB736C8" w14:textId="77777777" w:rsidR="00FC4436" w:rsidRPr="00A82A29" w:rsidRDefault="00FC4436" w:rsidP="00FC4436">
            <w:pPr>
              <w:tabs>
                <w:tab w:val="left" w:pos="1861"/>
              </w:tabs>
              <w:rPr>
                <w:rFonts w:ascii="Times New Roman" w:eastAsia="Calibri" w:hAnsi="Times New Roman" w:cs="Times New Roman"/>
                <w:i/>
                <w:sz w:val="24"/>
                <w:szCs w:val="24"/>
                <w:lang w:val="en-US"/>
              </w:rPr>
            </w:pPr>
            <w:r w:rsidRPr="00A82A29">
              <w:rPr>
                <w:rFonts w:ascii="Times New Roman" w:eastAsia="Calibri" w:hAnsi="Times New Roman" w:cs="Times New Roman"/>
                <w:i/>
                <w:iCs/>
                <w:sz w:val="24"/>
                <w:szCs w:val="24"/>
                <w:lang w:val="en-US"/>
              </w:rPr>
              <w:t xml:space="preserve">Vipera (Pelias) renardi </w:t>
            </w:r>
            <w:r w:rsidRPr="00A82A29">
              <w:rPr>
                <w:rFonts w:ascii="Times New Roman" w:eastAsia="Calibri" w:hAnsi="Times New Roman" w:cs="Times New Roman"/>
                <w:sz w:val="24"/>
                <w:szCs w:val="24"/>
                <w:lang w:val="en-US"/>
              </w:rPr>
              <w:t>(Christoph, 1861)</w:t>
            </w:r>
          </w:p>
        </w:tc>
      </w:tr>
    </w:tbl>
    <w:p w14:paraId="2C0B5D34" w14:textId="77777777" w:rsidR="00743735" w:rsidRPr="00A82A29" w:rsidRDefault="00743735" w:rsidP="00CF4DB8">
      <w:pPr>
        <w:shd w:val="clear" w:color="auto" w:fill="FFFFFF"/>
        <w:tabs>
          <w:tab w:val="left" w:pos="0"/>
        </w:tabs>
        <w:ind w:firstLine="567"/>
        <w:jc w:val="center"/>
        <w:rPr>
          <w:rFonts w:ascii="Times New Roman" w:eastAsia="Calibri" w:hAnsi="Times New Roman" w:cs="Times New Roman"/>
          <w:b/>
          <w:sz w:val="28"/>
          <w:szCs w:val="28"/>
          <w:lang w:val="kk-KZ"/>
        </w:rPr>
      </w:pPr>
    </w:p>
    <w:p w14:paraId="6AD31671" w14:textId="77777777" w:rsidR="004838C6" w:rsidRPr="00A82A29" w:rsidRDefault="004838C6" w:rsidP="00DF65C4">
      <w:pPr>
        <w:shd w:val="clear" w:color="auto" w:fill="FFFFFF"/>
        <w:tabs>
          <w:tab w:val="left" w:pos="0"/>
        </w:tabs>
        <w:ind w:firstLine="567"/>
        <w:jc w:val="center"/>
        <w:rPr>
          <w:rFonts w:ascii="Times New Roman" w:eastAsia="Calibri" w:hAnsi="Times New Roman" w:cs="Times New Roman"/>
          <w:noProof/>
          <w:sz w:val="28"/>
          <w:szCs w:val="28"/>
          <w:lang w:val="kk-KZ"/>
        </w:rPr>
        <w:sectPr w:rsidR="004838C6" w:rsidRPr="00A82A29" w:rsidSect="00B10F21">
          <w:pgSz w:w="11906" w:h="16838" w:code="9"/>
          <w:pgMar w:top="1134" w:right="567" w:bottom="1134" w:left="1701" w:header="709" w:footer="709" w:gutter="0"/>
          <w:cols w:space="708"/>
          <w:titlePg/>
          <w:docGrid w:linePitch="360"/>
        </w:sectPr>
      </w:pPr>
    </w:p>
    <w:p w14:paraId="30E19982" w14:textId="094C16E2" w:rsidR="00743735" w:rsidRPr="00A82A29" w:rsidRDefault="004838C6" w:rsidP="00EE695E">
      <w:pPr>
        <w:shd w:val="clear" w:color="auto" w:fill="FFFFFF"/>
        <w:tabs>
          <w:tab w:val="left" w:pos="0"/>
        </w:tabs>
        <w:jc w:val="center"/>
        <w:rPr>
          <w:rFonts w:ascii="Times New Roman" w:eastAsia="Calibri" w:hAnsi="Times New Roman" w:cs="Times New Roman"/>
          <w:b/>
          <w:noProof/>
          <w:sz w:val="28"/>
          <w:szCs w:val="28"/>
          <w:lang w:val="kk-KZ"/>
        </w:rPr>
      </w:pPr>
      <w:r w:rsidRPr="00A82A29">
        <w:rPr>
          <w:rFonts w:ascii="Times New Roman" w:eastAsia="Calibri" w:hAnsi="Times New Roman" w:cs="Times New Roman"/>
          <w:b/>
          <w:noProof/>
          <w:sz w:val="28"/>
          <w:szCs w:val="28"/>
          <w:lang w:val="kk-KZ"/>
        </w:rPr>
        <w:t xml:space="preserve">ҚОСЫМША </w:t>
      </w:r>
      <w:r w:rsidR="00DF47E0" w:rsidRPr="00A82A29">
        <w:rPr>
          <w:rFonts w:ascii="Times New Roman" w:eastAsia="Calibri" w:hAnsi="Times New Roman" w:cs="Times New Roman"/>
          <w:b/>
          <w:noProof/>
          <w:sz w:val="28"/>
          <w:szCs w:val="28"/>
          <w:lang w:val="kk-KZ"/>
        </w:rPr>
        <w:t>Е</w:t>
      </w:r>
    </w:p>
    <w:p w14:paraId="54830DE3" w14:textId="77777777" w:rsidR="00743735" w:rsidRPr="00A82A29" w:rsidRDefault="00743735" w:rsidP="00743735">
      <w:pPr>
        <w:shd w:val="clear" w:color="auto" w:fill="FFFFFF"/>
        <w:tabs>
          <w:tab w:val="left" w:pos="0"/>
        </w:tabs>
        <w:ind w:firstLine="567"/>
        <w:rPr>
          <w:rFonts w:ascii="Times New Roman" w:eastAsia="Calibri" w:hAnsi="Times New Roman" w:cs="Times New Roman"/>
          <w:b/>
          <w:noProof/>
          <w:sz w:val="28"/>
          <w:szCs w:val="28"/>
          <w:lang w:val="kk-KZ"/>
        </w:rPr>
      </w:pPr>
    </w:p>
    <w:p w14:paraId="7E81DF66" w14:textId="363F0D39" w:rsidR="004838C6" w:rsidRPr="00A82A29" w:rsidRDefault="00DF47E0" w:rsidP="00EE695E">
      <w:pPr>
        <w:shd w:val="clear" w:color="auto" w:fill="FFFFFF"/>
        <w:tabs>
          <w:tab w:val="left" w:pos="0"/>
        </w:tabs>
        <w:rPr>
          <w:rFonts w:ascii="Times New Roman" w:eastAsia="Calibri" w:hAnsi="Times New Roman" w:cs="Times New Roman"/>
          <w:b/>
          <w:noProof/>
          <w:sz w:val="28"/>
          <w:szCs w:val="28"/>
          <w:lang w:val="kk-KZ"/>
        </w:rPr>
      </w:pPr>
      <w:r w:rsidRPr="00A82A29">
        <w:rPr>
          <w:rFonts w:ascii="Times New Roman" w:eastAsia="Calibri" w:hAnsi="Times New Roman" w:cs="Times New Roman"/>
          <w:noProof/>
          <w:sz w:val="28"/>
          <w:szCs w:val="28"/>
          <w:lang w:val="kk-KZ"/>
        </w:rPr>
        <w:t>Кесте Е</w:t>
      </w:r>
      <w:r w:rsidR="00F26E3A" w:rsidRPr="00A82A29">
        <w:rPr>
          <w:rFonts w:ascii="Times New Roman" w:eastAsia="Calibri" w:hAnsi="Times New Roman" w:cs="Times New Roman"/>
          <w:noProof/>
          <w:sz w:val="28"/>
          <w:szCs w:val="28"/>
          <w:lang w:val="kk-KZ"/>
        </w:rPr>
        <w:t xml:space="preserve">.1 – </w:t>
      </w:r>
      <w:r w:rsidR="004838C6" w:rsidRPr="00A82A29">
        <w:rPr>
          <w:rFonts w:ascii="Times New Roman" w:eastAsia="Calibri" w:hAnsi="Times New Roman" w:cs="Times New Roman"/>
          <w:noProof/>
          <w:sz w:val="28"/>
          <w:szCs w:val="28"/>
          <w:lang w:val="kk-KZ"/>
        </w:rPr>
        <w:t xml:space="preserve">Сырдария өзені атырауының орнитофауна </w:t>
      </w:r>
      <w:r w:rsidR="00DF65C4" w:rsidRPr="00A82A29">
        <w:rPr>
          <w:rFonts w:ascii="Times New Roman" w:eastAsia="Calibri" w:hAnsi="Times New Roman" w:cs="Times New Roman"/>
          <w:noProof/>
          <w:sz w:val="28"/>
          <w:szCs w:val="28"/>
          <w:lang w:val="kk-KZ"/>
        </w:rPr>
        <w:t>құрамы</w:t>
      </w:r>
    </w:p>
    <w:p w14:paraId="57643BC6" w14:textId="77777777" w:rsidR="004838C6" w:rsidRPr="00A82A29" w:rsidRDefault="004838C6" w:rsidP="00EE695E">
      <w:pPr>
        <w:shd w:val="clear" w:color="auto" w:fill="FFFFFF"/>
        <w:tabs>
          <w:tab w:val="left" w:pos="0"/>
        </w:tabs>
        <w:ind w:firstLine="567"/>
        <w:jc w:val="right"/>
        <w:rPr>
          <w:rFonts w:ascii="Times New Roman" w:eastAsia="Calibri" w:hAnsi="Times New Roman" w:cs="Times New Roman"/>
          <w:noProof/>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2541"/>
        <w:gridCol w:w="2911"/>
        <w:gridCol w:w="28"/>
        <w:gridCol w:w="2030"/>
      </w:tblGrid>
      <w:tr w:rsidR="00A82A29" w:rsidRPr="00A82A29" w14:paraId="2551D1C4" w14:textId="77777777" w:rsidTr="00EE695E">
        <w:tc>
          <w:tcPr>
            <w:tcW w:w="7517" w:type="dxa"/>
            <w:gridSpan w:val="3"/>
            <w:shd w:val="clear" w:color="auto" w:fill="auto"/>
            <w:vAlign w:val="center"/>
          </w:tcPr>
          <w:p w14:paraId="52D25E0F" w14:textId="77777777" w:rsidR="00FC4436" w:rsidRPr="00A82A29" w:rsidRDefault="00FC4436"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Түр атауы</w:t>
            </w:r>
          </w:p>
        </w:tc>
        <w:tc>
          <w:tcPr>
            <w:tcW w:w="2058" w:type="dxa"/>
            <w:gridSpan w:val="2"/>
            <w:vMerge w:val="restart"/>
            <w:shd w:val="clear" w:color="auto" w:fill="auto"/>
            <w:vAlign w:val="center"/>
          </w:tcPr>
          <w:p w14:paraId="6B6F3BB0" w14:textId="77777777" w:rsidR="00FC4436" w:rsidRPr="00A82A29" w:rsidRDefault="00FC4436"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 xml:space="preserve">Түрдің қазіргі </w:t>
            </w:r>
            <w:r w:rsidRPr="00A82A29">
              <w:rPr>
                <w:rFonts w:ascii="Times New Roman" w:eastAsia="Times New Roman" w:hAnsi="Times New Roman" w:cs="Times New Roman"/>
                <w:sz w:val="24"/>
                <w:szCs w:val="24"/>
                <w:lang w:val="kk-KZ" w:eastAsia="ru-RU"/>
              </w:rPr>
              <w:t>статусы</w:t>
            </w:r>
          </w:p>
        </w:tc>
      </w:tr>
      <w:tr w:rsidR="00A82A29" w:rsidRPr="00A82A29" w14:paraId="7B744DFA" w14:textId="77777777" w:rsidTr="00EE695E">
        <w:tc>
          <w:tcPr>
            <w:tcW w:w="2065" w:type="dxa"/>
            <w:shd w:val="clear" w:color="auto" w:fill="auto"/>
            <w:vAlign w:val="center"/>
          </w:tcPr>
          <w:p w14:paraId="5C7FFE0D" w14:textId="77777777" w:rsidR="00FC4436" w:rsidRPr="00A82A29" w:rsidRDefault="00FC4436"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қазақша</w:t>
            </w:r>
          </w:p>
        </w:tc>
        <w:tc>
          <w:tcPr>
            <w:tcW w:w="2541" w:type="dxa"/>
            <w:shd w:val="clear" w:color="auto" w:fill="auto"/>
            <w:vAlign w:val="center"/>
          </w:tcPr>
          <w:p w14:paraId="3542322F" w14:textId="77777777" w:rsidR="00FC4436" w:rsidRPr="00A82A29" w:rsidRDefault="00FC4436"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орысша</w:t>
            </w:r>
          </w:p>
        </w:tc>
        <w:tc>
          <w:tcPr>
            <w:tcW w:w="2911" w:type="dxa"/>
            <w:shd w:val="clear" w:color="auto" w:fill="auto"/>
            <w:vAlign w:val="center"/>
          </w:tcPr>
          <w:p w14:paraId="478BF969" w14:textId="77777777" w:rsidR="00FC4436" w:rsidRPr="00A82A29" w:rsidRDefault="00FC4436"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латынша</w:t>
            </w:r>
          </w:p>
        </w:tc>
        <w:tc>
          <w:tcPr>
            <w:tcW w:w="2058" w:type="dxa"/>
            <w:gridSpan w:val="2"/>
            <w:vMerge/>
            <w:shd w:val="clear" w:color="auto" w:fill="auto"/>
            <w:vAlign w:val="center"/>
          </w:tcPr>
          <w:p w14:paraId="5FEBFDCB" w14:textId="77777777" w:rsidR="00FC4436" w:rsidRPr="00A82A29" w:rsidRDefault="00FC4436" w:rsidP="004838C6">
            <w:pPr>
              <w:ind w:left="113"/>
              <w:jc w:val="center"/>
              <w:rPr>
                <w:rFonts w:ascii="Times New Roman" w:eastAsia="Times New Roman" w:hAnsi="Times New Roman" w:cs="Times New Roman"/>
                <w:sz w:val="24"/>
                <w:szCs w:val="24"/>
                <w:lang w:eastAsia="ru-RU"/>
              </w:rPr>
            </w:pPr>
          </w:p>
        </w:tc>
      </w:tr>
      <w:tr w:rsidR="00A82A29" w:rsidRPr="00A82A29" w14:paraId="60522639" w14:textId="77777777" w:rsidTr="00EE695E">
        <w:tc>
          <w:tcPr>
            <w:tcW w:w="2065" w:type="dxa"/>
            <w:shd w:val="clear" w:color="auto" w:fill="auto"/>
            <w:vAlign w:val="center"/>
          </w:tcPr>
          <w:p w14:paraId="6EF7DD94" w14:textId="7DDD32D7" w:rsidR="00FC4436" w:rsidRPr="00A82A29" w:rsidRDefault="00EE695E"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541" w:type="dxa"/>
            <w:shd w:val="clear" w:color="auto" w:fill="auto"/>
            <w:vAlign w:val="center"/>
          </w:tcPr>
          <w:p w14:paraId="35FC66B6" w14:textId="29F457E5" w:rsidR="00FC4436" w:rsidRPr="00A82A29" w:rsidRDefault="00EE695E"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911" w:type="dxa"/>
            <w:shd w:val="clear" w:color="auto" w:fill="auto"/>
            <w:vAlign w:val="center"/>
          </w:tcPr>
          <w:p w14:paraId="2EFD15FB" w14:textId="1DDCB45A" w:rsidR="00FC4436" w:rsidRPr="00A82A29" w:rsidRDefault="00EE695E"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58" w:type="dxa"/>
            <w:gridSpan w:val="2"/>
            <w:shd w:val="clear" w:color="auto" w:fill="auto"/>
            <w:vAlign w:val="center"/>
          </w:tcPr>
          <w:p w14:paraId="3E410B0F" w14:textId="36FF911A" w:rsidR="00FC4436" w:rsidRPr="00A82A29" w:rsidRDefault="00EE695E" w:rsidP="004838C6">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5763795C" w14:textId="77777777" w:rsidTr="00EE695E">
        <w:tc>
          <w:tcPr>
            <w:tcW w:w="9575" w:type="dxa"/>
            <w:gridSpan w:val="5"/>
            <w:vAlign w:val="center"/>
          </w:tcPr>
          <w:p w14:paraId="37E06BFA" w14:textId="77777777" w:rsidR="004838C6" w:rsidRPr="00A82A29" w:rsidRDefault="004838C6" w:rsidP="004838C6">
            <w:pPr>
              <w:autoSpaceDE w:val="0"/>
              <w:autoSpaceDN w:val="0"/>
              <w:ind w:left="113"/>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МАЙМАҚҚАЗТӘРІЗДІЛЕР САБЫ (GAVIIFORMES)</w:t>
            </w:r>
          </w:p>
          <w:p w14:paraId="379B2EE9" w14:textId="77777777" w:rsidR="004838C6" w:rsidRPr="00A82A29" w:rsidRDefault="004838C6" w:rsidP="004838C6">
            <w:pPr>
              <w:autoSpaceDE w:val="0"/>
              <w:autoSpaceDN w:val="0"/>
              <w:ind w:left="113"/>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rPr>
              <w:t>Маймаққаздар тұқымдасы (Gaviidae)</w:t>
            </w:r>
          </w:p>
        </w:tc>
      </w:tr>
      <w:tr w:rsidR="00A82A29" w:rsidRPr="00A82A29" w14:paraId="44437C0A" w14:textId="77777777" w:rsidTr="00EE695E">
        <w:tc>
          <w:tcPr>
            <w:tcW w:w="2065" w:type="dxa"/>
            <w:vAlign w:val="center"/>
          </w:tcPr>
          <w:p w14:paraId="3CC10FE0" w14:textId="77777777" w:rsidR="00FC4436" w:rsidRPr="00A82A29" w:rsidRDefault="00FC4436" w:rsidP="00EE695E">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Қызылжемсаулы гагара</w:t>
            </w:r>
          </w:p>
        </w:tc>
        <w:tc>
          <w:tcPr>
            <w:tcW w:w="2541" w:type="dxa"/>
            <w:shd w:val="clear" w:color="auto" w:fill="auto"/>
            <w:vAlign w:val="center"/>
          </w:tcPr>
          <w:p w14:paraId="558ACCFB"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Краснозобая гагара</w:t>
            </w:r>
          </w:p>
        </w:tc>
        <w:tc>
          <w:tcPr>
            <w:tcW w:w="2911" w:type="dxa"/>
            <w:shd w:val="clear" w:color="auto" w:fill="auto"/>
            <w:vAlign w:val="center"/>
          </w:tcPr>
          <w:p w14:paraId="48E69366"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eastAsia="ru-RU"/>
              </w:rPr>
              <w:t>Gavia stellata</w:t>
            </w:r>
          </w:p>
        </w:tc>
        <w:tc>
          <w:tcPr>
            <w:tcW w:w="2058" w:type="dxa"/>
            <w:gridSpan w:val="2"/>
            <w:shd w:val="clear" w:color="auto" w:fill="auto"/>
            <w:vAlign w:val="center"/>
          </w:tcPr>
          <w:p w14:paraId="50B17E34" w14:textId="77777777" w:rsidR="00FC4436" w:rsidRPr="00A82A29" w:rsidRDefault="00FC4436"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қоныс аударатын</w:t>
            </w:r>
          </w:p>
        </w:tc>
      </w:tr>
      <w:tr w:rsidR="00A82A29" w:rsidRPr="00A82A29" w14:paraId="12473215" w14:textId="77777777" w:rsidTr="00EE695E">
        <w:tc>
          <w:tcPr>
            <w:tcW w:w="2065" w:type="dxa"/>
            <w:vAlign w:val="center"/>
          </w:tcPr>
          <w:p w14:paraId="7E9DF570" w14:textId="77777777" w:rsidR="00FC4436" w:rsidRPr="00A82A29" w:rsidRDefault="00FC4436" w:rsidP="00EE695E">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 xml:space="preserve">Ала </w:t>
            </w:r>
            <w:r w:rsidRPr="00A82A29">
              <w:rPr>
                <w:rFonts w:ascii="Times New Roman" w:eastAsia="Times New Roman" w:hAnsi="Times New Roman" w:cs="Times New Roman"/>
                <w:sz w:val="24"/>
                <w:szCs w:val="24"/>
                <w:lang w:val="kk-KZ" w:eastAsia="ru-RU"/>
              </w:rPr>
              <w:t>гагара</w:t>
            </w:r>
          </w:p>
        </w:tc>
        <w:tc>
          <w:tcPr>
            <w:tcW w:w="2541" w:type="dxa"/>
            <w:shd w:val="clear" w:color="auto" w:fill="auto"/>
            <w:vAlign w:val="center"/>
          </w:tcPr>
          <w:p w14:paraId="0CDDC818"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Чернозобая гагара</w:t>
            </w:r>
          </w:p>
        </w:tc>
        <w:tc>
          <w:tcPr>
            <w:tcW w:w="2911" w:type="dxa"/>
            <w:shd w:val="clear" w:color="auto" w:fill="auto"/>
            <w:vAlign w:val="center"/>
          </w:tcPr>
          <w:p w14:paraId="335204AE"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Gavia arctica</w:t>
            </w:r>
          </w:p>
        </w:tc>
        <w:tc>
          <w:tcPr>
            <w:tcW w:w="2058" w:type="dxa"/>
            <w:gridSpan w:val="2"/>
            <w:shd w:val="clear" w:color="auto" w:fill="auto"/>
            <w:vAlign w:val="center"/>
          </w:tcPr>
          <w:p w14:paraId="6C8A5762" w14:textId="77777777" w:rsidR="00FC4436" w:rsidRPr="00A82A29" w:rsidRDefault="00FC4436" w:rsidP="00EE695E">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1B3A899" w14:textId="77777777" w:rsidTr="00EE695E">
        <w:tc>
          <w:tcPr>
            <w:tcW w:w="9575" w:type="dxa"/>
            <w:gridSpan w:val="5"/>
            <w:vAlign w:val="center"/>
          </w:tcPr>
          <w:p w14:paraId="5058FD42" w14:textId="77777777" w:rsidR="004838C6" w:rsidRPr="00A82A29" w:rsidRDefault="004838C6" w:rsidP="004838C6">
            <w:pPr>
              <w:tabs>
                <w:tab w:val="left" w:pos="9356"/>
              </w:tabs>
              <w:ind w:left="113"/>
              <w:jc w:val="center"/>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rPr>
              <w:t>СҰҚСЫР ҮЙРЕКТӘРІЗДІЛЕР САБЫ (PODICIPEDIFORMES)</w:t>
            </w:r>
          </w:p>
          <w:p w14:paraId="00F8BE92" w14:textId="77777777" w:rsidR="004838C6" w:rsidRPr="00A82A29" w:rsidRDefault="004838C6" w:rsidP="004838C6">
            <w:pPr>
              <w:autoSpaceDE w:val="0"/>
              <w:autoSpaceDN w:val="0"/>
              <w:ind w:left="113"/>
              <w:jc w:val="center"/>
              <w:rPr>
                <w:rFonts w:ascii="Times New Roman" w:eastAsia="Calibri" w:hAnsi="Times New Roman" w:cs="Times New Roman"/>
                <w:bCs/>
                <w:spacing w:val="-5"/>
                <w:sz w:val="24"/>
                <w:szCs w:val="24"/>
              </w:rPr>
            </w:pPr>
            <w:r w:rsidRPr="00A82A29">
              <w:rPr>
                <w:rFonts w:ascii="Times New Roman" w:eastAsia="Calibri" w:hAnsi="Times New Roman" w:cs="Times New Roman"/>
                <w:sz w:val="24"/>
                <w:szCs w:val="24"/>
              </w:rPr>
              <w:t>Сұқсыр үйректер тұқымдасы (Podicipedidae)</w:t>
            </w:r>
          </w:p>
        </w:tc>
      </w:tr>
      <w:tr w:rsidR="00A82A29" w:rsidRPr="00A82A29" w14:paraId="62209D85" w14:textId="77777777" w:rsidTr="00EE695E">
        <w:tc>
          <w:tcPr>
            <w:tcW w:w="2065" w:type="dxa"/>
            <w:vAlign w:val="center"/>
          </w:tcPr>
          <w:p w14:paraId="7D1E216B"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Кішкене сұқсыр</w:t>
            </w:r>
          </w:p>
        </w:tc>
        <w:tc>
          <w:tcPr>
            <w:tcW w:w="2541" w:type="dxa"/>
            <w:shd w:val="clear" w:color="auto" w:fill="auto"/>
            <w:vAlign w:val="center"/>
          </w:tcPr>
          <w:p w14:paraId="07F51284"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Малая поганка</w:t>
            </w:r>
          </w:p>
        </w:tc>
        <w:tc>
          <w:tcPr>
            <w:tcW w:w="2939" w:type="dxa"/>
            <w:gridSpan w:val="2"/>
            <w:shd w:val="clear" w:color="auto" w:fill="auto"/>
            <w:vAlign w:val="center"/>
          </w:tcPr>
          <w:p w14:paraId="5FD4032E"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i/>
                <w:sz w:val="24"/>
                <w:szCs w:val="24"/>
                <w:lang w:eastAsia="ru-RU"/>
              </w:rPr>
              <w:t>Tachybaptus ruficollis</w:t>
            </w:r>
          </w:p>
        </w:tc>
        <w:tc>
          <w:tcPr>
            <w:tcW w:w="2030" w:type="dxa"/>
            <w:shd w:val="clear" w:color="auto" w:fill="auto"/>
            <w:vAlign w:val="center"/>
          </w:tcPr>
          <w:p w14:paraId="638AE283"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154F089" w14:textId="77777777" w:rsidTr="00EE695E">
        <w:tc>
          <w:tcPr>
            <w:tcW w:w="2065" w:type="dxa"/>
            <w:vAlign w:val="center"/>
          </w:tcPr>
          <w:p w14:paraId="1882C26F" w14:textId="77777777" w:rsidR="00FC4436" w:rsidRPr="00A82A29" w:rsidRDefault="00FC4436" w:rsidP="00EE695E">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Қарамойын сұқсыр</w:t>
            </w:r>
          </w:p>
        </w:tc>
        <w:tc>
          <w:tcPr>
            <w:tcW w:w="2541" w:type="dxa"/>
            <w:shd w:val="clear" w:color="auto" w:fill="auto"/>
            <w:vAlign w:val="center"/>
          </w:tcPr>
          <w:p w14:paraId="6B69ECA5"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Черношейная поганка</w:t>
            </w:r>
          </w:p>
        </w:tc>
        <w:tc>
          <w:tcPr>
            <w:tcW w:w="2939" w:type="dxa"/>
            <w:gridSpan w:val="2"/>
            <w:shd w:val="clear" w:color="auto" w:fill="auto"/>
            <w:vAlign w:val="center"/>
          </w:tcPr>
          <w:p w14:paraId="59A86B5A" w14:textId="77777777" w:rsidR="00FC4436" w:rsidRPr="00A82A29" w:rsidRDefault="00FC4436" w:rsidP="00411844">
            <w:pPr>
              <w:ind w:left="113"/>
              <w:rPr>
                <w:rFonts w:ascii="Times New Roman" w:eastAsia="Times New Roman" w:hAnsi="Times New Roman" w:cs="Times New Roman"/>
                <w:sz w:val="24"/>
                <w:szCs w:val="24"/>
                <w:lang w:val="pt-BR" w:eastAsia="ru-RU"/>
              </w:rPr>
            </w:pPr>
            <w:r w:rsidRPr="00A82A29">
              <w:rPr>
                <w:rFonts w:ascii="Times New Roman" w:eastAsia="Times New Roman" w:hAnsi="Times New Roman" w:cs="Times New Roman"/>
                <w:i/>
                <w:sz w:val="24"/>
                <w:szCs w:val="24"/>
                <w:lang w:val="pt-BR" w:eastAsia="ru-RU"/>
              </w:rPr>
              <w:t>Podiceps nigricollis</w:t>
            </w:r>
          </w:p>
        </w:tc>
        <w:tc>
          <w:tcPr>
            <w:tcW w:w="2030" w:type="dxa"/>
            <w:shd w:val="clear" w:color="auto" w:fill="auto"/>
            <w:vAlign w:val="center"/>
          </w:tcPr>
          <w:p w14:paraId="2D2B4DD0"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FF88B1A" w14:textId="77777777" w:rsidTr="00EE695E">
        <w:tc>
          <w:tcPr>
            <w:tcW w:w="2065" w:type="dxa"/>
            <w:vAlign w:val="center"/>
          </w:tcPr>
          <w:p w14:paraId="3258D10C"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Қызылмойын сұқсыр</w:t>
            </w:r>
          </w:p>
        </w:tc>
        <w:tc>
          <w:tcPr>
            <w:tcW w:w="2541" w:type="dxa"/>
            <w:shd w:val="clear" w:color="auto" w:fill="auto"/>
            <w:vAlign w:val="center"/>
          </w:tcPr>
          <w:p w14:paraId="145895F9"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Красношейная поганка</w:t>
            </w:r>
          </w:p>
        </w:tc>
        <w:tc>
          <w:tcPr>
            <w:tcW w:w="2939" w:type="dxa"/>
            <w:gridSpan w:val="2"/>
            <w:shd w:val="clear" w:color="auto" w:fill="auto"/>
            <w:vAlign w:val="center"/>
          </w:tcPr>
          <w:p w14:paraId="257E386B"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i/>
                <w:sz w:val="24"/>
                <w:szCs w:val="24"/>
                <w:lang w:eastAsia="ru-RU"/>
              </w:rPr>
              <w:t>Podiceps auritus</w:t>
            </w:r>
          </w:p>
        </w:tc>
        <w:tc>
          <w:tcPr>
            <w:tcW w:w="2030" w:type="dxa"/>
            <w:shd w:val="clear" w:color="auto" w:fill="auto"/>
            <w:vAlign w:val="center"/>
          </w:tcPr>
          <w:p w14:paraId="764714DE"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0660CE4" w14:textId="77777777" w:rsidTr="00EE695E">
        <w:tc>
          <w:tcPr>
            <w:tcW w:w="2065" w:type="dxa"/>
            <w:vAlign w:val="center"/>
          </w:tcPr>
          <w:p w14:paraId="35EA3AA1"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Сұржақ сұқсыр</w:t>
            </w:r>
          </w:p>
        </w:tc>
        <w:tc>
          <w:tcPr>
            <w:tcW w:w="2541" w:type="dxa"/>
            <w:shd w:val="clear" w:color="auto" w:fill="auto"/>
            <w:vAlign w:val="center"/>
          </w:tcPr>
          <w:p w14:paraId="75D807D4"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Серощёкая поганка</w:t>
            </w:r>
          </w:p>
        </w:tc>
        <w:tc>
          <w:tcPr>
            <w:tcW w:w="2939" w:type="dxa"/>
            <w:gridSpan w:val="2"/>
            <w:shd w:val="clear" w:color="auto" w:fill="auto"/>
            <w:vAlign w:val="center"/>
          </w:tcPr>
          <w:p w14:paraId="7BB14BF2"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i/>
                <w:sz w:val="24"/>
                <w:szCs w:val="24"/>
                <w:lang w:eastAsia="ru-RU"/>
              </w:rPr>
              <w:t>Podiceps grisegena</w:t>
            </w:r>
          </w:p>
        </w:tc>
        <w:tc>
          <w:tcPr>
            <w:tcW w:w="2030" w:type="dxa"/>
            <w:shd w:val="clear" w:color="auto" w:fill="auto"/>
            <w:vAlign w:val="center"/>
          </w:tcPr>
          <w:p w14:paraId="5BBB6D89"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43A672B" w14:textId="77777777" w:rsidTr="00EE695E">
        <w:tc>
          <w:tcPr>
            <w:tcW w:w="2065" w:type="dxa"/>
            <w:vAlign w:val="center"/>
          </w:tcPr>
          <w:p w14:paraId="516C6AAE"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Үлкен сұқсыр</w:t>
            </w:r>
          </w:p>
        </w:tc>
        <w:tc>
          <w:tcPr>
            <w:tcW w:w="2541" w:type="dxa"/>
            <w:shd w:val="clear" w:color="auto" w:fill="auto"/>
            <w:vAlign w:val="center"/>
          </w:tcPr>
          <w:p w14:paraId="4745721F"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Большая поганка</w:t>
            </w:r>
          </w:p>
        </w:tc>
        <w:tc>
          <w:tcPr>
            <w:tcW w:w="2939" w:type="dxa"/>
            <w:gridSpan w:val="2"/>
            <w:shd w:val="clear" w:color="auto" w:fill="auto"/>
            <w:vAlign w:val="center"/>
          </w:tcPr>
          <w:p w14:paraId="4E37F217"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eastAsia="ru-RU"/>
              </w:rPr>
              <w:t>Podiceps cristatus</w:t>
            </w:r>
          </w:p>
        </w:tc>
        <w:tc>
          <w:tcPr>
            <w:tcW w:w="2030" w:type="dxa"/>
            <w:shd w:val="clear" w:color="auto" w:fill="auto"/>
            <w:vAlign w:val="center"/>
          </w:tcPr>
          <w:p w14:paraId="534F4C99"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FE936EC" w14:textId="77777777" w:rsidTr="00EE695E">
        <w:tc>
          <w:tcPr>
            <w:tcW w:w="9575" w:type="dxa"/>
            <w:gridSpan w:val="5"/>
            <w:vAlign w:val="center"/>
          </w:tcPr>
          <w:p w14:paraId="6F94B170" w14:textId="77777777" w:rsidR="004838C6" w:rsidRPr="00A82A29" w:rsidRDefault="004838C6" w:rsidP="004838C6">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ЕСКЕКАЯҚТЫЛАР САБЫ (PELECANIFORMES)</w:t>
            </w:r>
          </w:p>
          <w:p w14:paraId="36680734" w14:textId="77777777" w:rsidR="004838C6" w:rsidRPr="00A82A29" w:rsidRDefault="004838C6" w:rsidP="004838C6">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Бірқазандар тұқымдасы (Pelecanidae)</w:t>
            </w:r>
          </w:p>
        </w:tc>
      </w:tr>
      <w:tr w:rsidR="00A82A29" w:rsidRPr="00A82A29" w14:paraId="68529034" w14:textId="77777777" w:rsidTr="00EE695E">
        <w:tc>
          <w:tcPr>
            <w:tcW w:w="2065" w:type="dxa"/>
            <w:vAlign w:val="center"/>
          </w:tcPr>
          <w:p w14:paraId="5A14CB33"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Бұйра бірқазан</w:t>
            </w:r>
          </w:p>
        </w:tc>
        <w:tc>
          <w:tcPr>
            <w:tcW w:w="2541" w:type="dxa"/>
            <w:shd w:val="clear" w:color="auto" w:fill="auto"/>
            <w:vAlign w:val="center"/>
          </w:tcPr>
          <w:p w14:paraId="6AC455B7"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Розовый пеликан</w:t>
            </w:r>
          </w:p>
        </w:tc>
        <w:tc>
          <w:tcPr>
            <w:tcW w:w="2939" w:type="dxa"/>
            <w:gridSpan w:val="2"/>
            <w:shd w:val="clear" w:color="auto" w:fill="auto"/>
            <w:vAlign w:val="center"/>
          </w:tcPr>
          <w:p w14:paraId="091946CB"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Pelecanus onocrotalus</w:t>
            </w:r>
          </w:p>
        </w:tc>
        <w:tc>
          <w:tcPr>
            <w:tcW w:w="2030" w:type="dxa"/>
            <w:shd w:val="clear" w:color="auto" w:fill="auto"/>
            <w:vAlign w:val="center"/>
          </w:tcPr>
          <w:p w14:paraId="29BD9038" w14:textId="77777777" w:rsidR="00FC4436" w:rsidRPr="00A82A29" w:rsidRDefault="00FC4436" w:rsidP="00EE695E">
            <w:pPr>
              <w:ind w:left="-40"/>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3D045F15" w14:textId="77777777" w:rsidTr="00EE695E">
        <w:tc>
          <w:tcPr>
            <w:tcW w:w="2065" w:type="dxa"/>
            <w:vAlign w:val="center"/>
          </w:tcPr>
          <w:p w14:paraId="531D0DD3"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Қызғылт бірқазан</w:t>
            </w:r>
          </w:p>
        </w:tc>
        <w:tc>
          <w:tcPr>
            <w:tcW w:w="2541" w:type="dxa"/>
            <w:shd w:val="clear" w:color="auto" w:fill="auto"/>
            <w:vAlign w:val="center"/>
          </w:tcPr>
          <w:p w14:paraId="1CA82FFF"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Кудрявый пеликан</w:t>
            </w:r>
          </w:p>
        </w:tc>
        <w:tc>
          <w:tcPr>
            <w:tcW w:w="2939" w:type="dxa"/>
            <w:gridSpan w:val="2"/>
            <w:shd w:val="clear" w:color="auto" w:fill="auto"/>
            <w:vAlign w:val="center"/>
          </w:tcPr>
          <w:p w14:paraId="7B460307"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Pelecanus crispus</w:t>
            </w:r>
          </w:p>
        </w:tc>
        <w:tc>
          <w:tcPr>
            <w:tcW w:w="2030" w:type="dxa"/>
            <w:shd w:val="clear" w:color="auto" w:fill="auto"/>
            <w:vAlign w:val="center"/>
          </w:tcPr>
          <w:p w14:paraId="47EF28FD" w14:textId="77777777" w:rsidR="00FC4436" w:rsidRPr="00A82A29" w:rsidRDefault="00FC4436" w:rsidP="00EE695E">
            <w:pPr>
              <w:ind w:left="-40"/>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51577E6A" w14:textId="77777777" w:rsidTr="00EE695E">
        <w:tc>
          <w:tcPr>
            <w:tcW w:w="9575" w:type="dxa"/>
            <w:gridSpan w:val="5"/>
            <w:vAlign w:val="center"/>
          </w:tcPr>
          <w:p w14:paraId="6BC0750E" w14:textId="77777777" w:rsidR="004838C6" w:rsidRPr="00A82A29" w:rsidRDefault="004838C6" w:rsidP="004838C6">
            <w:pPr>
              <w:ind w:left="113"/>
              <w:jc w:val="cente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Суқұзғындар тұқымдасы (Phalacrocoracidae)</w:t>
            </w:r>
          </w:p>
        </w:tc>
      </w:tr>
      <w:tr w:rsidR="00A82A29" w:rsidRPr="00A82A29" w14:paraId="596E42EB" w14:textId="77777777" w:rsidTr="00EE695E">
        <w:tc>
          <w:tcPr>
            <w:tcW w:w="2065" w:type="dxa"/>
            <w:vAlign w:val="center"/>
          </w:tcPr>
          <w:p w14:paraId="316C5385"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Үлкен суқұзғын</w:t>
            </w:r>
          </w:p>
        </w:tc>
        <w:tc>
          <w:tcPr>
            <w:tcW w:w="2541" w:type="dxa"/>
            <w:shd w:val="clear" w:color="auto" w:fill="auto"/>
            <w:vAlign w:val="center"/>
          </w:tcPr>
          <w:p w14:paraId="23CCED82"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Большой баклан</w:t>
            </w:r>
          </w:p>
        </w:tc>
        <w:tc>
          <w:tcPr>
            <w:tcW w:w="2939" w:type="dxa"/>
            <w:gridSpan w:val="2"/>
            <w:shd w:val="clear" w:color="auto" w:fill="auto"/>
            <w:vAlign w:val="center"/>
          </w:tcPr>
          <w:p w14:paraId="07C0660D"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i/>
                <w:sz w:val="24"/>
                <w:szCs w:val="24"/>
                <w:lang w:eastAsia="ru-RU"/>
              </w:rPr>
              <w:t>Phalacrocorax carbo</w:t>
            </w:r>
          </w:p>
        </w:tc>
        <w:tc>
          <w:tcPr>
            <w:tcW w:w="2030" w:type="dxa"/>
            <w:shd w:val="clear" w:color="auto" w:fill="auto"/>
            <w:vAlign w:val="center"/>
          </w:tcPr>
          <w:p w14:paraId="7B17C1AF"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4AED8DB" w14:textId="77777777" w:rsidTr="00EE695E">
        <w:tc>
          <w:tcPr>
            <w:tcW w:w="2065" w:type="dxa"/>
            <w:vAlign w:val="center"/>
          </w:tcPr>
          <w:p w14:paraId="7E22BCD5" w14:textId="77777777" w:rsidR="00FC4436" w:rsidRPr="00A82A29" w:rsidRDefault="00FC4436" w:rsidP="00B10F21">
            <w:pPr>
              <w:ind w:right="-101"/>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К</w:t>
            </w:r>
            <w:r w:rsidRPr="00A82A29">
              <w:rPr>
                <w:rFonts w:ascii="Times New Roman" w:eastAsia="Times New Roman" w:hAnsi="Times New Roman" w:cs="Times New Roman"/>
                <w:sz w:val="24"/>
                <w:szCs w:val="24"/>
                <w:lang w:val="en-US" w:eastAsia="ru-RU"/>
              </w:rPr>
              <w:t>i</w:t>
            </w:r>
            <w:r w:rsidRPr="00A82A29">
              <w:rPr>
                <w:rFonts w:ascii="Times New Roman" w:eastAsia="Times New Roman" w:hAnsi="Times New Roman" w:cs="Times New Roman"/>
                <w:sz w:val="24"/>
                <w:szCs w:val="24"/>
                <w:lang w:eastAsia="ru-RU"/>
              </w:rPr>
              <w:t xml:space="preserve">шкине </w:t>
            </w:r>
            <w:r w:rsidRPr="00A82A29">
              <w:rPr>
                <w:rFonts w:ascii="Times New Roman" w:eastAsia="Times New Roman" w:hAnsi="Times New Roman" w:cs="Times New Roman"/>
                <w:sz w:val="24"/>
                <w:szCs w:val="24"/>
                <w:lang w:val="kk-KZ" w:eastAsia="ru-RU"/>
              </w:rPr>
              <w:t>суқұзғын</w:t>
            </w:r>
          </w:p>
        </w:tc>
        <w:tc>
          <w:tcPr>
            <w:tcW w:w="2541" w:type="dxa"/>
            <w:shd w:val="clear" w:color="auto" w:fill="auto"/>
            <w:vAlign w:val="center"/>
          </w:tcPr>
          <w:p w14:paraId="15B333B0" w14:textId="77777777" w:rsidR="00FC4436" w:rsidRPr="00A82A29" w:rsidRDefault="00FC4436" w:rsidP="00411844">
            <w:pPr>
              <w:ind w:left="113"/>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Малый баклан</w:t>
            </w:r>
          </w:p>
        </w:tc>
        <w:tc>
          <w:tcPr>
            <w:tcW w:w="2939" w:type="dxa"/>
            <w:gridSpan w:val="2"/>
            <w:shd w:val="clear" w:color="auto" w:fill="auto"/>
            <w:vAlign w:val="center"/>
          </w:tcPr>
          <w:p w14:paraId="16D2A79A"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i/>
                <w:sz w:val="24"/>
                <w:szCs w:val="24"/>
                <w:lang w:eastAsia="ru-RU"/>
              </w:rPr>
              <w:t>Phalacrocorax pygmaeus</w:t>
            </w:r>
          </w:p>
        </w:tc>
        <w:tc>
          <w:tcPr>
            <w:tcW w:w="2030" w:type="dxa"/>
            <w:shd w:val="clear" w:color="auto" w:fill="auto"/>
            <w:vAlign w:val="center"/>
          </w:tcPr>
          <w:p w14:paraId="2A748F6C" w14:textId="77777777" w:rsidR="00FC4436" w:rsidRPr="00A82A29" w:rsidRDefault="00FC4436" w:rsidP="00EE695E">
            <w:pPr>
              <w:ind w:left="-40"/>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C14C0AC" w14:textId="77777777" w:rsidTr="00EE695E">
        <w:tc>
          <w:tcPr>
            <w:tcW w:w="9575" w:type="dxa"/>
            <w:gridSpan w:val="5"/>
            <w:vAlign w:val="center"/>
          </w:tcPr>
          <w:p w14:paraId="52C2335B" w14:textId="77777777" w:rsidR="004838C6" w:rsidRPr="00A82A29" w:rsidRDefault="004838C6" w:rsidP="004838C6">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ДЕГЕЛЕКТӘРІЗДІЛЕР САБЫ (</w:t>
            </w:r>
            <w:r w:rsidRPr="00A82A29">
              <w:rPr>
                <w:rFonts w:ascii="Times New Roman" w:eastAsia="Times New Roman" w:hAnsi="Times New Roman" w:cs="Times New Roman"/>
                <w:sz w:val="24"/>
                <w:szCs w:val="24"/>
                <w:lang w:val="en-US" w:eastAsia="ru-RU"/>
              </w:rPr>
              <w:t>CICONIIFORMES</w:t>
            </w:r>
            <w:r w:rsidRPr="00A82A29">
              <w:rPr>
                <w:rFonts w:ascii="Times New Roman" w:eastAsia="Times New Roman" w:hAnsi="Times New Roman" w:cs="Times New Roman"/>
                <w:sz w:val="24"/>
                <w:szCs w:val="24"/>
                <w:lang w:eastAsia="ru-RU"/>
              </w:rPr>
              <w:t>)</w:t>
            </w:r>
          </w:p>
          <w:p w14:paraId="7F39162D" w14:textId="77777777" w:rsidR="004838C6" w:rsidRPr="00A82A29" w:rsidRDefault="004838C6" w:rsidP="004838C6">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Құтандар тұқымдасы (</w:t>
            </w:r>
            <w:r w:rsidRPr="00A82A29">
              <w:rPr>
                <w:rFonts w:ascii="Times New Roman" w:eastAsia="Times New Roman" w:hAnsi="Times New Roman" w:cs="Times New Roman"/>
                <w:sz w:val="24"/>
                <w:szCs w:val="24"/>
                <w:lang w:val="en-US" w:eastAsia="ru-RU"/>
              </w:rPr>
              <w:t>Ardeidae</w:t>
            </w:r>
            <w:r w:rsidRPr="00A82A29">
              <w:rPr>
                <w:rFonts w:ascii="Times New Roman" w:eastAsia="Times New Roman" w:hAnsi="Times New Roman" w:cs="Times New Roman"/>
                <w:sz w:val="24"/>
                <w:szCs w:val="24"/>
                <w:lang w:eastAsia="ru-RU"/>
              </w:rPr>
              <w:t>)</w:t>
            </w:r>
          </w:p>
        </w:tc>
      </w:tr>
      <w:tr w:rsidR="00A82A29" w:rsidRPr="00A82A29" w14:paraId="48480C79" w14:textId="77777777" w:rsidTr="00EE695E">
        <w:tc>
          <w:tcPr>
            <w:tcW w:w="2065" w:type="dxa"/>
            <w:vAlign w:val="center"/>
          </w:tcPr>
          <w:p w14:paraId="00AA3050"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Үлкен көлбұқа</w:t>
            </w:r>
          </w:p>
        </w:tc>
        <w:tc>
          <w:tcPr>
            <w:tcW w:w="2541" w:type="dxa"/>
            <w:shd w:val="clear" w:color="auto" w:fill="auto"/>
            <w:vAlign w:val="center"/>
          </w:tcPr>
          <w:p w14:paraId="1C0C214A"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Большая выпь</w:t>
            </w:r>
          </w:p>
        </w:tc>
        <w:tc>
          <w:tcPr>
            <w:tcW w:w="2939" w:type="dxa"/>
            <w:gridSpan w:val="2"/>
            <w:shd w:val="clear" w:color="auto" w:fill="auto"/>
            <w:vAlign w:val="center"/>
          </w:tcPr>
          <w:p w14:paraId="1865DE84"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Botaurus stellaris</w:t>
            </w:r>
          </w:p>
        </w:tc>
        <w:tc>
          <w:tcPr>
            <w:tcW w:w="2030" w:type="dxa"/>
            <w:shd w:val="clear" w:color="auto" w:fill="auto"/>
            <w:vAlign w:val="center"/>
          </w:tcPr>
          <w:p w14:paraId="171629A3"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34E009F5" w14:textId="77777777" w:rsidTr="00EE695E">
        <w:tc>
          <w:tcPr>
            <w:tcW w:w="2065" w:type="dxa"/>
            <w:vAlign w:val="center"/>
          </w:tcPr>
          <w:p w14:paraId="728820FC"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Кішкене көлбұқа</w:t>
            </w:r>
          </w:p>
        </w:tc>
        <w:tc>
          <w:tcPr>
            <w:tcW w:w="2541" w:type="dxa"/>
            <w:shd w:val="clear" w:color="auto" w:fill="auto"/>
            <w:vAlign w:val="center"/>
          </w:tcPr>
          <w:p w14:paraId="6B666A57" w14:textId="77777777" w:rsidR="00FC4436" w:rsidRPr="00A82A29" w:rsidRDefault="00FC4436"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Малая выпь</w:t>
            </w:r>
          </w:p>
        </w:tc>
        <w:tc>
          <w:tcPr>
            <w:tcW w:w="2939" w:type="dxa"/>
            <w:gridSpan w:val="2"/>
            <w:shd w:val="clear" w:color="auto" w:fill="auto"/>
            <w:vAlign w:val="center"/>
          </w:tcPr>
          <w:p w14:paraId="530A831E" w14:textId="77777777" w:rsidR="00FC4436" w:rsidRPr="00A82A29" w:rsidRDefault="00FC4436"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Ixobrychus minutus</w:t>
            </w:r>
          </w:p>
        </w:tc>
        <w:tc>
          <w:tcPr>
            <w:tcW w:w="2030" w:type="dxa"/>
            <w:shd w:val="clear" w:color="auto" w:fill="auto"/>
            <w:vAlign w:val="center"/>
          </w:tcPr>
          <w:p w14:paraId="5554E4F2" w14:textId="77777777" w:rsidR="00FC4436" w:rsidRPr="00A82A29" w:rsidRDefault="00FC4436"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1DFA5194" w14:textId="77777777" w:rsidTr="00EE695E">
        <w:tc>
          <w:tcPr>
            <w:tcW w:w="2065" w:type="dxa"/>
            <w:vAlign w:val="center"/>
          </w:tcPr>
          <w:p w14:paraId="42529A72" w14:textId="2C124A2A"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Бақылдақ құтан</w:t>
            </w:r>
          </w:p>
        </w:tc>
        <w:tc>
          <w:tcPr>
            <w:tcW w:w="2541" w:type="dxa"/>
            <w:shd w:val="clear" w:color="auto" w:fill="auto"/>
            <w:vAlign w:val="center"/>
          </w:tcPr>
          <w:p w14:paraId="75FBE419" w14:textId="54B3FDF4" w:rsidR="00EE695E" w:rsidRPr="00A82A29" w:rsidRDefault="00EE695E"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Кваква</w:t>
            </w:r>
          </w:p>
        </w:tc>
        <w:tc>
          <w:tcPr>
            <w:tcW w:w="2939" w:type="dxa"/>
            <w:gridSpan w:val="2"/>
            <w:shd w:val="clear" w:color="auto" w:fill="auto"/>
            <w:vAlign w:val="center"/>
          </w:tcPr>
          <w:p w14:paraId="5B6A875F" w14:textId="18226B89" w:rsidR="00EE695E" w:rsidRPr="00A82A29" w:rsidRDefault="00EE695E"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Nycticorax nicticorax</w:t>
            </w:r>
          </w:p>
        </w:tc>
        <w:tc>
          <w:tcPr>
            <w:tcW w:w="2030" w:type="dxa"/>
            <w:shd w:val="clear" w:color="auto" w:fill="auto"/>
            <w:vAlign w:val="center"/>
          </w:tcPr>
          <w:p w14:paraId="20D81DC2" w14:textId="7B841DD7"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68A8842C" w14:textId="77777777" w:rsidTr="00EE695E">
        <w:tc>
          <w:tcPr>
            <w:tcW w:w="2065" w:type="dxa"/>
            <w:vAlign w:val="center"/>
          </w:tcPr>
          <w:p w14:paraId="4A0A0419" w14:textId="1679AE5B"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 аққұтан</w:t>
            </w:r>
          </w:p>
        </w:tc>
        <w:tc>
          <w:tcPr>
            <w:tcW w:w="2541" w:type="dxa"/>
            <w:shd w:val="clear" w:color="auto" w:fill="auto"/>
            <w:vAlign w:val="center"/>
          </w:tcPr>
          <w:p w14:paraId="7D4C09FF" w14:textId="55228617" w:rsidR="00EE695E" w:rsidRPr="00A82A29" w:rsidRDefault="00EE695E"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Большая белая цапля</w:t>
            </w:r>
          </w:p>
        </w:tc>
        <w:tc>
          <w:tcPr>
            <w:tcW w:w="2939" w:type="dxa"/>
            <w:gridSpan w:val="2"/>
            <w:shd w:val="clear" w:color="auto" w:fill="auto"/>
            <w:vAlign w:val="center"/>
          </w:tcPr>
          <w:p w14:paraId="69287073" w14:textId="287F0091" w:rsidR="00EE695E" w:rsidRPr="00A82A29" w:rsidRDefault="00EE695E"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Egretta alba</w:t>
            </w:r>
          </w:p>
        </w:tc>
        <w:tc>
          <w:tcPr>
            <w:tcW w:w="2030" w:type="dxa"/>
            <w:shd w:val="clear" w:color="auto" w:fill="auto"/>
            <w:vAlign w:val="center"/>
          </w:tcPr>
          <w:p w14:paraId="4F6ECC82" w14:textId="2B4576D8"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74EB4F34" w14:textId="77777777" w:rsidTr="00EE695E">
        <w:tc>
          <w:tcPr>
            <w:tcW w:w="2065" w:type="dxa"/>
            <w:vAlign w:val="center"/>
          </w:tcPr>
          <w:p w14:paraId="3CBFC2E3" w14:textId="22ED10D7"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w:t>
            </w:r>
            <w:r w:rsidRPr="00A82A29">
              <w:rPr>
                <w:rFonts w:ascii="Times New Roman" w:eastAsia="Times New Roman" w:hAnsi="Times New Roman" w:cs="Times New Roman"/>
                <w:sz w:val="24"/>
                <w:szCs w:val="24"/>
                <w:lang w:val="en-US" w:eastAsia="ru-RU"/>
              </w:rPr>
              <w:t>i</w:t>
            </w:r>
            <w:r w:rsidRPr="00A82A29">
              <w:rPr>
                <w:rFonts w:ascii="Times New Roman" w:eastAsia="Times New Roman" w:hAnsi="Times New Roman" w:cs="Times New Roman"/>
                <w:sz w:val="24"/>
                <w:szCs w:val="24"/>
                <w:lang w:eastAsia="ru-RU"/>
              </w:rPr>
              <w:t>шкине</w:t>
            </w:r>
            <w:r w:rsidRPr="00A82A29">
              <w:rPr>
                <w:rFonts w:ascii="Times New Roman" w:eastAsia="Times New Roman" w:hAnsi="Times New Roman" w:cs="Times New Roman"/>
                <w:sz w:val="24"/>
                <w:szCs w:val="24"/>
                <w:lang w:val="kk-KZ" w:eastAsia="ru-RU"/>
              </w:rPr>
              <w:t xml:space="preserve"> аққұтан</w:t>
            </w:r>
          </w:p>
        </w:tc>
        <w:tc>
          <w:tcPr>
            <w:tcW w:w="2541" w:type="dxa"/>
            <w:shd w:val="clear" w:color="auto" w:fill="auto"/>
            <w:vAlign w:val="center"/>
          </w:tcPr>
          <w:p w14:paraId="23A44A4B" w14:textId="7BABCFCF" w:rsidR="00EE695E" w:rsidRPr="00A82A29" w:rsidRDefault="00EE695E"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Малая белая цапля</w:t>
            </w:r>
          </w:p>
        </w:tc>
        <w:tc>
          <w:tcPr>
            <w:tcW w:w="2939" w:type="dxa"/>
            <w:gridSpan w:val="2"/>
            <w:shd w:val="clear" w:color="auto" w:fill="auto"/>
            <w:vAlign w:val="center"/>
          </w:tcPr>
          <w:p w14:paraId="70C2F230" w14:textId="095031E3" w:rsidR="00EE695E" w:rsidRPr="00A82A29" w:rsidRDefault="00EE695E"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Egretta garzetta</w:t>
            </w:r>
          </w:p>
        </w:tc>
        <w:tc>
          <w:tcPr>
            <w:tcW w:w="2030" w:type="dxa"/>
            <w:shd w:val="clear" w:color="auto" w:fill="auto"/>
            <w:vAlign w:val="center"/>
          </w:tcPr>
          <w:p w14:paraId="01D21E91" w14:textId="64968457" w:rsidR="00EE695E" w:rsidRPr="00A82A29" w:rsidRDefault="00EE695E" w:rsidP="00EE695E">
            <w:pPr>
              <w:ind w:right="-130"/>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6D38882E" w14:textId="77777777" w:rsidTr="00EE695E">
        <w:tc>
          <w:tcPr>
            <w:tcW w:w="2065" w:type="dxa"/>
            <w:vAlign w:val="center"/>
          </w:tcPr>
          <w:p w14:paraId="50D1B7C2" w14:textId="7D5FE441"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Көкқұтан</w:t>
            </w:r>
          </w:p>
        </w:tc>
        <w:tc>
          <w:tcPr>
            <w:tcW w:w="2541" w:type="dxa"/>
            <w:shd w:val="clear" w:color="auto" w:fill="auto"/>
            <w:vAlign w:val="center"/>
          </w:tcPr>
          <w:p w14:paraId="18836751" w14:textId="62C48BF8" w:rsidR="00EE695E" w:rsidRPr="00A82A29" w:rsidRDefault="00EE695E"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Серая цапля</w:t>
            </w:r>
          </w:p>
        </w:tc>
        <w:tc>
          <w:tcPr>
            <w:tcW w:w="2939" w:type="dxa"/>
            <w:gridSpan w:val="2"/>
            <w:shd w:val="clear" w:color="auto" w:fill="auto"/>
            <w:vAlign w:val="center"/>
          </w:tcPr>
          <w:p w14:paraId="041F601A" w14:textId="293A9AC3" w:rsidR="00EE695E" w:rsidRPr="00A82A29" w:rsidRDefault="00EE695E"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Ardea cinerea</w:t>
            </w:r>
          </w:p>
        </w:tc>
        <w:tc>
          <w:tcPr>
            <w:tcW w:w="2030" w:type="dxa"/>
            <w:shd w:val="clear" w:color="auto" w:fill="auto"/>
            <w:vAlign w:val="center"/>
          </w:tcPr>
          <w:p w14:paraId="42B67879" w14:textId="484FF35F"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1EB8438E" w14:textId="77777777" w:rsidTr="00EE695E">
        <w:tc>
          <w:tcPr>
            <w:tcW w:w="2065" w:type="dxa"/>
            <w:vAlign w:val="center"/>
          </w:tcPr>
          <w:p w14:paraId="7D1F982D" w14:textId="10DBAEEF"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Қошқыл құтан</w:t>
            </w:r>
          </w:p>
        </w:tc>
        <w:tc>
          <w:tcPr>
            <w:tcW w:w="2541" w:type="dxa"/>
            <w:shd w:val="clear" w:color="auto" w:fill="auto"/>
            <w:vAlign w:val="center"/>
          </w:tcPr>
          <w:p w14:paraId="401E0456" w14:textId="56D2B235" w:rsidR="00EE695E" w:rsidRPr="00A82A29" w:rsidRDefault="00EE695E" w:rsidP="00411844">
            <w:pPr>
              <w:ind w:left="113"/>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Рыжая цапля</w:t>
            </w:r>
          </w:p>
        </w:tc>
        <w:tc>
          <w:tcPr>
            <w:tcW w:w="2939" w:type="dxa"/>
            <w:gridSpan w:val="2"/>
            <w:shd w:val="clear" w:color="auto" w:fill="auto"/>
            <w:vAlign w:val="center"/>
          </w:tcPr>
          <w:p w14:paraId="5A99392C" w14:textId="6C0B7B9C" w:rsidR="00EE695E" w:rsidRPr="00A82A29" w:rsidRDefault="00EE695E" w:rsidP="00411844">
            <w:pPr>
              <w:ind w:left="113"/>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Ardea purpurea</w:t>
            </w:r>
          </w:p>
        </w:tc>
        <w:tc>
          <w:tcPr>
            <w:tcW w:w="2030" w:type="dxa"/>
            <w:shd w:val="clear" w:color="auto" w:fill="auto"/>
            <w:vAlign w:val="center"/>
          </w:tcPr>
          <w:p w14:paraId="43333655" w14:textId="0F920024"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5AE36BBC" w14:textId="77777777" w:rsidTr="00EE695E">
        <w:tc>
          <w:tcPr>
            <w:tcW w:w="9575" w:type="dxa"/>
            <w:gridSpan w:val="5"/>
            <w:vAlign w:val="center"/>
          </w:tcPr>
          <w:p w14:paraId="6DA7D6AC" w14:textId="2A8B9D33" w:rsidR="00EE695E" w:rsidRPr="00A82A29" w:rsidRDefault="00EE695E" w:rsidP="00EE695E">
            <w:pPr>
              <w:ind w:left="113"/>
              <w:jc w:val="cente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Тырнақұтандар тұқымдасы (Threskiornithidae)</w:t>
            </w:r>
          </w:p>
        </w:tc>
      </w:tr>
      <w:tr w:rsidR="00A82A29" w:rsidRPr="00A82A29" w14:paraId="29878F3A" w14:textId="77777777" w:rsidTr="00EE695E">
        <w:tc>
          <w:tcPr>
            <w:tcW w:w="2065" w:type="dxa"/>
            <w:vAlign w:val="center"/>
          </w:tcPr>
          <w:p w14:paraId="553255EB" w14:textId="716C8012"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Жалбағай</w:t>
            </w:r>
          </w:p>
        </w:tc>
        <w:tc>
          <w:tcPr>
            <w:tcW w:w="2541" w:type="dxa"/>
            <w:shd w:val="clear" w:color="auto" w:fill="auto"/>
            <w:vAlign w:val="center"/>
          </w:tcPr>
          <w:p w14:paraId="0717071E" w14:textId="6A7A2999"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Колпица</w:t>
            </w:r>
          </w:p>
        </w:tc>
        <w:tc>
          <w:tcPr>
            <w:tcW w:w="2939" w:type="dxa"/>
            <w:gridSpan w:val="2"/>
            <w:shd w:val="clear" w:color="auto" w:fill="auto"/>
            <w:vAlign w:val="center"/>
          </w:tcPr>
          <w:p w14:paraId="1978CF36" w14:textId="6B9ACFEF" w:rsidR="00EE695E" w:rsidRPr="00A82A29" w:rsidRDefault="00EE695E" w:rsidP="00EE695E">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Platalea leucorodia</w:t>
            </w:r>
          </w:p>
        </w:tc>
        <w:tc>
          <w:tcPr>
            <w:tcW w:w="2030" w:type="dxa"/>
            <w:shd w:val="clear" w:color="auto" w:fill="auto"/>
            <w:vAlign w:val="center"/>
          </w:tcPr>
          <w:p w14:paraId="4AB1FEC4" w14:textId="2D27FF9B"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3C84E869" w14:textId="77777777" w:rsidTr="00EE695E">
        <w:tc>
          <w:tcPr>
            <w:tcW w:w="2065" w:type="dxa"/>
            <w:vAlign w:val="center"/>
          </w:tcPr>
          <w:p w14:paraId="75506691" w14:textId="7285B9D8"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Қарабай</w:t>
            </w:r>
          </w:p>
        </w:tc>
        <w:tc>
          <w:tcPr>
            <w:tcW w:w="2541" w:type="dxa"/>
            <w:shd w:val="clear" w:color="auto" w:fill="auto"/>
            <w:vAlign w:val="center"/>
          </w:tcPr>
          <w:p w14:paraId="287BB699" w14:textId="0F3779D3"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Каравайка</w:t>
            </w:r>
          </w:p>
        </w:tc>
        <w:tc>
          <w:tcPr>
            <w:tcW w:w="2939" w:type="dxa"/>
            <w:gridSpan w:val="2"/>
            <w:shd w:val="clear" w:color="auto" w:fill="auto"/>
            <w:vAlign w:val="center"/>
          </w:tcPr>
          <w:p w14:paraId="2D18D10B" w14:textId="5E494BC6" w:rsidR="00EE695E" w:rsidRPr="00A82A29" w:rsidRDefault="00EE695E" w:rsidP="00EE695E">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Plegadis falcinellus</w:t>
            </w:r>
          </w:p>
        </w:tc>
        <w:tc>
          <w:tcPr>
            <w:tcW w:w="2030" w:type="dxa"/>
            <w:shd w:val="clear" w:color="auto" w:fill="auto"/>
            <w:vAlign w:val="center"/>
          </w:tcPr>
          <w:p w14:paraId="2C185516" w14:textId="3CECC6A4"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644F6824" w14:textId="77777777" w:rsidTr="00EE695E">
        <w:tc>
          <w:tcPr>
            <w:tcW w:w="9575" w:type="dxa"/>
            <w:gridSpan w:val="5"/>
            <w:vAlign w:val="center"/>
          </w:tcPr>
          <w:p w14:paraId="6FA33C5B" w14:textId="749EC3C1" w:rsidR="00EE695E" w:rsidRPr="00A82A29" w:rsidRDefault="00EE695E" w:rsidP="00EE695E">
            <w:pPr>
              <w:ind w:left="113"/>
              <w:jc w:val="cente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Дегелектер тұқымдасы (Ciconiidae)</w:t>
            </w:r>
          </w:p>
        </w:tc>
      </w:tr>
      <w:tr w:rsidR="00A82A29" w:rsidRPr="00A82A29" w14:paraId="075A8AD4" w14:textId="77777777" w:rsidTr="00EE695E">
        <w:tc>
          <w:tcPr>
            <w:tcW w:w="2065" w:type="dxa"/>
            <w:vAlign w:val="center"/>
          </w:tcPr>
          <w:p w14:paraId="73E84290" w14:textId="7DDB9659"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 дегелек</w:t>
            </w:r>
          </w:p>
        </w:tc>
        <w:tc>
          <w:tcPr>
            <w:tcW w:w="2541" w:type="dxa"/>
            <w:shd w:val="clear" w:color="auto" w:fill="auto"/>
            <w:vAlign w:val="center"/>
          </w:tcPr>
          <w:p w14:paraId="304E8D51" w14:textId="6C23C998"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Белый аист</w:t>
            </w:r>
          </w:p>
        </w:tc>
        <w:tc>
          <w:tcPr>
            <w:tcW w:w="2939" w:type="dxa"/>
            <w:gridSpan w:val="2"/>
            <w:shd w:val="clear" w:color="auto" w:fill="auto"/>
            <w:vAlign w:val="center"/>
          </w:tcPr>
          <w:p w14:paraId="509031C5" w14:textId="33F9B066" w:rsidR="00EE695E" w:rsidRPr="00A82A29" w:rsidRDefault="00EE695E" w:rsidP="00EE695E">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Ciconia ciconia</w:t>
            </w:r>
          </w:p>
        </w:tc>
        <w:tc>
          <w:tcPr>
            <w:tcW w:w="2030" w:type="dxa"/>
            <w:shd w:val="clear" w:color="auto" w:fill="auto"/>
            <w:vAlign w:val="center"/>
          </w:tcPr>
          <w:p w14:paraId="46D22822" w14:textId="0CF10D5A"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288BE18E" w14:textId="77777777" w:rsidTr="00EE695E">
        <w:tc>
          <w:tcPr>
            <w:tcW w:w="2065" w:type="dxa"/>
            <w:vAlign w:val="center"/>
          </w:tcPr>
          <w:p w14:paraId="248919C2" w14:textId="1699F670"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 дегелек</w:t>
            </w:r>
          </w:p>
        </w:tc>
        <w:tc>
          <w:tcPr>
            <w:tcW w:w="2541" w:type="dxa"/>
            <w:shd w:val="clear" w:color="auto" w:fill="auto"/>
            <w:vAlign w:val="center"/>
          </w:tcPr>
          <w:p w14:paraId="3AADDAA7" w14:textId="2B8FD7C4"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Чёрный аист</w:t>
            </w:r>
          </w:p>
        </w:tc>
        <w:tc>
          <w:tcPr>
            <w:tcW w:w="2939" w:type="dxa"/>
            <w:gridSpan w:val="2"/>
            <w:shd w:val="clear" w:color="auto" w:fill="auto"/>
            <w:vAlign w:val="center"/>
          </w:tcPr>
          <w:p w14:paraId="3AAA14D5" w14:textId="48555311" w:rsidR="00EE695E" w:rsidRPr="00A82A29" w:rsidRDefault="00EE695E" w:rsidP="00EE695E">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Ciconia nigra</w:t>
            </w:r>
          </w:p>
        </w:tc>
        <w:tc>
          <w:tcPr>
            <w:tcW w:w="2030" w:type="dxa"/>
            <w:shd w:val="clear" w:color="auto" w:fill="auto"/>
            <w:vAlign w:val="center"/>
          </w:tcPr>
          <w:p w14:paraId="29EDF2E4" w14:textId="0C609D5A"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5E440DAB" w14:textId="77777777" w:rsidTr="00EE695E">
        <w:tc>
          <w:tcPr>
            <w:tcW w:w="9575" w:type="dxa"/>
            <w:gridSpan w:val="5"/>
            <w:vAlign w:val="center"/>
          </w:tcPr>
          <w:p w14:paraId="5543D7EE" w14:textId="77777777" w:rsidR="00EE695E" w:rsidRPr="00A82A29" w:rsidRDefault="00EE695E" w:rsidP="00EE695E">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ҚОҚИҚАЗТӘРІЗДІЛЕР САБЫ (</w:t>
            </w:r>
            <w:r w:rsidRPr="00A82A29">
              <w:rPr>
                <w:rFonts w:ascii="Times New Roman" w:eastAsia="Times New Roman" w:hAnsi="Times New Roman" w:cs="Times New Roman"/>
                <w:sz w:val="24"/>
                <w:szCs w:val="24"/>
                <w:lang w:val="en-US" w:eastAsia="ru-RU"/>
              </w:rPr>
              <w:t>PHOENICOPTERIFORMES</w:t>
            </w:r>
            <w:r w:rsidRPr="00A82A29">
              <w:rPr>
                <w:rFonts w:ascii="Times New Roman" w:eastAsia="Times New Roman" w:hAnsi="Times New Roman" w:cs="Times New Roman"/>
                <w:sz w:val="24"/>
                <w:szCs w:val="24"/>
                <w:lang w:eastAsia="ru-RU"/>
              </w:rPr>
              <w:t>)</w:t>
            </w:r>
          </w:p>
          <w:p w14:paraId="02464EA7" w14:textId="26BFAA8B" w:rsidR="00EE695E" w:rsidRPr="00A82A29" w:rsidRDefault="00EE695E" w:rsidP="00EE695E">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Қоқиқаздар тұқымдасы (</w:t>
            </w:r>
            <w:r w:rsidRPr="00A82A29">
              <w:rPr>
                <w:rFonts w:ascii="Times New Roman" w:eastAsia="Times New Roman" w:hAnsi="Times New Roman" w:cs="Times New Roman"/>
                <w:sz w:val="24"/>
                <w:szCs w:val="24"/>
                <w:lang w:val="en-US" w:eastAsia="ru-RU"/>
              </w:rPr>
              <w:t>Phoenicopteridae</w:t>
            </w:r>
            <w:r w:rsidRPr="00A82A29">
              <w:rPr>
                <w:rFonts w:ascii="Times New Roman" w:eastAsia="Times New Roman" w:hAnsi="Times New Roman" w:cs="Times New Roman"/>
                <w:sz w:val="24"/>
                <w:szCs w:val="24"/>
                <w:lang w:eastAsia="ru-RU"/>
              </w:rPr>
              <w:t>)</w:t>
            </w:r>
          </w:p>
        </w:tc>
      </w:tr>
      <w:tr w:rsidR="00A82A29" w:rsidRPr="00A82A29" w14:paraId="15804A22" w14:textId="77777777" w:rsidTr="00EE695E">
        <w:tc>
          <w:tcPr>
            <w:tcW w:w="2065" w:type="dxa"/>
            <w:vAlign w:val="center"/>
          </w:tcPr>
          <w:p w14:paraId="476A6F6C" w14:textId="6999EA6F" w:rsidR="00EE695E" w:rsidRPr="00A82A29" w:rsidRDefault="00EE695E" w:rsidP="00EE695E">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Қоқиқаз</w:t>
            </w:r>
          </w:p>
        </w:tc>
        <w:tc>
          <w:tcPr>
            <w:tcW w:w="2541" w:type="dxa"/>
            <w:shd w:val="clear" w:color="auto" w:fill="auto"/>
            <w:vAlign w:val="center"/>
          </w:tcPr>
          <w:p w14:paraId="594165BD" w14:textId="50C384E8"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Фламинго</w:t>
            </w:r>
          </w:p>
        </w:tc>
        <w:tc>
          <w:tcPr>
            <w:tcW w:w="2939" w:type="dxa"/>
            <w:gridSpan w:val="2"/>
            <w:shd w:val="clear" w:color="auto" w:fill="auto"/>
            <w:vAlign w:val="center"/>
          </w:tcPr>
          <w:p w14:paraId="3CE8E5E4" w14:textId="77CE974A" w:rsidR="00EE695E" w:rsidRPr="00A82A29" w:rsidRDefault="00EE695E" w:rsidP="00EE695E">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Phoenicopterus roseus</w:t>
            </w:r>
          </w:p>
        </w:tc>
        <w:tc>
          <w:tcPr>
            <w:tcW w:w="2030" w:type="dxa"/>
            <w:shd w:val="clear" w:color="auto" w:fill="auto"/>
            <w:vAlign w:val="center"/>
          </w:tcPr>
          <w:p w14:paraId="4DC83AB0" w14:textId="4B8ED802" w:rsidR="00EE695E" w:rsidRPr="00A82A29" w:rsidRDefault="00EE695E" w:rsidP="00EE695E">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693894ED" w14:textId="77777777" w:rsidTr="00A40E30">
        <w:tc>
          <w:tcPr>
            <w:tcW w:w="9575" w:type="dxa"/>
            <w:gridSpan w:val="5"/>
            <w:vAlign w:val="center"/>
          </w:tcPr>
          <w:p w14:paraId="5703774D" w14:textId="77777777" w:rsidR="00B10F21" w:rsidRPr="00A82A29" w:rsidRDefault="00B10F21" w:rsidP="00B10F21">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ҚАЗТӘРІЗДІЛЕР САБЫ (</w:t>
            </w:r>
            <w:r w:rsidRPr="00A82A29">
              <w:rPr>
                <w:rFonts w:ascii="Times New Roman" w:eastAsia="Times New Roman" w:hAnsi="Times New Roman" w:cs="Times New Roman"/>
                <w:sz w:val="24"/>
                <w:szCs w:val="24"/>
                <w:lang w:val="en-US" w:eastAsia="ru-RU"/>
              </w:rPr>
              <w:t>ANSERIFORMES</w:t>
            </w:r>
            <w:r w:rsidRPr="00A82A29">
              <w:rPr>
                <w:rFonts w:ascii="Times New Roman" w:eastAsia="Times New Roman" w:hAnsi="Times New Roman" w:cs="Times New Roman"/>
                <w:sz w:val="24"/>
                <w:szCs w:val="24"/>
                <w:lang w:eastAsia="ru-RU"/>
              </w:rPr>
              <w:t>)</w:t>
            </w:r>
          </w:p>
          <w:p w14:paraId="33F215BC" w14:textId="3B04B5F7" w:rsidR="00B10F21" w:rsidRPr="00A82A29" w:rsidRDefault="00B10F21" w:rsidP="00B10F21">
            <w:pPr>
              <w:ind w:left="113"/>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Үйректер тұқымдасы (</w:t>
            </w:r>
            <w:r w:rsidRPr="00A82A29">
              <w:rPr>
                <w:rFonts w:ascii="Times New Roman" w:eastAsia="Times New Roman" w:hAnsi="Times New Roman" w:cs="Times New Roman"/>
                <w:sz w:val="24"/>
                <w:szCs w:val="24"/>
                <w:lang w:val="en-US" w:eastAsia="ru-RU"/>
              </w:rPr>
              <w:t>Anatidae</w:t>
            </w:r>
            <w:r w:rsidRPr="00A82A29">
              <w:rPr>
                <w:rFonts w:ascii="Times New Roman" w:eastAsia="Times New Roman" w:hAnsi="Times New Roman" w:cs="Times New Roman"/>
                <w:sz w:val="24"/>
                <w:szCs w:val="24"/>
                <w:lang w:eastAsia="ru-RU"/>
              </w:rPr>
              <w:t>)</w:t>
            </w:r>
          </w:p>
        </w:tc>
      </w:tr>
      <w:tr w:rsidR="00A82A29" w:rsidRPr="00A82A29" w14:paraId="27B79504" w14:textId="77777777" w:rsidTr="00B10F21">
        <w:tc>
          <w:tcPr>
            <w:tcW w:w="2065" w:type="dxa"/>
            <w:tcBorders>
              <w:bottom w:val="single" w:sz="4" w:space="0" w:color="auto"/>
            </w:tcBorders>
            <w:vAlign w:val="center"/>
          </w:tcPr>
          <w:p w14:paraId="1C943155" w14:textId="6BFE14DC" w:rsidR="00B10F21" w:rsidRPr="00A82A29" w:rsidRDefault="00B10F21" w:rsidP="00B10F21">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Қызылжемсаулы қарашақаз</w:t>
            </w:r>
          </w:p>
        </w:tc>
        <w:tc>
          <w:tcPr>
            <w:tcW w:w="2541" w:type="dxa"/>
            <w:tcBorders>
              <w:bottom w:val="single" w:sz="4" w:space="0" w:color="auto"/>
            </w:tcBorders>
            <w:shd w:val="clear" w:color="auto" w:fill="auto"/>
            <w:vAlign w:val="center"/>
          </w:tcPr>
          <w:p w14:paraId="7C354E96" w14:textId="0D732DBE" w:rsidR="00B10F21" w:rsidRPr="00A82A29" w:rsidRDefault="00B10F21" w:rsidP="00B10F21">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Краснозобая казарка</w:t>
            </w:r>
          </w:p>
        </w:tc>
        <w:tc>
          <w:tcPr>
            <w:tcW w:w="2939" w:type="dxa"/>
            <w:gridSpan w:val="2"/>
            <w:tcBorders>
              <w:bottom w:val="single" w:sz="4" w:space="0" w:color="auto"/>
            </w:tcBorders>
            <w:shd w:val="clear" w:color="auto" w:fill="auto"/>
            <w:vAlign w:val="center"/>
          </w:tcPr>
          <w:p w14:paraId="2414BFFD" w14:textId="16AE8235" w:rsidR="00B10F21" w:rsidRPr="00A82A29" w:rsidRDefault="00B10F21" w:rsidP="00B10F21">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Rufibrenta ruficollis</w:t>
            </w:r>
          </w:p>
        </w:tc>
        <w:tc>
          <w:tcPr>
            <w:tcW w:w="2030" w:type="dxa"/>
            <w:tcBorders>
              <w:bottom w:val="single" w:sz="4" w:space="0" w:color="auto"/>
            </w:tcBorders>
            <w:shd w:val="clear" w:color="auto" w:fill="auto"/>
            <w:vAlign w:val="center"/>
          </w:tcPr>
          <w:p w14:paraId="4B160B2D" w14:textId="3FC5D6DD" w:rsidR="00B10F21" w:rsidRPr="00A82A29" w:rsidRDefault="00B10F21" w:rsidP="00B10F21">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5A3B0337" w14:textId="77777777" w:rsidTr="00B10F21">
        <w:tc>
          <w:tcPr>
            <w:tcW w:w="2065" w:type="dxa"/>
            <w:tcBorders>
              <w:bottom w:val="nil"/>
            </w:tcBorders>
            <w:vAlign w:val="center"/>
          </w:tcPr>
          <w:p w14:paraId="48359659" w14:textId="23D0AB30" w:rsidR="00B10F21" w:rsidRPr="00A82A29" w:rsidRDefault="00B10F21" w:rsidP="00B10F21">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Сұр қаз</w:t>
            </w:r>
          </w:p>
        </w:tc>
        <w:tc>
          <w:tcPr>
            <w:tcW w:w="2541" w:type="dxa"/>
            <w:tcBorders>
              <w:bottom w:val="nil"/>
            </w:tcBorders>
            <w:shd w:val="clear" w:color="auto" w:fill="auto"/>
            <w:vAlign w:val="center"/>
          </w:tcPr>
          <w:p w14:paraId="4AD59CB6" w14:textId="17440E2E" w:rsidR="00B10F21" w:rsidRPr="00A82A29" w:rsidRDefault="00B10F21" w:rsidP="00B10F21">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Серый гусь</w:t>
            </w:r>
          </w:p>
        </w:tc>
        <w:tc>
          <w:tcPr>
            <w:tcW w:w="2939" w:type="dxa"/>
            <w:gridSpan w:val="2"/>
            <w:tcBorders>
              <w:bottom w:val="nil"/>
            </w:tcBorders>
            <w:shd w:val="clear" w:color="auto" w:fill="auto"/>
            <w:vAlign w:val="center"/>
          </w:tcPr>
          <w:p w14:paraId="7FE9DDC9" w14:textId="28E0C7F7" w:rsidR="00B10F21" w:rsidRPr="00A82A29" w:rsidRDefault="00B10F21" w:rsidP="00B10F21">
            <w:pPr>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Anser anser</w:t>
            </w:r>
          </w:p>
        </w:tc>
        <w:tc>
          <w:tcPr>
            <w:tcW w:w="2030" w:type="dxa"/>
            <w:tcBorders>
              <w:bottom w:val="nil"/>
            </w:tcBorders>
            <w:shd w:val="clear" w:color="auto" w:fill="auto"/>
            <w:vAlign w:val="center"/>
          </w:tcPr>
          <w:p w14:paraId="49EE68E5" w14:textId="52640C9F" w:rsidR="00B10F21" w:rsidRPr="00A82A29" w:rsidRDefault="00B10F21" w:rsidP="00B10F21">
            <w:pPr>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bl>
    <w:p w14:paraId="1333668F" w14:textId="72E83769" w:rsidR="00743735" w:rsidRPr="00A82A29" w:rsidRDefault="00DF47E0" w:rsidP="00B10F21">
      <w:pPr>
        <w:shd w:val="clear" w:color="auto" w:fill="FFFFFF"/>
        <w:tabs>
          <w:tab w:val="left" w:pos="0"/>
        </w:tabs>
        <w:rPr>
          <w:rFonts w:ascii="Times New Roman" w:eastAsia="Calibri" w:hAnsi="Times New Roman" w:cs="Times New Roman"/>
          <w:b/>
          <w:noProof/>
          <w:sz w:val="28"/>
          <w:szCs w:val="28"/>
          <w:lang w:val="kk-KZ"/>
        </w:rPr>
      </w:pPr>
      <w:r w:rsidRPr="00A82A29">
        <w:rPr>
          <w:rFonts w:ascii="Times New Roman" w:eastAsia="Calibri" w:hAnsi="Times New Roman" w:cs="Times New Roman"/>
          <w:noProof/>
          <w:sz w:val="28"/>
          <w:szCs w:val="28"/>
          <w:lang w:val="kk-KZ"/>
        </w:rPr>
        <w:t>Е</w:t>
      </w:r>
      <w:r w:rsidR="00B10F21" w:rsidRPr="00A82A29">
        <w:rPr>
          <w:rFonts w:ascii="Times New Roman" w:eastAsia="Calibri" w:hAnsi="Times New Roman" w:cs="Times New Roman"/>
          <w:noProof/>
          <w:sz w:val="28"/>
          <w:szCs w:val="28"/>
          <w:lang w:val="kk-KZ"/>
        </w:rPr>
        <w:t>.1-кестенің</w:t>
      </w:r>
      <w:r w:rsidR="00743735" w:rsidRPr="00A82A29">
        <w:rPr>
          <w:rFonts w:ascii="Times New Roman" w:eastAsia="Calibri" w:hAnsi="Times New Roman" w:cs="Times New Roman"/>
          <w:noProof/>
          <w:sz w:val="28"/>
          <w:szCs w:val="28"/>
          <w:lang w:val="kk-KZ"/>
        </w:rPr>
        <w:t xml:space="preserve"> жалғасы</w:t>
      </w:r>
    </w:p>
    <w:p w14:paraId="032ACBD2" w14:textId="77777777" w:rsidR="00E17067" w:rsidRPr="00A82A29" w:rsidRDefault="00E17067" w:rsidP="00DF65C4">
      <w:pPr>
        <w:shd w:val="clear" w:color="auto" w:fill="FFFFFF"/>
        <w:tabs>
          <w:tab w:val="left" w:pos="0"/>
        </w:tabs>
        <w:ind w:firstLine="567"/>
        <w:jc w:val="center"/>
        <w:rPr>
          <w:rFonts w:ascii="Times New Roman" w:eastAsia="Calibri" w:hAnsi="Times New Roman" w:cs="Times New Roman"/>
          <w:noProof/>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72"/>
        <w:gridCol w:w="2277"/>
        <w:gridCol w:w="2496"/>
        <w:gridCol w:w="2016"/>
      </w:tblGrid>
      <w:tr w:rsidR="00A82A29" w:rsidRPr="00A82A29" w14:paraId="31C24D7F" w14:textId="77777777" w:rsidTr="00B10F21">
        <w:tc>
          <w:tcPr>
            <w:tcW w:w="2772" w:type="dxa"/>
            <w:vAlign w:val="center"/>
          </w:tcPr>
          <w:p w14:paraId="302779B9" w14:textId="24048AE7" w:rsidR="00B10F21" w:rsidRPr="00A82A29" w:rsidRDefault="00B10F21" w:rsidP="00B10F21">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757573F6" w14:textId="5D519663" w:rsidR="00B10F21" w:rsidRPr="00A82A29" w:rsidRDefault="00B10F21" w:rsidP="00B10F21">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35EEA8B1" w14:textId="1E0335F9" w:rsidR="00B10F21" w:rsidRPr="00A82A29" w:rsidRDefault="00B10F21" w:rsidP="00B10F21">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1FCA5F9A" w14:textId="7C3A5B68" w:rsidR="00B10F21" w:rsidRPr="00A82A29" w:rsidRDefault="00B10F21" w:rsidP="00B10F21">
            <w:pPr>
              <w:ind w:left="113"/>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16A3DA8F" w14:textId="77777777" w:rsidTr="00B10F21">
        <w:tc>
          <w:tcPr>
            <w:tcW w:w="2772" w:type="dxa"/>
            <w:vAlign w:val="center"/>
          </w:tcPr>
          <w:p w14:paraId="7ED2E5F4"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Ақмаңдайлы қаз</w:t>
            </w:r>
          </w:p>
        </w:tc>
        <w:tc>
          <w:tcPr>
            <w:tcW w:w="2277" w:type="dxa"/>
            <w:shd w:val="clear" w:color="auto" w:fill="auto"/>
            <w:vAlign w:val="center"/>
          </w:tcPr>
          <w:p w14:paraId="7BCCBCAB"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Белолобый гусь</w:t>
            </w:r>
          </w:p>
        </w:tc>
        <w:tc>
          <w:tcPr>
            <w:tcW w:w="2496" w:type="dxa"/>
            <w:shd w:val="clear" w:color="auto" w:fill="auto"/>
            <w:vAlign w:val="center"/>
          </w:tcPr>
          <w:p w14:paraId="786EF636" w14:textId="77777777" w:rsidR="00FC4436" w:rsidRPr="00A82A29" w:rsidRDefault="00FC4436"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Anser albifrons</w:t>
            </w:r>
          </w:p>
        </w:tc>
        <w:tc>
          <w:tcPr>
            <w:tcW w:w="2016" w:type="dxa"/>
            <w:shd w:val="clear" w:color="auto" w:fill="auto"/>
            <w:vAlign w:val="center"/>
          </w:tcPr>
          <w:p w14:paraId="53E86CD4"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4F195704" w14:textId="77777777" w:rsidTr="00B10F21">
        <w:tc>
          <w:tcPr>
            <w:tcW w:w="2772" w:type="dxa"/>
            <w:vAlign w:val="center"/>
          </w:tcPr>
          <w:p w14:paraId="6C5A6A42"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Шиқылдак қаз</w:t>
            </w:r>
          </w:p>
        </w:tc>
        <w:tc>
          <w:tcPr>
            <w:tcW w:w="2277" w:type="dxa"/>
            <w:shd w:val="clear" w:color="auto" w:fill="auto"/>
            <w:vAlign w:val="center"/>
          </w:tcPr>
          <w:p w14:paraId="63AB5911"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Пискулька</w:t>
            </w:r>
          </w:p>
        </w:tc>
        <w:tc>
          <w:tcPr>
            <w:tcW w:w="2496" w:type="dxa"/>
            <w:shd w:val="clear" w:color="auto" w:fill="auto"/>
            <w:vAlign w:val="center"/>
          </w:tcPr>
          <w:p w14:paraId="3F84BB04" w14:textId="77777777" w:rsidR="00FC4436" w:rsidRPr="00A82A29" w:rsidRDefault="00FC4436"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Anser erythropus</w:t>
            </w:r>
          </w:p>
        </w:tc>
        <w:tc>
          <w:tcPr>
            <w:tcW w:w="2016" w:type="dxa"/>
            <w:shd w:val="clear" w:color="auto" w:fill="auto"/>
            <w:vAlign w:val="center"/>
          </w:tcPr>
          <w:p w14:paraId="62075A20"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5EB3C1F0" w14:textId="77777777" w:rsidTr="00B10F21">
        <w:tc>
          <w:tcPr>
            <w:tcW w:w="2772" w:type="dxa"/>
            <w:vAlign w:val="center"/>
          </w:tcPr>
          <w:p w14:paraId="256F98F7"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kk-KZ" w:eastAsia="ru-RU"/>
              </w:rPr>
              <w:t>Қырманқаз</w:t>
            </w:r>
          </w:p>
        </w:tc>
        <w:tc>
          <w:tcPr>
            <w:tcW w:w="2277" w:type="dxa"/>
            <w:shd w:val="clear" w:color="auto" w:fill="auto"/>
            <w:vAlign w:val="center"/>
          </w:tcPr>
          <w:p w14:paraId="454C07B5"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Гуменник</w:t>
            </w:r>
          </w:p>
        </w:tc>
        <w:tc>
          <w:tcPr>
            <w:tcW w:w="2496" w:type="dxa"/>
            <w:shd w:val="clear" w:color="auto" w:fill="auto"/>
            <w:vAlign w:val="center"/>
          </w:tcPr>
          <w:p w14:paraId="10D08BA4" w14:textId="77777777" w:rsidR="00FC4436" w:rsidRPr="00A82A29" w:rsidRDefault="00FC4436"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Anser fabalis</w:t>
            </w:r>
          </w:p>
        </w:tc>
        <w:tc>
          <w:tcPr>
            <w:tcW w:w="2016" w:type="dxa"/>
            <w:shd w:val="clear" w:color="auto" w:fill="auto"/>
            <w:vAlign w:val="center"/>
          </w:tcPr>
          <w:p w14:paraId="2B89C0BC" w14:textId="77777777" w:rsidR="00FC4436" w:rsidRPr="00A82A29" w:rsidRDefault="00FC4436"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284E67BB" w14:textId="77777777" w:rsidTr="00B10F21">
        <w:tc>
          <w:tcPr>
            <w:tcW w:w="2772" w:type="dxa"/>
            <w:vAlign w:val="center"/>
          </w:tcPr>
          <w:p w14:paraId="559883FF" w14:textId="71953713"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А</w:t>
            </w:r>
            <w:r w:rsidRPr="00A82A29">
              <w:rPr>
                <w:rFonts w:ascii="Times New Roman" w:eastAsia="Times New Roman" w:hAnsi="Times New Roman" w:cs="Times New Roman"/>
                <w:sz w:val="24"/>
                <w:szCs w:val="24"/>
                <w:lang w:val="kk-KZ" w:eastAsia="ru-RU"/>
              </w:rPr>
              <w:t>қ қаз</w:t>
            </w:r>
          </w:p>
        </w:tc>
        <w:tc>
          <w:tcPr>
            <w:tcW w:w="2277" w:type="dxa"/>
            <w:shd w:val="clear" w:color="auto" w:fill="auto"/>
            <w:vAlign w:val="center"/>
          </w:tcPr>
          <w:p w14:paraId="570CBBB5" w14:textId="046ECBDE"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Белый гусь</w:t>
            </w:r>
          </w:p>
        </w:tc>
        <w:tc>
          <w:tcPr>
            <w:tcW w:w="2496" w:type="dxa"/>
            <w:shd w:val="clear" w:color="auto" w:fill="auto"/>
            <w:vAlign w:val="center"/>
          </w:tcPr>
          <w:p w14:paraId="1E89E214" w14:textId="298FAFC8"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Anser caerulescens</w:t>
            </w:r>
          </w:p>
        </w:tc>
        <w:tc>
          <w:tcPr>
            <w:tcW w:w="2016" w:type="dxa"/>
            <w:shd w:val="clear" w:color="auto" w:fill="auto"/>
            <w:vAlign w:val="center"/>
          </w:tcPr>
          <w:p w14:paraId="2AB2CC25" w14:textId="085764F9"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залётный</w:t>
            </w:r>
          </w:p>
        </w:tc>
      </w:tr>
      <w:tr w:rsidR="00A82A29" w:rsidRPr="00A82A29" w14:paraId="09A72FD2" w14:textId="77777777" w:rsidTr="00B10F21">
        <w:tc>
          <w:tcPr>
            <w:tcW w:w="2772" w:type="dxa"/>
            <w:vAlign w:val="center"/>
          </w:tcPr>
          <w:p w14:paraId="04EF0C74" w14:textId="1BC96BB7"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Сыбырлақ аққу</w:t>
            </w:r>
          </w:p>
        </w:tc>
        <w:tc>
          <w:tcPr>
            <w:tcW w:w="2277" w:type="dxa"/>
            <w:shd w:val="clear" w:color="auto" w:fill="auto"/>
            <w:vAlign w:val="center"/>
          </w:tcPr>
          <w:p w14:paraId="61BD6A46" w14:textId="19361B5B"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Лебедь-шипун</w:t>
            </w:r>
          </w:p>
        </w:tc>
        <w:tc>
          <w:tcPr>
            <w:tcW w:w="2496" w:type="dxa"/>
            <w:shd w:val="clear" w:color="auto" w:fill="auto"/>
            <w:vAlign w:val="center"/>
          </w:tcPr>
          <w:p w14:paraId="3AA2D8BF" w14:textId="4BC43DA9"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Cygnus olor</w:t>
            </w:r>
          </w:p>
        </w:tc>
        <w:tc>
          <w:tcPr>
            <w:tcW w:w="2016" w:type="dxa"/>
            <w:shd w:val="clear" w:color="auto" w:fill="auto"/>
            <w:vAlign w:val="center"/>
          </w:tcPr>
          <w:p w14:paraId="1461DEA6" w14:textId="427E60CC"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2FCE18A4" w14:textId="77777777" w:rsidTr="00B10F21">
        <w:tc>
          <w:tcPr>
            <w:tcW w:w="2772" w:type="dxa"/>
            <w:vAlign w:val="center"/>
          </w:tcPr>
          <w:p w14:paraId="2660AF72" w14:textId="05545B3D"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Сұңқылдақ аққу</w:t>
            </w:r>
          </w:p>
        </w:tc>
        <w:tc>
          <w:tcPr>
            <w:tcW w:w="2277" w:type="dxa"/>
            <w:shd w:val="clear" w:color="auto" w:fill="auto"/>
            <w:vAlign w:val="center"/>
          </w:tcPr>
          <w:p w14:paraId="66377A02" w14:textId="103CE092"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Лебедь-кликун</w:t>
            </w:r>
          </w:p>
        </w:tc>
        <w:tc>
          <w:tcPr>
            <w:tcW w:w="2496" w:type="dxa"/>
            <w:shd w:val="clear" w:color="auto" w:fill="auto"/>
            <w:vAlign w:val="center"/>
          </w:tcPr>
          <w:p w14:paraId="79509782" w14:textId="0A7FF75E"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Cygnus cygnus</w:t>
            </w:r>
          </w:p>
        </w:tc>
        <w:tc>
          <w:tcPr>
            <w:tcW w:w="2016" w:type="dxa"/>
            <w:shd w:val="clear" w:color="auto" w:fill="auto"/>
            <w:vAlign w:val="center"/>
          </w:tcPr>
          <w:p w14:paraId="23D14EF0" w14:textId="6A4178B5"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7EA5E8B9" w14:textId="77777777" w:rsidTr="00B10F21">
        <w:tc>
          <w:tcPr>
            <w:tcW w:w="2772" w:type="dxa"/>
            <w:vAlign w:val="center"/>
          </w:tcPr>
          <w:p w14:paraId="5C5762BA" w14:textId="6CC0B45B"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Кіші аққу</w:t>
            </w:r>
          </w:p>
        </w:tc>
        <w:tc>
          <w:tcPr>
            <w:tcW w:w="2277" w:type="dxa"/>
            <w:shd w:val="clear" w:color="auto" w:fill="auto"/>
            <w:vAlign w:val="center"/>
          </w:tcPr>
          <w:p w14:paraId="1F735AD4" w14:textId="37D409E2"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Малый лебедь</w:t>
            </w:r>
          </w:p>
        </w:tc>
        <w:tc>
          <w:tcPr>
            <w:tcW w:w="2496" w:type="dxa"/>
            <w:shd w:val="clear" w:color="auto" w:fill="auto"/>
            <w:vAlign w:val="center"/>
          </w:tcPr>
          <w:p w14:paraId="27704804" w14:textId="5C8C027C"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Cygnus bewickii</w:t>
            </w:r>
          </w:p>
        </w:tc>
        <w:tc>
          <w:tcPr>
            <w:tcW w:w="2016" w:type="dxa"/>
            <w:shd w:val="clear" w:color="auto" w:fill="auto"/>
            <w:vAlign w:val="center"/>
          </w:tcPr>
          <w:p w14:paraId="1987827E" w14:textId="024831A8"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5BA56D88" w14:textId="77777777" w:rsidTr="00B10F21">
        <w:tc>
          <w:tcPr>
            <w:tcW w:w="2772" w:type="dxa"/>
            <w:vAlign w:val="center"/>
          </w:tcPr>
          <w:p w14:paraId="6DF11B02" w14:textId="26A5AF02"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Сарыалақаз</w:t>
            </w:r>
          </w:p>
        </w:tc>
        <w:tc>
          <w:tcPr>
            <w:tcW w:w="2277" w:type="dxa"/>
            <w:shd w:val="clear" w:color="auto" w:fill="auto"/>
            <w:vAlign w:val="center"/>
          </w:tcPr>
          <w:p w14:paraId="55A61E40" w14:textId="3D37A351"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Огарь</w:t>
            </w:r>
          </w:p>
        </w:tc>
        <w:tc>
          <w:tcPr>
            <w:tcW w:w="2496" w:type="dxa"/>
            <w:shd w:val="clear" w:color="auto" w:fill="auto"/>
            <w:vAlign w:val="center"/>
          </w:tcPr>
          <w:p w14:paraId="60E3671F" w14:textId="1A811EC3"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Tadorna ferruginea</w:t>
            </w:r>
          </w:p>
        </w:tc>
        <w:tc>
          <w:tcPr>
            <w:tcW w:w="2016" w:type="dxa"/>
            <w:shd w:val="clear" w:color="auto" w:fill="auto"/>
            <w:vAlign w:val="center"/>
          </w:tcPr>
          <w:p w14:paraId="0EF8035B" w14:textId="6685EB7D"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27A5E7A3" w14:textId="77777777" w:rsidTr="00B10F21">
        <w:tc>
          <w:tcPr>
            <w:tcW w:w="2772" w:type="dxa"/>
            <w:vAlign w:val="center"/>
          </w:tcPr>
          <w:p w14:paraId="57E812EA" w14:textId="3AA813A5"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Италақаз</w:t>
            </w:r>
          </w:p>
        </w:tc>
        <w:tc>
          <w:tcPr>
            <w:tcW w:w="2277" w:type="dxa"/>
            <w:shd w:val="clear" w:color="auto" w:fill="auto"/>
            <w:vAlign w:val="center"/>
          </w:tcPr>
          <w:p w14:paraId="7D2A6D6D" w14:textId="5D0676BC"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Пеганка</w:t>
            </w:r>
          </w:p>
        </w:tc>
        <w:tc>
          <w:tcPr>
            <w:tcW w:w="2496" w:type="dxa"/>
            <w:shd w:val="clear" w:color="auto" w:fill="auto"/>
            <w:vAlign w:val="center"/>
          </w:tcPr>
          <w:p w14:paraId="5FB4E74E" w14:textId="5C05E34F"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Tadorna tadorna</w:t>
            </w:r>
          </w:p>
        </w:tc>
        <w:tc>
          <w:tcPr>
            <w:tcW w:w="2016" w:type="dxa"/>
            <w:shd w:val="clear" w:color="auto" w:fill="auto"/>
            <w:vAlign w:val="center"/>
          </w:tcPr>
          <w:p w14:paraId="3A1A8D27" w14:textId="68EE45CF"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4189B697" w14:textId="77777777" w:rsidTr="00B10F21">
        <w:tc>
          <w:tcPr>
            <w:tcW w:w="2772" w:type="dxa"/>
            <w:vAlign w:val="center"/>
          </w:tcPr>
          <w:p w14:paraId="0BB36591" w14:textId="17F8F68F"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Барылдауық үйрек</w:t>
            </w:r>
          </w:p>
        </w:tc>
        <w:tc>
          <w:tcPr>
            <w:tcW w:w="2277" w:type="dxa"/>
            <w:shd w:val="clear" w:color="auto" w:fill="auto"/>
            <w:vAlign w:val="center"/>
          </w:tcPr>
          <w:p w14:paraId="7C4C339B" w14:textId="4517960E"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Кряква</w:t>
            </w:r>
          </w:p>
        </w:tc>
        <w:tc>
          <w:tcPr>
            <w:tcW w:w="2496" w:type="dxa"/>
            <w:shd w:val="clear" w:color="auto" w:fill="auto"/>
            <w:vAlign w:val="center"/>
          </w:tcPr>
          <w:p w14:paraId="1264A989" w14:textId="34E46337"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platyrhynchos</w:t>
            </w:r>
          </w:p>
        </w:tc>
        <w:tc>
          <w:tcPr>
            <w:tcW w:w="2016" w:type="dxa"/>
            <w:shd w:val="clear" w:color="auto" w:fill="auto"/>
            <w:vAlign w:val="center"/>
          </w:tcPr>
          <w:p w14:paraId="3AC8B9B9" w14:textId="38BEFD70"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5617B49B" w14:textId="77777777" w:rsidTr="00B10F21">
        <w:tc>
          <w:tcPr>
            <w:tcW w:w="2772" w:type="dxa"/>
            <w:vAlign w:val="center"/>
          </w:tcPr>
          <w:p w14:paraId="0E257A35" w14:textId="120D7DF8"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Ысылдақ шүгерей</w:t>
            </w:r>
          </w:p>
        </w:tc>
        <w:tc>
          <w:tcPr>
            <w:tcW w:w="2277" w:type="dxa"/>
            <w:shd w:val="clear" w:color="auto" w:fill="auto"/>
            <w:vAlign w:val="center"/>
          </w:tcPr>
          <w:p w14:paraId="4ECDEAAA" w14:textId="2AA64320"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Чирок-свистунок</w:t>
            </w:r>
          </w:p>
        </w:tc>
        <w:tc>
          <w:tcPr>
            <w:tcW w:w="2496" w:type="dxa"/>
            <w:shd w:val="clear" w:color="auto" w:fill="auto"/>
            <w:vAlign w:val="center"/>
          </w:tcPr>
          <w:p w14:paraId="4CB06A6D" w14:textId="4769E6A9"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crecca</w:t>
            </w:r>
          </w:p>
        </w:tc>
        <w:tc>
          <w:tcPr>
            <w:tcW w:w="2016" w:type="dxa"/>
            <w:shd w:val="clear" w:color="auto" w:fill="auto"/>
            <w:vAlign w:val="center"/>
          </w:tcPr>
          <w:p w14:paraId="26EFBC4E" w14:textId="44C2B889"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74DE0AE3" w14:textId="77777777" w:rsidTr="00B10F21">
        <w:tc>
          <w:tcPr>
            <w:tcW w:w="2772" w:type="dxa"/>
            <w:vAlign w:val="center"/>
          </w:tcPr>
          <w:p w14:paraId="5F573294" w14:textId="7D2E431F"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Қоңыр үйрек</w:t>
            </w:r>
          </w:p>
        </w:tc>
        <w:tc>
          <w:tcPr>
            <w:tcW w:w="2277" w:type="dxa"/>
            <w:shd w:val="clear" w:color="auto" w:fill="auto"/>
            <w:vAlign w:val="center"/>
          </w:tcPr>
          <w:p w14:paraId="2F3C48FC" w14:textId="72D1F6EB"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Серая утка</w:t>
            </w:r>
          </w:p>
        </w:tc>
        <w:tc>
          <w:tcPr>
            <w:tcW w:w="2496" w:type="dxa"/>
            <w:shd w:val="clear" w:color="auto" w:fill="auto"/>
            <w:vAlign w:val="center"/>
          </w:tcPr>
          <w:p w14:paraId="36C8B0A2" w14:textId="7BFA7C8B"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strepera</w:t>
            </w:r>
          </w:p>
        </w:tc>
        <w:tc>
          <w:tcPr>
            <w:tcW w:w="2016" w:type="dxa"/>
            <w:shd w:val="clear" w:color="auto" w:fill="auto"/>
            <w:vAlign w:val="center"/>
          </w:tcPr>
          <w:p w14:paraId="4C2CFC76" w14:textId="5388E558"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4B97CB11" w14:textId="77777777" w:rsidTr="00B10F21">
        <w:tc>
          <w:tcPr>
            <w:tcW w:w="2772" w:type="dxa"/>
            <w:vAlign w:val="center"/>
          </w:tcPr>
          <w:p w14:paraId="2528201B" w14:textId="45D33CC2" w:rsidR="00B10F21" w:rsidRPr="00A82A29" w:rsidRDefault="00B10F21" w:rsidP="00B10F21">
            <w:pPr>
              <w:ind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Сарыайдар үйрек</w:t>
            </w:r>
          </w:p>
        </w:tc>
        <w:tc>
          <w:tcPr>
            <w:tcW w:w="2277" w:type="dxa"/>
            <w:shd w:val="clear" w:color="auto" w:fill="auto"/>
            <w:vAlign w:val="center"/>
          </w:tcPr>
          <w:p w14:paraId="0F6480EE" w14:textId="53CEA582"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Свиязь</w:t>
            </w:r>
          </w:p>
        </w:tc>
        <w:tc>
          <w:tcPr>
            <w:tcW w:w="2496" w:type="dxa"/>
            <w:shd w:val="clear" w:color="auto" w:fill="auto"/>
            <w:vAlign w:val="center"/>
          </w:tcPr>
          <w:p w14:paraId="1DB2EB20" w14:textId="39B04D8F" w:rsidR="00B10F21" w:rsidRPr="00A82A29" w:rsidRDefault="00B10F21" w:rsidP="00B10F21">
            <w:pPr>
              <w:ind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penelope</w:t>
            </w:r>
          </w:p>
        </w:tc>
        <w:tc>
          <w:tcPr>
            <w:tcW w:w="2016" w:type="dxa"/>
            <w:shd w:val="clear" w:color="auto" w:fill="auto"/>
            <w:vAlign w:val="center"/>
          </w:tcPr>
          <w:p w14:paraId="73F2FB18" w14:textId="3B9C3EEA" w:rsidR="00B10F21" w:rsidRPr="00A82A29" w:rsidRDefault="00B10F21" w:rsidP="00B10F21">
            <w:pPr>
              <w:ind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447F84AD" w14:textId="77777777" w:rsidTr="00B10F21">
        <w:tc>
          <w:tcPr>
            <w:tcW w:w="2772" w:type="dxa"/>
            <w:vAlign w:val="center"/>
          </w:tcPr>
          <w:p w14:paraId="05812BEF" w14:textId="201D46C5"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Бізқұйрық үйрек</w:t>
            </w:r>
          </w:p>
        </w:tc>
        <w:tc>
          <w:tcPr>
            <w:tcW w:w="2277" w:type="dxa"/>
            <w:shd w:val="clear" w:color="auto" w:fill="auto"/>
            <w:vAlign w:val="center"/>
          </w:tcPr>
          <w:p w14:paraId="477F17B0" w14:textId="1E30C371"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Шилохвость</w:t>
            </w:r>
          </w:p>
        </w:tc>
        <w:tc>
          <w:tcPr>
            <w:tcW w:w="2496" w:type="dxa"/>
            <w:shd w:val="clear" w:color="auto" w:fill="auto"/>
            <w:vAlign w:val="center"/>
          </w:tcPr>
          <w:p w14:paraId="71BC86B0" w14:textId="4FC691A7"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acuta</w:t>
            </w:r>
          </w:p>
        </w:tc>
        <w:tc>
          <w:tcPr>
            <w:tcW w:w="2016" w:type="dxa"/>
            <w:shd w:val="clear" w:color="auto" w:fill="auto"/>
            <w:vAlign w:val="center"/>
          </w:tcPr>
          <w:p w14:paraId="68880047" w14:textId="0FCE9813"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6A7E746E" w14:textId="77777777" w:rsidTr="00B10F21">
        <w:tc>
          <w:tcPr>
            <w:tcW w:w="2772" w:type="dxa"/>
            <w:vAlign w:val="center"/>
          </w:tcPr>
          <w:p w14:paraId="0F52F190" w14:textId="03ACD3AB"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Даурықлы шүгерей</w:t>
            </w:r>
          </w:p>
        </w:tc>
        <w:tc>
          <w:tcPr>
            <w:tcW w:w="2277" w:type="dxa"/>
            <w:shd w:val="clear" w:color="auto" w:fill="auto"/>
            <w:vAlign w:val="center"/>
          </w:tcPr>
          <w:p w14:paraId="7C09ECC3" w14:textId="1840F488"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Чирок-трескунок</w:t>
            </w:r>
          </w:p>
        </w:tc>
        <w:tc>
          <w:tcPr>
            <w:tcW w:w="2496" w:type="dxa"/>
            <w:shd w:val="clear" w:color="auto" w:fill="auto"/>
            <w:vAlign w:val="center"/>
          </w:tcPr>
          <w:p w14:paraId="23CCF1AC" w14:textId="0EF1BBBC"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querquedula</w:t>
            </w:r>
          </w:p>
        </w:tc>
        <w:tc>
          <w:tcPr>
            <w:tcW w:w="2016" w:type="dxa"/>
            <w:shd w:val="clear" w:color="auto" w:fill="auto"/>
            <w:vAlign w:val="center"/>
          </w:tcPr>
          <w:p w14:paraId="08601E7E" w14:textId="6ABBC2DB"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4F0F706B" w14:textId="77777777" w:rsidTr="00B10F21">
        <w:tc>
          <w:tcPr>
            <w:tcW w:w="2772" w:type="dxa"/>
            <w:vAlign w:val="center"/>
          </w:tcPr>
          <w:p w14:paraId="49F24F0C" w14:textId="402F482A"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Жалпа</w:t>
            </w: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z w:val="24"/>
                <w:szCs w:val="24"/>
                <w:lang w:eastAsia="ru-RU"/>
              </w:rPr>
              <w:t>т</w:t>
            </w:r>
            <w:r w:rsidRPr="00A82A29">
              <w:rPr>
                <w:rFonts w:ascii="Times New Roman" w:eastAsia="Times New Roman" w:hAnsi="Times New Roman" w:cs="Times New Roman"/>
                <w:sz w:val="24"/>
                <w:szCs w:val="24"/>
                <w:lang w:val="kk-KZ" w:eastAsia="ru-RU"/>
              </w:rPr>
              <w:t>ұмсықты үйрек</w:t>
            </w:r>
          </w:p>
        </w:tc>
        <w:tc>
          <w:tcPr>
            <w:tcW w:w="2277" w:type="dxa"/>
            <w:shd w:val="clear" w:color="auto" w:fill="auto"/>
            <w:vAlign w:val="center"/>
          </w:tcPr>
          <w:p w14:paraId="6FCF4CE8" w14:textId="70F04FB7"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Широконоска</w:t>
            </w:r>
          </w:p>
        </w:tc>
        <w:tc>
          <w:tcPr>
            <w:tcW w:w="2496" w:type="dxa"/>
            <w:shd w:val="clear" w:color="auto" w:fill="auto"/>
            <w:vAlign w:val="center"/>
          </w:tcPr>
          <w:p w14:paraId="7EC66068" w14:textId="4E2F253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Anas clypeata</w:t>
            </w:r>
          </w:p>
        </w:tc>
        <w:tc>
          <w:tcPr>
            <w:tcW w:w="2016" w:type="dxa"/>
            <w:shd w:val="clear" w:color="auto" w:fill="auto"/>
            <w:vAlign w:val="center"/>
          </w:tcPr>
          <w:p w14:paraId="1B6D66DA" w14:textId="01B404C1"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28E6B664" w14:textId="77777777" w:rsidTr="00B10F21">
        <w:tc>
          <w:tcPr>
            <w:tcW w:w="2772" w:type="dxa"/>
            <w:vAlign w:val="center"/>
          </w:tcPr>
          <w:p w14:paraId="77A808E5" w14:textId="72271C0E"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Қызылтұмсық сүңгуір</w:t>
            </w:r>
          </w:p>
        </w:tc>
        <w:tc>
          <w:tcPr>
            <w:tcW w:w="2277" w:type="dxa"/>
            <w:shd w:val="clear" w:color="auto" w:fill="auto"/>
            <w:vAlign w:val="center"/>
          </w:tcPr>
          <w:p w14:paraId="046A2EFC" w14:textId="616C2AEA"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Красноносый нырок</w:t>
            </w:r>
          </w:p>
        </w:tc>
        <w:tc>
          <w:tcPr>
            <w:tcW w:w="2496" w:type="dxa"/>
            <w:shd w:val="clear" w:color="auto" w:fill="auto"/>
            <w:vAlign w:val="center"/>
          </w:tcPr>
          <w:p w14:paraId="78991B56" w14:textId="0DB73E15"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Netta rufina</w:t>
            </w:r>
          </w:p>
        </w:tc>
        <w:tc>
          <w:tcPr>
            <w:tcW w:w="2016" w:type="dxa"/>
            <w:shd w:val="clear" w:color="auto" w:fill="auto"/>
            <w:vAlign w:val="center"/>
          </w:tcPr>
          <w:p w14:paraId="24BAAF60" w14:textId="49D574C2"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val="en-US" w:eastAsia="ru-RU"/>
              </w:rPr>
              <w:t>ұя салатын</w:t>
            </w:r>
          </w:p>
        </w:tc>
      </w:tr>
      <w:tr w:rsidR="00A82A29" w:rsidRPr="00A82A29" w14:paraId="2F561CF1" w14:textId="77777777" w:rsidTr="00B10F21">
        <w:tc>
          <w:tcPr>
            <w:tcW w:w="2772" w:type="dxa"/>
            <w:vAlign w:val="center"/>
          </w:tcPr>
          <w:p w14:paraId="1DC36123" w14:textId="1CED1B1C"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Көк сүңгуір</w:t>
            </w:r>
          </w:p>
        </w:tc>
        <w:tc>
          <w:tcPr>
            <w:tcW w:w="2277" w:type="dxa"/>
            <w:shd w:val="clear" w:color="auto" w:fill="auto"/>
            <w:vAlign w:val="center"/>
          </w:tcPr>
          <w:p w14:paraId="6B723422" w14:textId="4F35B279"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Красноголовая чернеть</w:t>
            </w:r>
          </w:p>
        </w:tc>
        <w:tc>
          <w:tcPr>
            <w:tcW w:w="2496" w:type="dxa"/>
            <w:shd w:val="clear" w:color="auto" w:fill="auto"/>
            <w:vAlign w:val="center"/>
          </w:tcPr>
          <w:p w14:paraId="1746F3F1" w14:textId="5A0CB9B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Aythya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ferina</w:t>
            </w:r>
          </w:p>
        </w:tc>
        <w:tc>
          <w:tcPr>
            <w:tcW w:w="2016" w:type="dxa"/>
            <w:shd w:val="clear" w:color="auto" w:fill="auto"/>
            <w:vAlign w:val="center"/>
          </w:tcPr>
          <w:p w14:paraId="18091422" w14:textId="353DF262"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20A651F" w14:textId="77777777" w:rsidTr="00B10F21">
        <w:tc>
          <w:tcPr>
            <w:tcW w:w="2772" w:type="dxa"/>
            <w:vAlign w:val="center"/>
          </w:tcPr>
          <w:p w14:paraId="4636BDE9" w14:textId="24885CF7"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Алакөз сүңгуір</w:t>
            </w:r>
          </w:p>
        </w:tc>
        <w:tc>
          <w:tcPr>
            <w:tcW w:w="2277" w:type="dxa"/>
            <w:shd w:val="clear" w:color="auto" w:fill="auto"/>
            <w:vAlign w:val="center"/>
          </w:tcPr>
          <w:p w14:paraId="3D2075A7" w14:textId="1E632E86"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Белоглазая</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чернеть</w:t>
            </w:r>
          </w:p>
        </w:tc>
        <w:tc>
          <w:tcPr>
            <w:tcW w:w="2496" w:type="dxa"/>
            <w:shd w:val="clear" w:color="auto" w:fill="auto"/>
            <w:vAlign w:val="center"/>
          </w:tcPr>
          <w:p w14:paraId="214E51A0" w14:textId="5DFC8665"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Aythya nyroca</w:t>
            </w:r>
          </w:p>
        </w:tc>
        <w:tc>
          <w:tcPr>
            <w:tcW w:w="2016" w:type="dxa"/>
            <w:shd w:val="clear" w:color="auto" w:fill="auto"/>
            <w:vAlign w:val="center"/>
          </w:tcPr>
          <w:p w14:paraId="549E2551" w14:textId="3BBCC7FA"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ұя салатын</w:t>
            </w:r>
          </w:p>
        </w:tc>
      </w:tr>
      <w:tr w:rsidR="00A82A29" w:rsidRPr="00A82A29" w14:paraId="10D6350F" w14:textId="77777777" w:rsidTr="00B10F21">
        <w:tc>
          <w:tcPr>
            <w:tcW w:w="2772" w:type="dxa"/>
            <w:vAlign w:val="center"/>
          </w:tcPr>
          <w:p w14:paraId="01CC95BF" w14:textId="5450A241"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Айдарлы сүңгуір</w:t>
            </w:r>
          </w:p>
        </w:tc>
        <w:tc>
          <w:tcPr>
            <w:tcW w:w="2277" w:type="dxa"/>
            <w:shd w:val="clear" w:color="auto" w:fill="auto"/>
            <w:vAlign w:val="center"/>
          </w:tcPr>
          <w:p w14:paraId="20996A33" w14:textId="346D68B0"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Хохлатая</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чернеть</w:t>
            </w:r>
          </w:p>
        </w:tc>
        <w:tc>
          <w:tcPr>
            <w:tcW w:w="2496" w:type="dxa"/>
            <w:shd w:val="clear" w:color="auto" w:fill="auto"/>
            <w:vAlign w:val="center"/>
          </w:tcPr>
          <w:p w14:paraId="388BE7A5" w14:textId="6455EFF1"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Aythya fuligula</w:t>
            </w:r>
          </w:p>
        </w:tc>
        <w:tc>
          <w:tcPr>
            <w:tcW w:w="2016" w:type="dxa"/>
            <w:shd w:val="clear" w:color="auto" w:fill="auto"/>
            <w:vAlign w:val="center"/>
          </w:tcPr>
          <w:p w14:paraId="6A426980" w14:textId="4FE2DFBE"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B25C32D" w14:textId="77777777" w:rsidTr="00B10F21">
        <w:tc>
          <w:tcPr>
            <w:tcW w:w="2772" w:type="dxa"/>
            <w:vAlign w:val="center"/>
          </w:tcPr>
          <w:p w14:paraId="07C93E57" w14:textId="4DAE6B24"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Теңіз сүңгуір</w:t>
            </w:r>
          </w:p>
        </w:tc>
        <w:tc>
          <w:tcPr>
            <w:tcW w:w="2277" w:type="dxa"/>
            <w:shd w:val="clear" w:color="auto" w:fill="auto"/>
            <w:vAlign w:val="center"/>
          </w:tcPr>
          <w:p w14:paraId="4E693751" w14:textId="37512C3B"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Морская</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чернеть</w:t>
            </w:r>
          </w:p>
        </w:tc>
        <w:tc>
          <w:tcPr>
            <w:tcW w:w="2496" w:type="dxa"/>
            <w:shd w:val="clear" w:color="auto" w:fill="auto"/>
            <w:vAlign w:val="center"/>
          </w:tcPr>
          <w:p w14:paraId="357C029B" w14:textId="401A9958"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Aythya marila</w:t>
            </w:r>
          </w:p>
        </w:tc>
        <w:tc>
          <w:tcPr>
            <w:tcW w:w="2016" w:type="dxa"/>
            <w:shd w:val="clear" w:color="auto" w:fill="auto"/>
            <w:vAlign w:val="center"/>
          </w:tcPr>
          <w:p w14:paraId="717CC886" w14:textId="57798A80"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6A85981" w14:textId="77777777" w:rsidTr="00B10F21">
        <w:tc>
          <w:tcPr>
            <w:tcW w:w="2772" w:type="dxa"/>
            <w:vAlign w:val="center"/>
          </w:tcPr>
          <w:p w14:paraId="34FC77D2" w14:textId="6CC33FEA"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Ұшқыр үйрек</w:t>
            </w:r>
          </w:p>
        </w:tc>
        <w:tc>
          <w:tcPr>
            <w:tcW w:w="2277" w:type="dxa"/>
            <w:shd w:val="clear" w:color="auto" w:fill="auto"/>
            <w:vAlign w:val="center"/>
          </w:tcPr>
          <w:p w14:paraId="548D8EB3" w14:textId="1977F809"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Морянка</w:t>
            </w:r>
          </w:p>
        </w:tc>
        <w:tc>
          <w:tcPr>
            <w:tcW w:w="2496" w:type="dxa"/>
            <w:shd w:val="clear" w:color="auto" w:fill="auto"/>
            <w:vAlign w:val="center"/>
          </w:tcPr>
          <w:p w14:paraId="55A859F1" w14:textId="2A7326B2"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Clangula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hyemalis</w:t>
            </w:r>
          </w:p>
        </w:tc>
        <w:tc>
          <w:tcPr>
            <w:tcW w:w="2016" w:type="dxa"/>
            <w:shd w:val="clear" w:color="auto" w:fill="auto"/>
            <w:vAlign w:val="center"/>
          </w:tcPr>
          <w:p w14:paraId="368F687D" w14:textId="1EA041B3"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B0667EE" w14:textId="77777777" w:rsidTr="00B10F21">
        <w:tc>
          <w:tcPr>
            <w:tcW w:w="2772" w:type="dxa"/>
            <w:vAlign w:val="center"/>
          </w:tcPr>
          <w:p w14:paraId="229040FB" w14:textId="05052B00"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Сусылдақ</w:t>
            </w:r>
          </w:p>
        </w:tc>
        <w:tc>
          <w:tcPr>
            <w:tcW w:w="2277" w:type="dxa"/>
            <w:shd w:val="clear" w:color="auto" w:fill="auto"/>
            <w:vAlign w:val="center"/>
          </w:tcPr>
          <w:p w14:paraId="131996F5" w14:textId="324F509B"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Гоголь</w:t>
            </w:r>
          </w:p>
        </w:tc>
        <w:tc>
          <w:tcPr>
            <w:tcW w:w="2496" w:type="dxa"/>
            <w:shd w:val="clear" w:color="auto" w:fill="auto"/>
            <w:vAlign w:val="center"/>
          </w:tcPr>
          <w:p w14:paraId="57C0EA34" w14:textId="27D4073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Bucephala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clangula</w:t>
            </w:r>
          </w:p>
        </w:tc>
        <w:tc>
          <w:tcPr>
            <w:tcW w:w="2016" w:type="dxa"/>
            <w:shd w:val="clear" w:color="auto" w:fill="auto"/>
            <w:vAlign w:val="center"/>
          </w:tcPr>
          <w:p w14:paraId="1EE5A562" w14:textId="0C260966"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00F4CB9" w14:textId="77777777" w:rsidTr="00B10F21">
        <w:tc>
          <w:tcPr>
            <w:tcW w:w="2772" w:type="dxa"/>
            <w:vAlign w:val="center"/>
          </w:tcPr>
          <w:p w14:paraId="0285CD09" w14:textId="2A4352EA"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 тұрпан</w:t>
            </w:r>
          </w:p>
        </w:tc>
        <w:tc>
          <w:tcPr>
            <w:tcW w:w="2277" w:type="dxa"/>
            <w:shd w:val="clear" w:color="auto" w:fill="auto"/>
            <w:vAlign w:val="center"/>
          </w:tcPr>
          <w:p w14:paraId="62179315" w14:textId="73D0B212"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Синьга</w:t>
            </w:r>
          </w:p>
        </w:tc>
        <w:tc>
          <w:tcPr>
            <w:tcW w:w="2496" w:type="dxa"/>
            <w:shd w:val="clear" w:color="auto" w:fill="auto"/>
            <w:vAlign w:val="center"/>
          </w:tcPr>
          <w:p w14:paraId="3D726B0B" w14:textId="284C5F4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Melanitta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nigra</w:t>
            </w:r>
          </w:p>
        </w:tc>
        <w:tc>
          <w:tcPr>
            <w:tcW w:w="2016" w:type="dxa"/>
            <w:shd w:val="clear" w:color="auto" w:fill="auto"/>
            <w:vAlign w:val="center"/>
          </w:tcPr>
          <w:p w14:paraId="69814A61" w14:textId="14F07260" w:rsidR="00B10F21" w:rsidRPr="00A82A29" w:rsidRDefault="00B10F21" w:rsidP="00B10F21">
            <w:pPr>
              <w:ind w:left="-8" w:right="-106"/>
              <w:rPr>
                <w:rFonts w:ascii="Times New Roman" w:eastAsia="Times New Roman" w:hAnsi="Times New Roman" w:cs="Times New Roman"/>
                <w:sz w:val="24"/>
                <w:szCs w:val="24"/>
                <w:lang w:val="en-US" w:eastAsia="ru-RU"/>
              </w:rPr>
            </w:pPr>
            <w:r w:rsidRPr="00A82A29">
              <w:rPr>
                <w:rFonts w:ascii="Times New Roman" w:eastAsia="Times New Roman" w:hAnsi="Times New Roman" w:cs="Times New Roman"/>
                <w:sz w:val="24"/>
                <w:szCs w:val="24"/>
                <w:lang w:eastAsia="ru-RU"/>
              </w:rPr>
              <w:t>залётный</w:t>
            </w:r>
          </w:p>
        </w:tc>
      </w:tr>
      <w:tr w:rsidR="00A82A29" w:rsidRPr="00A82A29" w14:paraId="33FB3DE9" w14:textId="77777777" w:rsidTr="00B10F21">
        <w:tc>
          <w:tcPr>
            <w:tcW w:w="2772" w:type="dxa"/>
            <w:vAlign w:val="center"/>
          </w:tcPr>
          <w:p w14:paraId="221F04B1" w14:textId="046A98FF"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Ақбас үйрек</w:t>
            </w:r>
          </w:p>
        </w:tc>
        <w:tc>
          <w:tcPr>
            <w:tcW w:w="2277" w:type="dxa"/>
            <w:shd w:val="clear" w:color="auto" w:fill="auto"/>
            <w:vAlign w:val="center"/>
          </w:tcPr>
          <w:p w14:paraId="1B03C768" w14:textId="087C1095"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Савка</w:t>
            </w:r>
          </w:p>
        </w:tc>
        <w:tc>
          <w:tcPr>
            <w:tcW w:w="2496" w:type="dxa"/>
            <w:shd w:val="clear" w:color="auto" w:fill="auto"/>
            <w:vAlign w:val="center"/>
          </w:tcPr>
          <w:p w14:paraId="7B0590BB" w14:textId="1A94E279"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Oxyura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leucocephala</w:t>
            </w:r>
          </w:p>
        </w:tc>
        <w:tc>
          <w:tcPr>
            <w:tcW w:w="2016" w:type="dxa"/>
            <w:shd w:val="clear" w:color="auto" w:fill="auto"/>
            <w:vAlign w:val="center"/>
          </w:tcPr>
          <w:p w14:paraId="1F8E5FBB" w14:textId="5CC0F43A"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A941F91" w14:textId="77777777" w:rsidTr="00B10F21">
        <w:tc>
          <w:tcPr>
            <w:tcW w:w="2772" w:type="dxa"/>
            <w:vAlign w:val="center"/>
          </w:tcPr>
          <w:p w14:paraId="4D78F28B" w14:textId="71663EB7"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Кіші бейнарық</w:t>
            </w:r>
          </w:p>
        </w:tc>
        <w:tc>
          <w:tcPr>
            <w:tcW w:w="2277" w:type="dxa"/>
            <w:shd w:val="clear" w:color="auto" w:fill="auto"/>
            <w:vAlign w:val="center"/>
          </w:tcPr>
          <w:p w14:paraId="33FD8A66" w14:textId="7A80F706"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Луток</w:t>
            </w:r>
          </w:p>
        </w:tc>
        <w:tc>
          <w:tcPr>
            <w:tcW w:w="2496" w:type="dxa"/>
            <w:shd w:val="clear" w:color="auto" w:fill="auto"/>
            <w:vAlign w:val="center"/>
          </w:tcPr>
          <w:p w14:paraId="20B344F9" w14:textId="4091ADD2"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Mergus albellus</w:t>
            </w:r>
          </w:p>
        </w:tc>
        <w:tc>
          <w:tcPr>
            <w:tcW w:w="2016" w:type="dxa"/>
            <w:shd w:val="clear" w:color="auto" w:fill="auto"/>
            <w:vAlign w:val="center"/>
          </w:tcPr>
          <w:p w14:paraId="1869B6BD" w14:textId="2FC628E2"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1182574" w14:textId="77777777" w:rsidTr="00B10F21">
        <w:tc>
          <w:tcPr>
            <w:tcW w:w="2772" w:type="dxa"/>
            <w:vAlign w:val="center"/>
          </w:tcPr>
          <w:p w14:paraId="5DAB3857" w14:textId="601B268A"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Секпілтөс бейнарық</w:t>
            </w:r>
          </w:p>
        </w:tc>
        <w:tc>
          <w:tcPr>
            <w:tcW w:w="2277" w:type="dxa"/>
            <w:shd w:val="clear" w:color="auto" w:fill="auto"/>
            <w:vAlign w:val="center"/>
          </w:tcPr>
          <w:p w14:paraId="0C9D4198" w14:textId="0CA25E11"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Длинноносый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крохаль</w:t>
            </w:r>
          </w:p>
        </w:tc>
        <w:tc>
          <w:tcPr>
            <w:tcW w:w="2496" w:type="dxa"/>
            <w:shd w:val="clear" w:color="auto" w:fill="auto"/>
            <w:vAlign w:val="center"/>
          </w:tcPr>
          <w:p w14:paraId="07EA0B7C" w14:textId="4BFF7529"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Mergus serrator</w:t>
            </w:r>
          </w:p>
        </w:tc>
        <w:tc>
          <w:tcPr>
            <w:tcW w:w="2016" w:type="dxa"/>
            <w:shd w:val="clear" w:color="auto" w:fill="auto"/>
            <w:vAlign w:val="center"/>
          </w:tcPr>
          <w:p w14:paraId="38C74E6B" w14:textId="223E8E92"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0615403" w14:textId="77777777" w:rsidTr="00B10F21">
        <w:tc>
          <w:tcPr>
            <w:tcW w:w="2772" w:type="dxa"/>
            <w:vAlign w:val="center"/>
          </w:tcPr>
          <w:p w14:paraId="4577379E" w14:textId="54F0475C"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 бейнарық</w:t>
            </w:r>
          </w:p>
        </w:tc>
        <w:tc>
          <w:tcPr>
            <w:tcW w:w="2277" w:type="dxa"/>
            <w:shd w:val="clear" w:color="auto" w:fill="auto"/>
            <w:vAlign w:val="center"/>
          </w:tcPr>
          <w:p w14:paraId="099D726E" w14:textId="20EE89D6"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Большой крохаль</w:t>
            </w:r>
          </w:p>
        </w:tc>
        <w:tc>
          <w:tcPr>
            <w:tcW w:w="2496" w:type="dxa"/>
            <w:shd w:val="clear" w:color="auto" w:fill="auto"/>
            <w:vAlign w:val="center"/>
          </w:tcPr>
          <w:p w14:paraId="783BAB1E" w14:textId="7A2AA26B"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Mergus merganser</w:t>
            </w:r>
          </w:p>
        </w:tc>
        <w:tc>
          <w:tcPr>
            <w:tcW w:w="2016" w:type="dxa"/>
            <w:shd w:val="clear" w:color="auto" w:fill="auto"/>
            <w:vAlign w:val="center"/>
          </w:tcPr>
          <w:p w14:paraId="242090D7" w14:textId="50A5CE3E"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қоныс аударатын</w:t>
            </w:r>
          </w:p>
        </w:tc>
      </w:tr>
      <w:tr w:rsidR="00A82A29" w:rsidRPr="00A82A29" w14:paraId="3E555996" w14:textId="77777777" w:rsidTr="00B10F21">
        <w:tc>
          <w:tcPr>
            <w:tcW w:w="9561" w:type="dxa"/>
            <w:gridSpan w:val="4"/>
            <w:vAlign w:val="center"/>
          </w:tcPr>
          <w:p w14:paraId="34E36D9A" w14:textId="77777777" w:rsidR="00B10F21" w:rsidRPr="00A82A29" w:rsidRDefault="00B10F21" w:rsidP="00B10F21">
            <w:pPr>
              <w:tabs>
                <w:tab w:val="left" w:pos="9356"/>
              </w:tabs>
              <w:jc w:val="center"/>
              <w:rPr>
                <w:rFonts w:ascii="Times New Roman" w:eastAsia="Calibri" w:hAnsi="Times New Roman" w:cs="Times New Roman"/>
                <w:bCs/>
                <w:spacing w:val="-5"/>
                <w:sz w:val="24"/>
                <w:szCs w:val="24"/>
              </w:rPr>
            </w:pPr>
            <w:r w:rsidRPr="00A82A29">
              <w:rPr>
                <w:rFonts w:ascii="Times New Roman" w:eastAsia="Calibri" w:hAnsi="Times New Roman" w:cs="Times New Roman"/>
                <w:bCs/>
                <w:spacing w:val="-5"/>
                <w:sz w:val="24"/>
                <w:szCs w:val="24"/>
              </w:rPr>
              <w:t>СҰҢҚАРТӘРІЗДІЛЕР САБЫ (FALCONIFORMES)</w:t>
            </w:r>
          </w:p>
          <w:p w14:paraId="44244419" w14:textId="13F07421" w:rsidR="00B10F21" w:rsidRPr="00A82A29" w:rsidRDefault="00B10F21" w:rsidP="00B10F21">
            <w:pPr>
              <w:ind w:left="-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Балықшы тұйғындар тұқымдасы (Pandionidae)</w:t>
            </w:r>
          </w:p>
        </w:tc>
      </w:tr>
      <w:tr w:rsidR="00A82A29" w:rsidRPr="00A82A29" w14:paraId="61583402" w14:textId="77777777" w:rsidTr="00B10F21">
        <w:tc>
          <w:tcPr>
            <w:tcW w:w="2772" w:type="dxa"/>
            <w:vAlign w:val="center"/>
          </w:tcPr>
          <w:p w14:paraId="00AF5697" w14:textId="60EA2B54"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Балықшы тұйғын</w:t>
            </w:r>
          </w:p>
        </w:tc>
        <w:tc>
          <w:tcPr>
            <w:tcW w:w="2277" w:type="dxa"/>
            <w:shd w:val="clear" w:color="auto" w:fill="auto"/>
            <w:vAlign w:val="center"/>
          </w:tcPr>
          <w:p w14:paraId="61999B65" w14:textId="128D1786"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Скопа</w:t>
            </w:r>
          </w:p>
        </w:tc>
        <w:tc>
          <w:tcPr>
            <w:tcW w:w="2496" w:type="dxa"/>
            <w:shd w:val="clear" w:color="auto" w:fill="auto"/>
            <w:vAlign w:val="center"/>
          </w:tcPr>
          <w:p w14:paraId="5CEB68E7" w14:textId="49CC39A2"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Pandion haliaetus</w:t>
            </w:r>
          </w:p>
        </w:tc>
        <w:tc>
          <w:tcPr>
            <w:tcW w:w="2016" w:type="dxa"/>
            <w:shd w:val="clear" w:color="auto" w:fill="auto"/>
            <w:vAlign w:val="center"/>
          </w:tcPr>
          <w:p w14:paraId="4E244AD9" w14:textId="3ACBE068"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4E60C52" w14:textId="77777777" w:rsidTr="00A40E30">
        <w:tc>
          <w:tcPr>
            <w:tcW w:w="9561" w:type="dxa"/>
            <w:gridSpan w:val="4"/>
            <w:vAlign w:val="center"/>
          </w:tcPr>
          <w:p w14:paraId="5794DCC3" w14:textId="7EE2698A" w:rsidR="00B10F21" w:rsidRPr="00A82A29" w:rsidRDefault="00B10F21" w:rsidP="00B10F21">
            <w:pPr>
              <w:ind w:left="-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Қаршығалар тұқымдасы (Accipitridae)</w:t>
            </w:r>
          </w:p>
        </w:tc>
      </w:tr>
      <w:tr w:rsidR="00A82A29" w:rsidRPr="00A82A29" w14:paraId="51E05E29" w14:textId="77777777" w:rsidTr="00B10F21">
        <w:tc>
          <w:tcPr>
            <w:tcW w:w="2772" w:type="dxa"/>
            <w:vAlign w:val="center"/>
          </w:tcPr>
          <w:p w14:paraId="0E481511" w14:textId="78D3CA31"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Аражегіш</w:t>
            </w:r>
          </w:p>
        </w:tc>
        <w:tc>
          <w:tcPr>
            <w:tcW w:w="2277" w:type="dxa"/>
            <w:shd w:val="clear" w:color="auto" w:fill="auto"/>
            <w:vAlign w:val="center"/>
          </w:tcPr>
          <w:p w14:paraId="7E5CE358" w14:textId="7000B86D"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Обыкновенный осоед</w:t>
            </w:r>
          </w:p>
        </w:tc>
        <w:tc>
          <w:tcPr>
            <w:tcW w:w="2496" w:type="dxa"/>
            <w:shd w:val="clear" w:color="auto" w:fill="auto"/>
            <w:vAlign w:val="center"/>
          </w:tcPr>
          <w:p w14:paraId="4C8AB3AF" w14:textId="66B02CC0"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Pernis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apivorus</w:t>
            </w:r>
          </w:p>
        </w:tc>
        <w:tc>
          <w:tcPr>
            <w:tcW w:w="2016" w:type="dxa"/>
            <w:shd w:val="clear" w:color="auto" w:fill="auto"/>
            <w:vAlign w:val="center"/>
          </w:tcPr>
          <w:p w14:paraId="001C1F10" w14:textId="0FB1A509"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E5135BD" w14:textId="77777777" w:rsidTr="00B10F21">
        <w:tc>
          <w:tcPr>
            <w:tcW w:w="2772" w:type="dxa"/>
            <w:vAlign w:val="center"/>
          </w:tcPr>
          <w:p w14:paraId="43D308C5" w14:textId="2D14F13C"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 кезқұйрық</w:t>
            </w:r>
          </w:p>
        </w:tc>
        <w:tc>
          <w:tcPr>
            <w:tcW w:w="2277" w:type="dxa"/>
            <w:shd w:val="clear" w:color="auto" w:fill="auto"/>
            <w:vAlign w:val="center"/>
          </w:tcPr>
          <w:p w14:paraId="1204551F" w14:textId="17774FA9"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Чёрный коршун</w:t>
            </w:r>
          </w:p>
        </w:tc>
        <w:tc>
          <w:tcPr>
            <w:tcW w:w="2496" w:type="dxa"/>
            <w:shd w:val="clear" w:color="auto" w:fill="auto"/>
            <w:vAlign w:val="center"/>
          </w:tcPr>
          <w:p w14:paraId="4B423AC9" w14:textId="5737B719"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Milvus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migrans</w:t>
            </w:r>
          </w:p>
        </w:tc>
        <w:tc>
          <w:tcPr>
            <w:tcW w:w="2016" w:type="dxa"/>
            <w:shd w:val="clear" w:color="auto" w:fill="auto"/>
            <w:vAlign w:val="center"/>
          </w:tcPr>
          <w:p w14:paraId="46D61785" w14:textId="0F781679"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83DE785" w14:textId="77777777" w:rsidTr="00B10F21">
        <w:tc>
          <w:tcPr>
            <w:tcW w:w="2772" w:type="dxa"/>
            <w:vAlign w:val="center"/>
          </w:tcPr>
          <w:p w14:paraId="5452F3AA" w14:textId="0D02D203"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Түз құладыны</w:t>
            </w:r>
          </w:p>
        </w:tc>
        <w:tc>
          <w:tcPr>
            <w:tcW w:w="2277" w:type="dxa"/>
            <w:shd w:val="clear" w:color="auto" w:fill="auto"/>
            <w:vAlign w:val="center"/>
          </w:tcPr>
          <w:p w14:paraId="0D5AB1D4" w14:textId="403F7D74"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Полевой лунь</w:t>
            </w:r>
          </w:p>
        </w:tc>
        <w:tc>
          <w:tcPr>
            <w:tcW w:w="2496" w:type="dxa"/>
            <w:shd w:val="clear" w:color="auto" w:fill="auto"/>
            <w:vAlign w:val="center"/>
          </w:tcPr>
          <w:p w14:paraId="6B64C929" w14:textId="5EBCA61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Circus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cyaneus</w:t>
            </w:r>
          </w:p>
        </w:tc>
        <w:tc>
          <w:tcPr>
            <w:tcW w:w="2016" w:type="dxa"/>
            <w:shd w:val="clear" w:color="auto" w:fill="auto"/>
            <w:vAlign w:val="center"/>
          </w:tcPr>
          <w:p w14:paraId="14861E1C" w14:textId="063D20EB"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E42551C" w14:textId="77777777" w:rsidTr="00B10F21">
        <w:tc>
          <w:tcPr>
            <w:tcW w:w="2772" w:type="dxa"/>
            <w:vAlign w:val="center"/>
          </w:tcPr>
          <w:p w14:paraId="348BB1D6" w14:textId="2DA72BA0"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Дала құладыны</w:t>
            </w:r>
          </w:p>
        </w:tc>
        <w:tc>
          <w:tcPr>
            <w:tcW w:w="2277" w:type="dxa"/>
            <w:shd w:val="clear" w:color="auto" w:fill="auto"/>
            <w:vAlign w:val="center"/>
          </w:tcPr>
          <w:p w14:paraId="6E321D74" w14:textId="0141681B"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Степной лунь</w:t>
            </w:r>
          </w:p>
        </w:tc>
        <w:tc>
          <w:tcPr>
            <w:tcW w:w="2496" w:type="dxa"/>
            <w:shd w:val="clear" w:color="auto" w:fill="auto"/>
            <w:vAlign w:val="center"/>
          </w:tcPr>
          <w:p w14:paraId="13A0EC9F" w14:textId="45437228"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Circus macrourus</w:t>
            </w:r>
          </w:p>
        </w:tc>
        <w:tc>
          <w:tcPr>
            <w:tcW w:w="2016" w:type="dxa"/>
            <w:shd w:val="clear" w:color="auto" w:fill="auto"/>
            <w:vAlign w:val="center"/>
          </w:tcPr>
          <w:p w14:paraId="1FA23E72" w14:textId="477F31AA"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1A2A98D" w14:textId="77777777" w:rsidTr="00B10F21">
        <w:tc>
          <w:tcPr>
            <w:tcW w:w="2772" w:type="dxa"/>
            <w:vAlign w:val="center"/>
          </w:tcPr>
          <w:p w14:paraId="2810E141" w14:textId="75A1107C"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Шалғын құладыны</w:t>
            </w:r>
          </w:p>
        </w:tc>
        <w:tc>
          <w:tcPr>
            <w:tcW w:w="2277" w:type="dxa"/>
            <w:shd w:val="clear" w:color="auto" w:fill="auto"/>
            <w:vAlign w:val="center"/>
          </w:tcPr>
          <w:p w14:paraId="2A9E5162" w14:textId="3F025B0F"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Луговой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лунь</w:t>
            </w:r>
          </w:p>
        </w:tc>
        <w:tc>
          <w:tcPr>
            <w:tcW w:w="2496" w:type="dxa"/>
            <w:shd w:val="clear" w:color="auto" w:fill="auto"/>
            <w:vAlign w:val="center"/>
          </w:tcPr>
          <w:p w14:paraId="16A4DD1E" w14:textId="586C2B95"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Circus pygargus</w:t>
            </w:r>
          </w:p>
        </w:tc>
        <w:tc>
          <w:tcPr>
            <w:tcW w:w="2016" w:type="dxa"/>
            <w:shd w:val="clear" w:color="auto" w:fill="auto"/>
            <w:vAlign w:val="center"/>
          </w:tcPr>
          <w:p w14:paraId="4DC38A6F" w14:textId="48D0EADD"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B86A4C4" w14:textId="77777777" w:rsidTr="00B10F21">
        <w:tc>
          <w:tcPr>
            <w:tcW w:w="2772" w:type="dxa"/>
            <w:vAlign w:val="center"/>
          </w:tcPr>
          <w:p w14:paraId="27FB3800" w14:textId="11CF042B"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Саз құладыны</w:t>
            </w:r>
          </w:p>
        </w:tc>
        <w:tc>
          <w:tcPr>
            <w:tcW w:w="2277" w:type="dxa"/>
            <w:shd w:val="clear" w:color="auto" w:fill="auto"/>
            <w:vAlign w:val="center"/>
          </w:tcPr>
          <w:p w14:paraId="6BA02ED7" w14:textId="4DDF9DF7"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Болотный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лунь</w:t>
            </w:r>
          </w:p>
        </w:tc>
        <w:tc>
          <w:tcPr>
            <w:tcW w:w="2496" w:type="dxa"/>
            <w:shd w:val="clear" w:color="auto" w:fill="auto"/>
            <w:vAlign w:val="center"/>
          </w:tcPr>
          <w:p w14:paraId="7B31DBF2" w14:textId="16BBFD5A"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eastAsia="ru-RU"/>
              </w:rPr>
              <w:t>С</w:t>
            </w:r>
            <w:r w:rsidRPr="00A82A29">
              <w:rPr>
                <w:rFonts w:ascii="Times New Roman" w:eastAsia="Times New Roman" w:hAnsi="Times New Roman" w:cs="Times New Roman"/>
                <w:i/>
                <w:sz w:val="24"/>
                <w:szCs w:val="24"/>
                <w:lang w:val="en-US" w:eastAsia="ru-RU"/>
              </w:rPr>
              <w:t>ircus aeruginosus</w:t>
            </w:r>
          </w:p>
        </w:tc>
        <w:tc>
          <w:tcPr>
            <w:tcW w:w="2016" w:type="dxa"/>
            <w:shd w:val="clear" w:color="auto" w:fill="auto"/>
            <w:vAlign w:val="center"/>
          </w:tcPr>
          <w:p w14:paraId="42CFDE0E" w14:textId="44F31965"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E7513F3" w14:textId="77777777" w:rsidTr="00B10F21">
        <w:tc>
          <w:tcPr>
            <w:tcW w:w="2772" w:type="dxa"/>
            <w:vAlign w:val="center"/>
          </w:tcPr>
          <w:p w14:paraId="4E19EA9C" w14:textId="24105C07"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Қаршыға</w:t>
            </w:r>
          </w:p>
        </w:tc>
        <w:tc>
          <w:tcPr>
            <w:tcW w:w="2277" w:type="dxa"/>
            <w:shd w:val="clear" w:color="auto" w:fill="auto"/>
            <w:vAlign w:val="center"/>
          </w:tcPr>
          <w:p w14:paraId="534A3159" w14:textId="22A74379"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Ястреб</w:t>
            </w:r>
            <w:r w:rsidRPr="00A82A29">
              <w:rPr>
                <w:rFonts w:ascii="Times New Roman" w:eastAsia="Times New Roman" w:hAnsi="Times New Roman" w:cs="Times New Roman"/>
                <w:sz w:val="24"/>
                <w:szCs w:val="24"/>
                <w:lang w:val="en-US" w:eastAsia="ru-RU"/>
              </w:rPr>
              <w:t>-</w:t>
            </w:r>
            <w:r w:rsidRPr="00A82A29">
              <w:rPr>
                <w:rFonts w:ascii="Times New Roman" w:eastAsia="Times New Roman" w:hAnsi="Times New Roman" w:cs="Times New Roman"/>
                <w:sz w:val="24"/>
                <w:szCs w:val="24"/>
                <w:lang w:eastAsia="ru-RU"/>
              </w:rPr>
              <w:t>тетеревятник</w:t>
            </w:r>
          </w:p>
        </w:tc>
        <w:tc>
          <w:tcPr>
            <w:tcW w:w="2496" w:type="dxa"/>
            <w:shd w:val="clear" w:color="auto" w:fill="auto"/>
            <w:vAlign w:val="center"/>
          </w:tcPr>
          <w:p w14:paraId="6053F288" w14:textId="05D44503"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Accipiter gentilis</w:t>
            </w:r>
          </w:p>
        </w:tc>
        <w:tc>
          <w:tcPr>
            <w:tcW w:w="2016" w:type="dxa"/>
            <w:shd w:val="clear" w:color="auto" w:fill="auto"/>
            <w:vAlign w:val="center"/>
          </w:tcPr>
          <w:p w14:paraId="0F8C2506" w14:textId="3B684594"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6658577" w14:textId="77777777" w:rsidTr="00B10F21">
        <w:tc>
          <w:tcPr>
            <w:tcW w:w="2772" w:type="dxa"/>
            <w:vAlign w:val="center"/>
          </w:tcPr>
          <w:p w14:paraId="5ECE1F51" w14:textId="2A420F2A"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Қырғи</w:t>
            </w:r>
          </w:p>
        </w:tc>
        <w:tc>
          <w:tcPr>
            <w:tcW w:w="2277" w:type="dxa"/>
            <w:shd w:val="clear" w:color="auto" w:fill="auto"/>
            <w:vAlign w:val="center"/>
          </w:tcPr>
          <w:p w14:paraId="24944955" w14:textId="434C9447"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Ястреб</w:t>
            </w:r>
            <w:r w:rsidRPr="00A82A29">
              <w:rPr>
                <w:rFonts w:ascii="Times New Roman" w:eastAsia="Times New Roman" w:hAnsi="Times New Roman" w:cs="Times New Roman"/>
                <w:sz w:val="24"/>
                <w:szCs w:val="24"/>
                <w:lang w:val="en-US" w:eastAsia="ru-RU"/>
              </w:rPr>
              <w:t>-</w:t>
            </w:r>
            <w:r w:rsidRPr="00A82A29">
              <w:rPr>
                <w:rFonts w:ascii="Times New Roman" w:eastAsia="Times New Roman" w:hAnsi="Times New Roman" w:cs="Times New Roman"/>
                <w:sz w:val="24"/>
                <w:szCs w:val="24"/>
                <w:lang w:eastAsia="ru-RU"/>
              </w:rPr>
              <w:t>перепелятник</w:t>
            </w:r>
          </w:p>
        </w:tc>
        <w:tc>
          <w:tcPr>
            <w:tcW w:w="2496" w:type="dxa"/>
            <w:shd w:val="clear" w:color="auto" w:fill="auto"/>
            <w:vAlign w:val="center"/>
          </w:tcPr>
          <w:p w14:paraId="67CE12B9" w14:textId="6BE12F59"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Accipiter nisus</w:t>
            </w:r>
          </w:p>
        </w:tc>
        <w:tc>
          <w:tcPr>
            <w:tcW w:w="2016" w:type="dxa"/>
            <w:shd w:val="clear" w:color="auto" w:fill="auto"/>
            <w:vAlign w:val="center"/>
          </w:tcPr>
          <w:p w14:paraId="67B14308" w14:textId="38E25514"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F4CB63D" w14:textId="77777777" w:rsidTr="00B10F21">
        <w:tc>
          <w:tcPr>
            <w:tcW w:w="2772" w:type="dxa"/>
            <w:vAlign w:val="center"/>
          </w:tcPr>
          <w:p w14:paraId="1D0D2CCE" w14:textId="5DE6C1BF"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 мықи</w:t>
            </w:r>
          </w:p>
        </w:tc>
        <w:tc>
          <w:tcPr>
            <w:tcW w:w="2277" w:type="dxa"/>
            <w:shd w:val="clear" w:color="auto" w:fill="auto"/>
            <w:vAlign w:val="center"/>
          </w:tcPr>
          <w:p w14:paraId="1D7C9B47" w14:textId="78A3A249"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Туркестанский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тювик</w:t>
            </w:r>
          </w:p>
        </w:tc>
        <w:tc>
          <w:tcPr>
            <w:tcW w:w="2496" w:type="dxa"/>
            <w:shd w:val="clear" w:color="auto" w:fill="auto"/>
            <w:vAlign w:val="center"/>
          </w:tcPr>
          <w:p w14:paraId="505DAE5C" w14:textId="3895CBEC"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Accipiter badius</w:t>
            </w:r>
          </w:p>
        </w:tc>
        <w:tc>
          <w:tcPr>
            <w:tcW w:w="2016" w:type="dxa"/>
            <w:shd w:val="clear" w:color="auto" w:fill="auto"/>
            <w:vAlign w:val="center"/>
          </w:tcPr>
          <w:p w14:paraId="34F6E8C6" w14:textId="65BCEAE2"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73D5BBA" w14:textId="77777777" w:rsidTr="00B10F21">
        <w:tc>
          <w:tcPr>
            <w:tcW w:w="2772" w:type="dxa"/>
            <w:tcBorders>
              <w:bottom w:val="nil"/>
            </w:tcBorders>
            <w:vAlign w:val="center"/>
          </w:tcPr>
          <w:p w14:paraId="40C7BE6C" w14:textId="0C500FA9" w:rsidR="00B10F21" w:rsidRPr="00A82A29" w:rsidRDefault="00B10F21"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Айнақанат тілеміш</w:t>
            </w:r>
          </w:p>
        </w:tc>
        <w:tc>
          <w:tcPr>
            <w:tcW w:w="2277" w:type="dxa"/>
            <w:tcBorders>
              <w:bottom w:val="nil"/>
            </w:tcBorders>
            <w:shd w:val="clear" w:color="auto" w:fill="auto"/>
            <w:vAlign w:val="center"/>
          </w:tcPr>
          <w:p w14:paraId="49E10DE0" w14:textId="76758C3A"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Зимняк</w:t>
            </w:r>
          </w:p>
        </w:tc>
        <w:tc>
          <w:tcPr>
            <w:tcW w:w="2496" w:type="dxa"/>
            <w:tcBorders>
              <w:bottom w:val="nil"/>
            </w:tcBorders>
            <w:shd w:val="clear" w:color="auto" w:fill="auto"/>
            <w:vAlign w:val="center"/>
          </w:tcPr>
          <w:p w14:paraId="59DE1FA4" w14:textId="16917200" w:rsidR="00B10F21" w:rsidRPr="00A82A29" w:rsidRDefault="00B10F21"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Buteo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lagopus</w:t>
            </w:r>
          </w:p>
        </w:tc>
        <w:tc>
          <w:tcPr>
            <w:tcW w:w="2016" w:type="dxa"/>
            <w:tcBorders>
              <w:bottom w:val="nil"/>
            </w:tcBorders>
            <w:shd w:val="clear" w:color="auto" w:fill="auto"/>
            <w:vAlign w:val="center"/>
          </w:tcPr>
          <w:p w14:paraId="3970CB8B" w14:textId="64CF3740" w:rsidR="00B10F21" w:rsidRPr="00A82A29" w:rsidRDefault="00B10F21"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CFDDBB3" w14:textId="77777777" w:rsidTr="00B10F21">
        <w:tc>
          <w:tcPr>
            <w:tcW w:w="2772" w:type="dxa"/>
            <w:tcBorders>
              <w:bottom w:val="nil"/>
            </w:tcBorders>
            <w:vAlign w:val="center"/>
          </w:tcPr>
          <w:p w14:paraId="062642AA" w14:textId="013D3FC3" w:rsidR="003A220A" w:rsidRPr="00A82A29" w:rsidRDefault="003A220A" w:rsidP="00B10F21">
            <w:pPr>
              <w:ind w:left="-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Кәдімгі тілеміш</w:t>
            </w:r>
          </w:p>
        </w:tc>
        <w:tc>
          <w:tcPr>
            <w:tcW w:w="2277" w:type="dxa"/>
            <w:tcBorders>
              <w:bottom w:val="nil"/>
            </w:tcBorders>
            <w:shd w:val="clear" w:color="auto" w:fill="auto"/>
            <w:vAlign w:val="center"/>
          </w:tcPr>
          <w:p w14:paraId="04D81FD2" w14:textId="25C3BBD6" w:rsidR="003A220A" w:rsidRPr="00A82A29" w:rsidRDefault="003A220A"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Курганник</w:t>
            </w:r>
          </w:p>
        </w:tc>
        <w:tc>
          <w:tcPr>
            <w:tcW w:w="2496" w:type="dxa"/>
            <w:tcBorders>
              <w:bottom w:val="nil"/>
            </w:tcBorders>
            <w:shd w:val="clear" w:color="auto" w:fill="auto"/>
            <w:vAlign w:val="center"/>
          </w:tcPr>
          <w:p w14:paraId="72496745" w14:textId="6109C9B9" w:rsidR="003A220A" w:rsidRPr="00A82A29" w:rsidRDefault="003A220A" w:rsidP="00B10F21">
            <w:pPr>
              <w:ind w:left="-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Buteo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rufinus</w:t>
            </w:r>
          </w:p>
        </w:tc>
        <w:tc>
          <w:tcPr>
            <w:tcW w:w="2016" w:type="dxa"/>
            <w:tcBorders>
              <w:bottom w:val="nil"/>
            </w:tcBorders>
            <w:shd w:val="clear" w:color="auto" w:fill="auto"/>
            <w:vAlign w:val="center"/>
          </w:tcPr>
          <w:p w14:paraId="050BB3D0" w14:textId="4F8CA066" w:rsidR="003A220A" w:rsidRPr="00A82A29" w:rsidRDefault="003A220A" w:rsidP="00B10F21">
            <w:pPr>
              <w:ind w:left="-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43AEB83" w14:textId="77777777" w:rsidTr="00B10F21">
        <w:tc>
          <w:tcPr>
            <w:tcW w:w="9561" w:type="dxa"/>
            <w:gridSpan w:val="4"/>
            <w:tcBorders>
              <w:top w:val="nil"/>
              <w:left w:val="nil"/>
              <w:right w:val="nil"/>
            </w:tcBorders>
            <w:vAlign w:val="center"/>
          </w:tcPr>
          <w:p w14:paraId="0C227979" w14:textId="6B241A48" w:rsidR="00B10F21" w:rsidRPr="00A82A29" w:rsidRDefault="00DF47E0" w:rsidP="00B10F21">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B10F21" w:rsidRPr="00A82A29">
              <w:rPr>
                <w:rFonts w:ascii="Times New Roman" w:eastAsia="Times New Roman" w:hAnsi="Times New Roman" w:cs="Times New Roman"/>
                <w:sz w:val="28"/>
                <w:szCs w:val="28"/>
                <w:lang w:val="kk-KZ" w:eastAsia="ru-RU"/>
              </w:rPr>
              <w:t>.1-кестенің жалғасы</w:t>
            </w:r>
          </w:p>
          <w:p w14:paraId="5573BD88" w14:textId="77777777" w:rsidR="00B10F21" w:rsidRPr="00A82A29" w:rsidRDefault="00B10F21" w:rsidP="00B10F21">
            <w:pPr>
              <w:ind w:left="-8" w:right="-106"/>
              <w:rPr>
                <w:rFonts w:ascii="Times New Roman" w:eastAsia="Times New Roman" w:hAnsi="Times New Roman" w:cs="Times New Roman"/>
                <w:sz w:val="16"/>
                <w:szCs w:val="16"/>
                <w:lang w:val="kk-KZ" w:eastAsia="ru-RU"/>
              </w:rPr>
            </w:pPr>
          </w:p>
        </w:tc>
      </w:tr>
      <w:tr w:rsidR="00A82A29" w:rsidRPr="00A82A29" w14:paraId="4BE75889" w14:textId="77777777" w:rsidTr="00B10F21">
        <w:tc>
          <w:tcPr>
            <w:tcW w:w="2772" w:type="dxa"/>
            <w:vAlign w:val="center"/>
          </w:tcPr>
          <w:p w14:paraId="4DD5F74A" w14:textId="053C6168" w:rsidR="00A40E30" w:rsidRPr="00A82A29" w:rsidRDefault="00A40E30" w:rsidP="00A40E30">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247CA9A0" w14:textId="787179E4" w:rsidR="00A40E30" w:rsidRPr="00A82A29" w:rsidRDefault="00A40E30" w:rsidP="00A40E30">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5D842D80" w14:textId="345E18FD" w:rsidR="00A40E30" w:rsidRPr="00A82A29" w:rsidRDefault="00A40E30" w:rsidP="00A40E30">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32D26131" w14:textId="18F170D0" w:rsidR="00A40E30" w:rsidRPr="00A82A29" w:rsidRDefault="00A40E30" w:rsidP="00A40E30">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7D69F896" w14:textId="77777777" w:rsidTr="00B10F21">
        <w:tc>
          <w:tcPr>
            <w:tcW w:w="2772" w:type="dxa"/>
            <w:vAlign w:val="center"/>
          </w:tcPr>
          <w:p w14:paraId="320B0FC3" w14:textId="5A32FEF0"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Жамансары</w:t>
            </w:r>
          </w:p>
        </w:tc>
        <w:tc>
          <w:tcPr>
            <w:tcW w:w="2277" w:type="dxa"/>
            <w:shd w:val="clear" w:color="auto" w:fill="auto"/>
            <w:vAlign w:val="center"/>
          </w:tcPr>
          <w:p w14:paraId="6D687FFB" w14:textId="716B153A"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Обыкновенный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канюк</w:t>
            </w:r>
          </w:p>
        </w:tc>
        <w:tc>
          <w:tcPr>
            <w:tcW w:w="2496" w:type="dxa"/>
            <w:shd w:val="clear" w:color="auto" w:fill="auto"/>
            <w:vAlign w:val="center"/>
          </w:tcPr>
          <w:p w14:paraId="5D02BFB6" w14:textId="341A3C52"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Buteo buteo</w:t>
            </w:r>
          </w:p>
        </w:tc>
        <w:tc>
          <w:tcPr>
            <w:tcW w:w="2016" w:type="dxa"/>
            <w:shd w:val="clear" w:color="auto" w:fill="auto"/>
            <w:vAlign w:val="center"/>
          </w:tcPr>
          <w:p w14:paraId="4D8188CD" w14:textId="6D88DEFE"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BF0228F" w14:textId="77777777" w:rsidTr="00B10F21">
        <w:tc>
          <w:tcPr>
            <w:tcW w:w="2772" w:type="dxa"/>
            <w:vAlign w:val="center"/>
          </w:tcPr>
          <w:p w14:paraId="5D53EFD9" w14:textId="36DFA1DF"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Жыланжегіш бүркіт</w:t>
            </w:r>
          </w:p>
        </w:tc>
        <w:tc>
          <w:tcPr>
            <w:tcW w:w="2277" w:type="dxa"/>
            <w:shd w:val="clear" w:color="auto" w:fill="auto"/>
            <w:vAlign w:val="center"/>
          </w:tcPr>
          <w:p w14:paraId="78253710" w14:textId="3C51BB8F"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Змееяд</w:t>
            </w:r>
          </w:p>
        </w:tc>
        <w:tc>
          <w:tcPr>
            <w:tcW w:w="2496" w:type="dxa"/>
            <w:shd w:val="clear" w:color="auto" w:fill="auto"/>
            <w:vAlign w:val="center"/>
          </w:tcPr>
          <w:p w14:paraId="46BE5BD8" w14:textId="269524BB"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Circaetus gallicus</w:t>
            </w:r>
          </w:p>
        </w:tc>
        <w:tc>
          <w:tcPr>
            <w:tcW w:w="2016" w:type="dxa"/>
            <w:shd w:val="clear" w:color="auto" w:fill="auto"/>
            <w:vAlign w:val="center"/>
          </w:tcPr>
          <w:p w14:paraId="0FD6510D" w14:textId="42AEF439"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344F266" w14:textId="77777777" w:rsidTr="00B10F21">
        <w:tc>
          <w:tcPr>
            <w:tcW w:w="2772" w:type="dxa"/>
            <w:vAlign w:val="center"/>
          </w:tcPr>
          <w:p w14:paraId="5971B735" w14:textId="5D3CF014"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Дала қыраны</w:t>
            </w:r>
          </w:p>
        </w:tc>
        <w:tc>
          <w:tcPr>
            <w:tcW w:w="2277" w:type="dxa"/>
            <w:shd w:val="clear" w:color="auto" w:fill="auto"/>
            <w:vAlign w:val="center"/>
          </w:tcPr>
          <w:p w14:paraId="7A8E4F15" w14:textId="05D32462"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Степной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орёл</w:t>
            </w:r>
          </w:p>
        </w:tc>
        <w:tc>
          <w:tcPr>
            <w:tcW w:w="2496" w:type="dxa"/>
            <w:shd w:val="clear" w:color="auto" w:fill="auto"/>
            <w:vAlign w:val="center"/>
          </w:tcPr>
          <w:p w14:paraId="407CC8DF" w14:textId="10277369"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Aquila nipalensis</w:t>
            </w:r>
          </w:p>
        </w:tc>
        <w:tc>
          <w:tcPr>
            <w:tcW w:w="2016" w:type="dxa"/>
            <w:shd w:val="clear" w:color="auto" w:fill="auto"/>
            <w:vAlign w:val="center"/>
          </w:tcPr>
          <w:p w14:paraId="0E32F09A" w14:textId="54833246"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F7A98A6" w14:textId="77777777" w:rsidTr="00B10F21">
        <w:tc>
          <w:tcPr>
            <w:tcW w:w="2772" w:type="dxa"/>
            <w:vAlign w:val="center"/>
          </w:tcPr>
          <w:p w14:paraId="3FD11C19" w14:textId="482C8AEF"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Шаңқылдақ қыран</w:t>
            </w:r>
          </w:p>
        </w:tc>
        <w:tc>
          <w:tcPr>
            <w:tcW w:w="2277" w:type="dxa"/>
            <w:shd w:val="clear" w:color="auto" w:fill="auto"/>
            <w:vAlign w:val="center"/>
          </w:tcPr>
          <w:p w14:paraId="542FC0A6" w14:textId="6FDAD50D"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Большой подорлик</w:t>
            </w:r>
          </w:p>
        </w:tc>
        <w:tc>
          <w:tcPr>
            <w:tcW w:w="2496" w:type="dxa"/>
            <w:shd w:val="clear" w:color="auto" w:fill="auto"/>
            <w:vAlign w:val="center"/>
          </w:tcPr>
          <w:p w14:paraId="46FE8AC7" w14:textId="392C58F2"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Aquila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clanga</w:t>
            </w:r>
          </w:p>
        </w:tc>
        <w:tc>
          <w:tcPr>
            <w:tcW w:w="2016" w:type="dxa"/>
            <w:shd w:val="clear" w:color="auto" w:fill="auto"/>
            <w:vAlign w:val="center"/>
          </w:tcPr>
          <w:p w14:paraId="2E1ED268" w14:textId="755D141A"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0B44CD0" w14:textId="77777777" w:rsidTr="00B10F21">
        <w:tc>
          <w:tcPr>
            <w:tcW w:w="2772" w:type="dxa"/>
            <w:vAlign w:val="center"/>
          </w:tcPr>
          <w:p w14:paraId="0A8ED43A" w14:textId="0ED921A2"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Қарақұс</w:t>
            </w:r>
          </w:p>
        </w:tc>
        <w:tc>
          <w:tcPr>
            <w:tcW w:w="2277" w:type="dxa"/>
            <w:shd w:val="clear" w:color="auto" w:fill="auto"/>
            <w:vAlign w:val="center"/>
          </w:tcPr>
          <w:p w14:paraId="247067FC" w14:textId="3AEC04D1"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Могильник</w:t>
            </w:r>
          </w:p>
        </w:tc>
        <w:tc>
          <w:tcPr>
            <w:tcW w:w="2496" w:type="dxa"/>
            <w:shd w:val="clear" w:color="auto" w:fill="auto"/>
            <w:vAlign w:val="center"/>
          </w:tcPr>
          <w:p w14:paraId="07520581" w14:textId="0B818BEA"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Aquila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heliaca</w:t>
            </w:r>
          </w:p>
        </w:tc>
        <w:tc>
          <w:tcPr>
            <w:tcW w:w="2016" w:type="dxa"/>
            <w:shd w:val="clear" w:color="auto" w:fill="auto"/>
            <w:vAlign w:val="center"/>
          </w:tcPr>
          <w:p w14:paraId="70A9E49D" w14:textId="03E13626"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215C9AF" w14:textId="77777777" w:rsidTr="00B10F21">
        <w:tc>
          <w:tcPr>
            <w:tcW w:w="2772" w:type="dxa"/>
            <w:vAlign w:val="center"/>
          </w:tcPr>
          <w:p w14:paraId="37C52002" w14:textId="71E714BC"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Бүркіт</w:t>
            </w:r>
          </w:p>
        </w:tc>
        <w:tc>
          <w:tcPr>
            <w:tcW w:w="2277" w:type="dxa"/>
            <w:shd w:val="clear" w:color="auto" w:fill="auto"/>
            <w:vAlign w:val="center"/>
          </w:tcPr>
          <w:p w14:paraId="2069C299" w14:textId="491374B2"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Беркут</w:t>
            </w:r>
          </w:p>
        </w:tc>
        <w:tc>
          <w:tcPr>
            <w:tcW w:w="2496" w:type="dxa"/>
            <w:shd w:val="clear" w:color="auto" w:fill="auto"/>
            <w:vAlign w:val="center"/>
          </w:tcPr>
          <w:p w14:paraId="145B2134" w14:textId="0A70A902"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Aquila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chrysaetos</w:t>
            </w:r>
          </w:p>
        </w:tc>
        <w:tc>
          <w:tcPr>
            <w:tcW w:w="2016" w:type="dxa"/>
            <w:shd w:val="clear" w:color="auto" w:fill="auto"/>
            <w:vAlign w:val="center"/>
          </w:tcPr>
          <w:p w14:paraId="07159585" w14:textId="1F106B20"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7C4650D" w14:textId="77777777" w:rsidTr="00B10F21">
        <w:tc>
          <w:tcPr>
            <w:tcW w:w="2772" w:type="dxa"/>
            <w:vAlign w:val="center"/>
          </w:tcPr>
          <w:p w14:paraId="43957D4E" w14:textId="53EA6358"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Кезқұйрықты субүркіт</w:t>
            </w:r>
          </w:p>
        </w:tc>
        <w:tc>
          <w:tcPr>
            <w:tcW w:w="2277" w:type="dxa"/>
            <w:shd w:val="clear" w:color="auto" w:fill="auto"/>
            <w:vAlign w:val="center"/>
          </w:tcPr>
          <w:p w14:paraId="58F4E204" w14:textId="61F21410"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Орлан</w:t>
            </w:r>
            <w:r w:rsidRPr="00A82A29">
              <w:rPr>
                <w:rFonts w:ascii="Times New Roman" w:eastAsia="Times New Roman" w:hAnsi="Times New Roman" w:cs="Times New Roman"/>
                <w:sz w:val="24"/>
                <w:szCs w:val="24"/>
                <w:lang w:val="en-US" w:eastAsia="ru-RU"/>
              </w:rPr>
              <w:t>-</w:t>
            </w:r>
            <w:r w:rsidRPr="00A82A29">
              <w:rPr>
                <w:rFonts w:ascii="Times New Roman" w:eastAsia="Times New Roman" w:hAnsi="Times New Roman" w:cs="Times New Roman"/>
                <w:sz w:val="24"/>
                <w:szCs w:val="24"/>
                <w:lang w:eastAsia="ru-RU"/>
              </w:rPr>
              <w:t>долгохвост</w:t>
            </w:r>
          </w:p>
        </w:tc>
        <w:tc>
          <w:tcPr>
            <w:tcW w:w="2496" w:type="dxa"/>
            <w:shd w:val="clear" w:color="auto" w:fill="auto"/>
            <w:vAlign w:val="center"/>
          </w:tcPr>
          <w:p w14:paraId="458F94A3" w14:textId="1EF895A3"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Haliaeetus leucoryphus</w:t>
            </w:r>
          </w:p>
        </w:tc>
        <w:tc>
          <w:tcPr>
            <w:tcW w:w="2016" w:type="dxa"/>
            <w:shd w:val="clear" w:color="auto" w:fill="auto"/>
            <w:vAlign w:val="center"/>
          </w:tcPr>
          <w:p w14:paraId="3045FB3F" w14:textId="4191504D"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4121024" w14:textId="77777777" w:rsidTr="00B10F21">
        <w:tc>
          <w:tcPr>
            <w:tcW w:w="2772" w:type="dxa"/>
            <w:vAlign w:val="center"/>
          </w:tcPr>
          <w:p w14:paraId="58BE4A72" w14:textId="7EC27BC0"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Аққұйрықты субүркіт</w:t>
            </w:r>
          </w:p>
        </w:tc>
        <w:tc>
          <w:tcPr>
            <w:tcW w:w="2277" w:type="dxa"/>
            <w:shd w:val="clear" w:color="auto" w:fill="auto"/>
            <w:vAlign w:val="center"/>
          </w:tcPr>
          <w:p w14:paraId="173ACDA9" w14:textId="06127688"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Орлан</w:t>
            </w:r>
            <w:r w:rsidRPr="00A82A29">
              <w:rPr>
                <w:rFonts w:ascii="Times New Roman" w:eastAsia="Times New Roman" w:hAnsi="Times New Roman" w:cs="Times New Roman"/>
                <w:sz w:val="24"/>
                <w:szCs w:val="24"/>
                <w:lang w:val="en-US" w:eastAsia="ru-RU"/>
              </w:rPr>
              <w:t>-</w:t>
            </w:r>
            <w:r w:rsidRPr="00A82A29">
              <w:rPr>
                <w:rFonts w:ascii="Times New Roman" w:eastAsia="Times New Roman" w:hAnsi="Times New Roman" w:cs="Times New Roman"/>
                <w:sz w:val="24"/>
                <w:szCs w:val="24"/>
                <w:lang w:eastAsia="ru-RU"/>
              </w:rPr>
              <w:t>белохвост</w:t>
            </w:r>
          </w:p>
        </w:tc>
        <w:tc>
          <w:tcPr>
            <w:tcW w:w="2496" w:type="dxa"/>
            <w:shd w:val="clear" w:color="auto" w:fill="auto"/>
            <w:vAlign w:val="center"/>
          </w:tcPr>
          <w:p w14:paraId="45F0827E" w14:textId="0D59E39A"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Haliaeetus albicilla</w:t>
            </w:r>
          </w:p>
        </w:tc>
        <w:tc>
          <w:tcPr>
            <w:tcW w:w="2016" w:type="dxa"/>
            <w:shd w:val="clear" w:color="auto" w:fill="auto"/>
            <w:vAlign w:val="center"/>
          </w:tcPr>
          <w:p w14:paraId="36CAFB28" w14:textId="4C7D3428"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4D7DAD5" w14:textId="77777777" w:rsidTr="00B10F21">
        <w:tc>
          <w:tcPr>
            <w:tcW w:w="2772" w:type="dxa"/>
            <w:vAlign w:val="center"/>
          </w:tcPr>
          <w:p w14:paraId="3E8FB134" w14:textId="7A46B89F" w:rsidR="00B10F21" w:rsidRPr="00A82A29" w:rsidRDefault="00B10F21"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Тазқара</w:t>
            </w:r>
          </w:p>
        </w:tc>
        <w:tc>
          <w:tcPr>
            <w:tcW w:w="2277" w:type="dxa"/>
            <w:shd w:val="clear" w:color="auto" w:fill="auto"/>
            <w:vAlign w:val="center"/>
          </w:tcPr>
          <w:p w14:paraId="298DF135" w14:textId="0625A0A7"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Чёрный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гриф</w:t>
            </w:r>
          </w:p>
        </w:tc>
        <w:tc>
          <w:tcPr>
            <w:tcW w:w="2496" w:type="dxa"/>
            <w:shd w:val="clear" w:color="auto" w:fill="auto"/>
            <w:vAlign w:val="center"/>
          </w:tcPr>
          <w:p w14:paraId="456B4583" w14:textId="6C90E7EE" w:rsidR="00B10F21" w:rsidRPr="00A82A29" w:rsidRDefault="00B10F21"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Aegypius monachus</w:t>
            </w:r>
          </w:p>
        </w:tc>
        <w:tc>
          <w:tcPr>
            <w:tcW w:w="2016" w:type="dxa"/>
            <w:shd w:val="clear" w:color="auto" w:fill="auto"/>
            <w:vAlign w:val="center"/>
          </w:tcPr>
          <w:p w14:paraId="3F568277" w14:textId="0E1E7752" w:rsidR="00B10F21" w:rsidRPr="00A82A29" w:rsidRDefault="00B10F21"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залётный</w:t>
            </w:r>
          </w:p>
        </w:tc>
      </w:tr>
      <w:tr w:rsidR="00A82A29" w:rsidRPr="00A82A29" w14:paraId="1F486B78" w14:textId="77777777" w:rsidTr="00A40E30">
        <w:tc>
          <w:tcPr>
            <w:tcW w:w="9561" w:type="dxa"/>
            <w:gridSpan w:val="4"/>
            <w:vAlign w:val="center"/>
          </w:tcPr>
          <w:p w14:paraId="693E8A31" w14:textId="62C4A0A0" w:rsidR="00B10F21" w:rsidRPr="00A82A29" w:rsidRDefault="00B10F21" w:rsidP="00B10F21">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Сұңқарлар тұқымдасы (Falconidae)</w:t>
            </w:r>
          </w:p>
        </w:tc>
      </w:tr>
      <w:tr w:rsidR="00A82A29" w:rsidRPr="00A82A29" w14:paraId="2CD0B5AF" w14:textId="77777777" w:rsidTr="00B10F21">
        <w:tc>
          <w:tcPr>
            <w:tcW w:w="2772" w:type="dxa"/>
            <w:vAlign w:val="center"/>
          </w:tcPr>
          <w:p w14:paraId="2C0B72D0" w14:textId="1F706CA9"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Ителгі</w:t>
            </w:r>
          </w:p>
        </w:tc>
        <w:tc>
          <w:tcPr>
            <w:tcW w:w="2277" w:type="dxa"/>
            <w:shd w:val="clear" w:color="auto" w:fill="auto"/>
            <w:vAlign w:val="center"/>
          </w:tcPr>
          <w:p w14:paraId="4E407146" w14:textId="370554DB"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Балобан</w:t>
            </w:r>
          </w:p>
        </w:tc>
        <w:tc>
          <w:tcPr>
            <w:tcW w:w="2496" w:type="dxa"/>
            <w:shd w:val="clear" w:color="auto" w:fill="auto"/>
            <w:vAlign w:val="center"/>
          </w:tcPr>
          <w:p w14:paraId="194670DC" w14:textId="629517A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 cherrug</w:t>
            </w:r>
          </w:p>
        </w:tc>
        <w:tc>
          <w:tcPr>
            <w:tcW w:w="2016" w:type="dxa"/>
            <w:shd w:val="clear" w:color="auto" w:fill="auto"/>
            <w:vAlign w:val="center"/>
          </w:tcPr>
          <w:p w14:paraId="3E646703" w14:textId="0CB8F6BA"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668906F" w14:textId="77777777" w:rsidTr="00B10F21">
        <w:tc>
          <w:tcPr>
            <w:tcW w:w="2772" w:type="dxa"/>
            <w:vAlign w:val="center"/>
          </w:tcPr>
          <w:p w14:paraId="46DEE597" w14:textId="2EDDF29F"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Бидайық</w:t>
            </w:r>
          </w:p>
        </w:tc>
        <w:tc>
          <w:tcPr>
            <w:tcW w:w="2277" w:type="dxa"/>
            <w:shd w:val="clear" w:color="auto" w:fill="auto"/>
            <w:vAlign w:val="center"/>
          </w:tcPr>
          <w:p w14:paraId="701A9DD5" w14:textId="13B18852"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Шахин</w:t>
            </w:r>
          </w:p>
        </w:tc>
        <w:tc>
          <w:tcPr>
            <w:tcW w:w="2496" w:type="dxa"/>
            <w:shd w:val="clear" w:color="auto" w:fill="auto"/>
            <w:vAlign w:val="center"/>
          </w:tcPr>
          <w:p w14:paraId="4825D543" w14:textId="1CC75B01"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pelegrinoides</w:t>
            </w:r>
          </w:p>
        </w:tc>
        <w:tc>
          <w:tcPr>
            <w:tcW w:w="2016" w:type="dxa"/>
            <w:shd w:val="clear" w:color="auto" w:fill="auto"/>
            <w:vAlign w:val="center"/>
          </w:tcPr>
          <w:p w14:paraId="6E733FEE" w14:textId="26FAE518"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D5AE431" w14:textId="77777777" w:rsidTr="00B10F21">
        <w:tc>
          <w:tcPr>
            <w:tcW w:w="2772" w:type="dxa"/>
            <w:vAlign w:val="center"/>
          </w:tcPr>
          <w:p w14:paraId="3283A07E" w14:textId="0233983F"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Лашын</w:t>
            </w:r>
          </w:p>
        </w:tc>
        <w:tc>
          <w:tcPr>
            <w:tcW w:w="2277" w:type="dxa"/>
            <w:shd w:val="clear" w:color="auto" w:fill="auto"/>
            <w:vAlign w:val="center"/>
          </w:tcPr>
          <w:p w14:paraId="7EB0D23E" w14:textId="10646A2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Сапсан</w:t>
            </w:r>
          </w:p>
        </w:tc>
        <w:tc>
          <w:tcPr>
            <w:tcW w:w="2496" w:type="dxa"/>
            <w:shd w:val="clear" w:color="auto" w:fill="auto"/>
            <w:vAlign w:val="center"/>
          </w:tcPr>
          <w:p w14:paraId="607E97DF" w14:textId="774915A9"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 peregrinus</w:t>
            </w:r>
          </w:p>
        </w:tc>
        <w:tc>
          <w:tcPr>
            <w:tcW w:w="2016" w:type="dxa"/>
            <w:shd w:val="clear" w:color="auto" w:fill="auto"/>
            <w:vAlign w:val="center"/>
          </w:tcPr>
          <w:p w14:paraId="73952FE2" w14:textId="49D0EDC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779158C" w14:textId="77777777" w:rsidTr="00B10F21">
        <w:tc>
          <w:tcPr>
            <w:tcW w:w="2772" w:type="dxa"/>
            <w:vAlign w:val="center"/>
          </w:tcPr>
          <w:p w14:paraId="0C4A2C59" w14:textId="6F3ECF0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Жа</w:t>
            </w:r>
            <w:r w:rsidRPr="00A82A29">
              <w:rPr>
                <w:rFonts w:ascii="Times New Roman" w:eastAsia="Times New Roman" w:hAnsi="Times New Roman" w:cs="Times New Roman"/>
                <w:sz w:val="24"/>
                <w:szCs w:val="24"/>
                <w:lang w:val="kk-KZ" w:eastAsia="ru-RU"/>
              </w:rPr>
              <w:t>ғалтай</w:t>
            </w:r>
          </w:p>
        </w:tc>
        <w:tc>
          <w:tcPr>
            <w:tcW w:w="2277" w:type="dxa"/>
            <w:shd w:val="clear" w:color="auto" w:fill="auto"/>
            <w:vAlign w:val="center"/>
          </w:tcPr>
          <w:p w14:paraId="14941373" w14:textId="5798E9F4"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Чеглок</w:t>
            </w:r>
          </w:p>
        </w:tc>
        <w:tc>
          <w:tcPr>
            <w:tcW w:w="2496" w:type="dxa"/>
            <w:shd w:val="clear" w:color="auto" w:fill="auto"/>
            <w:vAlign w:val="center"/>
          </w:tcPr>
          <w:p w14:paraId="0FBAD056" w14:textId="20540824"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subbuteo</w:t>
            </w:r>
          </w:p>
        </w:tc>
        <w:tc>
          <w:tcPr>
            <w:tcW w:w="2016" w:type="dxa"/>
            <w:shd w:val="clear" w:color="auto" w:fill="auto"/>
            <w:vAlign w:val="center"/>
          </w:tcPr>
          <w:p w14:paraId="0CD73781" w14:textId="52C9000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07E4CB0" w14:textId="77777777" w:rsidTr="00B10F21">
        <w:tc>
          <w:tcPr>
            <w:tcW w:w="2772" w:type="dxa"/>
            <w:vAlign w:val="center"/>
          </w:tcPr>
          <w:p w14:paraId="57E66A3D" w14:textId="0412FA2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Тұрымтай</w:t>
            </w:r>
          </w:p>
        </w:tc>
        <w:tc>
          <w:tcPr>
            <w:tcW w:w="2277" w:type="dxa"/>
            <w:shd w:val="clear" w:color="auto" w:fill="auto"/>
            <w:vAlign w:val="center"/>
          </w:tcPr>
          <w:p w14:paraId="3D86980D" w14:textId="6713ED2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Дербник</w:t>
            </w:r>
          </w:p>
        </w:tc>
        <w:tc>
          <w:tcPr>
            <w:tcW w:w="2496" w:type="dxa"/>
            <w:shd w:val="clear" w:color="auto" w:fill="auto"/>
            <w:vAlign w:val="center"/>
          </w:tcPr>
          <w:p w14:paraId="6F840828" w14:textId="027CFCF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columbarius</w:t>
            </w:r>
          </w:p>
        </w:tc>
        <w:tc>
          <w:tcPr>
            <w:tcW w:w="2016" w:type="dxa"/>
            <w:shd w:val="clear" w:color="auto" w:fill="auto"/>
            <w:vAlign w:val="center"/>
          </w:tcPr>
          <w:p w14:paraId="3739D3C7" w14:textId="1001010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2BE85DC" w14:textId="77777777" w:rsidTr="00B10F21">
        <w:tc>
          <w:tcPr>
            <w:tcW w:w="2772" w:type="dxa"/>
            <w:vAlign w:val="center"/>
          </w:tcPr>
          <w:p w14:paraId="4320F372" w14:textId="1191EC20"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Бөкерг</w:t>
            </w:r>
            <w:r w:rsidRPr="00A82A29">
              <w:rPr>
                <w:rFonts w:ascii="Times New Roman" w:eastAsia="Times New Roman" w:hAnsi="Times New Roman" w:cs="Times New Roman"/>
                <w:sz w:val="24"/>
                <w:szCs w:val="24"/>
                <w:lang w:val="en-US" w:eastAsia="ru-RU"/>
              </w:rPr>
              <w:t>i</w:t>
            </w:r>
          </w:p>
        </w:tc>
        <w:tc>
          <w:tcPr>
            <w:tcW w:w="2277" w:type="dxa"/>
            <w:shd w:val="clear" w:color="auto" w:fill="auto"/>
            <w:vAlign w:val="center"/>
          </w:tcPr>
          <w:p w14:paraId="6228259E" w14:textId="261C4C09"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Кобчик</w:t>
            </w:r>
          </w:p>
        </w:tc>
        <w:tc>
          <w:tcPr>
            <w:tcW w:w="2496" w:type="dxa"/>
            <w:shd w:val="clear" w:color="auto" w:fill="auto"/>
            <w:vAlign w:val="center"/>
          </w:tcPr>
          <w:p w14:paraId="393809FF" w14:textId="269DC8E4"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 vespertinus</w:t>
            </w:r>
          </w:p>
        </w:tc>
        <w:tc>
          <w:tcPr>
            <w:tcW w:w="2016" w:type="dxa"/>
            <w:shd w:val="clear" w:color="auto" w:fill="auto"/>
            <w:vAlign w:val="center"/>
          </w:tcPr>
          <w:p w14:paraId="35E44F2F" w14:textId="0E30A19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18E45A4" w14:textId="77777777" w:rsidTr="00B10F21">
        <w:tc>
          <w:tcPr>
            <w:tcW w:w="2772" w:type="dxa"/>
            <w:vAlign w:val="center"/>
          </w:tcPr>
          <w:p w14:paraId="2482029A" w14:textId="7AB380EE"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Дала күйкентайы</w:t>
            </w:r>
          </w:p>
        </w:tc>
        <w:tc>
          <w:tcPr>
            <w:tcW w:w="2277" w:type="dxa"/>
            <w:shd w:val="clear" w:color="auto" w:fill="auto"/>
            <w:vAlign w:val="center"/>
          </w:tcPr>
          <w:p w14:paraId="2AAAA011" w14:textId="5366265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Степная пустельга</w:t>
            </w:r>
          </w:p>
        </w:tc>
        <w:tc>
          <w:tcPr>
            <w:tcW w:w="2496" w:type="dxa"/>
            <w:shd w:val="clear" w:color="auto" w:fill="auto"/>
            <w:vAlign w:val="center"/>
          </w:tcPr>
          <w:p w14:paraId="6ECB8902" w14:textId="10D8D502"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naumanni</w:t>
            </w:r>
          </w:p>
        </w:tc>
        <w:tc>
          <w:tcPr>
            <w:tcW w:w="2016" w:type="dxa"/>
            <w:shd w:val="clear" w:color="auto" w:fill="auto"/>
            <w:vAlign w:val="center"/>
          </w:tcPr>
          <w:p w14:paraId="115413F5" w14:textId="6970708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E03F35C" w14:textId="77777777" w:rsidTr="00B10F21">
        <w:tc>
          <w:tcPr>
            <w:tcW w:w="2772" w:type="dxa"/>
            <w:vAlign w:val="center"/>
          </w:tcPr>
          <w:p w14:paraId="32257430" w14:textId="199B1F0E"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Кәдімгі күйкентай</w:t>
            </w:r>
          </w:p>
        </w:tc>
        <w:tc>
          <w:tcPr>
            <w:tcW w:w="2277" w:type="dxa"/>
            <w:shd w:val="clear" w:color="auto" w:fill="auto"/>
            <w:vAlign w:val="center"/>
          </w:tcPr>
          <w:p w14:paraId="61E718DF" w14:textId="6F030E49"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Обыкновенная пустельга</w:t>
            </w:r>
          </w:p>
        </w:tc>
        <w:tc>
          <w:tcPr>
            <w:tcW w:w="2496" w:type="dxa"/>
            <w:shd w:val="clear" w:color="auto" w:fill="auto"/>
            <w:vAlign w:val="center"/>
          </w:tcPr>
          <w:p w14:paraId="79B20F21" w14:textId="6347FB2E"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Falco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tinnunculus</w:t>
            </w:r>
          </w:p>
        </w:tc>
        <w:tc>
          <w:tcPr>
            <w:tcW w:w="2016" w:type="dxa"/>
            <w:shd w:val="clear" w:color="auto" w:fill="auto"/>
            <w:vAlign w:val="center"/>
          </w:tcPr>
          <w:p w14:paraId="3EFB6950" w14:textId="5B7C0CDE"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70CE54C" w14:textId="77777777" w:rsidTr="00A40E30">
        <w:tc>
          <w:tcPr>
            <w:tcW w:w="9561" w:type="dxa"/>
            <w:gridSpan w:val="4"/>
            <w:vAlign w:val="center"/>
          </w:tcPr>
          <w:p w14:paraId="0AEC3E8F" w14:textId="77777777" w:rsidR="00A40E30" w:rsidRPr="00A82A29" w:rsidRDefault="00A40E30" w:rsidP="00A40E30">
            <w:pPr>
              <w:tabs>
                <w:tab w:val="left" w:pos="9356"/>
              </w:tabs>
              <w:jc w:val="center"/>
              <w:rPr>
                <w:rFonts w:ascii="Times New Roman" w:eastAsia="Calibri" w:hAnsi="Times New Roman" w:cs="Times New Roman"/>
                <w:bCs/>
                <w:spacing w:val="-5"/>
                <w:sz w:val="24"/>
                <w:szCs w:val="24"/>
              </w:rPr>
            </w:pPr>
            <w:r w:rsidRPr="00A82A29">
              <w:rPr>
                <w:rFonts w:ascii="Times New Roman" w:eastAsia="Calibri" w:hAnsi="Times New Roman" w:cs="Times New Roman"/>
                <w:bCs/>
                <w:spacing w:val="-5"/>
                <w:sz w:val="24"/>
                <w:szCs w:val="24"/>
              </w:rPr>
              <w:t>ТАУЫҚТӘРІЗДІЛЕР САБЫ (GALLIFORMES)</w:t>
            </w:r>
          </w:p>
          <w:p w14:paraId="32C913E4" w14:textId="2428B85C"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Қырғауылдар тұқымдасы (Phasianidae)</w:t>
            </w:r>
          </w:p>
        </w:tc>
      </w:tr>
      <w:tr w:rsidR="00A82A29" w:rsidRPr="00A82A29" w14:paraId="5DD85F89" w14:textId="77777777" w:rsidTr="00B10F21">
        <w:tc>
          <w:tcPr>
            <w:tcW w:w="2772" w:type="dxa"/>
            <w:vAlign w:val="center"/>
          </w:tcPr>
          <w:p w14:paraId="7078F80F" w14:textId="438C86F2"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Сұр шілі</w:t>
            </w:r>
          </w:p>
        </w:tc>
        <w:tc>
          <w:tcPr>
            <w:tcW w:w="2277" w:type="dxa"/>
            <w:shd w:val="clear" w:color="auto" w:fill="auto"/>
            <w:vAlign w:val="center"/>
          </w:tcPr>
          <w:p w14:paraId="6BD14225" w14:textId="0121C84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Серая куропатка</w:t>
            </w:r>
          </w:p>
        </w:tc>
        <w:tc>
          <w:tcPr>
            <w:tcW w:w="2496" w:type="dxa"/>
            <w:shd w:val="clear" w:color="auto" w:fill="auto"/>
            <w:vAlign w:val="center"/>
          </w:tcPr>
          <w:p w14:paraId="55E37875" w14:textId="080E42BD"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Perdix</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perdix</w:t>
            </w:r>
          </w:p>
        </w:tc>
        <w:tc>
          <w:tcPr>
            <w:tcW w:w="2016" w:type="dxa"/>
            <w:shd w:val="clear" w:color="auto" w:fill="auto"/>
            <w:vAlign w:val="center"/>
          </w:tcPr>
          <w:p w14:paraId="1290F374" w14:textId="2622FD7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AE9EDCB" w14:textId="77777777" w:rsidTr="00B10F21">
        <w:tc>
          <w:tcPr>
            <w:tcW w:w="2772" w:type="dxa"/>
            <w:vAlign w:val="center"/>
          </w:tcPr>
          <w:p w14:paraId="2BC16651" w14:textId="2761A08C"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Бөдене</w:t>
            </w:r>
          </w:p>
        </w:tc>
        <w:tc>
          <w:tcPr>
            <w:tcW w:w="2277" w:type="dxa"/>
            <w:shd w:val="clear" w:color="auto" w:fill="auto"/>
            <w:vAlign w:val="center"/>
          </w:tcPr>
          <w:p w14:paraId="357EF743" w14:textId="6758D770"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Перепел</w:t>
            </w:r>
          </w:p>
        </w:tc>
        <w:tc>
          <w:tcPr>
            <w:tcW w:w="2496" w:type="dxa"/>
            <w:shd w:val="clear" w:color="auto" w:fill="auto"/>
            <w:vAlign w:val="center"/>
          </w:tcPr>
          <w:p w14:paraId="62E083E7" w14:textId="564DCB33"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eastAsia="ru-RU"/>
              </w:rPr>
              <w:t>С</w:t>
            </w:r>
            <w:r w:rsidRPr="00A82A29">
              <w:rPr>
                <w:rFonts w:ascii="Times New Roman" w:eastAsia="Times New Roman" w:hAnsi="Times New Roman" w:cs="Times New Roman"/>
                <w:i/>
                <w:sz w:val="24"/>
                <w:szCs w:val="24"/>
                <w:lang w:val="en-US" w:eastAsia="ru-RU"/>
              </w:rPr>
              <w:t>oturnix</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coturnix</w:t>
            </w:r>
          </w:p>
        </w:tc>
        <w:tc>
          <w:tcPr>
            <w:tcW w:w="2016" w:type="dxa"/>
            <w:shd w:val="clear" w:color="auto" w:fill="auto"/>
            <w:vAlign w:val="center"/>
          </w:tcPr>
          <w:p w14:paraId="5A312875" w14:textId="01794E28"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5786D6E" w14:textId="77777777" w:rsidTr="00B10F21">
        <w:tc>
          <w:tcPr>
            <w:tcW w:w="2772" w:type="dxa"/>
            <w:vAlign w:val="center"/>
          </w:tcPr>
          <w:p w14:paraId="0505D2F5" w14:textId="25B7F3DA"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Қырғауыл</w:t>
            </w:r>
          </w:p>
        </w:tc>
        <w:tc>
          <w:tcPr>
            <w:tcW w:w="2277" w:type="dxa"/>
            <w:shd w:val="clear" w:color="auto" w:fill="auto"/>
            <w:vAlign w:val="center"/>
          </w:tcPr>
          <w:p w14:paraId="4B7AAFD5" w14:textId="1D12C93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Фазан</w:t>
            </w:r>
          </w:p>
        </w:tc>
        <w:tc>
          <w:tcPr>
            <w:tcW w:w="2496" w:type="dxa"/>
            <w:shd w:val="clear" w:color="auto" w:fill="auto"/>
            <w:vAlign w:val="center"/>
          </w:tcPr>
          <w:p w14:paraId="3CB86C60" w14:textId="74BD175B"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Phasianus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colchicus</w:t>
            </w:r>
          </w:p>
        </w:tc>
        <w:tc>
          <w:tcPr>
            <w:tcW w:w="2016" w:type="dxa"/>
            <w:shd w:val="clear" w:color="auto" w:fill="auto"/>
            <w:vAlign w:val="center"/>
          </w:tcPr>
          <w:p w14:paraId="0A226B3B" w14:textId="1535E93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470A419" w14:textId="77777777" w:rsidTr="00A40E30">
        <w:tc>
          <w:tcPr>
            <w:tcW w:w="9561" w:type="dxa"/>
            <w:gridSpan w:val="4"/>
            <w:vAlign w:val="center"/>
          </w:tcPr>
          <w:p w14:paraId="0457B057" w14:textId="77777777" w:rsidR="00A40E30" w:rsidRPr="00A82A29" w:rsidRDefault="00A40E30" w:rsidP="00A40E30">
            <w:pPr>
              <w:tabs>
                <w:tab w:val="left" w:pos="9356"/>
              </w:tabs>
              <w:jc w:val="center"/>
              <w:rPr>
                <w:rFonts w:ascii="Times New Roman" w:eastAsia="Calibri" w:hAnsi="Times New Roman" w:cs="Times New Roman"/>
                <w:bCs/>
                <w:spacing w:val="-5"/>
                <w:sz w:val="24"/>
                <w:szCs w:val="24"/>
              </w:rPr>
            </w:pPr>
            <w:r w:rsidRPr="00A82A29">
              <w:rPr>
                <w:rFonts w:ascii="Times New Roman" w:eastAsia="Calibri" w:hAnsi="Times New Roman" w:cs="Times New Roman"/>
                <w:bCs/>
                <w:spacing w:val="-5"/>
                <w:sz w:val="24"/>
                <w:szCs w:val="24"/>
              </w:rPr>
              <w:t>ТЫРНАТӘРІЗДІЛЕР САБЫ (</w:t>
            </w:r>
            <w:r w:rsidRPr="00A82A29">
              <w:rPr>
                <w:rFonts w:ascii="Times New Roman" w:eastAsia="Calibri" w:hAnsi="Times New Roman" w:cs="Times New Roman"/>
                <w:bCs/>
                <w:spacing w:val="-5"/>
                <w:sz w:val="24"/>
                <w:szCs w:val="24"/>
                <w:lang w:val="en-US"/>
              </w:rPr>
              <w:t>GRUIFORMES</w:t>
            </w:r>
            <w:r w:rsidRPr="00A82A29">
              <w:rPr>
                <w:rFonts w:ascii="Times New Roman" w:eastAsia="Calibri" w:hAnsi="Times New Roman" w:cs="Times New Roman"/>
                <w:bCs/>
                <w:spacing w:val="-5"/>
                <w:sz w:val="24"/>
                <w:szCs w:val="24"/>
              </w:rPr>
              <w:t>)</w:t>
            </w:r>
          </w:p>
          <w:p w14:paraId="0B1EB774" w14:textId="3314A763"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Тырналар тұқымдасы (</w:t>
            </w:r>
            <w:r w:rsidRPr="00A82A29">
              <w:rPr>
                <w:rFonts w:ascii="Times New Roman" w:eastAsia="Calibri" w:hAnsi="Times New Roman" w:cs="Times New Roman"/>
                <w:bCs/>
                <w:spacing w:val="-5"/>
                <w:sz w:val="24"/>
                <w:szCs w:val="24"/>
                <w:lang w:val="en-US"/>
              </w:rPr>
              <w:t>Gruidae</w:t>
            </w:r>
            <w:r w:rsidRPr="00A82A29">
              <w:rPr>
                <w:rFonts w:ascii="Times New Roman" w:eastAsia="Calibri" w:hAnsi="Times New Roman" w:cs="Times New Roman"/>
                <w:bCs/>
                <w:spacing w:val="-5"/>
                <w:sz w:val="24"/>
                <w:szCs w:val="24"/>
              </w:rPr>
              <w:t>)</w:t>
            </w:r>
          </w:p>
        </w:tc>
      </w:tr>
      <w:tr w:rsidR="00A82A29" w:rsidRPr="00A82A29" w14:paraId="1870248E" w14:textId="77777777" w:rsidTr="00B10F21">
        <w:tc>
          <w:tcPr>
            <w:tcW w:w="2772" w:type="dxa"/>
            <w:vAlign w:val="center"/>
          </w:tcPr>
          <w:p w14:paraId="16E122FD" w14:textId="76021A1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 тырна</w:t>
            </w:r>
          </w:p>
        </w:tc>
        <w:tc>
          <w:tcPr>
            <w:tcW w:w="2277" w:type="dxa"/>
            <w:shd w:val="clear" w:color="auto" w:fill="auto"/>
            <w:vAlign w:val="center"/>
          </w:tcPr>
          <w:p w14:paraId="56080D90" w14:textId="49B073E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Стерх</w:t>
            </w:r>
          </w:p>
        </w:tc>
        <w:tc>
          <w:tcPr>
            <w:tcW w:w="2496" w:type="dxa"/>
            <w:shd w:val="clear" w:color="auto" w:fill="auto"/>
            <w:vAlign w:val="center"/>
          </w:tcPr>
          <w:p w14:paraId="0DFD3C5C" w14:textId="115AFC39"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Grus leucogeranus</w:t>
            </w:r>
          </w:p>
        </w:tc>
        <w:tc>
          <w:tcPr>
            <w:tcW w:w="2016" w:type="dxa"/>
            <w:shd w:val="clear" w:color="auto" w:fill="auto"/>
            <w:vAlign w:val="center"/>
          </w:tcPr>
          <w:p w14:paraId="4701503E" w14:textId="6A8ADCFD"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EB28F23" w14:textId="77777777" w:rsidTr="00B10F21">
        <w:tc>
          <w:tcPr>
            <w:tcW w:w="2772" w:type="dxa"/>
            <w:vAlign w:val="center"/>
          </w:tcPr>
          <w:p w14:paraId="7F4277FB" w14:textId="6C4CBE4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Сұр тырна</w:t>
            </w:r>
          </w:p>
        </w:tc>
        <w:tc>
          <w:tcPr>
            <w:tcW w:w="2277" w:type="dxa"/>
            <w:shd w:val="clear" w:color="auto" w:fill="auto"/>
            <w:vAlign w:val="center"/>
          </w:tcPr>
          <w:p w14:paraId="3401D311" w14:textId="572CD15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Серый журавль</w:t>
            </w:r>
          </w:p>
        </w:tc>
        <w:tc>
          <w:tcPr>
            <w:tcW w:w="2496" w:type="dxa"/>
            <w:shd w:val="clear" w:color="auto" w:fill="auto"/>
            <w:vAlign w:val="center"/>
          </w:tcPr>
          <w:p w14:paraId="450B08D2" w14:textId="6D678969"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grus</w:t>
            </w:r>
          </w:p>
        </w:tc>
        <w:tc>
          <w:tcPr>
            <w:tcW w:w="2016" w:type="dxa"/>
            <w:shd w:val="clear" w:color="auto" w:fill="auto"/>
            <w:vAlign w:val="center"/>
          </w:tcPr>
          <w:p w14:paraId="535E2B5E" w14:textId="380F71B0"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B7CC5BE" w14:textId="77777777" w:rsidTr="00B10F21">
        <w:tc>
          <w:tcPr>
            <w:tcW w:w="2772" w:type="dxa"/>
            <w:vAlign w:val="center"/>
          </w:tcPr>
          <w:p w14:paraId="2D619BCD" w14:textId="4389400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Ақбас тырна</w:t>
            </w:r>
          </w:p>
        </w:tc>
        <w:tc>
          <w:tcPr>
            <w:tcW w:w="2277" w:type="dxa"/>
            <w:shd w:val="clear" w:color="auto" w:fill="auto"/>
            <w:vAlign w:val="center"/>
          </w:tcPr>
          <w:p w14:paraId="14A2CAFC" w14:textId="036A5D9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Журавль</w:t>
            </w:r>
            <w:r w:rsidRPr="00A82A29">
              <w:rPr>
                <w:rFonts w:ascii="Times New Roman" w:eastAsia="Times New Roman" w:hAnsi="Times New Roman" w:cs="Times New Roman"/>
                <w:sz w:val="24"/>
                <w:szCs w:val="24"/>
                <w:lang w:val="en-US" w:eastAsia="ru-RU"/>
              </w:rPr>
              <w:t>-</w:t>
            </w:r>
            <w:r w:rsidRPr="00A82A29">
              <w:rPr>
                <w:rFonts w:ascii="Times New Roman" w:eastAsia="Times New Roman" w:hAnsi="Times New Roman" w:cs="Times New Roman"/>
                <w:sz w:val="24"/>
                <w:szCs w:val="24"/>
                <w:lang w:eastAsia="ru-RU"/>
              </w:rPr>
              <w:t>красавка</w:t>
            </w:r>
          </w:p>
        </w:tc>
        <w:tc>
          <w:tcPr>
            <w:tcW w:w="2496" w:type="dxa"/>
            <w:shd w:val="clear" w:color="auto" w:fill="auto"/>
            <w:vAlign w:val="center"/>
          </w:tcPr>
          <w:p w14:paraId="4451F246" w14:textId="2295CFF6"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Anthropoides virgo</w:t>
            </w:r>
          </w:p>
        </w:tc>
        <w:tc>
          <w:tcPr>
            <w:tcW w:w="2016" w:type="dxa"/>
            <w:shd w:val="clear" w:color="auto" w:fill="auto"/>
            <w:vAlign w:val="center"/>
          </w:tcPr>
          <w:p w14:paraId="16C84146" w14:textId="6857E33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17EAAE1" w14:textId="77777777" w:rsidTr="00A40E30">
        <w:tc>
          <w:tcPr>
            <w:tcW w:w="9561" w:type="dxa"/>
            <w:gridSpan w:val="4"/>
            <w:vAlign w:val="center"/>
          </w:tcPr>
          <w:p w14:paraId="275636BD" w14:textId="204EDD0B"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lang w:val="en-US"/>
              </w:rPr>
              <w:t>Сутартарлар тұқымдасы (Rallidae)</w:t>
            </w:r>
          </w:p>
        </w:tc>
      </w:tr>
      <w:tr w:rsidR="00A82A29" w:rsidRPr="00A82A29" w14:paraId="648611F2" w14:textId="77777777" w:rsidTr="00B10F21">
        <w:tc>
          <w:tcPr>
            <w:tcW w:w="2772" w:type="dxa"/>
            <w:vAlign w:val="center"/>
          </w:tcPr>
          <w:p w14:paraId="73DAF963" w14:textId="7389719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Сутартар</w:t>
            </w:r>
          </w:p>
        </w:tc>
        <w:tc>
          <w:tcPr>
            <w:tcW w:w="2277" w:type="dxa"/>
            <w:shd w:val="clear" w:color="auto" w:fill="auto"/>
            <w:vAlign w:val="center"/>
          </w:tcPr>
          <w:p w14:paraId="329E537C" w14:textId="7AD7C8BB"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Пастушок</w:t>
            </w:r>
          </w:p>
        </w:tc>
        <w:tc>
          <w:tcPr>
            <w:tcW w:w="2496" w:type="dxa"/>
            <w:shd w:val="clear" w:color="auto" w:fill="auto"/>
            <w:vAlign w:val="center"/>
          </w:tcPr>
          <w:p w14:paraId="7EF593EF" w14:textId="433C9928"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Rallus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aquaticus</w:t>
            </w:r>
          </w:p>
        </w:tc>
        <w:tc>
          <w:tcPr>
            <w:tcW w:w="2016" w:type="dxa"/>
            <w:shd w:val="clear" w:color="auto" w:fill="auto"/>
            <w:vAlign w:val="center"/>
          </w:tcPr>
          <w:p w14:paraId="2E393A80" w14:textId="06CC6AAD"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F2D2A45" w14:textId="77777777" w:rsidTr="00B10F21">
        <w:tc>
          <w:tcPr>
            <w:tcW w:w="2772" w:type="dxa"/>
            <w:vAlign w:val="center"/>
          </w:tcPr>
          <w:p w14:paraId="30B7B7B5" w14:textId="6B252BD6"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Тартар</w:t>
            </w:r>
          </w:p>
        </w:tc>
        <w:tc>
          <w:tcPr>
            <w:tcW w:w="2277" w:type="dxa"/>
            <w:shd w:val="clear" w:color="auto" w:fill="auto"/>
            <w:vAlign w:val="center"/>
          </w:tcPr>
          <w:p w14:paraId="130F7771" w14:textId="0C0FAB6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Погоныш</w:t>
            </w:r>
          </w:p>
        </w:tc>
        <w:tc>
          <w:tcPr>
            <w:tcW w:w="2496" w:type="dxa"/>
            <w:shd w:val="clear" w:color="auto" w:fill="auto"/>
            <w:vAlign w:val="center"/>
          </w:tcPr>
          <w:p w14:paraId="5365F7FA" w14:textId="502F4F3B"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Porzana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porzana</w:t>
            </w:r>
          </w:p>
        </w:tc>
        <w:tc>
          <w:tcPr>
            <w:tcW w:w="2016" w:type="dxa"/>
            <w:shd w:val="clear" w:color="auto" w:fill="auto"/>
            <w:vAlign w:val="center"/>
          </w:tcPr>
          <w:p w14:paraId="09E70811" w14:textId="41FF68D8"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89FDEEA" w14:textId="77777777" w:rsidTr="00B10F21">
        <w:tc>
          <w:tcPr>
            <w:tcW w:w="2772" w:type="dxa"/>
            <w:vAlign w:val="center"/>
          </w:tcPr>
          <w:p w14:paraId="31DAA8F7" w14:textId="7E65FB36"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Кішкене тартар</w:t>
            </w:r>
          </w:p>
        </w:tc>
        <w:tc>
          <w:tcPr>
            <w:tcW w:w="2277" w:type="dxa"/>
            <w:shd w:val="clear" w:color="auto" w:fill="auto"/>
            <w:vAlign w:val="center"/>
          </w:tcPr>
          <w:p w14:paraId="2C90DC81" w14:textId="2963312B"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Малый</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eastAsia="ru-RU"/>
              </w:rPr>
              <w:t>погоныш</w:t>
            </w:r>
          </w:p>
        </w:tc>
        <w:tc>
          <w:tcPr>
            <w:tcW w:w="2496" w:type="dxa"/>
            <w:shd w:val="clear" w:color="auto" w:fill="auto"/>
            <w:vAlign w:val="center"/>
          </w:tcPr>
          <w:p w14:paraId="4C68135C" w14:textId="5D61FD56"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Porzana parva</w:t>
            </w:r>
          </w:p>
        </w:tc>
        <w:tc>
          <w:tcPr>
            <w:tcW w:w="2016" w:type="dxa"/>
            <w:shd w:val="clear" w:color="auto" w:fill="auto"/>
            <w:vAlign w:val="center"/>
          </w:tcPr>
          <w:p w14:paraId="4FBB89BC" w14:textId="1340A75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57AC786" w14:textId="77777777" w:rsidTr="00B10F21">
        <w:tc>
          <w:tcPr>
            <w:tcW w:w="2772" w:type="dxa"/>
            <w:vAlign w:val="center"/>
          </w:tcPr>
          <w:p w14:paraId="0972DDEA" w14:textId="3261231A"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Титтей тартар</w:t>
            </w:r>
          </w:p>
        </w:tc>
        <w:tc>
          <w:tcPr>
            <w:tcW w:w="2277" w:type="dxa"/>
            <w:shd w:val="clear" w:color="auto" w:fill="auto"/>
            <w:vAlign w:val="center"/>
          </w:tcPr>
          <w:p w14:paraId="16B80AB7" w14:textId="538C7C8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Погоныш-крошка</w:t>
            </w:r>
          </w:p>
        </w:tc>
        <w:tc>
          <w:tcPr>
            <w:tcW w:w="2496" w:type="dxa"/>
            <w:shd w:val="clear" w:color="auto" w:fill="auto"/>
            <w:vAlign w:val="center"/>
          </w:tcPr>
          <w:p w14:paraId="2D7FC481" w14:textId="4F91357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Porzana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pusilla</w:t>
            </w:r>
          </w:p>
        </w:tc>
        <w:tc>
          <w:tcPr>
            <w:tcW w:w="2016" w:type="dxa"/>
            <w:shd w:val="clear" w:color="auto" w:fill="auto"/>
            <w:vAlign w:val="center"/>
          </w:tcPr>
          <w:p w14:paraId="19A26148" w14:textId="10BCA61E"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00C05BF" w14:textId="77777777" w:rsidTr="00B10F21">
        <w:tc>
          <w:tcPr>
            <w:tcW w:w="2772" w:type="dxa"/>
            <w:vAlign w:val="center"/>
          </w:tcPr>
          <w:p w14:paraId="6342D2D9" w14:textId="303D93D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Қызылқасқа сутартар</w:t>
            </w:r>
          </w:p>
        </w:tc>
        <w:tc>
          <w:tcPr>
            <w:tcW w:w="2277" w:type="dxa"/>
            <w:shd w:val="clear" w:color="auto" w:fill="auto"/>
            <w:vAlign w:val="center"/>
          </w:tcPr>
          <w:p w14:paraId="159FA839" w14:textId="455E12E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Камышница</w:t>
            </w:r>
          </w:p>
        </w:tc>
        <w:tc>
          <w:tcPr>
            <w:tcW w:w="2496" w:type="dxa"/>
            <w:shd w:val="clear" w:color="auto" w:fill="auto"/>
            <w:vAlign w:val="center"/>
          </w:tcPr>
          <w:p w14:paraId="290560EF" w14:textId="4508C3D2"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Gallinula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chloropus</w:t>
            </w:r>
          </w:p>
        </w:tc>
        <w:tc>
          <w:tcPr>
            <w:tcW w:w="2016" w:type="dxa"/>
            <w:shd w:val="clear" w:color="auto" w:fill="auto"/>
            <w:vAlign w:val="center"/>
          </w:tcPr>
          <w:p w14:paraId="4E647C93" w14:textId="7C4D323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A43D80B" w14:textId="77777777" w:rsidTr="00B10F21">
        <w:tc>
          <w:tcPr>
            <w:tcW w:w="2772" w:type="dxa"/>
            <w:vAlign w:val="center"/>
          </w:tcPr>
          <w:p w14:paraId="0260E34F" w14:textId="388B7903"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Қасқалдақ</w:t>
            </w:r>
          </w:p>
        </w:tc>
        <w:tc>
          <w:tcPr>
            <w:tcW w:w="2277" w:type="dxa"/>
            <w:shd w:val="clear" w:color="auto" w:fill="auto"/>
            <w:vAlign w:val="center"/>
          </w:tcPr>
          <w:p w14:paraId="59FCFD94" w14:textId="59AE41A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Лысуха</w:t>
            </w:r>
          </w:p>
        </w:tc>
        <w:tc>
          <w:tcPr>
            <w:tcW w:w="2496" w:type="dxa"/>
            <w:shd w:val="clear" w:color="auto" w:fill="auto"/>
            <w:vAlign w:val="center"/>
          </w:tcPr>
          <w:p w14:paraId="5998F33A" w14:textId="0D1899A7"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Fulica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atra</w:t>
            </w:r>
          </w:p>
        </w:tc>
        <w:tc>
          <w:tcPr>
            <w:tcW w:w="2016" w:type="dxa"/>
            <w:shd w:val="clear" w:color="auto" w:fill="auto"/>
            <w:vAlign w:val="center"/>
          </w:tcPr>
          <w:p w14:paraId="5BB7EE75" w14:textId="03CB5F2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ADAF859" w14:textId="77777777" w:rsidTr="003A220A">
        <w:trPr>
          <w:trHeight w:val="419"/>
        </w:trPr>
        <w:tc>
          <w:tcPr>
            <w:tcW w:w="9561" w:type="dxa"/>
            <w:gridSpan w:val="4"/>
            <w:vAlign w:val="center"/>
          </w:tcPr>
          <w:p w14:paraId="2D171DB2" w14:textId="18372FA8"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Дуадақтар тұқымдасы (Otididae)</w:t>
            </w:r>
          </w:p>
        </w:tc>
      </w:tr>
      <w:tr w:rsidR="00A82A29" w:rsidRPr="00A82A29" w14:paraId="2BDF77A8" w14:textId="77777777" w:rsidTr="00B10F21">
        <w:tc>
          <w:tcPr>
            <w:tcW w:w="2772" w:type="dxa"/>
            <w:vAlign w:val="center"/>
          </w:tcPr>
          <w:p w14:paraId="34E6158A" w14:textId="75E02BA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Дуадақ</w:t>
            </w:r>
          </w:p>
        </w:tc>
        <w:tc>
          <w:tcPr>
            <w:tcW w:w="2277" w:type="dxa"/>
            <w:shd w:val="clear" w:color="auto" w:fill="auto"/>
            <w:vAlign w:val="center"/>
          </w:tcPr>
          <w:p w14:paraId="79D53196" w14:textId="33F7BD79"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Дрофа</w:t>
            </w:r>
          </w:p>
        </w:tc>
        <w:tc>
          <w:tcPr>
            <w:tcW w:w="2496" w:type="dxa"/>
            <w:shd w:val="clear" w:color="auto" w:fill="auto"/>
            <w:vAlign w:val="center"/>
          </w:tcPr>
          <w:p w14:paraId="02DC3B43" w14:textId="422CA4F2"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Otis tarda</w:t>
            </w:r>
          </w:p>
        </w:tc>
        <w:tc>
          <w:tcPr>
            <w:tcW w:w="2016" w:type="dxa"/>
            <w:shd w:val="clear" w:color="auto" w:fill="auto"/>
            <w:vAlign w:val="center"/>
          </w:tcPr>
          <w:p w14:paraId="55DA1EE1" w14:textId="45C0B786"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3619716" w14:textId="77777777" w:rsidTr="00B10F21">
        <w:tc>
          <w:tcPr>
            <w:tcW w:w="2772" w:type="dxa"/>
            <w:vAlign w:val="center"/>
          </w:tcPr>
          <w:p w14:paraId="080A71A4" w14:textId="0D4D60D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Безгелдек</w:t>
            </w:r>
          </w:p>
        </w:tc>
        <w:tc>
          <w:tcPr>
            <w:tcW w:w="2277" w:type="dxa"/>
            <w:shd w:val="clear" w:color="auto" w:fill="auto"/>
            <w:vAlign w:val="center"/>
          </w:tcPr>
          <w:p w14:paraId="13B66332" w14:textId="6C8873FD"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Стрепет</w:t>
            </w:r>
          </w:p>
        </w:tc>
        <w:tc>
          <w:tcPr>
            <w:tcW w:w="2496" w:type="dxa"/>
            <w:shd w:val="clear" w:color="auto" w:fill="auto"/>
            <w:vAlign w:val="center"/>
          </w:tcPr>
          <w:p w14:paraId="57082022" w14:textId="49D69BFB"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Tetrax</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tetrax</w:t>
            </w:r>
          </w:p>
        </w:tc>
        <w:tc>
          <w:tcPr>
            <w:tcW w:w="2016" w:type="dxa"/>
            <w:shd w:val="clear" w:color="auto" w:fill="auto"/>
            <w:vAlign w:val="center"/>
          </w:tcPr>
          <w:p w14:paraId="6DC5ABED" w14:textId="492ADBC0"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0BBBE8F" w14:textId="77777777" w:rsidTr="00B10F21">
        <w:tc>
          <w:tcPr>
            <w:tcW w:w="2772" w:type="dxa"/>
            <w:vAlign w:val="center"/>
          </w:tcPr>
          <w:p w14:paraId="75A65A5A" w14:textId="0C3D405A"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Жек дуадақ</w:t>
            </w:r>
          </w:p>
        </w:tc>
        <w:tc>
          <w:tcPr>
            <w:tcW w:w="2277" w:type="dxa"/>
            <w:shd w:val="clear" w:color="auto" w:fill="auto"/>
            <w:vAlign w:val="center"/>
          </w:tcPr>
          <w:p w14:paraId="09E5204A" w14:textId="24DA69E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Дрофа-красотка</w:t>
            </w:r>
          </w:p>
        </w:tc>
        <w:tc>
          <w:tcPr>
            <w:tcW w:w="2496" w:type="dxa"/>
            <w:shd w:val="clear" w:color="auto" w:fill="auto"/>
            <w:vAlign w:val="center"/>
          </w:tcPr>
          <w:p w14:paraId="36147872" w14:textId="6A1CA484"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Chlamydotis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undulata</w:t>
            </w:r>
          </w:p>
        </w:tc>
        <w:tc>
          <w:tcPr>
            <w:tcW w:w="2016" w:type="dxa"/>
            <w:shd w:val="clear" w:color="auto" w:fill="auto"/>
            <w:vAlign w:val="center"/>
          </w:tcPr>
          <w:p w14:paraId="4A5D84C8" w14:textId="67E05C9A"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73C1C8C" w14:textId="77777777" w:rsidTr="00B10F21">
        <w:tc>
          <w:tcPr>
            <w:tcW w:w="2772" w:type="dxa"/>
            <w:vAlign w:val="center"/>
          </w:tcPr>
          <w:p w14:paraId="524BC036" w14:textId="254D7B6E"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Тырду</w:t>
            </w:r>
          </w:p>
        </w:tc>
        <w:tc>
          <w:tcPr>
            <w:tcW w:w="2277" w:type="dxa"/>
            <w:shd w:val="clear" w:color="auto" w:fill="auto"/>
            <w:vAlign w:val="center"/>
          </w:tcPr>
          <w:p w14:paraId="3F19BDE5" w14:textId="2884EBA0"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Авдотка</w:t>
            </w:r>
          </w:p>
        </w:tc>
        <w:tc>
          <w:tcPr>
            <w:tcW w:w="2496" w:type="dxa"/>
            <w:shd w:val="clear" w:color="auto" w:fill="auto"/>
            <w:vAlign w:val="center"/>
          </w:tcPr>
          <w:p w14:paraId="5996D1B5" w14:textId="0E50299A"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Burhinus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oedicnemus</w:t>
            </w:r>
          </w:p>
        </w:tc>
        <w:tc>
          <w:tcPr>
            <w:tcW w:w="2016" w:type="dxa"/>
            <w:shd w:val="clear" w:color="auto" w:fill="auto"/>
            <w:vAlign w:val="center"/>
          </w:tcPr>
          <w:p w14:paraId="09F7EC97" w14:textId="3458AF92"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A79F60A" w14:textId="77777777" w:rsidTr="00B10F21">
        <w:tc>
          <w:tcPr>
            <w:tcW w:w="2772" w:type="dxa"/>
            <w:vAlign w:val="center"/>
          </w:tcPr>
          <w:p w14:paraId="611D5CE4" w14:textId="49543779"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Маусымқұс</w:t>
            </w:r>
          </w:p>
        </w:tc>
        <w:tc>
          <w:tcPr>
            <w:tcW w:w="2277" w:type="dxa"/>
            <w:shd w:val="clear" w:color="auto" w:fill="auto"/>
            <w:vAlign w:val="center"/>
          </w:tcPr>
          <w:p w14:paraId="3E8193CF" w14:textId="3EE10914"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Тулес</w:t>
            </w:r>
          </w:p>
        </w:tc>
        <w:tc>
          <w:tcPr>
            <w:tcW w:w="2496" w:type="dxa"/>
            <w:shd w:val="clear" w:color="auto" w:fill="auto"/>
            <w:vAlign w:val="center"/>
          </w:tcPr>
          <w:p w14:paraId="0C104525" w14:textId="5A262239"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Pluvialis squatarola</w:t>
            </w:r>
          </w:p>
        </w:tc>
        <w:tc>
          <w:tcPr>
            <w:tcW w:w="2016" w:type="dxa"/>
            <w:shd w:val="clear" w:color="auto" w:fill="auto"/>
            <w:vAlign w:val="center"/>
          </w:tcPr>
          <w:p w14:paraId="673940DB" w14:textId="03FBDC5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69B06D0" w14:textId="77777777" w:rsidTr="00A40E30">
        <w:tc>
          <w:tcPr>
            <w:tcW w:w="2772" w:type="dxa"/>
            <w:tcBorders>
              <w:bottom w:val="single" w:sz="4" w:space="0" w:color="auto"/>
            </w:tcBorders>
            <w:vAlign w:val="center"/>
          </w:tcPr>
          <w:p w14:paraId="56512D62" w14:textId="7041DF0F"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Қошқылқанат татрең</w:t>
            </w:r>
          </w:p>
        </w:tc>
        <w:tc>
          <w:tcPr>
            <w:tcW w:w="2277" w:type="dxa"/>
            <w:tcBorders>
              <w:bottom w:val="single" w:sz="4" w:space="0" w:color="auto"/>
            </w:tcBorders>
            <w:shd w:val="clear" w:color="auto" w:fill="auto"/>
            <w:vAlign w:val="center"/>
          </w:tcPr>
          <w:p w14:paraId="0346E272" w14:textId="2A172548"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Азиатская ржанка</w:t>
            </w:r>
          </w:p>
        </w:tc>
        <w:tc>
          <w:tcPr>
            <w:tcW w:w="2496" w:type="dxa"/>
            <w:tcBorders>
              <w:bottom w:val="single" w:sz="4" w:space="0" w:color="auto"/>
            </w:tcBorders>
            <w:shd w:val="clear" w:color="auto" w:fill="auto"/>
            <w:vAlign w:val="center"/>
          </w:tcPr>
          <w:p w14:paraId="5169DAB9" w14:textId="54FE051C"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Pluvialis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fulva</w:t>
            </w:r>
          </w:p>
        </w:tc>
        <w:tc>
          <w:tcPr>
            <w:tcW w:w="2016" w:type="dxa"/>
            <w:tcBorders>
              <w:bottom w:val="single" w:sz="4" w:space="0" w:color="auto"/>
            </w:tcBorders>
            <w:shd w:val="clear" w:color="auto" w:fill="auto"/>
            <w:vAlign w:val="center"/>
          </w:tcPr>
          <w:p w14:paraId="64F8C499" w14:textId="3016E7BA"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7469C49" w14:textId="77777777" w:rsidTr="00A40E30">
        <w:tc>
          <w:tcPr>
            <w:tcW w:w="2772" w:type="dxa"/>
            <w:tcBorders>
              <w:bottom w:val="nil"/>
            </w:tcBorders>
            <w:vAlign w:val="center"/>
          </w:tcPr>
          <w:p w14:paraId="30AA3F20" w14:textId="54A41D0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Алтынжон татрең</w:t>
            </w:r>
          </w:p>
        </w:tc>
        <w:tc>
          <w:tcPr>
            <w:tcW w:w="2277" w:type="dxa"/>
            <w:tcBorders>
              <w:bottom w:val="nil"/>
            </w:tcBorders>
            <w:shd w:val="clear" w:color="auto" w:fill="auto"/>
            <w:vAlign w:val="center"/>
          </w:tcPr>
          <w:p w14:paraId="0E4481F3" w14:textId="36FB0DC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Золотистая ржанка</w:t>
            </w:r>
          </w:p>
        </w:tc>
        <w:tc>
          <w:tcPr>
            <w:tcW w:w="2496" w:type="dxa"/>
            <w:tcBorders>
              <w:bottom w:val="nil"/>
            </w:tcBorders>
            <w:shd w:val="clear" w:color="auto" w:fill="auto"/>
            <w:vAlign w:val="center"/>
          </w:tcPr>
          <w:p w14:paraId="7539FA27" w14:textId="584C82E1"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Pluvialis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apricaria</w:t>
            </w:r>
          </w:p>
        </w:tc>
        <w:tc>
          <w:tcPr>
            <w:tcW w:w="2016" w:type="dxa"/>
            <w:tcBorders>
              <w:bottom w:val="nil"/>
            </w:tcBorders>
            <w:shd w:val="clear" w:color="auto" w:fill="auto"/>
            <w:vAlign w:val="center"/>
          </w:tcPr>
          <w:p w14:paraId="4C3E90D2" w14:textId="0A45C7AF"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08520B3" w14:textId="77777777" w:rsidTr="003A220A">
        <w:tc>
          <w:tcPr>
            <w:tcW w:w="2772" w:type="dxa"/>
            <w:tcBorders>
              <w:bottom w:val="single" w:sz="4" w:space="0" w:color="auto"/>
            </w:tcBorders>
            <w:vAlign w:val="center"/>
          </w:tcPr>
          <w:p w14:paraId="5FB229A0" w14:textId="7AFE6571"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Шүрілдек торғай</w:t>
            </w:r>
          </w:p>
        </w:tc>
        <w:tc>
          <w:tcPr>
            <w:tcW w:w="2277" w:type="dxa"/>
            <w:tcBorders>
              <w:bottom w:val="single" w:sz="4" w:space="0" w:color="auto"/>
            </w:tcBorders>
            <w:shd w:val="clear" w:color="auto" w:fill="auto"/>
            <w:vAlign w:val="center"/>
          </w:tcPr>
          <w:p w14:paraId="50F3D0B7" w14:textId="0C86952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Галстучник</w:t>
            </w:r>
          </w:p>
        </w:tc>
        <w:tc>
          <w:tcPr>
            <w:tcW w:w="2496" w:type="dxa"/>
            <w:tcBorders>
              <w:bottom w:val="single" w:sz="4" w:space="0" w:color="auto"/>
            </w:tcBorders>
            <w:shd w:val="clear" w:color="auto" w:fill="auto"/>
            <w:vAlign w:val="center"/>
          </w:tcPr>
          <w:p w14:paraId="349AE468" w14:textId="22154281"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kk-KZ" w:eastAsia="ru-RU"/>
              </w:rPr>
              <w:t>Charad</w:t>
            </w:r>
            <w:r w:rsidRPr="00A82A29">
              <w:rPr>
                <w:rFonts w:ascii="Times New Roman" w:eastAsia="Times New Roman" w:hAnsi="Times New Roman" w:cs="Times New Roman"/>
                <w:i/>
                <w:sz w:val="24"/>
                <w:szCs w:val="24"/>
                <w:lang w:val="en-US" w:eastAsia="ru-RU"/>
              </w:rPr>
              <w:t>r</w:t>
            </w:r>
            <w:r w:rsidRPr="00A82A29">
              <w:rPr>
                <w:rFonts w:ascii="Times New Roman" w:eastAsia="Times New Roman" w:hAnsi="Times New Roman" w:cs="Times New Roman"/>
                <w:i/>
                <w:sz w:val="24"/>
                <w:szCs w:val="24"/>
                <w:lang w:val="kk-KZ" w:eastAsia="ru-RU"/>
              </w:rPr>
              <w:t xml:space="preserve">ius </w:t>
            </w:r>
            <w:r w:rsidRPr="00A82A29">
              <w:rPr>
                <w:rFonts w:ascii="Times New Roman" w:eastAsia="Times New Roman" w:hAnsi="Times New Roman" w:cs="Times New Roman"/>
                <w:i/>
                <w:sz w:val="24"/>
                <w:szCs w:val="24"/>
                <w:lang w:val="en-US" w:eastAsia="ru-RU"/>
              </w:rPr>
              <w:t>hiaticula</w:t>
            </w:r>
          </w:p>
        </w:tc>
        <w:tc>
          <w:tcPr>
            <w:tcW w:w="2016" w:type="dxa"/>
            <w:tcBorders>
              <w:bottom w:val="single" w:sz="4" w:space="0" w:color="auto"/>
            </w:tcBorders>
            <w:shd w:val="clear" w:color="auto" w:fill="auto"/>
            <w:vAlign w:val="center"/>
          </w:tcPr>
          <w:p w14:paraId="35394126" w14:textId="24A504F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9FAE628" w14:textId="77777777" w:rsidTr="003A220A">
        <w:tc>
          <w:tcPr>
            <w:tcW w:w="2772" w:type="dxa"/>
            <w:tcBorders>
              <w:bottom w:val="nil"/>
            </w:tcBorders>
            <w:vAlign w:val="center"/>
          </w:tcPr>
          <w:p w14:paraId="5C275608" w14:textId="6CC2921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Шаушүрілдек торғай</w:t>
            </w:r>
          </w:p>
        </w:tc>
        <w:tc>
          <w:tcPr>
            <w:tcW w:w="2277" w:type="dxa"/>
            <w:tcBorders>
              <w:bottom w:val="nil"/>
            </w:tcBorders>
            <w:shd w:val="clear" w:color="auto" w:fill="auto"/>
            <w:vAlign w:val="center"/>
          </w:tcPr>
          <w:p w14:paraId="6C1C6139" w14:textId="7F6B1AFF"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Малый зуёк</w:t>
            </w:r>
          </w:p>
        </w:tc>
        <w:tc>
          <w:tcPr>
            <w:tcW w:w="2496" w:type="dxa"/>
            <w:tcBorders>
              <w:bottom w:val="nil"/>
            </w:tcBorders>
            <w:shd w:val="clear" w:color="auto" w:fill="auto"/>
            <w:vAlign w:val="center"/>
          </w:tcPr>
          <w:p w14:paraId="17CAAC43" w14:textId="4AF7B414"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kk-KZ" w:eastAsia="ru-RU"/>
              </w:rPr>
              <w:t>Charad</w:t>
            </w:r>
            <w:r w:rsidRPr="00A82A29">
              <w:rPr>
                <w:rFonts w:ascii="Times New Roman" w:eastAsia="Times New Roman" w:hAnsi="Times New Roman" w:cs="Times New Roman"/>
                <w:i/>
                <w:sz w:val="24"/>
                <w:szCs w:val="24"/>
                <w:lang w:val="en-US" w:eastAsia="ru-RU"/>
              </w:rPr>
              <w:t>r</w:t>
            </w:r>
            <w:r w:rsidRPr="00A82A29">
              <w:rPr>
                <w:rFonts w:ascii="Times New Roman" w:eastAsia="Times New Roman" w:hAnsi="Times New Roman" w:cs="Times New Roman"/>
                <w:i/>
                <w:sz w:val="24"/>
                <w:szCs w:val="24"/>
                <w:lang w:val="kk-KZ" w:eastAsia="ru-RU"/>
              </w:rPr>
              <w:t>ius dubius</w:t>
            </w:r>
          </w:p>
        </w:tc>
        <w:tc>
          <w:tcPr>
            <w:tcW w:w="2016" w:type="dxa"/>
            <w:tcBorders>
              <w:bottom w:val="nil"/>
            </w:tcBorders>
            <w:shd w:val="clear" w:color="auto" w:fill="auto"/>
            <w:vAlign w:val="center"/>
          </w:tcPr>
          <w:p w14:paraId="553F5709" w14:textId="1BC43E7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B076876" w14:textId="77777777" w:rsidTr="003A220A">
        <w:tc>
          <w:tcPr>
            <w:tcW w:w="9561" w:type="dxa"/>
            <w:gridSpan w:val="4"/>
            <w:tcBorders>
              <w:top w:val="nil"/>
              <w:left w:val="nil"/>
              <w:right w:val="nil"/>
            </w:tcBorders>
            <w:vAlign w:val="center"/>
          </w:tcPr>
          <w:p w14:paraId="27F9B472" w14:textId="267F102B" w:rsidR="003A220A"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3A220A" w:rsidRPr="00A82A29">
              <w:rPr>
                <w:rFonts w:ascii="Times New Roman" w:eastAsia="Times New Roman" w:hAnsi="Times New Roman" w:cs="Times New Roman"/>
                <w:sz w:val="28"/>
                <w:szCs w:val="28"/>
                <w:lang w:val="kk-KZ" w:eastAsia="ru-RU"/>
              </w:rPr>
              <w:t>.1-кестенің жалғасы</w:t>
            </w:r>
          </w:p>
          <w:p w14:paraId="318C362F" w14:textId="77777777" w:rsidR="003A220A" w:rsidRPr="00A82A29" w:rsidRDefault="003A220A" w:rsidP="005D293B">
            <w:pPr>
              <w:ind w:left="-8" w:right="-106"/>
              <w:rPr>
                <w:rFonts w:ascii="Times New Roman" w:eastAsia="Times New Roman" w:hAnsi="Times New Roman" w:cs="Times New Roman"/>
                <w:sz w:val="16"/>
                <w:szCs w:val="16"/>
                <w:lang w:val="kk-KZ" w:eastAsia="ru-RU"/>
              </w:rPr>
            </w:pPr>
          </w:p>
        </w:tc>
      </w:tr>
      <w:tr w:rsidR="00A82A29" w:rsidRPr="00A82A29" w14:paraId="0ACA0DDF" w14:textId="77777777" w:rsidTr="005D293B">
        <w:tc>
          <w:tcPr>
            <w:tcW w:w="2772" w:type="dxa"/>
            <w:vAlign w:val="center"/>
          </w:tcPr>
          <w:p w14:paraId="163F6A56"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19DF1546"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1E3FE278"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13DFC660"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1133413B" w14:textId="77777777" w:rsidTr="00B10F21">
        <w:tc>
          <w:tcPr>
            <w:tcW w:w="2772" w:type="dxa"/>
            <w:vAlign w:val="center"/>
          </w:tcPr>
          <w:p w14:paraId="1FD3822B" w14:textId="529CC427"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Үлкентұмысықты шүрілдек торғай</w:t>
            </w:r>
          </w:p>
        </w:tc>
        <w:tc>
          <w:tcPr>
            <w:tcW w:w="2277" w:type="dxa"/>
            <w:shd w:val="clear" w:color="auto" w:fill="auto"/>
            <w:vAlign w:val="center"/>
          </w:tcPr>
          <w:p w14:paraId="10356BB0" w14:textId="631DE81A"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Большеклювый зуёк</w:t>
            </w:r>
          </w:p>
        </w:tc>
        <w:tc>
          <w:tcPr>
            <w:tcW w:w="2496" w:type="dxa"/>
            <w:shd w:val="clear" w:color="auto" w:fill="auto"/>
            <w:vAlign w:val="center"/>
          </w:tcPr>
          <w:p w14:paraId="6C70FE06" w14:textId="0D5E28C8"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Charadrius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leschenaultia</w:t>
            </w:r>
          </w:p>
        </w:tc>
        <w:tc>
          <w:tcPr>
            <w:tcW w:w="2016" w:type="dxa"/>
            <w:shd w:val="clear" w:color="auto" w:fill="auto"/>
            <w:vAlign w:val="center"/>
          </w:tcPr>
          <w:p w14:paraId="45CE2A22" w14:textId="704F3361"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C758140" w14:textId="77777777" w:rsidTr="00B10F21">
        <w:tc>
          <w:tcPr>
            <w:tcW w:w="2772" w:type="dxa"/>
            <w:vAlign w:val="center"/>
          </w:tcPr>
          <w:p w14:paraId="78778A2B" w14:textId="29730F52"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Монғол</w:t>
            </w:r>
            <w:r w:rsidRPr="00A82A29">
              <w:rPr>
                <w:rFonts w:ascii="Times New Roman" w:eastAsia="Times New Roman" w:hAnsi="Times New Roman" w:cs="Times New Roman"/>
                <w:sz w:val="24"/>
                <w:szCs w:val="24"/>
                <w:lang w:val="en-US" w:eastAsia="ru-RU"/>
              </w:rPr>
              <w:t xml:space="preserve"> </w:t>
            </w:r>
            <w:r w:rsidRPr="00A82A29">
              <w:rPr>
                <w:rFonts w:ascii="Times New Roman" w:eastAsia="Times New Roman" w:hAnsi="Times New Roman" w:cs="Times New Roman"/>
                <w:sz w:val="24"/>
                <w:szCs w:val="24"/>
                <w:lang w:val="kk-KZ" w:eastAsia="ru-RU"/>
              </w:rPr>
              <w:t>шүрілдегі</w:t>
            </w:r>
          </w:p>
        </w:tc>
        <w:tc>
          <w:tcPr>
            <w:tcW w:w="2277" w:type="dxa"/>
            <w:shd w:val="clear" w:color="auto" w:fill="auto"/>
            <w:vAlign w:val="center"/>
          </w:tcPr>
          <w:p w14:paraId="1CFC91CE" w14:textId="3E1F72AA"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Монгольский зуёк</w:t>
            </w:r>
          </w:p>
        </w:tc>
        <w:tc>
          <w:tcPr>
            <w:tcW w:w="2496" w:type="dxa"/>
            <w:shd w:val="clear" w:color="auto" w:fill="auto"/>
            <w:vAlign w:val="center"/>
          </w:tcPr>
          <w:p w14:paraId="20723AD1" w14:textId="577EAE3C"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Charadrius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mongolus</w:t>
            </w:r>
          </w:p>
        </w:tc>
        <w:tc>
          <w:tcPr>
            <w:tcW w:w="2016" w:type="dxa"/>
            <w:shd w:val="clear" w:color="auto" w:fill="auto"/>
            <w:vAlign w:val="center"/>
          </w:tcPr>
          <w:p w14:paraId="5947397E" w14:textId="31EF22C4"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залётный</w:t>
            </w:r>
          </w:p>
        </w:tc>
      </w:tr>
      <w:tr w:rsidR="00A82A29" w:rsidRPr="00A82A29" w14:paraId="581D5046" w14:textId="77777777" w:rsidTr="00B10F21">
        <w:tc>
          <w:tcPr>
            <w:tcW w:w="2772" w:type="dxa"/>
            <w:vAlign w:val="center"/>
          </w:tcPr>
          <w:p w14:paraId="723005D9" w14:textId="3E15936B"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Сарысағақ шүрілдегі</w:t>
            </w:r>
          </w:p>
        </w:tc>
        <w:tc>
          <w:tcPr>
            <w:tcW w:w="2277" w:type="dxa"/>
            <w:shd w:val="clear" w:color="auto" w:fill="auto"/>
            <w:vAlign w:val="center"/>
          </w:tcPr>
          <w:p w14:paraId="375D4600" w14:textId="5CC53E0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Каспийский зуёк</w:t>
            </w:r>
          </w:p>
        </w:tc>
        <w:tc>
          <w:tcPr>
            <w:tcW w:w="2496" w:type="dxa"/>
            <w:shd w:val="clear" w:color="auto" w:fill="auto"/>
            <w:vAlign w:val="center"/>
          </w:tcPr>
          <w:p w14:paraId="105344B2" w14:textId="15E930F7"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kk-KZ" w:eastAsia="ru-RU"/>
              </w:rPr>
              <w:t xml:space="preserve">Charadrius </w:t>
            </w:r>
            <w:r w:rsidRPr="00A82A29">
              <w:rPr>
                <w:rFonts w:ascii="Times New Roman" w:eastAsia="Times New Roman" w:hAnsi="Times New Roman" w:cs="Times New Roman"/>
                <w:i/>
                <w:sz w:val="24"/>
                <w:szCs w:val="24"/>
                <w:lang w:val="en-US" w:eastAsia="ru-RU"/>
              </w:rPr>
              <w:t>asiaticus</w:t>
            </w:r>
          </w:p>
        </w:tc>
        <w:tc>
          <w:tcPr>
            <w:tcW w:w="2016" w:type="dxa"/>
            <w:shd w:val="clear" w:color="auto" w:fill="auto"/>
            <w:vAlign w:val="center"/>
          </w:tcPr>
          <w:p w14:paraId="657F1A35" w14:textId="2E0843D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86DDAF4" w14:textId="77777777" w:rsidTr="00B10F21">
        <w:tc>
          <w:tcPr>
            <w:tcW w:w="2772" w:type="dxa"/>
            <w:vAlign w:val="center"/>
          </w:tcPr>
          <w:p w14:paraId="252C8796" w14:textId="0E1EFC87"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Теңіз шүрілдек торғайы</w:t>
            </w:r>
          </w:p>
        </w:tc>
        <w:tc>
          <w:tcPr>
            <w:tcW w:w="2277" w:type="dxa"/>
            <w:shd w:val="clear" w:color="auto" w:fill="auto"/>
            <w:vAlign w:val="center"/>
          </w:tcPr>
          <w:p w14:paraId="385A39DE" w14:textId="55CA78B8"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Морской зуёк</w:t>
            </w:r>
          </w:p>
        </w:tc>
        <w:tc>
          <w:tcPr>
            <w:tcW w:w="2496" w:type="dxa"/>
            <w:shd w:val="clear" w:color="auto" w:fill="auto"/>
            <w:vAlign w:val="center"/>
          </w:tcPr>
          <w:p w14:paraId="786AD236" w14:textId="53861517"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Charadrius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alexandrinus</w:t>
            </w:r>
          </w:p>
        </w:tc>
        <w:tc>
          <w:tcPr>
            <w:tcW w:w="2016" w:type="dxa"/>
            <w:shd w:val="clear" w:color="auto" w:fill="auto"/>
            <w:vAlign w:val="center"/>
          </w:tcPr>
          <w:p w14:paraId="350F5648" w14:textId="59E402E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989B458" w14:textId="77777777" w:rsidTr="00B10F21">
        <w:tc>
          <w:tcPr>
            <w:tcW w:w="2772" w:type="dxa"/>
            <w:vAlign w:val="center"/>
          </w:tcPr>
          <w:p w14:paraId="1D20F853" w14:textId="1B51035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en-US" w:eastAsia="ru-RU"/>
              </w:rPr>
              <w:t>A</w:t>
            </w:r>
            <w:r w:rsidRPr="00A82A29">
              <w:rPr>
                <w:rFonts w:ascii="Times New Roman" w:eastAsia="Times New Roman" w:hAnsi="Times New Roman" w:cs="Times New Roman"/>
                <w:sz w:val="24"/>
                <w:szCs w:val="24"/>
                <w:lang w:eastAsia="ru-RU"/>
              </w:rPr>
              <w:t>л</w:t>
            </w:r>
            <w:r w:rsidRPr="00A82A29">
              <w:rPr>
                <w:rFonts w:ascii="Times New Roman" w:eastAsia="Times New Roman" w:hAnsi="Times New Roman" w:cs="Times New Roman"/>
                <w:sz w:val="24"/>
                <w:szCs w:val="24"/>
                <w:lang w:val="kk-KZ" w:eastAsia="ru-RU"/>
              </w:rPr>
              <w:t>қалы татрең</w:t>
            </w:r>
          </w:p>
        </w:tc>
        <w:tc>
          <w:tcPr>
            <w:tcW w:w="2277" w:type="dxa"/>
            <w:shd w:val="clear" w:color="auto" w:fill="auto"/>
            <w:vAlign w:val="center"/>
          </w:tcPr>
          <w:p w14:paraId="14E349DE" w14:textId="0DF9A76D"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Хрустан</w:t>
            </w:r>
          </w:p>
        </w:tc>
        <w:tc>
          <w:tcPr>
            <w:tcW w:w="2496" w:type="dxa"/>
            <w:shd w:val="clear" w:color="auto" w:fill="auto"/>
            <w:vAlign w:val="center"/>
          </w:tcPr>
          <w:p w14:paraId="6E958896" w14:textId="3D98C861"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Eudromias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morinellus</w:t>
            </w:r>
          </w:p>
        </w:tc>
        <w:tc>
          <w:tcPr>
            <w:tcW w:w="2016" w:type="dxa"/>
            <w:shd w:val="clear" w:color="auto" w:fill="auto"/>
            <w:vAlign w:val="center"/>
          </w:tcPr>
          <w:p w14:paraId="79A5D282" w14:textId="294C0B8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F7E8ECE" w14:textId="77777777" w:rsidTr="00B10F21">
        <w:tc>
          <w:tcPr>
            <w:tcW w:w="2772" w:type="dxa"/>
            <w:vAlign w:val="center"/>
          </w:tcPr>
          <w:p w14:paraId="77EFA125" w14:textId="65630F29"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Тарғақ</w:t>
            </w:r>
          </w:p>
        </w:tc>
        <w:tc>
          <w:tcPr>
            <w:tcW w:w="2277" w:type="dxa"/>
            <w:shd w:val="clear" w:color="auto" w:fill="auto"/>
            <w:vAlign w:val="center"/>
          </w:tcPr>
          <w:p w14:paraId="3F0602BA" w14:textId="24497EEC"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Кречётка</w:t>
            </w:r>
          </w:p>
        </w:tc>
        <w:tc>
          <w:tcPr>
            <w:tcW w:w="2496" w:type="dxa"/>
            <w:shd w:val="clear" w:color="auto" w:fill="auto"/>
            <w:vAlign w:val="center"/>
          </w:tcPr>
          <w:p w14:paraId="64A35DD4" w14:textId="3296F43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Chettusia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gregaria</w:t>
            </w:r>
          </w:p>
        </w:tc>
        <w:tc>
          <w:tcPr>
            <w:tcW w:w="2016" w:type="dxa"/>
            <w:shd w:val="clear" w:color="auto" w:fill="auto"/>
            <w:vAlign w:val="center"/>
          </w:tcPr>
          <w:p w14:paraId="6A537A0F" w14:textId="6423723D"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871D4CB" w14:textId="77777777" w:rsidTr="00B10F21">
        <w:tc>
          <w:tcPr>
            <w:tcW w:w="2772" w:type="dxa"/>
            <w:vAlign w:val="center"/>
          </w:tcPr>
          <w:p w14:paraId="6935C48A" w14:textId="3EE277F6"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Қызғыш</w:t>
            </w:r>
          </w:p>
        </w:tc>
        <w:tc>
          <w:tcPr>
            <w:tcW w:w="2277" w:type="dxa"/>
            <w:shd w:val="clear" w:color="auto" w:fill="auto"/>
            <w:vAlign w:val="center"/>
          </w:tcPr>
          <w:p w14:paraId="4EC1CFAD" w14:textId="1120DE21"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Чибис</w:t>
            </w:r>
          </w:p>
        </w:tc>
        <w:tc>
          <w:tcPr>
            <w:tcW w:w="2496" w:type="dxa"/>
            <w:shd w:val="clear" w:color="auto" w:fill="auto"/>
            <w:vAlign w:val="center"/>
          </w:tcPr>
          <w:p w14:paraId="7C490F1D" w14:textId="34F64F96"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Vanellus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vanellus</w:t>
            </w:r>
          </w:p>
        </w:tc>
        <w:tc>
          <w:tcPr>
            <w:tcW w:w="2016" w:type="dxa"/>
            <w:shd w:val="clear" w:color="auto" w:fill="auto"/>
            <w:vAlign w:val="center"/>
          </w:tcPr>
          <w:p w14:paraId="19D5C1A0" w14:textId="6857FECA"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6602BB5" w14:textId="77777777" w:rsidTr="00B10F21">
        <w:tc>
          <w:tcPr>
            <w:tcW w:w="2772" w:type="dxa"/>
            <w:vAlign w:val="center"/>
          </w:tcPr>
          <w:p w14:paraId="59585636" w14:textId="12D6684C"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Аққұйрықты тарғақ</w:t>
            </w:r>
          </w:p>
        </w:tc>
        <w:tc>
          <w:tcPr>
            <w:tcW w:w="2277" w:type="dxa"/>
            <w:shd w:val="clear" w:color="auto" w:fill="auto"/>
            <w:vAlign w:val="center"/>
          </w:tcPr>
          <w:p w14:paraId="2CF04B1B" w14:textId="466BE814"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Calibri" w:hAnsi="Times New Roman" w:cs="Times New Roman"/>
                <w:sz w:val="24"/>
                <w:szCs w:val="24"/>
              </w:rPr>
              <w:t>Белохвостая пигалица</w:t>
            </w:r>
          </w:p>
        </w:tc>
        <w:tc>
          <w:tcPr>
            <w:tcW w:w="2496" w:type="dxa"/>
            <w:shd w:val="clear" w:color="auto" w:fill="auto"/>
            <w:vAlign w:val="center"/>
          </w:tcPr>
          <w:p w14:paraId="197E1D75" w14:textId="34B3112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Vanellochettusia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leucura</w:t>
            </w:r>
          </w:p>
        </w:tc>
        <w:tc>
          <w:tcPr>
            <w:tcW w:w="2016" w:type="dxa"/>
            <w:shd w:val="clear" w:color="auto" w:fill="auto"/>
            <w:vAlign w:val="center"/>
          </w:tcPr>
          <w:p w14:paraId="163CD265" w14:textId="54A59607"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9FDC122" w14:textId="77777777" w:rsidTr="00B10F21">
        <w:tc>
          <w:tcPr>
            <w:tcW w:w="2772" w:type="dxa"/>
            <w:vAlign w:val="center"/>
          </w:tcPr>
          <w:p w14:paraId="21B79069" w14:textId="6F795F5C"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Тасшаралған</w:t>
            </w:r>
          </w:p>
        </w:tc>
        <w:tc>
          <w:tcPr>
            <w:tcW w:w="2277" w:type="dxa"/>
            <w:shd w:val="clear" w:color="auto" w:fill="auto"/>
            <w:vAlign w:val="center"/>
          </w:tcPr>
          <w:p w14:paraId="1A2BCB3D" w14:textId="1E4C3DF1"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Камнешарка</w:t>
            </w:r>
          </w:p>
        </w:tc>
        <w:tc>
          <w:tcPr>
            <w:tcW w:w="2496" w:type="dxa"/>
            <w:shd w:val="clear" w:color="auto" w:fill="auto"/>
            <w:vAlign w:val="center"/>
          </w:tcPr>
          <w:p w14:paraId="1D209464" w14:textId="6DF10138"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Arenaria interpres</w:t>
            </w:r>
          </w:p>
        </w:tc>
        <w:tc>
          <w:tcPr>
            <w:tcW w:w="2016" w:type="dxa"/>
            <w:shd w:val="clear" w:color="auto" w:fill="auto"/>
            <w:vAlign w:val="center"/>
          </w:tcPr>
          <w:p w14:paraId="05E980C5" w14:textId="51C8A3C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39F0C63" w14:textId="77777777" w:rsidTr="00A40E30">
        <w:tc>
          <w:tcPr>
            <w:tcW w:w="9561" w:type="dxa"/>
            <w:gridSpan w:val="4"/>
            <w:vAlign w:val="center"/>
          </w:tcPr>
          <w:p w14:paraId="5B98E53C" w14:textId="49B983BD"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Бізтұмсықтар тұқымдасы (Recurvirostridae)</w:t>
            </w:r>
          </w:p>
        </w:tc>
      </w:tr>
      <w:tr w:rsidR="00A82A29" w:rsidRPr="00A82A29" w14:paraId="71597699" w14:textId="77777777" w:rsidTr="00B10F21">
        <w:tc>
          <w:tcPr>
            <w:tcW w:w="2772" w:type="dxa"/>
            <w:vAlign w:val="center"/>
          </w:tcPr>
          <w:p w14:paraId="24100639" w14:textId="2FC14929"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Ұзынсирақ балшықшы</w:t>
            </w:r>
          </w:p>
        </w:tc>
        <w:tc>
          <w:tcPr>
            <w:tcW w:w="2277" w:type="dxa"/>
            <w:shd w:val="clear" w:color="auto" w:fill="auto"/>
            <w:vAlign w:val="center"/>
          </w:tcPr>
          <w:p w14:paraId="15CB6E6F" w14:textId="25207918"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Ходулочник</w:t>
            </w:r>
          </w:p>
        </w:tc>
        <w:tc>
          <w:tcPr>
            <w:tcW w:w="2496" w:type="dxa"/>
            <w:shd w:val="clear" w:color="auto" w:fill="auto"/>
            <w:vAlign w:val="center"/>
          </w:tcPr>
          <w:p w14:paraId="385854DE" w14:textId="69D26755"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Himantopus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himantopus</w:t>
            </w:r>
          </w:p>
        </w:tc>
        <w:tc>
          <w:tcPr>
            <w:tcW w:w="2016" w:type="dxa"/>
            <w:shd w:val="clear" w:color="auto" w:fill="auto"/>
            <w:vAlign w:val="center"/>
          </w:tcPr>
          <w:p w14:paraId="2FBC997F" w14:textId="47D30B02"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01A705D" w14:textId="77777777" w:rsidTr="00B10F21">
        <w:tc>
          <w:tcPr>
            <w:tcW w:w="2772" w:type="dxa"/>
            <w:vAlign w:val="center"/>
          </w:tcPr>
          <w:p w14:paraId="6ABD8640" w14:textId="065A317C"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Бізтұмсық</w:t>
            </w:r>
          </w:p>
        </w:tc>
        <w:tc>
          <w:tcPr>
            <w:tcW w:w="2277" w:type="dxa"/>
            <w:shd w:val="clear" w:color="auto" w:fill="auto"/>
            <w:vAlign w:val="center"/>
          </w:tcPr>
          <w:p w14:paraId="03D43D24" w14:textId="4D2908C9"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Шилоклювка</w:t>
            </w:r>
          </w:p>
        </w:tc>
        <w:tc>
          <w:tcPr>
            <w:tcW w:w="2496" w:type="dxa"/>
            <w:shd w:val="clear" w:color="auto" w:fill="auto"/>
            <w:vAlign w:val="center"/>
          </w:tcPr>
          <w:p w14:paraId="003A332C" w14:textId="3A42DD56"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Recurvirostra avosetta</w:t>
            </w:r>
          </w:p>
        </w:tc>
        <w:tc>
          <w:tcPr>
            <w:tcW w:w="2016" w:type="dxa"/>
            <w:shd w:val="clear" w:color="auto" w:fill="auto"/>
            <w:vAlign w:val="center"/>
          </w:tcPr>
          <w:p w14:paraId="53C9CF16" w14:textId="32320FAC"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C3872CC" w14:textId="77777777" w:rsidTr="00A40E30">
        <w:tc>
          <w:tcPr>
            <w:tcW w:w="9561" w:type="dxa"/>
            <w:gridSpan w:val="4"/>
            <w:vAlign w:val="center"/>
          </w:tcPr>
          <w:p w14:paraId="48DDB368" w14:textId="007804BF"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Қарала балшықшылар тұқымдасы (Haematopodidae)</w:t>
            </w:r>
          </w:p>
        </w:tc>
      </w:tr>
      <w:tr w:rsidR="00A82A29" w:rsidRPr="00A82A29" w14:paraId="30105F54" w14:textId="77777777" w:rsidTr="00B10F21">
        <w:tc>
          <w:tcPr>
            <w:tcW w:w="2772" w:type="dxa"/>
            <w:vAlign w:val="center"/>
          </w:tcPr>
          <w:p w14:paraId="07894499" w14:textId="1F658A8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Сауысқан балшықшы</w:t>
            </w:r>
          </w:p>
        </w:tc>
        <w:tc>
          <w:tcPr>
            <w:tcW w:w="2277" w:type="dxa"/>
            <w:shd w:val="clear" w:color="auto" w:fill="auto"/>
            <w:vAlign w:val="center"/>
          </w:tcPr>
          <w:p w14:paraId="381955F5" w14:textId="157FC6A4"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Кулик</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rPr>
              <w:t>сорока</w:t>
            </w:r>
          </w:p>
        </w:tc>
        <w:tc>
          <w:tcPr>
            <w:tcW w:w="2496" w:type="dxa"/>
            <w:shd w:val="clear" w:color="auto" w:fill="auto"/>
            <w:vAlign w:val="center"/>
          </w:tcPr>
          <w:p w14:paraId="3F037092" w14:textId="61F44F80"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Haematopus ostralegus</w:t>
            </w:r>
          </w:p>
        </w:tc>
        <w:tc>
          <w:tcPr>
            <w:tcW w:w="2016" w:type="dxa"/>
            <w:shd w:val="clear" w:color="auto" w:fill="auto"/>
            <w:vAlign w:val="center"/>
          </w:tcPr>
          <w:p w14:paraId="02025F58" w14:textId="749ADE1A"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43FA3FE" w14:textId="77777777" w:rsidTr="00A40E30">
        <w:tc>
          <w:tcPr>
            <w:tcW w:w="9561" w:type="dxa"/>
            <w:gridSpan w:val="4"/>
            <w:vAlign w:val="center"/>
          </w:tcPr>
          <w:p w14:paraId="4BD2E247" w14:textId="0AC5F597"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Calibri" w:hAnsi="Times New Roman" w:cs="Times New Roman"/>
                <w:bCs/>
                <w:spacing w:val="-5"/>
                <w:sz w:val="24"/>
                <w:szCs w:val="24"/>
              </w:rPr>
              <w:t>Тауқұдыреттер тұқымдасы (Scolopacidae)</w:t>
            </w:r>
          </w:p>
        </w:tc>
      </w:tr>
      <w:tr w:rsidR="00A82A29" w:rsidRPr="00A82A29" w14:paraId="36E9BC4A" w14:textId="77777777" w:rsidTr="00B10F21">
        <w:tc>
          <w:tcPr>
            <w:tcW w:w="2772" w:type="dxa"/>
            <w:vAlign w:val="center"/>
          </w:tcPr>
          <w:p w14:paraId="2829C7D3" w14:textId="58ABEB61"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Бұлыңғыр балшықшы</w:t>
            </w:r>
          </w:p>
        </w:tc>
        <w:tc>
          <w:tcPr>
            <w:tcW w:w="2277" w:type="dxa"/>
            <w:shd w:val="clear" w:color="auto" w:fill="auto"/>
            <w:vAlign w:val="center"/>
          </w:tcPr>
          <w:p w14:paraId="65E3B75A" w14:textId="5671C992"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Черныш</w:t>
            </w:r>
          </w:p>
        </w:tc>
        <w:tc>
          <w:tcPr>
            <w:tcW w:w="2496" w:type="dxa"/>
            <w:shd w:val="clear" w:color="auto" w:fill="auto"/>
            <w:vAlign w:val="center"/>
          </w:tcPr>
          <w:p w14:paraId="6BFDDF65" w14:textId="664EBE01"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ochropus</w:t>
            </w:r>
          </w:p>
        </w:tc>
        <w:tc>
          <w:tcPr>
            <w:tcW w:w="2016" w:type="dxa"/>
            <w:shd w:val="clear" w:color="auto" w:fill="auto"/>
            <w:vAlign w:val="center"/>
          </w:tcPr>
          <w:p w14:paraId="05700E85" w14:textId="75DC0FA4"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33FC475" w14:textId="77777777" w:rsidTr="00B10F21">
        <w:tc>
          <w:tcPr>
            <w:tcW w:w="2772" w:type="dxa"/>
            <w:vAlign w:val="center"/>
          </w:tcPr>
          <w:p w14:paraId="6AC0BA42" w14:textId="1650FA45" w:rsidR="00A40E30" w:rsidRPr="00A82A29" w:rsidRDefault="00A40E30" w:rsidP="00B10F21">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Бөрте балшықшы</w:t>
            </w:r>
          </w:p>
        </w:tc>
        <w:tc>
          <w:tcPr>
            <w:tcW w:w="2277" w:type="dxa"/>
            <w:shd w:val="clear" w:color="auto" w:fill="auto"/>
            <w:vAlign w:val="center"/>
          </w:tcPr>
          <w:p w14:paraId="7EB6682A" w14:textId="3B9DEDED"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Фифи</w:t>
            </w:r>
          </w:p>
        </w:tc>
        <w:tc>
          <w:tcPr>
            <w:tcW w:w="2496" w:type="dxa"/>
            <w:shd w:val="clear" w:color="auto" w:fill="auto"/>
            <w:vAlign w:val="center"/>
          </w:tcPr>
          <w:p w14:paraId="36C70C91" w14:textId="34BD742A" w:rsidR="00A40E30" w:rsidRPr="00A82A29" w:rsidRDefault="00A40E30" w:rsidP="00B10F21">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glareola</w:t>
            </w:r>
          </w:p>
        </w:tc>
        <w:tc>
          <w:tcPr>
            <w:tcW w:w="2016" w:type="dxa"/>
            <w:shd w:val="clear" w:color="auto" w:fill="auto"/>
            <w:vAlign w:val="center"/>
          </w:tcPr>
          <w:p w14:paraId="0D39F384" w14:textId="631E4BA5" w:rsidR="00A40E30" w:rsidRPr="00A82A29" w:rsidRDefault="00A40E30" w:rsidP="00B10F21">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265CD0C" w14:textId="77777777" w:rsidTr="00B10F21">
        <w:tc>
          <w:tcPr>
            <w:tcW w:w="2772" w:type="dxa"/>
            <w:vAlign w:val="center"/>
          </w:tcPr>
          <w:p w14:paraId="05F3D6FA" w14:textId="65868334"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 балшықшы</w:t>
            </w:r>
          </w:p>
        </w:tc>
        <w:tc>
          <w:tcPr>
            <w:tcW w:w="2277" w:type="dxa"/>
            <w:shd w:val="clear" w:color="auto" w:fill="auto"/>
            <w:vAlign w:val="center"/>
          </w:tcPr>
          <w:p w14:paraId="768AE55F" w14:textId="746444F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Большой улит</w:t>
            </w:r>
          </w:p>
        </w:tc>
        <w:tc>
          <w:tcPr>
            <w:tcW w:w="2496" w:type="dxa"/>
            <w:shd w:val="clear" w:color="auto" w:fill="auto"/>
            <w:vAlign w:val="center"/>
          </w:tcPr>
          <w:p w14:paraId="498E6253" w14:textId="45B5D6B3"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nebularia</w:t>
            </w:r>
          </w:p>
        </w:tc>
        <w:tc>
          <w:tcPr>
            <w:tcW w:w="2016" w:type="dxa"/>
            <w:shd w:val="clear" w:color="auto" w:fill="auto"/>
            <w:vAlign w:val="center"/>
          </w:tcPr>
          <w:p w14:paraId="765EEAE2" w14:textId="6BFA625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316676C" w14:textId="77777777" w:rsidTr="00B10F21">
        <w:tc>
          <w:tcPr>
            <w:tcW w:w="2772" w:type="dxa"/>
            <w:vAlign w:val="center"/>
          </w:tcPr>
          <w:p w14:paraId="7B3AE088" w14:textId="7F9AE70F"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Шөпілдек</w:t>
            </w:r>
          </w:p>
        </w:tc>
        <w:tc>
          <w:tcPr>
            <w:tcW w:w="2277" w:type="dxa"/>
            <w:shd w:val="clear" w:color="auto" w:fill="auto"/>
            <w:vAlign w:val="center"/>
          </w:tcPr>
          <w:p w14:paraId="1CC4B386" w14:textId="749F33A4"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Травник</w:t>
            </w:r>
          </w:p>
        </w:tc>
        <w:tc>
          <w:tcPr>
            <w:tcW w:w="2496" w:type="dxa"/>
            <w:shd w:val="clear" w:color="auto" w:fill="auto"/>
            <w:vAlign w:val="center"/>
          </w:tcPr>
          <w:p w14:paraId="4127E7BB" w14:textId="1A8D0AE6"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totanus</w:t>
            </w:r>
          </w:p>
        </w:tc>
        <w:tc>
          <w:tcPr>
            <w:tcW w:w="2016" w:type="dxa"/>
            <w:shd w:val="clear" w:color="auto" w:fill="auto"/>
            <w:vAlign w:val="center"/>
          </w:tcPr>
          <w:p w14:paraId="32F1D8C9" w14:textId="2FE7D7D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45DDF2B" w14:textId="77777777" w:rsidTr="00B10F21">
        <w:tc>
          <w:tcPr>
            <w:tcW w:w="2772" w:type="dxa"/>
            <w:vAlign w:val="center"/>
          </w:tcPr>
          <w:p w14:paraId="14063D7B" w14:textId="6C4F6AF4"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Тәкілдек балшықшы</w:t>
            </w:r>
          </w:p>
        </w:tc>
        <w:tc>
          <w:tcPr>
            <w:tcW w:w="2277" w:type="dxa"/>
            <w:shd w:val="clear" w:color="auto" w:fill="auto"/>
            <w:vAlign w:val="center"/>
          </w:tcPr>
          <w:p w14:paraId="4E715859" w14:textId="3DC7006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Щёголь</w:t>
            </w:r>
          </w:p>
        </w:tc>
        <w:tc>
          <w:tcPr>
            <w:tcW w:w="2496" w:type="dxa"/>
            <w:shd w:val="clear" w:color="auto" w:fill="auto"/>
            <w:vAlign w:val="center"/>
          </w:tcPr>
          <w:p w14:paraId="6D571ECD" w14:textId="16679A08"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erythropus</w:t>
            </w:r>
          </w:p>
        </w:tc>
        <w:tc>
          <w:tcPr>
            <w:tcW w:w="2016" w:type="dxa"/>
            <w:shd w:val="clear" w:color="auto" w:fill="auto"/>
            <w:vAlign w:val="center"/>
          </w:tcPr>
          <w:p w14:paraId="4245A1D2" w14:textId="1F8CEF3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5D3B96C" w14:textId="77777777" w:rsidTr="00B10F21">
        <w:tc>
          <w:tcPr>
            <w:tcW w:w="2772" w:type="dxa"/>
            <w:vAlign w:val="center"/>
          </w:tcPr>
          <w:p w14:paraId="4C85FBC0" w14:textId="7CC2B1D3"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Бұлақшы</w:t>
            </w:r>
          </w:p>
        </w:tc>
        <w:tc>
          <w:tcPr>
            <w:tcW w:w="2277" w:type="dxa"/>
            <w:shd w:val="clear" w:color="auto" w:fill="auto"/>
            <w:vAlign w:val="center"/>
          </w:tcPr>
          <w:p w14:paraId="4B17D93A" w14:textId="542CF47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Поручейник</w:t>
            </w:r>
          </w:p>
        </w:tc>
        <w:tc>
          <w:tcPr>
            <w:tcW w:w="2496" w:type="dxa"/>
            <w:shd w:val="clear" w:color="auto" w:fill="auto"/>
            <w:vAlign w:val="center"/>
          </w:tcPr>
          <w:p w14:paraId="6CF57629" w14:textId="5BAB935B"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Tringa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stagnatilis</w:t>
            </w:r>
          </w:p>
        </w:tc>
        <w:tc>
          <w:tcPr>
            <w:tcW w:w="2016" w:type="dxa"/>
            <w:shd w:val="clear" w:color="auto" w:fill="auto"/>
            <w:vAlign w:val="center"/>
          </w:tcPr>
          <w:p w14:paraId="1FC2F8E9" w14:textId="6040FC3F"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E9830EF" w14:textId="77777777" w:rsidTr="00B10F21">
        <w:tc>
          <w:tcPr>
            <w:tcW w:w="2772" w:type="dxa"/>
            <w:vAlign w:val="center"/>
          </w:tcPr>
          <w:p w14:paraId="7B236C73" w14:textId="3819F632"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Мамырқұс</w:t>
            </w:r>
          </w:p>
        </w:tc>
        <w:tc>
          <w:tcPr>
            <w:tcW w:w="2277" w:type="dxa"/>
            <w:shd w:val="clear" w:color="auto" w:fill="auto"/>
            <w:vAlign w:val="center"/>
          </w:tcPr>
          <w:p w14:paraId="19047655" w14:textId="5706B8E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Перевозчик</w:t>
            </w:r>
          </w:p>
        </w:tc>
        <w:tc>
          <w:tcPr>
            <w:tcW w:w="2496" w:type="dxa"/>
            <w:shd w:val="clear" w:color="auto" w:fill="auto"/>
            <w:vAlign w:val="center"/>
          </w:tcPr>
          <w:p w14:paraId="5B3C6CC6" w14:textId="37F130F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Actitis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hypoleucos</w:t>
            </w:r>
          </w:p>
        </w:tc>
        <w:tc>
          <w:tcPr>
            <w:tcW w:w="2016" w:type="dxa"/>
            <w:shd w:val="clear" w:color="auto" w:fill="auto"/>
            <w:vAlign w:val="center"/>
          </w:tcPr>
          <w:p w14:paraId="3825D63A" w14:textId="3AF15265"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0DCF796" w14:textId="77777777" w:rsidTr="00B10F21">
        <w:tc>
          <w:tcPr>
            <w:tcW w:w="2772" w:type="dxa"/>
            <w:vAlign w:val="center"/>
          </w:tcPr>
          <w:p w14:paraId="3D6CEEA7" w14:textId="56F2C987"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Қайқытұмсық балшықшы</w:t>
            </w:r>
          </w:p>
        </w:tc>
        <w:tc>
          <w:tcPr>
            <w:tcW w:w="2277" w:type="dxa"/>
            <w:shd w:val="clear" w:color="auto" w:fill="auto"/>
            <w:vAlign w:val="center"/>
          </w:tcPr>
          <w:p w14:paraId="170C4594" w14:textId="3B2A1BE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Мородунка</w:t>
            </w:r>
          </w:p>
        </w:tc>
        <w:tc>
          <w:tcPr>
            <w:tcW w:w="2496" w:type="dxa"/>
            <w:shd w:val="clear" w:color="auto" w:fill="auto"/>
            <w:vAlign w:val="center"/>
          </w:tcPr>
          <w:p w14:paraId="4CD5F397" w14:textId="597D6148"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Xenus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cinereus</w:t>
            </w:r>
          </w:p>
        </w:tc>
        <w:tc>
          <w:tcPr>
            <w:tcW w:w="2016" w:type="dxa"/>
            <w:shd w:val="clear" w:color="auto" w:fill="auto"/>
            <w:vAlign w:val="center"/>
          </w:tcPr>
          <w:p w14:paraId="46EEC3DE" w14:textId="3A09E45E"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8A7042C" w14:textId="77777777" w:rsidTr="00B10F21">
        <w:tc>
          <w:tcPr>
            <w:tcW w:w="2772" w:type="dxa"/>
            <w:vAlign w:val="center"/>
          </w:tcPr>
          <w:p w14:paraId="0158571D" w14:textId="288AC27E"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Ақжағал қалытқы</w:t>
            </w:r>
          </w:p>
        </w:tc>
        <w:tc>
          <w:tcPr>
            <w:tcW w:w="2277" w:type="dxa"/>
            <w:shd w:val="clear" w:color="auto" w:fill="auto"/>
            <w:vAlign w:val="center"/>
          </w:tcPr>
          <w:p w14:paraId="351295C7" w14:textId="6E54152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Плосконосый плавунчик</w:t>
            </w:r>
          </w:p>
        </w:tc>
        <w:tc>
          <w:tcPr>
            <w:tcW w:w="2496" w:type="dxa"/>
            <w:shd w:val="clear" w:color="auto" w:fill="auto"/>
            <w:vAlign w:val="center"/>
          </w:tcPr>
          <w:p w14:paraId="2508CD83" w14:textId="2ABCF1B5"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Phalaropus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fulicarius</w:t>
            </w:r>
          </w:p>
        </w:tc>
        <w:tc>
          <w:tcPr>
            <w:tcW w:w="2016" w:type="dxa"/>
            <w:shd w:val="clear" w:color="auto" w:fill="auto"/>
            <w:vAlign w:val="center"/>
          </w:tcPr>
          <w:p w14:paraId="5DC0CDE0" w14:textId="2D91739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5DFD4AF" w14:textId="77777777" w:rsidTr="00B10F21">
        <w:tc>
          <w:tcPr>
            <w:tcW w:w="2772" w:type="dxa"/>
            <w:vAlign w:val="center"/>
          </w:tcPr>
          <w:p w14:paraId="4BF0E0BC" w14:textId="7A3271A3"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Ақтамақ қалытқы</w:t>
            </w:r>
          </w:p>
        </w:tc>
        <w:tc>
          <w:tcPr>
            <w:tcW w:w="2277" w:type="dxa"/>
            <w:shd w:val="clear" w:color="auto" w:fill="auto"/>
            <w:vAlign w:val="center"/>
          </w:tcPr>
          <w:p w14:paraId="72EA5B32" w14:textId="7C3E69A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Круглоносый плавунчик</w:t>
            </w:r>
          </w:p>
        </w:tc>
        <w:tc>
          <w:tcPr>
            <w:tcW w:w="2496" w:type="dxa"/>
            <w:shd w:val="clear" w:color="auto" w:fill="auto"/>
            <w:vAlign w:val="center"/>
          </w:tcPr>
          <w:p w14:paraId="23B97145" w14:textId="01674997"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Phalaropus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lobatus</w:t>
            </w:r>
          </w:p>
        </w:tc>
        <w:tc>
          <w:tcPr>
            <w:tcW w:w="2016" w:type="dxa"/>
            <w:shd w:val="clear" w:color="auto" w:fill="auto"/>
            <w:vAlign w:val="center"/>
          </w:tcPr>
          <w:p w14:paraId="1C3B3152" w14:textId="727EE25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4A46E78" w14:textId="77777777" w:rsidTr="00B10F21">
        <w:tc>
          <w:tcPr>
            <w:tcW w:w="2772" w:type="dxa"/>
            <w:vAlign w:val="center"/>
          </w:tcPr>
          <w:p w14:paraId="18DF1F49" w14:textId="08BD5409"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Күжіркей</w:t>
            </w:r>
          </w:p>
        </w:tc>
        <w:tc>
          <w:tcPr>
            <w:tcW w:w="2277" w:type="dxa"/>
            <w:shd w:val="clear" w:color="auto" w:fill="auto"/>
            <w:vAlign w:val="center"/>
          </w:tcPr>
          <w:p w14:paraId="42BFE400" w14:textId="624DA007"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Турухтан</w:t>
            </w:r>
          </w:p>
        </w:tc>
        <w:tc>
          <w:tcPr>
            <w:tcW w:w="2496" w:type="dxa"/>
            <w:shd w:val="clear" w:color="auto" w:fill="auto"/>
            <w:vAlign w:val="center"/>
          </w:tcPr>
          <w:p w14:paraId="569A9B7B" w14:textId="570126AD"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Philomachus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pugnax</w:t>
            </w:r>
          </w:p>
        </w:tc>
        <w:tc>
          <w:tcPr>
            <w:tcW w:w="2016" w:type="dxa"/>
            <w:shd w:val="clear" w:color="auto" w:fill="auto"/>
            <w:vAlign w:val="center"/>
          </w:tcPr>
          <w:p w14:paraId="044BA277" w14:textId="6235978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2EFEA98" w14:textId="77777777" w:rsidTr="00B10F21">
        <w:tc>
          <w:tcPr>
            <w:tcW w:w="2772" w:type="dxa"/>
            <w:vAlign w:val="center"/>
          </w:tcPr>
          <w:p w14:paraId="7FADEBA1" w14:textId="3D0330B2"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Құмғақша</w:t>
            </w:r>
          </w:p>
        </w:tc>
        <w:tc>
          <w:tcPr>
            <w:tcW w:w="2277" w:type="dxa"/>
            <w:shd w:val="clear" w:color="auto" w:fill="auto"/>
            <w:vAlign w:val="center"/>
          </w:tcPr>
          <w:p w14:paraId="4E3588C2" w14:textId="3E6FF2E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Кулик-воробей</w:t>
            </w:r>
          </w:p>
        </w:tc>
        <w:tc>
          <w:tcPr>
            <w:tcW w:w="2496" w:type="dxa"/>
            <w:shd w:val="clear" w:color="auto" w:fill="auto"/>
            <w:vAlign w:val="center"/>
          </w:tcPr>
          <w:p w14:paraId="76CC4B52" w14:textId="67C68AB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Calidris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minuta</w:t>
            </w:r>
          </w:p>
        </w:tc>
        <w:tc>
          <w:tcPr>
            <w:tcW w:w="2016" w:type="dxa"/>
            <w:shd w:val="clear" w:color="auto" w:fill="auto"/>
            <w:vAlign w:val="center"/>
          </w:tcPr>
          <w:p w14:paraId="1672889F" w14:textId="46C57A6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8F58C1B" w14:textId="77777777" w:rsidTr="00B10F21">
        <w:tc>
          <w:tcPr>
            <w:tcW w:w="2772" w:type="dxa"/>
            <w:vAlign w:val="center"/>
          </w:tcPr>
          <w:p w14:paraId="032ED948" w14:textId="5D539FD7"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Аққұйрық құмдауық</w:t>
            </w:r>
          </w:p>
        </w:tc>
        <w:tc>
          <w:tcPr>
            <w:tcW w:w="2277" w:type="dxa"/>
            <w:shd w:val="clear" w:color="auto" w:fill="auto"/>
            <w:vAlign w:val="center"/>
          </w:tcPr>
          <w:p w14:paraId="37525C99" w14:textId="6C27EF2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Белохвостый песочник</w:t>
            </w:r>
          </w:p>
        </w:tc>
        <w:tc>
          <w:tcPr>
            <w:tcW w:w="2496" w:type="dxa"/>
            <w:shd w:val="clear" w:color="auto" w:fill="auto"/>
            <w:vAlign w:val="center"/>
          </w:tcPr>
          <w:p w14:paraId="6DB73153" w14:textId="530F2C52"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Calidris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temminckii</w:t>
            </w:r>
          </w:p>
        </w:tc>
        <w:tc>
          <w:tcPr>
            <w:tcW w:w="2016" w:type="dxa"/>
            <w:shd w:val="clear" w:color="auto" w:fill="auto"/>
            <w:vAlign w:val="center"/>
          </w:tcPr>
          <w:p w14:paraId="27EC2288" w14:textId="08242E9E"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5F0AC2F" w14:textId="77777777" w:rsidTr="00B10F21">
        <w:tc>
          <w:tcPr>
            <w:tcW w:w="2772" w:type="dxa"/>
            <w:vAlign w:val="center"/>
          </w:tcPr>
          <w:p w14:paraId="3D0F9748" w14:textId="6F1D1B4B"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Қаратөс құмдауық</w:t>
            </w:r>
          </w:p>
        </w:tc>
        <w:tc>
          <w:tcPr>
            <w:tcW w:w="2277" w:type="dxa"/>
            <w:shd w:val="clear" w:color="auto" w:fill="auto"/>
            <w:vAlign w:val="center"/>
          </w:tcPr>
          <w:p w14:paraId="1A2B89F0" w14:textId="4AACF96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Краснозобик</w:t>
            </w:r>
          </w:p>
        </w:tc>
        <w:tc>
          <w:tcPr>
            <w:tcW w:w="2496" w:type="dxa"/>
            <w:shd w:val="clear" w:color="auto" w:fill="auto"/>
            <w:vAlign w:val="center"/>
          </w:tcPr>
          <w:p w14:paraId="13577B6E" w14:textId="68E94A5F"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Calidris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ferruginea</w:t>
            </w:r>
          </w:p>
        </w:tc>
        <w:tc>
          <w:tcPr>
            <w:tcW w:w="2016" w:type="dxa"/>
            <w:shd w:val="clear" w:color="auto" w:fill="auto"/>
            <w:vAlign w:val="center"/>
          </w:tcPr>
          <w:p w14:paraId="1E26EA21" w14:textId="58D709CF"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46613A3" w14:textId="77777777" w:rsidTr="00B10F21">
        <w:tc>
          <w:tcPr>
            <w:tcW w:w="2772" w:type="dxa"/>
            <w:vAlign w:val="center"/>
          </w:tcPr>
          <w:p w14:paraId="2742079D" w14:textId="4CA0283C"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Қаратөс құмдауық</w:t>
            </w:r>
          </w:p>
        </w:tc>
        <w:tc>
          <w:tcPr>
            <w:tcW w:w="2277" w:type="dxa"/>
            <w:shd w:val="clear" w:color="auto" w:fill="auto"/>
            <w:vAlign w:val="center"/>
          </w:tcPr>
          <w:p w14:paraId="2B2ACD15" w14:textId="37345E1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Чернозобик</w:t>
            </w:r>
          </w:p>
        </w:tc>
        <w:tc>
          <w:tcPr>
            <w:tcW w:w="2496" w:type="dxa"/>
            <w:shd w:val="clear" w:color="auto" w:fill="auto"/>
            <w:vAlign w:val="center"/>
          </w:tcPr>
          <w:p w14:paraId="240A5734" w14:textId="6F09649A"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Calidris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alpina</w:t>
            </w:r>
          </w:p>
        </w:tc>
        <w:tc>
          <w:tcPr>
            <w:tcW w:w="2016" w:type="dxa"/>
            <w:shd w:val="clear" w:color="auto" w:fill="auto"/>
            <w:vAlign w:val="center"/>
          </w:tcPr>
          <w:p w14:paraId="3BC01EB0" w14:textId="56654B26"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00CCE2B" w14:textId="77777777" w:rsidTr="00B10F21">
        <w:tc>
          <w:tcPr>
            <w:tcW w:w="2772" w:type="dxa"/>
            <w:vAlign w:val="center"/>
          </w:tcPr>
          <w:p w14:paraId="53D279F4" w14:textId="3CF312E7"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Құмқұс</w:t>
            </w:r>
          </w:p>
        </w:tc>
        <w:tc>
          <w:tcPr>
            <w:tcW w:w="2277" w:type="dxa"/>
            <w:shd w:val="clear" w:color="auto" w:fill="auto"/>
            <w:vAlign w:val="center"/>
          </w:tcPr>
          <w:p w14:paraId="4C9D5E6E" w14:textId="5428ECE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Песчанка</w:t>
            </w:r>
          </w:p>
        </w:tc>
        <w:tc>
          <w:tcPr>
            <w:tcW w:w="2496" w:type="dxa"/>
            <w:shd w:val="clear" w:color="auto" w:fill="auto"/>
            <w:vAlign w:val="center"/>
          </w:tcPr>
          <w:p w14:paraId="4C3C852A" w14:textId="4116251A"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Crocethia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alba</w:t>
            </w:r>
          </w:p>
        </w:tc>
        <w:tc>
          <w:tcPr>
            <w:tcW w:w="2016" w:type="dxa"/>
            <w:shd w:val="clear" w:color="auto" w:fill="auto"/>
            <w:vAlign w:val="center"/>
          </w:tcPr>
          <w:p w14:paraId="48CD88FB" w14:textId="099A2A9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AA371DA" w14:textId="77777777" w:rsidTr="00B10F21">
        <w:tc>
          <w:tcPr>
            <w:tcW w:w="2772" w:type="dxa"/>
            <w:vAlign w:val="center"/>
          </w:tcPr>
          <w:p w14:paraId="78BFB95D" w14:textId="7A60BC04"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Тұнбашы</w:t>
            </w:r>
          </w:p>
        </w:tc>
        <w:tc>
          <w:tcPr>
            <w:tcW w:w="2277" w:type="dxa"/>
            <w:shd w:val="clear" w:color="auto" w:fill="auto"/>
            <w:vAlign w:val="center"/>
          </w:tcPr>
          <w:p w14:paraId="6E371B2B" w14:textId="6C19EB7F"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Грязовик</w:t>
            </w:r>
          </w:p>
        </w:tc>
        <w:tc>
          <w:tcPr>
            <w:tcW w:w="2496" w:type="dxa"/>
            <w:shd w:val="clear" w:color="auto" w:fill="auto"/>
            <w:vAlign w:val="center"/>
          </w:tcPr>
          <w:p w14:paraId="531A4086" w14:textId="396C65B1"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Limicola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falcinellus</w:t>
            </w:r>
          </w:p>
        </w:tc>
        <w:tc>
          <w:tcPr>
            <w:tcW w:w="2016" w:type="dxa"/>
            <w:shd w:val="clear" w:color="auto" w:fill="auto"/>
            <w:vAlign w:val="center"/>
          </w:tcPr>
          <w:p w14:paraId="312A30EB" w14:textId="0E86093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92FCAA3" w14:textId="77777777" w:rsidTr="00B10F21">
        <w:tc>
          <w:tcPr>
            <w:tcW w:w="2772" w:type="dxa"/>
            <w:vAlign w:val="center"/>
          </w:tcPr>
          <w:p w14:paraId="75A6061E" w14:textId="471BB175"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Шаушалшық</w:t>
            </w:r>
          </w:p>
        </w:tc>
        <w:tc>
          <w:tcPr>
            <w:tcW w:w="2277" w:type="dxa"/>
            <w:shd w:val="clear" w:color="auto" w:fill="auto"/>
            <w:vAlign w:val="center"/>
          </w:tcPr>
          <w:p w14:paraId="7D45B21E" w14:textId="0C73BDBC"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Гаршнеп</w:t>
            </w:r>
          </w:p>
        </w:tc>
        <w:tc>
          <w:tcPr>
            <w:tcW w:w="2496" w:type="dxa"/>
            <w:shd w:val="clear" w:color="auto" w:fill="auto"/>
            <w:vAlign w:val="center"/>
          </w:tcPr>
          <w:p w14:paraId="75CF2773" w14:textId="4F427BCF"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Lymnocryptes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minimus</w:t>
            </w:r>
          </w:p>
        </w:tc>
        <w:tc>
          <w:tcPr>
            <w:tcW w:w="2016" w:type="dxa"/>
            <w:shd w:val="clear" w:color="auto" w:fill="auto"/>
            <w:vAlign w:val="center"/>
          </w:tcPr>
          <w:p w14:paraId="27295F0A" w14:textId="44949BF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A0948D9" w14:textId="77777777" w:rsidTr="00B10F21">
        <w:tc>
          <w:tcPr>
            <w:tcW w:w="2772" w:type="dxa"/>
            <w:vAlign w:val="center"/>
          </w:tcPr>
          <w:p w14:paraId="7889E6B1" w14:textId="3F5BCB5C"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Тауқұдірет</w:t>
            </w:r>
          </w:p>
        </w:tc>
        <w:tc>
          <w:tcPr>
            <w:tcW w:w="2277" w:type="dxa"/>
            <w:shd w:val="clear" w:color="auto" w:fill="auto"/>
            <w:vAlign w:val="center"/>
          </w:tcPr>
          <w:p w14:paraId="5D64024B" w14:textId="3F95660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Бекас</w:t>
            </w:r>
          </w:p>
        </w:tc>
        <w:tc>
          <w:tcPr>
            <w:tcW w:w="2496" w:type="dxa"/>
            <w:shd w:val="clear" w:color="auto" w:fill="auto"/>
            <w:vAlign w:val="center"/>
          </w:tcPr>
          <w:p w14:paraId="60B8E9F6" w14:textId="61772F8B"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Gallinago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gallinago</w:t>
            </w:r>
          </w:p>
        </w:tc>
        <w:tc>
          <w:tcPr>
            <w:tcW w:w="2016" w:type="dxa"/>
            <w:shd w:val="clear" w:color="auto" w:fill="auto"/>
            <w:vAlign w:val="center"/>
          </w:tcPr>
          <w:p w14:paraId="30F45FBB" w14:textId="3467D90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E2452A1" w14:textId="77777777" w:rsidTr="00B10F21">
        <w:tc>
          <w:tcPr>
            <w:tcW w:w="2772" w:type="dxa"/>
            <w:vAlign w:val="center"/>
          </w:tcPr>
          <w:p w14:paraId="6A54A33F" w14:textId="0EFD290D"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Орман маңқысы</w:t>
            </w:r>
          </w:p>
        </w:tc>
        <w:tc>
          <w:tcPr>
            <w:tcW w:w="2277" w:type="dxa"/>
            <w:shd w:val="clear" w:color="auto" w:fill="auto"/>
            <w:vAlign w:val="center"/>
          </w:tcPr>
          <w:p w14:paraId="4C07870C" w14:textId="211C8CD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Лесной дупель</w:t>
            </w:r>
          </w:p>
        </w:tc>
        <w:tc>
          <w:tcPr>
            <w:tcW w:w="2496" w:type="dxa"/>
            <w:shd w:val="clear" w:color="auto" w:fill="auto"/>
            <w:vAlign w:val="center"/>
          </w:tcPr>
          <w:p w14:paraId="57D4A50F" w14:textId="5F54325A"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Gallinago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megala</w:t>
            </w:r>
          </w:p>
        </w:tc>
        <w:tc>
          <w:tcPr>
            <w:tcW w:w="2016" w:type="dxa"/>
            <w:shd w:val="clear" w:color="auto" w:fill="auto"/>
            <w:vAlign w:val="center"/>
          </w:tcPr>
          <w:p w14:paraId="13CD1827" w14:textId="3C1C988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97BBE96" w14:textId="77777777" w:rsidTr="00B10F21">
        <w:tc>
          <w:tcPr>
            <w:tcW w:w="2772" w:type="dxa"/>
            <w:vAlign w:val="center"/>
          </w:tcPr>
          <w:p w14:paraId="486EA82D" w14:textId="3013B00F" w:rsidR="00A40E30" w:rsidRPr="00A82A29" w:rsidRDefault="00A40E30"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Ма</w:t>
            </w:r>
            <w:r w:rsidRPr="00A82A29">
              <w:rPr>
                <w:rFonts w:ascii="Times New Roman" w:eastAsia="Times New Roman" w:hAnsi="Times New Roman" w:cs="Times New Roman"/>
                <w:sz w:val="24"/>
                <w:szCs w:val="24"/>
                <w:lang w:val="kk-KZ" w:eastAsia="ru-RU"/>
              </w:rPr>
              <w:t>нқы</w:t>
            </w:r>
          </w:p>
        </w:tc>
        <w:tc>
          <w:tcPr>
            <w:tcW w:w="2277" w:type="dxa"/>
            <w:shd w:val="clear" w:color="auto" w:fill="auto"/>
            <w:vAlign w:val="center"/>
          </w:tcPr>
          <w:p w14:paraId="5836A6DB" w14:textId="7E55FA7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Дупель</w:t>
            </w:r>
          </w:p>
        </w:tc>
        <w:tc>
          <w:tcPr>
            <w:tcW w:w="2496" w:type="dxa"/>
            <w:shd w:val="clear" w:color="auto" w:fill="auto"/>
            <w:vAlign w:val="center"/>
          </w:tcPr>
          <w:p w14:paraId="43ABF799" w14:textId="43760729"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Gallinago media</w:t>
            </w:r>
          </w:p>
        </w:tc>
        <w:tc>
          <w:tcPr>
            <w:tcW w:w="2016" w:type="dxa"/>
            <w:shd w:val="clear" w:color="auto" w:fill="auto"/>
            <w:vAlign w:val="center"/>
          </w:tcPr>
          <w:p w14:paraId="374692D5" w14:textId="21FD93A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3E5DEA9" w14:textId="77777777" w:rsidTr="00B10F21">
        <w:tc>
          <w:tcPr>
            <w:tcW w:w="2772" w:type="dxa"/>
            <w:vAlign w:val="center"/>
          </w:tcPr>
          <w:p w14:paraId="192E2783" w14:textId="683B2D6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Жылқышы</w:t>
            </w:r>
          </w:p>
        </w:tc>
        <w:tc>
          <w:tcPr>
            <w:tcW w:w="2277" w:type="dxa"/>
            <w:shd w:val="clear" w:color="auto" w:fill="auto"/>
            <w:vAlign w:val="center"/>
          </w:tcPr>
          <w:p w14:paraId="1AAE7E1F" w14:textId="4148C5F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Вальдшнеп</w:t>
            </w:r>
          </w:p>
        </w:tc>
        <w:tc>
          <w:tcPr>
            <w:tcW w:w="2496" w:type="dxa"/>
            <w:shd w:val="clear" w:color="auto" w:fill="auto"/>
            <w:vAlign w:val="center"/>
          </w:tcPr>
          <w:p w14:paraId="33292136" w14:textId="1FDF8BD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Scolopax</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rusticola</w:t>
            </w:r>
          </w:p>
        </w:tc>
        <w:tc>
          <w:tcPr>
            <w:tcW w:w="2016" w:type="dxa"/>
            <w:shd w:val="clear" w:color="auto" w:fill="auto"/>
            <w:vAlign w:val="center"/>
          </w:tcPr>
          <w:p w14:paraId="4BEBE610" w14:textId="5E059625"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553557F" w14:textId="77777777" w:rsidTr="00B10F21">
        <w:tc>
          <w:tcPr>
            <w:tcW w:w="2772" w:type="dxa"/>
            <w:vAlign w:val="center"/>
          </w:tcPr>
          <w:p w14:paraId="48135863" w14:textId="175DE2C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Үлкен шалшықшы</w:t>
            </w:r>
          </w:p>
        </w:tc>
        <w:tc>
          <w:tcPr>
            <w:tcW w:w="2277" w:type="dxa"/>
            <w:shd w:val="clear" w:color="auto" w:fill="auto"/>
            <w:vAlign w:val="center"/>
          </w:tcPr>
          <w:p w14:paraId="2932B4B1" w14:textId="07D0F3B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Большой кроншнеп</w:t>
            </w:r>
          </w:p>
        </w:tc>
        <w:tc>
          <w:tcPr>
            <w:tcW w:w="2496" w:type="dxa"/>
            <w:shd w:val="clear" w:color="auto" w:fill="auto"/>
            <w:vAlign w:val="center"/>
          </w:tcPr>
          <w:p w14:paraId="194AC544" w14:textId="7623432B"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Numenius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arquata</w:t>
            </w:r>
          </w:p>
        </w:tc>
        <w:tc>
          <w:tcPr>
            <w:tcW w:w="2016" w:type="dxa"/>
            <w:shd w:val="clear" w:color="auto" w:fill="auto"/>
            <w:vAlign w:val="center"/>
          </w:tcPr>
          <w:p w14:paraId="647E88CF" w14:textId="41D4BA96"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484E8DD" w14:textId="77777777" w:rsidTr="00B10F21">
        <w:tc>
          <w:tcPr>
            <w:tcW w:w="2772" w:type="dxa"/>
            <w:vAlign w:val="center"/>
          </w:tcPr>
          <w:p w14:paraId="4224CD54" w14:textId="1906F0F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Қасқа шалшықшы</w:t>
            </w:r>
          </w:p>
        </w:tc>
        <w:tc>
          <w:tcPr>
            <w:tcW w:w="2277" w:type="dxa"/>
            <w:shd w:val="clear" w:color="auto" w:fill="auto"/>
            <w:vAlign w:val="center"/>
          </w:tcPr>
          <w:p w14:paraId="18E5EBC1" w14:textId="3A574A3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Средний кроншнеп</w:t>
            </w:r>
          </w:p>
        </w:tc>
        <w:tc>
          <w:tcPr>
            <w:tcW w:w="2496" w:type="dxa"/>
            <w:shd w:val="clear" w:color="auto" w:fill="auto"/>
            <w:vAlign w:val="center"/>
          </w:tcPr>
          <w:p w14:paraId="47921598" w14:textId="41C5E316"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Numenius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phaeopus</w:t>
            </w:r>
          </w:p>
        </w:tc>
        <w:tc>
          <w:tcPr>
            <w:tcW w:w="2016" w:type="dxa"/>
            <w:shd w:val="clear" w:color="auto" w:fill="auto"/>
            <w:vAlign w:val="center"/>
          </w:tcPr>
          <w:p w14:paraId="4A5330D3" w14:textId="5FA5A00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5C23724" w14:textId="77777777" w:rsidTr="00B10F21">
        <w:tc>
          <w:tcPr>
            <w:tcW w:w="2772" w:type="dxa"/>
            <w:vAlign w:val="center"/>
          </w:tcPr>
          <w:p w14:paraId="0D515060" w14:textId="6A167FC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Үлкен шырғалақ</w:t>
            </w:r>
          </w:p>
        </w:tc>
        <w:tc>
          <w:tcPr>
            <w:tcW w:w="2277" w:type="dxa"/>
            <w:shd w:val="clear" w:color="auto" w:fill="auto"/>
            <w:vAlign w:val="center"/>
          </w:tcPr>
          <w:p w14:paraId="0385309F" w14:textId="7C31DDE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Большой веретенник</w:t>
            </w:r>
          </w:p>
        </w:tc>
        <w:tc>
          <w:tcPr>
            <w:tcW w:w="2496" w:type="dxa"/>
            <w:shd w:val="clear" w:color="auto" w:fill="auto"/>
            <w:vAlign w:val="center"/>
          </w:tcPr>
          <w:p w14:paraId="27A6EAA7" w14:textId="201B89A4"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Limosa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limosa</w:t>
            </w:r>
          </w:p>
        </w:tc>
        <w:tc>
          <w:tcPr>
            <w:tcW w:w="2016" w:type="dxa"/>
            <w:shd w:val="clear" w:color="auto" w:fill="auto"/>
            <w:vAlign w:val="center"/>
          </w:tcPr>
          <w:p w14:paraId="4984C68F" w14:textId="5B7C296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57269C4" w14:textId="77777777" w:rsidTr="003A220A">
        <w:tc>
          <w:tcPr>
            <w:tcW w:w="2772" w:type="dxa"/>
            <w:tcBorders>
              <w:bottom w:val="single" w:sz="4" w:space="0" w:color="auto"/>
            </w:tcBorders>
            <w:vAlign w:val="center"/>
          </w:tcPr>
          <w:p w14:paraId="0964B5CA" w14:textId="454E141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Кіші шырғалақ</w:t>
            </w:r>
          </w:p>
        </w:tc>
        <w:tc>
          <w:tcPr>
            <w:tcW w:w="2277" w:type="dxa"/>
            <w:tcBorders>
              <w:bottom w:val="single" w:sz="4" w:space="0" w:color="auto"/>
            </w:tcBorders>
            <w:shd w:val="clear" w:color="auto" w:fill="auto"/>
            <w:vAlign w:val="center"/>
          </w:tcPr>
          <w:p w14:paraId="779EC492" w14:textId="5F647F0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Малый веретенник</w:t>
            </w:r>
          </w:p>
        </w:tc>
        <w:tc>
          <w:tcPr>
            <w:tcW w:w="2496" w:type="dxa"/>
            <w:tcBorders>
              <w:bottom w:val="single" w:sz="4" w:space="0" w:color="auto"/>
            </w:tcBorders>
            <w:shd w:val="clear" w:color="auto" w:fill="auto"/>
            <w:vAlign w:val="center"/>
          </w:tcPr>
          <w:p w14:paraId="20E80C1A" w14:textId="2D69375C"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Limosa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lapponica</w:t>
            </w:r>
          </w:p>
        </w:tc>
        <w:tc>
          <w:tcPr>
            <w:tcW w:w="2016" w:type="dxa"/>
            <w:tcBorders>
              <w:bottom w:val="single" w:sz="4" w:space="0" w:color="auto"/>
            </w:tcBorders>
            <w:shd w:val="clear" w:color="auto" w:fill="auto"/>
            <w:vAlign w:val="center"/>
          </w:tcPr>
          <w:p w14:paraId="01250D0D" w14:textId="387D90C6"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063629E" w14:textId="77777777" w:rsidTr="003A220A">
        <w:tc>
          <w:tcPr>
            <w:tcW w:w="2772" w:type="dxa"/>
            <w:tcBorders>
              <w:bottom w:val="nil"/>
            </w:tcBorders>
            <w:vAlign w:val="center"/>
          </w:tcPr>
          <w:p w14:paraId="11F4CC40" w14:textId="4427D94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Тарба</w:t>
            </w:r>
            <w:r w:rsidRPr="00A82A29">
              <w:rPr>
                <w:rFonts w:ascii="Times New Roman" w:eastAsia="Times New Roman" w:hAnsi="Times New Roman" w:cs="Times New Roman"/>
                <w:sz w:val="24"/>
                <w:szCs w:val="24"/>
                <w:lang w:val="kk-KZ" w:eastAsia="ru-RU"/>
              </w:rPr>
              <w:t>қ шырғалақ</w:t>
            </w:r>
          </w:p>
        </w:tc>
        <w:tc>
          <w:tcPr>
            <w:tcW w:w="2277" w:type="dxa"/>
            <w:tcBorders>
              <w:bottom w:val="nil"/>
            </w:tcBorders>
            <w:shd w:val="clear" w:color="auto" w:fill="auto"/>
            <w:vAlign w:val="center"/>
          </w:tcPr>
          <w:p w14:paraId="774C7496" w14:textId="47C7D22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Азиатский веретенник</w:t>
            </w:r>
          </w:p>
        </w:tc>
        <w:tc>
          <w:tcPr>
            <w:tcW w:w="2496" w:type="dxa"/>
            <w:tcBorders>
              <w:bottom w:val="nil"/>
            </w:tcBorders>
            <w:shd w:val="clear" w:color="auto" w:fill="auto"/>
            <w:vAlign w:val="center"/>
          </w:tcPr>
          <w:p w14:paraId="4B218751" w14:textId="57D64669"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Limosa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semipalmatus</w:t>
            </w:r>
          </w:p>
        </w:tc>
        <w:tc>
          <w:tcPr>
            <w:tcW w:w="2016" w:type="dxa"/>
            <w:tcBorders>
              <w:bottom w:val="nil"/>
            </w:tcBorders>
            <w:shd w:val="clear" w:color="auto" w:fill="auto"/>
            <w:vAlign w:val="center"/>
          </w:tcPr>
          <w:p w14:paraId="60510CC2" w14:textId="525809F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13999A6" w14:textId="77777777" w:rsidTr="003A220A">
        <w:tc>
          <w:tcPr>
            <w:tcW w:w="9561" w:type="dxa"/>
            <w:gridSpan w:val="4"/>
            <w:tcBorders>
              <w:top w:val="nil"/>
              <w:left w:val="nil"/>
              <w:right w:val="nil"/>
            </w:tcBorders>
            <w:vAlign w:val="center"/>
          </w:tcPr>
          <w:p w14:paraId="2CC05500" w14:textId="457A7F30" w:rsidR="003A220A"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3A220A" w:rsidRPr="00A82A29">
              <w:rPr>
                <w:rFonts w:ascii="Times New Roman" w:eastAsia="Times New Roman" w:hAnsi="Times New Roman" w:cs="Times New Roman"/>
                <w:sz w:val="28"/>
                <w:szCs w:val="28"/>
                <w:lang w:val="kk-KZ" w:eastAsia="ru-RU"/>
              </w:rPr>
              <w:t>.1-кестенің жалғасы</w:t>
            </w:r>
          </w:p>
          <w:p w14:paraId="6989A987" w14:textId="77777777" w:rsidR="003A220A" w:rsidRPr="00A82A29" w:rsidRDefault="003A220A" w:rsidP="005D293B">
            <w:pPr>
              <w:ind w:left="-8" w:right="-106"/>
              <w:rPr>
                <w:rFonts w:ascii="Times New Roman" w:eastAsia="Times New Roman" w:hAnsi="Times New Roman" w:cs="Times New Roman"/>
                <w:sz w:val="16"/>
                <w:szCs w:val="16"/>
                <w:lang w:val="kk-KZ" w:eastAsia="ru-RU"/>
              </w:rPr>
            </w:pPr>
          </w:p>
        </w:tc>
      </w:tr>
      <w:tr w:rsidR="00A82A29" w:rsidRPr="00A82A29" w14:paraId="2654FD74" w14:textId="77777777" w:rsidTr="005D293B">
        <w:tc>
          <w:tcPr>
            <w:tcW w:w="2772" w:type="dxa"/>
            <w:vAlign w:val="center"/>
          </w:tcPr>
          <w:p w14:paraId="79C86DF0"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192E7AF7"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27300310"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77F25287"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7D211718" w14:textId="77777777" w:rsidTr="00A40E30">
        <w:tc>
          <w:tcPr>
            <w:tcW w:w="9561" w:type="dxa"/>
            <w:gridSpan w:val="4"/>
            <w:vAlign w:val="center"/>
          </w:tcPr>
          <w:p w14:paraId="6C07AA67" w14:textId="1A24552A"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Қарақастар тұқымдасы (Glareolidae)</w:t>
            </w:r>
          </w:p>
        </w:tc>
      </w:tr>
      <w:tr w:rsidR="00A82A29" w:rsidRPr="00A82A29" w14:paraId="717A26F2" w14:textId="77777777" w:rsidTr="00B10F21">
        <w:tc>
          <w:tcPr>
            <w:tcW w:w="2772" w:type="dxa"/>
            <w:vAlign w:val="center"/>
          </w:tcPr>
          <w:p w14:paraId="565661E8" w14:textId="329EA887"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Шабындық қарақасы</w:t>
            </w:r>
          </w:p>
        </w:tc>
        <w:tc>
          <w:tcPr>
            <w:tcW w:w="2277" w:type="dxa"/>
            <w:shd w:val="clear" w:color="auto" w:fill="auto"/>
            <w:vAlign w:val="center"/>
          </w:tcPr>
          <w:p w14:paraId="4AF6D98C" w14:textId="0BB3FF24"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Луговая тиркушка</w:t>
            </w:r>
          </w:p>
        </w:tc>
        <w:tc>
          <w:tcPr>
            <w:tcW w:w="2496" w:type="dxa"/>
            <w:shd w:val="clear" w:color="auto" w:fill="auto"/>
            <w:vAlign w:val="center"/>
          </w:tcPr>
          <w:p w14:paraId="7B04A8A5" w14:textId="134FAF1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Glareola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pratincola</w:t>
            </w:r>
          </w:p>
        </w:tc>
        <w:tc>
          <w:tcPr>
            <w:tcW w:w="2016" w:type="dxa"/>
            <w:shd w:val="clear" w:color="auto" w:fill="auto"/>
            <w:vAlign w:val="center"/>
          </w:tcPr>
          <w:p w14:paraId="7CC6CB82" w14:textId="72FDDDB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6A552EF" w14:textId="77777777" w:rsidTr="00B10F21">
        <w:tc>
          <w:tcPr>
            <w:tcW w:w="2772" w:type="dxa"/>
            <w:vAlign w:val="center"/>
          </w:tcPr>
          <w:p w14:paraId="7B621B66" w14:textId="102FFB85"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Дала қарақасы</w:t>
            </w:r>
          </w:p>
        </w:tc>
        <w:tc>
          <w:tcPr>
            <w:tcW w:w="2277" w:type="dxa"/>
            <w:shd w:val="clear" w:color="auto" w:fill="auto"/>
            <w:vAlign w:val="center"/>
          </w:tcPr>
          <w:p w14:paraId="7DC21794" w14:textId="1BD0D3C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Степная тиркушка</w:t>
            </w:r>
          </w:p>
        </w:tc>
        <w:tc>
          <w:tcPr>
            <w:tcW w:w="2496" w:type="dxa"/>
            <w:shd w:val="clear" w:color="auto" w:fill="auto"/>
            <w:vAlign w:val="center"/>
          </w:tcPr>
          <w:p w14:paraId="1A0F8ED1" w14:textId="3559C83F"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Glareola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nordmanni</w:t>
            </w:r>
          </w:p>
        </w:tc>
        <w:tc>
          <w:tcPr>
            <w:tcW w:w="2016" w:type="dxa"/>
            <w:shd w:val="clear" w:color="auto" w:fill="auto"/>
            <w:vAlign w:val="center"/>
          </w:tcPr>
          <w:p w14:paraId="61E699C0" w14:textId="5063E6E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3C73F90" w14:textId="77777777" w:rsidTr="00A40E30">
        <w:tc>
          <w:tcPr>
            <w:tcW w:w="9561" w:type="dxa"/>
            <w:gridSpan w:val="4"/>
            <w:vAlign w:val="center"/>
          </w:tcPr>
          <w:p w14:paraId="28111E61" w14:textId="7189D2A4"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Құрақтұмсықтар тұқымдасы (Stercorariidae)</w:t>
            </w:r>
          </w:p>
        </w:tc>
      </w:tr>
      <w:tr w:rsidR="00A82A29" w:rsidRPr="00A82A29" w14:paraId="26030503" w14:textId="77777777" w:rsidTr="00B10F21">
        <w:tc>
          <w:tcPr>
            <w:tcW w:w="2772" w:type="dxa"/>
            <w:vAlign w:val="center"/>
          </w:tcPr>
          <w:p w14:paraId="5177406C" w14:textId="3FBBE6D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Қысқақұйрық құрақтұмсық</w:t>
            </w:r>
          </w:p>
        </w:tc>
        <w:tc>
          <w:tcPr>
            <w:tcW w:w="2277" w:type="dxa"/>
            <w:shd w:val="clear" w:color="auto" w:fill="auto"/>
            <w:vAlign w:val="center"/>
          </w:tcPr>
          <w:p w14:paraId="66EF44A7" w14:textId="2694258B"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Короткохвостый поморник</w:t>
            </w:r>
          </w:p>
        </w:tc>
        <w:tc>
          <w:tcPr>
            <w:tcW w:w="2496" w:type="dxa"/>
            <w:shd w:val="clear" w:color="auto" w:fill="auto"/>
            <w:vAlign w:val="center"/>
          </w:tcPr>
          <w:p w14:paraId="04299735" w14:textId="1C711200"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Stercorarius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parasiticus</w:t>
            </w:r>
          </w:p>
        </w:tc>
        <w:tc>
          <w:tcPr>
            <w:tcW w:w="2016" w:type="dxa"/>
            <w:shd w:val="clear" w:color="auto" w:fill="auto"/>
            <w:vAlign w:val="center"/>
          </w:tcPr>
          <w:p w14:paraId="4A9A8C3E" w14:textId="38CC4EEF"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918E88B" w14:textId="77777777" w:rsidTr="00A40E30">
        <w:tc>
          <w:tcPr>
            <w:tcW w:w="9561" w:type="dxa"/>
            <w:gridSpan w:val="4"/>
            <w:vAlign w:val="center"/>
          </w:tcPr>
          <w:p w14:paraId="446B729E" w14:textId="08E31712" w:rsidR="00A40E30" w:rsidRPr="00A82A29" w:rsidRDefault="00A40E30" w:rsidP="00A40E30">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Шағалалар тұқымдасы (Laridae)</w:t>
            </w:r>
          </w:p>
        </w:tc>
      </w:tr>
      <w:tr w:rsidR="00A82A29" w:rsidRPr="00A82A29" w14:paraId="185E0FF3" w14:textId="77777777" w:rsidTr="00B10F21">
        <w:tc>
          <w:tcPr>
            <w:tcW w:w="2772" w:type="dxa"/>
            <w:vAlign w:val="center"/>
          </w:tcPr>
          <w:p w14:paraId="1EF9CCC2" w14:textId="3B49339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Қарабас өгізшағала</w:t>
            </w:r>
          </w:p>
        </w:tc>
        <w:tc>
          <w:tcPr>
            <w:tcW w:w="2277" w:type="dxa"/>
            <w:shd w:val="clear" w:color="auto" w:fill="auto"/>
            <w:vAlign w:val="center"/>
          </w:tcPr>
          <w:p w14:paraId="7030F1AF" w14:textId="024BE3C6"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Черноголовый хохотун</w:t>
            </w:r>
          </w:p>
        </w:tc>
        <w:tc>
          <w:tcPr>
            <w:tcW w:w="2496" w:type="dxa"/>
            <w:shd w:val="clear" w:color="auto" w:fill="auto"/>
            <w:vAlign w:val="center"/>
          </w:tcPr>
          <w:p w14:paraId="20B4C428" w14:textId="346DC8D8"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ichthyaetus</w:t>
            </w:r>
          </w:p>
        </w:tc>
        <w:tc>
          <w:tcPr>
            <w:tcW w:w="2016" w:type="dxa"/>
            <w:shd w:val="clear" w:color="auto" w:fill="auto"/>
            <w:vAlign w:val="center"/>
          </w:tcPr>
          <w:p w14:paraId="51D5F67E" w14:textId="72BEDCDC"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C16A71D" w14:textId="77777777" w:rsidTr="00B10F21">
        <w:tc>
          <w:tcPr>
            <w:tcW w:w="2772" w:type="dxa"/>
            <w:vAlign w:val="center"/>
          </w:tcPr>
          <w:p w14:paraId="427B1639" w14:textId="1F2BE553"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Кіші шағала</w:t>
            </w:r>
          </w:p>
        </w:tc>
        <w:tc>
          <w:tcPr>
            <w:tcW w:w="2277" w:type="dxa"/>
            <w:shd w:val="clear" w:color="auto" w:fill="auto"/>
            <w:vAlign w:val="center"/>
          </w:tcPr>
          <w:p w14:paraId="0710621A" w14:textId="72096F4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Малая чайка</w:t>
            </w:r>
          </w:p>
        </w:tc>
        <w:tc>
          <w:tcPr>
            <w:tcW w:w="2496" w:type="dxa"/>
            <w:shd w:val="clear" w:color="auto" w:fill="auto"/>
            <w:vAlign w:val="center"/>
          </w:tcPr>
          <w:p w14:paraId="1A90274F" w14:textId="6EFFC81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minutus</w:t>
            </w:r>
          </w:p>
        </w:tc>
        <w:tc>
          <w:tcPr>
            <w:tcW w:w="2016" w:type="dxa"/>
            <w:shd w:val="clear" w:color="auto" w:fill="auto"/>
            <w:vAlign w:val="center"/>
          </w:tcPr>
          <w:p w14:paraId="2740CD74" w14:textId="65AD1D5C"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6781CEB" w14:textId="77777777" w:rsidTr="00B10F21">
        <w:tc>
          <w:tcPr>
            <w:tcW w:w="2772" w:type="dxa"/>
            <w:vAlign w:val="center"/>
          </w:tcPr>
          <w:p w14:paraId="502F96F8" w14:textId="3D4C330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Көл шағала</w:t>
            </w:r>
          </w:p>
        </w:tc>
        <w:tc>
          <w:tcPr>
            <w:tcW w:w="2277" w:type="dxa"/>
            <w:shd w:val="clear" w:color="auto" w:fill="auto"/>
            <w:vAlign w:val="center"/>
          </w:tcPr>
          <w:p w14:paraId="4CBF938A" w14:textId="2F4D8C6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Озёрная чайка</w:t>
            </w:r>
          </w:p>
        </w:tc>
        <w:tc>
          <w:tcPr>
            <w:tcW w:w="2496" w:type="dxa"/>
            <w:shd w:val="clear" w:color="auto" w:fill="auto"/>
            <w:vAlign w:val="center"/>
          </w:tcPr>
          <w:p w14:paraId="6C8C011A" w14:textId="4D0EFEA3"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ridibundus</w:t>
            </w:r>
          </w:p>
        </w:tc>
        <w:tc>
          <w:tcPr>
            <w:tcW w:w="2016" w:type="dxa"/>
            <w:shd w:val="clear" w:color="auto" w:fill="auto"/>
            <w:vAlign w:val="center"/>
          </w:tcPr>
          <w:p w14:paraId="521338D5" w14:textId="534BA328"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1EBC909" w14:textId="77777777" w:rsidTr="00B10F21">
        <w:tc>
          <w:tcPr>
            <w:tcW w:w="2772" w:type="dxa"/>
            <w:vAlign w:val="center"/>
          </w:tcPr>
          <w:p w14:paraId="2F55AC92" w14:textId="17BF1D9C"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Теңіз шағаласы</w:t>
            </w:r>
          </w:p>
        </w:tc>
        <w:tc>
          <w:tcPr>
            <w:tcW w:w="2277" w:type="dxa"/>
            <w:shd w:val="clear" w:color="auto" w:fill="auto"/>
            <w:vAlign w:val="center"/>
          </w:tcPr>
          <w:p w14:paraId="04CA3802" w14:textId="19DFA89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Морской голубок</w:t>
            </w:r>
          </w:p>
        </w:tc>
        <w:tc>
          <w:tcPr>
            <w:tcW w:w="2496" w:type="dxa"/>
            <w:shd w:val="clear" w:color="auto" w:fill="auto"/>
            <w:vAlign w:val="center"/>
          </w:tcPr>
          <w:p w14:paraId="5CD34578" w14:textId="345458B1"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genei</w:t>
            </w:r>
          </w:p>
        </w:tc>
        <w:tc>
          <w:tcPr>
            <w:tcW w:w="2016" w:type="dxa"/>
            <w:shd w:val="clear" w:color="auto" w:fill="auto"/>
            <w:vAlign w:val="center"/>
          </w:tcPr>
          <w:p w14:paraId="301CF4E5" w14:textId="22DB46FC"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0453980" w14:textId="77777777" w:rsidTr="00B10F21">
        <w:tc>
          <w:tcPr>
            <w:tcW w:w="2772" w:type="dxa"/>
            <w:vAlign w:val="center"/>
          </w:tcPr>
          <w:p w14:paraId="764AFD50" w14:textId="513EEC5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Сібір бозшағаласы</w:t>
            </w:r>
          </w:p>
        </w:tc>
        <w:tc>
          <w:tcPr>
            <w:tcW w:w="2277" w:type="dxa"/>
            <w:shd w:val="clear" w:color="auto" w:fill="auto"/>
            <w:vAlign w:val="center"/>
          </w:tcPr>
          <w:p w14:paraId="35E4EDE9" w14:textId="75FE9C2D"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Восточная клуша</w:t>
            </w:r>
          </w:p>
        </w:tc>
        <w:tc>
          <w:tcPr>
            <w:tcW w:w="2496" w:type="dxa"/>
            <w:shd w:val="clear" w:color="auto" w:fill="auto"/>
            <w:vAlign w:val="center"/>
          </w:tcPr>
          <w:p w14:paraId="2A87C343" w14:textId="43BA55DF"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heuglini</w:t>
            </w:r>
          </w:p>
        </w:tc>
        <w:tc>
          <w:tcPr>
            <w:tcW w:w="2016" w:type="dxa"/>
            <w:shd w:val="clear" w:color="auto" w:fill="auto"/>
            <w:vAlign w:val="center"/>
          </w:tcPr>
          <w:p w14:paraId="355A9CFC" w14:textId="5E7D18A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D06D75F" w14:textId="77777777" w:rsidTr="00B10F21">
        <w:tc>
          <w:tcPr>
            <w:tcW w:w="2772" w:type="dxa"/>
            <w:vAlign w:val="center"/>
          </w:tcPr>
          <w:p w14:paraId="03709B8F" w14:textId="002804A2"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Өгізшагала</w:t>
            </w:r>
          </w:p>
        </w:tc>
        <w:tc>
          <w:tcPr>
            <w:tcW w:w="2277" w:type="dxa"/>
            <w:shd w:val="clear" w:color="auto" w:fill="auto"/>
            <w:vAlign w:val="center"/>
          </w:tcPr>
          <w:p w14:paraId="120C76F2" w14:textId="1A466A4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Хохотунья</w:t>
            </w:r>
          </w:p>
        </w:tc>
        <w:tc>
          <w:tcPr>
            <w:tcW w:w="2496" w:type="dxa"/>
            <w:shd w:val="clear" w:color="auto" w:fill="auto"/>
            <w:vAlign w:val="center"/>
          </w:tcPr>
          <w:p w14:paraId="033BEC06" w14:textId="1A68252D"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cachinnans</w:t>
            </w:r>
          </w:p>
        </w:tc>
        <w:tc>
          <w:tcPr>
            <w:tcW w:w="2016" w:type="dxa"/>
            <w:shd w:val="clear" w:color="auto" w:fill="auto"/>
            <w:vAlign w:val="center"/>
          </w:tcPr>
          <w:p w14:paraId="2CDA47F2" w14:textId="2866E91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6F1D88E" w14:textId="77777777" w:rsidTr="00B10F21">
        <w:tc>
          <w:tcPr>
            <w:tcW w:w="2772" w:type="dxa"/>
            <w:vAlign w:val="center"/>
          </w:tcPr>
          <w:p w14:paraId="4A12CFAB" w14:textId="0F09477F"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Көк шағала</w:t>
            </w:r>
          </w:p>
        </w:tc>
        <w:tc>
          <w:tcPr>
            <w:tcW w:w="2277" w:type="dxa"/>
            <w:shd w:val="clear" w:color="auto" w:fill="auto"/>
            <w:vAlign w:val="center"/>
          </w:tcPr>
          <w:p w14:paraId="4EB5AB89" w14:textId="72088FE7"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Сизая чайка</w:t>
            </w:r>
          </w:p>
        </w:tc>
        <w:tc>
          <w:tcPr>
            <w:tcW w:w="2496" w:type="dxa"/>
            <w:shd w:val="clear" w:color="auto" w:fill="auto"/>
            <w:vAlign w:val="center"/>
          </w:tcPr>
          <w:p w14:paraId="2A828D7F" w14:textId="4D8576AC"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canus</w:t>
            </w:r>
          </w:p>
        </w:tc>
        <w:tc>
          <w:tcPr>
            <w:tcW w:w="2016" w:type="dxa"/>
            <w:shd w:val="clear" w:color="auto" w:fill="auto"/>
            <w:vAlign w:val="center"/>
          </w:tcPr>
          <w:p w14:paraId="6D7B1C19" w14:textId="14267197"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D8BC644" w14:textId="77777777" w:rsidTr="00B10F21">
        <w:tc>
          <w:tcPr>
            <w:tcW w:w="2772" w:type="dxa"/>
            <w:vAlign w:val="center"/>
          </w:tcPr>
          <w:p w14:paraId="5B7DE458" w14:textId="21E05DD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Қара қарқылдақ</w:t>
            </w:r>
          </w:p>
        </w:tc>
        <w:tc>
          <w:tcPr>
            <w:tcW w:w="2277" w:type="dxa"/>
            <w:shd w:val="clear" w:color="auto" w:fill="auto"/>
            <w:vAlign w:val="center"/>
          </w:tcPr>
          <w:p w14:paraId="07ADEEAC" w14:textId="377BB1A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Чёрная крачка</w:t>
            </w:r>
          </w:p>
        </w:tc>
        <w:tc>
          <w:tcPr>
            <w:tcW w:w="2496" w:type="dxa"/>
            <w:shd w:val="clear" w:color="auto" w:fill="auto"/>
            <w:vAlign w:val="center"/>
          </w:tcPr>
          <w:p w14:paraId="36A9E2C6" w14:textId="1F5A48C1"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Chlidonias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niger</w:t>
            </w:r>
          </w:p>
        </w:tc>
        <w:tc>
          <w:tcPr>
            <w:tcW w:w="2016" w:type="dxa"/>
            <w:shd w:val="clear" w:color="auto" w:fill="auto"/>
            <w:vAlign w:val="center"/>
          </w:tcPr>
          <w:p w14:paraId="2E6D98CD" w14:textId="65A5D0BA"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B21A781" w14:textId="77777777" w:rsidTr="00B10F21">
        <w:tc>
          <w:tcPr>
            <w:tcW w:w="2772" w:type="dxa"/>
            <w:vAlign w:val="center"/>
          </w:tcPr>
          <w:p w14:paraId="4883968D" w14:textId="25456DC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Аққанат қарқылдақ</w:t>
            </w:r>
          </w:p>
        </w:tc>
        <w:tc>
          <w:tcPr>
            <w:tcW w:w="2277" w:type="dxa"/>
            <w:shd w:val="clear" w:color="auto" w:fill="auto"/>
            <w:vAlign w:val="center"/>
          </w:tcPr>
          <w:p w14:paraId="7B3373F7" w14:textId="73903417"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Белокрылая крачка</w:t>
            </w:r>
          </w:p>
        </w:tc>
        <w:tc>
          <w:tcPr>
            <w:tcW w:w="2496" w:type="dxa"/>
            <w:shd w:val="clear" w:color="auto" w:fill="auto"/>
            <w:vAlign w:val="center"/>
          </w:tcPr>
          <w:p w14:paraId="7FF4CC47" w14:textId="7E2B5249"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Chlidonias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leucopterus</w:t>
            </w:r>
          </w:p>
        </w:tc>
        <w:tc>
          <w:tcPr>
            <w:tcW w:w="2016" w:type="dxa"/>
            <w:shd w:val="clear" w:color="auto" w:fill="auto"/>
            <w:vAlign w:val="center"/>
          </w:tcPr>
          <w:p w14:paraId="6D4DC23E" w14:textId="5F00A4FE"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EB78817" w14:textId="77777777" w:rsidTr="00B10F21">
        <w:tc>
          <w:tcPr>
            <w:tcW w:w="2772" w:type="dxa"/>
            <w:vAlign w:val="center"/>
          </w:tcPr>
          <w:p w14:paraId="335A970F" w14:textId="36C68276"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Ақжағал қарқылдақ</w:t>
            </w:r>
          </w:p>
        </w:tc>
        <w:tc>
          <w:tcPr>
            <w:tcW w:w="2277" w:type="dxa"/>
            <w:shd w:val="clear" w:color="auto" w:fill="auto"/>
            <w:vAlign w:val="center"/>
          </w:tcPr>
          <w:p w14:paraId="3561E527" w14:textId="7887A8B4"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Белощёкая крачка</w:t>
            </w:r>
          </w:p>
        </w:tc>
        <w:tc>
          <w:tcPr>
            <w:tcW w:w="2496" w:type="dxa"/>
            <w:shd w:val="clear" w:color="auto" w:fill="auto"/>
            <w:vAlign w:val="center"/>
          </w:tcPr>
          <w:p w14:paraId="07A0E6AF" w14:textId="075FF84E"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Chlidonias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hybrida</w:t>
            </w:r>
          </w:p>
        </w:tc>
        <w:tc>
          <w:tcPr>
            <w:tcW w:w="2016" w:type="dxa"/>
            <w:shd w:val="clear" w:color="auto" w:fill="auto"/>
            <w:vAlign w:val="center"/>
          </w:tcPr>
          <w:p w14:paraId="42BE6F10" w14:textId="07C5860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8D3B577" w14:textId="77777777" w:rsidTr="00B10F21">
        <w:tc>
          <w:tcPr>
            <w:tcW w:w="2772" w:type="dxa"/>
            <w:vAlign w:val="center"/>
          </w:tcPr>
          <w:p w14:paraId="54A2FC19" w14:textId="3FB29AA5"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Қаратұмсық қарқылдақ</w:t>
            </w:r>
          </w:p>
        </w:tc>
        <w:tc>
          <w:tcPr>
            <w:tcW w:w="2277" w:type="dxa"/>
            <w:shd w:val="clear" w:color="auto" w:fill="auto"/>
            <w:vAlign w:val="center"/>
          </w:tcPr>
          <w:p w14:paraId="0BAE3136" w14:textId="41E3945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Чайконосая крачка</w:t>
            </w:r>
          </w:p>
        </w:tc>
        <w:tc>
          <w:tcPr>
            <w:tcW w:w="2496" w:type="dxa"/>
            <w:shd w:val="clear" w:color="auto" w:fill="auto"/>
            <w:vAlign w:val="center"/>
          </w:tcPr>
          <w:p w14:paraId="34A2AE33" w14:textId="52BDC23D"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Gelochelidon</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nilotica</w:t>
            </w:r>
          </w:p>
        </w:tc>
        <w:tc>
          <w:tcPr>
            <w:tcW w:w="2016" w:type="dxa"/>
            <w:shd w:val="clear" w:color="auto" w:fill="auto"/>
            <w:vAlign w:val="center"/>
          </w:tcPr>
          <w:p w14:paraId="60019C3D" w14:textId="54D17DB1"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8927C10" w14:textId="77777777" w:rsidTr="00B10F21">
        <w:tc>
          <w:tcPr>
            <w:tcW w:w="2772" w:type="dxa"/>
            <w:vAlign w:val="center"/>
          </w:tcPr>
          <w:p w14:paraId="0D26E41F" w14:textId="03CFDFD9"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Үлкен қарқылдақ</w:t>
            </w:r>
          </w:p>
        </w:tc>
        <w:tc>
          <w:tcPr>
            <w:tcW w:w="2277" w:type="dxa"/>
            <w:shd w:val="clear" w:color="auto" w:fill="auto"/>
            <w:vAlign w:val="center"/>
          </w:tcPr>
          <w:p w14:paraId="280A41B8" w14:textId="58CB3490"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z w:val="24"/>
                <w:szCs w:val="24"/>
              </w:rPr>
              <w:t>Чеграва</w:t>
            </w:r>
          </w:p>
        </w:tc>
        <w:tc>
          <w:tcPr>
            <w:tcW w:w="2496" w:type="dxa"/>
            <w:shd w:val="clear" w:color="auto" w:fill="auto"/>
            <w:vAlign w:val="center"/>
          </w:tcPr>
          <w:p w14:paraId="2C87FC1F" w14:textId="06AC6304" w:rsidR="00A40E30" w:rsidRPr="00A82A29" w:rsidRDefault="00A40E30"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Hydroprogne</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caspia</w:t>
            </w:r>
          </w:p>
        </w:tc>
        <w:tc>
          <w:tcPr>
            <w:tcW w:w="2016" w:type="dxa"/>
            <w:shd w:val="clear" w:color="auto" w:fill="auto"/>
            <w:vAlign w:val="center"/>
          </w:tcPr>
          <w:p w14:paraId="77E007A7" w14:textId="1E5F36BE" w:rsidR="00A40E30" w:rsidRPr="00A82A29" w:rsidRDefault="00A40E30"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5C0846C" w14:textId="77777777" w:rsidTr="00B10F21">
        <w:tc>
          <w:tcPr>
            <w:tcW w:w="2772" w:type="dxa"/>
            <w:vAlign w:val="center"/>
          </w:tcPr>
          <w:p w14:paraId="581010B9" w14:textId="23F2E44A" w:rsidR="00944333" w:rsidRPr="00A82A29" w:rsidRDefault="00944333"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Айдарлы қарқылдақ</w:t>
            </w:r>
          </w:p>
        </w:tc>
        <w:tc>
          <w:tcPr>
            <w:tcW w:w="2277" w:type="dxa"/>
            <w:shd w:val="clear" w:color="auto" w:fill="auto"/>
            <w:vAlign w:val="center"/>
          </w:tcPr>
          <w:p w14:paraId="7B5E60A5" w14:textId="382CA268" w:rsidR="00944333" w:rsidRPr="00A82A29" w:rsidRDefault="0094433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Пестроносая крачка</w:t>
            </w:r>
          </w:p>
        </w:tc>
        <w:tc>
          <w:tcPr>
            <w:tcW w:w="2496" w:type="dxa"/>
            <w:shd w:val="clear" w:color="auto" w:fill="auto"/>
            <w:vAlign w:val="center"/>
          </w:tcPr>
          <w:p w14:paraId="6EAE992B" w14:textId="235F3A1D" w:rsidR="00944333" w:rsidRPr="00A82A29" w:rsidRDefault="0094433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Thalasseus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sandvicensis</w:t>
            </w:r>
          </w:p>
        </w:tc>
        <w:tc>
          <w:tcPr>
            <w:tcW w:w="2016" w:type="dxa"/>
            <w:shd w:val="clear" w:color="auto" w:fill="auto"/>
            <w:vAlign w:val="center"/>
          </w:tcPr>
          <w:p w14:paraId="3B36F0CC" w14:textId="17452535" w:rsidR="00944333" w:rsidRPr="00A82A29" w:rsidRDefault="0094433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BB0F2B3" w14:textId="77777777" w:rsidTr="00B10F21">
        <w:tc>
          <w:tcPr>
            <w:tcW w:w="2772" w:type="dxa"/>
            <w:vAlign w:val="center"/>
          </w:tcPr>
          <w:p w14:paraId="3D9630CB" w14:textId="52B11E58" w:rsidR="00944333" w:rsidRPr="00A82A29" w:rsidRDefault="00944333"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Өзен қарқылдақ</w:t>
            </w:r>
          </w:p>
        </w:tc>
        <w:tc>
          <w:tcPr>
            <w:tcW w:w="2277" w:type="dxa"/>
            <w:shd w:val="clear" w:color="auto" w:fill="auto"/>
            <w:vAlign w:val="center"/>
          </w:tcPr>
          <w:p w14:paraId="45DAA7F3" w14:textId="6FE609BB" w:rsidR="00944333" w:rsidRPr="00A82A29" w:rsidRDefault="0094433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Речная крачка</w:t>
            </w:r>
          </w:p>
        </w:tc>
        <w:tc>
          <w:tcPr>
            <w:tcW w:w="2496" w:type="dxa"/>
            <w:shd w:val="clear" w:color="auto" w:fill="auto"/>
            <w:vAlign w:val="center"/>
          </w:tcPr>
          <w:p w14:paraId="7069E4B3" w14:textId="67103D1F" w:rsidR="00944333" w:rsidRPr="00A82A29" w:rsidRDefault="0094433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Sterna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hirundo</w:t>
            </w:r>
          </w:p>
        </w:tc>
        <w:tc>
          <w:tcPr>
            <w:tcW w:w="2016" w:type="dxa"/>
            <w:shd w:val="clear" w:color="auto" w:fill="auto"/>
            <w:vAlign w:val="center"/>
          </w:tcPr>
          <w:p w14:paraId="2977958C" w14:textId="7505C791" w:rsidR="00944333" w:rsidRPr="00A82A29" w:rsidRDefault="0094433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6166237" w14:textId="77777777" w:rsidTr="00B10F21">
        <w:tc>
          <w:tcPr>
            <w:tcW w:w="2772" w:type="dxa"/>
            <w:vAlign w:val="center"/>
          </w:tcPr>
          <w:p w14:paraId="1594D55B" w14:textId="79C608CC" w:rsidR="00944333" w:rsidRPr="00A82A29" w:rsidRDefault="00944333"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Кіші қарқылдақ</w:t>
            </w:r>
          </w:p>
        </w:tc>
        <w:tc>
          <w:tcPr>
            <w:tcW w:w="2277" w:type="dxa"/>
            <w:shd w:val="clear" w:color="auto" w:fill="auto"/>
            <w:vAlign w:val="center"/>
          </w:tcPr>
          <w:p w14:paraId="09C9C0C1" w14:textId="3D4C755E" w:rsidR="00944333" w:rsidRPr="00A82A29" w:rsidRDefault="0094433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Малая крачка</w:t>
            </w:r>
          </w:p>
        </w:tc>
        <w:tc>
          <w:tcPr>
            <w:tcW w:w="2496" w:type="dxa"/>
            <w:shd w:val="clear" w:color="auto" w:fill="auto"/>
            <w:vAlign w:val="center"/>
          </w:tcPr>
          <w:p w14:paraId="1BF46489" w14:textId="393F6958" w:rsidR="00944333" w:rsidRPr="00A82A29" w:rsidRDefault="0094433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Sterna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albifrons</w:t>
            </w:r>
          </w:p>
        </w:tc>
        <w:tc>
          <w:tcPr>
            <w:tcW w:w="2016" w:type="dxa"/>
            <w:shd w:val="clear" w:color="auto" w:fill="auto"/>
            <w:vAlign w:val="center"/>
          </w:tcPr>
          <w:p w14:paraId="09C1ACFF" w14:textId="50B938C6" w:rsidR="00944333" w:rsidRPr="00A82A29" w:rsidRDefault="0094433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2DAF50C" w14:textId="77777777" w:rsidTr="005D293B">
        <w:tc>
          <w:tcPr>
            <w:tcW w:w="9561" w:type="dxa"/>
            <w:gridSpan w:val="4"/>
            <w:vAlign w:val="center"/>
          </w:tcPr>
          <w:p w14:paraId="7A67B4D4" w14:textId="77777777" w:rsidR="00944333" w:rsidRPr="00A82A29" w:rsidRDefault="00944333" w:rsidP="00944333">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БҰЛДЫРЫҚТӘРІЗДІЛЕР САБЫ (PTEROCLETIFORMES)</w:t>
            </w:r>
          </w:p>
          <w:p w14:paraId="124B03BC" w14:textId="77911A01" w:rsidR="00944333" w:rsidRPr="00A82A29" w:rsidRDefault="00944333" w:rsidP="00944333">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Бұлдырықтар тұқымдасы (Pteroclidae)</w:t>
            </w:r>
          </w:p>
        </w:tc>
      </w:tr>
      <w:tr w:rsidR="00A82A29" w:rsidRPr="00A82A29" w14:paraId="7908E01D" w14:textId="77777777" w:rsidTr="00B10F21">
        <w:tc>
          <w:tcPr>
            <w:tcW w:w="2772" w:type="dxa"/>
            <w:vAlign w:val="center"/>
          </w:tcPr>
          <w:p w14:paraId="630632B7" w14:textId="418F5BD9"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Қарабауыр бұлдырық</w:t>
            </w:r>
          </w:p>
        </w:tc>
        <w:tc>
          <w:tcPr>
            <w:tcW w:w="2277" w:type="dxa"/>
            <w:shd w:val="clear" w:color="auto" w:fill="auto"/>
            <w:vAlign w:val="center"/>
          </w:tcPr>
          <w:p w14:paraId="7FD4890B" w14:textId="33C35B01"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Чернобрюхий рябок</w:t>
            </w:r>
          </w:p>
        </w:tc>
        <w:tc>
          <w:tcPr>
            <w:tcW w:w="2496" w:type="dxa"/>
            <w:shd w:val="clear" w:color="auto" w:fill="auto"/>
            <w:vAlign w:val="center"/>
          </w:tcPr>
          <w:p w14:paraId="179A60C9" w14:textId="68871558"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Pterocles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orientalis</w:t>
            </w:r>
          </w:p>
        </w:tc>
        <w:tc>
          <w:tcPr>
            <w:tcW w:w="2016" w:type="dxa"/>
            <w:shd w:val="clear" w:color="auto" w:fill="auto"/>
            <w:vAlign w:val="center"/>
          </w:tcPr>
          <w:p w14:paraId="187FC72E" w14:textId="214AC4F6"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71A671F" w14:textId="77777777" w:rsidTr="00B10F21">
        <w:tc>
          <w:tcPr>
            <w:tcW w:w="2772" w:type="dxa"/>
            <w:vAlign w:val="center"/>
          </w:tcPr>
          <w:p w14:paraId="1F8DD1C0" w14:textId="4C72CBBC"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Ақбауыр бұлдырық</w:t>
            </w:r>
          </w:p>
        </w:tc>
        <w:tc>
          <w:tcPr>
            <w:tcW w:w="2277" w:type="dxa"/>
            <w:shd w:val="clear" w:color="auto" w:fill="auto"/>
            <w:vAlign w:val="center"/>
          </w:tcPr>
          <w:p w14:paraId="1EB470B8" w14:textId="6AFED83E"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Белобрюхий рябок</w:t>
            </w:r>
          </w:p>
        </w:tc>
        <w:tc>
          <w:tcPr>
            <w:tcW w:w="2496" w:type="dxa"/>
            <w:shd w:val="clear" w:color="auto" w:fill="auto"/>
            <w:vAlign w:val="center"/>
          </w:tcPr>
          <w:p w14:paraId="0B54FEA4" w14:textId="4DBAA068"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Pterocles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alchata</w:t>
            </w:r>
          </w:p>
        </w:tc>
        <w:tc>
          <w:tcPr>
            <w:tcW w:w="2016" w:type="dxa"/>
            <w:shd w:val="clear" w:color="auto" w:fill="auto"/>
            <w:vAlign w:val="center"/>
          </w:tcPr>
          <w:p w14:paraId="56B98B1B" w14:textId="0BA8A68D"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284190A" w14:textId="77777777" w:rsidTr="00B10F21">
        <w:tc>
          <w:tcPr>
            <w:tcW w:w="2772" w:type="dxa"/>
            <w:vAlign w:val="center"/>
          </w:tcPr>
          <w:p w14:paraId="31EBA754" w14:textId="600A30DC"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Қылқұйрық бұлдырық</w:t>
            </w:r>
          </w:p>
        </w:tc>
        <w:tc>
          <w:tcPr>
            <w:tcW w:w="2277" w:type="dxa"/>
            <w:shd w:val="clear" w:color="auto" w:fill="auto"/>
            <w:vAlign w:val="center"/>
          </w:tcPr>
          <w:p w14:paraId="387EFC8F" w14:textId="02014643"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Саджа</w:t>
            </w:r>
          </w:p>
        </w:tc>
        <w:tc>
          <w:tcPr>
            <w:tcW w:w="2496" w:type="dxa"/>
            <w:shd w:val="clear" w:color="auto" w:fill="auto"/>
            <w:vAlign w:val="center"/>
          </w:tcPr>
          <w:p w14:paraId="7AABD8E1" w14:textId="05F11FC2"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Syrrhaptes paradoxus</w:t>
            </w:r>
          </w:p>
        </w:tc>
        <w:tc>
          <w:tcPr>
            <w:tcW w:w="2016" w:type="dxa"/>
            <w:shd w:val="clear" w:color="auto" w:fill="auto"/>
            <w:vAlign w:val="center"/>
          </w:tcPr>
          <w:p w14:paraId="2DAC3543" w14:textId="0E5BF76D"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1D1046D" w14:textId="77777777" w:rsidTr="005D293B">
        <w:tc>
          <w:tcPr>
            <w:tcW w:w="9561" w:type="dxa"/>
            <w:gridSpan w:val="4"/>
            <w:vAlign w:val="center"/>
          </w:tcPr>
          <w:p w14:paraId="7A6B71EF" w14:textId="77777777" w:rsidR="003A220A" w:rsidRPr="00A82A29" w:rsidRDefault="003A220A" w:rsidP="003A220A">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КЕПТЕРТӘРІЗДІЛЕР САБЫ (</w:t>
            </w:r>
            <w:r w:rsidRPr="00A82A29">
              <w:rPr>
                <w:rFonts w:ascii="Times New Roman" w:eastAsia="Times New Roman" w:hAnsi="Times New Roman" w:cs="Times New Roman"/>
                <w:bCs/>
                <w:sz w:val="24"/>
                <w:szCs w:val="24"/>
                <w:lang w:val="en-US" w:eastAsia="ru-RU"/>
              </w:rPr>
              <w:t>COLUMBIFORMES</w:t>
            </w:r>
            <w:r w:rsidRPr="00A82A29">
              <w:rPr>
                <w:rFonts w:ascii="Times New Roman" w:eastAsia="Times New Roman" w:hAnsi="Times New Roman" w:cs="Times New Roman"/>
                <w:bCs/>
                <w:sz w:val="24"/>
                <w:szCs w:val="24"/>
                <w:lang w:eastAsia="ru-RU"/>
              </w:rPr>
              <w:t>)</w:t>
            </w:r>
          </w:p>
          <w:p w14:paraId="6E746198" w14:textId="06FED138" w:rsidR="003A220A" w:rsidRPr="00A82A29" w:rsidRDefault="003A220A" w:rsidP="003A220A">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Кептерлер тұқымдасы (</w:t>
            </w:r>
            <w:r w:rsidRPr="00A82A29">
              <w:rPr>
                <w:rFonts w:ascii="Times New Roman" w:eastAsia="Times New Roman" w:hAnsi="Times New Roman" w:cs="Times New Roman"/>
                <w:bCs/>
                <w:sz w:val="24"/>
                <w:szCs w:val="24"/>
                <w:lang w:val="en-US" w:eastAsia="ru-RU"/>
              </w:rPr>
              <w:t>Columbidae</w:t>
            </w:r>
            <w:r w:rsidRPr="00A82A29">
              <w:rPr>
                <w:rFonts w:ascii="Times New Roman" w:eastAsia="Times New Roman" w:hAnsi="Times New Roman" w:cs="Times New Roman"/>
                <w:bCs/>
                <w:sz w:val="24"/>
                <w:szCs w:val="24"/>
                <w:lang w:eastAsia="ru-RU"/>
              </w:rPr>
              <w:t>)</w:t>
            </w:r>
          </w:p>
        </w:tc>
      </w:tr>
      <w:tr w:rsidR="00A82A29" w:rsidRPr="00A82A29" w14:paraId="0D201AEC" w14:textId="77777777" w:rsidTr="00B10F21">
        <w:tc>
          <w:tcPr>
            <w:tcW w:w="2772" w:type="dxa"/>
            <w:vAlign w:val="center"/>
          </w:tcPr>
          <w:p w14:paraId="59B45546" w14:textId="7CD55D23"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Дыркептер</w:t>
            </w:r>
          </w:p>
        </w:tc>
        <w:tc>
          <w:tcPr>
            <w:tcW w:w="2277" w:type="dxa"/>
            <w:shd w:val="clear" w:color="auto" w:fill="auto"/>
            <w:vAlign w:val="center"/>
          </w:tcPr>
          <w:p w14:paraId="76383784" w14:textId="2062F20A"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Вяхирь</w:t>
            </w:r>
          </w:p>
        </w:tc>
        <w:tc>
          <w:tcPr>
            <w:tcW w:w="2496" w:type="dxa"/>
            <w:shd w:val="clear" w:color="auto" w:fill="auto"/>
            <w:vAlign w:val="center"/>
          </w:tcPr>
          <w:p w14:paraId="65B6C208" w14:textId="0EEC39E2"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Columba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palumbus</w:t>
            </w:r>
          </w:p>
        </w:tc>
        <w:tc>
          <w:tcPr>
            <w:tcW w:w="2016" w:type="dxa"/>
            <w:shd w:val="clear" w:color="auto" w:fill="auto"/>
            <w:vAlign w:val="center"/>
          </w:tcPr>
          <w:p w14:paraId="2F3E8925" w14:textId="17755B2F"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8BFE89A" w14:textId="77777777" w:rsidTr="00B10F21">
        <w:tc>
          <w:tcPr>
            <w:tcW w:w="2772" w:type="dxa"/>
            <w:vAlign w:val="center"/>
          </w:tcPr>
          <w:p w14:paraId="1FB6C100" w14:textId="0C37E9E0"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Түз кептері</w:t>
            </w:r>
          </w:p>
        </w:tc>
        <w:tc>
          <w:tcPr>
            <w:tcW w:w="2277" w:type="dxa"/>
            <w:shd w:val="clear" w:color="auto" w:fill="auto"/>
            <w:vAlign w:val="center"/>
          </w:tcPr>
          <w:p w14:paraId="4116EC0D" w14:textId="5813FB02"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Клинтух</w:t>
            </w:r>
          </w:p>
        </w:tc>
        <w:tc>
          <w:tcPr>
            <w:tcW w:w="2496" w:type="dxa"/>
            <w:shd w:val="clear" w:color="auto" w:fill="auto"/>
            <w:vAlign w:val="center"/>
          </w:tcPr>
          <w:p w14:paraId="276A7A67" w14:textId="11916441"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Columba</w:t>
            </w:r>
            <w:r w:rsidRPr="00A82A29">
              <w:rPr>
                <w:rFonts w:ascii="Times New Roman" w:eastAsia="Times New Roman" w:hAnsi="Times New Roman" w:cs="Times New Roman"/>
                <w:sz w:val="24"/>
                <w:szCs w:val="24"/>
                <w:lang w:eastAsia="ru-RU"/>
              </w:rPr>
              <w:t xml:space="preserve"> </w:t>
            </w:r>
            <w:r w:rsidRPr="00A82A29">
              <w:rPr>
                <w:rFonts w:ascii="Times New Roman" w:eastAsia="Times New Roman" w:hAnsi="Times New Roman" w:cs="Times New Roman"/>
                <w:i/>
                <w:sz w:val="24"/>
                <w:szCs w:val="24"/>
                <w:lang w:val="en-US" w:eastAsia="ru-RU"/>
              </w:rPr>
              <w:t>oenas</w:t>
            </w:r>
          </w:p>
        </w:tc>
        <w:tc>
          <w:tcPr>
            <w:tcW w:w="2016" w:type="dxa"/>
            <w:shd w:val="clear" w:color="auto" w:fill="auto"/>
            <w:vAlign w:val="center"/>
          </w:tcPr>
          <w:p w14:paraId="3AE6866D" w14:textId="11BFD401"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802FC60" w14:textId="77777777" w:rsidTr="00B10F21">
        <w:tc>
          <w:tcPr>
            <w:tcW w:w="2772" w:type="dxa"/>
            <w:vAlign w:val="center"/>
          </w:tcPr>
          <w:p w14:paraId="2E3C65D8" w14:textId="0734DB4C"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Қоңыр кептер</w:t>
            </w:r>
          </w:p>
        </w:tc>
        <w:tc>
          <w:tcPr>
            <w:tcW w:w="2277" w:type="dxa"/>
            <w:shd w:val="clear" w:color="auto" w:fill="auto"/>
            <w:vAlign w:val="center"/>
          </w:tcPr>
          <w:p w14:paraId="5E1BC99D" w14:textId="11CD972D"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Бурый голубь</w:t>
            </w:r>
          </w:p>
        </w:tc>
        <w:tc>
          <w:tcPr>
            <w:tcW w:w="2496" w:type="dxa"/>
            <w:shd w:val="clear" w:color="auto" w:fill="auto"/>
            <w:vAlign w:val="center"/>
          </w:tcPr>
          <w:p w14:paraId="6B126413" w14:textId="172D6567"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Columba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eversmanni</w:t>
            </w:r>
          </w:p>
        </w:tc>
        <w:tc>
          <w:tcPr>
            <w:tcW w:w="2016" w:type="dxa"/>
            <w:shd w:val="clear" w:color="auto" w:fill="auto"/>
            <w:vAlign w:val="center"/>
          </w:tcPr>
          <w:p w14:paraId="3B961727" w14:textId="4397E1E8"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26FF7B1" w14:textId="77777777" w:rsidTr="00B10F21">
        <w:tc>
          <w:tcPr>
            <w:tcW w:w="2772" w:type="dxa"/>
            <w:vAlign w:val="center"/>
          </w:tcPr>
          <w:p w14:paraId="6B6FB731" w14:textId="1E3381ED"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Көк кептер</w:t>
            </w:r>
          </w:p>
        </w:tc>
        <w:tc>
          <w:tcPr>
            <w:tcW w:w="2277" w:type="dxa"/>
            <w:shd w:val="clear" w:color="auto" w:fill="auto"/>
            <w:vAlign w:val="center"/>
          </w:tcPr>
          <w:p w14:paraId="37D3D4E1" w14:textId="390C1B9E"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Сизый голубь</w:t>
            </w:r>
          </w:p>
        </w:tc>
        <w:tc>
          <w:tcPr>
            <w:tcW w:w="2496" w:type="dxa"/>
            <w:shd w:val="clear" w:color="auto" w:fill="auto"/>
            <w:vAlign w:val="center"/>
          </w:tcPr>
          <w:p w14:paraId="549A7BCD" w14:textId="208C50EB"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Columba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livia</w:t>
            </w:r>
          </w:p>
        </w:tc>
        <w:tc>
          <w:tcPr>
            <w:tcW w:w="2016" w:type="dxa"/>
            <w:shd w:val="clear" w:color="auto" w:fill="auto"/>
            <w:vAlign w:val="center"/>
          </w:tcPr>
          <w:p w14:paraId="458C4CED" w14:textId="42091D04"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4CA902C" w14:textId="77777777" w:rsidTr="00B10F21">
        <w:tc>
          <w:tcPr>
            <w:tcW w:w="2772" w:type="dxa"/>
            <w:vAlign w:val="center"/>
          </w:tcPr>
          <w:p w14:paraId="04B3BC64" w14:textId="72AAED87"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Сақиналы түркептер</w:t>
            </w:r>
          </w:p>
        </w:tc>
        <w:tc>
          <w:tcPr>
            <w:tcW w:w="2277" w:type="dxa"/>
            <w:shd w:val="clear" w:color="auto" w:fill="auto"/>
            <w:vAlign w:val="center"/>
          </w:tcPr>
          <w:p w14:paraId="7E4F053E" w14:textId="22675466"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Кольчатая горлица</w:t>
            </w:r>
          </w:p>
        </w:tc>
        <w:tc>
          <w:tcPr>
            <w:tcW w:w="2496" w:type="dxa"/>
            <w:shd w:val="clear" w:color="auto" w:fill="auto"/>
            <w:vAlign w:val="center"/>
          </w:tcPr>
          <w:p w14:paraId="38890F37" w14:textId="711D865F"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Streptopelia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decaocto</w:t>
            </w:r>
          </w:p>
        </w:tc>
        <w:tc>
          <w:tcPr>
            <w:tcW w:w="2016" w:type="dxa"/>
            <w:shd w:val="clear" w:color="auto" w:fill="auto"/>
            <w:vAlign w:val="center"/>
          </w:tcPr>
          <w:p w14:paraId="7D1975D6" w14:textId="14B8E8FE"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3B0B383" w14:textId="77777777" w:rsidTr="00B10F21">
        <w:tc>
          <w:tcPr>
            <w:tcW w:w="2772" w:type="dxa"/>
            <w:vAlign w:val="center"/>
          </w:tcPr>
          <w:p w14:paraId="5A0B0AF4" w14:textId="14CF2321"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Кәдімгі түркептері</w:t>
            </w:r>
          </w:p>
        </w:tc>
        <w:tc>
          <w:tcPr>
            <w:tcW w:w="2277" w:type="dxa"/>
            <w:shd w:val="clear" w:color="auto" w:fill="auto"/>
            <w:vAlign w:val="center"/>
          </w:tcPr>
          <w:p w14:paraId="74B012FF" w14:textId="69836E12"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 горлица</w:t>
            </w:r>
          </w:p>
        </w:tc>
        <w:tc>
          <w:tcPr>
            <w:tcW w:w="2496" w:type="dxa"/>
            <w:shd w:val="clear" w:color="auto" w:fill="auto"/>
            <w:vAlign w:val="center"/>
          </w:tcPr>
          <w:p w14:paraId="21D5B11B" w14:textId="72229482"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Streptopelia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turtur</w:t>
            </w:r>
          </w:p>
        </w:tc>
        <w:tc>
          <w:tcPr>
            <w:tcW w:w="2016" w:type="dxa"/>
            <w:shd w:val="clear" w:color="auto" w:fill="auto"/>
            <w:vAlign w:val="center"/>
          </w:tcPr>
          <w:p w14:paraId="1DF82503" w14:textId="33A8359D"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8B44136" w14:textId="77777777" w:rsidTr="00B10F21">
        <w:tc>
          <w:tcPr>
            <w:tcW w:w="2772" w:type="dxa"/>
            <w:vAlign w:val="center"/>
          </w:tcPr>
          <w:p w14:paraId="51EBD03A" w14:textId="202CE890"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Үлкен түркептер</w:t>
            </w:r>
          </w:p>
        </w:tc>
        <w:tc>
          <w:tcPr>
            <w:tcW w:w="2277" w:type="dxa"/>
            <w:shd w:val="clear" w:color="auto" w:fill="auto"/>
            <w:vAlign w:val="center"/>
          </w:tcPr>
          <w:p w14:paraId="5EA011B1" w14:textId="75E2A118"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Большая горлица</w:t>
            </w:r>
          </w:p>
        </w:tc>
        <w:tc>
          <w:tcPr>
            <w:tcW w:w="2496" w:type="dxa"/>
            <w:shd w:val="clear" w:color="auto" w:fill="auto"/>
            <w:vAlign w:val="center"/>
          </w:tcPr>
          <w:p w14:paraId="3DD39E39" w14:textId="124B0C2F"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Streptopelia</w:t>
            </w:r>
            <w:r w:rsidRPr="00A82A29">
              <w:rPr>
                <w:rFonts w:ascii="Times New Roman" w:eastAsia="Times New Roman" w:hAnsi="Times New Roman" w:cs="Times New Roman"/>
                <w:i/>
                <w:sz w:val="24"/>
                <w:szCs w:val="24"/>
                <w:lang w:eastAsia="ru-RU"/>
              </w:rPr>
              <w:t xml:space="preserve"> о</w:t>
            </w:r>
            <w:r w:rsidRPr="00A82A29">
              <w:rPr>
                <w:rFonts w:ascii="Times New Roman" w:eastAsia="Times New Roman" w:hAnsi="Times New Roman" w:cs="Times New Roman"/>
                <w:i/>
                <w:sz w:val="24"/>
                <w:szCs w:val="24"/>
                <w:lang w:val="en-US" w:eastAsia="ru-RU"/>
              </w:rPr>
              <w:t>rientalis</w:t>
            </w:r>
          </w:p>
        </w:tc>
        <w:tc>
          <w:tcPr>
            <w:tcW w:w="2016" w:type="dxa"/>
            <w:shd w:val="clear" w:color="auto" w:fill="auto"/>
            <w:vAlign w:val="center"/>
          </w:tcPr>
          <w:p w14:paraId="7A69D243" w14:textId="641F214B"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57E131C" w14:textId="77777777" w:rsidTr="00B10F21">
        <w:tc>
          <w:tcPr>
            <w:tcW w:w="2772" w:type="dxa"/>
            <w:vAlign w:val="center"/>
          </w:tcPr>
          <w:p w14:paraId="65F69F0C" w14:textId="194D1942"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Кіші түркептер</w:t>
            </w:r>
          </w:p>
        </w:tc>
        <w:tc>
          <w:tcPr>
            <w:tcW w:w="2277" w:type="dxa"/>
            <w:shd w:val="clear" w:color="auto" w:fill="auto"/>
            <w:vAlign w:val="center"/>
          </w:tcPr>
          <w:p w14:paraId="41408752" w14:textId="3DCEB8BE"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Малая горлица</w:t>
            </w:r>
          </w:p>
        </w:tc>
        <w:tc>
          <w:tcPr>
            <w:tcW w:w="2496" w:type="dxa"/>
            <w:shd w:val="clear" w:color="auto" w:fill="auto"/>
            <w:vAlign w:val="center"/>
          </w:tcPr>
          <w:p w14:paraId="63942735" w14:textId="3E921A9A" w:rsidR="003A220A" w:rsidRPr="00A82A29" w:rsidRDefault="003A220A" w:rsidP="003A220A">
            <w:pPr>
              <w:ind w:left="-47" w:right="-122"/>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Streptopelia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senegalensis</w:t>
            </w:r>
          </w:p>
        </w:tc>
        <w:tc>
          <w:tcPr>
            <w:tcW w:w="2016" w:type="dxa"/>
            <w:shd w:val="clear" w:color="auto" w:fill="auto"/>
            <w:vAlign w:val="center"/>
          </w:tcPr>
          <w:p w14:paraId="45B114F7" w14:textId="06136E06"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605F733" w14:textId="77777777" w:rsidTr="00B10F21">
        <w:tc>
          <w:tcPr>
            <w:tcW w:w="2772" w:type="dxa"/>
            <w:vAlign w:val="center"/>
          </w:tcPr>
          <w:p w14:paraId="633F26C0" w14:textId="32709B1F"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Кәдімгі көкек</w:t>
            </w:r>
          </w:p>
        </w:tc>
        <w:tc>
          <w:tcPr>
            <w:tcW w:w="2277" w:type="dxa"/>
            <w:shd w:val="clear" w:color="auto" w:fill="auto"/>
            <w:vAlign w:val="center"/>
          </w:tcPr>
          <w:p w14:paraId="08BE7F33" w14:textId="24FBBDEB"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 кукушка</w:t>
            </w:r>
          </w:p>
        </w:tc>
        <w:tc>
          <w:tcPr>
            <w:tcW w:w="2496" w:type="dxa"/>
            <w:shd w:val="clear" w:color="auto" w:fill="auto"/>
            <w:vAlign w:val="center"/>
          </w:tcPr>
          <w:p w14:paraId="0F228D24" w14:textId="68B1A90D"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Cuculus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canorus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sz w:val="24"/>
                <w:szCs w:val="24"/>
                <w:lang w:val="en-US" w:eastAsia="ru-RU"/>
              </w:rPr>
              <w:t>Linnaeus</w:t>
            </w:r>
            <w:r w:rsidRPr="00A82A29">
              <w:rPr>
                <w:rFonts w:ascii="Times New Roman" w:eastAsia="Times New Roman" w:hAnsi="Times New Roman" w:cs="Times New Roman"/>
                <w:sz w:val="24"/>
                <w:szCs w:val="24"/>
                <w:lang w:eastAsia="ru-RU"/>
              </w:rPr>
              <w:t>, 1758</w:t>
            </w:r>
          </w:p>
        </w:tc>
        <w:tc>
          <w:tcPr>
            <w:tcW w:w="2016" w:type="dxa"/>
            <w:shd w:val="clear" w:color="auto" w:fill="auto"/>
            <w:vAlign w:val="center"/>
          </w:tcPr>
          <w:p w14:paraId="3B8D47BD" w14:textId="02AF38E9"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7C620CC" w14:textId="77777777" w:rsidTr="005D293B">
        <w:tc>
          <w:tcPr>
            <w:tcW w:w="9561" w:type="dxa"/>
            <w:gridSpan w:val="4"/>
            <w:vAlign w:val="center"/>
          </w:tcPr>
          <w:p w14:paraId="726F6E77" w14:textId="77777777" w:rsidR="003A220A" w:rsidRPr="00A82A29" w:rsidRDefault="003A220A" w:rsidP="003A220A">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ЖАПАЛАҚТӘРІЗДІЛЕР САБЫ (STRIGIFORMES)</w:t>
            </w:r>
          </w:p>
          <w:p w14:paraId="1F298AFF" w14:textId="37EDBB66" w:rsidR="003A220A" w:rsidRPr="00A82A29" w:rsidRDefault="003A220A" w:rsidP="003A220A">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Жапалақтар тұқымдасы (Strigidae)</w:t>
            </w:r>
          </w:p>
        </w:tc>
      </w:tr>
      <w:tr w:rsidR="00A82A29" w:rsidRPr="00A82A29" w14:paraId="1D6E15AC" w14:textId="77777777" w:rsidTr="00B10F21">
        <w:tc>
          <w:tcPr>
            <w:tcW w:w="2772" w:type="dxa"/>
            <w:vAlign w:val="center"/>
          </w:tcPr>
          <w:p w14:paraId="6451EA0E" w14:textId="67D52298"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Үкі</w:t>
            </w:r>
          </w:p>
        </w:tc>
        <w:tc>
          <w:tcPr>
            <w:tcW w:w="2277" w:type="dxa"/>
            <w:shd w:val="clear" w:color="auto" w:fill="auto"/>
            <w:vAlign w:val="center"/>
          </w:tcPr>
          <w:p w14:paraId="358D0436" w14:textId="769D113C"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Филин</w:t>
            </w:r>
          </w:p>
        </w:tc>
        <w:tc>
          <w:tcPr>
            <w:tcW w:w="2496" w:type="dxa"/>
            <w:shd w:val="clear" w:color="auto" w:fill="auto"/>
            <w:vAlign w:val="center"/>
          </w:tcPr>
          <w:p w14:paraId="7DE75F62" w14:textId="02AB19D8"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Bubo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bubo</w:t>
            </w:r>
          </w:p>
        </w:tc>
        <w:tc>
          <w:tcPr>
            <w:tcW w:w="2016" w:type="dxa"/>
            <w:shd w:val="clear" w:color="auto" w:fill="auto"/>
            <w:vAlign w:val="center"/>
          </w:tcPr>
          <w:p w14:paraId="304335A7" w14:textId="790B2E49"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6B377D2" w14:textId="77777777" w:rsidTr="00B10F21">
        <w:tc>
          <w:tcPr>
            <w:tcW w:w="2772" w:type="dxa"/>
            <w:vAlign w:val="center"/>
          </w:tcPr>
          <w:p w14:paraId="5FF0D528" w14:textId="3CFB96EA"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Құлақты жапалақ</w:t>
            </w:r>
          </w:p>
        </w:tc>
        <w:tc>
          <w:tcPr>
            <w:tcW w:w="2277" w:type="dxa"/>
            <w:shd w:val="clear" w:color="auto" w:fill="auto"/>
            <w:vAlign w:val="center"/>
          </w:tcPr>
          <w:p w14:paraId="352E58EB" w14:textId="1AD96B19"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Ушастая сова</w:t>
            </w:r>
          </w:p>
        </w:tc>
        <w:tc>
          <w:tcPr>
            <w:tcW w:w="2496" w:type="dxa"/>
            <w:shd w:val="clear" w:color="auto" w:fill="auto"/>
            <w:vAlign w:val="center"/>
          </w:tcPr>
          <w:p w14:paraId="4E15ECBD" w14:textId="21EE5AA0"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Asio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otus</w:t>
            </w:r>
          </w:p>
        </w:tc>
        <w:tc>
          <w:tcPr>
            <w:tcW w:w="2016" w:type="dxa"/>
            <w:shd w:val="clear" w:color="auto" w:fill="auto"/>
            <w:vAlign w:val="center"/>
          </w:tcPr>
          <w:p w14:paraId="3A27DF6F" w14:textId="50177CF9"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09BCCF6" w14:textId="77777777" w:rsidTr="00B10F21">
        <w:tc>
          <w:tcPr>
            <w:tcW w:w="2772" w:type="dxa"/>
            <w:vAlign w:val="center"/>
          </w:tcPr>
          <w:p w14:paraId="77909A1A" w14:textId="302235EC"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Саз жапалақ</w:t>
            </w:r>
          </w:p>
        </w:tc>
        <w:tc>
          <w:tcPr>
            <w:tcW w:w="2277" w:type="dxa"/>
            <w:shd w:val="clear" w:color="auto" w:fill="auto"/>
            <w:vAlign w:val="center"/>
          </w:tcPr>
          <w:p w14:paraId="0174D195" w14:textId="2B7B73EE"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Болотная сова</w:t>
            </w:r>
          </w:p>
        </w:tc>
        <w:tc>
          <w:tcPr>
            <w:tcW w:w="2496" w:type="dxa"/>
            <w:shd w:val="clear" w:color="auto" w:fill="auto"/>
            <w:vAlign w:val="center"/>
          </w:tcPr>
          <w:p w14:paraId="7998F773" w14:textId="3A1B3918"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Asio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flammeus</w:t>
            </w:r>
          </w:p>
        </w:tc>
        <w:tc>
          <w:tcPr>
            <w:tcW w:w="2016" w:type="dxa"/>
            <w:shd w:val="clear" w:color="auto" w:fill="auto"/>
            <w:vAlign w:val="center"/>
          </w:tcPr>
          <w:p w14:paraId="7C59EB10" w14:textId="416A1A12"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2702C37" w14:textId="77777777" w:rsidTr="003A220A">
        <w:tc>
          <w:tcPr>
            <w:tcW w:w="2772" w:type="dxa"/>
            <w:tcBorders>
              <w:bottom w:val="single" w:sz="4" w:space="0" w:color="auto"/>
            </w:tcBorders>
            <w:vAlign w:val="center"/>
          </w:tcPr>
          <w:p w14:paraId="162B2724" w14:textId="1E7701E7"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Байғыз</w:t>
            </w:r>
          </w:p>
        </w:tc>
        <w:tc>
          <w:tcPr>
            <w:tcW w:w="2277" w:type="dxa"/>
            <w:tcBorders>
              <w:bottom w:val="single" w:sz="4" w:space="0" w:color="auto"/>
            </w:tcBorders>
            <w:shd w:val="clear" w:color="auto" w:fill="auto"/>
            <w:vAlign w:val="center"/>
          </w:tcPr>
          <w:p w14:paraId="1089558B" w14:textId="5690BAD5"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Домовый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сыч</w:t>
            </w:r>
          </w:p>
        </w:tc>
        <w:tc>
          <w:tcPr>
            <w:tcW w:w="2496" w:type="dxa"/>
            <w:tcBorders>
              <w:bottom w:val="single" w:sz="4" w:space="0" w:color="auto"/>
            </w:tcBorders>
            <w:shd w:val="clear" w:color="auto" w:fill="auto"/>
            <w:vAlign w:val="center"/>
          </w:tcPr>
          <w:p w14:paraId="7FA35CB8" w14:textId="095C54E6"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Athene noctua</w:t>
            </w:r>
          </w:p>
        </w:tc>
        <w:tc>
          <w:tcPr>
            <w:tcW w:w="2016" w:type="dxa"/>
            <w:tcBorders>
              <w:bottom w:val="single" w:sz="4" w:space="0" w:color="auto"/>
            </w:tcBorders>
            <w:shd w:val="clear" w:color="auto" w:fill="auto"/>
            <w:vAlign w:val="center"/>
          </w:tcPr>
          <w:p w14:paraId="3928EF46" w14:textId="3631B507"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E05B4BB" w14:textId="77777777" w:rsidTr="003A220A">
        <w:tc>
          <w:tcPr>
            <w:tcW w:w="2772" w:type="dxa"/>
            <w:tcBorders>
              <w:bottom w:val="nil"/>
            </w:tcBorders>
            <w:vAlign w:val="center"/>
          </w:tcPr>
          <w:p w14:paraId="48868E73" w14:textId="2BFA8D3C"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Қылаң жапалақ</w:t>
            </w:r>
          </w:p>
        </w:tc>
        <w:tc>
          <w:tcPr>
            <w:tcW w:w="2277" w:type="dxa"/>
            <w:tcBorders>
              <w:bottom w:val="nil"/>
            </w:tcBorders>
            <w:shd w:val="clear" w:color="auto" w:fill="auto"/>
            <w:vAlign w:val="center"/>
          </w:tcPr>
          <w:p w14:paraId="6D13BCFF" w14:textId="4608F968"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Буланая совка</w:t>
            </w:r>
          </w:p>
        </w:tc>
        <w:tc>
          <w:tcPr>
            <w:tcW w:w="2496" w:type="dxa"/>
            <w:tcBorders>
              <w:bottom w:val="nil"/>
            </w:tcBorders>
            <w:shd w:val="clear" w:color="auto" w:fill="auto"/>
            <w:vAlign w:val="center"/>
          </w:tcPr>
          <w:p w14:paraId="29468012" w14:textId="6154F6FA"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Otus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brucei</w:t>
            </w:r>
          </w:p>
        </w:tc>
        <w:tc>
          <w:tcPr>
            <w:tcW w:w="2016" w:type="dxa"/>
            <w:tcBorders>
              <w:bottom w:val="nil"/>
            </w:tcBorders>
            <w:shd w:val="clear" w:color="auto" w:fill="auto"/>
            <w:vAlign w:val="center"/>
          </w:tcPr>
          <w:p w14:paraId="10ABE891" w14:textId="1393B9C0"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B66D9AF" w14:textId="77777777" w:rsidTr="003A220A">
        <w:tc>
          <w:tcPr>
            <w:tcW w:w="9561" w:type="dxa"/>
            <w:gridSpan w:val="4"/>
            <w:tcBorders>
              <w:top w:val="nil"/>
              <w:left w:val="nil"/>
              <w:right w:val="nil"/>
            </w:tcBorders>
            <w:vAlign w:val="center"/>
          </w:tcPr>
          <w:p w14:paraId="43407FF4" w14:textId="28E0EC3E" w:rsidR="003A220A"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3A220A" w:rsidRPr="00A82A29">
              <w:rPr>
                <w:rFonts w:ascii="Times New Roman" w:eastAsia="Times New Roman" w:hAnsi="Times New Roman" w:cs="Times New Roman"/>
                <w:sz w:val="28"/>
                <w:szCs w:val="28"/>
                <w:lang w:val="kk-KZ" w:eastAsia="ru-RU"/>
              </w:rPr>
              <w:t>.1-кестенің жалғасы</w:t>
            </w:r>
          </w:p>
          <w:p w14:paraId="1C797AC0" w14:textId="77777777" w:rsidR="003A220A" w:rsidRPr="00A82A29" w:rsidRDefault="003A220A" w:rsidP="005D293B">
            <w:pPr>
              <w:ind w:left="-8" w:right="-106"/>
              <w:rPr>
                <w:rFonts w:ascii="Times New Roman" w:eastAsia="Times New Roman" w:hAnsi="Times New Roman" w:cs="Times New Roman"/>
                <w:sz w:val="16"/>
                <w:szCs w:val="16"/>
                <w:lang w:val="kk-KZ" w:eastAsia="ru-RU"/>
              </w:rPr>
            </w:pPr>
          </w:p>
        </w:tc>
      </w:tr>
      <w:tr w:rsidR="00A82A29" w:rsidRPr="00A82A29" w14:paraId="0C9589DA" w14:textId="77777777" w:rsidTr="005D293B">
        <w:tc>
          <w:tcPr>
            <w:tcW w:w="2772" w:type="dxa"/>
            <w:vAlign w:val="center"/>
          </w:tcPr>
          <w:p w14:paraId="33BA08C9"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02EFC464"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434DDABD"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1CCD5729" w14:textId="77777777" w:rsidR="003A220A" w:rsidRPr="00A82A29" w:rsidRDefault="003A220A"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2DD5EACA" w14:textId="77777777" w:rsidTr="005D293B">
        <w:tc>
          <w:tcPr>
            <w:tcW w:w="9561" w:type="dxa"/>
            <w:gridSpan w:val="4"/>
            <w:vAlign w:val="center"/>
          </w:tcPr>
          <w:p w14:paraId="1B44C686" w14:textId="77777777" w:rsidR="003A220A" w:rsidRPr="00A82A29" w:rsidRDefault="003A220A" w:rsidP="003A220A">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ТЕНТЕКҚҰСТӘРІЗДІЛЕР САБЫ (CAPRIMULGIFORMES)</w:t>
            </w:r>
          </w:p>
          <w:p w14:paraId="35C3A677" w14:textId="3880B0B0" w:rsidR="003A220A" w:rsidRPr="00A82A29" w:rsidRDefault="003A220A" w:rsidP="003A220A">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Тентекқұстар тұқымдасы (Caprimulgidae)</w:t>
            </w:r>
          </w:p>
        </w:tc>
      </w:tr>
      <w:tr w:rsidR="00A82A29" w:rsidRPr="00A82A29" w14:paraId="24265F24" w14:textId="77777777" w:rsidTr="00B10F21">
        <w:tc>
          <w:tcPr>
            <w:tcW w:w="2772" w:type="dxa"/>
            <w:vAlign w:val="center"/>
          </w:tcPr>
          <w:p w14:paraId="1563C60A" w14:textId="282CC4F2"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Кәдімгі тентекқұс</w:t>
            </w:r>
          </w:p>
        </w:tc>
        <w:tc>
          <w:tcPr>
            <w:tcW w:w="2277" w:type="dxa"/>
            <w:shd w:val="clear" w:color="auto" w:fill="auto"/>
            <w:vAlign w:val="center"/>
          </w:tcPr>
          <w:p w14:paraId="2FB12648" w14:textId="588C39B3"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Козодой</w:t>
            </w:r>
          </w:p>
        </w:tc>
        <w:tc>
          <w:tcPr>
            <w:tcW w:w="2496" w:type="dxa"/>
            <w:shd w:val="clear" w:color="auto" w:fill="auto"/>
            <w:vAlign w:val="center"/>
          </w:tcPr>
          <w:p w14:paraId="3A1657EC" w14:textId="168E744D"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Caprimulgus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europaeus</w:t>
            </w:r>
          </w:p>
        </w:tc>
        <w:tc>
          <w:tcPr>
            <w:tcW w:w="2016" w:type="dxa"/>
            <w:shd w:val="clear" w:color="auto" w:fill="auto"/>
            <w:vAlign w:val="center"/>
          </w:tcPr>
          <w:p w14:paraId="0637C251" w14:textId="72107381"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4A753F4" w14:textId="77777777" w:rsidTr="00B10F21">
        <w:tc>
          <w:tcPr>
            <w:tcW w:w="2772" w:type="dxa"/>
            <w:vAlign w:val="center"/>
          </w:tcPr>
          <w:p w14:paraId="7D86DCA2" w14:textId="7C2C0B47"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Қылан тентекқұс</w:t>
            </w:r>
          </w:p>
        </w:tc>
        <w:tc>
          <w:tcPr>
            <w:tcW w:w="2277" w:type="dxa"/>
            <w:shd w:val="clear" w:color="auto" w:fill="auto"/>
            <w:vAlign w:val="center"/>
          </w:tcPr>
          <w:p w14:paraId="39CB32C1" w14:textId="40B9A6E4"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Буланый козодой</w:t>
            </w:r>
          </w:p>
        </w:tc>
        <w:tc>
          <w:tcPr>
            <w:tcW w:w="2496" w:type="dxa"/>
            <w:shd w:val="clear" w:color="auto" w:fill="auto"/>
            <w:vAlign w:val="center"/>
          </w:tcPr>
          <w:p w14:paraId="4366F25A" w14:textId="2D445BA9"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Caprimulgus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aegyptius</w:t>
            </w:r>
          </w:p>
        </w:tc>
        <w:tc>
          <w:tcPr>
            <w:tcW w:w="2016" w:type="dxa"/>
            <w:shd w:val="clear" w:color="auto" w:fill="auto"/>
            <w:vAlign w:val="center"/>
          </w:tcPr>
          <w:p w14:paraId="5F6C312C" w14:textId="327D2C46"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246EEBD" w14:textId="77777777" w:rsidTr="005D293B">
        <w:tc>
          <w:tcPr>
            <w:tcW w:w="9561" w:type="dxa"/>
            <w:gridSpan w:val="4"/>
            <w:vAlign w:val="center"/>
          </w:tcPr>
          <w:p w14:paraId="6D2EC968" w14:textId="77777777" w:rsidR="003A220A" w:rsidRPr="00A82A29" w:rsidRDefault="003A220A" w:rsidP="003A220A">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ҰЗЫНҚАНАТТЫЛАР САБЫ (APODIFORMES)</w:t>
            </w:r>
          </w:p>
          <w:p w14:paraId="32BF5C5B" w14:textId="36F187CE" w:rsidR="003A220A" w:rsidRPr="00A82A29" w:rsidRDefault="003A220A" w:rsidP="003A220A">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Ұзынқанаттар тұқымдасы (Apodidae)</w:t>
            </w:r>
          </w:p>
        </w:tc>
      </w:tr>
      <w:tr w:rsidR="00A82A29" w:rsidRPr="00A82A29" w14:paraId="1D5F352D" w14:textId="77777777" w:rsidTr="00B10F21">
        <w:tc>
          <w:tcPr>
            <w:tcW w:w="2772" w:type="dxa"/>
            <w:vAlign w:val="center"/>
          </w:tcPr>
          <w:p w14:paraId="1B03E86B" w14:textId="33B2ED10"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 сұрқарлығаш</w:t>
            </w:r>
          </w:p>
        </w:tc>
        <w:tc>
          <w:tcPr>
            <w:tcW w:w="2277" w:type="dxa"/>
            <w:shd w:val="clear" w:color="auto" w:fill="auto"/>
            <w:vAlign w:val="center"/>
          </w:tcPr>
          <w:p w14:paraId="7FF808C4" w14:textId="723D5F3E"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Чёрный стриж</w:t>
            </w:r>
          </w:p>
        </w:tc>
        <w:tc>
          <w:tcPr>
            <w:tcW w:w="2496" w:type="dxa"/>
            <w:shd w:val="clear" w:color="auto" w:fill="auto"/>
            <w:vAlign w:val="center"/>
          </w:tcPr>
          <w:p w14:paraId="6975345F" w14:textId="377BC4F6"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Apus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apus</w:t>
            </w:r>
          </w:p>
        </w:tc>
        <w:tc>
          <w:tcPr>
            <w:tcW w:w="2016" w:type="dxa"/>
            <w:shd w:val="clear" w:color="auto" w:fill="auto"/>
            <w:vAlign w:val="center"/>
          </w:tcPr>
          <w:p w14:paraId="50671360" w14:textId="223FD960"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235ED5D" w14:textId="77777777" w:rsidTr="005D293B">
        <w:tc>
          <w:tcPr>
            <w:tcW w:w="9561" w:type="dxa"/>
            <w:gridSpan w:val="4"/>
            <w:vAlign w:val="center"/>
          </w:tcPr>
          <w:p w14:paraId="6384F033" w14:textId="77777777" w:rsidR="003A220A" w:rsidRPr="00A82A29" w:rsidRDefault="003A220A" w:rsidP="003A220A">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КӨГІЛДІРҚҰСТАР САБЫ (CORACIIFORMES)</w:t>
            </w:r>
          </w:p>
          <w:p w14:paraId="2AEFF27A" w14:textId="7DFFBA0D" w:rsidR="003A220A" w:rsidRPr="00A82A29" w:rsidRDefault="003A220A" w:rsidP="003A220A">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Көкқарғалар тұқымдасы (Coraciidae)</w:t>
            </w:r>
          </w:p>
        </w:tc>
      </w:tr>
      <w:tr w:rsidR="00A82A29" w:rsidRPr="00A82A29" w14:paraId="3F926D0F" w14:textId="77777777" w:rsidTr="00B10F21">
        <w:tc>
          <w:tcPr>
            <w:tcW w:w="2772" w:type="dxa"/>
            <w:vAlign w:val="center"/>
          </w:tcPr>
          <w:p w14:paraId="5A7B9F50" w14:textId="1284F3F1" w:rsidR="003A220A" w:rsidRPr="00A82A29" w:rsidRDefault="003A220A"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Көкқарға</w:t>
            </w:r>
          </w:p>
        </w:tc>
        <w:tc>
          <w:tcPr>
            <w:tcW w:w="2277" w:type="dxa"/>
            <w:shd w:val="clear" w:color="auto" w:fill="auto"/>
            <w:vAlign w:val="center"/>
          </w:tcPr>
          <w:p w14:paraId="539BA8A9" w14:textId="118F13D5" w:rsidR="003A220A" w:rsidRPr="00A82A29" w:rsidRDefault="003A220A"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Сизоворонка</w:t>
            </w:r>
          </w:p>
        </w:tc>
        <w:tc>
          <w:tcPr>
            <w:tcW w:w="2496" w:type="dxa"/>
            <w:shd w:val="clear" w:color="auto" w:fill="auto"/>
            <w:vAlign w:val="center"/>
          </w:tcPr>
          <w:p w14:paraId="15A24B1E" w14:textId="38F89D75" w:rsidR="003A220A" w:rsidRPr="00A82A29" w:rsidRDefault="003A220A"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Coracias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garrulus</w:t>
            </w:r>
          </w:p>
        </w:tc>
        <w:tc>
          <w:tcPr>
            <w:tcW w:w="2016" w:type="dxa"/>
            <w:shd w:val="clear" w:color="auto" w:fill="auto"/>
            <w:vAlign w:val="center"/>
          </w:tcPr>
          <w:p w14:paraId="0E286AB5" w14:textId="34BD6B7E" w:rsidR="003A220A" w:rsidRPr="00A82A29" w:rsidRDefault="003A220A"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525725A" w14:textId="77777777" w:rsidTr="005D293B">
        <w:tc>
          <w:tcPr>
            <w:tcW w:w="9561" w:type="dxa"/>
            <w:gridSpan w:val="4"/>
            <w:vAlign w:val="center"/>
          </w:tcPr>
          <w:p w14:paraId="44301F16" w14:textId="2F3FD039"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Зымырандар тұқымдасы (Alcedinidae)</w:t>
            </w:r>
          </w:p>
        </w:tc>
      </w:tr>
      <w:tr w:rsidR="00A82A29" w:rsidRPr="00A82A29" w14:paraId="4752747C" w14:textId="77777777" w:rsidTr="00B10F21">
        <w:tc>
          <w:tcPr>
            <w:tcW w:w="2772" w:type="dxa"/>
            <w:vAlign w:val="center"/>
          </w:tcPr>
          <w:p w14:paraId="3C7F9AEC" w14:textId="6D841407"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Зымыран</w:t>
            </w:r>
          </w:p>
        </w:tc>
        <w:tc>
          <w:tcPr>
            <w:tcW w:w="2277" w:type="dxa"/>
            <w:shd w:val="clear" w:color="auto" w:fill="auto"/>
            <w:vAlign w:val="center"/>
          </w:tcPr>
          <w:p w14:paraId="066729F4" w14:textId="7F01310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Обыкновенный зимородок</w:t>
            </w:r>
          </w:p>
        </w:tc>
        <w:tc>
          <w:tcPr>
            <w:tcW w:w="2496" w:type="dxa"/>
            <w:shd w:val="clear" w:color="auto" w:fill="auto"/>
            <w:vAlign w:val="center"/>
          </w:tcPr>
          <w:p w14:paraId="3EC11D6E" w14:textId="6BC397C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Alcedo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atthis</w:t>
            </w:r>
          </w:p>
        </w:tc>
        <w:tc>
          <w:tcPr>
            <w:tcW w:w="2016" w:type="dxa"/>
            <w:shd w:val="clear" w:color="auto" w:fill="auto"/>
            <w:vAlign w:val="center"/>
          </w:tcPr>
          <w:p w14:paraId="1192C9C0" w14:textId="49A1FE2A"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72C6D93" w14:textId="77777777" w:rsidTr="005D293B">
        <w:tc>
          <w:tcPr>
            <w:tcW w:w="9561" w:type="dxa"/>
            <w:gridSpan w:val="4"/>
            <w:vAlign w:val="center"/>
          </w:tcPr>
          <w:p w14:paraId="6FDCDD8D" w14:textId="438CD867"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Боздақтар (Арасақтар) тұқымдасы (Meropidae)</w:t>
            </w:r>
          </w:p>
        </w:tc>
      </w:tr>
      <w:tr w:rsidR="00A82A29" w:rsidRPr="00A82A29" w14:paraId="05E1A490" w14:textId="77777777" w:rsidTr="00B10F21">
        <w:tc>
          <w:tcPr>
            <w:tcW w:w="2772" w:type="dxa"/>
            <w:vAlign w:val="center"/>
          </w:tcPr>
          <w:p w14:paraId="76172EF6" w14:textId="5B8DE30B"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Сарыалқым аражегіш</w:t>
            </w:r>
          </w:p>
        </w:tc>
        <w:tc>
          <w:tcPr>
            <w:tcW w:w="2277" w:type="dxa"/>
            <w:shd w:val="clear" w:color="auto" w:fill="auto"/>
            <w:vAlign w:val="center"/>
          </w:tcPr>
          <w:p w14:paraId="72718CAC" w14:textId="6D4BFE2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Золотистая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щурка</w:t>
            </w:r>
          </w:p>
        </w:tc>
        <w:tc>
          <w:tcPr>
            <w:tcW w:w="2496" w:type="dxa"/>
            <w:shd w:val="clear" w:color="auto" w:fill="auto"/>
            <w:vAlign w:val="center"/>
          </w:tcPr>
          <w:p w14:paraId="092EA5B0" w14:textId="17630BB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Merops apiaster</w:t>
            </w:r>
          </w:p>
        </w:tc>
        <w:tc>
          <w:tcPr>
            <w:tcW w:w="2016" w:type="dxa"/>
            <w:shd w:val="clear" w:color="auto" w:fill="auto"/>
            <w:vAlign w:val="center"/>
          </w:tcPr>
          <w:p w14:paraId="5D970682" w14:textId="4DC65A8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D2212D6" w14:textId="77777777" w:rsidTr="00B10F21">
        <w:tc>
          <w:tcPr>
            <w:tcW w:w="2772" w:type="dxa"/>
            <w:vAlign w:val="center"/>
          </w:tcPr>
          <w:p w14:paraId="0DEDB7F8" w14:textId="4D8CCDF4"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Жасыл аражегіш</w:t>
            </w:r>
          </w:p>
        </w:tc>
        <w:tc>
          <w:tcPr>
            <w:tcW w:w="2277" w:type="dxa"/>
            <w:shd w:val="clear" w:color="auto" w:fill="auto"/>
            <w:vAlign w:val="center"/>
          </w:tcPr>
          <w:p w14:paraId="73B74B74" w14:textId="2DC5F7B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Зелёная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щурка</w:t>
            </w:r>
          </w:p>
        </w:tc>
        <w:tc>
          <w:tcPr>
            <w:tcW w:w="2496" w:type="dxa"/>
            <w:shd w:val="clear" w:color="auto" w:fill="auto"/>
            <w:vAlign w:val="center"/>
          </w:tcPr>
          <w:p w14:paraId="59D6A157" w14:textId="1EBCD47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Merops persicus</w:t>
            </w:r>
          </w:p>
        </w:tc>
        <w:tc>
          <w:tcPr>
            <w:tcW w:w="2016" w:type="dxa"/>
            <w:shd w:val="clear" w:color="auto" w:fill="auto"/>
            <w:vAlign w:val="center"/>
          </w:tcPr>
          <w:p w14:paraId="19F87EB8" w14:textId="4D2EA5E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8514D95" w14:textId="77777777" w:rsidTr="005D293B">
        <w:tc>
          <w:tcPr>
            <w:tcW w:w="9561" w:type="dxa"/>
            <w:gridSpan w:val="4"/>
            <w:vAlign w:val="center"/>
          </w:tcPr>
          <w:p w14:paraId="1A0964E2" w14:textId="77777777" w:rsidR="005D293B" w:rsidRPr="00A82A29" w:rsidRDefault="005D293B" w:rsidP="005D293B">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БӘБІСЕКТӘРІЗДІЛЕР САБЫ (</w:t>
            </w:r>
            <w:r w:rsidRPr="00A82A29">
              <w:rPr>
                <w:rFonts w:ascii="Times New Roman" w:eastAsia="Times New Roman" w:hAnsi="Times New Roman" w:cs="Times New Roman"/>
                <w:sz w:val="24"/>
                <w:szCs w:val="24"/>
                <w:lang w:val="en-US" w:eastAsia="ru-RU"/>
              </w:rPr>
              <w:t>UPUPIFORMES</w:t>
            </w:r>
            <w:r w:rsidRPr="00A82A29">
              <w:rPr>
                <w:rFonts w:ascii="Times New Roman" w:eastAsia="Times New Roman" w:hAnsi="Times New Roman" w:cs="Times New Roman"/>
                <w:sz w:val="24"/>
                <w:szCs w:val="24"/>
                <w:lang w:eastAsia="ru-RU"/>
              </w:rPr>
              <w:t>)</w:t>
            </w:r>
          </w:p>
          <w:p w14:paraId="52C2DAD0" w14:textId="756FF828"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Бәбісектер тұқымдасы (</w:t>
            </w:r>
            <w:r w:rsidRPr="00A82A29">
              <w:rPr>
                <w:rFonts w:ascii="Times New Roman" w:eastAsia="Times New Roman" w:hAnsi="Times New Roman" w:cs="Times New Roman"/>
                <w:sz w:val="24"/>
                <w:szCs w:val="24"/>
                <w:lang w:val="en-US" w:eastAsia="ru-RU"/>
              </w:rPr>
              <w:t>Upupidae</w:t>
            </w:r>
            <w:r w:rsidRPr="00A82A29">
              <w:rPr>
                <w:rFonts w:ascii="Times New Roman" w:eastAsia="Times New Roman" w:hAnsi="Times New Roman" w:cs="Times New Roman"/>
                <w:sz w:val="24"/>
                <w:szCs w:val="24"/>
                <w:lang w:eastAsia="ru-RU"/>
              </w:rPr>
              <w:t>)</w:t>
            </w:r>
          </w:p>
        </w:tc>
      </w:tr>
      <w:tr w:rsidR="00A82A29" w:rsidRPr="00A82A29" w14:paraId="041BE662" w14:textId="77777777" w:rsidTr="00B10F21">
        <w:tc>
          <w:tcPr>
            <w:tcW w:w="2772" w:type="dxa"/>
            <w:vAlign w:val="center"/>
          </w:tcPr>
          <w:p w14:paraId="5A362605" w14:textId="473B976C"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Бәбісек</w:t>
            </w:r>
          </w:p>
        </w:tc>
        <w:tc>
          <w:tcPr>
            <w:tcW w:w="2277" w:type="dxa"/>
            <w:shd w:val="clear" w:color="auto" w:fill="auto"/>
            <w:vAlign w:val="center"/>
          </w:tcPr>
          <w:p w14:paraId="6A5D7524" w14:textId="542CDD41"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Удод</w:t>
            </w:r>
          </w:p>
        </w:tc>
        <w:tc>
          <w:tcPr>
            <w:tcW w:w="2496" w:type="dxa"/>
            <w:shd w:val="clear" w:color="auto" w:fill="auto"/>
            <w:vAlign w:val="center"/>
          </w:tcPr>
          <w:p w14:paraId="1E63D26D" w14:textId="5830EA5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Upupa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epops</w:t>
            </w:r>
          </w:p>
        </w:tc>
        <w:tc>
          <w:tcPr>
            <w:tcW w:w="2016" w:type="dxa"/>
            <w:shd w:val="clear" w:color="auto" w:fill="auto"/>
            <w:vAlign w:val="center"/>
          </w:tcPr>
          <w:p w14:paraId="768C6C19" w14:textId="679B02B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3EC1FBB" w14:textId="77777777" w:rsidTr="005D293B">
        <w:tc>
          <w:tcPr>
            <w:tcW w:w="9561" w:type="dxa"/>
            <w:gridSpan w:val="4"/>
            <w:vAlign w:val="center"/>
          </w:tcPr>
          <w:p w14:paraId="1A200ADD" w14:textId="77777777" w:rsidR="005D293B" w:rsidRPr="00A82A29" w:rsidRDefault="005D293B" w:rsidP="005D293B">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ТОҚЫЛДАҚТӘРІЗДІЛЕР САБЫ (PICIFORMES)</w:t>
            </w:r>
          </w:p>
          <w:p w14:paraId="41EEDEF4" w14:textId="5A4D8225"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Тоқылдақтар тұқымдасы (Picidae)</w:t>
            </w:r>
          </w:p>
        </w:tc>
      </w:tr>
      <w:tr w:rsidR="00A82A29" w:rsidRPr="00A82A29" w14:paraId="181FD089" w14:textId="77777777" w:rsidTr="00B10F21">
        <w:tc>
          <w:tcPr>
            <w:tcW w:w="2772" w:type="dxa"/>
            <w:vAlign w:val="center"/>
          </w:tcPr>
          <w:p w14:paraId="08297523" w14:textId="20977F3D"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Дүпілдек</w:t>
            </w:r>
          </w:p>
        </w:tc>
        <w:tc>
          <w:tcPr>
            <w:tcW w:w="2277" w:type="dxa"/>
            <w:shd w:val="clear" w:color="auto" w:fill="auto"/>
            <w:vAlign w:val="center"/>
          </w:tcPr>
          <w:p w14:paraId="397F77FD" w14:textId="6EF91D8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Вертишейка</w:t>
            </w:r>
          </w:p>
        </w:tc>
        <w:tc>
          <w:tcPr>
            <w:tcW w:w="2496" w:type="dxa"/>
            <w:shd w:val="clear" w:color="auto" w:fill="auto"/>
            <w:vAlign w:val="center"/>
          </w:tcPr>
          <w:p w14:paraId="6A2AE832" w14:textId="65EF949E"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Jynx</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torquilla</w:t>
            </w:r>
          </w:p>
        </w:tc>
        <w:tc>
          <w:tcPr>
            <w:tcW w:w="2016" w:type="dxa"/>
            <w:shd w:val="clear" w:color="auto" w:fill="auto"/>
            <w:vAlign w:val="center"/>
          </w:tcPr>
          <w:p w14:paraId="0B1AA45A" w14:textId="33256EE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897A278" w14:textId="77777777" w:rsidTr="00B10F21">
        <w:tc>
          <w:tcPr>
            <w:tcW w:w="2772" w:type="dxa"/>
            <w:vAlign w:val="center"/>
          </w:tcPr>
          <w:p w14:paraId="056D78D4" w14:textId="3E1C7746"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Аққанат тоқылдақ</w:t>
            </w:r>
          </w:p>
        </w:tc>
        <w:tc>
          <w:tcPr>
            <w:tcW w:w="2277" w:type="dxa"/>
            <w:shd w:val="clear" w:color="auto" w:fill="auto"/>
            <w:vAlign w:val="center"/>
          </w:tcPr>
          <w:p w14:paraId="53C10062" w14:textId="65188CB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Белокрылый дятел</w:t>
            </w:r>
          </w:p>
        </w:tc>
        <w:tc>
          <w:tcPr>
            <w:tcW w:w="2496" w:type="dxa"/>
            <w:shd w:val="clear" w:color="auto" w:fill="auto"/>
            <w:vAlign w:val="center"/>
          </w:tcPr>
          <w:p w14:paraId="2E387F40" w14:textId="79DB7C4E"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Dendrocopos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leucopterus</w:t>
            </w:r>
          </w:p>
        </w:tc>
        <w:tc>
          <w:tcPr>
            <w:tcW w:w="2016" w:type="dxa"/>
            <w:shd w:val="clear" w:color="auto" w:fill="auto"/>
            <w:vAlign w:val="center"/>
          </w:tcPr>
          <w:p w14:paraId="48769750" w14:textId="743CBA2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59F9DCF" w14:textId="77777777" w:rsidTr="005D293B">
        <w:tc>
          <w:tcPr>
            <w:tcW w:w="9561" w:type="dxa"/>
            <w:gridSpan w:val="4"/>
            <w:vAlign w:val="center"/>
          </w:tcPr>
          <w:p w14:paraId="471FCAF7" w14:textId="77777777" w:rsidR="005D293B" w:rsidRPr="00A82A29" w:rsidRDefault="005D293B" w:rsidP="005D293B">
            <w:pPr>
              <w:jc w:val="center"/>
              <w:rPr>
                <w:rFonts w:ascii="Times New Roman" w:eastAsia="Times New Roman" w:hAnsi="Times New Roman" w:cs="Times New Roman"/>
                <w:bCs/>
                <w:sz w:val="24"/>
                <w:szCs w:val="24"/>
                <w:lang w:eastAsia="ru-RU"/>
              </w:rPr>
            </w:pPr>
            <w:r w:rsidRPr="00A82A29">
              <w:rPr>
                <w:rFonts w:ascii="Times New Roman" w:eastAsia="Times New Roman" w:hAnsi="Times New Roman" w:cs="Times New Roman"/>
                <w:bCs/>
                <w:sz w:val="24"/>
                <w:szCs w:val="24"/>
                <w:lang w:eastAsia="ru-RU"/>
              </w:rPr>
              <w:t>ТОРҒАЙТӘРІЗДІЛЕР САБЫ (PASSERIFORMES)</w:t>
            </w:r>
          </w:p>
          <w:p w14:paraId="1E48B049" w14:textId="29BA2EF0"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Қарлығаштар тұқымдасы (Hirundinidae)</w:t>
            </w:r>
          </w:p>
        </w:tc>
      </w:tr>
      <w:tr w:rsidR="00A82A29" w:rsidRPr="00A82A29" w14:paraId="749E7D5F" w14:textId="77777777" w:rsidTr="00B10F21">
        <w:tc>
          <w:tcPr>
            <w:tcW w:w="2772" w:type="dxa"/>
            <w:vAlign w:val="center"/>
          </w:tcPr>
          <w:p w14:paraId="601DEF53" w14:textId="73E7B9DE"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 xml:space="preserve">Жар </w:t>
            </w:r>
            <w:r w:rsidRPr="00A82A29">
              <w:rPr>
                <w:rFonts w:ascii="Times New Roman" w:eastAsia="Times New Roman" w:hAnsi="Times New Roman" w:cs="Times New Roman"/>
                <w:sz w:val="24"/>
                <w:szCs w:val="24"/>
                <w:lang w:val="kk-KZ" w:eastAsia="ru-RU"/>
              </w:rPr>
              <w:t>қарлығаш</w:t>
            </w:r>
          </w:p>
        </w:tc>
        <w:tc>
          <w:tcPr>
            <w:tcW w:w="2277" w:type="dxa"/>
            <w:shd w:val="clear" w:color="auto" w:fill="auto"/>
            <w:vAlign w:val="center"/>
          </w:tcPr>
          <w:p w14:paraId="77731D4A" w14:textId="1BD269F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Береговая ласточка</w:t>
            </w:r>
          </w:p>
        </w:tc>
        <w:tc>
          <w:tcPr>
            <w:tcW w:w="2496" w:type="dxa"/>
            <w:shd w:val="clear" w:color="auto" w:fill="auto"/>
            <w:vAlign w:val="center"/>
          </w:tcPr>
          <w:p w14:paraId="16378D6E" w14:textId="72380D5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Riparia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riparia</w:t>
            </w:r>
          </w:p>
        </w:tc>
        <w:tc>
          <w:tcPr>
            <w:tcW w:w="2016" w:type="dxa"/>
            <w:shd w:val="clear" w:color="auto" w:fill="auto"/>
            <w:vAlign w:val="center"/>
          </w:tcPr>
          <w:p w14:paraId="6C397DDD" w14:textId="6B655A16"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A844CB0" w14:textId="77777777" w:rsidTr="00B10F21">
        <w:tc>
          <w:tcPr>
            <w:tcW w:w="2772" w:type="dxa"/>
            <w:vAlign w:val="center"/>
          </w:tcPr>
          <w:p w14:paraId="23FF3F1F" w14:textId="2A3DEBC4"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Қоспең қарлығаш</w:t>
            </w:r>
          </w:p>
        </w:tc>
        <w:tc>
          <w:tcPr>
            <w:tcW w:w="2277" w:type="dxa"/>
            <w:shd w:val="clear" w:color="auto" w:fill="auto"/>
            <w:vAlign w:val="center"/>
          </w:tcPr>
          <w:p w14:paraId="1225410F" w14:textId="248A75BA" w:rsidR="005D293B" w:rsidRPr="00A82A29" w:rsidRDefault="005D293B" w:rsidP="005D293B">
            <w:pPr>
              <w:ind w:left="-38" w:right="-99"/>
              <w:rPr>
                <w:rFonts w:ascii="Times New Roman" w:eastAsia="Calibri" w:hAnsi="Times New Roman" w:cs="Times New Roman"/>
                <w:sz w:val="24"/>
                <w:szCs w:val="24"/>
              </w:rPr>
            </w:pPr>
            <w:r w:rsidRPr="00A82A29">
              <w:rPr>
                <w:rFonts w:ascii="Times New Roman" w:eastAsia="Calibri" w:hAnsi="Times New Roman" w:cs="Times New Roman"/>
                <w:sz w:val="24"/>
                <w:szCs w:val="24"/>
              </w:rPr>
              <w:t>Деревенская ласточка</w:t>
            </w:r>
          </w:p>
        </w:tc>
        <w:tc>
          <w:tcPr>
            <w:tcW w:w="2496" w:type="dxa"/>
            <w:shd w:val="clear" w:color="auto" w:fill="auto"/>
            <w:vAlign w:val="center"/>
          </w:tcPr>
          <w:p w14:paraId="3A3DAA27" w14:textId="6ED32AE6"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Hirundo</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rustica</w:t>
            </w:r>
          </w:p>
        </w:tc>
        <w:tc>
          <w:tcPr>
            <w:tcW w:w="2016" w:type="dxa"/>
            <w:shd w:val="clear" w:color="auto" w:fill="auto"/>
            <w:vAlign w:val="center"/>
          </w:tcPr>
          <w:p w14:paraId="6AB55B81" w14:textId="36219A96"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B487A66" w14:textId="77777777" w:rsidTr="00B10F21">
        <w:tc>
          <w:tcPr>
            <w:tcW w:w="2772" w:type="dxa"/>
            <w:vAlign w:val="center"/>
          </w:tcPr>
          <w:p w14:paraId="123BEB73" w14:textId="42344F06"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Кент қарлығаш</w:t>
            </w:r>
          </w:p>
        </w:tc>
        <w:tc>
          <w:tcPr>
            <w:tcW w:w="2277" w:type="dxa"/>
            <w:shd w:val="clear" w:color="auto" w:fill="auto"/>
            <w:vAlign w:val="center"/>
          </w:tcPr>
          <w:p w14:paraId="1FC46124" w14:textId="6BC86D8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Городская ласточка</w:t>
            </w:r>
          </w:p>
        </w:tc>
        <w:tc>
          <w:tcPr>
            <w:tcW w:w="2496" w:type="dxa"/>
            <w:shd w:val="clear" w:color="auto" w:fill="auto"/>
            <w:vAlign w:val="center"/>
          </w:tcPr>
          <w:p w14:paraId="4BCF5BB3" w14:textId="031F81E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Delichon</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urbica</w:t>
            </w:r>
          </w:p>
        </w:tc>
        <w:tc>
          <w:tcPr>
            <w:tcW w:w="2016" w:type="dxa"/>
            <w:shd w:val="clear" w:color="auto" w:fill="auto"/>
            <w:vAlign w:val="center"/>
          </w:tcPr>
          <w:p w14:paraId="6CFDAFA7" w14:textId="6AC85AD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167EC05" w14:textId="77777777" w:rsidTr="005D293B">
        <w:tc>
          <w:tcPr>
            <w:tcW w:w="9561" w:type="dxa"/>
            <w:gridSpan w:val="4"/>
            <w:vAlign w:val="center"/>
          </w:tcPr>
          <w:p w14:paraId="2AB94A66" w14:textId="40DECDB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Бозторғайлар тұқымдасы (Alaudidae)</w:t>
            </w:r>
          </w:p>
        </w:tc>
      </w:tr>
      <w:tr w:rsidR="00A82A29" w:rsidRPr="00A82A29" w14:paraId="75F8BD6C" w14:textId="77777777" w:rsidTr="00B10F21">
        <w:tc>
          <w:tcPr>
            <w:tcW w:w="2772" w:type="dxa"/>
            <w:vAlign w:val="center"/>
          </w:tcPr>
          <w:p w14:paraId="440601F0" w14:textId="45D7804F"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Айдарлы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35853B37" w14:textId="776230D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Хохлатый жаворонок</w:t>
            </w:r>
          </w:p>
        </w:tc>
        <w:tc>
          <w:tcPr>
            <w:tcW w:w="2496" w:type="dxa"/>
            <w:shd w:val="clear" w:color="auto" w:fill="auto"/>
            <w:vAlign w:val="center"/>
          </w:tcPr>
          <w:p w14:paraId="533D7D74" w14:textId="0CF86F4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Galerida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cristata</w:t>
            </w:r>
          </w:p>
        </w:tc>
        <w:tc>
          <w:tcPr>
            <w:tcW w:w="2016" w:type="dxa"/>
            <w:shd w:val="clear" w:color="auto" w:fill="auto"/>
            <w:vAlign w:val="center"/>
          </w:tcPr>
          <w:p w14:paraId="7902A820" w14:textId="31D232CA"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30B2F2F" w14:textId="77777777" w:rsidTr="00B10F21">
        <w:tc>
          <w:tcPr>
            <w:tcW w:w="2772" w:type="dxa"/>
            <w:vAlign w:val="center"/>
          </w:tcPr>
          <w:p w14:paraId="42DE2E42" w14:textId="67F33F1B"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Те</w:t>
            </w:r>
            <w:r w:rsidRPr="00A82A29">
              <w:rPr>
                <w:rFonts w:ascii="Times New Roman" w:eastAsia="Times New Roman" w:hAnsi="Times New Roman" w:cs="Times New Roman"/>
                <w:sz w:val="24"/>
                <w:szCs w:val="24"/>
                <w:lang w:val="kk-KZ" w:eastAsia="ru-RU"/>
              </w:rPr>
              <w:t>ңб</w:t>
            </w:r>
            <w:r w:rsidRPr="00A82A29">
              <w:rPr>
                <w:rFonts w:ascii="Times New Roman" w:eastAsia="Times New Roman" w:hAnsi="Times New Roman" w:cs="Times New Roman"/>
                <w:sz w:val="24"/>
                <w:szCs w:val="24"/>
                <w:lang w:val="en-US" w:eastAsia="ru-RU"/>
              </w:rPr>
              <w:t>i</w:t>
            </w:r>
            <w:r w:rsidRPr="00A82A29">
              <w:rPr>
                <w:rFonts w:ascii="Times New Roman" w:eastAsia="Times New Roman" w:hAnsi="Times New Roman" w:cs="Times New Roman"/>
                <w:sz w:val="24"/>
                <w:szCs w:val="24"/>
                <w:lang w:eastAsia="ru-RU"/>
              </w:rPr>
              <w:t>лтес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60A1710B" w14:textId="79C8D2D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Малый жаворонок</w:t>
            </w:r>
          </w:p>
        </w:tc>
        <w:tc>
          <w:tcPr>
            <w:tcW w:w="2496" w:type="dxa"/>
            <w:shd w:val="clear" w:color="auto" w:fill="auto"/>
            <w:vAlign w:val="center"/>
          </w:tcPr>
          <w:p w14:paraId="2C7A8F62" w14:textId="284D4864"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Calandrella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brachydactyla</w:t>
            </w:r>
          </w:p>
        </w:tc>
        <w:tc>
          <w:tcPr>
            <w:tcW w:w="2016" w:type="dxa"/>
            <w:shd w:val="clear" w:color="auto" w:fill="auto"/>
            <w:vAlign w:val="center"/>
          </w:tcPr>
          <w:p w14:paraId="74DB7B04" w14:textId="37DEE65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D271F0C" w14:textId="77777777" w:rsidTr="00B10F21">
        <w:tc>
          <w:tcPr>
            <w:tcW w:w="2772" w:type="dxa"/>
            <w:vAlign w:val="center"/>
          </w:tcPr>
          <w:p w14:paraId="012993B8" w14:textId="7D37726A"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Сор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3314AF0B" w14:textId="532D526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Серый жаворонок</w:t>
            </w:r>
          </w:p>
        </w:tc>
        <w:tc>
          <w:tcPr>
            <w:tcW w:w="2496" w:type="dxa"/>
            <w:shd w:val="clear" w:color="auto" w:fill="auto"/>
            <w:vAlign w:val="center"/>
          </w:tcPr>
          <w:p w14:paraId="3B8C117D" w14:textId="0CBF2A0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Calandrella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rugescens</w:t>
            </w:r>
          </w:p>
        </w:tc>
        <w:tc>
          <w:tcPr>
            <w:tcW w:w="2016" w:type="dxa"/>
            <w:shd w:val="clear" w:color="auto" w:fill="auto"/>
            <w:vAlign w:val="center"/>
          </w:tcPr>
          <w:p w14:paraId="0787BB3F" w14:textId="1CBC7556"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3C1E191" w14:textId="77777777" w:rsidTr="00B10F21">
        <w:tc>
          <w:tcPr>
            <w:tcW w:w="2772" w:type="dxa"/>
            <w:vAlign w:val="center"/>
          </w:tcPr>
          <w:p w14:paraId="1A7CCE04" w14:textId="04EE2476"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Сор бозтор</w:t>
            </w:r>
            <w:r w:rsidRPr="00A82A29">
              <w:rPr>
                <w:rFonts w:ascii="Times New Roman" w:eastAsia="Times New Roman" w:hAnsi="Times New Roman" w:cs="Times New Roman"/>
                <w:sz w:val="24"/>
                <w:szCs w:val="24"/>
                <w:lang w:val="kk-KZ" w:eastAsia="ru-RU"/>
              </w:rPr>
              <w:t>ғайы</w:t>
            </w:r>
          </w:p>
        </w:tc>
        <w:tc>
          <w:tcPr>
            <w:tcW w:w="2277" w:type="dxa"/>
            <w:shd w:val="clear" w:color="auto" w:fill="auto"/>
            <w:vAlign w:val="center"/>
          </w:tcPr>
          <w:p w14:paraId="40F82B8C" w14:textId="3EF9698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Солончаковый жаворонок</w:t>
            </w:r>
          </w:p>
        </w:tc>
        <w:tc>
          <w:tcPr>
            <w:tcW w:w="2496" w:type="dxa"/>
            <w:shd w:val="clear" w:color="auto" w:fill="auto"/>
            <w:vAlign w:val="center"/>
          </w:tcPr>
          <w:p w14:paraId="0BAB6744" w14:textId="015255C2"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Calandrella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cheleensis</w:t>
            </w:r>
          </w:p>
        </w:tc>
        <w:tc>
          <w:tcPr>
            <w:tcW w:w="2016" w:type="dxa"/>
            <w:shd w:val="clear" w:color="auto" w:fill="auto"/>
            <w:vAlign w:val="center"/>
          </w:tcPr>
          <w:p w14:paraId="49A5412B" w14:textId="4EB0B4AA"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D381806" w14:textId="77777777" w:rsidTr="00B10F21">
        <w:tc>
          <w:tcPr>
            <w:tcW w:w="2772" w:type="dxa"/>
            <w:vAlign w:val="center"/>
          </w:tcPr>
          <w:p w14:paraId="11DCDDC4" w14:textId="6C0FB8A5"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Дала бозтор</w:t>
            </w:r>
            <w:r w:rsidRPr="00A82A29">
              <w:rPr>
                <w:rFonts w:ascii="Times New Roman" w:eastAsia="Times New Roman" w:hAnsi="Times New Roman" w:cs="Times New Roman"/>
                <w:sz w:val="24"/>
                <w:szCs w:val="24"/>
                <w:lang w:val="kk-KZ" w:eastAsia="ru-RU"/>
              </w:rPr>
              <w:t>ғайы</w:t>
            </w:r>
          </w:p>
        </w:tc>
        <w:tc>
          <w:tcPr>
            <w:tcW w:w="2277" w:type="dxa"/>
            <w:shd w:val="clear" w:color="auto" w:fill="auto"/>
            <w:vAlign w:val="center"/>
          </w:tcPr>
          <w:p w14:paraId="61345C6D" w14:textId="322B83E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Степной жаворонок</w:t>
            </w:r>
          </w:p>
        </w:tc>
        <w:tc>
          <w:tcPr>
            <w:tcW w:w="2496" w:type="dxa"/>
            <w:shd w:val="clear" w:color="auto" w:fill="auto"/>
            <w:vAlign w:val="center"/>
          </w:tcPr>
          <w:p w14:paraId="30CAB297" w14:textId="4A703FC3" w:rsidR="005D293B" w:rsidRPr="00A82A29" w:rsidRDefault="005D293B" w:rsidP="00A40E30">
            <w:pPr>
              <w:ind w:left="-38" w:right="-106"/>
              <w:rPr>
                <w:rFonts w:ascii="Times New Roman" w:eastAsia="Times New Roman" w:hAnsi="Times New Roman" w:cs="Times New Roman"/>
                <w:i/>
                <w:lang w:val="en-US" w:eastAsia="ru-RU"/>
              </w:rPr>
            </w:pPr>
            <w:r w:rsidRPr="00A82A29">
              <w:rPr>
                <w:rFonts w:ascii="Times New Roman" w:eastAsia="Times New Roman" w:hAnsi="Times New Roman" w:cs="Times New Roman"/>
                <w:i/>
                <w:lang w:val="en-US" w:eastAsia="ru-RU"/>
              </w:rPr>
              <w:t>Melanocorypha</w:t>
            </w:r>
            <w:r w:rsidRPr="00A82A29">
              <w:rPr>
                <w:rFonts w:ascii="Times New Roman" w:eastAsia="Times New Roman" w:hAnsi="Times New Roman" w:cs="Times New Roman"/>
                <w:i/>
                <w:lang w:eastAsia="ru-RU"/>
              </w:rPr>
              <w:t xml:space="preserve"> </w:t>
            </w:r>
            <w:r w:rsidRPr="00A82A29">
              <w:rPr>
                <w:rFonts w:ascii="Times New Roman" w:eastAsia="Times New Roman" w:hAnsi="Times New Roman" w:cs="Times New Roman"/>
                <w:i/>
                <w:lang w:val="en-US" w:eastAsia="ru-RU"/>
              </w:rPr>
              <w:t>calandra</w:t>
            </w:r>
          </w:p>
        </w:tc>
        <w:tc>
          <w:tcPr>
            <w:tcW w:w="2016" w:type="dxa"/>
            <w:shd w:val="clear" w:color="auto" w:fill="auto"/>
            <w:vAlign w:val="center"/>
          </w:tcPr>
          <w:p w14:paraId="6B322165" w14:textId="4F4AE59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277741A" w14:textId="77777777" w:rsidTr="00B10F21">
        <w:tc>
          <w:tcPr>
            <w:tcW w:w="2772" w:type="dxa"/>
            <w:vAlign w:val="center"/>
          </w:tcPr>
          <w:p w14:paraId="32575976" w14:textId="0755E1B1"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 xml:space="preserve">Қараалқалы </w:t>
            </w:r>
            <w:r w:rsidRPr="00A82A29">
              <w:rPr>
                <w:rFonts w:ascii="Times New Roman" w:eastAsia="Times New Roman" w:hAnsi="Times New Roman" w:cs="Times New Roman"/>
                <w:sz w:val="24"/>
                <w:szCs w:val="24"/>
                <w:lang w:eastAsia="ru-RU"/>
              </w:rPr>
              <w:t>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5C0FE220" w14:textId="04BFFA01"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Двупятнистый жаворонок</w:t>
            </w:r>
          </w:p>
        </w:tc>
        <w:tc>
          <w:tcPr>
            <w:tcW w:w="2496" w:type="dxa"/>
            <w:shd w:val="clear" w:color="auto" w:fill="auto"/>
            <w:vAlign w:val="center"/>
          </w:tcPr>
          <w:p w14:paraId="6862D2CB" w14:textId="53E69C6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Melanocorypha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bimaculata</w:t>
            </w:r>
          </w:p>
        </w:tc>
        <w:tc>
          <w:tcPr>
            <w:tcW w:w="2016" w:type="dxa"/>
            <w:shd w:val="clear" w:color="auto" w:fill="auto"/>
            <w:vAlign w:val="center"/>
          </w:tcPr>
          <w:p w14:paraId="323DA88A" w14:textId="510B036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E676A8E" w14:textId="77777777" w:rsidTr="00B10F21">
        <w:tc>
          <w:tcPr>
            <w:tcW w:w="2772" w:type="dxa"/>
            <w:vAlign w:val="center"/>
          </w:tcPr>
          <w:p w14:paraId="100AC6DC" w14:textId="2E8EFE35"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Аққанат</w:t>
            </w:r>
            <w:r w:rsidRPr="00A82A29">
              <w:rPr>
                <w:rFonts w:ascii="Times New Roman" w:eastAsia="Times New Roman" w:hAnsi="Times New Roman" w:cs="Times New Roman"/>
                <w:sz w:val="24"/>
                <w:szCs w:val="24"/>
                <w:lang w:eastAsia="ru-RU"/>
              </w:rPr>
              <w:t xml:space="preserve">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087B8D90" w14:textId="3EBB050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Белокрылый жаворонок</w:t>
            </w:r>
          </w:p>
        </w:tc>
        <w:tc>
          <w:tcPr>
            <w:tcW w:w="2496" w:type="dxa"/>
            <w:shd w:val="clear" w:color="auto" w:fill="auto"/>
            <w:vAlign w:val="center"/>
          </w:tcPr>
          <w:p w14:paraId="06F2842A" w14:textId="27BCCC3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Melanocorypha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leucoptera</w:t>
            </w:r>
          </w:p>
        </w:tc>
        <w:tc>
          <w:tcPr>
            <w:tcW w:w="2016" w:type="dxa"/>
            <w:shd w:val="clear" w:color="auto" w:fill="auto"/>
            <w:vAlign w:val="center"/>
          </w:tcPr>
          <w:p w14:paraId="20C4F13D" w14:textId="10F3185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5FFB101" w14:textId="77777777" w:rsidTr="00B10F21">
        <w:tc>
          <w:tcPr>
            <w:tcW w:w="2772" w:type="dxa"/>
            <w:vAlign w:val="center"/>
          </w:tcPr>
          <w:p w14:paraId="35A530E6" w14:textId="58F8E06C"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Қара</w:t>
            </w:r>
            <w:r w:rsidRPr="00A82A29">
              <w:rPr>
                <w:rFonts w:ascii="Times New Roman" w:eastAsia="Times New Roman" w:hAnsi="Times New Roman" w:cs="Times New Roman"/>
                <w:sz w:val="24"/>
                <w:szCs w:val="24"/>
                <w:lang w:eastAsia="ru-RU"/>
              </w:rPr>
              <w:t xml:space="preserve">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1D51B209" w14:textId="5EC678E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Чёрный жаворонок</w:t>
            </w:r>
          </w:p>
        </w:tc>
        <w:tc>
          <w:tcPr>
            <w:tcW w:w="2496" w:type="dxa"/>
            <w:shd w:val="clear" w:color="auto" w:fill="auto"/>
            <w:vAlign w:val="center"/>
          </w:tcPr>
          <w:p w14:paraId="6227CBE0" w14:textId="7F18544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de-DE" w:eastAsia="ru-RU"/>
              </w:rPr>
              <w:t>Melanocorypha yeltoniensis</w:t>
            </w:r>
          </w:p>
        </w:tc>
        <w:tc>
          <w:tcPr>
            <w:tcW w:w="2016" w:type="dxa"/>
            <w:shd w:val="clear" w:color="auto" w:fill="auto"/>
            <w:vAlign w:val="center"/>
          </w:tcPr>
          <w:p w14:paraId="2BC52A97" w14:textId="63665AB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7619B53" w14:textId="77777777" w:rsidTr="00B10F21">
        <w:tc>
          <w:tcPr>
            <w:tcW w:w="2772" w:type="dxa"/>
            <w:vAlign w:val="center"/>
          </w:tcPr>
          <w:p w14:paraId="5147F382" w14:textId="68B33BC1"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Құлақты</w:t>
            </w:r>
            <w:r w:rsidRPr="00A82A29">
              <w:rPr>
                <w:rFonts w:ascii="Times New Roman" w:eastAsia="Times New Roman" w:hAnsi="Times New Roman" w:cs="Times New Roman"/>
                <w:sz w:val="24"/>
                <w:szCs w:val="24"/>
                <w:lang w:eastAsia="ru-RU"/>
              </w:rPr>
              <w:t xml:space="preserve"> бозтор</w:t>
            </w:r>
            <w:r w:rsidRPr="00A82A29">
              <w:rPr>
                <w:rFonts w:ascii="Times New Roman" w:eastAsia="Times New Roman" w:hAnsi="Times New Roman" w:cs="Times New Roman"/>
                <w:sz w:val="24"/>
                <w:szCs w:val="24"/>
                <w:lang w:val="kk-KZ" w:eastAsia="ru-RU"/>
              </w:rPr>
              <w:t>ғай</w:t>
            </w:r>
          </w:p>
        </w:tc>
        <w:tc>
          <w:tcPr>
            <w:tcW w:w="2277" w:type="dxa"/>
            <w:shd w:val="clear" w:color="auto" w:fill="auto"/>
            <w:vAlign w:val="center"/>
          </w:tcPr>
          <w:p w14:paraId="5055946C" w14:textId="3F083F11"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Рогатый жаворонок</w:t>
            </w:r>
          </w:p>
        </w:tc>
        <w:tc>
          <w:tcPr>
            <w:tcW w:w="2496" w:type="dxa"/>
            <w:shd w:val="clear" w:color="auto" w:fill="auto"/>
            <w:vAlign w:val="center"/>
          </w:tcPr>
          <w:p w14:paraId="7E2BD709" w14:textId="3A6854D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Eremophila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alpestris</w:t>
            </w:r>
          </w:p>
        </w:tc>
        <w:tc>
          <w:tcPr>
            <w:tcW w:w="2016" w:type="dxa"/>
            <w:shd w:val="clear" w:color="auto" w:fill="auto"/>
            <w:vAlign w:val="center"/>
          </w:tcPr>
          <w:p w14:paraId="72E5725F" w14:textId="4F8C1BB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55E776A" w14:textId="77777777" w:rsidTr="005D293B">
        <w:tc>
          <w:tcPr>
            <w:tcW w:w="2772" w:type="dxa"/>
            <w:tcBorders>
              <w:bottom w:val="single" w:sz="4" w:space="0" w:color="auto"/>
            </w:tcBorders>
            <w:vAlign w:val="center"/>
          </w:tcPr>
          <w:p w14:paraId="6D88890F" w14:textId="571640EC"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Бозтор</w:t>
            </w:r>
            <w:r w:rsidRPr="00A82A29">
              <w:rPr>
                <w:rFonts w:ascii="Times New Roman" w:eastAsia="Times New Roman" w:hAnsi="Times New Roman" w:cs="Times New Roman"/>
                <w:sz w:val="24"/>
                <w:szCs w:val="24"/>
                <w:lang w:val="kk-KZ" w:eastAsia="ru-RU"/>
              </w:rPr>
              <w:t>ғай</w:t>
            </w:r>
          </w:p>
        </w:tc>
        <w:tc>
          <w:tcPr>
            <w:tcW w:w="2277" w:type="dxa"/>
            <w:tcBorders>
              <w:bottom w:val="single" w:sz="4" w:space="0" w:color="auto"/>
            </w:tcBorders>
            <w:shd w:val="clear" w:color="auto" w:fill="auto"/>
            <w:vAlign w:val="center"/>
          </w:tcPr>
          <w:p w14:paraId="29FF0361" w14:textId="0BC588A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Полевой жаворонок</w:t>
            </w:r>
          </w:p>
        </w:tc>
        <w:tc>
          <w:tcPr>
            <w:tcW w:w="2496" w:type="dxa"/>
            <w:tcBorders>
              <w:bottom w:val="single" w:sz="4" w:space="0" w:color="auto"/>
            </w:tcBorders>
            <w:shd w:val="clear" w:color="auto" w:fill="auto"/>
            <w:vAlign w:val="center"/>
          </w:tcPr>
          <w:p w14:paraId="37316E8A" w14:textId="3418769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Alauda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arvensis</w:t>
            </w:r>
          </w:p>
        </w:tc>
        <w:tc>
          <w:tcPr>
            <w:tcW w:w="2016" w:type="dxa"/>
            <w:tcBorders>
              <w:bottom w:val="single" w:sz="4" w:space="0" w:color="auto"/>
            </w:tcBorders>
            <w:shd w:val="clear" w:color="auto" w:fill="auto"/>
            <w:vAlign w:val="center"/>
          </w:tcPr>
          <w:p w14:paraId="7E6A76DA" w14:textId="298A455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8F303BA" w14:textId="77777777" w:rsidTr="005D293B">
        <w:tc>
          <w:tcPr>
            <w:tcW w:w="2772" w:type="dxa"/>
            <w:tcBorders>
              <w:bottom w:val="nil"/>
            </w:tcBorders>
            <w:vAlign w:val="center"/>
          </w:tcPr>
          <w:p w14:paraId="575828F0" w14:textId="3893D7B4"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К</w:t>
            </w:r>
            <w:r w:rsidRPr="00A82A29">
              <w:rPr>
                <w:rFonts w:ascii="Times New Roman" w:eastAsia="Times New Roman" w:hAnsi="Times New Roman" w:cs="Times New Roman"/>
                <w:sz w:val="24"/>
                <w:szCs w:val="24"/>
                <w:lang w:val="en-US" w:eastAsia="ru-RU"/>
              </w:rPr>
              <w:t>i</w:t>
            </w:r>
            <w:r w:rsidRPr="00A82A29">
              <w:rPr>
                <w:rFonts w:ascii="Times New Roman" w:eastAsia="Times New Roman" w:hAnsi="Times New Roman" w:cs="Times New Roman"/>
                <w:sz w:val="24"/>
                <w:szCs w:val="24"/>
                <w:lang w:eastAsia="ru-RU"/>
              </w:rPr>
              <w:t>ш</w:t>
            </w:r>
            <w:r w:rsidRPr="00A82A29">
              <w:rPr>
                <w:rFonts w:ascii="Times New Roman" w:eastAsia="Times New Roman" w:hAnsi="Times New Roman" w:cs="Times New Roman"/>
                <w:sz w:val="24"/>
                <w:szCs w:val="24"/>
                <w:lang w:val="en-US" w:eastAsia="ru-RU"/>
              </w:rPr>
              <w:t>i</w:t>
            </w:r>
            <w:r w:rsidRPr="00A82A29">
              <w:rPr>
                <w:rFonts w:ascii="Times New Roman" w:eastAsia="Times New Roman" w:hAnsi="Times New Roman" w:cs="Times New Roman"/>
                <w:sz w:val="24"/>
                <w:szCs w:val="24"/>
                <w:lang w:eastAsia="ru-RU"/>
              </w:rPr>
              <w:t xml:space="preserve"> бозтор</w:t>
            </w:r>
            <w:r w:rsidRPr="00A82A29">
              <w:rPr>
                <w:rFonts w:ascii="Times New Roman" w:eastAsia="Times New Roman" w:hAnsi="Times New Roman" w:cs="Times New Roman"/>
                <w:sz w:val="24"/>
                <w:szCs w:val="24"/>
                <w:lang w:val="kk-KZ" w:eastAsia="ru-RU"/>
              </w:rPr>
              <w:t>ғай</w:t>
            </w:r>
          </w:p>
        </w:tc>
        <w:tc>
          <w:tcPr>
            <w:tcW w:w="2277" w:type="dxa"/>
            <w:tcBorders>
              <w:bottom w:val="nil"/>
            </w:tcBorders>
            <w:shd w:val="clear" w:color="auto" w:fill="auto"/>
            <w:vAlign w:val="center"/>
          </w:tcPr>
          <w:p w14:paraId="6C2771D3" w14:textId="1AC6E2D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Индийский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жаворонок</w:t>
            </w:r>
          </w:p>
        </w:tc>
        <w:tc>
          <w:tcPr>
            <w:tcW w:w="2496" w:type="dxa"/>
            <w:tcBorders>
              <w:bottom w:val="nil"/>
            </w:tcBorders>
            <w:shd w:val="clear" w:color="auto" w:fill="auto"/>
            <w:vAlign w:val="center"/>
          </w:tcPr>
          <w:p w14:paraId="4046A869" w14:textId="5AF932C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Alauda gulgula</w:t>
            </w:r>
          </w:p>
        </w:tc>
        <w:tc>
          <w:tcPr>
            <w:tcW w:w="2016" w:type="dxa"/>
            <w:tcBorders>
              <w:bottom w:val="nil"/>
            </w:tcBorders>
            <w:shd w:val="clear" w:color="auto" w:fill="auto"/>
            <w:vAlign w:val="center"/>
          </w:tcPr>
          <w:p w14:paraId="71B78840" w14:textId="251D48D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1D2DA9B" w14:textId="77777777" w:rsidTr="005D293B">
        <w:tc>
          <w:tcPr>
            <w:tcW w:w="9561" w:type="dxa"/>
            <w:gridSpan w:val="4"/>
            <w:tcBorders>
              <w:top w:val="nil"/>
              <w:left w:val="nil"/>
              <w:right w:val="nil"/>
            </w:tcBorders>
            <w:vAlign w:val="center"/>
          </w:tcPr>
          <w:p w14:paraId="24931F0A" w14:textId="7436B9C4" w:rsidR="005D293B"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5D293B" w:rsidRPr="00A82A29">
              <w:rPr>
                <w:rFonts w:ascii="Times New Roman" w:eastAsia="Times New Roman" w:hAnsi="Times New Roman" w:cs="Times New Roman"/>
                <w:sz w:val="28"/>
                <w:szCs w:val="28"/>
                <w:lang w:val="kk-KZ" w:eastAsia="ru-RU"/>
              </w:rPr>
              <w:t>.1-кестенің жалғасы</w:t>
            </w:r>
          </w:p>
          <w:p w14:paraId="3B1A7A4E" w14:textId="77777777" w:rsidR="005D293B" w:rsidRPr="00A82A29" w:rsidRDefault="005D293B" w:rsidP="005D293B">
            <w:pPr>
              <w:ind w:left="-8" w:right="-106"/>
              <w:rPr>
                <w:rFonts w:ascii="Times New Roman" w:eastAsia="Times New Roman" w:hAnsi="Times New Roman" w:cs="Times New Roman"/>
                <w:sz w:val="16"/>
                <w:szCs w:val="16"/>
                <w:lang w:val="kk-KZ" w:eastAsia="ru-RU"/>
              </w:rPr>
            </w:pPr>
          </w:p>
        </w:tc>
      </w:tr>
      <w:tr w:rsidR="00A82A29" w:rsidRPr="00A82A29" w14:paraId="48E65623" w14:textId="77777777" w:rsidTr="005D293B">
        <w:tc>
          <w:tcPr>
            <w:tcW w:w="2772" w:type="dxa"/>
            <w:vAlign w:val="center"/>
          </w:tcPr>
          <w:p w14:paraId="11191EBD"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0BBCF582"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6B233339"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4070F7FC"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6998D760" w14:textId="77777777" w:rsidTr="00B10F21">
        <w:tc>
          <w:tcPr>
            <w:tcW w:w="2772" w:type="dxa"/>
            <w:vAlign w:val="center"/>
          </w:tcPr>
          <w:p w14:paraId="0A3BA8AB" w14:textId="0E5CD73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w:t>
            </w:r>
            <w:r w:rsidRPr="00A82A29">
              <w:rPr>
                <w:rFonts w:ascii="Times New Roman" w:eastAsia="Times New Roman" w:hAnsi="Times New Roman" w:cs="Times New Roman"/>
                <w:sz w:val="24"/>
                <w:szCs w:val="24"/>
                <w:lang w:val="kk-KZ" w:eastAsia="ru-RU"/>
              </w:rPr>
              <w:t>ұз</w:t>
            </w:r>
            <w:r w:rsidRPr="00A82A29">
              <w:rPr>
                <w:rFonts w:ascii="Times New Roman" w:eastAsia="Times New Roman" w:hAnsi="Times New Roman" w:cs="Times New Roman"/>
                <w:sz w:val="24"/>
                <w:szCs w:val="24"/>
                <w:lang w:eastAsia="ru-RU"/>
              </w:rPr>
              <w:t xml:space="preserve"> жадыра</w:t>
            </w:r>
            <w:r w:rsidRPr="00A82A29">
              <w:rPr>
                <w:rFonts w:ascii="Times New Roman" w:eastAsia="Times New Roman" w:hAnsi="Times New Roman" w:cs="Times New Roman"/>
                <w:sz w:val="24"/>
                <w:szCs w:val="24"/>
                <w:lang w:val="kk-KZ" w:eastAsia="ru-RU"/>
              </w:rPr>
              <w:t>ғы</w:t>
            </w:r>
          </w:p>
        </w:tc>
        <w:tc>
          <w:tcPr>
            <w:tcW w:w="2277" w:type="dxa"/>
            <w:shd w:val="clear" w:color="auto" w:fill="auto"/>
            <w:vAlign w:val="center"/>
          </w:tcPr>
          <w:p w14:paraId="2DC270F4" w14:textId="1ABA50C0"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Полевой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конёк</w:t>
            </w:r>
          </w:p>
        </w:tc>
        <w:tc>
          <w:tcPr>
            <w:tcW w:w="2496" w:type="dxa"/>
            <w:shd w:val="clear" w:color="auto" w:fill="auto"/>
            <w:vAlign w:val="center"/>
          </w:tcPr>
          <w:p w14:paraId="17740966" w14:textId="78B8867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Anthus campestris</w:t>
            </w:r>
          </w:p>
        </w:tc>
        <w:tc>
          <w:tcPr>
            <w:tcW w:w="2016" w:type="dxa"/>
            <w:shd w:val="clear" w:color="auto" w:fill="auto"/>
            <w:vAlign w:val="center"/>
          </w:tcPr>
          <w:p w14:paraId="59994FD7" w14:textId="5A0AEC8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E540354" w14:textId="77777777" w:rsidTr="00B10F21">
        <w:tc>
          <w:tcPr>
            <w:tcW w:w="2772" w:type="dxa"/>
            <w:vAlign w:val="center"/>
          </w:tcPr>
          <w:p w14:paraId="3FD856F5" w14:textId="7020CF8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Орман жадыра</w:t>
            </w:r>
            <w:r w:rsidRPr="00A82A29">
              <w:rPr>
                <w:rFonts w:ascii="Times New Roman" w:eastAsia="Times New Roman" w:hAnsi="Times New Roman" w:cs="Times New Roman"/>
                <w:sz w:val="24"/>
                <w:szCs w:val="24"/>
                <w:lang w:val="kk-KZ" w:eastAsia="ru-RU"/>
              </w:rPr>
              <w:t>ғы</w:t>
            </w:r>
          </w:p>
        </w:tc>
        <w:tc>
          <w:tcPr>
            <w:tcW w:w="2277" w:type="dxa"/>
            <w:shd w:val="clear" w:color="auto" w:fill="auto"/>
            <w:vAlign w:val="center"/>
          </w:tcPr>
          <w:p w14:paraId="698CBC2F" w14:textId="35C6821A"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Лесной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конёк</w:t>
            </w:r>
          </w:p>
        </w:tc>
        <w:tc>
          <w:tcPr>
            <w:tcW w:w="2496" w:type="dxa"/>
            <w:shd w:val="clear" w:color="auto" w:fill="auto"/>
            <w:vAlign w:val="center"/>
          </w:tcPr>
          <w:p w14:paraId="571C4657" w14:textId="1B79F64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eastAsia="ru-RU"/>
              </w:rPr>
              <w:t>А</w:t>
            </w:r>
            <w:r w:rsidRPr="00A82A29">
              <w:rPr>
                <w:rFonts w:ascii="Times New Roman" w:eastAsia="Times New Roman" w:hAnsi="Times New Roman" w:cs="Times New Roman"/>
                <w:i/>
                <w:sz w:val="24"/>
                <w:szCs w:val="24"/>
                <w:lang w:val="en-US" w:eastAsia="ru-RU"/>
              </w:rPr>
              <w:t>nthus trivialis</w:t>
            </w:r>
          </w:p>
        </w:tc>
        <w:tc>
          <w:tcPr>
            <w:tcW w:w="2016" w:type="dxa"/>
            <w:shd w:val="clear" w:color="auto" w:fill="auto"/>
            <w:vAlign w:val="center"/>
          </w:tcPr>
          <w:p w14:paraId="72C36DB1" w14:textId="30EA3C5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E28AD2A" w14:textId="77777777" w:rsidTr="00B10F21">
        <w:tc>
          <w:tcPr>
            <w:tcW w:w="2772" w:type="dxa"/>
            <w:vAlign w:val="center"/>
          </w:tcPr>
          <w:p w14:paraId="532DAD0F" w14:textId="251AA09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С</w:t>
            </w:r>
            <w:r w:rsidRPr="00A82A29">
              <w:rPr>
                <w:rFonts w:ascii="Times New Roman" w:eastAsia="Calibri" w:hAnsi="Times New Roman" w:cs="Times New Roman"/>
                <w:spacing w:val="-3"/>
                <w:sz w:val="24"/>
                <w:szCs w:val="24"/>
                <w:lang w:val="kk-KZ"/>
              </w:rPr>
              <w:t>а</w:t>
            </w:r>
            <w:r w:rsidRPr="00A82A29">
              <w:rPr>
                <w:rFonts w:ascii="Times New Roman" w:eastAsia="Calibri" w:hAnsi="Times New Roman" w:cs="Times New Roman"/>
                <w:spacing w:val="-3"/>
                <w:sz w:val="24"/>
                <w:szCs w:val="24"/>
              </w:rPr>
              <w:t>ры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1A550061" w14:textId="098E99EB"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Жёлтая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49FC3A3E" w14:textId="3EB38B89"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flava</w:t>
            </w:r>
          </w:p>
        </w:tc>
        <w:tc>
          <w:tcPr>
            <w:tcW w:w="2016" w:type="dxa"/>
            <w:shd w:val="clear" w:color="auto" w:fill="auto"/>
            <w:vAlign w:val="center"/>
          </w:tcPr>
          <w:p w14:paraId="6C532E6B" w14:textId="08FCE55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8D14EC0" w14:textId="77777777" w:rsidTr="00B10F21">
        <w:tc>
          <w:tcPr>
            <w:tcW w:w="2772" w:type="dxa"/>
            <w:vAlign w:val="center"/>
          </w:tcPr>
          <w:p w14:paraId="3DD2A577" w14:textId="68F6AA3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lang w:val="kk-KZ"/>
              </w:rPr>
              <w:t>К</w:t>
            </w:r>
            <w:r w:rsidRPr="00A82A29">
              <w:rPr>
                <w:rFonts w:ascii="Times New Roman" w:eastAsia="Calibri" w:hAnsi="Times New Roman" w:cs="Times New Roman"/>
                <w:spacing w:val="-3"/>
                <w:sz w:val="24"/>
                <w:szCs w:val="24"/>
              </w:rPr>
              <w:t>арабас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55229547" w14:textId="59EC227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Черноголовая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2AC5B6D6" w14:textId="52F33B6C"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feldegg</w:t>
            </w:r>
          </w:p>
        </w:tc>
        <w:tc>
          <w:tcPr>
            <w:tcW w:w="2016" w:type="dxa"/>
            <w:shd w:val="clear" w:color="auto" w:fill="auto"/>
            <w:vAlign w:val="center"/>
          </w:tcPr>
          <w:p w14:paraId="7E03F4BF" w14:textId="583B724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61A99BD" w14:textId="77777777" w:rsidTr="00B10F21">
        <w:tc>
          <w:tcPr>
            <w:tcW w:w="2772" w:type="dxa"/>
            <w:vAlign w:val="center"/>
          </w:tcPr>
          <w:p w14:paraId="1815687C" w14:textId="7B9CEC8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Сарымандай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085608F5" w14:textId="4E2B013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Желтолобая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67A26369" w14:textId="62DA4C5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pt-BR" w:eastAsia="ru-RU"/>
              </w:rPr>
              <w:t>Motacilla lutea</w:t>
            </w:r>
          </w:p>
        </w:tc>
        <w:tc>
          <w:tcPr>
            <w:tcW w:w="2016" w:type="dxa"/>
            <w:shd w:val="clear" w:color="auto" w:fill="auto"/>
            <w:vAlign w:val="center"/>
          </w:tcPr>
          <w:p w14:paraId="5BCCAD20" w14:textId="6BB033C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627EC4B" w14:textId="77777777" w:rsidTr="00B10F21">
        <w:tc>
          <w:tcPr>
            <w:tcW w:w="2772" w:type="dxa"/>
            <w:vAlign w:val="center"/>
          </w:tcPr>
          <w:p w14:paraId="3D94880B" w14:textId="61BFF2C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Сарыбас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0633E571" w14:textId="1BD2664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Желтоголовая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0FF5D28E" w14:textId="71AAC0C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citreola</w:t>
            </w:r>
          </w:p>
        </w:tc>
        <w:tc>
          <w:tcPr>
            <w:tcW w:w="2016" w:type="dxa"/>
            <w:shd w:val="clear" w:color="auto" w:fill="auto"/>
            <w:vAlign w:val="center"/>
          </w:tcPr>
          <w:p w14:paraId="649B5565" w14:textId="3EB19BD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5C2ABCA" w14:textId="77777777" w:rsidTr="00B10F21">
        <w:tc>
          <w:tcPr>
            <w:tcW w:w="2772" w:type="dxa"/>
            <w:vAlign w:val="center"/>
          </w:tcPr>
          <w:p w14:paraId="312C4C08" w14:textId="3EB40DA0"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Тау</w:t>
            </w:r>
            <w:r w:rsidRPr="00A82A29">
              <w:rPr>
                <w:rFonts w:ascii="Times New Roman" w:eastAsia="Calibri" w:hAnsi="Times New Roman" w:cs="Times New Roman"/>
                <w:spacing w:val="-3"/>
                <w:sz w:val="24"/>
                <w:szCs w:val="24"/>
                <w:lang w:val="kk-KZ"/>
              </w:rPr>
              <w:t xml:space="preserve"> </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0B6D89E1" w14:textId="1C7B856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Горная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044F2E58" w14:textId="49B95E7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cinerea</w:t>
            </w:r>
          </w:p>
        </w:tc>
        <w:tc>
          <w:tcPr>
            <w:tcW w:w="2016" w:type="dxa"/>
            <w:shd w:val="clear" w:color="auto" w:fill="auto"/>
            <w:vAlign w:val="center"/>
          </w:tcPr>
          <w:p w14:paraId="6CB1A2E2" w14:textId="6769CED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68BB3A1" w14:textId="77777777" w:rsidTr="00B10F21">
        <w:tc>
          <w:tcPr>
            <w:tcW w:w="2772" w:type="dxa"/>
            <w:vAlign w:val="center"/>
          </w:tcPr>
          <w:p w14:paraId="4E3007D5" w14:textId="61314FF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23A95E9B" w14:textId="3BD4CD1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339F2D30" w14:textId="6DCC741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alba</w:t>
            </w:r>
          </w:p>
        </w:tc>
        <w:tc>
          <w:tcPr>
            <w:tcW w:w="2016" w:type="dxa"/>
            <w:shd w:val="clear" w:color="auto" w:fill="auto"/>
            <w:vAlign w:val="center"/>
          </w:tcPr>
          <w:p w14:paraId="7C954BD9" w14:textId="578FACC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3DD78F5" w14:textId="77777777" w:rsidTr="00B10F21">
        <w:tc>
          <w:tcPr>
            <w:tcW w:w="2772" w:type="dxa"/>
            <w:vAlign w:val="center"/>
          </w:tcPr>
          <w:p w14:paraId="2859D0D4" w14:textId="3DE3BD6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арамойын шақшақай</w:t>
            </w:r>
          </w:p>
        </w:tc>
        <w:tc>
          <w:tcPr>
            <w:tcW w:w="2277" w:type="dxa"/>
            <w:shd w:val="clear" w:color="auto" w:fill="auto"/>
            <w:vAlign w:val="center"/>
          </w:tcPr>
          <w:p w14:paraId="18AD1B4D" w14:textId="64E72A2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Маскированная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трясогузка</w:t>
            </w:r>
          </w:p>
        </w:tc>
        <w:tc>
          <w:tcPr>
            <w:tcW w:w="2496" w:type="dxa"/>
            <w:shd w:val="clear" w:color="auto" w:fill="auto"/>
            <w:vAlign w:val="center"/>
          </w:tcPr>
          <w:p w14:paraId="43FD1AFC" w14:textId="134A2545"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Motacilla personata</w:t>
            </w:r>
          </w:p>
        </w:tc>
        <w:tc>
          <w:tcPr>
            <w:tcW w:w="2016" w:type="dxa"/>
            <w:shd w:val="clear" w:color="auto" w:fill="auto"/>
            <w:vAlign w:val="center"/>
          </w:tcPr>
          <w:p w14:paraId="6001105C" w14:textId="1E84738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38ECD98" w14:textId="77777777" w:rsidTr="005D293B">
        <w:tc>
          <w:tcPr>
            <w:tcW w:w="9561" w:type="dxa"/>
            <w:gridSpan w:val="4"/>
            <w:vAlign w:val="center"/>
          </w:tcPr>
          <w:p w14:paraId="014307CC" w14:textId="1B6A5B6E"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Тағанақтар тұқымдасы (Laniidae)</w:t>
            </w:r>
          </w:p>
        </w:tc>
      </w:tr>
      <w:tr w:rsidR="00A82A29" w:rsidRPr="00A82A29" w14:paraId="4AD78FF6" w14:textId="77777777" w:rsidTr="00B10F21">
        <w:tc>
          <w:tcPr>
            <w:tcW w:w="2772" w:type="dxa"/>
            <w:vAlign w:val="center"/>
          </w:tcPr>
          <w:p w14:paraId="1647EC3F" w14:textId="1CEF569E"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Calibri" w:hAnsi="Times New Roman" w:cs="Times New Roman"/>
                <w:spacing w:val="-3"/>
                <w:sz w:val="24"/>
                <w:szCs w:val="24"/>
              </w:rPr>
              <w:t>Кызылк</w:t>
            </w:r>
            <w:r w:rsidRPr="00A82A29">
              <w:rPr>
                <w:rFonts w:ascii="Times New Roman" w:eastAsia="Calibri" w:hAnsi="Times New Roman" w:cs="Times New Roman"/>
                <w:spacing w:val="-3"/>
                <w:sz w:val="24"/>
                <w:szCs w:val="24"/>
                <w:lang w:val="kk-KZ"/>
              </w:rPr>
              <w:t>ұ</w:t>
            </w:r>
            <w:r w:rsidRPr="00A82A29">
              <w:rPr>
                <w:rFonts w:ascii="Times New Roman" w:eastAsia="Calibri" w:hAnsi="Times New Roman" w:cs="Times New Roman"/>
                <w:spacing w:val="-3"/>
                <w:sz w:val="24"/>
                <w:szCs w:val="24"/>
              </w:rPr>
              <w:t>йры</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та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ана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603EE442" w14:textId="24DAA34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Туркестанский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жулан</w:t>
            </w:r>
          </w:p>
        </w:tc>
        <w:tc>
          <w:tcPr>
            <w:tcW w:w="2496" w:type="dxa"/>
            <w:shd w:val="clear" w:color="auto" w:fill="auto"/>
            <w:vAlign w:val="center"/>
          </w:tcPr>
          <w:p w14:paraId="67C79ABB" w14:textId="72B7616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Lanius phoenicuroides</w:t>
            </w:r>
          </w:p>
        </w:tc>
        <w:tc>
          <w:tcPr>
            <w:tcW w:w="2016" w:type="dxa"/>
            <w:shd w:val="clear" w:color="auto" w:fill="auto"/>
            <w:vAlign w:val="center"/>
          </w:tcPr>
          <w:p w14:paraId="6F87E135" w14:textId="0021124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9317AAD" w14:textId="77777777" w:rsidTr="00B10F21">
        <w:tc>
          <w:tcPr>
            <w:tcW w:w="2772" w:type="dxa"/>
            <w:vAlign w:val="center"/>
          </w:tcPr>
          <w:p w14:paraId="3BF8B4BD" w14:textId="0FC7D1F1"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Calibri" w:hAnsi="Times New Roman" w:cs="Times New Roman"/>
                <w:spacing w:val="-3"/>
                <w:sz w:val="24"/>
                <w:szCs w:val="24"/>
              </w:rPr>
              <w:t>Ж</w:t>
            </w:r>
            <w:r w:rsidRPr="00A82A29">
              <w:rPr>
                <w:rFonts w:ascii="Times New Roman" w:eastAsia="Calibri" w:hAnsi="Times New Roman" w:cs="Times New Roman"/>
                <w:spacing w:val="-3"/>
                <w:sz w:val="24"/>
                <w:szCs w:val="24"/>
                <w:lang w:val="kk-KZ"/>
              </w:rPr>
              <w:t>а</w:t>
            </w:r>
            <w:r w:rsidRPr="00A82A29">
              <w:rPr>
                <w:rFonts w:ascii="Times New Roman" w:eastAsia="Calibri" w:hAnsi="Times New Roman" w:cs="Times New Roman"/>
                <w:spacing w:val="-3"/>
                <w:sz w:val="24"/>
                <w:szCs w:val="24"/>
              </w:rPr>
              <w:t>сылбас та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ана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4F3A9525" w14:textId="7FCDC65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жулан</w:t>
            </w:r>
          </w:p>
        </w:tc>
        <w:tc>
          <w:tcPr>
            <w:tcW w:w="2496" w:type="dxa"/>
            <w:shd w:val="clear" w:color="auto" w:fill="auto"/>
            <w:vAlign w:val="center"/>
          </w:tcPr>
          <w:p w14:paraId="15788828" w14:textId="143F043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Lanius collurio</w:t>
            </w:r>
          </w:p>
        </w:tc>
        <w:tc>
          <w:tcPr>
            <w:tcW w:w="2016" w:type="dxa"/>
            <w:shd w:val="clear" w:color="auto" w:fill="auto"/>
            <w:vAlign w:val="center"/>
          </w:tcPr>
          <w:p w14:paraId="4C0C2698" w14:textId="5092047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B928798" w14:textId="77777777" w:rsidTr="00B10F21">
        <w:tc>
          <w:tcPr>
            <w:tcW w:w="2772" w:type="dxa"/>
            <w:vAlign w:val="center"/>
          </w:tcPr>
          <w:p w14:paraId="4ECE2C42" w14:textId="0CC1B8C0"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pacing w:val="-3"/>
                <w:sz w:val="24"/>
                <w:szCs w:val="24"/>
                <w:lang w:val="kk-KZ" w:eastAsia="ru-RU"/>
              </w:rPr>
              <w:t>Кіші тағанақ</w:t>
            </w:r>
          </w:p>
        </w:tc>
        <w:tc>
          <w:tcPr>
            <w:tcW w:w="2277" w:type="dxa"/>
            <w:shd w:val="clear" w:color="auto" w:fill="auto"/>
            <w:vAlign w:val="center"/>
          </w:tcPr>
          <w:p w14:paraId="5684D28A" w14:textId="7ED952B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Чернолобый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сорокопут</w:t>
            </w:r>
          </w:p>
        </w:tc>
        <w:tc>
          <w:tcPr>
            <w:tcW w:w="2496" w:type="dxa"/>
            <w:shd w:val="clear" w:color="auto" w:fill="auto"/>
            <w:vAlign w:val="center"/>
          </w:tcPr>
          <w:p w14:paraId="408DEDEC" w14:textId="72476D2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Lanius minor</w:t>
            </w:r>
          </w:p>
        </w:tc>
        <w:tc>
          <w:tcPr>
            <w:tcW w:w="2016" w:type="dxa"/>
            <w:shd w:val="clear" w:color="auto" w:fill="auto"/>
            <w:vAlign w:val="center"/>
          </w:tcPr>
          <w:p w14:paraId="1FED3EE5" w14:textId="39336B3A"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1D4089D" w14:textId="77777777" w:rsidTr="00B10F21">
        <w:tc>
          <w:tcPr>
            <w:tcW w:w="2772" w:type="dxa"/>
            <w:vAlign w:val="center"/>
          </w:tcPr>
          <w:p w14:paraId="501639D7" w14:textId="04A565DE"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rPr>
              <w:t>Ү</w:t>
            </w:r>
            <w:r w:rsidRPr="00A82A29">
              <w:rPr>
                <w:rFonts w:ascii="Times New Roman" w:eastAsia="Calibri" w:hAnsi="Times New Roman" w:cs="Times New Roman"/>
                <w:spacing w:val="-3"/>
                <w:sz w:val="24"/>
                <w:szCs w:val="24"/>
              </w:rPr>
              <w:t>лкен та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н</w:t>
            </w: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7FB5CAC3" w14:textId="5841A84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Серый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сорокопут</w:t>
            </w:r>
          </w:p>
        </w:tc>
        <w:tc>
          <w:tcPr>
            <w:tcW w:w="2496" w:type="dxa"/>
            <w:shd w:val="clear" w:color="auto" w:fill="auto"/>
            <w:vAlign w:val="center"/>
          </w:tcPr>
          <w:p w14:paraId="7C309CFD" w14:textId="69E263B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Lanius excubitor</w:t>
            </w:r>
          </w:p>
        </w:tc>
        <w:tc>
          <w:tcPr>
            <w:tcW w:w="2016" w:type="dxa"/>
            <w:shd w:val="clear" w:color="auto" w:fill="auto"/>
            <w:vAlign w:val="center"/>
          </w:tcPr>
          <w:p w14:paraId="70038361" w14:textId="2D186A3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4786FDB" w14:textId="77777777" w:rsidTr="00B10F21">
        <w:tc>
          <w:tcPr>
            <w:tcW w:w="2772" w:type="dxa"/>
            <w:vAlign w:val="center"/>
          </w:tcPr>
          <w:p w14:paraId="4FFE4AC0" w14:textId="1CAF16FF" w:rsidR="005D293B" w:rsidRPr="00A82A29" w:rsidRDefault="005D293B" w:rsidP="00A40E30">
            <w:pPr>
              <w:ind w:left="-38" w:right="-106"/>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rPr>
              <w:t>Ү</w:t>
            </w:r>
            <w:r w:rsidRPr="00A82A29">
              <w:rPr>
                <w:rFonts w:ascii="Times New Roman" w:eastAsia="Calibri" w:hAnsi="Times New Roman" w:cs="Times New Roman"/>
                <w:spacing w:val="-3"/>
                <w:sz w:val="24"/>
                <w:szCs w:val="24"/>
              </w:rPr>
              <w:t xml:space="preserve">лкен </w:t>
            </w:r>
            <w:r w:rsidRPr="00A82A29">
              <w:rPr>
                <w:rFonts w:ascii="Times New Roman" w:eastAsia="Times New Roman" w:hAnsi="Times New Roman" w:cs="Times New Roman"/>
                <w:spacing w:val="-3"/>
                <w:sz w:val="24"/>
                <w:szCs w:val="24"/>
                <w:lang w:val="kk-KZ" w:eastAsia="ru-RU"/>
              </w:rPr>
              <w:t>шөл</w:t>
            </w:r>
            <w:r w:rsidRPr="00A82A29">
              <w:rPr>
                <w:rFonts w:ascii="Times New Roman" w:eastAsia="Calibri" w:hAnsi="Times New Roman" w:cs="Times New Roman"/>
                <w:spacing w:val="-3"/>
                <w:sz w:val="24"/>
                <w:szCs w:val="24"/>
              </w:rPr>
              <w:t>та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н</w:t>
            </w: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698678AC" w14:textId="041200C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Пустынный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сорокопут</w:t>
            </w:r>
          </w:p>
        </w:tc>
        <w:tc>
          <w:tcPr>
            <w:tcW w:w="2496" w:type="dxa"/>
            <w:shd w:val="clear" w:color="auto" w:fill="auto"/>
            <w:vAlign w:val="center"/>
          </w:tcPr>
          <w:p w14:paraId="66D055EB" w14:textId="41B427A9"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Lanius pallidirostris</w:t>
            </w:r>
          </w:p>
        </w:tc>
        <w:tc>
          <w:tcPr>
            <w:tcW w:w="2016" w:type="dxa"/>
            <w:shd w:val="clear" w:color="auto" w:fill="auto"/>
            <w:vAlign w:val="center"/>
          </w:tcPr>
          <w:p w14:paraId="617D06BD" w14:textId="37624AA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F553995" w14:textId="77777777" w:rsidTr="005D293B">
        <w:tc>
          <w:tcPr>
            <w:tcW w:w="9561" w:type="dxa"/>
            <w:gridSpan w:val="4"/>
            <w:vAlign w:val="center"/>
          </w:tcPr>
          <w:p w14:paraId="48285BC4" w14:textId="76E569E9"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Қараторғайлар тұқымдасы (Sturnidae)</w:t>
            </w:r>
          </w:p>
        </w:tc>
      </w:tr>
      <w:tr w:rsidR="00A82A29" w:rsidRPr="00A82A29" w14:paraId="1B4D0DBF" w14:textId="77777777" w:rsidTr="00B10F21">
        <w:tc>
          <w:tcPr>
            <w:tcW w:w="2772" w:type="dxa"/>
            <w:vAlign w:val="center"/>
          </w:tcPr>
          <w:p w14:paraId="2549172B" w14:textId="6C944DE3"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rPr>
              <w:t>аратор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000A9648" w14:textId="107CF641"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Скворец</w:t>
            </w:r>
          </w:p>
        </w:tc>
        <w:tc>
          <w:tcPr>
            <w:tcW w:w="2496" w:type="dxa"/>
            <w:shd w:val="clear" w:color="auto" w:fill="auto"/>
            <w:vAlign w:val="center"/>
          </w:tcPr>
          <w:p w14:paraId="3133EA7A" w14:textId="24FFC799"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Sturnus vulgaris</w:t>
            </w:r>
          </w:p>
        </w:tc>
        <w:tc>
          <w:tcPr>
            <w:tcW w:w="2016" w:type="dxa"/>
            <w:shd w:val="clear" w:color="auto" w:fill="auto"/>
            <w:vAlign w:val="center"/>
          </w:tcPr>
          <w:p w14:paraId="2FB70524" w14:textId="039903F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FC21807" w14:textId="77777777" w:rsidTr="00B10F21">
        <w:tc>
          <w:tcPr>
            <w:tcW w:w="2772" w:type="dxa"/>
            <w:vAlign w:val="center"/>
          </w:tcPr>
          <w:p w14:paraId="1833C25C" w14:textId="2039C3DE"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Times New Roman" w:hAnsi="Times New Roman" w:cs="Times New Roman"/>
                <w:spacing w:val="-3"/>
                <w:sz w:val="24"/>
                <w:szCs w:val="24"/>
                <w:lang w:eastAsia="ru-RU"/>
              </w:rPr>
              <w:t>Ала</w:t>
            </w:r>
            <w:r w:rsidRPr="00A82A29">
              <w:rPr>
                <w:rFonts w:ascii="Times New Roman" w:eastAsia="Times New Roman" w:hAnsi="Times New Roman" w:cs="Times New Roman"/>
                <w:spacing w:val="-3"/>
                <w:sz w:val="24"/>
                <w:szCs w:val="24"/>
                <w:lang w:val="kk-KZ" w:eastAsia="ru-RU"/>
              </w:rPr>
              <w:t>то</w:t>
            </w:r>
            <w:r w:rsidRPr="00A82A29">
              <w:rPr>
                <w:rFonts w:ascii="Times New Roman" w:eastAsia="Times New Roman" w:hAnsi="Times New Roman" w:cs="Times New Roman"/>
                <w:spacing w:val="-3"/>
                <w:sz w:val="24"/>
                <w:szCs w:val="24"/>
                <w:lang w:eastAsia="ru-RU"/>
              </w:rPr>
              <w:t>р</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ай</w:t>
            </w:r>
          </w:p>
        </w:tc>
        <w:tc>
          <w:tcPr>
            <w:tcW w:w="2277" w:type="dxa"/>
            <w:shd w:val="clear" w:color="auto" w:fill="auto"/>
            <w:vAlign w:val="center"/>
          </w:tcPr>
          <w:p w14:paraId="14B3FA92" w14:textId="631BEAC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Розовый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скворец</w:t>
            </w:r>
          </w:p>
        </w:tc>
        <w:tc>
          <w:tcPr>
            <w:tcW w:w="2496" w:type="dxa"/>
            <w:shd w:val="clear" w:color="auto" w:fill="auto"/>
            <w:vAlign w:val="center"/>
          </w:tcPr>
          <w:p w14:paraId="57A080E3" w14:textId="410A809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Pastor roseus</w:t>
            </w:r>
          </w:p>
        </w:tc>
        <w:tc>
          <w:tcPr>
            <w:tcW w:w="2016" w:type="dxa"/>
            <w:shd w:val="clear" w:color="auto" w:fill="auto"/>
            <w:vAlign w:val="center"/>
          </w:tcPr>
          <w:p w14:paraId="437D7A1A" w14:textId="4AF36EA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D22B746" w14:textId="77777777" w:rsidTr="00B10F21">
        <w:tc>
          <w:tcPr>
            <w:tcW w:w="2772" w:type="dxa"/>
            <w:vAlign w:val="center"/>
          </w:tcPr>
          <w:p w14:paraId="63BC9F83" w14:textId="77E8E20B"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Times New Roman" w:hAnsi="Times New Roman" w:cs="Times New Roman"/>
                <w:spacing w:val="-3"/>
                <w:sz w:val="24"/>
                <w:szCs w:val="24"/>
                <w:lang w:eastAsia="ru-RU"/>
              </w:rPr>
              <w:t>Сарыжа</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 xml:space="preserve">ал </w:t>
            </w:r>
            <w:r w:rsidRPr="00A82A29">
              <w:rPr>
                <w:rFonts w:ascii="Times New Roman" w:eastAsia="Times New Roman" w:hAnsi="Times New Roman" w:cs="Times New Roman"/>
                <w:spacing w:val="-3"/>
                <w:sz w:val="24"/>
                <w:szCs w:val="24"/>
                <w:lang w:val="kk-KZ" w:eastAsia="ru-RU"/>
              </w:rPr>
              <w:t>қ</w:t>
            </w:r>
            <w:r w:rsidRPr="00A82A29">
              <w:rPr>
                <w:rFonts w:ascii="Times New Roman" w:eastAsia="Times New Roman" w:hAnsi="Times New Roman" w:cs="Times New Roman"/>
                <w:spacing w:val="-3"/>
                <w:sz w:val="24"/>
                <w:szCs w:val="24"/>
                <w:lang w:eastAsia="ru-RU"/>
              </w:rPr>
              <w:t>аратор</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ай</w:t>
            </w:r>
          </w:p>
        </w:tc>
        <w:tc>
          <w:tcPr>
            <w:tcW w:w="2277" w:type="dxa"/>
            <w:shd w:val="clear" w:color="auto" w:fill="auto"/>
            <w:vAlign w:val="center"/>
          </w:tcPr>
          <w:p w14:paraId="56405761" w14:textId="3C34B6F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Майна</w:t>
            </w:r>
          </w:p>
        </w:tc>
        <w:tc>
          <w:tcPr>
            <w:tcW w:w="2496" w:type="dxa"/>
            <w:shd w:val="clear" w:color="auto" w:fill="auto"/>
            <w:vAlign w:val="center"/>
          </w:tcPr>
          <w:p w14:paraId="7D650890" w14:textId="4D5CA61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Acridotheres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tristis</w:t>
            </w:r>
          </w:p>
        </w:tc>
        <w:tc>
          <w:tcPr>
            <w:tcW w:w="2016" w:type="dxa"/>
            <w:shd w:val="clear" w:color="auto" w:fill="auto"/>
            <w:vAlign w:val="center"/>
          </w:tcPr>
          <w:p w14:paraId="280684D5" w14:textId="765D3B5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2A03434" w14:textId="77777777" w:rsidTr="005D293B">
        <w:tc>
          <w:tcPr>
            <w:tcW w:w="9561" w:type="dxa"/>
            <w:gridSpan w:val="4"/>
            <w:vAlign w:val="center"/>
          </w:tcPr>
          <w:p w14:paraId="53F7C07C" w14:textId="1A200636"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Қарғалар тұқымдасы (Corvidae)</w:t>
            </w:r>
          </w:p>
        </w:tc>
      </w:tr>
      <w:tr w:rsidR="00A82A29" w:rsidRPr="00A82A29" w14:paraId="188CE24C" w14:textId="77777777" w:rsidTr="00B10F21">
        <w:tc>
          <w:tcPr>
            <w:tcW w:w="2772" w:type="dxa"/>
            <w:vAlign w:val="center"/>
          </w:tcPr>
          <w:p w14:paraId="1D994A3F" w14:textId="589B744F"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Times New Roman" w:hAnsi="Times New Roman" w:cs="Times New Roman"/>
                <w:spacing w:val="-3"/>
                <w:sz w:val="24"/>
                <w:szCs w:val="24"/>
                <w:lang w:val="kk-KZ" w:eastAsia="ru-RU"/>
              </w:rPr>
              <w:t>Сауысқан</w:t>
            </w:r>
          </w:p>
        </w:tc>
        <w:tc>
          <w:tcPr>
            <w:tcW w:w="2277" w:type="dxa"/>
            <w:shd w:val="clear" w:color="auto" w:fill="auto"/>
            <w:vAlign w:val="center"/>
          </w:tcPr>
          <w:p w14:paraId="1CC22383" w14:textId="5EC9F31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Сорока</w:t>
            </w:r>
          </w:p>
        </w:tc>
        <w:tc>
          <w:tcPr>
            <w:tcW w:w="2496" w:type="dxa"/>
            <w:shd w:val="clear" w:color="auto" w:fill="auto"/>
            <w:vAlign w:val="center"/>
          </w:tcPr>
          <w:p w14:paraId="5ED91D26" w14:textId="047F971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Pica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pica</w:t>
            </w:r>
          </w:p>
        </w:tc>
        <w:tc>
          <w:tcPr>
            <w:tcW w:w="2016" w:type="dxa"/>
            <w:shd w:val="clear" w:color="auto" w:fill="auto"/>
            <w:vAlign w:val="center"/>
          </w:tcPr>
          <w:p w14:paraId="4A401C5C" w14:textId="2DD4301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DF4ED67" w14:textId="77777777" w:rsidTr="00B10F21">
        <w:tc>
          <w:tcPr>
            <w:tcW w:w="2772" w:type="dxa"/>
            <w:vAlign w:val="center"/>
          </w:tcPr>
          <w:p w14:paraId="2F3DC1A6" w14:textId="40468B72"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Calibri" w:hAnsi="Times New Roman" w:cs="Times New Roman"/>
                <w:spacing w:val="-3"/>
                <w:sz w:val="24"/>
                <w:szCs w:val="24"/>
              </w:rPr>
              <w:t>Ш</w:t>
            </w:r>
            <w:r w:rsidRPr="00A82A29">
              <w:rPr>
                <w:rFonts w:ascii="Times New Roman" w:eastAsia="Calibri" w:hAnsi="Times New Roman" w:cs="Times New Roman"/>
                <w:spacing w:val="-3"/>
                <w:sz w:val="24"/>
                <w:szCs w:val="24"/>
                <w:lang w:val="en-US"/>
              </w:rPr>
              <w:t>ау</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lang w:val="en-US"/>
              </w:rPr>
              <w:t>ар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lang w:val="en-US"/>
              </w:rPr>
              <w:t>а</w:t>
            </w:r>
          </w:p>
        </w:tc>
        <w:tc>
          <w:tcPr>
            <w:tcW w:w="2277" w:type="dxa"/>
            <w:shd w:val="clear" w:color="auto" w:fill="auto"/>
            <w:vAlign w:val="center"/>
          </w:tcPr>
          <w:p w14:paraId="6F3AC1C9" w14:textId="6D60761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Галка</w:t>
            </w:r>
          </w:p>
        </w:tc>
        <w:tc>
          <w:tcPr>
            <w:tcW w:w="2496" w:type="dxa"/>
            <w:shd w:val="clear" w:color="auto" w:fill="auto"/>
            <w:vAlign w:val="center"/>
          </w:tcPr>
          <w:p w14:paraId="3C293CF9" w14:textId="28A057B5"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Corvus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monedula</w:t>
            </w:r>
          </w:p>
        </w:tc>
        <w:tc>
          <w:tcPr>
            <w:tcW w:w="2016" w:type="dxa"/>
            <w:shd w:val="clear" w:color="auto" w:fill="auto"/>
            <w:vAlign w:val="center"/>
          </w:tcPr>
          <w:p w14:paraId="1514E72A" w14:textId="2A51898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8D495F9" w14:textId="77777777" w:rsidTr="00B10F21">
        <w:tc>
          <w:tcPr>
            <w:tcW w:w="2772" w:type="dxa"/>
            <w:vAlign w:val="center"/>
          </w:tcPr>
          <w:p w14:paraId="49541CBF" w14:textId="1514F009"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Times New Roman" w:hAnsi="Times New Roman" w:cs="Times New Roman"/>
                <w:spacing w:val="-3"/>
                <w:sz w:val="24"/>
                <w:szCs w:val="24"/>
                <w:lang w:val="kk-KZ" w:eastAsia="ru-RU"/>
              </w:rPr>
              <w:t>Таған</w:t>
            </w:r>
          </w:p>
        </w:tc>
        <w:tc>
          <w:tcPr>
            <w:tcW w:w="2277" w:type="dxa"/>
            <w:shd w:val="clear" w:color="auto" w:fill="auto"/>
            <w:vAlign w:val="center"/>
          </w:tcPr>
          <w:p w14:paraId="3ADFB124" w14:textId="5F49386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Грач</w:t>
            </w:r>
          </w:p>
        </w:tc>
        <w:tc>
          <w:tcPr>
            <w:tcW w:w="2496" w:type="dxa"/>
            <w:shd w:val="clear" w:color="auto" w:fill="auto"/>
            <w:vAlign w:val="center"/>
          </w:tcPr>
          <w:p w14:paraId="329B7F2E" w14:textId="17058490"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Corvus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frugilegus</w:t>
            </w:r>
          </w:p>
        </w:tc>
        <w:tc>
          <w:tcPr>
            <w:tcW w:w="2016" w:type="dxa"/>
            <w:shd w:val="clear" w:color="auto" w:fill="auto"/>
            <w:vAlign w:val="center"/>
          </w:tcPr>
          <w:p w14:paraId="126ADE08" w14:textId="49BB442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A265793" w14:textId="77777777" w:rsidTr="00B10F21">
        <w:tc>
          <w:tcPr>
            <w:tcW w:w="2772" w:type="dxa"/>
            <w:vAlign w:val="center"/>
          </w:tcPr>
          <w:p w14:paraId="0C8E5089" w14:textId="30337792"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lang w:val="kk-KZ"/>
              </w:rPr>
              <w:t>а</w:t>
            </w:r>
            <w:r w:rsidRPr="00A82A29">
              <w:rPr>
                <w:rFonts w:ascii="Times New Roman" w:eastAsia="Calibri" w:hAnsi="Times New Roman" w:cs="Times New Roman"/>
                <w:spacing w:val="-3"/>
                <w:sz w:val="24"/>
                <w:szCs w:val="24"/>
              </w:rPr>
              <w:t xml:space="preserve">ра </w:t>
            </w:r>
            <w:r w:rsidRPr="00A82A29">
              <w:rPr>
                <w:rFonts w:ascii="Times New Roman" w:eastAsia="Calibri" w:hAnsi="Times New Roman" w:cs="Times New Roman"/>
                <w:spacing w:val="-3"/>
                <w:sz w:val="24"/>
                <w:szCs w:val="24"/>
                <w:lang w:val="kk-KZ"/>
              </w:rPr>
              <w:t>қа</w:t>
            </w:r>
            <w:r w:rsidRPr="00A82A29">
              <w:rPr>
                <w:rFonts w:ascii="Times New Roman" w:eastAsia="Calibri" w:hAnsi="Times New Roman" w:cs="Times New Roman"/>
                <w:spacing w:val="-3"/>
                <w:sz w:val="24"/>
                <w:szCs w:val="24"/>
              </w:rPr>
              <w:t>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w:t>
            </w:r>
          </w:p>
        </w:tc>
        <w:tc>
          <w:tcPr>
            <w:tcW w:w="2277" w:type="dxa"/>
            <w:shd w:val="clear" w:color="auto" w:fill="auto"/>
            <w:vAlign w:val="center"/>
          </w:tcPr>
          <w:p w14:paraId="4AB449AC" w14:textId="417EF43B"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Чёрная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ворона</w:t>
            </w:r>
          </w:p>
        </w:tc>
        <w:tc>
          <w:tcPr>
            <w:tcW w:w="2496" w:type="dxa"/>
            <w:shd w:val="clear" w:color="auto" w:fill="auto"/>
            <w:vAlign w:val="center"/>
          </w:tcPr>
          <w:p w14:paraId="017B2447" w14:textId="3E6C4D4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Corvus corone</w:t>
            </w:r>
          </w:p>
        </w:tc>
        <w:tc>
          <w:tcPr>
            <w:tcW w:w="2016" w:type="dxa"/>
            <w:shd w:val="clear" w:color="auto" w:fill="auto"/>
            <w:vAlign w:val="center"/>
          </w:tcPr>
          <w:p w14:paraId="6C2B74A2" w14:textId="5BDC9DF0"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D003370" w14:textId="77777777" w:rsidTr="00B10F21">
        <w:tc>
          <w:tcPr>
            <w:tcW w:w="2772" w:type="dxa"/>
            <w:vAlign w:val="center"/>
          </w:tcPr>
          <w:p w14:paraId="3FA7D941" w14:textId="39A3EC89"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Calibri" w:hAnsi="Times New Roman" w:cs="Times New Roman"/>
                <w:spacing w:val="-3"/>
                <w:sz w:val="24"/>
                <w:szCs w:val="24"/>
              </w:rPr>
              <w:t xml:space="preserve">Ала </w:t>
            </w:r>
            <w:r w:rsidRPr="00A82A29">
              <w:rPr>
                <w:rFonts w:ascii="Times New Roman" w:eastAsia="Calibri" w:hAnsi="Times New Roman" w:cs="Times New Roman"/>
                <w:spacing w:val="-3"/>
                <w:sz w:val="24"/>
                <w:szCs w:val="24"/>
                <w:lang w:val="kk-KZ"/>
              </w:rPr>
              <w:t>қа</w:t>
            </w:r>
            <w:r w:rsidRPr="00A82A29">
              <w:rPr>
                <w:rFonts w:ascii="Times New Roman" w:eastAsia="Calibri" w:hAnsi="Times New Roman" w:cs="Times New Roman"/>
                <w:spacing w:val="-3"/>
                <w:sz w:val="24"/>
                <w:szCs w:val="24"/>
              </w:rPr>
              <w:t>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w:t>
            </w:r>
          </w:p>
        </w:tc>
        <w:tc>
          <w:tcPr>
            <w:tcW w:w="2277" w:type="dxa"/>
            <w:shd w:val="clear" w:color="auto" w:fill="auto"/>
            <w:vAlign w:val="center"/>
          </w:tcPr>
          <w:p w14:paraId="25467BD1" w14:textId="60B6104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Серая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ворона</w:t>
            </w:r>
          </w:p>
        </w:tc>
        <w:tc>
          <w:tcPr>
            <w:tcW w:w="2496" w:type="dxa"/>
            <w:shd w:val="clear" w:color="auto" w:fill="auto"/>
            <w:vAlign w:val="center"/>
          </w:tcPr>
          <w:p w14:paraId="1C08B54E" w14:textId="439B125D"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Corvus cornix</w:t>
            </w:r>
          </w:p>
        </w:tc>
        <w:tc>
          <w:tcPr>
            <w:tcW w:w="2016" w:type="dxa"/>
            <w:shd w:val="clear" w:color="auto" w:fill="auto"/>
            <w:vAlign w:val="center"/>
          </w:tcPr>
          <w:p w14:paraId="1520238A" w14:textId="2F1C57D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ADAEB0B" w14:textId="77777777" w:rsidTr="00B10F21">
        <w:tc>
          <w:tcPr>
            <w:tcW w:w="2772" w:type="dxa"/>
            <w:vAlign w:val="center"/>
          </w:tcPr>
          <w:p w14:paraId="0D8EDDF0" w14:textId="6D61EB8D" w:rsidR="005D293B" w:rsidRPr="00A82A29" w:rsidRDefault="005D293B" w:rsidP="00A40E30">
            <w:pPr>
              <w:ind w:left="-38" w:right="-106"/>
              <w:rPr>
                <w:rFonts w:ascii="Times New Roman" w:eastAsia="Times New Roman" w:hAnsi="Times New Roman" w:cs="Times New Roman"/>
                <w:sz w:val="24"/>
                <w:szCs w:val="24"/>
                <w:lang w:val="kk-KZ"/>
              </w:rPr>
            </w:pPr>
            <w:r w:rsidRPr="00A82A29">
              <w:rPr>
                <w:rFonts w:ascii="Times New Roman" w:eastAsia="Times New Roman" w:hAnsi="Times New Roman" w:cs="Times New Roman"/>
                <w:spacing w:val="-3"/>
                <w:sz w:val="24"/>
                <w:szCs w:val="24"/>
                <w:lang w:val="kk-KZ" w:eastAsia="ru-RU"/>
              </w:rPr>
              <w:t>Шөл құзғыны</w:t>
            </w:r>
          </w:p>
        </w:tc>
        <w:tc>
          <w:tcPr>
            <w:tcW w:w="2277" w:type="dxa"/>
            <w:shd w:val="clear" w:color="auto" w:fill="auto"/>
            <w:vAlign w:val="center"/>
          </w:tcPr>
          <w:p w14:paraId="3CE4E6C7" w14:textId="60967F60"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Пустынный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ворон</w:t>
            </w:r>
          </w:p>
        </w:tc>
        <w:tc>
          <w:tcPr>
            <w:tcW w:w="2496" w:type="dxa"/>
            <w:shd w:val="clear" w:color="auto" w:fill="auto"/>
            <w:vAlign w:val="center"/>
          </w:tcPr>
          <w:p w14:paraId="347628AD" w14:textId="08A16929"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Corvus ruficollis</w:t>
            </w:r>
          </w:p>
        </w:tc>
        <w:tc>
          <w:tcPr>
            <w:tcW w:w="2016" w:type="dxa"/>
            <w:shd w:val="clear" w:color="auto" w:fill="auto"/>
            <w:vAlign w:val="center"/>
          </w:tcPr>
          <w:p w14:paraId="34033A28" w14:textId="334BF0D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75E4B9D" w14:textId="77777777" w:rsidTr="00B10F21">
        <w:tc>
          <w:tcPr>
            <w:tcW w:w="2772" w:type="dxa"/>
            <w:vAlign w:val="center"/>
          </w:tcPr>
          <w:p w14:paraId="02F6DE4C" w14:textId="732D3F61"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Самыр</w:t>
            </w:r>
          </w:p>
        </w:tc>
        <w:tc>
          <w:tcPr>
            <w:tcW w:w="2277" w:type="dxa"/>
            <w:shd w:val="clear" w:color="auto" w:fill="auto"/>
            <w:vAlign w:val="center"/>
          </w:tcPr>
          <w:p w14:paraId="53BABF68" w14:textId="29E55584"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Свиристель</w:t>
            </w:r>
          </w:p>
        </w:tc>
        <w:tc>
          <w:tcPr>
            <w:tcW w:w="2496" w:type="dxa"/>
            <w:shd w:val="clear" w:color="auto" w:fill="auto"/>
            <w:vAlign w:val="center"/>
          </w:tcPr>
          <w:p w14:paraId="3E4DE2A8" w14:textId="5E0E645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Bombycilla garrulus</w:t>
            </w:r>
          </w:p>
        </w:tc>
        <w:tc>
          <w:tcPr>
            <w:tcW w:w="2016" w:type="dxa"/>
            <w:shd w:val="clear" w:color="auto" w:fill="auto"/>
            <w:vAlign w:val="center"/>
          </w:tcPr>
          <w:p w14:paraId="4CFD2AC3" w14:textId="692D6BE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7243995" w14:textId="77777777" w:rsidTr="005D293B">
        <w:tc>
          <w:tcPr>
            <w:tcW w:w="9561" w:type="dxa"/>
            <w:gridSpan w:val="4"/>
            <w:vAlign w:val="center"/>
          </w:tcPr>
          <w:p w14:paraId="43FCDFD8" w14:textId="39A56692"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Сандуғаштар тұқымдасы (Sylviidae)</w:t>
            </w:r>
          </w:p>
        </w:tc>
      </w:tr>
      <w:tr w:rsidR="00A82A29" w:rsidRPr="00A82A29" w14:paraId="1CBA0987" w14:textId="77777777" w:rsidTr="00B10F21">
        <w:tc>
          <w:tcPr>
            <w:tcW w:w="2772" w:type="dxa"/>
            <w:vAlign w:val="center"/>
          </w:tcPr>
          <w:p w14:paraId="364762C4" w14:textId="04EE46D2"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Жалпаққұйрық бұлбұлша</w:t>
            </w:r>
          </w:p>
        </w:tc>
        <w:tc>
          <w:tcPr>
            <w:tcW w:w="2277" w:type="dxa"/>
            <w:shd w:val="clear" w:color="auto" w:fill="auto"/>
            <w:vAlign w:val="center"/>
          </w:tcPr>
          <w:p w14:paraId="6BA4DB6F" w14:textId="441F929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Широкохвостка</w:t>
            </w:r>
          </w:p>
        </w:tc>
        <w:tc>
          <w:tcPr>
            <w:tcW w:w="2496" w:type="dxa"/>
            <w:shd w:val="clear" w:color="auto" w:fill="auto"/>
            <w:vAlign w:val="center"/>
          </w:tcPr>
          <w:p w14:paraId="2E83102F" w14:textId="0A46D24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Cettia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cetti</w:t>
            </w:r>
          </w:p>
        </w:tc>
        <w:tc>
          <w:tcPr>
            <w:tcW w:w="2016" w:type="dxa"/>
            <w:shd w:val="clear" w:color="auto" w:fill="auto"/>
            <w:vAlign w:val="center"/>
          </w:tcPr>
          <w:p w14:paraId="7510B343" w14:textId="59FE464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20F2C76" w14:textId="77777777" w:rsidTr="00B10F21">
        <w:tc>
          <w:tcPr>
            <w:tcW w:w="2772" w:type="dxa"/>
            <w:vAlign w:val="center"/>
          </w:tcPr>
          <w:p w14:paraId="5D6F1FB0" w14:textId="0ADA48F7"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Б</w:t>
            </w:r>
            <w:r w:rsidRPr="00A82A29">
              <w:rPr>
                <w:rFonts w:ascii="Times New Roman" w:eastAsia="Calibri" w:hAnsi="Times New Roman" w:cs="Times New Roman"/>
                <w:spacing w:val="-3"/>
                <w:sz w:val="24"/>
                <w:szCs w:val="24"/>
                <w:lang w:val="kk-KZ"/>
              </w:rPr>
              <w:t>ұ</w:t>
            </w:r>
            <w:r w:rsidRPr="00A82A29">
              <w:rPr>
                <w:rFonts w:ascii="Times New Roman" w:eastAsia="Calibri" w:hAnsi="Times New Roman" w:cs="Times New Roman"/>
                <w:spacing w:val="-3"/>
                <w:sz w:val="24"/>
                <w:szCs w:val="24"/>
              </w:rPr>
              <w:t>лб</w:t>
            </w:r>
            <w:r w:rsidRPr="00A82A29">
              <w:rPr>
                <w:rFonts w:ascii="Times New Roman" w:eastAsia="Calibri" w:hAnsi="Times New Roman" w:cs="Times New Roman"/>
                <w:spacing w:val="-3"/>
                <w:sz w:val="24"/>
                <w:szCs w:val="24"/>
                <w:lang w:val="kk-KZ"/>
              </w:rPr>
              <w:t>ұ</w:t>
            </w:r>
            <w:r w:rsidRPr="00A82A29">
              <w:rPr>
                <w:rFonts w:ascii="Times New Roman" w:eastAsia="Calibri" w:hAnsi="Times New Roman" w:cs="Times New Roman"/>
                <w:spacing w:val="-3"/>
                <w:sz w:val="24"/>
                <w:szCs w:val="24"/>
              </w:rPr>
              <w:t>л</w:t>
            </w:r>
            <w:r w:rsidRPr="00A82A29">
              <w:rPr>
                <w:rFonts w:ascii="Times New Roman" w:eastAsia="Calibri" w:hAnsi="Times New Roman" w:cs="Times New Roman"/>
                <w:spacing w:val="-3"/>
                <w:sz w:val="24"/>
                <w:szCs w:val="24"/>
                <w:lang w:val="kk-KZ"/>
              </w:rPr>
              <w:t>ү</w:t>
            </w:r>
            <w:r w:rsidRPr="00A82A29">
              <w:rPr>
                <w:rFonts w:ascii="Times New Roman" w:eastAsia="Calibri" w:hAnsi="Times New Roman" w:cs="Times New Roman"/>
                <w:spacing w:val="-3"/>
                <w:sz w:val="24"/>
                <w:szCs w:val="24"/>
              </w:rPr>
              <w:t>н шырылда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0B1F91D6" w14:textId="732DF04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Соловьиный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сверчок</w:t>
            </w:r>
          </w:p>
        </w:tc>
        <w:tc>
          <w:tcPr>
            <w:tcW w:w="2496" w:type="dxa"/>
            <w:shd w:val="clear" w:color="auto" w:fill="auto"/>
            <w:vAlign w:val="center"/>
          </w:tcPr>
          <w:p w14:paraId="552A6BA0" w14:textId="4468287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Locustella luscinioides</w:t>
            </w:r>
          </w:p>
        </w:tc>
        <w:tc>
          <w:tcPr>
            <w:tcW w:w="2016" w:type="dxa"/>
            <w:shd w:val="clear" w:color="auto" w:fill="auto"/>
            <w:vAlign w:val="center"/>
          </w:tcPr>
          <w:p w14:paraId="576FAB65" w14:textId="6AE43D8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DC9ACE8" w14:textId="77777777" w:rsidTr="00B10F21">
        <w:tc>
          <w:tcPr>
            <w:tcW w:w="2772" w:type="dxa"/>
            <w:vAlign w:val="center"/>
          </w:tcPr>
          <w:p w14:paraId="7849AFED" w14:textId="511A6DDE"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eastAsia="ru-RU"/>
              </w:rPr>
              <w:t>К</w:t>
            </w:r>
            <w:r w:rsidRPr="00A82A29">
              <w:rPr>
                <w:rFonts w:ascii="Times New Roman" w:eastAsia="Times New Roman" w:hAnsi="Times New Roman" w:cs="Times New Roman"/>
                <w:spacing w:val="-3"/>
                <w:sz w:val="24"/>
                <w:szCs w:val="24"/>
                <w:lang w:val="kk-KZ" w:eastAsia="ru-RU"/>
              </w:rPr>
              <w:t>ә</w:t>
            </w:r>
            <w:r w:rsidRPr="00A82A29">
              <w:rPr>
                <w:rFonts w:ascii="Times New Roman" w:eastAsia="Times New Roman" w:hAnsi="Times New Roman" w:cs="Times New Roman"/>
                <w:spacing w:val="-3"/>
                <w:sz w:val="24"/>
                <w:szCs w:val="24"/>
                <w:lang w:eastAsia="ru-RU"/>
              </w:rPr>
              <w:t>д</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м</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 xml:space="preserve"> шырылда</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3DEF0F82" w14:textId="7DF5AC1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Обыкновенный сверчок</w:t>
            </w:r>
          </w:p>
        </w:tc>
        <w:tc>
          <w:tcPr>
            <w:tcW w:w="2496" w:type="dxa"/>
            <w:shd w:val="clear" w:color="auto" w:fill="auto"/>
            <w:vAlign w:val="center"/>
          </w:tcPr>
          <w:p w14:paraId="1732C42C" w14:textId="54D81BBD"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Locustella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naevia</w:t>
            </w:r>
          </w:p>
        </w:tc>
        <w:tc>
          <w:tcPr>
            <w:tcW w:w="2016" w:type="dxa"/>
            <w:shd w:val="clear" w:color="auto" w:fill="auto"/>
            <w:vAlign w:val="center"/>
          </w:tcPr>
          <w:p w14:paraId="119C8C93" w14:textId="01AD07A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7F22C28" w14:textId="77777777" w:rsidTr="00B10F21">
        <w:tc>
          <w:tcPr>
            <w:tcW w:w="2772" w:type="dxa"/>
            <w:vAlign w:val="center"/>
          </w:tcPr>
          <w:p w14:paraId="564D6178" w14:textId="54F2DEC6"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Шитұмсық айқабақ</w:t>
            </w:r>
          </w:p>
        </w:tc>
        <w:tc>
          <w:tcPr>
            <w:tcW w:w="2277" w:type="dxa"/>
            <w:shd w:val="clear" w:color="auto" w:fill="auto"/>
            <w:vAlign w:val="center"/>
          </w:tcPr>
          <w:p w14:paraId="71A11CEC" w14:textId="04592B1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Тонкоклювая камышевка</w:t>
            </w:r>
          </w:p>
        </w:tc>
        <w:tc>
          <w:tcPr>
            <w:tcW w:w="2496" w:type="dxa"/>
            <w:shd w:val="clear" w:color="auto" w:fill="auto"/>
            <w:vAlign w:val="center"/>
          </w:tcPr>
          <w:p w14:paraId="4CDF6BE4" w14:textId="6BD71766"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Lusciniola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melanopogon</w:t>
            </w:r>
          </w:p>
        </w:tc>
        <w:tc>
          <w:tcPr>
            <w:tcW w:w="2016" w:type="dxa"/>
            <w:shd w:val="clear" w:color="auto" w:fill="auto"/>
            <w:vAlign w:val="center"/>
          </w:tcPr>
          <w:p w14:paraId="323AE1B8" w14:textId="35A9A28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C4A03E9" w14:textId="77777777" w:rsidTr="00B10F21">
        <w:tc>
          <w:tcPr>
            <w:tcW w:w="2772" w:type="dxa"/>
            <w:vAlign w:val="center"/>
          </w:tcPr>
          <w:p w14:paraId="59F30512" w14:textId="47CD2C9F"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Кызғылтсары айқабақ</w:t>
            </w:r>
          </w:p>
        </w:tc>
        <w:tc>
          <w:tcPr>
            <w:tcW w:w="2277" w:type="dxa"/>
            <w:shd w:val="clear" w:color="auto" w:fill="auto"/>
            <w:vAlign w:val="center"/>
          </w:tcPr>
          <w:p w14:paraId="5B166E29" w14:textId="2535BB3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Индийская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камышевка</w:t>
            </w:r>
          </w:p>
        </w:tc>
        <w:tc>
          <w:tcPr>
            <w:tcW w:w="2496" w:type="dxa"/>
            <w:shd w:val="clear" w:color="auto" w:fill="auto"/>
            <w:vAlign w:val="center"/>
          </w:tcPr>
          <w:p w14:paraId="068D06F2" w14:textId="195BCC3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Acrocephalus agricola</w:t>
            </w:r>
          </w:p>
        </w:tc>
        <w:tc>
          <w:tcPr>
            <w:tcW w:w="2016" w:type="dxa"/>
            <w:shd w:val="clear" w:color="auto" w:fill="auto"/>
            <w:vAlign w:val="center"/>
          </w:tcPr>
          <w:p w14:paraId="6B50228A" w14:textId="71B69D1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CD1038B" w14:textId="77777777" w:rsidTr="005D293B">
        <w:tc>
          <w:tcPr>
            <w:tcW w:w="2772" w:type="dxa"/>
            <w:tcBorders>
              <w:bottom w:val="single" w:sz="4" w:space="0" w:color="auto"/>
            </w:tcBorders>
            <w:vAlign w:val="center"/>
          </w:tcPr>
          <w:p w14:paraId="2033B959" w14:textId="6C5B5089"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Ба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ай</w:t>
            </w:r>
            <w:r w:rsidRPr="00A82A29">
              <w:rPr>
                <w:rFonts w:ascii="Times New Roman" w:eastAsia="Calibri" w:hAnsi="Times New Roman" w:cs="Times New Roman"/>
                <w:spacing w:val="-3"/>
                <w:sz w:val="24"/>
                <w:szCs w:val="24"/>
                <w:lang w:val="kk-KZ"/>
              </w:rPr>
              <w:t>қа</w:t>
            </w:r>
            <w:r w:rsidRPr="00A82A29">
              <w:rPr>
                <w:rFonts w:ascii="Times New Roman" w:eastAsia="Calibri" w:hAnsi="Times New Roman" w:cs="Times New Roman"/>
                <w:spacing w:val="-3"/>
                <w:sz w:val="24"/>
                <w:szCs w:val="24"/>
              </w:rPr>
              <w:t>ба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ы</w:t>
            </w:r>
          </w:p>
        </w:tc>
        <w:tc>
          <w:tcPr>
            <w:tcW w:w="2277" w:type="dxa"/>
            <w:tcBorders>
              <w:bottom w:val="single" w:sz="4" w:space="0" w:color="auto"/>
            </w:tcBorders>
            <w:shd w:val="clear" w:color="auto" w:fill="auto"/>
            <w:vAlign w:val="center"/>
          </w:tcPr>
          <w:p w14:paraId="7B5A46E6" w14:textId="062D986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Садовая камышевка</w:t>
            </w:r>
          </w:p>
        </w:tc>
        <w:tc>
          <w:tcPr>
            <w:tcW w:w="2496" w:type="dxa"/>
            <w:tcBorders>
              <w:bottom w:val="single" w:sz="4" w:space="0" w:color="auto"/>
            </w:tcBorders>
            <w:shd w:val="clear" w:color="auto" w:fill="auto"/>
            <w:vAlign w:val="center"/>
          </w:tcPr>
          <w:p w14:paraId="515ECEE7" w14:textId="1E3D3C6E"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Acrocephalus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dumet</w:t>
            </w:r>
            <w:r w:rsidRPr="00A82A29">
              <w:rPr>
                <w:rFonts w:ascii="Times New Roman" w:eastAsia="Times New Roman" w:hAnsi="Times New Roman" w:cs="Times New Roman"/>
                <w:i/>
                <w:sz w:val="24"/>
                <w:szCs w:val="24"/>
                <w:lang w:eastAsia="ru-RU"/>
              </w:rPr>
              <w:t>о</w:t>
            </w:r>
            <w:r w:rsidRPr="00A82A29">
              <w:rPr>
                <w:rFonts w:ascii="Times New Roman" w:eastAsia="Times New Roman" w:hAnsi="Times New Roman" w:cs="Times New Roman"/>
                <w:i/>
                <w:sz w:val="24"/>
                <w:szCs w:val="24"/>
                <w:lang w:val="en-US" w:eastAsia="ru-RU"/>
              </w:rPr>
              <w:t>rum</w:t>
            </w:r>
          </w:p>
        </w:tc>
        <w:tc>
          <w:tcPr>
            <w:tcW w:w="2016" w:type="dxa"/>
            <w:tcBorders>
              <w:bottom w:val="single" w:sz="4" w:space="0" w:color="auto"/>
            </w:tcBorders>
            <w:shd w:val="clear" w:color="auto" w:fill="auto"/>
            <w:vAlign w:val="center"/>
          </w:tcPr>
          <w:p w14:paraId="3D345C98" w14:textId="2E440F9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20B51C3" w14:textId="77777777" w:rsidTr="005D293B">
        <w:tc>
          <w:tcPr>
            <w:tcW w:w="2772" w:type="dxa"/>
            <w:tcBorders>
              <w:bottom w:val="nil"/>
            </w:tcBorders>
            <w:vAlign w:val="center"/>
          </w:tcPr>
          <w:p w14:paraId="598D6FB2" w14:textId="5F72A82B"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rPr>
              <w:t>Жола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бас ай</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аба</w:t>
            </w:r>
            <w:r w:rsidRPr="00A82A29">
              <w:rPr>
                <w:rFonts w:ascii="Times New Roman" w:eastAsia="Calibri" w:hAnsi="Times New Roman" w:cs="Times New Roman"/>
                <w:spacing w:val="-3"/>
                <w:sz w:val="24"/>
                <w:szCs w:val="24"/>
                <w:lang w:val="kk-KZ"/>
              </w:rPr>
              <w:t>қ</w:t>
            </w:r>
          </w:p>
        </w:tc>
        <w:tc>
          <w:tcPr>
            <w:tcW w:w="2277" w:type="dxa"/>
            <w:tcBorders>
              <w:bottom w:val="nil"/>
            </w:tcBorders>
            <w:shd w:val="clear" w:color="auto" w:fill="auto"/>
            <w:vAlign w:val="center"/>
          </w:tcPr>
          <w:p w14:paraId="2202EABD" w14:textId="4CAA6A63"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Камышевка</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rPr>
              <w:t>барсучок</w:t>
            </w:r>
          </w:p>
        </w:tc>
        <w:tc>
          <w:tcPr>
            <w:tcW w:w="2496" w:type="dxa"/>
            <w:tcBorders>
              <w:bottom w:val="nil"/>
            </w:tcBorders>
            <w:shd w:val="clear" w:color="auto" w:fill="auto"/>
            <w:vAlign w:val="center"/>
          </w:tcPr>
          <w:p w14:paraId="64F41DCA" w14:textId="40C03FF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Acrocephalus schoenobaenus</w:t>
            </w:r>
          </w:p>
        </w:tc>
        <w:tc>
          <w:tcPr>
            <w:tcW w:w="2016" w:type="dxa"/>
            <w:tcBorders>
              <w:bottom w:val="nil"/>
            </w:tcBorders>
            <w:shd w:val="clear" w:color="auto" w:fill="auto"/>
            <w:vAlign w:val="center"/>
          </w:tcPr>
          <w:p w14:paraId="0427B304" w14:textId="2A62C51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9232A3A" w14:textId="77777777" w:rsidTr="005D293B">
        <w:tc>
          <w:tcPr>
            <w:tcW w:w="9561" w:type="dxa"/>
            <w:gridSpan w:val="4"/>
            <w:tcBorders>
              <w:top w:val="nil"/>
              <w:left w:val="nil"/>
              <w:right w:val="nil"/>
            </w:tcBorders>
            <w:vAlign w:val="center"/>
          </w:tcPr>
          <w:p w14:paraId="00145ED6" w14:textId="71355F5E" w:rsidR="005D293B"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5D293B" w:rsidRPr="00A82A29">
              <w:rPr>
                <w:rFonts w:ascii="Times New Roman" w:eastAsia="Times New Roman" w:hAnsi="Times New Roman" w:cs="Times New Roman"/>
                <w:sz w:val="28"/>
                <w:szCs w:val="28"/>
                <w:lang w:val="kk-KZ" w:eastAsia="ru-RU"/>
              </w:rPr>
              <w:t>.1-кестенің жалғасы</w:t>
            </w:r>
          </w:p>
          <w:p w14:paraId="2886DEEE" w14:textId="77777777" w:rsidR="005D293B" w:rsidRPr="00A82A29" w:rsidRDefault="005D293B" w:rsidP="005D293B">
            <w:pPr>
              <w:ind w:left="-8" w:right="-106"/>
              <w:rPr>
                <w:rFonts w:ascii="Times New Roman" w:eastAsia="Times New Roman" w:hAnsi="Times New Roman" w:cs="Times New Roman"/>
                <w:sz w:val="16"/>
                <w:szCs w:val="16"/>
                <w:lang w:val="kk-KZ" w:eastAsia="ru-RU"/>
              </w:rPr>
            </w:pPr>
          </w:p>
        </w:tc>
      </w:tr>
      <w:tr w:rsidR="00A82A29" w:rsidRPr="00A82A29" w14:paraId="71466469" w14:textId="77777777" w:rsidTr="005D293B">
        <w:tc>
          <w:tcPr>
            <w:tcW w:w="2772" w:type="dxa"/>
            <w:vAlign w:val="center"/>
          </w:tcPr>
          <w:p w14:paraId="3517CB69"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6CE35AE7"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69232F00"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05CF002D"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0DA71DE4" w14:textId="77777777" w:rsidTr="00B10F21">
        <w:tc>
          <w:tcPr>
            <w:tcW w:w="2772" w:type="dxa"/>
            <w:vAlign w:val="center"/>
          </w:tcPr>
          <w:p w14:paraId="1FF6F87E" w14:textId="637EE097"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lang w:val="kk-KZ"/>
              </w:rPr>
              <w:t>К</w:t>
            </w:r>
            <w:r w:rsidRPr="00A82A29">
              <w:rPr>
                <w:rFonts w:ascii="Times New Roman" w:eastAsia="Calibri" w:hAnsi="Times New Roman" w:cs="Times New Roman"/>
                <w:spacing w:val="-3"/>
                <w:sz w:val="24"/>
                <w:szCs w:val="24"/>
              </w:rPr>
              <w:t>амыс ай</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аба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ы</w:t>
            </w:r>
          </w:p>
        </w:tc>
        <w:tc>
          <w:tcPr>
            <w:tcW w:w="2277" w:type="dxa"/>
            <w:shd w:val="clear" w:color="auto" w:fill="auto"/>
            <w:vAlign w:val="center"/>
          </w:tcPr>
          <w:p w14:paraId="60A7B916" w14:textId="157AFCD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Тростниковая камышевка</w:t>
            </w:r>
          </w:p>
        </w:tc>
        <w:tc>
          <w:tcPr>
            <w:tcW w:w="2496" w:type="dxa"/>
            <w:shd w:val="clear" w:color="auto" w:fill="auto"/>
            <w:vAlign w:val="center"/>
          </w:tcPr>
          <w:p w14:paraId="1D746D7E" w14:textId="2A43755D"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Acrocephalus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scirpaceus</w:t>
            </w:r>
          </w:p>
        </w:tc>
        <w:tc>
          <w:tcPr>
            <w:tcW w:w="2016" w:type="dxa"/>
            <w:shd w:val="clear" w:color="auto" w:fill="auto"/>
            <w:vAlign w:val="center"/>
          </w:tcPr>
          <w:p w14:paraId="16992EDA" w14:textId="78FA4AC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8E0AC50" w14:textId="77777777" w:rsidTr="00B10F21">
        <w:tc>
          <w:tcPr>
            <w:tcW w:w="2772" w:type="dxa"/>
            <w:vAlign w:val="center"/>
          </w:tcPr>
          <w:p w14:paraId="320B4088" w14:textId="35136D8A"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 xml:space="preserve">қбауыр </w:t>
            </w:r>
            <w:r w:rsidRPr="00A82A29">
              <w:rPr>
                <w:rFonts w:ascii="Times New Roman" w:eastAsia="Calibri" w:hAnsi="Times New Roman" w:cs="Times New Roman"/>
                <w:spacing w:val="-3"/>
                <w:sz w:val="24"/>
                <w:szCs w:val="24"/>
              </w:rPr>
              <w:t>ай</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аба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74B77B78" w14:textId="455E184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Туркестанская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камышевка</w:t>
            </w:r>
          </w:p>
        </w:tc>
        <w:tc>
          <w:tcPr>
            <w:tcW w:w="2496" w:type="dxa"/>
            <w:shd w:val="clear" w:color="auto" w:fill="auto"/>
            <w:vAlign w:val="center"/>
          </w:tcPr>
          <w:p w14:paraId="3E08912C" w14:textId="45D6512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de-DE" w:eastAsia="ru-RU"/>
              </w:rPr>
              <w:t>Acrocephalus stentoreus</w:t>
            </w:r>
          </w:p>
        </w:tc>
        <w:tc>
          <w:tcPr>
            <w:tcW w:w="2016" w:type="dxa"/>
            <w:shd w:val="clear" w:color="auto" w:fill="auto"/>
            <w:vAlign w:val="center"/>
          </w:tcPr>
          <w:p w14:paraId="69B61215" w14:textId="49F34A0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D8BEE2B" w14:textId="77777777" w:rsidTr="00B10F21">
        <w:tc>
          <w:tcPr>
            <w:tcW w:w="2772" w:type="dxa"/>
            <w:vAlign w:val="center"/>
          </w:tcPr>
          <w:p w14:paraId="54F33569" w14:textId="156D10F2"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rPr>
              <w:t>Шырылдауык</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ай</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аба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1154E898" w14:textId="142FD22F"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Дроздовидная камышевка</w:t>
            </w:r>
          </w:p>
        </w:tc>
        <w:tc>
          <w:tcPr>
            <w:tcW w:w="2496" w:type="dxa"/>
            <w:shd w:val="clear" w:color="auto" w:fill="auto"/>
            <w:vAlign w:val="center"/>
          </w:tcPr>
          <w:p w14:paraId="016BD4D5" w14:textId="099F066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Acrocephalus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arundinaceus</w:t>
            </w:r>
          </w:p>
        </w:tc>
        <w:tc>
          <w:tcPr>
            <w:tcW w:w="2016" w:type="dxa"/>
            <w:shd w:val="clear" w:color="auto" w:fill="auto"/>
            <w:vAlign w:val="center"/>
          </w:tcPr>
          <w:p w14:paraId="20D0990B" w14:textId="34C47EA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143932F" w14:textId="77777777" w:rsidTr="00B10F21">
        <w:tc>
          <w:tcPr>
            <w:tcW w:w="2772" w:type="dxa"/>
            <w:vAlign w:val="center"/>
          </w:tcPr>
          <w:p w14:paraId="00916A6E" w14:textId="713B5DC0"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pacing w:val="-3"/>
                <w:sz w:val="24"/>
                <w:szCs w:val="24"/>
                <w:lang w:val="kk-KZ" w:eastAsia="ru-RU"/>
              </w:rPr>
              <w:t>Міңгі</w:t>
            </w:r>
            <w:r w:rsidRPr="00A82A29">
              <w:rPr>
                <w:rFonts w:ascii="Times New Roman" w:eastAsia="Times New Roman" w:hAnsi="Times New Roman" w:cs="Times New Roman"/>
                <w:spacing w:val="-3"/>
                <w:sz w:val="24"/>
                <w:szCs w:val="24"/>
                <w:lang w:eastAsia="ru-RU"/>
              </w:rPr>
              <w:t>рлек</w:t>
            </w:r>
          </w:p>
        </w:tc>
        <w:tc>
          <w:tcPr>
            <w:tcW w:w="2277" w:type="dxa"/>
            <w:shd w:val="clear" w:color="auto" w:fill="auto"/>
            <w:vAlign w:val="center"/>
          </w:tcPr>
          <w:p w14:paraId="65AC9B55" w14:textId="0D88787A"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Южная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бормотушка</w:t>
            </w:r>
          </w:p>
        </w:tc>
        <w:tc>
          <w:tcPr>
            <w:tcW w:w="2496" w:type="dxa"/>
            <w:shd w:val="clear" w:color="auto" w:fill="auto"/>
            <w:vAlign w:val="center"/>
          </w:tcPr>
          <w:p w14:paraId="29CFED83" w14:textId="47829F2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Hippolais rama</w:t>
            </w:r>
          </w:p>
        </w:tc>
        <w:tc>
          <w:tcPr>
            <w:tcW w:w="2016" w:type="dxa"/>
            <w:shd w:val="clear" w:color="auto" w:fill="auto"/>
            <w:vAlign w:val="center"/>
          </w:tcPr>
          <w:p w14:paraId="28D79388" w14:textId="7921B71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7F8CB22" w14:textId="77777777" w:rsidTr="00B10F21">
        <w:tc>
          <w:tcPr>
            <w:tcW w:w="2772" w:type="dxa"/>
            <w:vAlign w:val="center"/>
          </w:tcPr>
          <w:p w14:paraId="36428DBB" w14:textId="0117BFE7" w:rsidR="005D293B" w:rsidRPr="00A82A29" w:rsidRDefault="00D5314B" w:rsidP="00A40E30">
            <w:pPr>
              <w:ind w:left="-38" w:right="-106"/>
              <w:rPr>
                <w:rFonts w:ascii="Times New Roman" w:eastAsia="Calibri" w:hAnsi="Times New Roman" w:cs="Times New Roman"/>
                <w:spacing w:val="-3"/>
                <w:sz w:val="24"/>
                <w:szCs w:val="24"/>
              </w:rPr>
            </w:pPr>
            <w:hyperlink r:id="rId59" w:history="1">
              <w:r w:rsidR="005D293B" w:rsidRPr="00A82A29">
                <w:rPr>
                  <w:rFonts w:ascii="Times New Roman" w:eastAsia="Calibri" w:hAnsi="Times New Roman" w:cs="Times New Roman"/>
                  <w:sz w:val="24"/>
                  <w:szCs w:val="24"/>
                  <w:shd w:val="clear" w:color="auto" w:fill="F9F9F9"/>
                </w:rPr>
                <w:t>Ә</w:t>
              </w:r>
            </w:hyperlink>
            <w:r w:rsidR="005D293B" w:rsidRPr="00A82A29">
              <w:rPr>
                <w:rFonts w:ascii="Times New Roman" w:eastAsia="Calibri" w:hAnsi="Times New Roman" w:cs="Times New Roman"/>
                <w:sz w:val="24"/>
                <w:szCs w:val="24"/>
              </w:rPr>
              <w:t>жуан</w:t>
            </w:r>
          </w:p>
        </w:tc>
        <w:tc>
          <w:tcPr>
            <w:tcW w:w="2277" w:type="dxa"/>
            <w:shd w:val="clear" w:color="auto" w:fill="auto"/>
            <w:vAlign w:val="center"/>
          </w:tcPr>
          <w:p w14:paraId="3244200B" w14:textId="0729A3D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Бледная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бормотушка</w:t>
            </w:r>
          </w:p>
        </w:tc>
        <w:tc>
          <w:tcPr>
            <w:tcW w:w="2496" w:type="dxa"/>
            <w:shd w:val="clear" w:color="auto" w:fill="auto"/>
            <w:vAlign w:val="center"/>
          </w:tcPr>
          <w:p w14:paraId="7A8E090E" w14:textId="637F14F2"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de-DE" w:eastAsia="ru-RU"/>
              </w:rPr>
              <w:t>Hippolais pallida</w:t>
            </w:r>
          </w:p>
        </w:tc>
        <w:tc>
          <w:tcPr>
            <w:tcW w:w="2016" w:type="dxa"/>
            <w:shd w:val="clear" w:color="auto" w:fill="auto"/>
            <w:vAlign w:val="center"/>
          </w:tcPr>
          <w:p w14:paraId="35FE4DBB" w14:textId="1D5362D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ADF7241" w14:textId="77777777" w:rsidTr="00B10F21">
        <w:tc>
          <w:tcPr>
            <w:tcW w:w="2772" w:type="dxa"/>
            <w:vAlign w:val="center"/>
          </w:tcPr>
          <w:p w14:paraId="24133171" w14:textId="2303A8F3"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lang w:val="kk-KZ"/>
              </w:rPr>
              <w:t>арщиғарең сандуғаш</w:t>
            </w:r>
          </w:p>
        </w:tc>
        <w:tc>
          <w:tcPr>
            <w:tcW w:w="2277" w:type="dxa"/>
            <w:shd w:val="clear" w:color="auto" w:fill="auto"/>
            <w:vAlign w:val="center"/>
          </w:tcPr>
          <w:p w14:paraId="0F5C6FE8" w14:textId="5E7539C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Ястребиная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славка</w:t>
            </w:r>
          </w:p>
        </w:tc>
        <w:tc>
          <w:tcPr>
            <w:tcW w:w="2496" w:type="dxa"/>
            <w:shd w:val="clear" w:color="auto" w:fill="auto"/>
            <w:vAlign w:val="center"/>
          </w:tcPr>
          <w:p w14:paraId="683DBF11" w14:textId="5235AC4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Sylvia nisoria</w:t>
            </w:r>
          </w:p>
        </w:tc>
        <w:tc>
          <w:tcPr>
            <w:tcW w:w="2016" w:type="dxa"/>
            <w:shd w:val="clear" w:color="auto" w:fill="auto"/>
            <w:vAlign w:val="center"/>
          </w:tcPr>
          <w:p w14:paraId="23D7DA53" w14:textId="701E1F3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C4CA619" w14:textId="77777777" w:rsidTr="00B10F21">
        <w:tc>
          <w:tcPr>
            <w:tcW w:w="2772" w:type="dxa"/>
            <w:vAlign w:val="center"/>
          </w:tcPr>
          <w:p w14:paraId="2E3854E7" w14:textId="4EA06682"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pacing w:val="-3"/>
                <w:sz w:val="24"/>
                <w:szCs w:val="24"/>
                <w:lang w:val="kk-KZ" w:eastAsia="ru-RU"/>
              </w:rPr>
              <w:t>Сұр сандуғаш</w:t>
            </w:r>
          </w:p>
        </w:tc>
        <w:tc>
          <w:tcPr>
            <w:tcW w:w="2277" w:type="dxa"/>
            <w:shd w:val="clear" w:color="auto" w:fill="auto"/>
            <w:vAlign w:val="center"/>
          </w:tcPr>
          <w:p w14:paraId="421DDE16" w14:textId="7A8967D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Серая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славка</w:t>
            </w:r>
          </w:p>
        </w:tc>
        <w:tc>
          <w:tcPr>
            <w:tcW w:w="2496" w:type="dxa"/>
            <w:shd w:val="clear" w:color="auto" w:fill="auto"/>
            <w:vAlign w:val="center"/>
          </w:tcPr>
          <w:p w14:paraId="0EDDC65D" w14:textId="04624C9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Sylvia communis</w:t>
            </w:r>
          </w:p>
        </w:tc>
        <w:tc>
          <w:tcPr>
            <w:tcW w:w="2016" w:type="dxa"/>
            <w:shd w:val="clear" w:color="auto" w:fill="auto"/>
            <w:vAlign w:val="center"/>
          </w:tcPr>
          <w:p w14:paraId="6D0FA57D" w14:textId="4A205B3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BB3ED41" w14:textId="77777777" w:rsidTr="00B10F21">
        <w:tc>
          <w:tcPr>
            <w:tcW w:w="2772" w:type="dxa"/>
            <w:vAlign w:val="center"/>
          </w:tcPr>
          <w:p w14:paraId="417E7738" w14:textId="56587FE8"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pacing w:val="-3"/>
                <w:sz w:val="24"/>
                <w:szCs w:val="24"/>
                <w:lang w:val="kk-KZ" w:eastAsia="ru-RU"/>
              </w:rPr>
              <w:t>Боз сандуғаш</w:t>
            </w:r>
          </w:p>
        </w:tc>
        <w:tc>
          <w:tcPr>
            <w:tcW w:w="2277" w:type="dxa"/>
            <w:shd w:val="clear" w:color="auto" w:fill="auto"/>
            <w:vAlign w:val="center"/>
          </w:tcPr>
          <w:p w14:paraId="2BB08642" w14:textId="1C2FDE3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Славка-завирушка</w:t>
            </w:r>
          </w:p>
        </w:tc>
        <w:tc>
          <w:tcPr>
            <w:tcW w:w="2496" w:type="dxa"/>
            <w:shd w:val="clear" w:color="auto" w:fill="auto"/>
            <w:vAlign w:val="center"/>
          </w:tcPr>
          <w:p w14:paraId="2E1B5710" w14:textId="736BE1C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Sylvia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curruca</w:t>
            </w:r>
          </w:p>
        </w:tc>
        <w:tc>
          <w:tcPr>
            <w:tcW w:w="2016" w:type="dxa"/>
            <w:shd w:val="clear" w:color="auto" w:fill="auto"/>
            <w:vAlign w:val="center"/>
          </w:tcPr>
          <w:p w14:paraId="69E7C66B" w14:textId="0CC08EC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BBB5C93" w14:textId="77777777" w:rsidTr="00B10F21">
        <w:tc>
          <w:tcPr>
            <w:tcW w:w="2772" w:type="dxa"/>
            <w:vAlign w:val="center"/>
          </w:tcPr>
          <w:p w14:paraId="56BB5D9E" w14:textId="5232C7F4"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Calibri" w:hAnsi="Times New Roman" w:cs="Times New Roman"/>
                <w:spacing w:val="-3"/>
                <w:sz w:val="24"/>
                <w:szCs w:val="24"/>
              </w:rPr>
              <w:t>А</w:t>
            </w:r>
            <w:r w:rsidRPr="00A82A29">
              <w:rPr>
                <w:rFonts w:ascii="Times New Roman" w:eastAsia="Calibri" w:hAnsi="Times New Roman" w:cs="Times New Roman"/>
                <w:spacing w:val="-3"/>
                <w:sz w:val="24"/>
                <w:szCs w:val="24"/>
                <w:lang w:val="kk-KZ"/>
              </w:rPr>
              <w:t>қм</w:t>
            </w:r>
            <w:r w:rsidRPr="00A82A29">
              <w:rPr>
                <w:rFonts w:ascii="Times New Roman" w:eastAsia="Times New Roman" w:hAnsi="Times New Roman" w:cs="Times New Roman"/>
                <w:spacing w:val="-3"/>
                <w:sz w:val="24"/>
                <w:szCs w:val="24"/>
                <w:lang w:val="kk-KZ" w:eastAsia="ru-RU"/>
              </w:rPr>
              <w:t>ұртты</w:t>
            </w:r>
            <w:r w:rsidRPr="00A82A29">
              <w:rPr>
                <w:rFonts w:ascii="Times New Roman" w:eastAsia="Calibri" w:hAnsi="Times New Roman" w:cs="Times New Roman"/>
                <w:spacing w:val="-3"/>
                <w:sz w:val="24"/>
                <w:szCs w:val="24"/>
              </w:rPr>
              <w:t xml:space="preserve"> санду</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аш</w:t>
            </w:r>
          </w:p>
        </w:tc>
        <w:tc>
          <w:tcPr>
            <w:tcW w:w="2277" w:type="dxa"/>
            <w:shd w:val="clear" w:color="auto" w:fill="auto"/>
            <w:vAlign w:val="center"/>
          </w:tcPr>
          <w:p w14:paraId="6D036AC2" w14:textId="012DBD0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Белоусая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славка</w:t>
            </w:r>
          </w:p>
        </w:tc>
        <w:tc>
          <w:tcPr>
            <w:tcW w:w="2496" w:type="dxa"/>
            <w:shd w:val="clear" w:color="auto" w:fill="auto"/>
            <w:vAlign w:val="center"/>
          </w:tcPr>
          <w:p w14:paraId="3723980D" w14:textId="52BA544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Sylvia mystacea</w:t>
            </w:r>
          </w:p>
        </w:tc>
        <w:tc>
          <w:tcPr>
            <w:tcW w:w="2016" w:type="dxa"/>
            <w:shd w:val="clear" w:color="auto" w:fill="auto"/>
            <w:vAlign w:val="center"/>
          </w:tcPr>
          <w:p w14:paraId="6B8D0310" w14:textId="5140A06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ECCBEE4" w14:textId="77777777" w:rsidTr="00B10F21">
        <w:tc>
          <w:tcPr>
            <w:tcW w:w="2772" w:type="dxa"/>
            <w:vAlign w:val="center"/>
          </w:tcPr>
          <w:p w14:paraId="25A69E35" w14:textId="37568EF2"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z w:val="24"/>
                <w:szCs w:val="24"/>
                <w:lang w:val="kk-KZ"/>
              </w:rPr>
              <w:t>Ұ</w:t>
            </w:r>
            <w:r w:rsidRPr="00A82A29">
              <w:rPr>
                <w:rFonts w:ascii="Times New Roman" w:eastAsia="Calibri" w:hAnsi="Times New Roman" w:cs="Times New Roman"/>
                <w:spacing w:val="-3"/>
                <w:sz w:val="24"/>
                <w:szCs w:val="24"/>
              </w:rPr>
              <w:t>ш</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ала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санду</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аш</w:t>
            </w:r>
          </w:p>
        </w:tc>
        <w:tc>
          <w:tcPr>
            <w:tcW w:w="2277" w:type="dxa"/>
            <w:shd w:val="clear" w:color="auto" w:fill="auto"/>
            <w:vAlign w:val="center"/>
          </w:tcPr>
          <w:p w14:paraId="04102A5A" w14:textId="0EB6B99A"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Пустынная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славка</w:t>
            </w:r>
          </w:p>
        </w:tc>
        <w:tc>
          <w:tcPr>
            <w:tcW w:w="2496" w:type="dxa"/>
            <w:shd w:val="clear" w:color="auto" w:fill="auto"/>
            <w:vAlign w:val="center"/>
          </w:tcPr>
          <w:p w14:paraId="7B358307" w14:textId="12FAFAB3"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de-DE" w:eastAsia="ru-RU"/>
              </w:rPr>
              <w:t>Sylvia nana</w:t>
            </w:r>
          </w:p>
        </w:tc>
        <w:tc>
          <w:tcPr>
            <w:tcW w:w="2016" w:type="dxa"/>
            <w:shd w:val="clear" w:color="auto" w:fill="auto"/>
            <w:vAlign w:val="center"/>
          </w:tcPr>
          <w:p w14:paraId="4EF0968F" w14:textId="41706FE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9A8D9E5" w14:textId="77777777" w:rsidTr="00B10F21">
        <w:tc>
          <w:tcPr>
            <w:tcW w:w="2772" w:type="dxa"/>
            <w:vAlign w:val="center"/>
          </w:tcPr>
          <w:p w14:paraId="2E064D51" w14:textId="1180F630"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pacing w:val="-3"/>
                <w:sz w:val="24"/>
                <w:szCs w:val="24"/>
                <w:lang w:val="kk-KZ" w:eastAsia="ru-RU"/>
              </w:rPr>
              <w:t>Көктем сайрауығы</w:t>
            </w:r>
          </w:p>
        </w:tc>
        <w:tc>
          <w:tcPr>
            <w:tcW w:w="2277" w:type="dxa"/>
            <w:shd w:val="clear" w:color="auto" w:fill="auto"/>
            <w:vAlign w:val="center"/>
          </w:tcPr>
          <w:p w14:paraId="42D0EFF9" w14:textId="1B71550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Пеночка</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rPr>
              <w:t>весничка</w:t>
            </w:r>
          </w:p>
        </w:tc>
        <w:tc>
          <w:tcPr>
            <w:tcW w:w="2496" w:type="dxa"/>
            <w:shd w:val="clear" w:color="auto" w:fill="auto"/>
            <w:vAlign w:val="center"/>
          </w:tcPr>
          <w:p w14:paraId="6492EB3D" w14:textId="65D87D6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Phylloscopus trochilus</w:t>
            </w:r>
          </w:p>
        </w:tc>
        <w:tc>
          <w:tcPr>
            <w:tcW w:w="2016" w:type="dxa"/>
            <w:shd w:val="clear" w:color="auto" w:fill="auto"/>
            <w:vAlign w:val="center"/>
          </w:tcPr>
          <w:p w14:paraId="73575D72" w14:textId="3D4EF22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70332CD" w14:textId="77777777" w:rsidTr="00B10F21">
        <w:tc>
          <w:tcPr>
            <w:tcW w:w="2772" w:type="dxa"/>
            <w:vAlign w:val="center"/>
          </w:tcPr>
          <w:p w14:paraId="21B3EE61" w14:textId="18AC2B3E" w:rsidR="005D293B" w:rsidRPr="00A82A29" w:rsidRDefault="005D293B" w:rsidP="00A40E30">
            <w:pPr>
              <w:ind w:left="-38" w:right="-106"/>
              <w:rPr>
                <w:rFonts w:ascii="Times New Roman" w:eastAsia="Calibri" w:hAnsi="Times New Roman" w:cs="Times New Roman"/>
                <w:spacing w:val="-3"/>
                <w:sz w:val="24"/>
                <w:szCs w:val="24"/>
              </w:rPr>
            </w:pPr>
            <w:r w:rsidRPr="00A82A29">
              <w:rPr>
                <w:rFonts w:ascii="Times New Roman" w:eastAsia="Times New Roman" w:hAnsi="Times New Roman" w:cs="Times New Roman"/>
                <w:spacing w:val="-3"/>
                <w:sz w:val="24"/>
                <w:szCs w:val="24"/>
                <w:lang w:val="kk-KZ" w:eastAsia="ru-RU"/>
              </w:rPr>
              <w:t>Саяшыл сайрауық</w:t>
            </w:r>
          </w:p>
        </w:tc>
        <w:tc>
          <w:tcPr>
            <w:tcW w:w="2277" w:type="dxa"/>
            <w:shd w:val="clear" w:color="auto" w:fill="auto"/>
            <w:vAlign w:val="center"/>
          </w:tcPr>
          <w:p w14:paraId="0ECCB351" w14:textId="2003AD09"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Пеночка</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rPr>
              <w:t>теньковка</w:t>
            </w:r>
          </w:p>
        </w:tc>
        <w:tc>
          <w:tcPr>
            <w:tcW w:w="2496" w:type="dxa"/>
            <w:shd w:val="clear" w:color="auto" w:fill="auto"/>
            <w:vAlign w:val="center"/>
          </w:tcPr>
          <w:p w14:paraId="5E07E71E" w14:textId="4811FEF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Phylloscopus collybitus</w:t>
            </w:r>
          </w:p>
        </w:tc>
        <w:tc>
          <w:tcPr>
            <w:tcW w:w="2016" w:type="dxa"/>
            <w:shd w:val="clear" w:color="auto" w:fill="auto"/>
            <w:vAlign w:val="center"/>
          </w:tcPr>
          <w:p w14:paraId="703A48AE" w14:textId="7570567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F6FE469" w14:textId="77777777" w:rsidTr="00B10F21">
        <w:tc>
          <w:tcPr>
            <w:tcW w:w="2772" w:type="dxa"/>
            <w:vAlign w:val="center"/>
          </w:tcPr>
          <w:p w14:paraId="1EEBA6C9" w14:textId="2C3F2C97"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Жасыл сайрауы</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516A212C" w14:textId="0E9E6F34"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Зелёная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пеночка</w:t>
            </w:r>
          </w:p>
        </w:tc>
        <w:tc>
          <w:tcPr>
            <w:tcW w:w="2496" w:type="dxa"/>
            <w:shd w:val="clear" w:color="auto" w:fill="auto"/>
            <w:vAlign w:val="center"/>
          </w:tcPr>
          <w:p w14:paraId="6F876FA5" w14:textId="6F1CE944"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Phylloscopus trochiloides</w:t>
            </w:r>
          </w:p>
        </w:tc>
        <w:tc>
          <w:tcPr>
            <w:tcW w:w="2016" w:type="dxa"/>
            <w:shd w:val="clear" w:color="auto" w:fill="auto"/>
            <w:vAlign w:val="center"/>
          </w:tcPr>
          <w:p w14:paraId="39D304E7" w14:textId="432DCB91"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E81F1F0" w14:textId="77777777" w:rsidTr="00B10F21">
        <w:tc>
          <w:tcPr>
            <w:tcW w:w="2772" w:type="dxa"/>
            <w:vAlign w:val="center"/>
          </w:tcPr>
          <w:p w14:paraId="3A8104F4" w14:textId="4EE748E0"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eastAsia="ru-RU"/>
              </w:rPr>
              <w:t>Айнал</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ыш ма</w:t>
            </w:r>
            <w:r w:rsidRPr="00A82A29">
              <w:rPr>
                <w:rFonts w:ascii="Times New Roman" w:eastAsia="Times New Roman" w:hAnsi="Times New Roman" w:cs="Times New Roman"/>
                <w:spacing w:val="-3"/>
                <w:sz w:val="24"/>
                <w:szCs w:val="24"/>
                <w:lang w:val="kk-KZ" w:eastAsia="ru-RU"/>
              </w:rPr>
              <w:t>қдантор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02A7CC5A" w14:textId="19E392F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Скотоцерка</w:t>
            </w:r>
          </w:p>
        </w:tc>
        <w:tc>
          <w:tcPr>
            <w:tcW w:w="2496" w:type="dxa"/>
            <w:shd w:val="clear" w:color="auto" w:fill="auto"/>
            <w:vAlign w:val="center"/>
          </w:tcPr>
          <w:p w14:paraId="7A5745A6" w14:textId="4A8AD70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Scotocerca inquieta</w:t>
            </w:r>
          </w:p>
        </w:tc>
        <w:tc>
          <w:tcPr>
            <w:tcW w:w="2016" w:type="dxa"/>
            <w:shd w:val="clear" w:color="auto" w:fill="auto"/>
            <w:vAlign w:val="center"/>
          </w:tcPr>
          <w:p w14:paraId="0117F0EA" w14:textId="4B68806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47E7BC8" w14:textId="77777777" w:rsidTr="005D293B">
        <w:tc>
          <w:tcPr>
            <w:tcW w:w="9561" w:type="dxa"/>
            <w:gridSpan w:val="4"/>
            <w:vAlign w:val="center"/>
          </w:tcPr>
          <w:p w14:paraId="66A8602D" w14:textId="70C31E91"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val="en-US" w:eastAsia="ru-RU"/>
              </w:rPr>
              <w:t>Шыбыншылар тұқымдасы (Muscicapidae)</w:t>
            </w:r>
          </w:p>
        </w:tc>
      </w:tr>
      <w:tr w:rsidR="00A82A29" w:rsidRPr="00A82A29" w14:paraId="79E0F43C" w14:textId="77777777" w:rsidTr="00B10F21">
        <w:tc>
          <w:tcPr>
            <w:tcW w:w="2772" w:type="dxa"/>
            <w:vAlign w:val="center"/>
          </w:tcPr>
          <w:p w14:paraId="01D212C7" w14:textId="10DABD1C"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lang w:val="kk-KZ"/>
              </w:rPr>
              <w:t>Сұр шыбыншы</w:t>
            </w:r>
          </w:p>
        </w:tc>
        <w:tc>
          <w:tcPr>
            <w:tcW w:w="2277" w:type="dxa"/>
            <w:shd w:val="clear" w:color="auto" w:fill="auto"/>
            <w:vAlign w:val="center"/>
          </w:tcPr>
          <w:p w14:paraId="73271F0D" w14:textId="32959744"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Серая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мухоловка</w:t>
            </w:r>
          </w:p>
        </w:tc>
        <w:tc>
          <w:tcPr>
            <w:tcW w:w="2496" w:type="dxa"/>
            <w:shd w:val="clear" w:color="auto" w:fill="auto"/>
            <w:vAlign w:val="center"/>
          </w:tcPr>
          <w:p w14:paraId="3EDF2FDC" w14:textId="2FD8D91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Muscicapa striata</w:t>
            </w:r>
          </w:p>
        </w:tc>
        <w:tc>
          <w:tcPr>
            <w:tcW w:w="2016" w:type="dxa"/>
            <w:shd w:val="clear" w:color="auto" w:fill="auto"/>
            <w:vAlign w:val="center"/>
          </w:tcPr>
          <w:p w14:paraId="133BD82D" w14:textId="2D0DACA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E93D49D" w14:textId="77777777" w:rsidTr="005D293B">
        <w:tc>
          <w:tcPr>
            <w:tcW w:w="9561" w:type="dxa"/>
            <w:gridSpan w:val="4"/>
            <w:vAlign w:val="center"/>
          </w:tcPr>
          <w:p w14:paraId="4848DEB0" w14:textId="25E7C0F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bCs/>
                <w:sz w:val="24"/>
                <w:szCs w:val="24"/>
                <w:lang w:eastAsia="ru-RU"/>
              </w:rPr>
              <w:t>Сайрауықтар тұқымдасы (Turdidae)</w:t>
            </w:r>
          </w:p>
        </w:tc>
      </w:tr>
      <w:tr w:rsidR="00A82A29" w:rsidRPr="00A82A29" w14:paraId="1C0FBE03" w14:textId="77777777" w:rsidTr="00B10F21">
        <w:tc>
          <w:tcPr>
            <w:tcW w:w="2772" w:type="dxa"/>
            <w:vAlign w:val="center"/>
          </w:tcPr>
          <w:p w14:paraId="1155532E" w14:textId="150DF269"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Жа</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ал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1164BBAB" w14:textId="53195F7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Луговой чекан</w:t>
            </w:r>
          </w:p>
        </w:tc>
        <w:tc>
          <w:tcPr>
            <w:tcW w:w="2496" w:type="dxa"/>
            <w:shd w:val="clear" w:color="auto" w:fill="auto"/>
            <w:vAlign w:val="center"/>
          </w:tcPr>
          <w:p w14:paraId="60804C30" w14:textId="0F703059"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Saxicola rubetra</w:t>
            </w:r>
          </w:p>
        </w:tc>
        <w:tc>
          <w:tcPr>
            <w:tcW w:w="2016" w:type="dxa"/>
            <w:shd w:val="clear" w:color="auto" w:fill="auto"/>
            <w:vAlign w:val="center"/>
          </w:tcPr>
          <w:p w14:paraId="34F7A8B3" w14:textId="5DFB912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4FB2B3C" w14:textId="77777777" w:rsidTr="00B10F21">
        <w:tc>
          <w:tcPr>
            <w:tcW w:w="2772" w:type="dxa"/>
            <w:vAlign w:val="center"/>
          </w:tcPr>
          <w:p w14:paraId="54C9BA0D" w14:textId="16FDA386"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rPr>
              <w:t>арабас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59F372CB" w14:textId="1B77114A"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Черноголовый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чекан</w:t>
            </w:r>
          </w:p>
        </w:tc>
        <w:tc>
          <w:tcPr>
            <w:tcW w:w="2496" w:type="dxa"/>
            <w:shd w:val="clear" w:color="auto" w:fill="auto"/>
            <w:vAlign w:val="center"/>
          </w:tcPr>
          <w:p w14:paraId="6B87A910" w14:textId="41DF13E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Saxicola torquata</w:t>
            </w:r>
          </w:p>
        </w:tc>
        <w:tc>
          <w:tcPr>
            <w:tcW w:w="2016" w:type="dxa"/>
            <w:shd w:val="clear" w:color="auto" w:fill="auto"/>
            <w:vAlign w:val="center"/>
          </w:tcPr>
          <w:p w14:paraId="4E6DCA6A" w14:textId="260B84D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0015FFB" w14:textId="77777777" w:rsidTr="00B10F21">
        <w:tc>
          <w:tcPr>
            <w:tcW w:w="2772" w:type="dxa"/>
            <w:vAlign w:val="center"/>
          </w:tcPr>
          <w:p w14:paraId="22535D4F" w14:textId="22F34874"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rPr>
              <w:t>ара ша</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ша</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732F6980" w14:textId="6A2F4DA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Чёрный чекан</w:t>
            </w:r>
          </w:p>
        </w:tc>
        <w:tc>
          <w:tcPr>
            <w:tcW w:w="2496" w:type="dxa"/>
            <w:shd w:val="clear" w:color="auto" w:fill="auto"/>
            <w:vAlign w:val="center"/>
          </w:tcPr>
          <w:p w14:paraId="7CEF507A" w14:textId="33C2CC65"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Saxicola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caprata</w:t>
            </w:r>
          </w:p>
        </w:tc>
        <w:tc>
          <w:tcPr>
            <w:tcW w:w="2016" w:type="dxa"/>
            <w:shd w:val="clear" w:color="auto" w:fill="auto"/>
            <w:vAlign w:val="center"/>
          </w:tcPr>
          <w:p w14:paraId="03EF57A1" w14:textId="5328188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12A7C0B" w14:textId="77777777" w:rsidTr="00B10F21">
        <w:tc>
          <w:tcPr>
            <w:tcW w:w="2772" w:type="dxa"/>
            <w:vAlign w:val="center"/>
          </w:tcPr>
          <w:p w14:paraId="6B3D150F" w14:textId="4441EB14"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Кәдімгі тасшыбжық</w:t>
            </w:r>
          </w:p>
        </w:tc>
        <w:tc>
          <w:tcPr>
            <w:tcW w:w="2277" w:type="dxa"/>
            <w:shd w:val="clear" w:color="auto" w:fill="auto"/>
            <w:vAlign w:val="center"/>
          </w:tcPr>
          <w:p w14:paraId="215DC501" w14:textId="2FE437A8"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каменка</w:t>
            </w:r>
          </w:p>
        </w:tc>
        <w:tc>
          <w:tcPr>
            <w:tcW w:w="2496" w:type="dxa"/>
            <w:shd w:val="clear" w:color="auto" w:fill="auto"/>
            <w:vAlign w:val="center"/>
          </w:tcPr>
          <w:p w14:paraId="255B8810" w14:textId="6137F64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Oenanthe oenanthe</w:t>
            </w:r>
          </w:p>
        </w:tc>
        <w:tc>
          <w:tcPr>
            <w:tcW w:w="2016" w:type="dxa"/>
            <w:shd w:val="clear" w:color="auto" w:fill="auto"/>
            <w:vAlign w:val="center"/>
          </w:tcPr>
          <w:p w14:paraId="437F9957" w14:textId="3AEF0DB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979CF1B" w14:textId="77777777" w:rsidTr="00B10F21">
        <w:tc>
          <w:tcPr>
            <w:tcW w:w="2772" w:type="dxa"/>
            <w:vAlign w:val="center"/>
          </w:tcPr>
          <w:p w14:paraId="349A83D5" w14:textId="7FEE8AE8"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lang w:val="kk-KZ"/>
              </w:rPr>
              <w:t>асқа тасшыбжық</w:t>
            </w:r>
          </w:p>
        </w:tc>
        <w:tc>
          <w:tcPr>
            <w:tcW w:w="2277" w:type="dxa"/>
            <w:shd w:val="clear" w:color="auto" w:fill="auto"/>
            <w:vAlign w:val="center"/>
          </w:tcPr>
          <w:p w14:paraId="26C046F1" w14:textId="7D53ED8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Каменка-плешанка</w:t>
            </w:r>
          </w:p>
        </w:tc>
        <w:tc>
          <w:tcPr>
            <w:tcW w:w="2496" w:type="dxa"/>
            <w:shd w:val="clear" w:color="auto" w:fill="auto"/>
            <w:vAlign w:val="center"/>
          </w:tcPr>
          <w:p w14:paraId="396E46BF" w14:textId="17CC28A4"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Oenanthe</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pleschanka</w:t>
            </w:r>
          </w:p>
        </w:tc>
        <w:tc>
          <w:tcPr>
            <w:tcW w:w="2016" w:type="dxa"/>
            <w:shd w:val="clear" w:color="auto" w:fill="auto"/>
            <w:vAlign w:val="center"/>
          </w:tcPr>
          <w:p w14:paraId="569CD3E5" w14:textId="0E3FD1E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D68E118" w14:textId="77777777" w:rsidTr="00B10F21">
        <w:tc>
          <w:tcPr>
            <w:tcW w:w="2772" w:type="dxa"/>
            <w:vAlign w:val="center"/>
          </w:tcPr>
          <w:p w14:paraId="123E2FB7" w14:textId="416458D8"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z w:val="24"/>
                <w:szCs w:val="24"/>
                <w:lang w:val="kk-KZ"/>
              </w:rPr>
              <w:t>Қ</w:t>
            </w:r>
            <w:r w:rsidRPr="00A82A29">
              <w:rPr>
                <w:rFonts w:ascii="Times New Roman" w:eastAsia="Calibri" w:hAnsi="Times New Roman" w:cs="Times New Roman"/>
                <w:spacing w:val="-3"/>
                <w:sz w:val="24"/>
                <w:szCs w:val="24"/>
              </w:rPr>
              <w:t>араал</w:t>
            </w:r>
            <w:r w:rsidRPr="00A82A29">
              <w:rPr>
                <w:rFonts w:ascii="Times New Roman" w:eastAsia="Calibri" w:hAnsi="Times New Roman" w:cs="Times New Roman"/>
                <w:spacing w:val="-3"/>
                <w:sz w:val="24"/>
                <w:szCs w:val="24"/>
                <w:lang w:val="kk-KZ"/>
              </w:rPr>
              <w:t>қымды тасшыбжық</w:t>
            </w:r>
          </w:p>
        </w:tc>
        <w:tc>
          <w:tcPr>
            <w:tcW w:w="2277" w:type="dxa"/>
            <w:shd w:val="clear" w:color="auto" w:fill="auto"/>
            <w:vAlign w:val="center"/>
          </w:tcPr>
          <w:p w14:paraId="76B94443" w14:textId="41B12CB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Черношейная каменка</w:t>
            </w:r>
          </w:p>
        </w:tc>
        <w:tc>
          <w:tcPr>
            <w:tcW w:w="2496" w:type="dxa"/>
            <w:shd w:val="clear" w:color="auto" w:fill="auto"/>
            <w:vAlign w:val="center"/>
          </w:tcPr>
          <w:p w14:paraId="3C7CB4CD" w14:textId="450D1E94"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Oenanthe</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finschii</w:t>
            </w:r>
          </w:p>
        </w:tc>
        <w:tc>
          <w:tcPr>
            <w:tcW w:w="2016" w:type="dxa"/>
            <w:shd w:val="clear" w:color="auto" w:fill="auto"/>
            <w:vAlign w:val="center"/>
          </w:tcPr>
          <w:p w14:paraId="1730FD0F" w14:textId="235AF327"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C206575" w14:textId="77777777" w:rsidTr="00B10F21">
        <w:tc>
          <w:tcPr>
            <w:tcW w:w="2772" w:type="dxa"/>
            <w:vAlign w:val="center"/>
          </w:tcPr>
          <w:p w14:paraId="002D000C" w14:textId="732EDB68"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 xml:space="preserve">Шөл </w:t>
            </w:r>
            <w:r w:rsidRPr="00A82A29">
              <w:rPr>
                <w:rFonts w:ascii="Times New Roman" w:eastAsia="Times New Roman" w:hAnsi="Times New Roman" w:cs="Times New Roman"/>
                <w:spacing w:val="-3"/>
                <w:sz w:val="24"/>
                <w:szCs w:val="24"/>
                <w:lang w:eastAsia="ru-RU"/>
              </w:rPr>
              <w:t>тасшыбжы</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59677B30" w14:textId="67A4267B"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Пустынная каменка</w:t>
            </w:r>
          </w:p>
        </w:tc>
        <w:tc>
          <w:tcPr>
            <w:tcW w:w="2496" w:type="dxa"/>
            <w:shd w:val="clear" w:color="auto" w:fill="auto"/>
            <w:vAlign w:val="center"/>
          </w:tcPr>
          <w:p w14:paraId="71EDCE6E" w14:textId="1F6526B6"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Oenanthe</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deserti</w:t>
            </w:r>
          </w:p>
        </w:tc>
        <w:tc>
          <w:tcPr>
            <w:tcW w:w="2016" w:type="dxa"/>
            <w:shd w:val="clear" w:color="auto" w:fill="auto"/>
            <w:vAlign w:val="center"/>
          </w:tcPr>
          <w:p w14:paraId="4B155310" w14:textId="068AC86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E5DD31F" w14:textId="77777777" w:rsidTr="00B10F21">
        <w:tc>
          <w:tcPr>
            <w:tcW w:w="2772" w:type="dxa"/>
            <w:vAlign w:val="center"/>
          </w:tcPr>
          <w:p w14:paraId="341F3CB2" w14:textId="5B1CCF18"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Шыбжың тасшыбжық</w:t>
            </w:r>
          </w:p>
        </w:tc>
        <w:tc>
          <w:tcPr>
            <w:tcW w:w="2277" w:type="dxa"/>
            <w:shd w:val="clear" w:color="auto" w:fill="auto"/>
            <w:vAlign w:val="center"/>
          </w:tcPr>
          <w:p w14:paraId="2D6847CA" w14:textId="7B41B77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Плясунья</w:t>
            </w:r>
          </w:p>
        </w:tc>
        <w:tc>
          <w:tcPr>
            <w:tcW w:w="2496" w:type="dxa"/>
            <w:shd w:val="clear" w:color="auto" w:fill="auto"/>
            <w:vAlign w:val="center"/>
          </w:tcPr>
          <w:p w14:paraId="1496E308" w14:textId="232831B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Oenanthe isabellina</w:t>
            </w:r>
          </w:p>
        </w:tc>
        <w:tc>
          <w:tcPr>
            <w:tcW w:w="2016" w:type="dxa"/>
            <w:shd w:val="clear" w:color="auto" w:fill="auto"/>
            <w:vAlign w:val="center"/>
          </w:tcPr>
          <w:p w14:paraId="7B906ACA" w14:textId="5807F91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8786CCD" w14:textId="77777777" w:rsidTr="00B10F21">
        <w:tc>
          <w:tcPr>
            <w:tcW w:w="2772" w:type="dxa"/>
            <w:vAlign w:val="center"/>
          </w:tcPr>
          <w:p w14:paraId="78371F08" w14:textId="44EBEFBA"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eastAsia="ru-RU"/>
              </w:rPr>
              <w:t>То</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ай</w:t>
            </w:r>
            <w:r w:rsidRPr="00A82A29">
              <w:rPr>
                <w:rFonts w:ascii="Times New Roman" w:eastAsia="Calibri" w:hAnsi="Times New Roman" w:cs="Times New Roman"/>
                <w:spacing w:val="-3"/>
                <w:sz w:val="24"/>
                <w:szCs w:val="24"/>
                <w:lang w:val="kk-KZ"/>
              </w:rPr>
              <w:t xml:space="preserve"> бұлбұлы</w:t>
            </w:r>
          </w:p>
        </w:tc>
        <w:tc>
          <w:tcPr>
            <w:tcW w:w="2277" w:type="dxa"/>
            <w:shd w:val="clear" w:color="auto" w:fill="auto"/>
            <w:vAlign w:val="center"/>
          </w:tcPr>
          <w:p w14:paraId="75AE6566" w14:textId="2A587C8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Тугайный соловей</w:t>
            </w:r>
          </w:p>
        </w:tc>
        <w:tc>
          <w:tcPr>
            <w:tcW w:w="2496" w:type="dxa"/>
            <w:shd w:val="clear" w:color="auto" w:fill="auto"/>
            <w:vAlign w:val="center"/>
          </w:tcPr>
          <w:p w14:paraId="3E74DEAF" w14:textId="1FAE053C"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Cercotrichas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galactotes</w:t>
            </w:r>
          </w:p>
        </w:tc>
        <w:tc>
          <w:tcPr>
            <w:tcW w:w="2016" w:type="dxa"/>
            <w:shd w:val="clear" w:color="auto" w:fill="auto"/>
            <w:vAlign w:val="center"/>
          </w:tcPr>
          <w:p w14:paraId="248FB751" w14:textId="720B9F7E"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30C8899" w14:textId="77777777" w:rsidTr="00B10F21">
        <w:tc>
          <w:tcPr>
            <w:tcW w:w="2772" w:type="dxa"/>
            <w:vAlign w:val="center"/>
          </w:tcPr>
          <w:p w14:paraId="15BA552E" w14:textId="2F9CD71D"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К</w:t>
            </w:r>
            <w:r w:rsidRPr="00A82A29">
              <w:rPr>
                <w:rFonts w:ascii="Times New Roman" w:eastAsia="Calibri" w:hAnsi="Times New Roman" w:cs="Times New Roman"/>
                <w:spacing w:val="-3"/>
                <w:sz w:val="24"/>
                <w:szCs w:val="24"/>
                <w:lang w:val="kk-KZ"/>
              </w:rPr>
              <w:t>ә</w:t>
            </w:r>
            <w:r w:rsidRPr="00A82A29">
              <w:rPr>
                <w:rFonts w:ascii="Times New Roman" w:eastAsia="Calibri" w:hAnsi="Times New Roman" w:cs="Times New Roman"/>
                <w:spacing w:val="-3"/>
                <w:sz w:val="24"/>
                <w:szCs w:val="24"/>
              </w:rPr>
              <w:t>д</w:t>
            </w:r>
            <w:r w:rsidRPr="00A82A29">
              <w:rPr>
                <w:rFonts w:ascii="Times New Roman" w:eastAsia="Calibri" w:hAnsi="Times New Roman" w:cs="Times New Roman"/>
                <w:spacing w:val="-3"/>
                <w:sz w:val="24"/>
                <w:szCs w:val="24"/>
                <w:lang w:val="kk-KZ"/>
              </w:rPr>
              <w:t>і</w:t>
            </w:r>
            <w:r w:rsidRPr="00A82A29">
              <w:rPr>
                <w:rFonts w:ascii="Times New Roman" w:eastAsia="Calibri" w:hAnsi="Times New Roman" w:cs="Times New Roman"/>
                <w:spacing w:val="-3"/>
                <w:sz w:val="24"/>
                <w:szCs w:val="24"/>
              </w:rPr>
              <w:t>м</w:t>
            </w:r>
            <w:r w:rsidRPr="00A82A29">
              <w:rPr>
                <w:rFonts w:ascii="Times New Roman" w:eastAsia="Calibri" w:hAnsi="Times New Roman" w:cs="Times New Roman"/>
                <w:spacing w:val="-3"/>
                <w:sz w:val="24"/>
                <w:szCs w:val="24"/>
                <w:lang w:val="kk-KZ"/>
              </w:rPr>
              <w:t>гі</w:t>
            </w:r>
            <w:r w:rsidRPr="00A82A29">
              <w:rPr>
                <w:rFonts w:ascii="Times New Roman" w:eastAsia="Calibri" w:hAnsi="Times New Roman" w:cs="Times New Roman"/>
                <w:spacing w:val="-3"/>
                <w:sz w:val="24"/>
                <w:szCs w:val="24"/>
              </w:rPr>
              <w:t xml:space="preserve"> </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ызылк</w:t>
            </w:r>
            <w:r w:rsidRPr="00A82A29">
              <w:rPr>
                <w:rFonts w:ascii="Times New Roman" w:eastAsia="Calibri" w:hAnsi="Times New Roman" w:cs="Times New Roman"/>
                <w:spacing w:val="-3"/>
                <w:sz w:val="24"/>
                <w:szCs w:val="24"/>
                <w:lang w:val="kk-KZ"/>
              </w:rPr>
              <w:t>ұ</w:t>
            </w:r>
            <w:r w:rsidRPr="00A82A29">
              <w:rPr>
                <w:rFonts w:ascii="Times New Roman" w:eastAsia="Calibri" w:hAnsi="Times New Roman" w:cs="Times New Roman"/>
                <w:spacing w:val="-3"/>
                <w:sz w:val="24"/>
                <w:szCs w:val="24"/>
              </w:rPr>
              <w:t>йры</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2862907E" w14:textId="2EF54D3A"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 горихвостка</w:t>
            </w:r>
          </w:p>
        </w:tc>
        <w:tc>
          <w:tcPr>
            <w:tcW w:w="2496" w:type="dxa"/>
            <w:shd w:val="clear" w:color="auto" w:fill="auto"/>
            <w:vAlign w:val="center"/>
          </w:tcPr>
          <w:p w14:paraId="684DEFE3" w14:textId="13A06DC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Phoenicurus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phoenicurus</w:t>
            </w:r>
          </w:p>
        </w:tc>
        <w:tc>
          <w:tcPr>
            <w:tcW w:w="2016" w:type="dxa"/>
            <w:shd w:val="clear" w:color="auto" w:fill="auto"/>
            <w:vAlign w:val="center"/>
          </w:tcPr>
          <w:p w14:paraId="10F8C790" w14:textId="0CA1597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8260E3E" w14:textId="77777777" w:rsidTr="00B10F21">
        <w:tc>
          <w:tcPr>
            <w:tcW w:w="2772" w:type="dxa"/>
            <w:vAlign w:val="center"/>
          </w:tcPr>
          <w:p w14:paraId="16138191" w14:textId="24F21E12"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Таңшымшық</w:t>
            </w:r>
          </w:p>
        </w:tc>
        <w:tc>
          <w:tcPr>
            <w:tcW w:w="2277" w:type="dxa"/>
            <w:shd w:val="clear" w:color="auto" w:fill="auto"/>
            <w:vAlign w:val="center"/>
          </w:tcPr>
          <w:p w14:paraId="055E580B" w14:textId="77786B5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Зарянка</w:t>
            </w:r>
          </w:p>
        </w:tc>
        <w:tc>
          <w:tcPr>
            <w:tcW w:w="2496" w:type="dxa"/>
            <w:shd w:val="clear" w:color="auto" w:fill="auto"/>
            <w:vAlign w:val="center"/>
          </w:tcPr>
          <w:p w14:paraId="0F645299" w14:textId="61BA911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Erythacus rubecula</w:t>
            </w:r>
          </w:p>
        </w:tc>
        <w:tc>
          <w:tcPr>
            <w:tcW w:w="2016" w:type="dxa"/>
            <w:shd w:val="clear" w:color="auto" w:fill="auto"/>
            <w:vAlign w:val="center"/>
          </w:tcPr>
          <w:p w14:paraId="16C17EB1" w14:textId="4D5C1650"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0DC4AF0F" w14:textId="77777777" w:rsidTr="00B10F21">
        <w:tc>
          <w:tcPr>
            <w:tcW w:w="2772" w:type="dxa"/>
            <w:vAlign w:val="center"/>
          </w:tcPr>
          <w:p w14:paraId="7AEF6956" w14:textId="64A08D50"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lang w:val="kk-KZ"/>
              </w:rPr>
              <w:t>Зортұмсық бұлбұл</w:t>
            </w:r>
          </w:p>
        </w:tc>
        <w:tc>
          <w:tcPr>
            <w:tcW w:w="2277" w:type="dxa"/>
            <w:shd w:val="clear" w:color="auto" w:fill="auto"/>
            <w:vAlign w:val="center"/>
          </w:tcPr>
          <w:p w14:paraId="4DA8F676" w14:textId="7E5A21BB"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Южный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соловей</w:t>
            </w:r>
          </w:p>
        </w:tc>
        <w:tc>
          <w:tcPr>
            <w:tcW w:w="2496" w:type="dxa"/>
            <w:shd w:val="clear" w:color="auto" w:fill="auto"/>
            <w:vAlign w:val="center"/>
          </w:tcPr>
          <w:p w14:paraId="6603EE32" w14:textId="62CD03CF"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pt-BR" w:eastAsia="ru-RU"/>
              </w:rPr>
              <w:t>Luscinia megarhynchos</w:t>
            </w:r>
          </w:p>
        </w:tc>
        <w:tc>
          <w:tcPr>
            <w:tcW w:w="2016" w:type="dxa"/>
            <w:shd w:val="clear" w:color="auto" w:fill="auto"/>
            <w:vAlign w:val="center"/>
          </w:tcPr>
          <w:p w14:paraId="3FD5F27E" w14:textId="6E18063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FF78DE0" w14:textId="77777777" w:rsidTr="00B10F21">
        <w:tc>
          <w:tcPr>
            <w:tcW w:w="2772" w:type="dxa"/>
            <w:vAlign w:val="center"/>
          </w:tcPr>
          <w:p w14:paraId="2CB83020" w14:textId="2AB3935F"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eastAsia="ru-RU"/>
              </w:rPr>
              <w:t>К</w:t>
            </w:r>
            <w:r w:rsidRPr="00A82A29">
              <w:rPr>
                <w:rFonts w:ascii="Times New Roman" w:eastAsia="Times New Roman" w:hAnsi="Times New Roman" w:cs="Times New Roman"/>
                <w:spacing w:val="-3"/>
                <w:sz w:val="24"/>
                <w:szCs w:val="24"/>
                <w:lang w:val="kk-KZ" w:eastAsia="ru-RU"/>
              </w:rPr>
              <w:t>ә</w:t>
            </w:r>
            <w:r w:rsidRPr="00A82A29">
              <w:rPr>
                <w:rFonts w:ascii="Times New Roman" w:eastAsia="Times New Roman" w:hAnsi="Times New Roman" w:cs="Times New Roman"/>
                <w:spacing w:val="-3"/>
                <w:sz w:val="24"/>
                <w:szCs w:val="24"/>
                <w:lang w:eastAsia="ru-RU"/>
              </w:rPr>
              <w:t>д</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м</w:t>
            </w:r>
            <w:r w:rsidRPr="00A82A29">
              <w:rPr>
                <w:rFonts w:ascii="Times New Roman" w:eastAsia="Times New Roman" w:hAnsi="Times New Roman" w:cs="Times New Roman"/>
                <w:spacing w:val="-3"/>
                <w:sz w:val="24"/>
                <w:szCs w:val="24"/>
                <w:lang w:val="kk-KZ" w:eastAsia="ru-RU"/>
              </w:rPr>
              <w:t>гі</w:t>
            </w:r>
            <w:r w:rsidRPr="00A82A29">
              <w:rPr>
                <w:rFonts w:ascii="Times New Roman" w:eastAsia="Times New Roman" w:hAnsi="Times New Roman" w:cs="Times New Roman"/>
                <w:spacing w:val="-3"/>
                <w:sz w:val="24"/>
                <w:szCs w:val="24"/>
                <w:lang w:eastAsia="ru-RU"/>
              </w:rPr>
              <w:t xml:space="preserve"> б</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лб</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w:t>
            </w:r>
          </w:p>
        </w:tc>
        <w:tc>
          <w:tcPr>
            <w:tcW w:w="2277" w:type="dxa"/>
            <w:shd w:val="clear" w:color="auto" w:fill="auto"/>
            <w:vAlign w:val="center"/>
          </w:tcPr>
          <w:p w14:paraId="311B0940" w14:textId="4629751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соловей</w:t>
            </w:r>
          </w:p>
        </w:tc>
        <w:tc>
          <w:tcPr>
            <w:tcW w:w="2496" w:type="dxa"/>
            <w:shd w:val="clear" w:color="auto" w:fill="auto"/>
            <w:vAlign w:val="center"/>
          </w:tcPr>
          <w:p w14:paraId="753EBCFB" w14:textId="3F7E859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Luscinia luscinia</w:t>
            </w:r>
          </w:p>
        </w:tc>
        <w:tc>
          <w:tcPr>
            <w:tcW w:w="2016" w:type="dxa"/>
            <w:shd w:val="clear" w:color="auto" w:fill="auto"/>
            <w:vAlign w:val="center"/>
          </w:tcPr>
          <w:p w14:paraId="02E4D622" w14:textId="73D7EA90"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81737C7" w14:textId="77777777" w:rsidTr="00B10F21">
        <w:tc>
          <w:tcPr>
            <w:tcW w:w="2772" w:type="dxa"/>
            <w:vAlign w:val="center"/>
          </w:tcPr>
          <w:p w14:paraId="60016CDA" w14:textId="3D4E880E"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Алабұлбұл</w:t>
            </w:r>
          </w:p>
        </w:tc>
        <w:tc>
          <w:tcPr>
            <w:tcW w:w="2277" w:type="dxa"/>
            <w:shd w:val="clear" w:color="auto" w:fill="auto"/>
            <w:vAlign w:val="center"/>
          </w:tcPr>
          <w:p w14:paraId="31B9C695" w14:textId="08C65097"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Варакушка</w:t>
            </w:r>
          </w:p>
        </w:tc>
        <w:tc>
          <w:tcPr>
            <w:tcW w:w="2496" w:type="dxa"/>
            <w:shd w:val="clear" w:color="auto" w:fill="auto"/>
            <w:vAlign w:val="center"/>
          </w:tcPr>
          <w:p w14:paraId="3F03FE5F" w14:textId="3B0E599E"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Luscinia svecica</w:t>
            </w:r>
          </w:p>
        </w:tc>
        <w:tc>
          <w:tcPr>
            <w:tcW w:w="2016" w:type="dxa"/>
            <w:shd w:val="clear" w:color="auto" w:fill="auto"/>
            <w:vAlign w:val="center"/>
          </w:tcPr>
          <w:p w14:paraId="17425DDA" w14:textId="3090D50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6F6F4717" w14:textId="77777777" w:rsidTr="00B10F21">
        <w:tc>
          <w:tcPr>
            <w:tcW w:w="2772" w:type="dxa"/>
            <w:vAlign w:val="center"/>
          </w:tcPr>
          <w:p w14:paraId="2E9068D3" w14:textId="265DFD90"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ызылжемсаулы сайрақ</w:t>
            </w:r>
          </w:p>
        </w:tc>
        <w:tc>
          <w:tcPr>
            <w:tcW w:w="2277" w:type="dxa"/>
            <w:shd w:val="clear" w:color="auto" w:fill="auto"/>
            <w:vAlign w:val="center"/>
          </w:tcPr>
          <w:p w14:paraId="75122643" w14:textId="7ED541D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Краснозобый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дрозд</w:t>
            </w:r>
          </w:p>
        </w:tc>
        <w:tc>
          <w:tcPr>
            <w:tcW w:w="2496" w:type="dxa"/>
            <w:shd w:val="clear" w:color="auto" w:fill="auto"/>
            <w:vAlign w:val="center"/>
          </w:tcPr>
          <w:p w14:paraId="5452E0B5" w14:textId="564CE99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ruficollis</w:t>
            </w:r>
          </w:p>
        </w:tc>
        <w:tc>
          <w:tcPr>
            <w:tcW w:w="2016" w:type="dxa"/>
            <w:shd w:val="clear" w:color="auto" w:fill="auto"/>
            <w:vAlign w:val="center"/>
          </w:tcPr>
          <w:p w14:paraId="0A837013" w14:textId="5FA94C8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B7019B8" w14:textId="77777777" w:rsidTr="00B10F21">
        <w:tc>
          <w:tcPr>
            <w:tcW w:w="2772" w:type="dxa"/>
            <w:vAlign w:val="center"/>
          </w:tcPr>
          <w:p w14:paraId="51FEAF67" w14:textId="7CEA6DC6"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аражемсаулы сайрақ</w:t>
            </w:r>
          </w:p>
        </w:tc>
        <w:tc>
          <w:tcPr>
            <w:tcW w:w="2277" w:type="dxa"/>
            <w:shd w:val="clear" w:color="auto" w:fill="auto"/>
            <w:vAlign w:val="center"/>
          </w:tcPr>
          <w:p w14:paraId="329BE27A" w14:textId="488239B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Чернозобый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дрозд</w:t>
            </w:r>
          </w:p>
        </w:tc>
        <w:tc>
          <w:tcPr>
            <w:tcW w:w="2496" w:type="dxa"/>
            <w:shd w:val="clear" w:color="auto" w:fill="auto"/>
            <w:vAlign w:val="center"/>
          </w:tcPr>
          <w:p w14:paraId="214C36EB" w14:textId="46EE0EC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atrogularis</w:t>
            </w:r>
          </w:p>
        </w:tc>
        <w:tc>
          <w:tcPr>
            <w:tcW w:w="2016" w:type="dxa"/>
            <w:shd w:val="clear" w:color="auto" w:fill="auto"/>
            <w:vAlign w:val="center"/>
          </w:tcPr>
          <w:p w14:paraId="03E38BA0" w14:textId="35B8EF0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54381979" w14:textId="77777777" w:rsidTr="00B10F21">
        <w:tc>
          <w:tcPr>
            <w:tcW w:w="2772" w:type="dxa"/>
            <w:vAlign w:val="center"/>
          </w:tcPr>
          <w:p w14:paraId="780AC7DA" w14:textId="12B7F056"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Шетен сайрақ</w:t>
            </w:r>
          </w:p>
        </w:tc>
        <w:tc>
          <w:tcPr>
            <w:tcW w:w="2277" w:type="dxa"/>
            <w:shd w:val="clear" w:color="auto" w:fill="auto"/>
            <w:vAlign w:val="center"/>
          </w:tcPr>
          <w:p w14:paraId="50A1F4AD" w14:textId="358BDD9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Рябинник</w:t>
            </w:r>
          </w:p>
        </w:tc>
        <w:tc>
          <w:tcPr>
            <w:tcW w:w="2496" w:type="dxa"/>
            <w:shd w:val="clear" w:color="auto" w:fill="auto"/>
            <w:vAlign w:val="center"/>
          </w:tcPr>
          <w:p w14:paraId="703472A0" w14:textId="51C00B12"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pilaris</w:t>
            </w:r>
          </w:p>
        </w:tc>
        <w:tc>
          <w:tcPr>
            <w:tcW w:w="2016" w:type="dxa"/>
            <w:shd w:val="clear" w:color="auto" w:fill="auto"/>
            <w:vAlign w:val="center"/>
          </w:tcPr>
          <w:p w14:paraId="271E65E7" w14:textId="4F7593FF"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C3388C5" w14:textId="77777777" w:rsidTr="00B10F21">
        <w:tc>
          <w:tcPr>
            <w:tcW w:w="2772" w:type="dxa"/>
            <w:vAlign w:val="center"/>
          </w:tcPr>
          <w:p w14:paraId="26292DC6" w14:textId="6CBB6B09"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ара сай</w:t>
            </w:r>
            <w:r w:rsidRPr="00A82A29">
              <w:rPr>
                <w:rFonts w:ascii="Times New Roman" w:eastAsia="Times New Roman" w:hAnsi="Times New Roman" w:cs="Times New Roman"/>
                <w:spacing w:val="-3"/>
                <w:sz w:val="24"/>
                <w:szCs w:val="24"/>
                <w:lang w:val="kk-KZ" w:eastAsia="ru-RU"/>
              </w:rPr>
              <w:softHyphen/>
              <w:t>рақ</w:t>
            </w:r>
          </w:p>
        </w:tc>
        <w:tc>
          <w:tcPr>
            <w:tcW w:w="2277" w:type="dxa"/>
            <w:shd w:val="clear" w:color="auto" w:fill="auto"/>
            <w:vAlign w:val="center"/>
          </w:tcPr>
          <w:p w14:paraId="14CDD721" w14:textId="6D062A7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Чёрный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дрозд</w:t>
            </w:r>
          </w:p>
        </w:tc>
        <w:tc>
          <w:tcPr>
            <w:tcW w:w="2496" w:type="dxa"/>
            <w:shd w:val="clear" w:color="auto" w:fill="auto"/>
            <w:vAlign w:val="center"/>
          </w:tcPr>
          <w:p w14:paraId="37C2CA6E" w14:textId="2097C3D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merula</w:t>
            </w:r>
          </w:p>
        </w:tc>
        <w:tc>
          <w:tcPr>
            <w:tcW w:w="2016" w:type="dxa"/>
            <w:shd w:val="clear" w:color="auto" w:fill="auto"/>
            <w:vAlign w:val="center"/>
          </w:tcPr>
          <w:p w14:paraId="46DCB5B4" w14:textId="793FDF6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19F304E" w14:textId="77777777" w:rsidTr="00B10F21">
        <w:tc>
          <w:tcPr>
            <w:tcW w:w="2772" w:type="dxa"/>
            <w:vAlign w:val="center"/>
          </w:tcPr>
          <w:p w14:paraId="55D91F6B" w14:textId="226A27EB"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Аққабақ сай</w:t>
            </w:r>
            <w:r w:rsidRPr="00A82A29">
              <w:rPr>
                <w:rFonts w:ascii="Times New Roman" w:eastAsia="Times New Roman" w:hAnsi="Times New Roman" w:cs="Times New Roman"/>
                <w:spacing w:val="-3"/>
                <w:sz w:val="24"/>
                <w:szCs w:val="24"/>
                <w:lang w:val="kk-KZ" w:eastAsia="ru-RU"/>
              </w:rPr>
              <w:softHyphen/>
              <w:t>рақ</w:t>
            </w:r>
          </w:p>
        </w:tc>
        <w:tc>
          <w:tcPr>
            <w:tcW w:w="2277" w:type="dxa"/>
            <w:shd w:val="clear" w:color="auto" w:fill="auto"/>
            <w:vAlign w:val="center"/>
          </w:tcPr>
          <w:p w14:paraId="0597348D" w14:textId="5D8A305F"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Белобровик</w:t>
            </w:r>
          </w:p>
        </w:tc>
        <w:tc>
          <w:tcPr>
            <w:tcW w:w="2496" w:type="dxa"/>
            <w:shd w:val="clear" w:color="auto" w:fill="auto"/>
            <w:vAlign w:val="center"/>
          </w:tcPr>
          <w:p w14:paraId="14C7AF2F" w14:textId="196E89B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iliacus</w:t>
            </w:r>
          </w:p>
        </w:tc>
        <w:tc>
          <w:tcPr>
            <w:tcW w:w="2016" w:type="dxa"/>
            <w:shd w:val="clear" w:color="auto" w:fill="auto"/>
            <w:vAlign w:val="center"/>
          </w:tcPr>
          <w:p w14:paraId="4B986D20" w14:textId="40A6568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00A4CF1" w14:textId="77777777" w:rsidTr="00B10F21">
        <w:tc>
          <w:tcPr>
            <w:tcW w:w="2772" w:type="dxa"/>
            <w:vAlign w:val="center"/>
          </w:tcPr>
          <w:p w14:paraId="5707C6A1" w14:textId="4853189E" w:rsidR="005D293B" w:rsidRPr="00A82A29" w:rsidRDefault="00D5314B" w:rsidP="00A40E30">
            <w:pPr>
              <w:ind w:left="-38" w:right="-106"/>
              <w:rPr>
                <w:rFonts w:ascii="Times New Roman" w:eastAsia="Times New Roman" w:hAnsi="Times New Roman" w:cs="Times New Roman"/>
                <w:spacing w:val="-3"/>
                <w:sz w:val="24"/>
                <w:szCs w:val="24"/>
                <w:lang w:val="kk-KZ" w:eastAsia="ru-RU"/>
              </w:rPr>
            </w:pPr>
            <w:hyperlink r:id="rId60" w:history="1">
              <w:r w:rsidR="005D293B" w:rsidRPr="00A82A29">
                <w:rPr>
                  <w:rFonts w:ascii="Times New Roman" w:eastAsia="Times New Roman" w:hAnsi="Times New Roman" w:cs="Times New Roman"/>
                  <w:sz w:val="24"/>
                  <w:szCs w:val="24"/>
                  <w:shd w:val="clear" w:color="auto" w:fill="F9F9F9"/>
                  <w:lang w:eastAsia="ru-RU"/>
                </w:rPr>
                <w:t>Ә</w:t>
              </w:r>
            </w:hyperlink>
            <w:r w:rsidR="005D293B" w:rsidRPr="00A82A29">
              <w:rPr>
                <w:rFonts w:ascii="Times New Roman" w:eastAsia="Times New Roman" w:hAnsi="Times New Roman" w:cs="Times New Roman"/>
                <w:sz w:val="24"/>
                <w:szCs w:val="24"/>
                <w:lang w:eastAsia="ru-RU"/>
              </w:rPr>
              <w:t>уезш</w:t>
            </w:r>
            <w:r w:rsidR="005D293B" w:rsidRPr="00A82A29">
              <w:rPr>
                <w:rFonts w:ascii="Times New Roman" w:eastAsia="Times New Roman" w:hAnsi="Times New Roman" w:cs="Times New Roman"/>
                <w:sz w:val="24"/>
                <w:szCs w:val="24"/>
                <w:lang w:val="en-US" w:eastAsia="ru-RU"/>
              </w:rPr>
              <w:t>i</w:t>
            </w:r>
            <w:r w:rsidR="005D293B" w:rsidRPr="00A82A29">
              <w:rPr>
                <w:rFonts w:ascii="Times New Roman" w:eastAsia="Times New Roman" w:hAnsi="Times New Roman" w:cs="Times New Roman"/>
                <w:sz w:val="24"/>
                <w:szCs w:val="24"/>
                <w:lang w:eastAsia="ru-RU"/>
              </w:rPr>
              <w:t>л</w:t>
            </w:r>
            <w:r w:rsidR="005D293B" w:rsidRPr="00A82A29">
              <w:rPr>
                <w:rFonts w:ascii="Times New Roman" w:eastAsia="Times New Roman" w:hAnsi="Times New Roman" w:cs="Times New Roman"/>
                <w:spacing w:val="-3"/>
                <w:sz w:val="24"/>
                <w:szCs w:val="24"/>
                <w:lang w:val="kk-KZ" w:eastAsia="ru-RU"/>
              </w:rPr>
              <w:t xml:space="preserve"> сайрақ</w:t>
            </w:r>
          </w:p>
        </w:tc>
        <w:tc>
          <w:tcPr>
            <w:tcW w:w="2277" w:type="dxa"/>
            <w:shd w:val="clear" w:color="auto" w:fill="auto"/>
            <w:vAlign w:val="center"/>
          </w:tcPr>
          <w:p w14:paraId="605BEB2C" w14:textId="36E4447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Певчий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дрозд</w:t>
            </w:r>
          </w:p>
        </w:tc>
        <w:tc>
          <w:tcPr>
            <w:tcW w:w="2496" w:type="dxa"/>
            <w:shd w:val="clear" w:color="auto" w:fill="auto"/>
            <w:vAlign w:val="center"/>
          </w:tcPr>
          <w:p w14:paraId="4159EB46" w14:textId="6E240FC7"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de-DE" w:eastAsia="ru-RU"/>
              </w:rPr>
              <w:t>Turdus philomelos</w:t>
            </w:r>
          </w:p>
        </w:tc>
        <w:tc>
          <w:tcPr>
            <w:tcW w:w="2016" w:type="dxa"/>
            <w:shd w:val="clear" w:color="auto" w:fill="auto"/>
            <w:vAlign w:val="center"/>
          </w:tcPr>
          <w:p w14:paraId="31A3B2AC" w14:textId="787E311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D6BA7A5" w14:textId="77777777" w:rsidTr="00B10F21">
        <w:tc>
          <w:tcPr>
            <w:tcW w:w="2772" w:type="dxa"/>
            <w:vAlign w:val="center"/>
          </w:tcPr>
          <w:p w14:paraId="35F0CAF7" w14:textId="1C2F0E10"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ылғытпа сайрақ</w:t>
            </w:r>
          </w:p>
        </w:tc>
        <w:tc>
          <w:tcPr>
            <w:tcW w:w="2277" w:type="dxa"/>
            <w:shd w:val="clear" w:color="auto" w:fill="auto"/>
            <w:vAlign w:val="center"/>
          </w:tcPr>
          <w:p w14:paraId="71A72D36" w14:textId="543B3E4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Деряба</w:t>
            </w:r>
          </w:p>
        </w:tc>
        <w:tc>
          <w:tcPr>
            <w:tcW w:w="2496" w:type="dxa"/>
            <w:shd w:val="clear" w:color="auto" w:fill="auto"/>
            <w:vAlign w:val="center"/>
          </w:tcPr>
          <w:p w14:paraId="357E5566" w14:textId="7FD0E1B0"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Turdus viscivorus</w:t>
            </w:r>
          </w:p>
        </w:tc>
        <w:tc>
          <w:tcPr>
            <w:tcW w:w="2016" w:type="dxa"/>
            <w:shd w:val="clear" w:color="auto" w:fill="auto"/>
            <w:vAlign w:val="center"/>
          </w:tcPr>
          <w:p w14:paraId="4A9EE95E" w14:textId="0B6F0A1D"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A204411" w14:textId="77777777" w:rsidTr="005D293B">
        <w:tc>
          <w:tcPr>
            <w:tcW w:w="9561" w:type="dxa"/>
            <w:gridSpan w:val="4"/>
            <w:tcBorders>
              <w:bottom w:val="single" w:sz="4" w:space="0" w:color="auto"/>
            </w:tcBorders>
            <w:vAlign w:val="center"/>
          </w:tcPr>
          <w:p w14:paraId="31508C39" w14:textId="59226E82"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Сақалды шымшықтар тұқымдасы (Paradoxornithidae)</w:t>
            </w:r>
          </w:p>
        </w:tc>
      </w:tr>
      <w:tr w:rsidR="00A82A29" w:rsidRPr="00A82A29" w14:paraId="166C7A6C" w14:textId="77777777" w:rsidTr="005D293B">
        <w:tc>
          <w:tcPr>
            <w:tcW w:w="2772" w:type="dxa"/>
            <w:tcBorders>
              <w:bottom w:val="nil"/>
            </w:tcBorders>
            <w:vAlign w:val="center"/>
          </w:tcPr>
          <w:p w14:paraId="57A6D7B1" w14:textId="15F2E022"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Мұртты шымшық</w:t>
            </w:r>
          </w:p>
        </w:tc>
        <w:tc>
          <w:tcPr>
            <w:tcW w:w="2277" w:type="dxa"/>
            <w:tcBorders>
              <w:bottom w:val="nil"/>
            </w:tcBorders>
            <w:shd w:val="clear" w:color="auto" w:fill="auto"/>
            <w:vAlign w:val="center"/>
          </w:tcPr>
          <w:p w14:paraId="36AD83AF" w14:textId="218D2AE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Усатая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синица</w:t>
            </w:r>
          </w:p>
        </w:tc>
        <w:tc>
          <w:tcPr>
            <w:tcW w:w="2496" w:type="dxa"/>
            <w:tcBorders>
              <w:bottom w:val="nil"/>
            </w:tcBorders>
            <w:shd w:val="clear" w:color="auto" w:fill="auto"/>
            <w:vAlign w:val="center"/>
          </w:tcPr>
          <w:p w14:paraId="39A19702" w14:textId="3FB4B73D"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Panurus biarmicus</w:t>
            </w:r>
          </w:p>
        </w:tc>
        <w:tc>
          <w:tcPr>
            <w:tcW w:w="2016" w:type="dxa"/>
            <w:tcBorders>
              <w:bottom w:val="nil"/>
            </w:tcBorders>
            <w:shd w:val="clear" w:color="auto" w:fill="auto"/>
            <w:vAlign w:val="center"/>
          </w:tcPr>
          <w:p w14:paraId="072AF7AE" w14:textId="12E683A4"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2FEBFC3" w14:textId="77777777" w:rsidTr="005D293B">
        <w:tc>
          <w:tcPr>
            <w:tcW w:w="9561" w:type="dxa"/>
            <w:gridSpan w:val="4"/>
            <w:tcBorders>
              <w:top w:val="nil"/>
              <w:left w:val="nil"/>
              <w:right w:val="nil"/>
            </w:tcBorders>
            <w:vAlign w:val="center"/>
          </w:tcPr>
          <w:p w14:paraId="3EF79BAB" w14:textId="713ACB23" w:rsidR="005D293B" w:rsidRPr="00A82A29" w:rsidRDefault="00DF47E0" w:rsidP="005D293B">
            <w:pPr>
              <w:ind w:left="-8" w:right="-106" w:hanging="100"/>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Е</w:t>
            </w:r>
            <w:r w:rsidR="005D293B" w:rsidRPr="00A82A29">
              <w:rPr>
                <w:rFonts w:ascii="Times New Roman" w:eastAsia="Times New Roman" w:hAnsi="Times New Roman" w:cs="Times New Roman"/>
                <w:sz w:val="28"/>
                <w:szCs w:val="28"/>
                <w:lang w:val="kk-KZ" w:eastAsia="ru-RU"/>
              </w:rPr>
              <w:t>.1-кестенің жалғасы</w:t>
            </w:r>
          </w:p>
          <w:p w14:paraId="3C1BD673" w14:textId="77777777" w:rsidR="005D293B" w:rsidRPr="00A82A29" w:rsidRDefault="005D293B" w:rsidP="005D293B">
            <w:pPr>
              <w:ind w:left="-8" w:right="-106"/>
              <w:rPr>
                <w:rFonts w:ascii="Times New Roman" w:eastAsia="Times New Roman" w:hAnsi="Times New Roman" w:cs="Times New Roman"/>
                <w:sz w:val="16"/>
                <w:szCs w:val="16"/>
                <w:lang w:val="kk-KZ" w:eastAsia="ru-RU"/>
              </w:rPr>
            </w:pPr>
          </w:p>
        </w:tc>
      </w:tr>
      <w:tr w:rsidR="00A82A29" w:rsidRPr="00A82A29" w14:paraId="1836A413" w14:textId="77777777" w:rsidTr="005D293B">
        <w:tc>
          <w:tcPr>
            <w:tcW w:w="2772" w:type="dxa"/>
            <w:vAlign w:val="center"/>
          </w:tcPr>
          <w:p w14:paraId="520F6857"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2277" w:type="dxa"/>
            <w:shd w:val="clear" w:color="auto" w:fill="auto"/>
            <w:vAlign w:val="center"/>
          </w:tcPr>
          <w:p w14:paraId="3422BCE7"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96" w:type="dxa"/>
            <w:shd w:val="clear" w:color="auto" w:fill="auto"/>
            <w:vAlign w:val="center"/>
          </w:tcPr>
          <w:p w14:paraId="33B5C7F4"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2016" w:type="dxa"/>
            <w:shd w:val="clear" w:color="auto" w:fill="auto"/>
            <w:vAlign w:val="center"/>
          </w:tcPr>
          <w:p w14:paraId="5FC4B3E8" w14:textId="77777777" w:rsidR="005D293B" w:rsidRPr="00A82A29" w:rsidRDefault="005D293B" w:rsidP="005D293B">
            <w:pPr>
              <w:ind w:left="-38" w:right="-106"/>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r>
      <w:tr w:rsidR="00A82A29" w:rsidRPr="00A82A29" w14:paraId="131BEB68" w14:textId="77777777" w:rsidTr="005D293B">
        <w:tc>
          <w:tcPr>
            <w:tcW w:w="9561" w:type="dxa"/>
            <w:gridSpan w:val="4"/>
            <w:vAlign w:val="center"/>
          </w:tcPr>
          <w:p w14:paraId="78814AB5" w14:textId="5708BC55"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Құрқылтайлар тұқымдасы (Remizidae)</w:t>
            </w:r>
          </w:p>
        </w:tc>
      </w:tr>
      <w:tr w:rsidR="00A82A29" w:rsidRPr="00A82A29" w14:paraId="3C3BE66C" w14:textId="77777777" w:rsidTr="00B10F21">
        <w:tc>
          <w:tcPr>
            <w:tcW w:w="2772" w:type="dxa"/>
            <w:vAlign w:val="center"/>
          </w:tcPr>
          <w:p w14:paraId="22ED40E5" w14:textId="6F6F7CAD"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Кез</w:t>
            </w:r>
            <w:r w:rsidRPr="00A82A29">
              <w:rPr>
                <w:rFonts w:ascii="Times New Roman" w:eastAsia="Calibri" w:hAnsi="Times New Roman" w:cs="Times New Roman"/>
                <w:spacing w:val="-3"/>
                <w:sz w:val="24"/>
                <w:szCs w:val="24"/>
                <w:lang w:val="kk-KZ"/>
              </w:rPr>
              <w:t>құ</w:t>
            </w:r>
            <w:r w:rsidRPr="00A82A29">
              <w:rPr>
                <w:rFonts w:ascii="Times New Roman" w:eastAsia="Calibri" w:hAnsi="Times New Roman" w:cs="Times New Roman"/>
                <w:spacing w:val="-3"/>
                <w:sz w:val="24"/>
                <w:szCs w:val="24"/>
              </w:rPr>
              <w:t>йры</w:t>
            </w:r>
            <w:r w:rsidRPr="00A82A29">
              <w:rPr>
                <w:rFonts w:ascii="Times New Roman" w:eastAsia="Calibri" w:hAnsi="Times New Roman" w:cs="Times New Roman"/>
                <w:spacing w:val="-3"/>
                <w:sz w:val="24"/>
                <w:szCs w:val="24"/>
                <w:lang w:val="kk-KZ"/>
              </w:rPr>
              <w:t>қ</w:t>
            </w:r>
            <w:r w:rsidRPr="00A82A29">
              <w:rPr>
                <w:rFonts w:ascii="Times New Roman" w:eastAsia="Calibri" w:hAnsi="Times New Roman" w:cs="Times New Roman"/>
                <w:spacing w:val="-3"/>
                <w:sz w:val="24"/>
                <w:szCs w:val="24"/>
              </w:rPr>
              <w:t xml:space="preserve"> шымшы</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02DF4C3D" w14:textId="230EF694"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ремез</w:t>
            </w:r>
          </w:p>
        </w:tc>
        <w:tc>
          <w:tcPr>
            <w:tcW w:w="2496" w:type="dxa"/>
            <w:shd w:val="clear" w:color="auto" w:fill="auto"/>
            <w:vAlign w:val="center"/>
          </w:tcPr>
          <w:p w14:paraId="4B7C78BB" w14:textId="10165DAA"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Remiz pendulinus</w:t>
            </w:r>
          </w:p>
        </w:tc>
        <w:tc>
          <w:tcPr>
            <w:tcW w:w="2016" w:type="dxa"/>
            <w:shd w:val="clear" w:color="auto" w:fill="auto"/>
            <w:vAlign w:val="center"/>
          </w:tcPr>
          <w:p w14:paraId="01307D19" w14:textId="45140AB0"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CBB7E1C" w14:textId="77777777" w:rsidTr="00B10F21">
        <w:tc>
          <w:tcPr>
            <w:tcW w:w="2772" w:type="dxa"/>
            <w:vAlign w:val="center"/>
          </w:tcPr>
          <w:p w14:paraId="015E0DC0" w14:textId="2CEAEA2A"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арабас құркылтай</w:t>
            </w:r>
          </w:p>
        </w:tc>
        <w:tc>
          <w:tcPr>
            <w:tcW w:w="2277" w:type="dxa"/>
            <w:shd w:val="clear" w:color="auto" w:fill="auto"/>
            <w:vAlign w:val="center"/>
          </w:tcPr>
          <w:p w14:paraId="10424230" w14:textId="4B261A22"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Черноголовый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ремез</w:t>
            </w:r>
          </w:p>
        </w:tc>
        <w:tc>
          <w:tcPr>
            <w:tcW w:w="2496" w:type="dxa"/>
            <w:shd w:val="clear" w:color="auto" w:fill="auto"/>
            <w:vAlign w:val="center"/>
          </w:tcPr>
          <w:p w14:paraId="58F1F132" w14:textId="0FC5722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Remiz coronatus</w:t>
            </w:r>
          </w:p>
        </w:tc>
        <w:tc>
          <w:tcPr>
            <w:tcW w:w="2016" w:type="dxa"/>
            <w:shd w:val="clear" w:color="auto" w:fill="auto"/>
            <w:vAlign w:val="center"/>
          </w:tcPr>
          <w:p w14:paraId="54BEF4A0" w14:textId="24B8256C"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4CC5636" w14:textId="77777777" w:rsidTr="00B10F21">
        <w:tc>
          <w:tcPr>
            <w:tcW w:w="2772" w:type="dxa"/>
            <w:vAlign w:val="center"/>
          </w:tcPr>
          <w:p w14:paraId="090305FC" w14:textId="47805402"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Камыс құрк</w:t>
            </w:r>
            <w:r w:rsidRPr="00A82A29">
              <w:rPr>
                <w:rFonts w:ascii="Times New Roman" w:eastAsia="Times New Roman" w:hAnsi="Times New Roman" w:cs="Times New Roman"/>
                <w:spacing w:val="-3"/>
                <w:sz w:val="24"/>
                <w:szCs w:val="24"/>
                <w:lang w:eastAsia="ru-RU"/>
              </w:rPr>
              <w:t>ылтайы</w:t>
            </w:r>
          </w:p>
        </w:tc>
        <w:tc>
          <w:tcPr>
            <w:tcW w:w="2277" w:type="dxa"/>
            <w:shd w:val="clear" w:color="auto" w:fill="auto"/>
            <w:vAlign w:val="center"/>
          </w:tcPr>
          <w:p w14:paraId="54095AAE" w14:textId="2123BE46"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Тростниковый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ремез</w:t>
            </w:r>
          </w:p>
        </w:tc>
        <w:tc>
          <w:tcPr>
            <w:tcW w:w="2496" w:type="dxa"/>
            <w:shd w:val="clear" w:color="auto" w:fill="auto"/>
            <w:vAlign w:val="center"/>
          </w:tcPr>
          <w:p w14:paraId="05E89FA7" w14:textId="73474C55"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Remiz macronyx</w:t>
            </w:r>
          </w:p>
        </w:tc>
        <w:tc>
          <w:tcPr>
            <w:tcW w:w="2016" w:type="dxa"/>
            <w:shd w:val="clear" w:color="auto" w:fill="auto"/>
            <w:vAlign w:val="center"/>
          </w:tcPr>
          <w:p w14:paraId="4841865C" w14:textId="11484EF8"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6239388" w14:textId="77777777" w:rsidTr="005D293B">
        <w:tc>
          <w:tcPr>
            <w:tcW w:w="9561" w:type="dxa"/>
            <w:gridSpan w:val="4"/>
            <w:vAlign w:val="center"/>
          </w:tcPr>
          <w:p w14:paraId="61E3AAFD" w14:textId="4A77546C"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Шымшықтар тұқымдасы (Paridae)</w:t>
            </w:r>
          </w:p>
        </w:tc>
      </w:tr>
      <w:tr w:rsidR="00A82A29" w:rsidRPr="00A82A29" w14:paraId="26446441" w14:textId="77777777" w:rsidTr="00B10F21">
        <w:tc>
          <w:tcPr>
            <w:tcW w:w="2772" w:type="dxa"/>
            <w:vAlign w:val="center"/>
          </w:tcPr>
          <w:p w14:paraId="3A10D65E" w14:textId="1F573CE8"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eastAsia="ru-RU"/>
              </w:rPr>
              <w:t>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р шымшы</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32FCA61F" w14:textId="70C85CE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Бухарская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синица</w:t>
            </w:r>
          </w:p>
        </w:tc>
        <w:tc>
          <w:tcPr>
            <w:tcW w:w="2496" w:type="dxa"/>
            <w:shd w:val="clear" w:color="auto" w:fill="auto"/>
            <w:vAlign w:val="center"/>
          </w:tcPr>
          <w:p w14:paraId="217DC22A" w14:textId="51A20FB2"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Parus bokharensis</w:t>
            </w:r>
          </w:p>
        </w:tc>
        <w:tc>
          <w:tcPr>
            <w:tcW w:w="2016" w:type="dxa"/>
            <w:shd w:val="clear" w:color="auto" w:fill="auto"/>
            <w:vAlign w:val="center"/>
          </w:tcPr>
          <w:p w14:paraId="708E82FF" w14:textId="5140F575"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5C70CB0" w14:textId="77777777" w:rsidTr="005D293B">
        <w:tc>
          <w:tcPr>
            <w:tcW w:w="9561" w:type="dxa"/>
            <w:gridSpan w:val="4"/>
            <w:vAlign w:val="center"/>
          </w:tcPr>
          <w:p w14:paraId="1F5B1F28" w14:textId="7920BB04"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Тоқымашы торғайлар тұқымдасы (Ploceidae)</w:t>
            </w:r>
          </w:p>
        </w:tc>
      </w:tr>
      <w:tr w:rsidR="00A82A29" w:rsidRPr="00A82A29" w14:paraId="0B1C2A9B" w14:textId="77777777" w:rsidTr="00B10F21">
        <w:tc>
          <w:tcPr>
            <w:tcW w:w="2772" w:type="dxa"/>
            <w:vAlign w:val="center"/>
          </w:tcPr>
          <w:p w14:paraId="7724C0CE" w14:textId="7AE817FA"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Торғай</w:t>
            </w:r>
          </w:p>
        </w:tc>
        <w:tc>
          <w:tcPr>
            <w:tcW w:w="2277" w:type="dxa"/>
            <w:shd w:val="clear" w:color="auto" w:fill="auto"/>
            <w:vAlign w:val="center"/>
          </w:tcPr>
          <w:p w14:paraId="58059CCA" w14:textId="34ECD6E5"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Домовый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6A5CD842" w14:textId="7CFCD97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Passer domesticus</w:t>
            </w:r>
          </w:p>
        </w:tc>
        <w:tc>
          <w:tcPr>
            <w:tcW w:w="2016" w:type="dxa"/>
            <w:shd w:val="clear" w:color="auto" w:fill="auto"/>
            <w:vAlign w:val="center"/>
          </w:tcPr>
          <w:p w14:paraId="06E144E1" w14:textId="0B2EC47B"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117B90E" w14:textId="77777777" w:rsidTr="00B10F21">
        <w:tc>
          <w:tcPr>
            <w:tcW w:w="2772" w:type="dxa"/>
            <w:vAlign w:val="center"/>
          </w:tcPr>
          <w:p w14:paraId="69857FA6" w14:textId="6532823F"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ылаң торғай</w:t>
            </w:r>
          </w:p>
        </w:tc>
        <w:tc>
          <w:tcPr>
            <w:tcW w:w="2277" w:type="dxa"/>
            <w:shd w:val="clear" w:color="auto" w:fill="auto"/>
            <w:vAlign w:val="center"/>
          </w:tcPr>
          <w:p w14:paraId="417EDFD8" w14:textId="5DBBA7DE"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Индийский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3B5E3876" w14:textId="0323C898"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Passer indicus</w:t>
            </w:r>
          </w:p>
        </w:tc>
        <w:tc>
          <w:tcPr>
            <w:tcW w:w="2016" w:type="dxa"/>
            <w:shd w:val="clear" w:color="auto" w:fill="auto"/>
            <w:vAlign w:val="center"/>
          </w:tcPr>
          <w:p w14:paraId="28A8DC4A" w14:textId="0ED313A3"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66618F5" w14:textId="77777777" w:rsidTr="00B10F21">
        <w:tc>
          <w:tcPr>
            <w:tcW w:w="2772" w:type="dxa"/>
            <w:vAlign w:val="center"/>
          </w:tcPr>
          <w:p w14:paraId="3A748427" w14:textId="52A51255"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Карат</w:t>
            </w:r>
            <w:r w:rsidRPr="00A82A29">
              <w:rPr>
                <w:rFonts w:ascii="Times New Roman" w:eastAsia="Calibri" w:hAnsi="Times New Roman" w:cs="Times New Roman"/>
                <w:spacing w:val="-3"/>
                <w:sz w:val="24"/>
                <w:szCs w:val="24"/>
                <w:lang w:val="kk-KZ"/>
              </w:rPr>
              <w:t>ө</w:t>
            </w:r>
            <w:r w:rsidRPr="00A82A29">
              <w:rPr>
                <w:rFonts w:ascii="Times New Roman" w:eastAsia="Calibri" w:hAnsi="Times New Roman" w:cs="Times New Roman"/>
                <w:spacing w:val="-3"/>
                <w:sz w:val="24"/>
                <w:szCs w:val="24"/>
              </w:rPr>
              <w:t>с тор</w:t>
            </w:r>
            <w:r w:rsidRPr="00A82A29">
              <w:rPr>
                <w:rFonts w:ascii="Times New Roman" w:eastAsia="Calibri" w:hAnsi="Times New Roman" w:cs="Times New Roman"/>
                <w:spacing w:val="-3"/>
                <w:sz w:val="24"/>
                <w:szCs w:val="24"/>
                <w:lang w:val="kk-KZ"/>
              </w:rPr>
              <w:t>ғ</w:t>
            </w:r>
            <w:r w:rsidRPr="00A82A29">
              <w:rPr>
                <w:rFonts w:ascii="Times New Roman" w:eastAsia="Calibri" w:hAnsi="Times New Roman" w:cs="Times New Roman"/>
                <w:spacing w:val="-3"/>
                <w:sz w:val="24"/>
                <w:szCs w:val="24"/>
              </w:rPr>
              <w:t>ай</w:t>
            </w:r>
          </w:p>
        </w:tc>
        <w:tc>
          <w:tcPr>
            <w:tcW w:w="2277" w:type="dxa"/>
            <w:shd w:val="clear" w:color="auto" w:fill="auto"/>
            <w:vAlign w:val="center"/>
          </w:tcPr>
          <w:p w14:paraId="22FE8E1B" w14:textId="21BD279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Испанский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1A9E75A8" w14:textId="70A5789D"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Passer hispaniolensis</w:t>
            </w:r>
          </w:p>
        </w:tc>
        <w:tc>
          <w:tcPr>
            <w:tcW w:w="2016" w:type="dxa"/>
            <w:shd w:val="clear" w:color="auto" w:fill="auto"/>
            <w:vAlign w:val="center"/>
          </w:tcPr>
          <w:p w14:paraId="4C146B52" w14:textId="17112349"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2FAF7BC5" w14:textId="77777777" w:rsidTr="00B10F21">
        <w:tc>
          <w:tcPr>
            <w:tcW w:w="2772" w:type="dxa"/>
            <w:vAlign w:val="center"/>
          </w:tcPr>
          <w:p w14:paraId="34DB3DAD" w14:textId="078371ED"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eastAsia="ru-RU"/>
              </w:rPr>
              <w:t>С</w:t>
            </w:r>
            <w:r w:rsidRPr="00A82A29">
              <w:rPr>
                <w:rFonts w:ascii="Times New Roman" w:eastAsia="Times New Roman" w:hAnsi="Times New Roman" w:cs="Times New Roman"/>
                <w:spacing w:val="-3"/>
                <w:sz w:val="24"/>
                <w:szCs w:val="24"/>
                <w:lang w:eastAsia="ru-RU"/>
              </w:rPr>
              <w:t>ексеу</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л тор</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ай</w:t>
            </w:r>
          </w:p>
        </w:tc>
        <w:tc>
          <w:tcPr>
            <w:tcW w:w="2277" w:type="dxa"/>
            <w:shd w:val="clear" w:color="auto" w:fill="auto"/>
            <w:vAlign w:val="center"/>
          </w:tcPr>
          <w:p w14:paraId="59D9D2C3" w14:textId="58B652BC"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Саксаульный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14777688" w14:textId="6590D4A1"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Passer ammodendri</w:t>
            </w:r>
          </w:p>
        </w:tc>
        <w:tc>
          <w:tcPr>
            <w:tcW w:w="2016" w:type="dxa"/>
            <w:shd w:val="clear" w:color="auto" w:fill="auto"/>
            <w:vAlign w:val="center"/>
          </w:tcPr>
          <w:p w14:paraId="460B0444" w14:textId="003A18A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3EA4647F" w14:textId="77777777" w:rsidTr="00B10F21">
        <w:tc>
          <w:tcPr>
            <w:tcW w:w="2772" w:type="dxa"/>
            <w:vAlign w:val="center"/>
          </w:tcPr>
          <w:p w14:paraId="1ED367DC" w14:textId="4FCFA0CB"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eastAsia="ru-RU"/>
              </w:rPr>
              <w:t>Жаутор</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ай</w:t>
            </w:r>
          </w:p>
        </w:tc>
        <w:tc>
          <w:tcPr>
            <w:tcW w:w="2277" w:type="dxa"/>
            <w:shd w:val="clear" w:color="auto" w:fill="auto"/>
            <w:vAlign w:val="center"/>
          </w:tcPr>
          <w:p w14:paraId="2F4413C7" w14:textId="6B587073"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Полевой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61B77D40" w14:textId="3ADED8CC"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Passer montanus</w:t>
            </w:r>
          </w:p>
        </w:tc>
        <w:tc>
          <w:tcPr>
            <w:tcW w:w="2016" w:type="dxa"/>
            <w:shd w:val="clear" w:color="auto" w:fill="auto"/>
            <w:vAlign w:val="center"/>
          </w:tcPr>
          <w:p w14:paraId="574CF6C9" w14:textId="122FEF0A"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C9C5248" w14:textId="77777777" w:rsidTr="00B10F21">
        <w:tc>
          <w:tcPr>
            <w:tcW w:w="2772" w:type="dxa"/>
            <w:vAlign w:val="center"/>
          </w:tcPr>
          <w:p w14:paraId="16EF579A" w14:textId="53F21FCF" w:rsidR="005D293B" w:rsidRPr="00A82A29" w:rsidRDefault="005D293B"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val="kk-KZ" w:eastAsia="ru-RU"/>
              </w:rPr>
              <w:t>Тас торғай</w:t>
            </w:r>
          </w:p>
        </w:tc>
        <w:tc>
          <w:tcPr>
            <w:tcW w:w="2277" w:type="dxa"/>
            <w:shd w:val="clear" w:color="auto" w:fill="auto"/>
            <w:vAlign w:val="center"/>
          </w:tcPr>
          <w:p w14:paraId="77007F58" w14:textId="0ABB257D" w:rsidR="005D293B" w:rsidRPr="00A82A29" w:rsidRDefault="005D293B"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Каменный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воробей</w:t>
            </w:r>
          </w:p>
        </w:tc>
        <w:tc>
          <w:tcPr>
            <w:tcW w:w="2496" w:type="dxa"/>
            <w:shd w:val="clear" w:color="auto" w:fill="auto"/>
            <w:vAlign w:val="center"/>
          </w:tcPr>
          <w:p w14:paraId="69223FFD" w14:textId="4899E55B" w:rsidR="005D293B" w:rsidRPr="00A82A29" w:rsidRDefault="005D293B"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Petronia petronia</w:t>
            </w:r>
          </w:p>
        </w:tc>
        <w:tc>
          <w:tcPr>
            <w:tcW w:w="2016" w:type="dxa"/>
            <w:shd w:val="clear" w:color="auto" w:fill="auto"/>
            <w:vAlign w:val="center"/>
          </w:tcPr>
          <w:p w14:paraId="61FDB1D6" w14:textId="5300AFB2" w:rsidR="005D293B" w:rsidRPr="00A82A29" w:rsidRDefault="005D293B"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02B789EE" w14:textId="77777777" w:rsidTr="005D293B">
        <w:tc>
          <w:tcPr>
            <w:tcW w:w="9561" w:type="dxa"/>
            <w:gridSpan w:val="4"/>
            <w:vAlign w:val="center"/>
          </w:tcPr>
          <w:p w14:paraId="5DD6563F" w14:textId="5379BFC5" w:rsidR="005D293B" w:rsidRPr="00A82A29" w:rsidRDefault="005D293B" w:rsidP="005D293B">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8"/>
                <w:szCs w:val="28"/>
                <w:lang w:val="en-US" w:eastAsia="ru-RU"/>
              </w:rPr>
              <w:t>Қ</w:t>
            </w:r>
            <w:r w:rsidRPr="00A82A29">
              <w:rPr>
                <w:rFonts w:ascii="Times New Roman" w:eastAsia="Times New Roman" w:hAnsi="Times New Roman" w:cs="Times New Roman"/>
                <w:sz w:val="28"/>
                <w:szCs w:val="28"/>
                <w:lang w:val="kk-KZ" w:eastAsia="ru-RU"/>
              </w:rPr>
              <w:t>ұ</w:t>
            </w:r>
            <w:r w:rsidRPr="00A82A29">
              <w:rPr>
                <w:rFonts w:ascii="Times New Roman" w:eastAsia="Times New Roman" w:hAnsi="Times New Roman" w:cs="Times New Roman"/>
                <w:sz w:val="28"/>
                <w:szCs w:val="28"/>
                <w:lang w:val="en-US" w:eastAsia="ru-RU"/>
              </w:rPr>
              <w:t>нақтар тұқымдасы (Fringillidae)</w:t>
            </w:r>
          </w:p>
        </w:tc>
      </w:tr>
      <w:tr w:rsidR="00A82A29" w:rsidRPr="00A82A29" w14:paraId="11D23B5F" w14:textId="77777777" w:rsidTr="00B10F21">
        <w:tc>
          <w:tcPr>
            <w:tcW w:w="2772" w:type="dxa"/>
            <w:vAlign w:val="center"/>
          </w:tcPr>
          <w:p w14:paraId="0972535F" w14:textId="4E1E62AD" w:rsidR="00A30D53" w:rsidRPr="00A82A29" w:rsidRDefault="00A30D53"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Calibri" w:hAnsi="Times New Roman" w:cs="Times New Roman"/>
                <w:spacing w:val="-3"/>
                <w:sz w:val="24"/>
                <w:szCs w:val="24"/>
              </w:rPr>
              <w:t>Жаурауы</w:t>
            </w:r>
            <w:r w:rsidRPr="00A82A29">
              <w:rPr>
                <w:rFonts w:ascii="Times New Roman" w:eastAsia="Calibri" w:hAnsi="Times New Roman" w:cs="Times New Roman"/>
                <w:spacing w:val="-3"/>
                <w:sz w:val="24"/>
                <w:szCs w:val="24"/>
                <w:lang w:val="kk-KZ"/>
              </w:rPr>
              <w:t>қ</w:t>
            </w:r>
          </w:p>
        </w:tc>
        <w:tc>
          <w:tcPr>
            <w:tcW w:w="2277" w:type="dxa"/>
            <w:shd w:val="clear" w:color="auto" w:fill="auto"/>
            <w:vAlign w:val="center"/>
          </w:tcPr>
          <w:p w14:paraId="01F527ED" w14:textId="7EBC7211"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Зяблик</w:t>
            </w:r>
          </w:p>
        </w:tc>
        <w:tc>
          <w:tcPr>
            <w:tcW w:w="2496" w:type="dxa"/>
            <w:shd w:val="clear" w:color="auto" w:fill="auto"/>
            <w:vAlign w:val="center"/>
          </w:tcPr>
          <w:p w14:paraId="35095C5B" w14:textId="1E70F39C"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Fringilla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coelebs</w:t>
            </w:r>
          </w:p>
        </w:tc>
        <w:tc>
          <w:tcPr>
            <w:tcW w:w="2016" w:type="dxa"/>
            <w:shd w:val="clear" w:color="auto" w:fill="auto"/>
            <w:vAlign w:val="center"/>
          </w:tcPr>
          <w:p w14:paraId="4328DDD0" w14:textId="6E3E5DB1"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233328A" w14:textId="77777777" w:rsidTr="00B10F21">
        <w:tc>
          <w:tcPr>
            <w:tcW w:w="2772" w:type="dxa"/>
            <w:vAlign w:val="center"/>
          </w:tcPr>
          <w:p w14:paraId="022BC994" w14:textId="699D4E14" w:rsidR="00A30D53" w:rsidRPr="00A82A29" w:rsidRDefault="00A30D53"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val="kk-KZ" w:eastAsia="ru-RU"/>
              </w:rPr>
              <w:t>ұнақ</w:t>
            </w:r>
          </w:p>
        </w:tc>
        <w:tc>
          <w:tcPr>
            <w:tcW w:w="2277" w:type="dxa"/>
            <w:shd w:val="clear" w:color="auto" w:fill="auto"/>
            <w:vAlign w:val="center"/>
          </w:tcPr>
          <w:p w14:paraId="64E0F1DA" w14:textId="52C93BFE"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Юрок</w:t>
            </w:r>
          </w:p>
        </w:tc>
        <w:tc>
          <w:tcPr>
            <w:tcW w:w="2496" w:type="dxa"/>
            <w:shd w:val="clear" w:color="auto" w:fill="auto"/>
            <w:vAlign w:val="center"/>
          </w:tcPr>
          <w:p w14:paraId="24AB3627" w14:textId="0D0F5A3D"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Fringilla</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montifringilla</w:t>
            </w:r>
          </w:p>
        </w:tc>
        <w:tc>
          <w:tcPr>
            <w:tcW w:w="2016" w:type="dxa"/>
            <w:shd w:val="clear" w:color="auto" w:fill="auto"/>
            <w:vAlign w:val="center"/>
          </w:tcPr>
          <w:p w14:paraId="57494D9C" w14:textId="21059D45"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34F4735" w14:textId="77777777" w:rsidTr="00B10F21">
        <w:tc>
          <w:tcPr>
            <w:tcW w:w="2772" w:type="dxa"/>
            <w:vAlign w:val="center"/>
          </w:tcPr>
          <w:p w14:paraId="3120A16E" w14:textId="6F6F2200" w:rsidR="00A30D53" w:rsidRPr="00A82A29" w:rsidRDefault="00A30D53" w:rsidP="00A40E30">
            <w:pPr>
              <w:ind w:left="-38" w:right="-106"/>
              <w:rPr>
                <w:rFonts w:ascii="Times New Roman" w:eastAsia="Times New Roman" w:hAnsi="Times New Roman" w:cs="Times New Roman"/>
                <w:spacing w:val="-3"/>
                <w:sz w:val="24"/>
                <w:szCs w:val="24"/>
                <w:lang w:val="kk-KZ" w:eastAsia="ru-RU"/>
              </w:rPr>
            </w:pPr>
            <w:r w:rsidRPr="00A82A29">
              <w:rPr>
                <w:rFonts w:ascii="Times New Roman" w:eastAsia="Times New Roman" w:hAnsi="Times New Roman" w:cs="Times New Roman"/>
                <w:spacing w:val="-3"/>
                <w:sz w:val="24"/>
                <w:szCs w:val="24"/>
                <w:lang w:eastAsia="ru-RU"/>
              </w:rPr>
              <w:t>Жасылтуылжы</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4BDDBD38" w14:textId="15785436"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зеленушка</w:t>
            </w:r>
          </w:p>
        </w:tc>
        <w:tc>
          <w:tcPr>
            <w:tcW w:w="2496" w:type="dxa"/>
            <w:shd w:val="clear" w:color="auto" w:fill="auto"/>
            <w:vAlign w:val="center"/>
          </w:tcPr>
          <w:p w14:paraId="14B0F965" w14:textId="444358FC"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Chloris chloris</w:t>
            </w:r>
          </w:p>
        </w:tc>
        <w:tc>
          <w:tcPr>
            <w:tcW w:w="2016" w:type="dxa"/>
            <w:shd w:val="clear" w:color="auto" w:fill="auto"/>
            <w:vAlign w:val="center"/>
          </w:tcPr>
          <w:p w14:paraId="645C4851" w14:textId="66B98C51"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758A56D" w14:textId="77777777" w:rsidTr="00B10F21">
        <w:tc>
          <w:tcPr>
            <w:tcW w:w="2772" w:type="dxa"/>
            <w:vAlign w:val="center"/>
          </w:tcPr>
          <w:p w14:paraId="150C687E" w14:textId="79D8C911"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val="kk-KZ" w:eastAsia="ru-RU"/>
              </w:rPr>
              <w:t>Шыпшык</w:t>
            </w:r>
          </w:p>
        </w:tc>
        <w:tc>
          <w:tcPr>
            <w:tcW w:w="2277" w:type="dxa"/>
            <w:shd w:val="clear" w:color="auto" w:fill="auto"/>
            <w:vAlign w:val="center"/>
          </w:tcPr>
          <w:p w14:paraId="181177B4" w14:textId="0CA68684"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Чиж</w:t>
            </w:r>
          </w:p>
        </w:tc>
        <w:tc>
          <w:tcPr>
            <w:tcW w:w="2496" w:type="dxa"/>
            <w:shd w:val="clear" w:color="auto" w:fill="auto"/>
            <w:vAlign w:val="center"/>
          </w:tcPr>
          <w:p w14:paraId="7129E444" w14:textId="6B833AA9"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Spinus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spinus</w:t>
            </w:r>
          </w:p>
        </w:tc>
        <w:tc>
          <w:tcPr>
            <w:tcW w:w="2016" w:type="dxa"/>
            <w:shd w:val="clear" w:color="auto" w:fill="auto"/>
            <w:vAlign w:val="center"/>
          </w:tcPr>
          <w:p w14:paraId="6F270786" w14:textId="246E54E4"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28F8B905" w14:textId="77777777" w:rsidTr="00B10F21">
        <w:tc>
          <w:tcPr>
            <w:tcW w:w="2772" w:type="dxa"/>
            <w:vAlign w:val="center"/>
          </w:tcPr>
          <w:p w14:paraId="7FD51BBB" w14:textId="37BB6D18"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Бозбас пайыз</w:t>
            </w:r>
          </w:p>
        </w:tc>
        <w:tc>
          <w:tcPr>
            <w:tcW w:w="2277" w:type="dxa"/>
            <w:shd w:val="clear" w:color="auto" w:fill="auto"/>
            <w:vAlign w:val="center"/>
          </w:tcPr>
          <w:p w14:paraId="2D95DBBB" w14:textId="2C550963"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Черноголовый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щегол</w:t>
            </w:r>
          </w:p>
        </w:tc>
        <w:tc>
          <w:tcPr>
            <w:tcW w:w="2496" w:type="dxa"/>
            <w:shd w:val="clear" w:color="auto" w:fill="auto"/>
            <w:vAlign w:val="center"/>
          </w:tcPr>
          <w:p w14:paraId="691B6614" w14:textId="5555E25F"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Carduelis carduelis</w:t>
            </w:r>
          </w:p>
        </w:tc>
        <w:tc>
          <w:tcPr>
            <w:tcW w:w="2016" w:type="dxa"/>
            <w:shd w:val="clear" w:color="auto" w:fill="auto"/>
            <w:vAlign w:val="center"/>
          </w:tcPr>
          <w:p w14:paraId="5B28029A" w14:textId="5ADA3452"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B39A644" w14:textId="77777777" w:rsidTr="00B10F21">
        <w:tc>
          <w:tcPr>
            <w:tcW w:w="2772" w:type="dxa"/>
            <w:vAlign w:val="center"/>
          </w:tcPr>
          <w:p w14:paraId="774723D9" w14:textId="00161784"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Тау шо</w:t>
            </w:r>
            <w:r w:rsidRPr="00A82A29">
              <w:rPr>
                <w:rFonts w:ascii="Times New Roman" w:eastAsia="Times New Roman" w:hAnsi="Times New Roman" w:cs="Times New Roman"/>
                <w:spacing w:val="-3"/>
                <w:sz w:val="24"/>
                <w:szCs w:val="24"/>
                <w:lang w:val="kk-KZ" w:eastAsia="ru-RU"/>
              </w:rPr>
              <w:t>ң</w:t>
            </w:r>
            <w:r w:rsidRPr="00A82A29">
              <w:rPr>
                <w:rFonts w:ascii="Times New Roman" w:eastAsia="Times New Roman" w:hAnsi="Times New Roman" w:cs="Times New Roman"/>
                <w:spacing w:val="-3"/>
                <w:sz w:val="24"/>
                <w:szCs w:val="24"/>
                <w:lang w:eastAsia="ru-RU"/>
              </w:rPr>
              <w:t>айна</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ы</w:t>
            </w:r>
          </w:p>
        </w:tc>
        <w:tc>
          <w:tcPr>
            <w:tcW w:w="2277" w:type="dxa"/>
            <w:shd w:val="clear" w:color="auto" w:fill="auto"/>
            <w:vAlign w:val="center"/>
          </w:tcPr>
          <w:p w14:paraId="7F3726D3" w14:textId="6A90E1BE"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Горная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чечётка</w:t>
            </w:r>
          </w:p>
        </w:tc>
        <w:tc>
          <w:tcPr>
            <w:tcW w:w="2496" w:type="dxa"/>
            <w:shd w:val="clear" w:color="auto" w:fill="auto"/>
            <w:vAlign w:val="center"/>
          </w:tcPr>
          <w:p w14:paraId="01D97B8B" w14:textId="5331181B"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Acanthis flavirostris</w:t>
            </w:r>
          </w:p>
        </w:tc>
        <w:tc>
          <w:tcPr>
            <w:tcW w:w="2016" w:type="dxa"/>
            <w:shd w:val="clear" w:color="auto" w:fill="auto"/>
            <w:vAlign w:val="center"/>
          </w:tcPr>
          <w:p w14:paraId="0F6545F6" w14:textId="1D76A25F"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3527D331" w14:textId="77777777" w:rsidTr="00B10F21">
        <w:tc>
          <w:tcPr>
            <w:tcW w:w="2772" w:type="dxa"/>
            <w:vAlign w:val="center"/>
          </w:tcPr>
          <w:p w14:paraId="019E1FAE" w14:textId="0E4DD13C"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Тау шо</w:t>
            </w:r>
            <w:r w:rsidRPr="00A82A29">
              <w:rPr>
                <w:rFonts w:ascii="Times New Roman" w:eastAsia="Times New Roman" w:hAnsi="Times New Roman" w:cs="Times New Roman"/>
                <w:spacing w:val="-3"/>
                <w:sz w:val="24"/>
                <w:szCs w:val="24"/>
                <w:lang w:val="kk-KZ" w:eastAsia="ru-RU"/>
              </w:rPr>
              <w:t>ң</w:t>
            </w:r>
            <w:r w:rsidRPr="00A82A29">
              <w:rPr>
                <w:rFonts w:ascii="Times New Roman" w:eastAsia="Times New Roman" w:hAnsi="Times New Roman" w:cs="Times New Roman"/>
                <w:spacing w:val="-3"/>
                <w:sz w:val="24"/>
                <w:szCs w:val="24"/>
                <w:lang w:eastAsia="ru-RU"/>
              </w:rPr>
              <w:t>айна</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ы</w:t>
            </w:r>
          </w:p>
        </w:tc>
        <w:tc>
          <w:tcPr>
            <w:tcW w:w="2277" w:type="dxa"/>
            <w:shd w:val="clear" w:color="auto" w:fill="auto"/>
            <w:vAlign w:val="center"/>
          </w:tcPr>
          <w:p w14:paraId="2A3213A7" w14:textId="5A60A444"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Чечётка</w:t>
            </w:r>
          </w:p>
        </w:tc>
        <w:tc>
          <w:tcPr>
            <w:tcW w:w="2496" w:type="dxa"/>
            <w:shd w:val="clear" w:color="auto" w:fill="auto"/>
            <w:vAlign w:val="center"/>
          </w:tcPr>
          <w:p w14:paraId="5E28C569" w14:textId="488AAAC1"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Acanthis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flammea</w:t>
            </w:r>
          </w:p>
        </w:tc>
        <w:tc>
          <w:tcPr>
            <w:tcW w:w="2016" w:type="dxa"/>
            <w:shd w:val="clear" w:color="auto" w:fill="auto"/>
            <w:vAlign w:val="center"/>
          </w:tcPr>
          <w:p w14:paraId="5D2A2705" w14:textId="0AC59717"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5745B06" w14:textId="77777777" w:rsidTr="00B10F21">
        <w:tc>
          <w:tcPr>
            <w:tcW w:w="2772" w:type="dxa"/>
            <w:vAlign w:val="center"/>
          </w:tcPr>
          <w:p w14:paraId="2E852A7F" w14:textId="59421330"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Ш</w:t>
            </w:r>
            <w:r w:rsidRPr="00A82A29">
              <w:rPr>
                <w:rFonts w:ascii="Times New Roman" w:eastAsia="Times New Roman" w:hAnsi="Times New Roman" w:cs="Times New Roman"/>
                <w:spacing w:val="-3"/>
                <w:sz w:val="24"/>
                <w:szCs w:val="24"/>
                <w:lang w:val="kk-KZ" w:eastAsia="ru-RU"/>
              </w:rPr>
              <w:t>ө</w:t>
            </w:r>
            <w:r w:rsidRPr="00A82A29">
              <w:rPr>
                <w:rFonts w:ascii="Times New Roman" w:eastAsia="Times New Roman" w:hAnsi="Times New Roman" w:cs="Times New Roman"/>
                <w:spacing w:val="-3"/>
                <w:sz w:val="24"/>
                <w:szCs w:val="24"/>
                <w:lang w:eastAsia="ru-RU"/>
              </w:rPr>
              <w:t xml:space="preserve">л </w:t>
            </w:r>
            <w:r w:rsidRPr="00A82A29">
              <w:rPr>
                <w:rFonts w:ascii="Times New Roman" w:eastAsia="Times New Roman" w:hAnsi="Times New Roman" w:cs="Times New Roman"/>
                <w:spacing w:val="-3"/>
                <w:sz w:val="24"/>
                <w:szCs w:val="24"/>
                <w:lang w:val="kk-KZ" w:eastAsia="ru-RU"/>
              </w:rPr>
              <w:t>құ</w:t>
            </w:r>
            <w:r w:rsidRPr="00A82A29">
              <w:rPr>
                <w:rFonts w:ascii="Times New Roman" w:eastAsia="Times New Roman" w:hAnsi="Times New Roman" w:cs="Times New Roman"/>
                <w:spacing w:val="-3"/>
                <w:sz w:val="24"/>
                <w:szCs w:val="24"/>
                <w:lang w:eastAsia="ru-RU"/>
              </w:rPr>
              <w:t>на</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45BC2254" w14:textId="56E6FD5D"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Буланый</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вьюрок</w:t>
            </w:r>
          </w:p>
        </w:tc>
        <w:tc>
          <w:tcPr>
            <w:tcW w:w="2496" w:type="dxa"/>
            <w:shd w:val="clear" w:color="auto" w:fill="auto"/>
            <w:vAlign w:val="center"/>
          </w:tcPr>
          <w:p w14:paraId="5D7DC256" w14:textId="7692CC52"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Rodospiza obsoleta</w:t>
            </w:r>
          </w:p>
        </w:tc>
        <w:tc>
          <w:tcPr>
            <w:tcW w:w="2016" w:type="dxa"/>
            <w:shd w:val="clear" w:color="auto" w:fill="auto"/>
            <w:vAlign w:val="center"/>
          </w:tcPr>
          <w:p w14:paraId="3C954492" w14:textId="78B5696F"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16179783" w14:textId="77777777" w:rsidTr="00B10F21">
        <w:tc>
          <w:tcPr>
            <w:tcW w:w="2772" w:type="dxa"/>
            <w:vAlign w:val="center"/>
          </w:tcPr>
          <w:p w14:paraId="221C5030" w14:textId="629ACD12"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К</w:t>
            </w:r>
            <w:r w:rsidRPr="00A82A29">
              <w:rPr>
                <w:rFonts w:ascii="Times New Roman" w:eastAsia="Times New Roman" w:hAnsi="Times New Roman" w:cs="Times New Roman"/>
                <w:spacing w:val="-3"/>
                <w:sz w:val="24"/>
                <w:szCs w:val="24"/>
                <w:lang w:val="kk-KZ" w:eastAsia="ru-RU"/>
              </w:rPr>
              <w:t>ә</w:t>
            </w:r>
            <w:r w:rsidRPr="00A82A29">
              <w:rPr>
                <w:rFonts w:ascii="Times New Roman" w:eastAsia="Times New Roman" w:hAnsi="Times New Roman" w:cs="Times New Roman"/>
                <w:spacing w:val="-3"/>
                <w:sz w:val="24"/>
                <w:szCs w:val="24"/>
                <w:lang w:eastAsia="ru-RU"/>
              </w:rPr>
              <w:t>д</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м</w:t>
            </w:r>
            <w:r w:rsidRPr="00A82A29">
              <w:rPr>
                <w:rFonts w:ascii="Times New Roman" w:eastAsia="Times New Roman" w:hAnsi="Times New Roman" w:cs="Times New Roman"/>
                <w:spacing w:val="-3"/>
                <w:sz w:val="24"/>
                <w:szCs w:val="24"/>
                <w:lang w:val="kk-KZ" w:eastAsia="ru-RU"/>
              </w:rPr>
              <w:t>гі</w:t>
            </w:r>
            <w:r w:rsidRPr="00A82A29">
              <w:rPr>
                <w:rFonts w:ascii="Times New Roman" w:eastAsia="Times New Roman" w:hAnsi="Times New Roman" w:cs="Times New Roman"/>
                <w:spacing w:val="-3"/>
                <w:sz w:val="24"/>
                <w:szCs w:val="24"/>
                <w:lang w:eastAsia="ru-RU"/>
              </w:rPr>
              <w:t xml:space="preserve"> </w:t>
            </w:r>
            <w:r w:rsidRPr="00A82A29">
              <w:rPr>
                <w:rFonts w:ascii="Times New Roman" w:eastAsia="Times New Roman" w:hAnsi="Times New Roman" w:cs="Times New Roman"/>
                <w:spacing w:val="-3"/>
                <w:sz w:val="24"/>
                <w:szCs w:val="24"/>
                <w:lang w:val="kk-KZ" w:eastAsia="ru-RU"/>
              </w:rPr>
              <w:t>құ</w:t>
            </w:r>
            <w:r w:rsidRPr="00A82A29">
              <w:rPr>
                <w:rFonts w:ascii="Times New Roman" w:eastAsia="Times New Roman" w:hAnsi="Times New Roman" w:cs="Times New Roman"/>
                <w:spacing w:val="-3"/>
                <w:sz w:val="24"/>
                <w:szCs w:val="24"/>
                <w:lang w:eastAsia="ru-RU"/>
              </w:rPr>
              <w:t>ралай</w:t>
            </w:r>
          </w:p>
        </w:tc>
        <w:tc>
          <w:tcPr>
            <w:tcW w:w="2277" w:type="dxa"/>
            <w:shd w:val="clear" w:color="auto" w:fill="auto"/>
            <w:vAlign w:val="center"/>
          </w:tcPr>
          <w:p w14:paraId="333D13B6" w14:textId="67BA0E38"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Чечевица</w:t>
            </w:r>
          </w:p>
        </w:tc>
        <w:tc>
          <w:tcPr>
            <w:tcW w:w="2496" w:type="dxa"/>
            <w:shd w:val="clear" w:color="auto" w:fill="auto"/>
            <w:vAlign w:val="center"/>
          </w:tcPr>
          <w:p w14:paraId="4929F187" w14:textId="67C05CA6"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Carpodacus erythrinus</w:t>
            </w:r>
          </w:p>
        </w:tc>
        <w:tc>
          <w:tcPr>
            <w:tcW w:w="2016" w:type="dxa"/>
            <w:shd w:val="clear" w:color="auto" w:fill="auto"/>
            <w:vAlign w:val="center"/>
          </w:tcPr>
          <w:p w14:paraId="69239BA9" w14:textId="59AF3222"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416E3134" w14:textId="77777777" w:rsidTr="00B10F21">
        <w:tc>
          <w:tcPr>
            <w:tcW w:w="2772" w:type="dxa"/>
            <w:vAlign w:val="center"/>
          </w:tcPr>
          <w:p w14:paraId="412CE42E" w14:textId="0E5DEA1B"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Кез</w:t>
            </w:r>
            <w:r w:rsidRPr="00A82A29">
              <w:rPr>
                <w:rFonts w:ascii="Times New Roman" w:eastAsia="Times New Roman" w:hAnsi="Times New Roman" w:cs="Times New Roman"/>
                <w:spacing w:val="-3"/>
                <w:sz w:val="24"/>
                <w:szCs w:val="24"/>
                <w:lang w:val="kk-KZ" w:eastAsia="ru-RU"/>
              </w:rPr>
              <w:t>құ</w:t>
            </w:r>
            <w:r w:rsidRPr="00A82A29">
              <w:rPr>
                <w:rFonts w:ascii="Times New Roman" w:eastAsia="Times New Roman" w:hAnsi="Times New Roman" w:cs="Times New Roman"/>
                <w:spacing w:val="-3"/>
                <w:sz w:val="24"/>
                <w:szCs w:val="24"/>
                <w:lang w:eastAsia="ru-RU"/>
              </w:rPr>
              <w:t>йры</w:t>
            </w:r>
            <w:r w:rsidRPr="00A82A29">
              <w:rPr>
                <w:rFonts w:ascii="Times New Roman" w:eastAsia="Times New Roman" w:hAnsi="Times New Roman" w:cs="Times New Roman"/>
                <w:spacing w:val="-3"/>
                <w:sz w:val="24"/>
                <w:szCs w:val="24"/>
                <w:lang w:val="kk-KZ" w:eastAsia="ru-RU"/>
              </w:rPr>
              <w:t>қ</w:t>
            </w:r>
            <w:r w:rsidRPr="00A82A29">
              <w:rPr>
                <w:rFonts w:ascii="Times New Roman" w:eastAsia="Times New Roman" w:hAnsi="Times New Roman" w:cs="Times New Roman"/>
                <w:spacing w:val="-3"/>
                <w:sz w:val="24"/>
                <w:szCs w:val="24"/>
                <w:lang w:eastAsia="ru-RU"/>
              </w:rPr>
              <w:t xml:space="preserve"> самыр</w:t>
            </w:r>
          </w:p>
        </w:tc>
        <w:tc>
          <w:tcPr>
            <w:tcW w:w="2277" w:type="dxa"/>
            <w:shd w:val="clear" w:color="auto" w:fill="auto"/>
            <w:vAlign w:val="center"/>
          </w:tcPr>
          <w:p w14:paraId="723A8715" w14:textId="43EAD54B"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Урагус</w:t>
            </w:r>
          </w:p>
        </w:tc>
        <w:tc>
          <w:tcPr>
            <w:tcW w:w="2496" w:type="dxa"/>
            <w:shd w:val="clear" w:color="auto" w:fill="auto"/>
            <w:vAlign w:val="center"/>
          </w:tcPr>
          <w:p w14:paraId="4A5D30AE" w14:textId="2305682A"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Uragus</w:t>
            </w:r>
            <w:r w:rsidRPr="00A82A29">
              <w:rPr>
                <w:rFonts w:ascii="Times New Roman" w:eastAsia="Times New Roman" w:hAnsi="Times New Roman" w:cs="Times New Roman"/>
                <w:i/>
                <w:sz w:val="24"/>
                <w:szCs w:val="24"/>
                <w:lang w:eastAsia="ru-RU"/>
              </w:rPr>
              <w:t xml:space="preserve"> </w:t>
            </w:r>
            <w:r w:rsidRPr="00A82A29">
              <w:rPr>
                <w:rFonts w:ascii="Times New Roman" w:eastAsia="Times New Roman" w:hAnsi="Times New Roman" w:cs="Times New Roman"/>
                <w:i/>
                <w:sz w:val="24"/>
                <w:szCs w:val="24"/>
                <w:lang w:val="en-US" w:eastAsia="ru-RU"/>
              </w:rPr>
              <w:t>sibiricus</w:t>
            </w:r>
          </w:p>
        </w:tc>
        <w:tc>
          <w:tcPr>
            <w:tcW w:w="2016" w:type="dxa"/>
            <w:shd w:val="clear" w:color="auto" w:fill="auto"/>
            <w:vAlign w:val="center"/>
          </w:tcPr>
          <w:p w14:paraId="74216D62" w14:textId="2179E12F"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17F26723" w14:textId="77777777" w:rsidTr="00B10F21">
        <w:tc>
          <w:tcPr>
            <w:tcW w:w="2772" w:type="dxa"/>
            <w:vAlign w:val="center"/>
          </w:tcPr>
          <w:p w14:paraId="5E408650" w14:textId="5BC09E51"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z w:val="24"/>
                <w:szCs w:val="24"/>
                <w:lang w:eastAsia="ru-RU"/>
              </w:rPr>
              <w:t xml:space="preserve">Шыршашыл </w:t>
            </w:r>
            <w:r w:rsidRPr="00A82A29">
              <w:rPr>
                <w:rFonts w:ascii="Times New Roman" w:eastAsia="Times New Roman" w:hAnsi="Times New Roman" w:cs="Times New Roman"/>
                <w:spacing w:val="-3"/>
                <w:sz w:val="24"/>
                <w:szCs w:val="24"/>
                <w:lang w:val="kk-KZ" w:eastAsia="ru-RU"/>
              </w:rPr>
              <w:t>қайшауыз</w:t>
            </w:r>
          </w:p>
        </w:tc>
        <w:tc>
          <w:tcPr>
            <w:tcW w:w="2277" w:type="dxa"/>
            <w:shd w:val="clear" w:color="auto" w:fill="auto"/>
            <w:vAlign w:val="center"/>
          </w:tcPr>
          <w:p w14:paraId="6C6D8905" w14:textId="078665E4"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Клёст</w:t>
            </w:r>
            <w:r w:rsidRPr="00A82A29">
              <w:rPr>
                <w:rFonts w:ascii="Times New Roman" w:eastAsia="Calibri" w:hAnsi="Times New Roman" w:cs="Times New Roman"/>
                <w:sz w:val="24"/>
                <w:szCs w:val="24"/>
                <w:lang w:val="en-US"/>
              </w:rPr>
              <w:t>-</w:t>
            </w:r>
            <w:r w:rsidRPr="00A82A29">
              <w:rPr>
                <w:rFonts w:ascii="Times New Roman" w:eastAsia="Calibri" w:hAnsi="Times New Roman" w:cs="Times New Roman"/>
                <w:sz w:val="24"/>
                <w:szCs w:val="24"/>
              </w:rPr>
              <w:t>еловик</w:t>
            </w:r>
          </w:p>
        </w:tc>
        <w:tc>
          <w:tcPr>
            <w:tcW w:w="2496" w:type="dxa"/>
            <w:shd w:val="clear" w:color="auto" w:fill="auto"/>
            <w:vAlign w:val="center"/>
          </w:tcPr>
          <w:p w14:paraId="412E7C7A" w14:textId="49FF94D9"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Loxia curvirostra</w:t>
            </w:r>
          </w:p>
        </w:tc>
        <w:tc>
          <w:tcPr>
            <w:tcW w:w="2016" w:type="dxa"/>
            <w:shd w:val="clear" w:color="auto" w:fill="auto"/>
            <w:vAlign w:val="center"/>
          </w:tcPr>
          <w:p w14:paraId="2F6A314F" w14:textId="6CFE2B6F"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залётный</w:t>
            </w:r>
          </w:p>
        </w:tc>
      </w:tr>
      <w:tr w:rsidR="00A82A29" w:rsidRPr="00A82A29" w14:paraId="6240F4A3" w14:textId="77777777" w:rsidTr="00B10F21">
        <w:tc>
          <w:tcPr>
            <w:tcW w:w="2772" w:type="dxa"/>
            <w:vAlign w:val="center"/>
          </w:tcPr>
          <w:p w14:paraId="191640FF" w14:textId="6DD54306"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К</w:t>
            </w:r>
            <w:r w:rsidRPr="00A82A29">
              <w:rPr>
                <w:rFonts w:ascii="Times New Roman" w:eastAsia="Times New Roman" w:hAnsi="Times New Roman" w:cs="Times New Roman"/>
                <w:spacing w:val="-3"/>
                <w:sz w:val="24"/>
                <w:szCs w:val="24"/>
                <w:lang w:val="kk-KZ" w:eastAsia="ru-RU"/>
              </w:rPr>
              <w:t>ә</w:t>
            </w:r>
            <w:r w:rsidRPr="00A82A29">
              <w:rPr>
                <w:rFonts w:ascii="Times New Roman" w:eastAsia="Times New Roman" w:hAnsi="Times New Roman" w:cs="Times New Roman"/>
                <w:spacing w:val="-3"/>
                <w:sz w:val="24"/>
                <w:szCs w:val="24"/>
                <w:lang w:eastAsia="ru-RU"/>
              </w:rPr>
              <w:t>д</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м</w:t>
            </w:r>
            <w:r w:rsidRPr="00A82A29">
              <w:rPr>
                <w:rFonts w:ascii="Times New Roman" w:eastAsia="Times New Roman" w:hAnsi="Times New Roman" w:cs="Times New Roman"/>
                <w:spacing w:val="-3"/>
                <w:sz w:val="24"/>
                <w:szCs w:val="24"/>
                <w:lang w:val="kk-KZ" w:eastAsia="ru-RU"/>
              </w:rPr>
              <w:t>гі</w:t>
            </w:r>
            <w:r w:rsidRPr="00A82A29">
              <w:rPr>
                <w:rFonts w:ascii="Times New Roman" w:eastAsia="Times New Roman" w:hAnsi="Times New Roman" w:cs="Times New Roman"/>
                <w:spacing w:val="-3"/>
                <w:sz w:val="24"/>
                <w:szCs w:val="24"/>
                <w:lang w:eastAsia="ru-RU"/>
              </w:rPr>
              <w:t xml:space="preserve"> емент</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мсы</w:t>
            </w:r>
            <w:r w:rsidRPr="00A82A29">
              <w:rPr>
                <w:rFonts w:ascii="Times New Roman" w:eastAsia="Times New Roman" w:hAnsi="Times New Roman" w:cs="Times New Roman"/>
                <w:spacing w:val="-3"/>
                <w:sz w:val="24"/>
                <w:szCs w:val="24"/>
                <w:lang w:val="kk-KZ" w:eastAsia="ru-RU"/>
              </w:rPr>
              <w:t>қ</w:t>
            </w:r>
          </w:p>
        </w:tc>
        <w:tc>
          <w:tcPr>
            <w:tcW w:w="2277" w:type="dxa"/>
            <w:shd w:val="clear" w:color="auto" w:fill="auto"/>
            <w:vAlign w:val="center"/>
          </w:tcPr>
          <w:p w14:paraId="05C8471D" w14:textId="29792734"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Дубонос</w:t>
            </w:r>
          </w:p>
        </w:tc>
        <w:tc>
          <w:tcPr>
            <w:tcW w:w="2496" w:type="dxa"/>
            <w:shd w:val="clear" w:color="auto" w:fill="auto"/>
            <w:vAlign w:val="center"/>
          </w:tcPr>
          <w:p w14:paraId="6F5CDA28" w14:textId="27E1D0A1"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Coccothraustes coccothraustes</w:t>
            </w:r>
          </w:p>
        </w:tc>
        <w:tc>
          <w:tcPr>
            <w:tcW w:w="2016" w:type="dxa"/>
            <w:shd w:val="clear" w:color="auto" w:fill="auto"/>
            <w:vAlign w:val="center"/>
          </w:tcPr>
          <w:p w14:paraId="582A1A54" w14:textId="1D0D890E"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31F2BBC" w14:textId="77777777" w:rsidTr="001D0088">
        <w:tc>
          <w:tcPr>
            <w:tcW w:w="9561" w:type="dxa"/>
            <w:gridSpan w:val="4"/>
            <w:vAlign w:val="center"/>
          </w:tcPr>
          <w:p w14:paraId="344FC401" w14:textId="0DDEFF7D" w:rsidR="00A30D53" w:rsidRPr="00A82A29" w:rsidRDefault="00A30D53" w:rsidP="00A30D53">
            <w:pPr>
              <w:ind w:left="-38" w:right="-106"/>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val="en-US" w:eastAsia="ru-RU"/>
              </w:rPr>
              <w:t>Сарыторғайлар тұқымдасы (Emberizidae)</w:t>
            </w:r>
          </w:p>
        </w:tc>
      </w:tr>
      <w:tr w:rsidR="00A82A29" w:rsidRPr="00A82A29" w14:paraId="6D9EE2D3" w14:textId="77777777" w:rsidTr="00B10F21">
        <w:tc>
          <w:tcPr>
            <w:tcW w:w="2772" w:type="dxa"/>
            <w:vAlign w:val="center"/>
          </w:tcPr>
          <w:p w14:paraId="5A47FA55" w14:textId="2B243395"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Тарышыл 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лыкеш</w:t>
            </w:r>
          </w:p>
        </w:tc>
        <w:tc>
          <w:tcPr>
            <w:tcW w:w="2277" w:type="dxa"/>
            <w:shd w:val="clear" w:color="auto" w:fill="auto"/>
            <w:vAlign w:val="center"/>
          </w:tcPr>
          <w:p w14:paraId="165B84AB" w14:textId="26DBB1FA"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Просянка</w:t>
            </w:r>
          </w:p>
        </w:tc>
        <w:tc>
          <w:tcPr>
            <w:tcW w:w="2496" w:type="dxa"/>
            <w:shd w:val="clear" w:color="auto" w:fill="auto"/>
            <w:vAlign w:val="center"/>
          </w:tcPr>
          <w:p w14:paraId="4FFD5C47" w14:textId="55477BF1"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Emberiza calandra</w:t>
            </w:r>
          </w:p>
        </w:tc>
        <w:tc>
          <w:tcPr>
            <w:tcW w:w="2016" w:type="dxa"/>
            <w:shd w:val="clear" w:color="auto" w:fill="auto"/>
            <w:vAlign w:val="center"/>
          </w:tcPr>
          <w:p w14:paraId="45C9E68F" w14:textId="326AA844"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52991620" w14:textId="77777777" w:rsidTr="00B10F21">
        <w:tc>
          <w:tcPr>
            <w:tcW w:w="2772" w:type="dxa"/>
            <w:vAlign w:val="center"/>
          </w:tcPr>
          <w:p w14:paraId="02FE2BFF" w14:textId="40C5F8C4"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К</w:t>
            </w:r>
            <w:r w:rsidRPr="00A82A29">
              <w:rPr>
                <w:rFonts w:ascii="Times New Roman" w:eastAsia="Times New Roman" w:hAnsi="Times New Roman" w:cs="Times New Roman"/>
                <w:spacing w:val="-3"/>
                <w:sz w:val="24"/>
                <w:szCs w:val="24"/>
                <w:lang w:val="kk-KZ" w:eastAsia="ru-RU"/>
              </w:rPr>
              <w:t>ә</w:t>
            </w:r>
            <w:r w:rsidRPr="00A82A29">
              <w:rPr>
                <w:rFonts w:ascii="Times New Roman" w:eastAsia="Times New Roman" w:hAnsi="Times New Roman" w:cs="Times New Roman"/>
                <w:spacing w:val="-3"/>
                <w:sz w:val="24"/>
                <w:szCs w:val="24"/>
                <w:lang w:eastAsia="ru-RU"/>
              </w:rPr>
              <w:t>д</w:t>
            </w:r>
            <w:r w:rsidRPr="00A82A29">
              <w:rPr>
                <w:rFonts w:ascii="Times New Roman" w:eastAsia="Times New Roman" w:hAnsi="Times New Roman" w:cs="Times New Roman"/>
                <w:spacing w:val="-3"/>
                <w:sz w:val="24"/>
                <w:szCs w:val="24"/>
                <w:lang w:val="kk-KZ" w:eastAsia="ru-RU"/>
              </w:rPr>
              <w:t>і</w:t>
            </w:r>
            <w:r w:rsidRPr="00A82A29">
              <w:rPr>
                <w:rFonts w:ascii="Times New Roman" w:eastAsia="Times New Roman" w:hAnsi="Times New Roman" w:cs="Times New Roman"/>
                <w:spacing w:val="-3"/>
                <w:sz w:val="24"/>
                <w:szCs w:val="24"/>
                <w:lang w:eastAsia="ru-RU"/>
              </w:rPr>
              <w:t>м</w:t>
            </w:r>
            <w:r w:rsidRPr="00A82A29">
              <w:rPr>
                <w:rFonts w:ascii="Times New Roman" w:eastAsia="Times New Roman" w:hAnsi="Times New Roman" w:cs="Times New Roman"/>
                <w:spacing w:val="-3"/>
                <w:sz w:val="24"/>
                <w:szCs w:val="24"/>
                <w:lang w:val="kk-KZ" w:eastAsia="ru-RU"/>
              </w:rPr>
              <w:t>гі</w:t>
            </w:r>
            <w:r w:rsidRPr="00A82A29">
              <w:rPr>
                <w:rFonts w:ascii="Times New Roman" w:eastAsia="Times New Roman" w:hAnsi="Times New Roman" w:cs="Times New Roman"/>
                <w:spacing w:val="-3"/>
                <w:sz w:val="24"/>
                <w:szCs w:val="24"/>
                <w:lang w:eastAsia="ru-RU"/>
              </w:rPr>
              <w:t xml:space="preserve"> 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лыкеш</w:t>
            </w:r>
          </w:p>
        </w:tc>
        <w:tc>
          <w:tcPr>
            <w:tcW w:w="2277" w:type="dxa"/>
            <w:shd w:val="clear" w:color="auto" w:fill="auto"/>
            <w:vAlign w:val="center"/>
          </w:tcPr>
          <w:p w14:paraId="6BEA81EB" w14:textId="05E55CA9"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Обыкновенная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овсянка</w:t>
            </w:r>
          </w:p>
        </w:tc>
        <w:tc>
          <w:tcPr>
            <w:tcW w:w="2496" w:type="dxa"/>
            <w:shd w:val="clear" w:color="auto" w:fill="auto"/>
            <w:vAlign w:val="center"/>
          </w:tcPr>
          <w:p w14:paraId="1E86FBA1" w14:textId="4B20709F"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Emberiza citrinella</w:t>
            </w:r>
          </w:p>
        </w:tc>
        <w:tc>
          <w:tcPr>
            <w:tcW w:w="2016" w:type="dxa"/>
            <w:shd w:val="clear" w:color="auto" w:fill="auto"/>
            <w:vAlign w:val="center"/>
          </w:tcPr>
          <w:p w14:paraId="3B6FFF11" w14:textId="368D6A90"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7990A4FB" w14:textId="77777777" w:rsidTr="00B10F21">
        <w:tc>
          <w:tcPr>
            <w:tcW w:w="2772" w:type="dxa"/>
            <w:vAlign w:val="center"/>
          </w:tcPr>
          <w:p w14:paraId="6AE02B9B" w14:textId="627F7406"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pacing w:val="-3"/>
                <w:sz w:val="24"/>
                <w:szCs w:val="24"/>
                <w:lang w:eastAsia="ru-RU"/>
              </w:rPr>
              <w:t>амыс 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лыкеш</w:t>
            </w:r>
          </w:p>
        </w:tc>
        <w:tc>
          <w:tcPr>
            <w:tcW w:w="2277" w:type="dxa"/>
            <w:shd w:val="clear" w:color="auto" w:fill="auto"/>
            <w:vAlign w:val="center"/>
          </w:tcPr>
          <w:p w14:paraId="34F5DA30" w14:textId="4E92F973"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Тростниковая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овсянка</w:t>
            </w:r>
          </w:p>
        </w:tc>
        <w:tc>
          <w:tcPr>
            <w:tcW w:w="2496" w:type="dxa"/>
            <w:shd w:val="clear" w:color="auto" w:fill="auto"/>
            <w:vAlign w:val="center"/>
          </w:tcPr>
          <w:p w14:paraId="56C02719" w14:textId="7778807F"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Emberiza schoeniclus</w:t>
            </w:r>
          </w:p>
        </w:tc>
        <w:tc>
          <w:tcPr>
            <w:tcW w:w="2016" w:type="dxa"/>
            <w:shd w:val="clear" w:color="auto" w:fill="auto"/>
            <w:vAlign w:val="center"/>
          </w:tcPr>
          <w:p w14:paraId="24A8C4BF" w14:textId="64E69287"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4971B128" w14:textId="77777777" w:rsidTr="00B10F21">
        <w:tc>
          <w:tcPr>
            <w:tcW w:w="2772" w:type="dxa"/>
            <w:vAlign w:val="center"/>
          </w:tcPr>
          <w:p w14:paraId="662A0E48" w14:textId="7C9031C3"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Ба</w:t>
            </w:r>
            <w:r w:rsidRPr="00A82A29">
              <w:rPr>
                <w:rFonts w:ascii="Times New Roman" w:eastAsia="Times New Roman" w:hAnsi="Times New Roman" w:cs="Times New Roman"/>
                <w:spacing w:val="-3"/>
                <w:sz w:val="24"/>
                <w:szCs w:val="24"/>
                <w:lang w:val="kk-KZ" w:eastAsia="ru-RU"/>
              </w:rPr>
              <w:t>қ</w:t>
            </w:r>
            <w:r w:rsidRPr="00A82A29">
              <w:rPr>
                <w:rFonts w:ascii="Times New Roman" w:eastAsia="Times New Roman" w:hAnsi="Times New Roman" w:cs="Times New Roman"/>
                <w:spacing w:val="-3"/>
                <w:sz w:val="24"/>
                <w:szCs w:val="24"/>
                <w:lang w:eastAsia="ru-RU"/>
              </w:rPr>
              <w:t xml:space="preserve"> 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лыкеш</w:t>
            </w:r>
            <w:r w:rsidRPr="00A82A29">
              <w:rPr>
                <w:rFonts w:ascii="Times New Roman" w:eastAsia="Times New Roman" w:hAnsi="Times New Roman" w:cs="Times New Roman"/>
                <w:spacing w:val="-3"/>
                <w:sz w:val="24"/>
                <w:szCs w:val="24"/>
                <w:lang w:val="kk-KZ" w:eastAsia="ru-RU"/>
              </w:rPr>
              <w:t>і</w:t>
            </w:r>
          </w:p>
        </w:tc>
        <w:tc>
          <w:tcPr>
            <w:tcW w:w="2277" w:type="dxa"/>
            <w:shd w:val="clear" w:color="auto" w:fill="auto"/>
            <w:vAlign w:val="center"/>
          </w:tcPr>
          <w:p w14:paraId="7672C42F" w14:textId="42D1F52F"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Садовая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овсянка</w:t>
            </w:r>
          </w:p>
        </w:tc>
        <w:tc>
          <w:tcPr>
            <w:tcW w:w="2496" w:type="dxa"/>
            <w:shd w:val="clear" w:color="auto" w:fill="auto"/>
            <w:vAlign w:val="center"/>
          </w:tcPr>
          <w:p w14:paraId="2BDD2BB9" w14:textId="0BB7E2C5"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Emberiza hortulana</w:t>
            </w:r>
          </w:p>
        </w:tc>
        <w:tc>
          <w:tcPr>
            <w:tcW w:w="2016" w:type="dxa"/>
            <w:shd w:val="clear" w:color="auto" w:fill="auto"/>
            <w:vAlign w:val="center"/>
          </w:tcPr>
          <w:p w14:paraId="5EE31A38" w14:textId="2883591D"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82A29" w:rsidRPr="00A82A29" w14:paraId="69E99D8C" w14:textId="77777777" w:rsidTr="00B10F21">
        <w:tc>
          <w:tcPr>
            <w:tcW w:w="2772" w:type="dxa"/>
            <w:vAlign w:val="center"/>
          </w:tcPr>
          <w:p w14:paraId="4D33519F" w14:textId="51FE7431"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Сары</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алда</w:t>
            </w:r>
            <w:r w:rsidRPr="00A82A29">
              <w:rPr>
                <w:rFonts w:ascii="Times New Roman" w:eastAsia="Times New Roman" w:hAnsi="Times New Roman" w:cs="Times New Roman"/>
                <w:spacing w:val="-3"/>
                <w:sz w:val="24"/>
                <w:szCs w:val="24"/>
                <w:lang w:val="kk-KZ" w:eastAsia="ru-RU"/>
              </w:rPr>
              <w:t>қ</w:t>
            </w:r>
            <w:r w:rsidRPr="00A82A29">
              <w:rPr>
                <w:rFonts w:ascii="Times New Roman" w:eastAsia="Times New Roman" w:hAnsi="Times New Roman" w:cs="Times New Roman"/>
                <w:spacing w:val="-3"/>
                <w:sz w:val="24"/>
                <w:szCs w:val="24"/>
                <w:lang w:eastAsia="ru-RU"/>
              </w:rPr>
              <w:t xml:space="preserve"> с</w:t>
            </w:r>
            <w:r w:rsidRPr="00A82A29">
              <w:rPr>
                <w:rFonts w:ascii="Times New Roman" w:eastAsia="Times New Roman" w:hAnsi="Times New Roman" w:cs="Times New Roman"/>
                <w:spacing w:val="-3"/>
                <w:sz w:val="24"/>
                <w:szCs w:val="24"/>
                <w:lang w:val="kk-KZ" w:eastAsia="ru-RU"/>
              </w:rPr>
              <w:t>ұ</w:t>
            </w:r>
            <w:r w:rsidRPr="00A82A29">
              <w:rPr>
                <w:rFonts w:ascii="Times New Roman" w:eastAsia="Times New Roman" w:hAnsi="Times New Roman" w:cs="Times New Roman"/>
                <w:spacing w:val="-3"/>
                <w:sz w:val="24"/>
                <w:szCs w:val="24"/>
                <w:lang w:eastAsia="ru-RU"/>
              </w:rPr>
              <w:t>лыкеш</w:t>
            </w:r>
          </w:p>
        </w:tc>
        <w:tc>
          <w:tcPr>
            <w:tcW w:w="2277" w:type="dxa"/>
            <w:shd w:val="clear" w:color="auto" w:fill="auto"/>
            <w:vAlign w:val="center"/>
          </w:tcPr>
          <w:p w14:paraId="44CF138F" w14:textId="29BC60A8"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Желчная</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rPr>
              <w:t>овсянка</w:t>
            </w:r>
          </w:p>
        </w:tc>
        <w:tc>
          <w:tcPr>
            <w:tcW w:w="2496" w:type="dxa"/>
            <w:shd w:val="clear" w:color="auto" w:fill="auto"/>
            <w:vAlign w:val="center"/>
          </w:tcPr>
          <w:p w14:paraId="572E23C6" w14:textId="3AD4D33D"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Emberiza bruniceps</w:t>
            </w:r>
          </w:p>
        </w:tc>
        <w:tc>
          <w:tcPr>
            <w:tcW w:w="2016" w:type="dxa"/>
            <w:shd w:val="clear" w:color="auto" w:fill="auto"/>
            <w:vAlign w:val="center"/>
          </w:tcPr>
          <w:p w14:paraId="201F4011" w14:textId="11B8AC92"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ұя салатын</w:t>
            </w:r>
          </w:p>
        </w:tc>
      </w:tr>
      <w:tr w:rsidR="00A82A29" w:rsidRPr="00A82A29" w14:paraId="7769B33E" w14:textId="77777777" w:rsidTr="00B10F21">
        <w:tc>
          <w:tcPr>
            <w:tcW w:w="2772" w:type="dxa"/>
            <w:vAlign w:val="center"/>
          </w:tcPr>
          <w:p w14:paraId="30ECC5ED" w14:textId="74C1159B"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Жол</w:t>
            </w:r>
            <w:r w:rsidRPr="00A82A29">
              <w:rPr>
                <w:rFonts w:ascii="Times New Roman" w:eastAsia="Times New Roman" w:hAnsi="Times New Roman" w:cs="Times New Roman"/>
                <w:spacing w:val="-3"/>
                <w:sz w:val="24"/>
                <w:szCs w:val="24"/>
                <w:lang w:val="kk-KZ" w:eastAsia="ru-RU"/>
              </w:rPr>
              <w:t>торғай</w:t>
            </w:r>
          </w:p>
        </w:tc>
        <w:tc>
          <w:tcPr>
            <w:tcW w:w="2277" w:type="dxa"/>
            <w:shd w:val="clear" w:color="auto" w:fill="auto"/>
            <w:vAlign w:val="center"/>
          </w:tcPr>
          <w:p w14:paraId="0671EDD1" w14:textId="2E66E0D5"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Подорожник</w:t>
            </w:r>
          </w:p>
        </w:tc>
        <w:tc>
          <w:tcPr>
            <w:tcW w:w="2496" w:type="dxa"/>
            <w:shd w:val="clear" w:color="auto" w:fill="auto"/>
            <w:vAlign w:val="center"/>
          </w:tcPr>
          <w:p w14:paraId="5BBD20CC" w14:textId="3BCC1915"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Calcarius lapponicus</w:t>
            </w:r>
          </w:p>
        </w:tc>
        <w:tc>
          <w:tcPr>
            <w:tcW w:w="2016" w:type="dxa"/>
            <w:shd w:val="clear" w:color="auto" w:fill="auto"/>
            <w:vAlign w:val="center"/>
          </w:tcPr>
          <w:p w14:paraId="01A022F5" w14:textId="1FEAFBF8"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r w:rsidR="00A30D53" w:rsidRPr="00A82A29" w14:paraId="1C12CA6C" w14:textId="77777777" w:rsidTr="00B10F21">
        <w:tc>
          <w:tcPr>
            <w:tcW w:w="2772" w:type="dxa"/>
            <w:vAlign w:val="center"/>
          </w:tcPr>
          <w:p w14:paraId="29A9B6E9" w14:textId="14D11B8F" w:rsidR="00A30D53" w:rsidRPr="00A82A29" w:rsidRDefault="00A30D53" w:rsidP="00A40E30">
            <w:pPr>
              <w:ind w:left="-38" w:right="-106"/>
              <w:rPr>
                <w:rFonts w:ascii="Times New Roman" w:eastAsia="Times New Roman" w:hAnsi="Times New Roman" w:cs="Times New Roman"/>
                <w:spacing w:val="-3"/>
                <w:sz w:val="24"/>
                <w:szCs w:val="24"/>
                <w:lang w:eastAsia="ru-RU"/>
              </w:rPr>
            </w:pPr>
            <w:r w:rsidRPr="00A82A29">
              <w:rPr>
                <w:rFonts w:ascii="Times New Roman" w:eastAsia="Times New Roman" w:hAnsi="Times New Roman" w:cs="Times New Roman"/>
                <w:spacing w:val="-3"/>
                <w:sz w:val="24"/>
                <w:szCs w:val="24"/>
                <w:lang w:eastAsia="ru-RU"/>
              </w:rPr>
              <w:t>Актор</w:t>
            </w:r>
            <w:r w:rsidRPr="00A82A29">
              <w:rPr>
                <w:rFonts w:ascii="Times New Roman" w:eastAsia="Times New Roman" w:hAnsi="Times New Roman" w:cs="Times New Roman"/>
                <w:spacing w:val="-3"/>
                <w:sz w:val="24"/>
                <w:szCs w:val="24"/>
                <w:lang w:val="kk-KZ" w:eastAsia="ru-RU"/>
              </w:rPr>
              <w:t>ғ</w:t>
            </w:r>
            <w:r w:rsidRPr="00A82A29">
              <w:rPr>
                <w:rFonts w:ascii="Times New Roman" w:eastAsia="Times New Roman" w:hAnsi="Times New Roman" w:cs="Times New Roman"/>
                <w:spacing w:val="-3"/>
                <w:sz w:val="24"/>
                <w:szCs w:val="24"/>
                <w:lang w:eastAsia="ru-RU"/>
              </w:rPr>
              <w:t>ай</w:t>
            </w:r>
          </w:p>
        </w:tc>
        <w:tc>
          <w:tcPr>
            <w:tcW w:w="2277" w:type="dxa"/>
            <w:shd w:val="clear" w:color="auto" w:fill="auto"/>
            <w:vAlign w:val="center"/>
          </w:tcPr>
          <w:p w14:paraId="6EDAD78B" w14:textId="351AF4D9" w:rsidR="00A30D53" w:rsidRPr="00A82A29" w:rsidRDefault="00A30D53" w:rsidP="00A40E30">
            <w:pPr>
              <w:ind w:left="-38" w:right="-106"/>
              <w:rPr>
                <w:rFonts w:ascii="Times New Roman" w:eastAsia="Calibri" w:hAnsi="Times New Roman" w:cs="Times New Roman"/>
                <w:sz w:val="24"/>
                <w:szCs w:val="24"/>
              </w:rPr>
            </w:pPr>
            <w:r w:rsidRPr="00A82A29">
              <w:rPr>
                <w:rFonts w:ascii="Times New Roman" w:eastAsia="Calibri" w:hAnsi="Times New Roman" w:cs="Times New Roman"/>
                <w:sz w:val="24"/>
                <w:szCs w:val="24"/>
              </w:rPr>
              <w:t>Пуночка</w:t>
            </w:r>
          </w:p>
        </w:tc>
        <w:tc>
          <w:tcPr>
            <w:tcW w:w="2496" w:type="dxa"/>
            <w:shd w:val="clear" w:color="auto" w:fill="auto"/>
            <w:vAlign w:val="center"/>
          </w:tcPr>
          <w:p w14:paraId="5C8BD399" w14:textId="662FEFA3" w:rsidR="00A30D53" w:rsidRPr="00A82A29" w:rsidRDefault="00A30D53" w:rsidP="00A40E30">
            <w:pPr>
              <w:ind w:left="-38" w:right="-106"/>
              <w:rPr>
                <w:rFonts w:ascii="Times New Roman" w:eastAsia="Times New Roman" w:hAnsi="Times New Roman" w:cs="Times New Roman"/>
                <w:i/>
                <w:sz w:val="24"/>
                <w:szCs w:val="24"/>
                <w:lang w:val="en-US" w:eastAsia="ru-RU"/>
              </w:rPr>
            </w:pPr>
            <w:r w:rsidRPr="00A82A29">
              <w:rPr>
                <w:rFonts w:ascii="Times New Roman" w:eastAsia="Times New Roman" w:hAnsi="Times New Roman" w:cs="Times New Roman"/>
                <w:i/>
                <w:sz w:val="24"/>
                <w:szCs w:val="24"/>
                <w:lang w:val="en-US" w:eastAsia="ru-RU"/>
              </w:rPr>
              <w:t>Ptectrophenax nivalis</w:t>
            </w:r>
          </w:p>
        </w:tc>
        <w:tc>
          <w:tcPr>
            <w:tcW w:w="2016" w:type="dxa"/>
            <w:shd w:val="clear" w:color="auto" w:fill="auto"/>
            <w:vAlign w:val="center"/>
          </w:tcPr>
          <w:p w14:paraId="7B418831" w14:textId="58093301" w:rsidR="00A30D53" w:rsidRPr="00A82A29" w:rsidRDefault="00A30D53" w:rsidP="00A40E30">
            <w:pPr>
              <w:ind w:left="-38" w:right="-106"/>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қоныс аударатын</w:t>
            </w:r>
          </w:p>
        </w:tc>
      </w:tr>
    </w:tbl>
    <w:p w14:paraId="5CD898C9" w14:textId="77777777" w:rsidR="0027593D" w:rsidRPr="00A82A29" w:rsidRDefault="0027593D"/>
    <w:p w14:paraId="1F4F0049" w14:textId="77777777" w:rsidR="004E3208" w:rsidRPr="00A82A29" w:rsidRDefault="004E3208"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7E0E37B1" w14:textId="77777777" w:rsidR="00A30D53" w:rsidRPr="00A82A29" w:rsidRDefault="00A30D53"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027B7585" w14:textId="77777777" w:rsidR="00A30D53" w:rsidRPr="00A82A29" w:rsidRDefault="00A30D53"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5558184D" w14:textId="77777777" w:rsidR="00A30D53" w:rsidRPr="00A82A29" w:rsidRDefault="00A30D53"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2FA92987" w14:textId="77777777" w:rsidR="00A30D53" w:rsidRPr="00A82A29" w:rsidRDefault="00A30D53"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07AAEB93" w14:textId="77777777" w:rsidR="00A30D53" w:rsidRPr="00A82A29" w:rsidRDefault="00A30D53" w:rsidP="00DF65C4">
      <w:pPr>
        <w:shd w:val="clear" w:color="auto" w:fill="FFFFFF"/>
        <w:tabs>
          <w:tab w:val="left" w:pos="0"/>
        </w:tabs>
        <w:ind w:firstLine="567"/>
        <w:jc w:val="center"/>
        <w:rPr>
          <w:rFonts w:ascii="Times New Roman" w:eastAsia="Calibri" w:hAnsi="Times New Roman" w:cs="Times New Roman"/>
          <w:noProof/>
          <w:sz w:val="28"/>
          <w:szCs w:val="28"/>
          <w:lang w:val="kk-KZ"/>
        </w:rPr>
      </w:pPr>
    </w:p>
    <w:p w14:paraId="0216CC1C" w14:textId="672FF305" w:rsidR="00AC35C8" w:rsidRPr="00A82A29" w:rsidRDefault="00AC35C8" w:rsidP="00A30D53">
      <w:pPr>
        <w:shd w:val="clear" w:color="auto" w:fill="FFFFFF"/>
        <w:tabs>
          <w:tab w:val="left" w:pos="0"/>
        </w:tabs>
        <w:jc w:val="center"/>
        <w:rPr>
          <w:rFonts w:ascii="Times New Roman" w:eastAsia="Calibri" w:hAnsi="Times New Roman" w:cs="Times New Roman"/>
          <w:b/>
          <w:noProof/>
          <w:sz w:val="28"/>
          <w:szCs w:val="28"/>
          <w:lang w:val="kk-KZ"/>
        </w:rPr>
      </w:pPr>
      <w:r w:rsidRPr="00A82A29">
        <w:rPr>
          <w:rFonts w:ascii="Times New Roman" w:eastAsia="Calibri" w:hAnsi="Times New Roman" w:cs="Times New Roman"/>
          <w:b/>
          <w:noProof/>
          <w:sz w:val="28"/>
          <w:szCs w:val="28"/>
          <w:lang w:val="kk-KZ"/>
        </w:rPr>
        <w:t xml:space="preserve">ҚОСЫМША </w:t>
      </w:r>
      <w:r w:rsidR="00DF47E0" w:rsidRPr="00A82A29">
        <w:rPr>
          <w:rFonts w:ascii="Times New Roman" w:eastAsia="Calibri" w:hAnsi="Times New Roman" w:cs="Times New Roman"/>
          <w:b/>
          <w:noProof/>
          <w:sz w:val="28"/>
          <w:szCs w:val="28"/>
          <w:lang w:val="kk-KZ"/>
        </w:rPr>
        <w:t>Ж</w:t>
      </w:r>
    </w:p>
    <w:p w14:paraId="73B90AC9" w14:textId="77777777" w:rsidR="00807A10" w:rsidRPr="00A82A29" w:rsidRDefault="00807A10" w:rsidP="00807A10">
      <w:pPr>
        <w:shd w:val="clear" w:color="auto" w:fill="FFFFFF"/>
        <w:tabs>
          <w:tab w:val="left" w:pos="0"/>
        </w:tabs>
        <w:ind w:firstLine="567"/>
        <w:rPr>
          <w:rFonts w:ascii="Times New Roman" w:eastAsia="Calibri" w:hAnsi="Times New Roman" w:cs="Times New Roman"/>
          <w:b/>
          <w:noProof/>
          <w:sz w:val="28"/>
          <w:szCs w:val="28"/>
          <w:lang w:val="kk-KZ"/>
        </w:rPr>
      </w:pPr>
    </w:p>
    <w:p w14:paraId="3FA10E89" w14:textId="2E0CC55B" w:rsidR="00AC35C8" w:rsidRPr="00A82A29" w:rsidRDefault="00807A10" w:rsidP="00A30D53">
      <w:pPr>
        <w:shd w:val="clear" w:color="auto" w:fill="FFFFFF"/>
        <w:tabs>
          <w:tab w:val="left" w:pos="0"/>
        </w:tabs>
        <w:rPr>
          <w:rFonts w:ascii="Times New Roman" w:eastAsia="Calibri" w:hAnsi="Times New Roman" w:cs="Times New Roman"/>
          <w:noProof/>
          <w:sz w:val="28"/>
          <w:szCs w:val="28"/>
          <w:lang w:val="kk-KZ"/>
        </w:rPr>
      </w:pPr>
      <w:r w:rsidRPr="00A82A29">
        <w:rPr>
          <w:rFonts w:ascii="Times New Roman" w:eastAsia="Calibri" w:hAnsi="Times New Roman" w:cs="Times New Roman"/>
          <w:noProof/>
          <w:sz w:val="28"/>
          <w:szCs w:val="28"/>
          <w:lang w:val="kk-KZ"/>
        </w:rPr>
        <w:t xml:space="preserve">Кесте </w:t>
      </w:r>
      <w:r w:rsidR="00DF47E0" w:rsidRPr="00A82A29">
        <w:rPr>
          <w:rFonts w:ascii="Times New Roman" w:eastAsia="Calibri" w:hAnsi="Times New Roman" w:cs="Times New Roman"/>
          <w:noProof/>
          <w:sz w:val="28"/>
          <w:szCs w:val="28"/>
          <w:lang w:val="kk-KZ"/>
        </w:rPr>
        <w:t>Ж</w:t>
      </w:r>
      <w:r w:rsidRPr="00A82A29">
        <w:rPr>
          <w:rFonts w:ascii="Times New Roman" w:eastAsia="Calibri" w:hAnsi="Times New Roman" w:cs="Times New Roman"/>
          <w:noProof/>
          <w:sz w:val="28"/>
          <w:szCs w:val="28"/>
          <w:lang w:val="kk-KZ"/>
        </w:rPr>
        <w:t xml:space="preserve">.1 – </w:t>
      </w:r>
      <w:r w:rsidR="00AC35C8" w:rsidRPr="00A82A29">
        <w:rPr>
          <w:rFonts w:ascii="Times New Roman" w:eastAsia="Calibri" w:hAnsi="Times New Roman" w:cs="Times New Roman"/>
          <w:noProof/>
          <w:sz w:val="28"/>
          <w:szCs w:val="28"/>
          <w:lang w:val="kk-KZ"/>
        </w:rPr>
        <w:t>Сырдария өзені атырауының териофауна құрамы</w:t>
      </w:r>
    </w:p>
    <w:p w14:paraId="50FF18C4" w14:textId="77777777" w:rsidR="00E17067" w:rsidRPr="00A82A29" w:rsidRDefault="00E17067" w:rsidP="00A30D53">
      <w:pPr>
        <w:shd w:val="clear" w:color="auto" w:fill="FFFFFF"/>
        <w:tabs>
          <w:tab w:val="left" w:pos="0"/>
        </w:tabs>
        <w:ind w:firstLine="567"/>
        <w:jc w:val="right"/>
        <w:rPr>
          <w:rFonts w:ascii="Times New Roman" w:eastAsia="Calibri" w:hAnsi="Times New Roman" w:cs="Times New Roman"/>
          <w:noProof/>
          <w:sz w:val="16"/>
          <w:szCs w:val="16"/>
          <w:lang w:val="kk-KZ"/>
        </w:rPr>
      </w:pPr>
    </w:p>
    <w:tbl>
      <w:tblPr>
        <w:tblStyle w:val="8"/>
        <w:tblpPr w:leftFromText="180" w:rightFromText="180" w:vertAnchor="text" w:tblpX="136" w:tblpY="1"/>
        <w:tblOverlap w:val="never"/>
        <w:tblW w:w="0" w:type="auto"/>
        <w:tblLook w:val="04A0" w:firstRow="1" w:lastRow="0" w:firstColumn="1" w:lastColumn="0" w:noHBand="0" w:noVBand="1"/>
      </w:tblPr>
      <w:tblGrid>
        <w:gridCol w:w="2385"/>
        <w:gridCol w:w="3030"/>
        <w:gridCol w:w="43"/>
        <w:gridCol w:w="4015"/>
      </w:tblGrid>
      <w:tr w:rsidR="00A82A29" w:rsidRPr="00A82A29" w14:paraId="3F8ADA5B" w14:textId="77777777" w:rsidTr="00A30D53">
        <w:tc>
          <w:tcPr>
            <w:tcW w:w="9473" w:type="dxa"/>
            <w:gridSpan w:val="4"/>
          </w:tcPr>
          <w:p w14:paraId="1BD117CD" w14:textId="77777777"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eastAsia="ru-RU"/>
              </w:rPr>
              <w:t>Т</w:t>
            </w:r>
            <w:r w:rsidRPr="00A82A29">
              <w:rPr>
                <w:rFonts w:eastAsia="Calibri"/>
                <w:sz w:val="24"/>
                <w:szCs w:val="24"/>
                <w:lang w:val="kk-KZ" w:eastAsia="ru-RU"/>
              </w:rPr>
              <w:t>ү</w:t>
            </w:r>
            <w:r w:rsidRPr="00A82A29">
              <w:rPr>
                <w:rFonts w:eastAsia="Calibri"/>
                <w:sz w:val="24"/>
                <w:szCs w:val="24"/>
                <w:lang w:eastAsia="ru-RU"/>
              </w:rPr>
              <w:t>р атауы</w:t>
            </w:r>
          </w:p>
        </w:tc>
      </w:tr>
      <w:tr w:rsidR="00A82A29" w:rsidRPr="00A82A29" w14:paraId="4693289C" w14:textId="77777777" w:rsidTr="00A30D53">
        <w:tc>
          <w:tcPr>
            <w:tcW w:w="2385" w:type="dxa"/>
          </w:tcPr>
          <w:p w14:paraId="6E364A59" w14:textId="77777777"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қазақша</w:t>
            </w:r>
          </w:p>
        </w:tc>
        <w:tc>
          <w:tcPr>
            <w:tcW w:w="3073" w:type="dxa"/>
            <w:gridSpan w:val="2"/>
          </w:tcPr>
          <w:p w14:paraId="33CF1ADD" w14:textId="77777777"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орысша</w:t>
            </w:r>
          </w:p>
        </w:tc>
        <w:tc>
          <w:tcPr>
            <w:tcW w:w="4015" w:type="dxa"/>
          </w:tcPr>
          <w:p w14:paraId="2B4664BB" w14:textId="77777777"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латынша</w:t>
            </w:r>
          </w:p>
        </w:tc>
      </w:tr>
      <w:tr w:rsidR="00A82A29" w:rsidRPr="00A82A29" w14:paraId="04B43B05" w14:textId="77777777" w:rsidTr="00A30D53">
        <w:tc>
          <w:tcPr>
            <w:tcW w:w="2385" w:type="dxa"/>
          </w:tcPr>
          <w:p w14:paraId="239C54B4" w14:textId="7EC83B11"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1</w:t>
            </w:r>
          </w:p>
        </w:tc>
        <w:tc>
          <w:tcPr>
            <w:tcW w:w="3073" w:type="dxa"/>
            <w:gridSpan w:val="2"/>
          </w:tcPr>
          <w:p w14:paraId="3F6A416D" w14:textId="628EFA7A"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2</w:t>
            </w:r>
          </w:p>
        </w:tc>
        <w:tc>
          <w:tcPr>
            <w:tcW w:w="4015" w:type="dxa"/>
          </w:tcPr>
          <w:p w14:paraId="6A5CC9BD" w14:textId="222C0B8A"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3</w:t>
            </w:r>
          </w:p>
        </w:tc>
      </w:tr>
      <w:tr w:rsidR="00A82A29" w:rsidRPr="00A82A29" w14:paraId="3C5FBFA0" w14:textId="0CB2F9A7" w:rsidTr="00A30D53">
        <w:tc>
          <w:tcPr>
            <w:tcW w:w="9473" w:type="dxa"/>
            <w:gridSpan w:val="4"/>
          </w:tcPr>
          <w:p w14:paraId="492032F7" w14:textId="6089FA59" w:rsidR="00A30D53" w:rsidRPr="00A82A29" w:rsidRDefault="00A30D53" w:rsidP="00A30D53">
            <w:pPr>
              <w:spacing w:after="0" w:line="240" w:lineRule="auto"/>
              <w:jc w:val="center"/>
              <w:rPr>
                <w:rFonts w:eastAsia="Calibri"/>
                <w:sz w:val="24"/>
                <w:szCs w:val="24"/>
                <w:lang w:eastAsia="ru-RU"/>
              </w:rPr>
            </w:pPr>
            <w:r w:rsidRPr="00A82A29">
              <w:rPr>
                <w:rFonts w:eastAsia="Calibri"/>
                <w:sz w:val="24"/>
                <w:szCs w:val="24"/>
                <w:lang w:eastAsia="ru-RU"/>
              </w:rPr>
              <w:t xml:space="preserve">Жәндікжегіштер </w:t>
            </w:r>
            <w:r w:rsidRPr="00A82A29">
              <w:rPr>
                <w:rFonts w:eastAsia="Calibri"/>
                <w:sz w:val="24"/>
                <w:szCs w:val="24"/>
                <w:lang w:val="kk-KZ" w:eastAsia="ru-RU"/>
              </w:rPr>
              <w:t xml:space="preserve">сабы </w:t>
            </w:r>
            <w:r w:rsidRPr="00A82A29">
              <w:rPr>
                <w:rFonts w:eastAsia="Calibri"/>
                <w:sz w:val="24"/>
                <w:szCs w:val="24"/>
                <w:lang w:eastAsia="ru-RU"/>
              </w:rPr>
              <w:t xml:space="preserve">– </w:t>
            </w:r>
            <w:r w:rsidRPr="00A82A29">
              <w:rPr>
                <w:rFonts w:eastAsia="Calibri"/>
                <w:i/>
                <w:sz w:val="24"/>
                <w:szCs w:val="24"/>
                <w:lang w:eastAsia="ru-RU"/>
              </w:rPr>
              <w:t>Insectivora</w:t>
            </w:r>
          </w:p>
        </w:tc>
      </w:tr>
      <w:tr w:rsidR="00A82A29" w:rsidRPr="00A82A29" w14:paraId="79DDE11A" w14:textId="77777777" w:rsidTr="00A30D53">
        <w:tc>
          <w:tcPr>
            <w:tcW w:w="2385" w:type="dxa"/>
          </w:tcPr>
          <w:p w14:paraId="0878E35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Құлақты кipпi</w:t>
            </w:r>
          </w:p>
        </w:tc>
        <w:tc>
          <w:tcPr>
            <w:tcW w:w="3073" w:type="dxa"/>
            <w:gridSpan w:val="2"/>
          </w:tcPr>
          <w:p w14:paraId="20B75A4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Ушастый еж</w:t>
            </w:r>
          </w:p>
        </w:tc>
        <w:tc>
          <w:tcPr>
            <w:tcW w:w="4015" w:type="dxa"/>
            <w:tcBorders>
              <w:left w:val="nil"/>
            </w:tcBorders>
            <w:shd w:val="clear" w:color="auto" w:fill="auto"/>
            <w:vAlign w:val="center"/>
          </w:tcPr>
          <w:p w14:paraId="350E1F92" w14:textId="77777777" w:rsidR="00A30D53" w:rsidRPr="00A82A29" w:rsidRDefault="00A30D53" w:rsidP="00A30D53">
            <w:pPr>
              <w:widowControl w:val="0"/>
              <w:shd w:val="clear" w:color="auto" w:fill="FFFFFF"/>
              <w:spacing w:after="0" w:line="240" w:lineRule="auto"/>
              <w:rPr>
                <w:i/>
                <w:iCs/>
                <w:sz w:val="24"/>
                <w:szCs w:val="24"/>
                <w:shd w:val="clear" w:color="auto" w:fill="FFFFFF"/>
                <w:lang w:val="kk-KZ" w:eastAsia="ru-RU"/>
              </w:rPr>
            </w:pPr>
            <w:r w:rsidRPr="00A82A29">
              <w:rPr>
                <w:i/>
                <w:sz w:val="24"/>
                <w:szCs w:val="24"/>
                <w:shd w:val="clear" w:color="auto" w:fill="FFFFFF"/>
                <w:lang w:val="kk-KZ" w:eastAsia="ru-RU"/>
              </w:rPr>
              <w:t>Hemiechinus auritus (Gmelin, 1770)</w:t>
            </w:r>
          </w:p>
        </w:tc>
      </w:tr>
      <w:tr w:rsidR="00A82A29" w:rsidRPr="00A82A29" w14:paraId="53737EB6" w14:textId="77777777" w:rsidTr="00A30D53">
        <w:tc>
          <w:tcPr>
            <w:tcW w:w="2385" w:type="dxa"/>
          </w:tcPr>
          <w:p w14:paraId="4FD029AB"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Көптicтi жертесер</w:t>
            </w:r>
          </w:p>
        </w:tc>
        <w:tc>
          <w:tcPr>
            <w:tcW w:w="3073" w:type="dxa"/>
            <w:gridSpan w:val="2"/>
          </w:tcPr>
          <w:p w14:paraId="7FDB6AD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Белозубка-малютка</w:t>
            </w:r>
          </w:p>
        </w:tc>
        <w:tc>
          <w:tcPr>
            <w:tcW w:w="4015" w:type="dxa"/>
            <w:tcBorders>
              <w:left w:val="nil"/>
            </w:tcBorders>
            <w:shd w:val="clear" w:color="auto" w:fill="auto"/>
            <w:vAlign w:val="center"/>
          </w:tcPr>
          <w:p w14:paraId="1F9FE07B" w14:textId="77777777" w:rsidR="00A30D53" w:rsidRPr="00A82A29" w:rsidRDefault="00A30D53" w:rsidP="00A30D53">
            <w:pPr>
              <w:widowControl w:val="0"/>
              <w:shd w:val="clear" w:color="auto" w:fill="FFFFFF"/>
              <w:spacing w:after="0" w:line="240" w:lineRule="auto"/>
              <w:rPr>
                <w:i/>
                <w:iCs/>
                <w:sz w:val="24"/>
                <w:szCs w:val="24"/>
                <w:shd w:val="clear" w:color="auto" w:fill="FFFFFF"/>
                <w:lang w:val="kk-KZ" w:eastAsia="ru-RU"/>
              </w:rPr>
            </w:pPr>
            <w:r w:rsidRPr="00A82A29">
              <w:rPr>
                <w:i/>
                <w:sz w:val="24"/>
                <w:szCs w:val="24"/>
                <w:shd w:val="clear" w:color="auto" w:fill="FFFFFF"/>
                <w:lang w:val="kk-KZ" w:eastAsia="ru-RU"/>
              </w:rPr>
              <w:t>Suncus etruscus (Sаvi, 1822)</w:t>
            </w:r>
          </w:p>
        </w:tc>
      </w:tr>
      <w:tr w:rsidR="00A82A29" w:rsidRPr="00A82A29" w14:paraId="515F8B44" w14:textId="77777777" w:rsidTr="00A30D53">
        <w:tc>
          <w:tcPr>
            <w:tcW w:w="2385" w:type="dxa"/>
          </w:tcPr>
          <w:p w14:paraId="3B8DFD18"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Кішi ақтісті жертесер</w:t>
            </w:r>
          </w:p>
        </w:tc>
        <w:tc>
          <w:tcPr>
            <w:tcW w:w="3073" w:type="dxa"/>
            <w:gridSpan w:val="2"/>
          </w:tcPr>
          <w:p w14:paraId="5133651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Малая белозубка</w:t>
            </w:r>
          </w:p>
        </w:tc>
        <w:tc>
          <w:tcPr>
            <w:tcW w:w="4015" w:type="dxa"/>
            <w:tcBorders>
              <w:left w:val="nil"/>
            </w:tcBorders>
            <w:shd w:val="clear" w:color="auto" w:fill="auto"/>
            <w:vAlign w:val="center"/>
          </w:tcPr>
          <w:p w14:paraId="3BB95E32" w14:textId="77777777" w:rsidR="00A30D53" w:rsidRPr="00A82A29" w:rsidRDefault="00A30D53" w:rsidP="00A30D53">
            <w:pPr>
              <w:widowControl w:val="0"/>
              <w:shd w:val="clear" w:color="auto" w:fill="FFFFFF"/>
              <w:spacing w:after="0" w:line="240" w:lineRule="auto"/>
              <w:rPr>
                <w:i/>
                <w:iCs/>
                <w:sz w:val="24"/>
                <w:szCs w:val="24"/>
                <w:shd w:val="clear" w:color="auto" w:fill="FFFFFF"/>
                <w:lang w:val="kk-KZ" w:eastAsia="ru-RU"/>
              </w:rPr>
            </w:pPr>
            <w:r w:rsidRPr="00A82A29">
              <w:rPr>
                <w:i/>
                <w:sz w:val="24"/>
                <w:szCs w:val="24"/>
                <w:shd w:val="clear" w:color="auto" w:fill="FFFFFF"/>
                <w:lang w:val="kk-KZ" w:eastAsia="ru-RU"/>
              </w:rPr>
              <w:t>Sorex minu</w:t>
            </w:r>
            <w:r w:rsidRPr="00A82A29">
              <w:rPr>
                <w:i/>
                <w:sz w:val="24"/>
                <w:szCs w:val="24"/>
                <w:shd w:val="clear" w:color="auto" w:fill="FFFFFF"/>
                <w:lang w:val="en-US" w:eastAsia="ru-RU"/>
              </w:rPr>
              <w:t xml:space="preserve">tus </w:t>
            </w:r>
            <w:r w:rsidRPr="00A82A29">
              <w:rPr>
                <w:i/>
                <w:sz w:val="24"/>
                <w:szCs w:val="24"/>
                <w:shd w:val="clear" w:color="auto" w:fill="FFFFFF"/>
                <w:lang w:val="kk-KZ" w:eastAsia="ru-RU"/>
              </w:rPr>
              <w:t>(</w:t>
            </w:r>
            <w:r w:rsidRPr="00A82A29">
              <w:rPr>
                <w:i/>
                <w:sz w:val="24"/>
                <w:szCs w:val="24"/>
                <w:shd w:val="clear" w:color="auto" w:fill="FFFFFF"/>
                <w:lang w:val="en-US" w:eastAsia="ru-RU"/>
              </w:rPr>
              <w:t>Linnaeus, 1766</w:t>
            </w:r>
            <w:r w:rsidRPr="00A82A29">
              <w:rPr>
                <w:i/>
                <w:sz w:val="24"/>
                <w:szCs w:val="24"/>
                <w:shd w:val="clear" w:color="auto" w:fill="FFFFFF"/>
                <w:lang w:val="kk-KZ" w:eastAsia="ru-RU"/>
              </w:rPr>
              <w:t>)</w:t>
            </w:r>
          </w:p>
        </w:tc>
      </w:tr>
      <w:tr w:rsidR="00A82A29" w:rsidRPr="00A82A29" w14:paraId="47AEA8C2" w14:textId="77777777" w:rsidTr="00A30D53">
        <w:tc>
          <w:tcPr>
            <w:tcW w:w="2385" w:type="dxa"/>
          </w:tcPr>
          <w:p w14:paraId="00436F5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Ала жертесер</w:t>
            </w:r>
          </w:p>
        </w:tc>
        <w:tc>
          <w:tcPr>
            <w:tcW w:w="3073" w:type="dxa"/>
            <w:gridSpan w:val="2"/>
          </w:tcPr>
          <w:p w14:paraId="3611ED83" w14:textId="77777777" w:rsidR="00A30D53" w:rsidRPr="00A82A29" w:rsidRDefault="00A30D53" w:rsidP="00A30D53">
            <w:pPr>
              <w:spacing w:after="0" w:line="240" w:lineRule="auto"/>
              <w:rPr>
                <w:rFonts w:eastAsia="Calibri"/>
                <w:sz w:val="24"/>
                <w:szCs w:val="24"/>
                <w:lang w:val="kk-KZ" w:eastAsia="ru-RU"/>
              </w:rPr>
            </w:pPr>
            <w:r w:rsidRPr="00A82A29">
              <w:rPr>
                <w:sz w:val="24"/>
                <w:szCs w:val="24"/>
                <w:shd w:val="clear" w:color="auto" w:fill="FFFFFF"/>
                <w:lang w:val="kk-KZ" w:eastAsia="ru-RU"/>
              </w:rPr>
              <w:t>Пегий путорак</w:t>
            </w:r>
          </w:p>
        </w:tc>
        <w:tc>
          <w:tcPr>
            <w:tcW w:w="4015" w:type="dxa"/>
            <w:tcBorders>
              <w:left w:val="nil"/>
            </w:tcBorders>
            <w:shd w:val="clear" w:color="auto" w:fill="auto"/>
            <w:vAlign w:val="center"/>
          </w:tcPr>
          <w:p w14:paraId="68D17CD3"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Diplomesodon pulchellum (Lichtenstein, 1823)</w:t>
            </w:r>
          </w:p>
        </w:tc>
      </w:tr>
      <w:tr w:rsidR="00A82A29" w:rsidRPr="00A82A29" w14:paraId="42CDCCE2" w14:textId="606166A1" w:rsidTr="00A30D53">
        <w:tc>
          <w:tcPr>
            <w:tcW w:w="9473" w:type="dxa"/>
            <w:gridSpan w:val="4"/>
          </w:tcPr>
          <w:p w14:paraId="13AB2840" w14:textId="681C503F" w:rsidR="00A30D53" w:rsidRPr="00A82A29" w:rsidRDefault="00A30D53" w:rsidP="00A30D53">
            <w:pPr>
              <w:spacing w:after="0" w:line="240" w:lineRule="auto"/>
              <w:jc w:val="center"/>
              <w:rPr>
                <w:sz w:val="24"/>
                <w:szCs w:val="24"/>
                <w:shd w:val="clear" w:color="auto" w:fill="FFFFFF"/>
                <w:lang w:val="kk-KZ" w:eastAsia="ru-RU"/>
              </w:rPr>
            </w:pPr>
            <w:r w:rsidRPr="00A82A29">
              <w:rPr>
                <w:sz w:val="24"/>
                <w:szCs w:val="24"/>
                <w:shd w:val="clear" w:color="auto" w:fill="FFFFFF"/>
                <w:lang w:val="kk-KZ" w:eastAsia="ru-RU"/>
              </w:rPr>
              <w:t xml:space="preserve">Қолқанаттылар сабы – </w:t>
            </w:r>
            <w:r w:rsidRPr="00A82A29">
              <w:rPr>
                <w:i/>
                <w:sz w:val="24"/>
                <w:szCs w:val="24"/>
                <w:shd w:val="clear" w:color="auto" w:fill="FFFFFF"/>
                <w:lang w:val="kk-KZ" w:eastAsia="ru-RU"/>
              </w:rPr>
              <w:t>Chiroptera</w:t>
            </w:r>
          </w:p>
        </w:tc>
      </w:tr>
      <w:tr w:rsidR="00A82A29" w:rsidRPr="00A82A29" w14:paraId="5B0D466A" w14:textId="77777777" w:rsidTr="00A30D53">
        <w:tc>
          <w:tcPr>
            <w:tcW w:w="2385" w:type="dxa"/>
          </w:tcPr>
          <w:p w14:paraId="03F45A2A"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Мұртты жарқанат</w:t>
            </w:r>
          </w:p>
        </w:tc>
        <w:tc>
          <w:tcPr>
            <w:tcW w:w="3073" w:type="dxa"/>
            <w:gridSpan w:val="2"/>
          </w:tcPr>
          <w:p w14:paraId="5033A47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Усатая ночница</w:t>
            </w:r>
          </w:p>
        </w:tc>
        <w:tc>
          <w:tcPr>
            <w:tcW w:w="4015" w:type="dxa"/>
            <w:tcBorders>
              <w:left w:val="nil"/>
            </w:tcBorders>
            <w:shd w:val="clear" w:color="auto" w:fill="auto"/>
            <w:vAlign w:val="center"/>
          </w:tcPr>
          <w:p w14:paraId="6838832D"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Myotis mystacinus (Kuhl, 1819)</w:t>
            </w:r>
          </w:p>
        </w:tc>
      </w:tr>
      <w:tr w:rsidR="00A82A29" w:rsidRPr="00A82A29" w14:paraId="45ACE970" w14:textId="77777777" w:rsidTr="00A30D53">
        <w:tc>
          <w:tcPr>
            <w:tcW w:w="2385" w:type="dxa"/>
          </w:tcPr>
          <w:p w14:paraId="3D1943AB"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Қызғылт жарқанат</w:t>
            </w:r>
          </w:p>
        </w:tc>
        <w:tc>
          <w:tcPr>
            <w:tcW w:w="3073" w:type="dxa"/>
            <w:gridSpan w:val="2"/>
          </w:tcPr>
          <w:p w14:paraId="0D45C666"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Рыжая вечерница</w:t>
            </w:r>
          </w:p>
        </w:tc>
        <w:tc>
          <w:tcPr>
            <w:tcW w:w="4015" w:type="dxa"/>
            <w:tcBorders>
              <w:left w:val="nil"/>
            </w:tcBorders>
            <w:shd w:val="clear" w:color="auto" w:fill="auto"/>
            <w:vAlign w:val="center"/>
          </w:tcPr>
          <w:p w14:paraId="48D8F146"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Nyctalus noctula (Schreber, 1775)</w:t>
            </w:r>
          </w:p>
        </w:tc>
      </w:tr>
      <w:tr w:rsidR="00A82A29" w:rsidRPr="00A82A29" w14:paraId="0583FD6F" w14:textId="77777777" w:rsidTr="00A30D53">
        <w:tc>
          <w:tcPr>
            <w:tcW w:w="2385" w:type="dxa"/>
          </w:tcPr>
          <w:p w14:paraId="1090428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Кəдімгі жарқанат</w:t>
            </w:r>
          </w:p>
        </w:tc>
        <w:tc>
          <w:tcPr>
            <w:tcW w:w="3073" w:type="dxa"/>
            <w:gridSpan w:val="2"/>
          </w:tcPr>
          <w:p w14:paraId="095436F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Поздний кожан</w:t>
            </w:r>
          </w:p>
        </w:tc>
        <w:tc>
          <w:tcPr>
            <w:tcW w:w="4015" w:type="dxa"/>
            <w:tcBorders>
              <w:left w:val="nil"/>
            </w:tcBorders>
            <w:shd w:val="clear" w:color="auto" w:fill="auto"/>
          </w:tcPr>
          <w:p w14:paraId="7ECC7A7D" w14:textId="77777777" w:rsidR="00A30D53" w:rsidRPr="00A82A29" w:rsidRDefault="00A30D53" w:rsidP="00A30D53">
            <w:pPr>
              <w:spacing w:after="0" w:line="240" w:lineRule="auto"/>
              <w:rPr>
                <w:i/>
                <w:sz w:val="24"/>
                <w:szCs w:val="24"/>
                <w:shd w:val="clear" w:color="auto" w:fill="FFFFFF"/>
                <w:lang w:val="kk-KZ" w:eastAsia="ru-RU"/>
              </w:rPr>
            </w:pPr>
            <w:r w:rsidRPr="00A82A29">
              <w:rPr>
                <w:i/>
                <w:sz w:val="24"/>
                <w:szCs w:val="24"/>
                <w:shd w:val="clear" w:color="auto" w:fill="FFFFFF"/>
                <w:lang w:val="kk-KZ" w:eastAsia="ru-RU"/>
              </w:rPr>
              <w:t>Eptesicus serotinus Schreber, 1775</w:t>
            </w:r>
          </w:p>
        </w:tc>
      </w:tr>
      <w:tr w:rsidR="00A82A29" w:rsidRPr="00A82A29" w14:paraId="00AA3EEF" w14:textId="77777777" w:rsidTr="00A30D53">
        <w:tc>
          <w:tcPr>
            <w:tcW w:w="2385" w:type="dxa"/>
          </w:tcPr>
          <w:p w14:paraId="564CADA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Шөл жарқанаты</w:t>
            </w:r>
          </w:p>
        </w:tc>
        <w:tc>
          <w:tcPr>
            <w:tcW w:w="3073" w:type="dxa"/>
            <w:gridSpan w:val="2"/>
          </w:tcPr>
          <w:p w14:paraId="56ADE5C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Пустынный кожан</w:t>
            </w:r>
          </w:p>
        </w:tc>
        <w:tc>
          <w:tcPr>
            <w:tcW w:w="4015" w:type="dxa"/>
            <w:tcBorders>
              <w:left w:val="nil"/>
            </w:tcBorders>
            <w:shd w:val="clear" w:color="auto" w:fill="auto"/>
          </w:tcPr>
          <w:p w14:paraId="68542F5F" w14:textId="77777777" w:rsidR="00A30D53" w:rsidRPr="00A82A29" w:rsidRDefault="00A30D53" w:rsidP="00A30D53">
            <w:pPr>
              <w:spacing w:after="0" w:line="240" w:lineRule="auto"/>
              <w:rPr>
                <w:i/>
                <w:sz w:val="24"/>
                <w:szCs w:val="24"/>
                <w:shd w:val="clear" w:color="auto" w:fill="FFFFFF"/>
                <w:lang w:val="kk-KZ" w:eastAsia="ru-RU"/>
              </w:rPr>
            </w:pPr>
            <w:r w:rsidRPr="00A82A29">
              <w:rPr>
                <w:i/>
                <w:sz w:val="24"/>
                <w:szCs w:val="24"/>
                <w:shd w:val="clear" w:color="auto" w:fill="FFFFFF"/>
                <w:lang w:val="kk-KZ" w:eastAsia="ru-RU"/>
              </w:rPr>
              <w:t>Eptesicus bottae (Peters, 1869)</w:t>
            </w:r>
          </w:p>
        </w:tc>
      </w:tr>
      <w:tr w:rsidR="00A82A29" w:rsidRPr="00A82A29" w14:paraId="78B218A2" w14:textId="77777777" w:rsidTr="00A30D53">
        <w:tc>
          <w:tcPr>
            <w:tcW w:w="2385" w:type="dxa"/>
          </w:tcPr>
          <w:p w14:paraId="2753970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Бобринский жарқанаты</w:t>
            </w:r>
          </w:p>
        </w:tc>
        <w:tc>
          <w:tcPr>
            <w:tcW w:w="3073" w:type="dxa"/>
            <w:gridSpan w:val="2"/>
          </w:tcPr>
          <w:p w14:paraId="4CD6A04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Кожанок Бобринского</w:t>
            </w:r>
          </w:p>
        </w:tc>
        <w:tc>
          <w:tcPr>
            <w:tcW w:w="4015" w:type="dxa"/>
            <w:tcBorders>
              <w:left w:val="nil"/>
            </w:tcBorders>
            <w:shd w:val="clear" w:color="auto" w:fill="auto"/>
          </w:tcPr>
          <w:p w14:paraId="60CECD98" w14:textId="77777777" w:rsidR="00A30D53" w:rsidRPr="00A82A29" w:rsidRDefault="00A30D53" w:rsidP="00A30D53">
            <w:pPr>
              <w:spacing w:after="0" w:line="240" w:lineRule="auto"/>
              <w:rPr>
                <w:i/>
                <w:sz w:val="24"/>
                <w:szCs w:val="24"/>
                <w:shd w:val="clear" w:color="auto" w:fill="FFFFFF"/>
                <w:lang w:val="kk-KZ" w:eastAsia="ru-RU"/>
              </w:rPr>
            </w:pPr>
            <w:r w:rsidRPr="00A82A29">
              <w:rPr>
                <w:i/>
                <w:sz w:val="24"/>
                <w:szCs w:val="24"/>
                <w:shd w:val="clear" w:color="auto" w:fill="FFFFFF"/>
                <w:lang w:val="kk-KZ" w:eastAsia="ru-RU"/>
              </w:rPr>
              <w:t>Eptesicus bobrinskii Kuzyakin, 1935</w:t>
            </w:r>
          </w:p>
        </w:tc>
      </w:tr>
      <w:tr w:rsidR="00A82A29" w:rsidRPr="00A82A29" w14:paraId="0E4871E0" w14:textId="77777777" w:rsidTr="00A30D53">
        <w:tc>
          <w:tcPr>
            <w:tcW w:w="2385" w:type="dxa"/>
          </w:tcPr>
          <w:p w14:paraId="23DF39CE"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Көптүсті жарқанат</w:t>
            </w:r>
          </w:p>
        </w:tc>
        <w:tc>
          <w:tcPr>
            <w:tcW w:w="3073" w:type="dxa"/>
            <w:gridSpan w:val="2"/>
          </w:tcPr>
          <w:p w14:paraId="45B961E9"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Двухцветный кожан</w:t>
            </w:r>
          </w:p>
        </w:tc>
        <w:tc>
          <w:tcPr>
            <w:tcW w:w="4015" w:type="dxa"/>
            <w:tcBorders>
              <w:left w:val="nil"/>
            </w:tcBorders>
            <w:shd w:val="clear" w:color="auto" w:fill="auto"/>
            <w:vAlign w:val="center"/>
          </w:tcPr>
          <w:p w14:paraId="73EE0BD2"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Vespertilio murinus Linnaeus, 1758</w:t>
            </w:r>
          </w:p>
        </w:tc>
      </w:tr>
      <w:tr w:rsidR="00A82A29" w:rsidRPr="00A82A29" w14:paraId="5B535F01" w14:textId="4FF18837" w:rsidTr="00A30D53">
        <w:tc>
          <w:tcPr>
            <w:tcW w:w="9473" w:type="dxa"/>
            <w:gridSpan w:val="4"/>
          </w:tcPr>
          <w:p w14:paraId="00038DE9" w14:textId="6155B633" w:rsidR="00A30D53" w:rsidRPr="00A82A29" w:rsidRDefault="00A30D53" w:rsidP="00A30D53">
            <w:pPr>
              <w:widowControl w:val="0"/>
              <w:shd w:val="clear" w:color="auto" w:fill="FFFFFF"/>
              <w:spacing w:after="0" w:line="240" w:lineRule="auto"/>
              <w:jc w:val="center"/>
              <w:rPr>
                <w:sz w:val="24"/>
                <w:szCs w:val="24"/>
                <w:shd w:val="clear" w:color="auto" w:fill="FFFFFF"/>
                <w:lang w:val="kk-KZ" w:eastAsia="ru-RU"/>
              </w:rPr>
            </w:pPr>
            <w:r w:rsidRPr="00A82A29">
              <w:rPr>
                <w:rFonts w:eastAsia="Calibri"/>
                <w:sz w:val="24"/>
                <w:szCs w:val="24"/>
                <w:lang w:eastAsia="ru-RU"/>
              </w:rPr>
              <w:t xml:space="preserve">Жыртқыштар сабы – </w:t>
            </w:r>
            <w:r w:rsidRPr="00A82A29">
              <w:rPr>
                <w:rFonts w:eastAsia="Calibri"/>
                <w:i/>
                <w:sz w:val="24"/>
                <w:szCs w:val="24"/>
                <w:lang w:eastAsia="ru-RU"/>
              </w:rPr>
              <w:t>Carnivora</w:t>
            </w:r>
          </w:p>
        </w:tc>
      </w:tr>
      <w:tr w:rsidR="00A82A29" w:rsidRPr="00A82A29" w14:paraId="522D1361" w14:textId="77777777" w:rsidTr="00A30D53">
        <w:tc>
          <w:tcPr>
            <w:tcW w:w="2385" w:type="dxa"/>
            <w:tcBorders>
              <w:right w:val="nil"/>
            </w:tcBorders>
            <w:shd w:val="clear" w:color="auto" w:fill="auto"/>
            <w:vAlign w:val="center"/>
          </w:tcPr>
          <w:p w14:paraId="7F3275E3"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Шие-бөрі, немесе шуылдақ</w:t>
            </w:r>
          </w:p>
        </w:tc>
        <w:tc>
          <w:tcPr>
            <w:tcW w:w="3073" w:type="dxa"/>
            <w:gridSpan w:val="2"/>
            <w:tcBorders>
              <w:right w:val="single" w:sz="4" w:space="0" w:color="auto"/>
            </w:tcBorders>
            <w:shd w:val="clear" w:color="auto" w:fill="auto"/>
          </w:tcPr>
          <w:p w14:paraId="4DE182AB"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Шакал</w:t>
            </w:r>
          </w:p>
        </w:tc>
        <w:tc>
          <w:tcPr>
            <w:tcW w:w="4015" w:type="dxa"/>
            <w:tcBorders>
              <w:left w:val="single" w:sz="4" w:space="0" w:color="auto"/>
            </w:tcBorders>
            <w:shd w:val="clear" w:color="auto" w:fill="auto"/>
            <w:vAlign w:val="center"/>
          </w:tcPr>
          <w:p w14:paraId="5F5EC80A"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Canis aureus Linnaeus, 1758</w:t>
            </w:r>
          </w:p>
        </w:tc>
      </w:tr>
      <w:tr w:rsidR="00A82A29" w:rsidRPr="00A82A29" w14:paraId="4ED48489" w14:textId="77777777" w:rsidTr="00A30D53">
        <w:tc>
          <w:tcPr>
            <w:tcW w:w="2385" w:type="dxa"/>
            <w:tcBorders>
              <w:right w:val="nil"/>
            </w:tcBorders>
            <w:shd w:val="clear" w:color="auto" w:fill="auto"/>
            <w:vAlign w:val="center"/>
          </w:tcPr>
          <w:p w14:paraId="7F44E5BE"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Қасқыр</w:t>
            </w:r>
          </w:p>
        </w:tc>
        <w:tc>
          <w:tcPr>
            <w:tcW w:w="3073" w:type="dxa"/>
            <w:gridSpan w:val="2"/>
            <w:tcBorders>
              <w:right w:val="single" w:sz="4" w:space="0" w:color="auto"/>
            </w:tcBorders>
            <w:shd w:val="clear" w:color="auto" w:fill="auto"/>
          </w:tcPr>
          <w:p w14:paraId="112EAB6E"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Волк</w:t>
            </w:r>
          </w:p>
        </w:tc>
        <w:tc>
          <w:tcPr>
            <w:tcW w:w="4015" w:type="dxa"/>
            <w:tcBorders>
              <w:left w:val="single" w:sz="4" w:space="0" w:color="auto"/>
            </w:tcBorders>
            <w:shd w:val="clear" w:color="auto" w:fill="auto"/>
            <w:vAlign w:val="center"/>
          </w:tcPr>
          <w:p w14:paraId="467342BF"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Canis lupus Linnaeus, 1758</w:t>
            </w:r>
          </w:p>
        </w:tc>
      </w:tr>
      <w:tr w:rsidR="00A82A29" w:rsidRPr="00A82A29" w14:paraId="3C5B9917" w14:textId="77777777" w:rsidTr="00A30D53">
        <w:tc>
          <w:tcPr>
            <w:tcW w:w="2385" w:type="dxa"/>
            <w:tcBorders>
              <w:right w:val="nil"/>
            </w:tcBorders>
            <w:shd w:val="clear" w:color="auto" w:fill="auto"/>
            <w:vAlign w:val="center"/>
          </w:tcPr>
          <w:p w14:paraId="2F846428"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Қарсақ</w:t>
            </w:r>
          </w:p>
        </w:tc>
        <w:tc>
          <w:tcPr>
            <w:tcW w:w="3073" w:type="dxa"/>
            <w:gridSpan w:val="2"/>
            <w:tcBorders>
              <w:right w:val="single" w:sz="4" w:space="0" w:color="auto"/>
            </w:tcBorders>
            <w:shd w:val="clear" w:color="auto" w:fill="auto"/>
          </w:tcPr>
          <w:p w14:paraId="05032A9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Корсак</w:t>
            </w:r>
          </w:p>
        </w:tc>
        <w:tc>
          <w:tcPr>
            <w:tcW w:w="4015" w:type="dxa"/>
            <w:tcBorders>
              <w:left w:val="single" w:sz="4" w:space="0" w:color="auto"/>
            </w:tcBorders>
            <w:shd w:val="clear" w:color="auto" w:fill="auto"/>
            <w:vAlign w:val="center"/>
          </w:tcPr>
          <w:p w14:paraId="65850D49"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Vulpes corsac (Linnaeus, 1768)</w:t>
            </w:r>
          </w:p>
        </w:tc>
      </w:tr>
      <w:tr w:rsidR="00A82A29" w:rsidRPr="00A82A29" w14:paraId="1AEC030D" w14:textId="77777777" w:rsidTr="00A30D53">
        <w:tc>
          <w:tcPr>
            <w:tcW w:w="2385" w:type="dxa"/>
            <w:tcBorders>
              <w:right w:val="nil"/>
            </w:tcBorders>
            <w:shd w:val="clear" w:color="auto" w:fill="auto"/>
            <w:vAlign w:val="center"/>
          </w:tcPr>
          <w:p w14:paraId="03119068"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Түлкі</w:t>
            </w:r>
          </w:p>
        </w:tc>
        <w:tc>
          <w:tcPr>
            <w:tcW w:w="3073" w:type="dxa"/>
            <w:gridSpan w:val="2"/>
            <w:tcBorders>
              <w:right w:val="single" w:sz="4" w:space="0" w:color="auto"/>
            </w:tcBorders>
            <w:shd w:val="clear" w:color="auto" w:fill="auto"/>
          </w:tcPr>
          <w:p w14:paraId="53DD8733" w14:textId="73239F43"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Лисица</w:t>
            </w:r>
          </w:p>
        </w:tc>
        <w:tc>
          <w:tcPr>
            <w:tcW w:w="4015" w:type="dxa"/>
            <w:tcBorders>
              <w:left w:val="single" w:sz="4" w:space="0" w:color="auto"/>
            </w:tcBorders>
            <w:shd w:val="clear" w:color="auto" w:fill="auto"/>
            <w:vAlign w:val="center"/>
          </w:tcPr>
          <w:p w14:paraId="749889D1"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Vulpes vulpes (Linnaeus, 1758)</w:t>
            </w:r>
          </w:p>
        </w:tc>
      </w:tr>
      <w:tr w:rsidR="00A82A29" w:rsidRPr="00A82A29" w14:paraId="043F1320" w14:textId="77777777" w:rsidTr="00A30D53">
        <w:tc>
          <w:tcPr>
            <w:tcW w:w="2385" w:type="dxa"/>
            <w:tcBorders>
              <w:right w:val="nil"/>
            </w:tcBorders>
            <w:shd w:val="clear" w:color="auto" w:fill="auto"/>
            <w:vAlign w:val="center"/>
          </w:tcPr>
          <w:p w14:paraId="37DEA99D" w14:textId="490C53AD"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Ақ қалақ</w:t>
            </w:r>
          </w:p>
        </w:tc>
        <w:tc>
          <w:tcPr>
            <w:tcW w:w="3030" w:type="dxa"/>
            <w:tcBorders>
              <w:right w:val="single" w:sz="4" w:space="0" w:color="auto"/>
            </w:tcBorders>
            <w:shd w:val="clear" w:color="auto" w:fill="auto"/>
          </w:tcPr>
          <w:p w14:paraId="741DC918" w14:textId="3248BFF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Ласка</w:t>
            </w:r>
          </w:p>
        </w:tc>
        <w:tc>
          <w:tcPr>
            <w:tcW w:w="4058" w:type="dxa"/>
            <w:gridSpan w:val="2"/>
            <w:tcBorders>
              <w:left w:val="single" w:sz="4" w:space="0" w:color="auto"/>
            </w:tcBorders>
            <w:shd w:val="clear" w:color="auto" w:fill="auto"/>
            <w:vAlign w:val="center"/>
          </w:tcPr>
          <w:p w14:paraId="35B88E7D" w14:textId="190B7C54"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Mustela nivalis Linnaeus, 1766</w:t>
            </w:r>
          </w:p>
        </w:tc>
      </w:tr>
      <w:tr w:rsidR="00A82A29" w:rsidRPr="00A82A29" w14:paraId="76C32B54" w14:textId="77777777" w:rsidTr="00A30D53">
        <w:tc>
          <w:tcPr>
            <w:tcW w:w="2385" w:type="dxa"/>
            <w:tcBorders>
              <w:right w:val="nil"/>
            </w:tcBorders>
            <w:shd w:val="clear" w:color="auto" w:fill="auto"/>
            <w:vAlign w:val="center"/>
          </w:tcPr>
          <w:p w14:paraId="63E3FDFA" w14:textId="657CF66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Ақкіс</w:t>
            </w:r>
          </w:p>
        </w:tc>
        <w:tc>
          <w:tcPr>
            <w:tcW w:w="3030" w:type="dxa"/>
            <w:tcBorders>
              <w:right w:val="single" w:sz="4" w:space="0" w:color="auto"/>
            </w:tcBorders>
            <w:shd w:val="clear" w:color="auto" w:fill="auto"/>
          </w:tcPr>
          <w:p w14:paraId="3C933DEE" w14:textId="0605B173"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Горностай</w:t>
            </w:r>
          </w:p>
        </w:tc>
        <w:tc>
          <w:tcPr>
            <w:tcW w:w="4058" w:type="dxa"/>
            <w:gridSpan w:val="2"/>
            <w:tcBorders>
              <w:left w:val="single" w:sz="4" w:space="0" w:color="auto"/>
            </w:tcBorders>
            <w:shd w:val="clear" w:color="auto" w:fill="auto"/>
            <w:vAlign w:val="center"/>
          </w:tcPr>
          <w:p w14:paraId="77BBB2B1" w14:textId="23754F10"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Mustela erminea Linnaeus, 1758</w:t>
            </w:r>
          </w:p>
        </w:tc>
      </w:tr>
      <w:tr w:rsidR="00A82A29" w:rsidRPr="00A82A29" w14:paraId="47EC4FAD" w14:textId="77777777" w:rsidTr="00A30D53">
        <w:tc>
          <w:tcPr>
            <w:tcW w:w="2385" w:type="dxa"/>
            <w:tcBorders>
              <w:right w:val="nil"/>
            </w:tcBorders>
            <w:shd w:val="clear" w:color="auto" w:fill="auto"/>
            <w:vAlign w:val="center"/>
          </w:tcPr>
          <w:p w14:paraId="1E8A9155"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Сасық күзен</w:t>
            </w:r>
          </w:p>
        </w:tc>
        <w:tc>
          <w:tcPr>
            <w:tcW w:w="3030" w:type="dxa"/>
            <w:tcBorders>
              <w:right w:val="single" w:sz="4" w:space="0" w:color="auto"/>
            </w:tcBorders>
            <w:shd w:val="clear" w:color="auto" w:fill="auto"/>
          </w:tcPr>
          <w:p w14:paraId="44F6329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Степной хорь</w:t>
            </w:r>
          </w:p>
        </w:tc>
        <w:tc>
          <w:tcPr>
            <w:tcW w:w="4058" w:type="dxa"/>
            <w:gridSpan w:val="2"/>
            <w:tcBorders>
              <w:left w:val="single" w:sz="4" w:space="0" w:color="auto"/>
            </w:tcBorders>
            <w:shd w:val="clear" w:color="auto" w:fill="auto"/>
            <w:vAlign w:val="center"/>
          </w:tcPr>
          <w:p w14:paraId="33FE9023"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Mustela eversmanni Lesson, 1827</w:t>
            </w:r>
          </w:p>
        </w:tc>
      </w:tr>
      <w:tr w:rsidR="00A82A29" w:rsidRPr="00A82A29" w14:paraId="49E6439A" w14:textId="77777777" w:rsidTr="00A30D53">
        <w:tc>
          <w:tcPr>
            <w:tcW w:w="2385" w:type="dxa"/>
            <w:tcBorders>
              <w:right w:val="nil"/>
            </w:tcBorders>
            <w:shd w:val="clear" w:color="auto" w:fill="auto"/>
            <w:vAlign w:val="center"/>
          </w:tcPr>
          <w:p w14:paraId="1C4426AB"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Шұбар күзен</w:t>
            </w:r>
          </w:p>
        </w:tc>
        <w:tc>
          <w:tcPr>
            <w:tcW w:w="3030" w:type="dxa"/>
            <w:tcBorders>
              <w:right w:val="single" w:sz="4" w:space="0" w:color="auto"/>
            </w:tcBorders>
            <w:shd w:val="clear" w:color="auto" w:fill="auto"/>
          </w:tcPr>
          <w:p w14:paraId="7D8C330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Перевязка</w:t>
            </w:r>
          </w:p>
        </w:tc>
        <w:tc>
          <w:tcPr>
            <w:tcW w:w="4058" w:type="dxa"/>
            <w:gridSpan w:val="2"/>
            <w:tcBorders>
              <w:left w:val="single" w:sz="4" w:space="0" w:color="auto"/>
            </w:tcBorders>
            <w:shd w:val="clear" w:color="auto" w:fill="auto"/>
            <w:vAlign w:val="center"/>
          </w:tcPr>
          <w:p w14:paraId="068F7E20"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Vormela peregusna (Güldenstaedt, 1770)</w:t>
            </w:r>
          </w:p>
        </w:tc>
      </w:tr>
      <w:tr w:rsidR="00A82A29" w:rsidRPr="00A82A29" w14:paraId="4BF7CBF2" w14:textId="77777777" w:rsidTr="00A30D53">
        <w:tc>
          <w:tcPr>
            <w:tcW w:w="2385" w:type="dxa"/>
            <w:tcBorders>
              <w:right w:val="nil"/>
            </w:tcBorders>
            <w:shd w:val="clear" w:color="auto" w:fill="auto"/>
            <w:vAlign w:val="center"/>
          </w:tcPr>
          <w:p w14:paraId="4F8ABA79"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Борсық</w:t>
            </w:r>
          </w:p>
        </w:tc>
        <w:tc>
          <w:tcPr>
            <w:tcW w:w="3030" w:type="dxa"/>
            <w:tcBorders>
              <w:right w:val="single" w:sz="4" w:space="0" w:color="auto"/>
            </w:tcBorders>
            <w:shd w:val="clear" w:color="auto" w:fill="auto"/>
          </w:tcPr>
          <w:p w14:paraId="1820A10E"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Барсук</w:t>
            </w:r>
          </w:p>
        </w:tc>
        <w:tc>
          <w:tcPr>
            <w:tcW w:w="4058" w:type="dxa"/>
            <w:gridSpan w:val="2"/>
            <w:tcBorders>
              <w:left w:val="single" w:sz="4" w:space="0" w:color="auto"/>
            </w:tcBorders>
            <w:shd w:val="clear" w:color="auto" w:fill="auto"/>
            <w:vAlign w:val="center"/>
          </w:tcPr>
          <w:p w14:paraId="36CF5B8C"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Meles meles (Linnaeus, 1758)</w:t>
            </w:r>
          </w:p>
        </w:tc>
      </w:tr>
      <w:tr w:rsidR="00A82A29" w:rsidRPr="00A82A29" w14:paraId="4D1A5C87" w14:textId="77777777" w:rsidTr="00A30D53">
        <w:tc>
          <w:tcPr>
            <w:tcW w:w="2385" w:type="dxa"/>
            <w:tcBorders>
              <w:right w:val="nil"/>
            </w:tcBorders>
            <w:shd w:val="clear" w:color="auto" w:fill="auto"/>
            <w:vAlign w:val="center"/>
          </w:tcPr>
          <w:p w14:paraId="52ED5C13"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Шұбар мысық</w:t>
            </w:r>
          </w:p>
        </w:tc>
        <w:tc>
          <w:tcPr>
            <w:tcW w:w="3030" w:type="dxa"/>
            <w:tcBorders>
              <w:right w:val="single" w:sz="4" w:space="0" w:color="auto"/>
            </w:tcBorders>
            <w:shd w:val="clear" w:color="auto" w:fill="auto"/>
            <w:vAlign w:val="center"/>
          </w:tcPr>
          <w:p w14:paraId="76F235D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Пятнистая кошка</w:t>
            </w:r>
          </w:p>
        </w:tc>
        <w:tc>
          <w:tcPr>
            <w:tcW w:w="4058" w:type="dxa"/>
            <w:gridSpan w:val="2"/>
            <w:tcBorders>
              <w:left w:val="single" w:sz="4" w:space="0" w:color="auto"/>
            </w:tcBorders>
            <w:shd w:val="clear" w:color="auto" w:fill="auto"/>
            <w:vAlign w:val="center"/>
          </w:tcPr>
          <w:p w14:paraId="450788DD"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Felis libyca Forster, 1780</w:t>
            </w:r>
          </w:p>
        </w:tc>
      </w:tr>
      <w:tr w:rsidR="00A82A29" w:rsidRPr="00A82A29" w14:paraId="7FF1FE1F" w14:textId="77777777" w:rsidTr="00A30D53">
        <w:tc>
          <w:tcPr>
            <w:tcW w:w="2385" w:type="dxa"/>
            <w:tcBorders>
              <w:right w:val="nil"/>
            </w:tcBorders>
            <w:shd w:val="clear" w:color="auto" w:fill="auto"/>
            <w:vAlign w:val="center"/>
          </w:tcPr>
          <w:p w14:paraId="032DCB40"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Шағыл мысығы</w:t>
            </w:r>
          </w:p>
        </w:tc>
        <w:tc>
          <w:tcPr>
            <w:tcW w:w="3030" w:type="dxa"/>
            <w:tcBorders>
              <w:right w:val="single" w:sz="4" w:space="0" w:color="auto"/>
            </w:tcBorders>
            <w:shd w:val="clear" w:color="auto" w:fill="auto"/>
            <w:vAlign w:val="center"/>
          </w:tcPr>
          <w:p w14:paraId="0EDB127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Барханный кот</w:t>
            </w:r>
          </w:p>
        </w:tc>
        <w:tc>
          <w:tcPr>
            <w:tcW w:w="4058" w:type="dxa"/>
            <w:gridSpan w:val="2"/>
            <w:tcBorders>
              <w:left w:val="single" w:sz="4" w:space="0" w:color="auto"/>
            </w:tcBorders>
            <w:shd w:val="clear" w:color="auto" w:fill="auto"/>
            <w:vAlign w:val="center"/>
          </w:tcPr>
          <w:p w14:paraId="0561471E"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Felis margarita Loche, 1858</w:t>
            </w:r>
          </w:p>
        </w:tc>
      </w:tr>
      <w:tr w:rsidR="00A82A29" w:rsidRPr="00A82A29" w14:paraId="2C448028" w14:textId="129C85C0" w:rsidTr="00A30D53">
        <w:tc>
          <w:tcPr>
            <w:tcW w:w="9473" w:type="dxa"/>
            <w:gridSpan w:val="4"/>
          </w:tcPr>
          <w:p w14:paraId="19C3C2E3" w14:textId="692C9D20" w:rsidR="00A30D53" w:rsidRPr="00A82A29" w:rsidRDefault="00A30D53" w:rsidP="00A30D53">
            <w:pPr>
              <w:widowControl w:val="0"/>
              <w:shd w:val="clear" w:color="auto" w:fill="FFFFFF"/>
              <w:spacing w:after="0" w:line="240" w:lineRule="auto"/>
              <w:jc w:val="center"/>
              <w:rPr>
                <w:sz w:val="24"/>
                <w:szCs w:val="24"/>
                <w:shd w:val="clear" w:color="auto" w:fill="FFFFFF"/>
                <w:lang w:val="kk-KZ" w:eastAsia="ru-RU"/>
              </w:rPr>
            </w:pPr>
            <w:r w:rsidRPr="00A82A29">
              <w:rPr>
                <w:rFonts w:eastAsia="Calibri"/>
                <w:sz w:val="24"/>
                <w:szCs w:val="24"/>
                <w:lang w:eastAsia="ru-RU"/>
              </w:rPr>
              <w:t xml:space="preserve">Тақтұяқтылар сабы – </w:t>
            </w:r>
            <w:r w:rsidRPr="00A82A29">
              <w:rPr>
                <w:rFonts w:eastAsia="Calibri"/>
                <w:i/>
                <w:sz w:val="24"/>
                <w:szCs w:val="24"/>
                <w:lang w:eastAsia="ru-RU"/>
              </w:rPr>
              <w:t>Perissodactyla</w:t>
            </w:r>
          </w:p>
        </w:tc>
      </w:tr>
      <w:tr w:rsidR="00A82A29" w:rsidRPr="00A82A29" w14:paraId="791B85E8" w14:textId="77777777" w:rsidTr="00A30D53">
        <w:tc>
          <w:tcPr>
            <w:tcW w:w="2385" w:type="dxa"/>
          </w:tcPr>
          <w:p w14:paraId="101E4AC5"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Құлан</w:t>
            </w:r>
          </w:p>
        </w:tc>
        <w:tc>
          <w:tcPr>
            <w:tcW w:w="3030" w:type="dxa"/>
          </w:tcPr>
          <w:p w14:paraId="75271C3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Кулан</w:t>
            </w:r>
          </w:p>
        </w:tc>
        <w:tc>
          <w:tcPr>
            <w:tcW w:w="4058" w:type="dxa"/>
            <w:gridSpan w:val="2"/>
            <w:tcBorders>
              <w:left w:val="nil"/>
            </w:tcBorders>
            <w:shd w:val="clear" w:color="auto" w:fill="auto"/>
            <w:vAlign w:val="center"/>
          </w:tcPr>
          <w:p w14:paraId="78734498"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Equus hemionus Pallas, 1775</w:t>
            </w:r>
          </w:p>
        </w:tc>
      </w:tr>
      <w:tr w:rsidR="00A82A29" w:rsidRPr="00A82A29" w14:paraId="369FF94F" w14:textId="1547F3B9" w:rsidTr="00A30D53">
        <w:tc>
          <w:tcPr>
            <w:tcW w:w="9473" w:type="dxa"/>
            <w:gridSpan w:val="4"/>
          </w:tcPr>
          <w:p w14:paraId="045DC4B2" w14:textId="340FB975" w:rsidR="00A30D53" w:rsidRPr="00A82A29" w:rsidRDefault="00A30D53" w:rsidP="00A30D53">
            <w:pPr>
              <w:widowControl w:val="0"/>
              <w:shd w:val="clear" w:color="auto" w:fill="FFFFFF"/>
              <w:spacing w:after="0" w:line="240" w:lineRule="auto"/>
              <w:jc w:val="center"/>
              <w:rPr>
                <w:sz w:val="24"/>
                <w:szCs w:val="24"/>
                <w:shd w:val="clear" w:color="auto" w:fill="FFFFFF"/>
                <w:lang w:val="kk-KZ" w:eastAsia="ru-RU"/>
              </w:rPr>
            </w:pPr>
            <w:r w:rsidRPr="00A82A29">
              <w:rPr>
                <w:rFonts w:eastAsia="Calibri"/>
                <w:sz w:val="24"/>
                <w:szCs w:val="24"/>
                <w:lang w:eastAsia="ru-RU"/>
              </w:rPr>
              <w:t xml:space="preserve">Жұптұяқтылар сабы – </w:t>
            </w:r>
            <w:r w:rsidRPr="00A82A29">
              <w:rPr>
                <w:rFonts w:eastAsia="Calibri"/>
                <w:i/>
                <w:sz w:val="24"/>
                <w:szCs w:val="24"/>
                <w:lang w:eastAsia="ru-RU"/>
              </w:rPr>
              <w:t>Artiodactyla</w:t>
            </w:r>
          </w:p>
        </w:tc>
      </w:tr>
      <w:tr w:rsidR="00A82A29" w:rsidRPr="00A82A29" w14:paraId="16553590" w14:textId="77777777" w:rsidTr="00A30D53">
        <w:tc>
          <w:tcPr>
            <w:tcW w:w="2385" w:type="dxa"/>
          </w:tcPr>
          <w:p w14:paraId="6375079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Жабайы шошқа</w:t>
            </w:r>
          </w:p>
        </w:tc>
        <w:tc>
          <w:tcPr>
            <w:tcW w:w="3030" w:type="dxa"/>
          </w:tcPr>
          <w:p w14:paraId="1BB24677"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Кабан</w:t>
            </w:r>
          </w:p>
        </w:tc>
        <w:tc>
          <w:tcPr>
            <w:tcW w:w="4058" w:type="dxa"/>
            <w:gridSpan w:val="2"/>
            <w:tcBorders>
              <w:left w:val="nil"/>
            </w:tcBorders>
            <w:shd w:val="clear" w:color="auto" w:fill="auto"/>
            <w:vAlign w:val="center"/>
          </w:tcPr>
          <w:p w14:paraId="214605B2"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Sus scrofa Linnaeus, 1758</w:t>
            </w:r>
          </w:p>
        </w:tc>
      </w:tr>
      <w:tr w:rsidR="00A82A29" w:rsidRPr="00A82A29" w14:paraId="545A4ED0" w14:textId="77777777" w:rsidTr="00A30D53">
        <w:tc>
          <w:tcPr>
            <w:tcW w:w="2385" w:type="dxa"/>
          </w:tcPr>
          <w:p w14:paraId="0C161DB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Қарақұйрық</w:t>
            </w:r>
          </w:p>
        </w:tc>
        <w:tc>
          <w:tcPr>
            <w:tcW w:w="3030" w:type="dxa"/>
          </w:tcPr>
          <w:p w14:paraId="477DCD44"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Джейран</w:t>
            </w:r>
          </w:p>
        </w:tc>
        <w:tc>
          <w:tcPr>
            <w:tcW w:w="4058" w:type="dxa"/>
            <w:gridSpan w:val="2"/>
            <w:tcBorders>
              <w:left w:val="nil"/>
            </w:tcBorders>
            <w:shd w:val="clear" w:color="auto" w:fill="auto"/>
            <w:vAlign w:val="center"/>
          </w:tcPr>
          <w:p w14:paraId="40388BDC"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Gazella subgutturosa (Guldenstaedt, 1780)</w:t>
            </w:r>
          </w:p>
        </w:tc>
      </w:tr>
      <w:tr w:rsidR="00A82A29" w:rsidRPr="00A82A29" w14:paraId="556F21F7" w14:textId="77777777" w:rsidTr="00A30D53">
        <w:tc>
          <w:tcPr>
            <w:tcW w:w="2385" w:type="dxa"/>
          </w:tcPr>
          <w:p w14:paraId="1BB42BD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Бөкен, Киік</w:t>
            </w:r>
          </w:p>
        </w:tc>
        <w:tc>
          <w:tcPr>
            <w:tcW w:w="3030" w:type="dxa"/>
          </w:tcPr>
          <w:p w14:paraId="6A02022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Сайгак</w:t>
            </w:r>
          </w:p>
        </w:tc>
        <w:tc>
          <w:tcPr>
            <w:tcW w:w="4058" w:type="dxa"/>
            <w:gridSpan w:val="2"/>
            <w:tcBorders>
              <w:left w:val="nil"/>
            </w:tcBorders>
            <w:shd w:val="clear" w:color="auto" w:fill="auto"/>
            <w:vAlign w:val="center"/>
          </w:tcPr>
          <w:p w14:paraId="6A18D34D"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Saiga tatarica Linnaeus, 1766</w:t>
            </w:r>
          </w:p>
        </w:tc>
      </w:tr>
      <w:tr w:rsidR="00A82A29" w:rsidRPr="00A82A29" w14:paraId="212D6A67" w14:textId="22CD0324" w:rsidTr="00A30D53">
        <w:tc>
          <w:tcPr>
            <w:tcW w:w="9473" w:type="dxa"/>
            <w:gridSpan w:val="4"/>
          </w:tcPr>
          <w:p w14:paraId="2DFE2EA8" w14:textId="3128C2AE" w:rsidR="00A30D53" w:rsidRPr="00A82A29" w:rsidRDefault="00A30D53" w:rsidP="00A30D53">
            <w:pPr>
              <w:widowControl w:val="0"/>
              <w:shd w:val="clear" w:color="auto" w:fill="FFFFFF"/>
              <w:spacing w:after="0" w:line="240" w:lineRule="auto"/>
              <w:jc w:val="center"/>
              <w:rPr>
                <w:sz w:val="24"/>
                <w:szCs w:val="24"/>
                <w:shd w:val="clear" w:color="auto" w:fill="FFFFFF"/>
                <w:lang w:val="kk-KZ" w:eastAsia="ru-RU"/>
              </w:rPr>
            </w:pPr>
            <w:r w:rsidRPr="00A82A29">
              <w:rPr>
                <w:sz w:val="24"/>
                <w:szCs w:val="24"/>
                <w:shd w:val="clear" w:color="auto" w:fill="FFFFFF"/>
                <w:lang w:val="kk-KZ" w:eastAsia="ru-RU"/>
              </w:rPr>
              <w:t xml:space="preserve">Кеміргіштер сабы – </w:t>
            </w:r>
            <w:r w:rsidRPr="00A82A29">
              <w:rPr>
                <w:i/>
                <w:sz w:val="24"/>
                <w:szCs w:val="24"/>
                <w:shd w:val="clear" w:color="auto" w:fill="FFFFFF"/>
                <w:lang w:val="kk-KZ" w:eastAsia="ru-RU"/>
              </w:rPr>
              <w:t>Rodentia</w:t>
            </w:r>
          </w:p>
        </w:tc>
      </w:tr>
      <w:tr w:rsidR="00A82A29" w:rsidRPr="00A82A29" w14:paraId="724DF9B4" w14:textId="77777777" w:rsidTr="00A30D53">
        <w:tc>
          <w:tcPr>
            <w:tcW w:w="2385" w:type="dxa"/>
            <w:vAlign w:val="center"/>
          </w:tcPr>
          <w:p w14:paraId="4F79C788"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Тараққұйрык, сарышұнақ</w:t>
            </w:r>
          </w:p>
        </w:tc>
        <w:tc>
          <w:tcPr>
            <w:tcW w:w="3030" w:type="dxa"/>
            <w:tcBorders>
              <w:right w:val="single" w:sz="4" w:space="0" w:color="auto"/>
            </w:tcBorders>
            <w:shd w:val="clear" w:color="auto" w:fill="auto"/>
            <w:vAlign w:val="center"/>
          </w:tcPr>
          <w:p w14:paraId="0DE879A9"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Тонкопалый суслик</w:t>
            </w:r>
          </w:p>
        </w:tc>
        <w:tc>
          <w:tcPr>
            <w:tcW w:w="4058" w:type="dxa"/>
            <w:gridSpan w:val="2"/>
            <w:tcBorders>
              <w:left w:val="single" w:sz="4" w:space="0" w:color="auto"/>
            </w:tcBorders>
            <w:shd w:val="clear" w:color="auto" w:fill="auto"/>
            <w:vAlign w:val="center"/>
          </w:tcPr>
          <w:p w14:paraId="2A900649"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Spermophilopsis leptodactylus (Lichtenstein, 1823)</w:t>
            </w:r>
          </w:p>
        </w:tc>
      </w:tr>
      <w:tr w:rsidR="00A82A29" w:rsidRPr="00A82A29" w14:paraId="33ACE63C" w14:textId="77777777" w:rsidTr="00A30D53">
        <w:tc>
          <w:tcPr>
            <w:tcW w:w="2385" w:type="dxa"/>
            <w:tcBorders>
              <w:right w:val="nil"/>
            </w:tcBorders>
            <w:shd w:val="clear" w:color="auto" w:fill="auto"/>
            <w:vAlign w:val="center"/>
          </w:tcPr>
          <w:p w14:paraId="7EFFEB2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Зорман</w:t>
            </w:r>
          </w:p>
        </w:tc>
        <w:tc>
          <w:tcPr>
            <w:tcW w:w="3030" w:type="dxa"/>
            <w:tcBorders>
              <w:right w:val="single" w:sz="4" w:space="0" w:color="auto"/>
            </w:tcBorders>
            <w:shd w:val="clear" w:color="auto" w:fill="auto"/>
            <w:vAlign w:val="center"/>
          </w:tcPr>
          <w:p w14:paraId="3AEC990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Желтый суслик</w:t>
            </w:r>
          </w:p>
        </w:tc>
        <w:tc>
          <w:tcPr>
            <w:tcW w:w="4058" w:type="dxa"/>
            <w:gridSpan w:val="2"/>
            <w:tcBorders>
              <w:left w:val="single" w:sz="4" w:space="0" w:color="auto"/>
            </w:tcBorders>
            <w:shd w:val="clear" w:color="auto" w:fill="auto"/>
            <w:vAlign w:val="center"/>
          </w:tcPr>
          <w:p w14:paraId="21B83A9A"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Spermophilus fulvus (Lischtenstein, 1823)</w:t>
            </w:r>
          </w:p>
        </w:tc>
      </w:tr>
      <w:tr w:rsidR="00A82A29" w:rsidRPr="00A82A29" w14:paraId="33C355FF" w14:textId="77777777" w:rsidTr="00A30D53">
        <w:tc>
          <w:tcPr>
            <w:tcW w:w="2385" w:type="dxa"/>
            <w:tcBorders>
              <w:right w:val="nil"/>
            </w:tcBorders>
            <w:shd w:val="clear" w:color="auto" w:fill="auto"/>
            <w:vAlign w:val="center"/>
          </w:tcPr>
          <w:p w14:paraId="01ACB9FA"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Кіші сарышұнақ</w:t>
            </w:r>
          </w:p>
        </w:tc>
        <w:tc>
          <w:tcPr>
            <w:tcW w:w="3030" w:type="dxa"/>
            <w:tcBorders>
              <w:right w:val="single" w:sz="4" w:space="0" w:color="auto"/>
            </w:tcBorders>
            <w:shd w:val="clear" w:color="auto" w:fill="auto"/>
            <w:vAlign w:val="center"/>
          </w:tcPr>
          <w:p w14:paraId="5A676D6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Малый суслик</w:t>
            </w:r>
          </w:p>
        </w:tc>
        <w:tc>
          <w:tcPr>
            <w:tcW w:w="4058" w:type="dxa"/>
            <w:gridSpan w:val="2"/>
            <w:tcBorders>
              <w:left w:val="single" w:sz="4" w:space="0" w:color="auto"/>
            </w:tcBorders>
            <w:shd w:val="clear" w:color="auto" w:fill="auto"/>
            <w:vAlign w:val="center"/>
          </w:tcPr>
          <w:p w14:paraId="4CDC1FF8"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Spermophilus pygmaeus (Pallas, 1778)</w:t>
            </w:r>
          </w:p>
        </w:tc>
      </w:tr>
      <w:tr w:rsidR="00A82A29" w:rsidRPr="00A82A29" w14:paraId="6EF8AC75" w14:textId="77777777" w:rsidTr="00A30D53">
        <w:tc>
          <w:tcPr>
            <w:tcW w:w="2385" w:type="dxa"/>
            <w:tcBorders>
              <w:right w:val="nil"/>
            </w:tcBorders>
            <w:shd w:val="clear" w:color="auto" w:fill="auto"/>
            <w:vAlign w:val="center"/>
          </w:tcPr>
          <w:p w14:paraId="521FD58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Кіші қосаяқ</w:t>
            </w:r>
          </w:p>
        </w:tc>
        <w:tc>
          <w:tcPr>
            <w:tcW w:w="3030" w:type="dxa"/>
            <w:tcBorders>
              <w:right w:val="single" w:sz="4" w:space="0" w:color="auto"/>
            </w:tcBorders>
            <w:shd w:val="clear" w:color="auto" w:fill="auto"/>
            <w:vAlign w:val="center"/>
          </w:tcPr>
          <w:p w14:paraId="2A504F07"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Малый тушканчик</w:t>
            </w:r>
          </w:p>
        </w:tc>
        <w:tc>
          <w:tcPr>
            <w:tcW w:w="4058" w:type="dxa"/>
            <w:gridSpan w:val="2"/>
            <w:tcBorders>
              <w:left w:val="single" w:sz="4" w:space="0" w:color="auto"/>
            </w:tcBorders>
            <w:shd w:val="clear" w:color="auto" w:fill="auto"/>
            <w:vAlign w:val="center"/>
          </w:tcPr>
          <w:p w14:paraId="65F479FC"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Allactaga elater (Lischtenstein, 1825)</w:t>
            </w:r>
          </w:p>
        </w:tc>
      </w:tr>
      <w:tr w:rsidR="00A82A29" w:rsidRPr="00A82A29" w14:paraId="38E1C294" w14:textId="77777777" w:rsidTr="00A30D53">
        <w:tc>
          <w:tcPr>
            <w:tcW w:w="2385" w:type="dxa"/>
            <w:tcBorders>
              <w:bottom w:val="nil"/>
              <w:right w:val="nil"/>
            </w:tcBorders>
            <w:shd w:val="clear" w:color="auto" w:fill="auto"/>
            <w:vAlign w:val="center"/>
          </w:tcPr>
          <w:p w14:paraId="09A785B5"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Үлкен қосаяқ</w:t>
            </w:r>
          </w:p>
        </w:tc>
        <w:tc>
          <w:tcPr>
            <w:tcW w:w="3030" w:type="dxa"/>
            <w:tcBorders>
              <w:bottom w:val="nil"/>
              <w:right w:val="single" w:sz="4" w:space="0" w:color="auto"/>
            </w:tcBorders>
            <w:shd w:val="clear" w:color="auto" w:fill="auto"/>
            <w:vAlign w:val="center"/>
          </w:tcPr>
          <w:p w14:paraId="7AC135D6"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Большой тушканчик</w:t>
            </w:r>
          </w:p>
        </w:tc>
        <w:tc>
          <w:tcPr>
            <w:tcW w:w="4058" w:type="dxa"/>
            <w:gridSpan w:val="2"/>
            <w:tcBorders>
              <w:left w:val="single" w:sz="4" w:space="0" w:color="auto"/>
              <w:bottom w:val="nil"/>
            </w:tcBorders>
            <w:shd w:val="clear" w:color="auto" w:fill="auto"/>
            <w:vAlign w:val="center"/>
          </w:tcPr>
          <w:p w14:paraId="613B3EB6"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Allactaga major (Kerr, 1792)</w:t>
            </w:r>
          </w:p>
        </w:tc>
      </w:tr>
      <w:tr w:rsidR="00A82A29" w:rsidRPr="00A82A29" w14:paraId="04AF6B7C" w14:textId="77777777" w:rsidTr="00A30D53">
        <w:trPr>
          <w:trHeight w:val="148"/>
        </w:trPr>
        <w:tc>
          <w:tcPr>
            <w:tcW w:w="9473" w:type="dxa"/>
            <w:gridSpan w:val="4"/>
            <w:tcBorders>
              <w:top w:val="nil"/>
              <w:left w:val="nil"/>
              <w:right w:val="nil"/>
            </w:tcBorders>
            <w:shd w:val="clear" w:color="auto" w:fill="auto"/>
            <w:vAlign w:val="center"/>
          </w:tcPr>
          <w:p w14:paraId="70849790" w14:textId="724C469F" w:rsidR="00A30D53" w:rsidRPr="00A82A29" w:rsidRDefault="00DF47E0" w:rsidP="00A30D53">
            <w:pPr>
              <w:widowControl w:val="0"/>
              <w:shd w:val="clear" w:color="auto" w:fill="FFFFFF"/>
              <w:spacing w:after="0" w:line="240" w:lineRule="auto"/>
              <w:ind w:right="-122" w:hanging="112"/>
              <w:rPr>
                <w:sz w:val="28"/>
                <w:szCs w:val="28"/>
                <w:shd w:val="clear" w:color="auto" w:fill="FFFFFF"/>
                <w:lang w:val="kk-KZ" w:eastAsia="ru-RU"/>
              </w:rPr>
            </w:pPr>
            <w:r w:rsidRPr="00A82A29">
              <w:rPr>
                <w:sz w:val="28"/>
                <w:szCs w:val="28"/>
                <w:shd w:val="clear" w:color="auto" w:fill="FFFFFF"/>
                <w:lang w:val="kk-KZ" w:eastAsia="ru-RU"/>
              </w:rPr>
              <w:t>Ж</w:t>
            </w:r>
            <w:r w:rsidR="00A30D53" w:rsidRPr="00A82A29">
              <w:rPr>
                <w:sz w:val="28"/>
                <w:szCs w:val="28"/>
                <w:shd w:val="clear" w:color="auto" w:fill="FFFFFF"/>
                <w:lang w:val="kk-KZ" w:eastAsia="ru-RU"/>
              </w:rPr>
              <w:t>.1-кестенің жалғасы</w:t>
            </w:r>
          </w:p>
          <w:p w14:paraId="7FB60374" w14:textId="60DA4B02" w:rsidR="00A30D53" w:rsidRPr="00A82A29" w:rsidRDefault="00A30D53" w:rsidP="00A30D53">
            <w:pPr>
              <w:widowControl w:val="0"/>
              <w:shd w:val="clear" w:color="auto" w:fill="FFFFFF"/>
              <w:spacing w:after="0" w:line="240" w:lineRule="auto"/>
              <w:ind w:right="-122" w:hanging="112"/>
              <w:rPr>
                <w:sz w:val="16"/>
                <w:szCs w:val="16"/>
                <w:shd w:val="clear" w:color="auto" w:fill="FFFFFF"/>
                <w:lang w:val="kk-KZ" w:eastAsia="ru-RU"/>
              </w:rPr>
            </w:pPr>
          </w:p>
        </w:tc>
      </w:tr>
      <w:tr w:rsidR="00A82A29" w:rsidRPr="00A82A29" w14:paraId="11A1B195" w14:textId="77777777" w:rsidTr="00A30D53">
        <w:trPr>
          <w:trHeight w:val="70"/>
        </w:trPr>
        <w:tc>
          <w:tcPr>
            <w:tcW w:w="2385" w:type="dxa"/>
            <w:tcBorders>
              <w:right w:val="nil"/>
            </w:tcBorders>
            <w:shd w:val="clear" w:color="auto" w:fill="auto"/>
            <w:vAlign w:val="center"/>
          </w:tcPr>
          <w:p w14:paraId="2B3E443F" w14:textId="133C467F"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1</w:t>
            </w:r>
          </w:p>
        </w:tc>
        <w:tc>
          <w:tcPr>
            <w:tcW w:w="3030" w:type="dxa"/>
            <w:tcBorders>
              <w:right w:val="single" w:sz="4" w:space="0" w:color="auto"/>
            </w:tcBorders>
            <w:shd w:val="clear" w:color="auto" w:fill="auto"/>
            <w:vAlign w:val="center"/>
          </w:tcPr>
          <w:p w14:paraId="0ECCF091" w14:textId="0A693C0C" w:rsidR="00A30D53" w:rsidRPr="00A82A29" w:rsidRDefault="00A30D53" w:rsidP="00A30D53">
            <w:pPr>
              <w:spacing w:after="0" w:line="240" w:lineRule="auto"/>
              <w:jc w:val="center"/>
              <w:rPr>
                <w:rFonts w:eastAsia="Calibri"/>
                <w:sz w:val="24"/>
                <w:szCs w:val="24"/>
                <w:lang w:val="kk-KZ" w:eastAsia="ru-RU"/>
              </w:rPr>
            </w:pPr>
            <w:r w:rsidRPr="00A82A29">
              <w:rPr>
                <w:rFonts w:eastAsia="Calibri"/>
                <w:sz w:val="24"/>
                <w:szCs w:val="24"/>
                <w:lang w:val="kk-KZ" w:eastAsia="ru-RU"/>
              </w:rPr>
              <w:t>2</w:t>
            </w:r>
          </w:p>
        </w:tc>
        <w:tc>
          <w:tcPr>
            <w:tcW w:w="4058" w:type="dxa"/>
            <w:gridSpan w:val="2"/>
            <w:tcBorders>
              <w:left w:val="single" w:sz="4" w:space="0" w:color="auto"/>
            </w:tcBorders>
            <w:shd w:val="clear" w:color="auto" w:fill="auto"/>
            <w:vAlign w:val="center"/>
          </w:tcPr>
          <w:p w14:paraId="6735AFAF" w14:textId="02315DE6" w:rsidR="00A30D53" w:rsidRPr="00A82A29" w:rsidRDefault="00A30D53" w:rsidP="00A30D53">
            <w:pPr>
              <w:widowControl w:val="0"/>
              <w:shd w:val="clear" w:color="auto" w:fill="FFFFFF"/>
              <w:spacing w:after="0" w:line="240" w:lineRule="auto"/>
              <w:ind w:right="-122"/>
              <w:jc w:val="center"/>
              <w:rPr>
                <w:sz w:val="24"/>
                <w:szCs w:val="24"/>
                <w:shd w:val="clear" w:color="auto" w:fill="FFFFFF"/>
                <w:lang w:val="kk-KZ" w:eastAsia="ru-RU"/>
              </w:rPr>
            </w:pPr>
            <w:r w:rsidRPr="00A82A29">
              <w:rPr>
                <w:sz w:val="24"/>
                <w:szCs w:val="24"/>
                <w:shd w:val="clear" w:color="auto" w:fill="FFFFFF"/>
                <w:lang w:val="kk-KZ" w:eastAsia="ru-RU"/>
              </w:rPr>
              <w:t>3</w:t>
            </w:r>
          </w:p>
        </w:tc>
      </w:tr>
      <w:tr w:rsidR="00A82A29" w:rsidRPr="00A82A29" w14:paraId="46405B28" w14:textId="77777777" w:rsidTr="00A30D53">
        <w:tc>
          <w:tcPr>
            <w:tcW w:w="2385" w:type="dxa"/>
            <w:tcBorders>
              <w:right w:val="nil"/>
            </w:tcBorders>
            <w:shd w:val="clear" w:color="auto" w:fill="auto"/>
            <w:vAlign w:val="center"/>
          </w:tcPr>
          <w:p w14:paraId="3E62BD79"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Северцов косаяғы</w:t>
            </w:r>
          </w:p>
        </w:tc>
        <w:tc>
          <w:tcPr>
            <w:tcW w:w="3030" w:type="dxa"/>
            <w:tcBorders>
              <w:right w:val="single" w:sz="4" w:space="0" w:color="auto"/>
            </w:tcBorders>
            <w:shd w:val="clear" w:color="auto" w:fill="auto"/>
            <w:vAlign w:val="center"/>
          </w:tcPr>
          <w:p w14:paraId="6D0B8ED7"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Тушканчик Северцова</w:t>
            </w:r>
          </w:p>
        </w:tc>
        <w:tc>
          <w:tcPr>
            <w:tcW w:w="4058" w:type="dxa"/>
            <w:gridSpan w:val="2"/>
            <w:tcBorders>
              <w:left w:val="single" w:sz="4" w:space="0" w:color="auto"/>
            </w:tcBorders>
            <w:shd w:val="clear" w:color="auto" w:fill="auto"/>
            <w:vAlign w:val="center"/>
          </w:tcPr>
          <w:p w14:paraId="6F73BDAC" w14:textId="77777777" w:rsidR="00A30D53" w:rsidRPr="00A82A29" w:rsidRDefault="00A30D53" w:rsidP="00A30D53">
            <w:pPr>
              <w:widowControl w:val="0"/>
              <w:shd w:val="clear" w:color="auto" w:fill="FFFFFF"/>
              <w:spacing w:after="0" w:line="240" w:lineRule="auto"/>
              <w:ind w:right="-122"/>
              <w:rPr>
                <w:i/>
                <w:sz w:val="24"/>
                <w:szCs w:val="24"/>
                <w:shd w:val="clear" w:color="auto" w:fill="FFFFFF"/>
                <w:lang w:val="kk-KZ" w:eastAsia="ru-RU"/>
              </w:rPr>
            </w:pPr>
            <w:r w:rsidRPr="00A82A29">
              <w:rPr>
                <w:i/>
                <w:sz w:val="24"/>
                <w:szCs w:val="24"/>
                <w:shd w:val="clear" w:color="auto" w:fill="FFFFFF"/>
                <w:lang w:val="kk-KZ" w:eastAsia="ru-RU"/>
              </w:rPr>
              <w:t>Allactaga severtzovi (Vinogradov, 1925)</w:t>
            </w:r>
          </w:p>
        </w:tc>
      </w:tr>
      <w:tr w:rsidR="00A82A29" w:rsidRPr="00A82A29" w14:paraId="5BD5D5F2" w14:textId="77777777" w:rsidTr="00A30D53">
        <w:tc>
          <w:tcPr>
            <w:tcW w:w="2385" w:type="dxa"/>
            <w:tcBorders>
              <w:right w:val="nil"/>
            </w:tcBorders>
            <w:shd w:val="clear" w:color="auto" w:fill="auto"/>
            <w:vAlign w:val="center"/>
          </w:tcPr>
          <w:p w14:paraId="4DD6B7E4"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Секipгiш қосаяқ</w:t>
            </w:r>
          </w:p>
        </w:tc>
        <w:tc>
          <w:tcPr>
            <w:tcW w:w="3030" w:type="dxa"/>
            <w:tcBorders>
              <w:right w:val="single" w:sz="4" w:space="0" w:color="auto"/>
            </w:tcBorders>
            <w:shd w:val="clear" w:color="auto" w:fill="auto"/>
            <w:vAlign w:val="center"/>
          </w:tcPr>
          <w:p w14:paraId="41597C5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Тушканчик-прыгун</w:t>
            </w:r>
          </w:p>
        </w:tc>
        <w:tc>
          <w:tcPr>
            <w:tcW w:w="4058" w:type="dxa"/>
            <w:gridSpan w:val="2"/>
            <w:tcBorders>
              <w:left w:val="single" w:sz="4" w:space="0" w:color="auto"/>
            </w:tcBorders>
            <w:shd w:val="clear" w:color="auto" w:fill="auto"/>
            <w:vAlign w:val="center"/>
          </w:tcPr>
          <w:p w14:paraId="21051A7C"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Allactaga sibirica (Forster, 1778)</w:t>
            </w:r>
          </w:p>
        </w:tc>
      </w:tr>
      <w:tr w:rsidR="00A82A29" w:rsidRPr="00A82A29" w14:paraId="0321147E" w14:textId="77777777" w:rsidTr="00A30D53">
        <w:tc>
          <w:tcPr>
            <w:tcW w:w="2385" w:type="dxa"/>
            <w:tcBorders>
              <w:right w:val="nil"/>
            </w:tcBorders>
            <w:shd w:val="clear" w:color="auto" w:fill="auto"/>
            <w:vAlign w:val="center"/>
          </w:tcPr>
          <w:p w14:paraId="637A5C92" w14:textId="1D5CF980"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Тішқұлақты қосаяқ</w:t>
            </w:r>
          </w:p>
        </w:tc>
        <w:tc>
          <w:tcPr>
            <w:tcW w:w="3030" w:type="dxa"/>
            <w:tcBorders>
              <w:right w:val="single" w:sz="4" w:space="0" w:color="auto"/>
            </w:tcBorders>
            <w:shd w:val="clear" w:color="auto" w:fill="auto"/>
            <w:vAlign w:val="center"/>
          </w:tcPr>
          <w:p w14:paraId="683E4A8B" w14:textId="12DC720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Тарбаганчик</w:t>
            </w:r>
          </w:p>
        </w:tc>
        <w:tc>
          <w:tcPr>
            <w:tcW w:w="4058" w:type="dxa"/>
            <w:gridSpan w:val="2"/>
            <w:tcBorders>
              <w:left w:val="single" w:sz="4" w:space="0" w:color="auto"/>
            </w:tcBorders>
            <w:shd w:val="clear" w:color="auto" w:fill="auto"/>
            <w:vAlign w:val="center"/>
          </w:tcPr>
          <w:p w14:paraId="38BE99DA" w14:textId="2E0F37CF"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Pygerethmus pumilio (Kerr, 1792)</w:t>
            </w:r>
          </w:p>
        </w:tc>
      </w:tr>
      <w:tr w:rsidR="00A82A29" w:rsidRPr="00A82A29" w14:paraId="58E011FA" w14:textId="77777777" w:rsidTr="00A30D53">
        <w:tc>
          <w:tcPr>
            <w:tcW w:w="2385" w:type="dxa"/>
            <w:tcBorders>
              <w:right w:val="nil"/>
            </w:tcBorders>
            <w:shd w:val="clear" w:color="auto" w:fill="auto"/>
            <w:vAlign w:val="center"/>
          </w:tcPr>
          <w:p w14:paraId="60710E4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Майлықұйрық қосаяқ</w:t>
            </w:r>
          </w:p>
        </w:tc>
        <w:tc>
          <w:tcPr>
            <w:tcW w:w="3030" w:type="dxa"/>
            <w:tcBorders>
              <w:right w:val="single" w:sz="4" w:space="0" w:color="auto"/>
            </w:tcBorders>
            <w:shd w:val="clear" w:color="auto" w:fill="auto"/>
            <w:vAlign w:val="center"/>
          </w:tcPr>
          <w:p w14:paraId="6C3CACDA"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Приаральский толстохвостый тушканчик</w:t>
            </w:r>
          </w:p>
        </w:tc>
        <w:tc>
          <w:tcPr>
            <w:tcW w:w="4058" w:type="dxa"/>
            <w:gridSpan w:val="2"/>
            <w:tcBorders>
              <w:left w:val="single" w:sz="4" w:space="0" w:color="auto"/>
            </w:tcBorders>
            <w:shd w:val="clear" w:color="auto" w:fill="auto"/>
            <w:vAlign w:val="center"/>
          </w:tcPr>
          <w:p w14:paraId="6EC00DD8"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Pygerethmus platiurus (Lischtenstein, 1823)</w:t>
            </w:r>
          </w:p>
        </w:tc>
      </w:tr>
      <w:tr w:rsidR="00A82A29" w:rsidRPr="00A82A29" w14:paraId="016129B9" w14:textId="77777777" w:rsidTr="00A30D53">
        <w:tc>
          <w:tcPr>
            <w:tcW w:w="2385" w:type="dxa"/>
            <w:tcBorders>
              <w:right w:val="nil"/>
            </w:tcBorders>
            <w:shd w:val="clear" w:color="auto" w:fill="auto"/>
            <w:vAlign w:val="center"/>
          </w:tcPr>
          <w:p w14:paraId="57B08F1A"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Тақылдағыш қосаяқ</w:t>
            </w:r>
          </w:p>
        </w:tc>
        <w:tc>
          <w:tcPr>
            <w:tcW w:w="3030" w:type="dxa"/>
            <w:tcBorders>
              <w:right w:val="single" w:sz="4" w:space="0" w:color="auto"/>
            </w:tcBorders>
            <w:shd w:val="clear" w:color="auto" w:fill="auto"/>
            <w:vAlign w:val="center"/>
          </w:tcPr>
          <w:p w14:paraId="2B6EAC7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Емуранчик</w:t>
            </w:r>
          </w:p>
        </w:tc>
        <w:tc>
          <w:tcPr>
            <w:tcW w:w="4058" w:type="dxa"/>
            <w:gridSpan w:val="2"/>
            <w:tcBorders>
              <w:left w:val="single" w:sz="4" w:space="0" w:color="auto"/>
            </w:tcBorders>
            <w:shd w:val="clear" w:color="auto" w:fill="auto"/>
            <w:vAlign w:val="center"/>
          </w:tcPr>
          <w:p w14:paraId="4FDA3647"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Stylodipus telum (Lischtenstein, 1823)</w:t>
            </w:r>
          </w:p>
        </w:tc>
      </w:tr>
      <w:tr w:rsidR="00A82A29" w:rsidRPr="00A82A29" w14:paraId="28F9B2AD" w14:textId="77777777" w:rsidTr="00A30D53">
        <w:tc>
          <w:tcPr>
            <w:tcW w:w="2385" w:type="dxa"/>
            <w:tcBorders>
              <w:right w:val="nil"/>
            </w:tcBorders>
            <w:shd w:val="clear" w:color="auto" w:fill="auto"/>
            <w:vAlign w:val="center"/>
          </w:tcPr>
          <w:p w14:paraId="600D9C8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Жүндес қосаяқ</w:t>
            </w:r>
          </w:p>
        </w:tc>
        <w:tc>
          <w:tcPr>
            <w:tcW w:w="3030" w:type="dxa"/>
            <w:tcBorders>
              <w:right w:val="single" w:sz="4" w:space="0" w:color="auto"/>
            </w:tcBorders>
            <w:shd w:val="clear" w:color="auto" w:fill="auto"/>
            <w:vAlign w:val="center"/>
          </w:tcPr>
          <w:p w14:paraId="053A4764"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Мохноногий тушканчик</w:t>
            </w:r>
          </w:p>
        </w:tc>
        <w:tc>
          <w:tcPr>
            <w:tcW w:w="4058" w:type="dxa"/>
            <w:gridSpan w:val="2"/>
            <w:tcBorders>
              <w:left w:val="single" w:sz="4" w:space="0" w:color="auto"/>
            </w:tcBorders>
            <w:shd w:val="clear" w:color="auto" w:fill="auto"/>
            <w:vAlign w:val="center"/>
          </w:tcPr>
          <w:p w14:paraId="27D17171"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Dipus sagitta (Pallas, 1773)</w:t>
            </w:r>
          </w:p>
        </w:tc>
      </w:tr>
      <w:tr w:rsidR="00A82A29" w:rsidRPr="00A82A29" w14:paraId="1EF3930F" w14:textId="77777777" w:rsidTr="00A30D53">
        <w:tc>
          <w:tcPr>
            <w:tcW w:w="2385" w:type="dxa"/>
            <w:tcBorders>
              <w:right w:val="nil"/>
            </w:tcBorders>
            <w:shd w:val="clear" w:color="auto" w:fill="auto"/>
            <w:vAlign w:val="center"/>
          </w:tcPr>
          <w:p w14:paraId="08BC6848"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Тарақжүндес косаяқ</w:t>
            </w:r>
          </w:p>
        </w:tc>
        <w:tc>
          <w:tcPr>
            <w:tcW w:w="3030" w:type="dxa"/>
            <w:tcBorders>
              <w:right w:val="single" w:sz="4" w:space="0" w:color="auto"/>
            </w:tcBorders>
            <w:shd w:val="clear" w:color="auto" w:fill="auto"/>
            <w:vAlign w:val="center"/>
          </w:tcPr>
          <w:p w14:paraId="3EF949C1"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Гребнепалый тушканчик</w:t>
            </w:r>
          </w:p>
        </w:tc>
        <w:tc>
          <w:tcPr>
            <w:tcW w:w="4058" w:type="dxa"/>
            <w:gridSpan w:val="2"/>
            <w:tcBorders>
              <w:left w:val="single" w:sz="4" w:space="0" w:color="auto"/>
            </w:tcBorders>
            <w:shd w:val="clear" w:color="auto" w:fill="auto"/>
            <w:vAlign w:val="center"/>
          </w:tcPr>
          <w:p w14:paraId="7C8F4268"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Paradipus ctenodactylus (Vinogradov, 1929)</w:t>
            </w:r>
          </w:p>
        </w:tc>
      </w:tr>
      <w:tr w:rsidR="00A82A29" w:rsidRPr="00A82A29" w14:paraId="55FB946B" w14:textId="77777777" w:rsidTr="00A30D53">
        <w:tc>
          <w:tcPr>
            <w:tcW w:w="2385" w:type="dxa"/>
            <w:tcBorders>
              <w:right w:val="nil"/>
            </w:tcBorders>
            <w:shd w:val="clear" w:color="auto" w:fill="auto"/>
            <w:vAlign w:val="center"/>
          </w:tcPr>
          <w:p w14:paraId="76A89B3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Лихтенштейн қосаяғы</w:t>
            </w:r>
          </w:p>
        </w:tc>
        <w:tc>
          <w:tcPr>
            <w:tcW w:w="3030" w:type="dxa"/>
            <w:tcBorders>
              <w:right w:val="single" w:sz="4" w:space="0" w:color="auto"/>
            </w:tcBorders>
            <w:shd w:val="clear" w:color="auto" w:fill="auto"/>
            <w:vAlign w:val="center"/>
          </w:tcPr>
          <w:p w14:paraId="3D58C3D6"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Тушканчик лихтенштейна</w:t>
            </w:r>
          </w:p>
        </w:tc>
        <w:tc>
          <w:tcPr>
            <w:tcW w:w="4058" w:type="dxa"/>
            <w:gridSpan w:val="2"/>
            <w:tcBorders>
              <w:left w:val="single" w:sz="4" w:space="0" w:color="auto"/>
            </w:tcBorders>
            <w:shd w:val="clear" w:color="auto" w:fill="auto"/>
            <w:vAlign w:val="center"/>
          </w:tcPr>
          <w:p w14:paraId="115DC92E"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Eremodipus lichtensteini (Vinogradov, 1927)</w:t>
            </w:r>
          </w:p>
        </w:tc>
      </w:tr>
      <w:tr w:rsidR="00A82A29" w:rsidRPr="00A82A29" w14:paraId="2EA20643" w14:textId="77777777" w:rsidTr="00A30D53">
        <w:tc>
          <w:tcPr>
            <w:tcW w:w="2385" w:type="dxa"/>
            <w:tcBorders>
              <w:right w:val="nil"/>
            </w:tcBorders>
            <w:shd w:val="clear" w:color="auto" w:fill="auto"/>
            <w:vAlign w:val="center"/>
          </w:tcPr>
          <w:p w14:paraId="6C11025A"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Гептнер үшсаусақты ергежейлі қосаяғы</w:t>
            </w:r>
          </w:p>
        </w:tc>
        <w:tc>
          <w:tcPr>
            <w:tcW w:w="3030" w:type="dxa"/>
            <w:tcBorders>
              <w:right w:val="single" w:sz="4" w:space="0" w:color="auto"/>
            </w:tcBorders>
            <w:shd w:val="clear" w:color="auto" w:fill="auto"/>
            <w:vAlign w:val="center"/>
          </w:tcPr>
          <w:p w14:paraId="639425D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Карликовый тушканчик Гептнера</w:t>
            </w:r>
          </w:p>
        </w:tc>
        <w:tc>
          <w:tcPr>
            <w:tcW w:w="4058" w:type="dxa"/>
            <w:gridSpan w:val="2"/>
            <w:tcBorders>
              <w:left w:val="single" w:sz="4" w:space="0" w:color="auto"/>
            </w:tcBorders>
            <w:shd w:val="clear" w:color="auto" w:fill="auto"/>
            <w:vAlign w:val="center"/>
          </w:tcPr>
          <w:p w14:paraId="457B84CA" w14:textId="40D5B2E5"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Salpingotus heptneri Vorontzov, Smirnov, 1969</w:t>
            </w:r>
          </w:p>
        </w:tc>
      </w:tr>
      <w:tr w:rsidR="00A82A29" w:rsidRPr="00A82A29" w14:paraId="2C2865F6" w14:textId="77777777" w:rsidTr="00A30D53">
        <w:tc>
          <w:tcPr>
            <w:tcW w:w="2385" w:type="dxa"/>
            <w:tcBorders>
              <w:right w:val="nil"/>
            </w:tcBorders>
            <w:shd w:val="clear" w:color="auto" w:fill="auto"/>
            <w:vAlign w:val="center"/>
          </w:tcPr>
          <w:p w14:paraId="0A382A8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Ергежейлі қосаяқ</w:t>
            </w:r>
          </w:p>
        </w:tc>
        <w:tc>
          <w:tcPr>
            <w:tcW w:w="3030" w:type="dxa"/>
            <w:tcBorders>
              <w:right w:val="single" w:sz="4" w:space="0" w:color="auto"/>
            </w:tcBorders>
            <w:shd w:val="clear" w:color="auto" w:fill="auto"/>
            <w:vAlign w:val="center"/>
          </w:tcPr>
          <w:p w14:paraId="27C4F0A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Бледный карликовый тушканчик</w:t>
            </w:r>
          </w:p>
        </w:tc>
        <w:tc>
          <w:tcPr>
            <w:tcW w:w="4058" w:type="dxa"/>
            <w:gridSpan w:val="2"/>
            <w:tcBorders>
              <w:left w:val="single" w:sz="4" w:space="0" w:color="auto"/>
            </w:tcBorders>
            <w:shd w:val="clear" w:color="auto" w:fill="auto"/>
            <w:vAlign w:val="center"/>
          </w:tcPr>
          <w:p w14:paraId="49506465"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Salpingotus pallidus Vorontzov, Shenbrot, 1984</w:t>
            </w:r>
          </w:p>
        </w:tc>
      </w:tr>
      <w:tr w:rsidR="00A82A29" w:rsidRPr="00A82A29" w14:paraId="00812228" w14:textId="77777777" w:rsidTr="00A30D53">
        <w:tc>
          <w:tcPr>
            <w:tcW w:w="2385" w:type="dxa"/>
            <w:tcBorders>
              <w:right w:val="nil"/>
            </w:tcBorders>
            <w:shd w:val="clear" w:color="auto" w:fill="auto"/>
            <w:vAlign w:val="center"/>
          </w:tcPr>
          <w:p w14:paraId="35127C63"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Сұр атжалман</w:t>
            </w:r>
          </w:p>
        </w:tc>
        <w:tc>
          <w:tcPr>
            <w:tcW w:w="3030" w:type="dxa"/>
            <w:tcBorders>
              <w:right w:val="single" w:sz="4" w:space="0" w:color="auto"/>
            </w:tcBorders>
            <w:shd w:val="clear" w:color="auto" w:fill="auto"/>
            <w:vAlign w:val="center"/>
          </w:tcPr>
          <w:p w14:paraId="213AA84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Серый хомячок</w:t>
            </w:r>
          </w:p>
        </w:tc>
        <w:tc>
          <w:tcPr>
            <w:tcW w:w="4058" w:type="dxa"/>
            <w:gridSpan w:val="2"/>
            <w:tcBorders>
              <w:left w:val="single" w:sz="4" w:space="0" w:color="auto"/>
            </w:tcBorders>
            <w:shd w:val="clear" w:color="auto" w:fill="auto"/>
            <w:vAlign w:val="center"/>
          </w:tcPr>
          <w:p w14:paraId="62556143"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Cricetulus migratorius (Pallas, 1773)</w:t>
            </w:r>
          </w:p>
        </w:tc>
      </w:tr>
      <w:tr w:rsidR="00A82A29" w:rsidRPr="00A82A29" w14:paraId="68168D89" w14:textId="77777777" w:rsidTr="00A30D53">
        <w:tc>
          <w:tcPr>
            <w:tcW w:w="2385" w:type="dxa"/>
            <w:tcBorders>
              <w:right w:val="nil"/>
            </w:tcBorders>
            <w:shd w:val="clear" w:color="auto" w:fill="auto"/>
            <w:vAlign w:val="center"/>
          </w:tcPr>
          <w:p w14:paraId="519BF09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Эверсман атжалманы</w:t>
            </w:r>
          </w:p>
        </w:tc>
        <w:tc>
          <w:tcPr>
            <w:tcW w:w="3030" w:type="dxa"/>
            <w:tcBorders>
              <w:right w:val="single" w:sz="4" w:space="0" w:color="auto"/>
            </w:tcBorders>
            <w:shd w:val="clear" w:color="auto" w:fill="auto"/>
            <w:vAlign w:val="center"/>
          </w:tcPr>
          <w:p w14:paraId="6668EFA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Хомячок Эверсмана</w:t>
            </w:r>
          </w:p>
        </w:tc>
        <w:tc>
          <w:tcPr>
            <w:tcW w:w="4058" w:type="dxa"/>
            <w:gridSpan w:val="2"/>
            <w:tcBorders>
              <w:left w:val="single" w:sz="4" w:space="0" w:color="auto"/>
            </w:tcBorders>
            <w:shd w:val="clear" w:color="auto" w:fill="auto"/>
            <w:vAlign w:val="center"/>
          </w:tcPr>
          <w:p w14:paraId="62BF8322"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Allocricetulus eversmanni (Brandt, 1859)</w:t>
            </w:r>
          </w:p>
        </w:tc>
      </w:tr>
      <w:tr w:rsidR="00A82A29" w:rsidRPr="00A82A29" w14:paraId="5E77DBAE" w14:textId="77777777" w:rsidTr="00A30D53">
        <w:tc>
          <w:tcPr>
            <w:tcW w:w="2385" w:type="dxa"/>
            <w:tcBorders>
              <w:right w:val="nil"/>
            </w:tcBorders>
            <w:shd w:val="clear" w:color="auto" w:fill="auto"/>
            <w:vAlign w:val="center"/>
          </w:tcPr>
          <w:p w14:paraId="7F526F0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Ондатр</w:t>
            </w:r>
          </w:p>
        </w:tc>
        <w:tc>
          <w:tcPr>
            <w:tcW w:w="3030" w:type="dxa"/>
            <w:tcBorders>
              <w:right w:val="single" w:sz="4" w:space="0" w:color="auto"/>
            </w:tcBorders>
            <w:shd w:val="clear" w:color="auto" w:fill="auto"/>
            <w:vAlign w:val="center"/>
          </w:tcPr>
          <w:p w14:paraId="18795D5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Ондатра</w:t>
            </w:r>
          </w:p>
        </w:tc>
        <w:tc>
          <w:tcPr>
            <w:tcW w:w="4058" w:type="dxa"/>
            <w:gridSpan w:val="2"/>
            <w:tcBorders>
              <w:left w:val="single" w:sz="4" w:space="0" w:color="auto"/>
            </w:tcBorders>
            <w:shd w:val="clear" w:color="auto" w:fill="auto"/>
            <w:vAlign w:val="center"/>
          </w:tcPr>
          <w:p w14:paraId="02FDD242"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Ondatra zibethicus (Linnaeus, 1776)</w:t>
            </w:r>
          </w:p>
        </w:tc>
      </w:tr>
      <w:tr w:rsidR="00A82A29" w:rsidRPr="00A82A29" w14:paraId="3A82EBD9" w14:textId="77777777" w:rsidTr="00A30D53">
        <w:tc>
          <w:tcPr>
            <w:tcW w:w="2385" w:type="dxa"/>
            <w:tcBorders>
              <w:right w:val="nil"/>
            </w:tcBorders>
            <w:shd w:val="clear" w:color="auto" w:fill="auto"/>
            <w:vAlign w:val="center"/>
          </w:tcPr>
          <w:p w14:paraId="51C57260"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Табанды тоқалтіс</w:t>
            </w:r>
          </w:p>
        </w:tc>
        <w:tc>
          <w:tcPr>
            <w:tcW w:w="3030" w:type="dxa"/>
            <w:tcBorders>
              <w:right w:val="single" w:sz="4" w:space="0" w:color="auto"/>
            </w:tcBorders>
            <w:shd w:val="clear" w:color="auto" w:fill="auto"/>
            <w:vAlign w:val="center"/>
          </w:tcPr>
          <w:p w14:paraId="1EC19B8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Общественная полевка</w:t>
            </w:r>
          </w:p>
        </w:tc>
        <w:tc>
          <w:tcPr>
            <w:tcW w:w="4058" w:type="dxa"/>
            <w:gridSpan w:val="2"/>
            <w:tcBorders>
              <w:left w:val="single" w:sz="4" w:space="0" w:color="auto"/>
            </w:tcBorders>
            <w:shd w:val="clear" w:color="auto" w:fill="auto"/>
            <w:vAlign w:val="center"/>
          </w:tcPr>
          <w:p w14:paraId="04793F6D"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Microtus socialis (Pallas, 1773)</w:t>
            </w:r>
          </w:p>
        </w:tc>
      </w:tr>
      <w:tr w:rsidR="00A82A29" w:rsidRPr="00A82A29" w14:paraId="1CA5ADE1" w14:textId="77777777" w:rsidTr="00A30D53">
        <w:tc>
          <w:tcPr>
            <w:tcW w:w="2385" w:type="dxa"/>
            <w:vAlign w:val="center"/>
          </w:tcPr>
          <w:p w14:paraId="2543B11F"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Каспий тоқалтісі</w:t>
            </w:r>
          </w:p>
        </w:tc>
        <w:tc>
          <w:tcPr>
            <w:tcW w:w="3030" w:type="dxa"/>
            <w:tcBorders>
              <w:bottom w:val="single" w:sz="4" w:space="0" w:color="auto"/>
              <w:right w:val="single" w:sz="4" w:space="0" w:color="auto"/>
            </w:tcBorders>
            <w:shd w:val="clear" w:color="auto" w:fill="auto"/>
            <w:vAlign w:val="center"/>
          </w:tcPr>
          <w:p w14:paraId="30EEBF5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Закаспийская полевка</w:t>
            </w:r>
          </w:p>
        </w:tc>
        <w:tc>
          <w:tcPr>
            <w:tcW w:w="4058" w:type="dxa"/>
            <w:gridSpan w:val="2"/>
            <w:tcBorders>
              <w:left w:val="single" w:sz="4" w:space="0" w:color="auto"/>
            </w:tcBorders>
            <w:shd w:val="clear" w:color="auto" w:fill="auto"/>
            <w:vAlign w:val="center"/>
          </w:tcPr>
          <w:p w14:paraId="5230291A"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Microtus transcaspicus Satunin, 1905</w:t>
            </w:r>
          </w:p>
        </w:tc>
      </w:tr>
      <w:tr w:rsidR="00A82A29" w:rsidRPr="00A82A29" w14:paraId="6D1A1C9C" w14:textId="77777777" w:rsidTr="00A30D53">
        <w:tc>
          <w:tcPr>
            <w:tcW w:w="2385" w:type="dxa"/>
            <w:tcBorders>
              <w:right w:val="nil"/>
            </w:tcBorders>
            <w:shd w:val="clear" w:color="auto" w:fill="auto"/>
            <w:vAlign w:val="center"/>
          </w:tcPr>
          <w:p w14:paraId="40D86132"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Кəдімгі соқыртышқан</w:t>
            </w:r>
          </w:p>
        </w:tc>
        <w:tc>
          <w:tcPr>
            <w:tcW w:w="3030" w:type="dxa"/>
            <w:tcBorders>
              <w:right w:val="single" w:sz="4" w:space="0" w:color="auto"/>
            </w:tcBorders>
            <w:shd w:val="clear" w:color="auto" w:fill="auto"/>
          </w:tcPr>
          <w:p w14:paraId="481592FB"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Слепушонка обыкновенная</w:t>
            </w:r>
          </w:p>
        </w:tc>
        <w:tc>
          <w:tcPr>
            <w:tcW w:w="4058" w:type="dxa"/>
            <w:gridSpan w:val="2"/>
            <w:tcBorders>
              <w:left w:val="single" w:sz="4" w:space="0" w:color="auto"/>
            </w:tcBorders>
            <w:shd w:val="clear" w:color="auto" w:fill="auto"/>
            <w:vAlign w:val="center"/>
          </w:tcPr>
          <w:p w14:paraId="7EB47C86"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Ellobius talpinus Pallas, 1770</w:t>
            </w:r>
          </w:p>
        </w:tc>
      </w:tr>
      <w:tr w:rsidR="00A82A29" w:rsidRPr="00A82A29" w14:paraId="3C177781" w14:textId="77777777" w:rsidTr="00A30D53">
        <w:tc>
          <w:tcPr>
            <w:tcW w:w="2385" w:type="dxa"/>
            <w:tcBorders>
              <w:right w:val="nil"/>
            </w:tcBorders>
            <w:shd w:val="clear" w:color="auto" w:fill="auto"/>
            <w:vAlign w:val="center"/>
          </w:tcPr>
          <w:p w14:paraId="2E95645E"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Жыңғыл құмтышқаны</w:t>
            </w:r>
          </w:p>
        </w:tc>
        <w:tc>
          <w:tcPr>
            <w:tcW w:w="3030" w:type="dxa"/>
            <w:tcBorders>
              <w:right w:val="single" w:sz="4" w:space="0" w:color="auto"/>
            </w:tcBorders>
            <w:shd w:val="clear" w:color="auto" w:fill="auto"/>
          </w:tcPr>
          <w:p w14:paraId="3438481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Тамариксовая песчанка</w:t>
            </w:r>
          </w:p>
        </w:tc>
        <w:tc>
          <w:tcPr>
            <w:tcW w:w="4058" w:type="dxa"/>
            <w:gridSpan w:val="2"/>
            <w:tcBorders>
              <w:left w:val="single" w:sz="4" w:space="0" w:color="auto"/>
            </w:tcBorders>
            <w:shd w:val="clear" w:color="auto" w:fill="auto"/>
            <w:vAlign w:val="center"/>
          </w:tcPr>
          <w:p w14:paraId="6E332B77"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Meriones tamariscinus (Pallas, 1773)</w:t>
            </w:r>
          </w:p>
        </w:tc>
      </w:tr>
      <w:tr w:rsidR="00A82A29" w:rsidRPr="00A82A29" w14:paraId="7FF3CEB5" w14:textId="77777777" w:rsidTr="00A30D53">
        <w:tc>
          <w:tcPr>
            <w:tcW w:w="2385" w:type="dxa"/>
            <w:tcBorders>
              <w:right w:val="nil"/>
            </w:tcBorders>
            <w:shd w:val="clear" w:color="auto" w:fill="auto"/>
            <w:vAlign w:val="center"/>
          </w:tcPr>
          <w:p w14:paraId="084CE08C"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Қызылқұйрық құмтышқан</w:t>
            </w:r>
          </w:p>
        </w:tc>
        <w:tc>
          <w:tcPr>
            <w:tcW w:w="3030" w:type="dxa"/>
            <w:tcBorders>
              <w:right w:val="single" w:sz="4" w:space="0" w:color="auto"/>
            </w:tcBorders>
            <w:shd w:val="clear" w:color="auto" w:fill="auto"/>
          </w:tcPr>
          <w:p w14:paraId="084F123C"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Краснохвостая песчанка</w:t>
            </w:r>
          </w:p>
        </w:tc>
        <w:tc>
          <w:tcPr>
            <w:tcW w:w="4058" w:type="dxa"/>
            <w:gridSpan w:val="2"/>
            <w:tcBorders>
              <w:left w:val="single" w:sz="4" w:space="0" w:color="auto"/>
            </w:tcBorders>
            <w:shd w:val="clear" w:color="auto" w:fill="auto"/>
            <w:vAlign w:val="center"/>
          </w:tcPr>
          <w:p w14:paraId="5C7B4430"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Meriones libycus Lischtenstein, 1823</w:t>
            </w:r>
          </w:p>
        </w:tc>
      </w:tr>
      <w:tr w:rsidR="00A82A29" w:rsidRPr="00A82A29" w14:paraId="1E080477" w14:textId="77777777" w:rsidTr="00A30D53">
        <w:tc>
          <w:tcPr>
            <w:tcW w:w="2385" w:type="dxa"/>
            <w:tcBorders>
              <w:right w:val="nil"/>
            </w:tcBorders>
            <w:shd w:val="clear" w:color="auto" w:fill="auto"/>
            <w:vAlign w:val="center"/>
          </w:tcPr>
          <w:p w14:paraId="160F5C19"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Кіші құмтышқан</w:t>
            </w:r>
          </w:p>
        </w:tc>
        <w:tc>
          <w:tcPr>
            <w:tcW w:w="3030" w:type="dxa"/>
            <w:tcBorders>
              <w:right w:val="single" w:sz="4" w:space="0" w:color="auto"/>
            </w:tcBorders>
            <w:shd w:val="clear" w:color="auto" w:fill="auto"/>
            <w:vAlign w:val="center"/>
          </w:tcPr>
          <w:p w14:paraId="664CF9C1" w14:textId="77777777" w:rsidR="00A30D53" w:rsidRPr="00A82A29" w:rsidRDefault="00A30D53" w:rsidP="00A30D53">
            <w:pPr>
              <w:widowControl w:val="0"/>
              <w:shd w:val="clear" w:color="auto" w:fill="FFFFFF"/>
              <w:tabs>
                <w:tab w:val="left" w:pos="3973"/>
              </w:tabs>
              <w:spacing w:after="0" w:line="240" w:lineRule="auto"/>
              <w:rPr>
                <w:rFonts w:eastAsia="Calibri"/>
                <w:sz w:val="24"/>
                <w:szCs w:val="24"/>
                <w:lang w:val="kk-KZ" w:eastAsia="ru-RU"/>
              </w:rPr>
            </w:pPr>
            <w:r w:rsidRPr="00A82A29">
              <w:rPr>
                <w:rFonts w:eastAsia="Calibri"/>
                <w:sz w:val="24"/>
                <w:szCs w:val="24"/>
                <w:lang w:val="kk-KZ" w:eastAsia="ru-RU"/>
              </w:rPr>
              <w:t>Полуденная песчанка</w:t>
            </w:r>
          </w:p>
        </w:tc>
        <w:tc>
          <w:tcPr>
            <w:tcW w:w="4058" w:type="dxa"/>
            <w:gridSpan w:val="2"/>
            <w:tcBorders>
              <w:left w:val="single" w:sz="4" w:space="0" w:color="auto"/>
            </w:tcBorders>
            <w:shd w:val="clear" w:color="auto" w:fill="auto"/>
            <w:vAlign w:val="center"/>
          </w:tcPr>
          <w:p w14:paraId="321656AD" w14:textId="77777777" w:rsidR="00A30D53" w:rsidRPr="00A82A29" w:rsidRDefault="00A30D53" w:rsidP="00A30D53">
            <w:pPr>
              <w:widowControl w:val="0"/>
              <w:shd w:val="clear" w:color="auto" w:fill="FFFFFF"/>
              <w:tabs>
                <w:tab w:val="left" w:pos="3973"/>
              </w:tabs>
              <w:spacing w:after="0" w:line="240" w:lineRule="auto"/>
              <w:rPr>
                <w:i/>
                <w:sz w:val="24"/>
                <w:szCs w:val="24"/>
                <w:shd w:val="clear" w:color="auto" w:fill="FFFFFF"/>
                <w:lang w:val="kk-KZ" w:eastAsia="ru-RU"/>
              </w:rPr>
            </w:pPr>
            <w:r w:rsidRPr="00A82A29">
              <w:rPr>
                <w:i/>
                <w:sz w:val="24"/>
                <w:szCs w:val="24"/>
                <w:shd w:val="clear" w:color="auto" w:fill="FFFFFF"/>
                <w:lang w:val="kk-KZ" w:eastAsia="ru-RU"/>
              </w:rPr>
              <w:t>Meriones meridianus (Pallas, 1773)</w:t>
            </w:r>
          </w:p>
        </w:tc>
      </w:tr>
      <w:tr w:rsidR="00A82A29" w:rsidRPr="00A82A29" w14:paraId="14A9A319" w14:textId="77777777" w:rsidTr="00A30D53">
        <w:tc>
          <w:tcPr>
            <w:tcW w:w="2385" w:type="dxa"/>
            <w:tcBorders>
              <w:right w:val="nil"/>
            </w:tcBorders>
            <w:shd w:val="clear" w:color="auto" w:fill="auto"/>
            <w:vAlign w:val="center"/>
          </w:tcPr>
          <w:p w14:paraId="7A12ED63"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Үлкен құмтышқан</w:t>
            </w:r>
          </w:p>
        </w:tc>
        <w:tc>
          <w:tcPr>
            <w:tcW w:w="3030" w:type="dxa"/>
            <w:tcBorders>
              <w:right w:val="single" w:sz="4" w:space="0" w:color="auto"/>
            </w:tcBorders>
            <w:shd w:val="clear" w:color="auto" w:fill="auto"/>
          </w:tcPr>
          <w:p w14:paraId="4329E26E"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Большая песчанка</w:t>
            </w:r>
          </w:p>
        </w:tc>
        <w:tc>
          <w:tcPr>
            <w:tcW w:w="4058" w:type="dxa"/>
            <w:gridSpan w:val="2"/>
            <w:tcBorders>
              <w:left w:val="single" w:sz="4" w:space="0" w:color="auto"/>
            </w:tcBorders>
            <w:shd w:val="clear" w:color="auto" w:fill="auto"/>
            <w:vAlign w:val="center"/>
          </w:tcPr>
          <w:p w14:paraId="38E06C5B"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Rhombomys opimus (Lischtenstein, 1823)</w:t>
            </w:r>
          </w:p>
        </w:tc>
      </w:tr>
      <w:tr w:rsidR="00A82A29" w:rsidRPr="00A82A29" w14:paraId="685DDC07" w14:textId="77777777" w:rsidTr="00A30D53">
        <w:tc>
          <w:tcPr>
            <w:tcW w:w="2385" w:type="dxa"/>
            <w:tcBorders>
              <w:right w:val="nil"/>
            </w:tcBorders>
            <w:shd w:val="clear" w:color="auto" w:fill="auto"/>
            <w:vAlign w:val="center"/>
          </w:tcPr>
          <w:p w14:paraId="74282946"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Қаптесер</w:t>
            </w:r>
          </w:p>
        </w:tc>
        <w:tc>
          <w:tcPr>
            <w:tcW w:w="3030" w:type="dxa"/>
            <w:tcBorders>
              <w:right w:val="single" w:sz="4" w:space="0" w:color="auto"/>
            </w:tcBorders>
            <w:shd w:val="clear" w:color="auto" w:fill="auto"/>
          </w:tcPr>
          <w:p w14:paraId="43C45D16"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Домовая мышь</w:t>
            </w:r>
          </w:p>
        </w:tc>
        <w:tc>
          <w:tcPr>
            <w:tcW w:w="4058" w:type="dxa"/>
            <w:gridSpan w:val="2"/>
            <w:tcBorders>
              <w:left w:val="single" w:sz="4" w:space="0" w:color="auto"/>
            </w:tcBorders>
            <w:shd w:val="clear" w:color="auto" w:fill="auto"/>
            <w:vAlign w:val="center"/>
          </w:tcPr>
          <w:p w14:paraId="5F33FC2B"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Mus musculus Linnaeus, 1758</w:t>
            </w:r>
          </w:p>
        </w:tc>
      </w:tr>
      <w:tr w:rsidR="00A82A29" w:rsidRPr="00A82A29" w14:paraId="6B95DA52" w14:textId="77777777" w:rsidTr="00A30D53">
        <w:tc>
          <w:tcPr>
            <w:tcW w:w="2385" w:type="dxa"/>
            <w:tcBorders>
              <w:right w:val="nil"/>
            </w:tcBorders>
            <w:shd w:val="clear" w:color="auto" w:fill="auto"/>
            <w:vAlign w:val="center"/>
          </w:tcPr>
          <w:p w14:paraId="656611DA"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Сұр егеуқұйрық</w:t>
            </w:r>
          </w:p>
        </w:tc>
        <w:tc>
          <w:tcPr>
            <w:tcW w:w="3030" w:type="dxa"/>
            <w:tcBorders>
              <w:right w:val="single" w:sz="4" w:space="0" w:color="auto"/>
            </w:tcBorders>
            <w:shd w:val="clear" w:color="auto" w:fill="auto"/>
          </w:tcPr>
          <w:p w14:paraId="17C7BD6D"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Серая крыса</w:t>
            </w:r>
          </w:p>
        </w:tc>
        <w:tc>
          <w:tcPr>
            <w:tcW w:w="4058" w:type="dxa"/>
            <w:gridSpan w:val="2"/>
            <w:tcBorders>
              <w:left w:val="single" w:sz="4" w:space="0" w:color="auto"/>
            </w:tcBorders>
            <w:shd w:val="clear" w:color="auto" w:fill="auto"/>
            <w:vAlign w:val="center"/>
          </w:tcPr>
          <w:p w14:paraId="64BAC148"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Rattus norvegicus (Berkenhout, 1769)</w:t>
            </w:r>
          </w:p>
        </w:tc>
      </w:tr>
      <w:tr w:rsidR="00A82A29" w:rsidRPr="00A82A29" w14:paraId="625A8537" w14:textId="77777777" w:rsidTr="00A30D53">
        <w:tc>
          <w:tcPr>
            <w:tcW w:w="2385" w:type="dxa"/>
            <w:tcBorders>
              <w:right w:val="nil"/>
            </w:tcBorders>
            <w:shd w:val="clear" w:color="auto" w:fill="auto"/>
            <w:vAlign w:val="center"/>
          </w:tcPr>
          <w:p w14:paraId="701E2721"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Жер егеуқұйрығы</w:t>
            </w:r>
          </w:p>
        </w:tc>
        <w:tc>
          <w:tcPr>
            <w:tcW w:w="3030" w:type="dxa"/>
            <w:tcBorders>
              <w:right w:val="single" w:sz="4" w:space="0" w:color="auto"/>
            </w:tcBorders>
            <w:shd w:val="clear" w:color="auto" w:fill="auto"/>
            <w:vAlign w:val="center"/>
          </w:tcPr>
          <w:p w14:paraId="4FD01D31"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Пластинчатозубая крыса</w:t>
            </w:r>
          </w:p>
        </w:tc>
        <w:tc>
          <w:tcPr>
            <w:tcW w:w="4058" w:type="dxa"/>
            <w:gridSpan w:val="2"/>
            <w:tcBorders>
              <w:left w:val="single" w:sz="4" w:space="0" w:color="auto"/>
            </w:tcBorders>
            <w:shd w:val="clear" w:color="auto" w:fill="auto"/>
            <w:vAlign w:val="center"/>
          </w:tcPr>
          <w:p w14:paraId="7DFCB28B"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Nesokia indica (Gray, Hardwicke, 1830)</w:t>
            </w:r>
          </w:p>
        </w:tc>
      </w:tr>
      <w:tr w:rsidR="00A82A29" w:rsidRPr="00A82A29" w14:paraId="5EECEAA5" w14:textId="34C4474F" w:rsidTr="00A30D53">
        <w:tc>
          <w:tcPr>
            <w:tcW w:w="9473" w:type="dxa"/>
            <w:gridSpan w:val="4"/>
          </w:tcPr>
          <w:p w14:paraId="68F06A01" w14:textId="5773A3CF" w:rsidR="00A30D53" w:rsidRPr="00A82A29" w:rsidRDefault="00A30D53" w:rsidP="00A30D53">
            <w:pPr>
              <w:widowControl w:val="0"/>
              <w:shd w:val="clear" w:color="auto" w:fill="FFFFFF"/>
              <w:spacing w:after="0" w:line="240" w:lineRule="auto"/>
              <w:jc w:val="center"/>
              <w:rPr>
                <w:sz w:val="24"/>
                <w:szCs w:val="24"/>
                <w:shd w:val="clear" w:color="auto" w:fill="FFFFFF"/>
                <w:lang w:val="kk-KZ" w:eastAsia="ru-RU"/>
              </w:rPr>
            </w:pPr>
            <w:r w:rsidRPr="00A82A29">
              <w:rPr>
                <w:sz w:val="24"/>
                <w:szCs w:val="24"/>
                <w:shd w:val="clear" w:color="auto" w:fill="FFFFFF"/>
                <w:lang w:val="kk-KZ" w:eastAsia="ru-RU"/>
              </w:rPr>
              <w:t xml:space="preserve">Қоянтәрізділер сабы – </w:t>
            </w:r>
            <w:r w:rsidRPr="00A82A29">
              <w:rPr>
                <w:i/>
                <w:sz w:val="24"/>
                <w:szCs w:val="24"/>
                <w:shd w:val="clear" w:color="auto" w:fill="FFFFFF"/>
                <w:lang w:val="kk-KZ" w:eastAsia="ru-RU"/>
              </w:rPr>
              <w:t>Lagomorpha</w:t>
            </w:r>
          </w:p>
        </w:tc>
      </w:tr>
      <w:tr w:rsidR="00A82A29" w:rsidRPr="00A82A29" w14:paraId="557313B5" w14:textId="77777777" w:rsidTr="00A30D53">
        <w:tc>
          <w:tcPr>
            <w:tcW w:w="2385" w:type="dxa"/>
            <w:tcBorders>
              <w:right w:val="nil"/>
            </w:tcBorders>
            <w:shd w:val="clear" w:color="auto" w:fill="auto"/>
            <w:vAlign w:val="center"/>
          </w:tcPr>
          <w:p w14:paraId="14519558"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Құмқоян</w:t>
            </w:r>
          </w:p>
        </w:tc>
        <w:tc>
          <w:tcPr>
            <w:tcW w:w="3030" w:type="dxa"/>
            <w:tcBorders>
              <w:right w:val="single" w:sz="4" w:space="0" w:color="auto"/>
            </w:tcBorders>
            <w:shd w:val="clear" w:color="auto" w:fill="auto"/>
            <w:vAlign w:val="center"/>
          </w:tcPr>
          <w:p w14:paraId="18DB2052" w14:textId="77777777" w:rsidR="00A30D53" w:rsidRPr="00A82A29" w:rsidRDefault="00A30D53" w:rsidP="00A30D53">
            <w:pPr>
              <w:spacing w:after="0" w:line="240" w:lineRule="auto"/>
              <w:rPr>
                <w:rFonts w:eastAsia="Calibri"/>
                <w:sz w:val="24"/>
                <w:szCs w:val="24"/>
                <w:lang w:val="kk-KZ" w:eastAsia="ru-RU"/>
              </w:rPr>
            </w:pPr>
            <w:r w:rsidRPr="00A82A29">
              <w:rPr>
                <w:rFonts w:eastAsia="Calibri"/>
                <w:sz w:val="24"/>
                <w:szCs w:val="24"/>
                <w:lang w:val="kk-KZ" w:eastAsia="ru-RU"/>
              </w:rPr>
              <w:t>Заяц-толай</w:t>
            </w:r>
          </w:p>
        </w:tc>
        <w:tc>
          <w:tcPr>
            <w:tcW w:w="4058" w:type="dxa"/>
            <w:gridSpan w:val="2"/>
            <w:tcBorders>
              <w:left w:val="single" w:sz="4" w:space="0" w:color="auto"/>
            </w:tcBorders>
            <w:shd w:val="clear" w:color="auto" w:fill="auto"/>
            <w:vAlign w:val="center"/>
          </w:tcPr>
          <w:p w14:paraId="2973AAFA" w14:textId="77777777" w:rsidR="00A30D53" w:rsidRPr="00A82A29" w:rsidRDefault="00A30D53" w:rsidP="00A30D53">
            <w:pPr>
              <w:widowControl w:val="0"/>
              <w:shd w:val="clear" w:color="auto" w:fill="FFFFFF"/>
              <w:spacing w:after="0" w:line="240" w:lineRule="auto"/>
              <w:rPr>
                <w:i/>
                <w:sz w:val="24"/>
                <w:szCs w:val="24"/>
                <w:shd w:val="clear" w:color="auto" w:fill="FFFFFF"/>
                <w:lang w:val="kk-KZ" w:eastAsia="ru-RU"/>
              </w:rPr>
            </w:pPr>
            <w:r w:rsidRPr="00A82A29">
              <w:rPr>
                <w:i/>
                <w:sz w:val="24"/>
                <w:szCs w:val="24"/>
                <w:shd w:val="clear" w:color="auto" w:fill="FFFFFF"/>
                <w:lang w:val="kk-KZ" w:eastAsia="ru-RU"/>
              </w:rPr>
              <w:t>Lepus capensis tolai Linnaeus, 1758</w:t>
            </w:r>
          </w:p>
        </w:tc>
      </w:tr>
      <w:tr w:rsidR="00A82A29" w:rsidRPr="00A82A29" w14:paraId="080E0028" w14:textId="77777777" w:rsidTr="00A30D53">
        <w:tc>
          <w:tcPr>
            <w:tcW w:w="2385" w:type="dxa"/>
            <w:tcBorders>
              <w:right w:val="nil"/>
            </w:tcBorders>
            <w:shd w:val="clear" w:color="auto" w:fill="auto"/>
            <w:vAlign w:val="center"/>
          </w:tcPr>
          <w:p w14:paraId="22E5C309"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Оp қоян</w:t>
            </w:r>
          </w:p>
        </w:tc>
        <w:tc>
          <w:tcPr>
            <w:tcW w:w="3030" w:type="dxa"/>
            <w:tcBorders>
              <w:right w:val="single" w:sz="4" w:space="0" w:color="auto"/>
            </w:tcBorders>
            <w:shd w:val="clear" w:color="auto" w:fill="auto"/>
            <w:vAlign w:val="center"/>
          </w:tcPr>
          <w:p w14:paraId="637803BD" w14:textId="77777777" w:rsidR="00A30D53" w:rsidRPr="00A82A29" w:rsidRDefault="00A30D53" w:rsidP="00A30D53">
            <w:pPr>
              <w:widowControl w:val="0"/>
              <w:shd w:val="clear" w:color="auto" w:fill="FFFFFF"/>
              <w:spacing w:after="0" w:line="240" w:lineRule="auto"/>
              <w:rPr>
                <w:rFonts w:eastAsia="Calibri"/>
                <w:sz w:val="24"/>
                <w:szCs w:val="24"/>
                <w:lang w:val="kk-KZ" w:eastAsia="ru-RU"/>
              </w:rPr>
            </w:pPr>
            <w:r w:rsidRPr="00A82A29">
              <w:rPr>
                <w:rFonts w:eastAsia="Calibri"/>
                <w:sz w:val="24"/>
                <w:szCs w:val="24"/>
                <w:lang w:val="kk-KZ" w:eastAsia="ru-RU"/>
              </w:rPr>
              <w:t>Заяц-русак</w:t>
            </w:r>
          </w:p>
        </w:tc>
        <w:tc>
          <w:tcPr>
            <w:tcW w:w="4058" w:type="dxa"/>
            <w:gridSpan w:val="2"/>
            <w:tcBorders>
              <w:left w:val="single" w:sz="4" w:space="0" w:color="auto"/>
            </w:tcBorders>
            <w:shd w:val="clear" w:color="auto" w:fill="auto"/>
            <w:vAlign w:val="center"/>
          </w:tcPr>
          <w:p w14:paraId="0E3450D7" w14:textId="77777777" w:rsidR="00A30D53" w:rsidRPr="00A82A29" w:rsidRDefault="00A30D53" w:rsidP="00A30D53">
            <w:pPr>
              <w:spacing w:after="0" w:line="240" w:lineRule="auto"/>
              <w:rPr>
                <w:i/>
                <w:sz w:val="24"/>
                <w:szCs w:val="24"/>
                <w:shd w:val="clear" w:color="auto" w:fill="FFFFFF"/>
                <w:lang w:val="kk-KZ" w:eastAsia="ru-RU"/>
              </w:rPr>
            </w:pPr>
            <w:r w:rsidRPr="00A82A29">
              <w:rPr>
                <w:i/>
                <w:sz w:val="24"/>
                <w:szCs w:val="24"/>
                <w:shd w:val="clear" w:color="auto" w:fill="FFFFFF"/>
                <w:lang w:val="kk-KZ" w:eastAsia="ru-RU"/>
              </w:rPr>
              <w:t>Lepus europaeus Pallas, 1778</w:t>
            </w:r>
          </w:p>
        </w:tc>
      </w:tr>
    </w:tbl>
    <w:p w14:paraId="6565FEC1" w14:textId="77777777" w:rsidR="00E17067" w:rsidRPr="00A82A29" w:rsidRDefault="00E17067" w:rsidP="00DF65C4">
      <w:pPr>
        <w:shd w:val="clear" w:color="auto" w:fill="FFFFFF"/>
        <w:tabs>
          <w:tab w:val="left" w:pos="0"/>
        </w:tabs>
        <w:ind w:firstLine="567"/>
        <w:jc w:val="center"/>
        <w:rPr>
          <w:rFonts w:ascii="Times New Roman" w:eastAsia="Calibri" w:hAnsi="Times New Roman" w:cs="Times New Roman"/>
          <w:noProof/>
          <w:sz w:val="28"/>
          <w:szCs w:val="28"/>
          <w:lang w:val="kk-KZ"/>
        </w:rPr>
        <w:sectPr w:rsidR="00E17067" w:rsidRPr="00A82A29" w:rsidSect="00EE695E">
          <w:pgSz w:w="11906" w:h="16838" w:code="9"/>
          <w:pgMar w:top="1134" w:right="567" w:bottom="1134" w:left="1701" w:header="709" w:footer="709" w:gutter="0"/>
          <w:cols w:space="708"/>
          <w:titlePg/>
          <w:docGrid w:linePitch="360"/>
        </w:sectPr>
      </w:pPr>
    </w:p>
    <w:p w14:paraId="45574402" w14:textId="101976E0" w:rsidR="004F2FA7" w:rsidRPr="00A82A29" w:rsidRDefault="004F2FA7" w:rsidP="004F2FA7">
      <w:pPr>
        <w:shd w:val="clear" w:color="auto" w:fill="FFFFFF"/>
        <w:tabs>
          <w:tab w:val="left" w:pos="0"/>
        </w:tabs>
        <w:ind w:firstLine="567"/>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ҚОСЫМША</w:t>
      </w:r>
      <w:r w:rsidR="00DF47E0" w:rsidRPr="00A82A29">
        <w:rPr>
          <w:rFonts w:ascii="Times New Roman" w:eastAsia="Calibri" w:hAnsi="Times New Roman" w:cs="Times New Roman"/>
          <w:b/>
          <w:sz w:val="28"/>
          <w:szCs w:val="28"/>
          <w:lang w:val="kk-KZ"/>
        </w:rPr>
        <w:t xml:space="preserve"> И</w:t>
      </w:r>
    </w:p>
    <w:p w14:paraId="01B05D3E" w14:textId="77777777" w:rsidR="005E258B" w:rsidRPr="00A82A29" w:rsidRDefault="005E258B" w:rsidP="004F2FA7">
      <w:pPr>
        <w:shd w:val="clear" w:color="auto" w:fill="FFFFFF"/>
        <w:tabs>
          <w:tab w:val="left" w:pos="0"/>
        </w:tabs>
        <w:ind w:firstLine="567"/>
        <w:jc w:val="center"/>
        <w:rPr>
          <w:rFonts w:ascii="Times New Roman" w:eastAsia="Calibri" w:hAnsi="Times New Roman" w:cs="Times New Roman"/>
          <w:b/>
          <w:sz w:val="28"/>
          <w:szCs w:val="28"/>
          <w:lang w:val="kk-KZ"/>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26"/>
        <w:gridCol w:w="10020"/>
      </w:tblGrid>
      <w:tr w:rsidR="004F2FA7" w:rsidRPr="00A82A29" w14:paraId="4945FDF1" w14:textId="77777777" w:rsidTr="00A30D53">
        <w:tc>
          <w:tcPr>
            <w:tcW w:w="11526" w:type="dxa"/>
          </w:tcPr>
          <w:p w14:paraId="4B226E41" w14:textId="1366A21D" w:rsidR="004F2FA7" w:rsidRPr="00A82A29" w:rsidRDefault="004F2FA7" w:rsidP="004F2FA7">
            <w:pPr>
              <w:jc w:val="center"/>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eastAsia="ru-RU"/>
              </w:rPr>
              <w:drawing>
                <wp:inline distT="0" distB="0" distL="0" distR="0" wp14:anchorId="53F59896" wp14:editId="60A73592">
                  <wp:extent cx="7177534" cy="7710985"/>
                  <wp:effectExtent l="0" t="0" r="4445" b="4445"/>
                  <wp:docPr id="1382753573" name="Рисунок 138275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195608" cy="7730402"/>
                          </a:xfrm>
                          <a:prstGeom prst="rect">
                            <a:avLst/>
                          </a:prstGeom>
                          <a:noFill/>
                        </pic:spPr>
                      </pic:pic>
                    </a:graphicData>
                  </a:graphic>
                </wp:inline>
              </w:drawing>
            </w:r>
          </w:p>
        </w:tc>
        <w:tc>
          <w:tcPr>
            <w:tcW w:w="10236" w:type="dxa"/>
          </w:tcPr>
          <w:p w14:paraId="17C439B0" w14:textId="77777777" w:rsidR="004F2FA7" w:rsidRPr="00A82A29" w:rsidRDefault="004F2FA7" w:rsidP="004F2FA7">
            <w:pPr>
              <w:jc w:val="center"/>
              <w:rPr>
                <w:rFonts w:ascii="Times New Roman" w:eastAsia="Calibri" w:hAnsi="Times New Roman" w:cs="Times New Roman"/>
                <w:sz w:val="28"/>
                <w:szCs w:val="28"/>
                <w:lang w:val="kk-KZ"/>
              </w:rPr>
            </w:pPr>
          </w:p>
          <w:tbl>
            <w:tblPr>
              <w:tblStyle w:val="70"/>
              <w:tblpPr w:leftFromText="180" w:rightFromText="180" w:vertAnchor="text" w:tblpXSpec="center" w:tblpY="1"/>
              <w:tblOverlap w:val="never"/>
              <w:tblW w:w="8926" w:type="dxa"/>
              <w:tblLook w:val="04A0" w:firstRow="1" w:lastRow="0" w:firstColumn="1" w:lastColumn="0" w:noHBand="0" w:noVBand="1"/>
            </w:tblPr>
            <w:tblGrid>
              <w:gridCol w:w="1303"/>
              <w:gridCol w:w="1678"/>
              <w:gridCol w:w="1685"/>
              <w:gridCol w:w="898"/>
              <w:gridCol w:w="1090"/>
              <w:gridCol w:w="827"/>
              <w:gridCol w:w="1445"/>
            </w:tblGrid>
            <w:tr w:rsidR="00A82A29" w:rsidRPr="00A82A29" w14:paraId="19B01498" w14:textId="77777777" w:rsidTr="00B21F44">
              <w:tc>
                <w:tcPr>
                  <w:tcW w:w="846" w:type="dxa"/>
                  <w:vAlign w:val="center"/>
                </w:tcPr>
                <w:p w14:paraId="5DE5D85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Картадағы №</w:t>
                  </w:r>
                </w:p>
              </w:tc>
              <w:tc>
                <w:tcPr>
                  <w:tcW w:w="1701" w:type="dxa"/>
                  <w:shd w:val="clear" w:color="auto" w:fill="auto"/>
                  <w:vAlign w:val="center"/>
                </w:tcPr>
                <w:p w14:paraId="55AAA0A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Ауылдық округ</w:t>
                  </w:r>
                </w:p>
              </w:tc>
              <w:tc>
                <w:tcPr>
                  <w:tcW w:w="1842" w:type="dxa"/>
                  <w:shd w:val="clear" w:color="auto" w:fill="auto"/>
                  <w:vAlign w:val="center"/>
                </w:tcPr>
                <w:p w14:paraId="0DE144D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Орталығы</w:t>
                  </w:r>
                </w:p>
              </w:tc>
              <w:tc>
                <w:tcPr>
                  <w:tcW w:w="993" w:type="dxa"/>
                  <w:shd w:val="clear" w:color="auto" w:fill="auto"/>
                  <w:vAlign w:val="center"/>
                </w:tcPr>
                <w:p w14:paraId="1619B0D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Халық саны</w:t>
                  </w:r>
                </w:p>
              </w:tc>
              <w:tc>
                <w:tcPr>
                  <w:tcW w:w="1134" w:type="dxa"/>
                  <w:shd w:val="clear" w:color="auto" w:fill="auto"/>
                  <w:vAlign w:val="center"/>
                </w:tcPr>
                <w:p w14:paraId="72A2C4D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Аумағы, км</w:t>
                  </w:r>
                  <w:r w:rsidRPr="00A82A29">
                    <w:rPr>
                      <w:rFonts w:ascii="Times New Roman" w:eastAsia="Calibri" w:hAnsi="Times New Roman" w:cs="Times New Roman"/>
                      <w:noProof/>
                      <w:sz w:val="24"/>
                      <w:szCs w:val="24"/>
                      <w:lang w:val="kk-KZ"/>
                    </w:rPr>
                    <w:t>²</w:t>
                  </w:r>
                </w:p>
              </w:tc>
              <w:tc>
                <w:tcPr>
                  <w:tcW w:w="850" w:type="dxa"/>
                  <w:shd w:val="clear" w:color="auto" w:fill="auto"/>
                  <w:vAlign w:val="center"/>
                </w:tcPr>
                <w:p w14:paraId="6966023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Елді мекен саны</w:t>
                  </w:r>
                </w:p>
              </w:tc>
              <w:tc>
                <w:tcPr>
                  <w:tcW w:w="1560" w:type="dxa"/>
                  <w:vAlign w:val="center"/>
                </w:tcPr>
                <w:p w14:paraId="096F9B9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Халық тығыздығы, адам/км</w:t>
                  </w:r>
                  <w:r w:rsidRPr="00A82A29">
                    <w:rPr>
                      <w:rFonts w:ascii="Times New Roman" w:eastAsia="Calibri" w:hAnsi="Times New Roman" w:cs="Times New Roman"/>
                      <w:noProof/>
                      <w:sz w:val="24"/>
                      <w:szCs w:val="24"/>
                      <w:lang w:val="kk-KZ"/>
                    </w:rPr>
                    <w:t>²</w:t>
                  </w:r>
                </w:p>
              </w:tc>
            </w:tr>
            <w:tr w:rsidR="00A82A29" w:rsidRPr="00A82A29" w14:paraId="6487254E" w14:textId="77777777" w:rsidTr="00B21F44">
              <w:tc>
                <w:tcPr>
                  <w:tcW w:w="4389" w:type="dxa"/>
                  <w:gridSpan w:val="3"/>
                  <w:vAlign w:val="center"/>
                </w:tcPr>
                <w:p w14:paraId="1312DBE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Арал ауданы</w:t>
                  </w:r>
                </w:p>
              </w:tc>
              <w:tc>
                <w:tcPr>
                  <w:tcW w:w="993" w:type="dxa"/>
                  <w:shd w:val="clear" w:color="auto" w:fill="auto"/>
                  <w:vAlign w:val="bottom"/>
                </w:tcPr>
                <w:p w14:paraId="558B91E6"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14 269</w:t>
                  </w:r>
                </w:p>
              </w:tc>
              <w:tc>
                <w:tcPr>
                  <w:tcW w:w="1134" w:type="dxa"/>
                  <w:shd w:val="clear" w:color="auto" w:fill="auto"/>
                  <w:vAlign w:val="bottom"/>
                </w:tcPr>
                <w:p w14:paraId="666901FD"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5 142,7</w:t>
                  </w:r>
                </w:p>
              </w:tc>
              <w:tc>
                <w:tcPr>
                  <w:tcW w:w="850" w:type="dxa"/>
                  <w:shd w:val="clear" w:color="auto" w:fill="auto"/>
                  <w:vAlign w:val="bottom"/>
                </w:tcPr>
                <w:p w14:paraId="657E3427"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21</w:t>
                  </w:r>
                </w:p>
              </w:tc>
              <w:tc>
                <w:tcPr>
                  <w:tcW w:w="1560" w:type="dxa"/>
                  <w:tcBorders>
                    <w:bottom w:val="single" w:sz="4" w:space="0" w:color="auto"/>
                  </w:tcBorders>
                </w:tcPr>
                <w:p w14:paraId="35A3B5ED"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2,8</w:t>
                  </w:r>
                </w:p>
              </w:tc>
            </w:tr>
            <w:tr w:rsidR="00A82A29" w:rsidRPr="00A82A29" w14:paraId="11680641" w14:textId="77777777" w:rsidTr="00B21F44">
              <w:tc>
                <w:tcPr>
                  <w:tcW w:w="846" w:type="dxa"/>
                  <w:vAlign w:val="center"/>
                </w:tcPr>
                <w:p w14:paraId="2FAF03D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701" w:type="dxa"/>
                  <w:shd w:val="clear" w:color="auto" w:fill="auto"/>
                  <w:vAlign w:val="bottom"/>
                </w:tcPr>
                <w:p w14:paraId="68343004"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Қаратерең</w:t>
                  </w:r>
                </w:p>
              </w:tc>
              <w:tc>
                <w:tcPr>
                  <w:tcW w:w="1842" w:type="dxa"/>
                  <w:shd w:val="clear" w:color="auto" w:fill="auto"/>
                  <w:vAlign w:val="bottom"/>
                </w:tcPr>
                <w:p w14:paraId="3522F78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Қаратерең а.</w:t>
                  </w:r>
                </w:p>
              </w:tc>
              <w:tc>
                <w:tcPr>
                  <w:tcW w:w="993" w:type="dxa"/>
                  <w:shd w:val="clear" w:color="auto" w:fill="auto"/>
                  <w:vAlign w:val="bottom"/>
                </w:tcPr>
                <w:p w14:paraId="197EA30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r w:rsidRPr="00A82A29">
                    <w:rPr>
                      <w:rFonts w:ascii="Times New Roman" w:eastAsia="Calibri" w:hAnsi="Times New Roman" w:cs="Times New Roman"/>
                      <w:sz w:val="24"/>
                      <w:szCs w:val="24"/>
                      <w:lang w:val="en-US"/>
                    </w:rPr>
                    <w:t xml:space="preserve"> </w:t>
                  </w:r>
                  <w:r w:rsidRPr="00A82A29">
                    <w:rPr>
                      <w:rFonts w:ascii="Times New Roman" w:eastAsia="Calibri" w:hAnsi="Times New Roman" w:cs="Times New Roman"/>
                      <w:sz w:val="24"/>
                      <w:szCs w:val="24"/>
                      <w:lang w:val="kk-KZ"/>
                    </w:rPr>
                    <w:t>792</w:t>
                  </w:r>
                </w:p>
              </w:tc>
              <w:tc>
                <w:tcPr>
                  <w:tcW w:w="1134" w:type="dxa"/>
                  <w:shd w:val="clear" w:color="auto" w:fill="auto"/>
                  <w:vAlign w:val="center"/>
                </w:tcPr>
                <w:p w14:paraId="2A40103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243,6</w:t>
                  </w:r>
                </w:p>
              </w:tc>
              <w:tc>
                <w:tcPr>
                  <w:tcW w:w="850" w:type="dxa"/>
                  <w:shd w:val="clear" w:color="auto" w:fill="auto"/>
                  <w:vAlign w:val="bottom"/>
                </w:tcPr>
                <w:p w14:paraId="76BBDAC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560" w:type="dxa"/>
                  <w:tcBorders>
                    <w:top w:val="single" w:sz="4" w:space="0" w:color="auto"/>
                    <w:left w:val="nil"/>
                    <w:bottom w:val="single" w:sz="4" w:space="0" w:color="auto"/>
                    <w:right w:val="single" w:sz="4" w:space="0" w:color="auto"/>
                  </w:tcBorders>
                  <w:shd w:val="clear" w:color="auto" w:fill="auto"/>
                  <w:vAlign w:val="bottom"/>
                </w:tcPr>
                <w:p w14:paraId="1FC6318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7,4</w:t>
                  </w:r>
                </w:p>
              </w:tc>
            </w:tr>
            <w:tr w:rsidR="00A82A29" w:rsidRPr="00A82A29" w14:paraId="6BE102A1" w14:textId="77777777" w:rsidTr="00B21F44">
              <w:tc>
                <w:tcPr>
                  <w:tcW w:w="846" w:type="dxa"/>
                  <w:vAlign w:val="center"/>
                </w:tcPr>
                <w:p w14:paraId="5EC4B42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701" w:type="dxa"/>
                  <w:shd w:val="clear" w:color="auto" w:fill="auto"/>
                  <w:vAlign w:val="bottom"/>
                </w:tcPr>
                <w:p w14:paraId="3B3FC2B0"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Жаңақұрылыс</w:t>
                  </w:r>
                </w:p>
              </w:tc>
              <w:tc>
                <w:tcPr>
                  <w:tcW w:w="1842" w:type="dxa"/>
                  <w:shd w:val="clear" w:color="auto" w:fill="auto"/>
                  <w:vAlign w:val="bottom"/>
                </w:tcPr>
                <w:p w14:paraId="181CAC3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Жаңақұрылыс</w:t>
                  </w:r>
                </w:p>
              </w:tc>
              <w:tc>
                <w:tcPr>
                  <w:tcW w:w="993" w:type="dxa"/>
                  <w:shd w:val="clear" w:color="auto" w:fill="auto"/>
                  <w:vAlign w:val="bottom"/>
                </w:tcPr>
                <w:p w14:paraId="1F07580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871</w:t>
                  </w:r>
                </w:p>
              </w:tc>
              <w:tc>
                <w:tcPr>
                  <w:tcW w:w="1134" w:type="dxa"/>
                  <w:shd w:val="clear" w:color="auto" w:fill="auto"/>
                  <w:vAlign w:val="center"/>
                </w:tcPr>
                <w:p w14:paraId="77C8D82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585,0</w:t>
                  </w:r>
                </w:p>
              </w:tc>
              <w:tc>
                <w:tcPr>
                  <w:tcW w:w="850" w:type="dxa"/>
                  <w:shd w:val="clear" w:color="auto" w:fill="auto"/>
                  <w:vAlign w:val="bottom"/>
                </w:tcPr>
                <w:p w14:paraId="6F19920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43032CF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w:t>
                  </w:r>
                </w:p>
              </w:tc>
            </w:tr>
            <w:tr w:rsidR="00A82A29" w:rsidRPr="00A82A29" w14:paraId="6CCE32C3" w14:textId="77777777" w:rsidTr="00B21F44">
              <w:tc>
                <w:tcPr>
                  <w:tcW w:w="846" w:type="dxa"/>
                  <w:vAlign w:val="center"/>
                </w:tcPr>
                <w:p w14:paraId="322EC0D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701" w:type="dxa"/>
                  <w:shd w:val="clear" w:color="auto" w:fill="auto"/>
                  <w:vAlign w:val="bottom"/>
                </w:tcPr>
                <w:p w14:paraId="46A8D6BD"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Бөген</w:t>
                  </w:r>
                </w:p>
              </w:tc>
              <w:tc>
                <w:tcPr>
                  <w:tcW w:w="1842" w:type="dxa"/>
                  <w:shd w:val="clear" w:color="auto" w:fill="auto"/>
                  <w:vAlign w:val="bottom"/>
                </w:tcPr>
                <w:p w14:paraId="5642FA4F"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Бөген а.</w:t>
                  </w:r>
                </w:p>
              </w:tc>
              <w:tc>
                <w:tcPr>
                  <w:tcW w:w="993" w:type="dxa"/>
                  <w:shd w:val="clear" w:color="auto" w:fill="auto"/>
                  <w:vAlign w:val="bottom"/>
                </w:tcPr>
                <w:p w14:paraId="628986E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1 711</w:t>
                  </w:r>
                </w:p>
              </w:tc>
              <w:tc>
                <w:tcPr>
                  <w:tcW w:w="1134" w:type="dxa"/>
                  <w:shd w:val="clear" w:color="auto" w:fill="auto"/>
                  <w:vAlign w:val="center"/>
                </w:tcPr>
                <w:p w14:paraId="5108724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465,8</w:t>
                  </w:r>
                </w:p>
              </w:tc>
              <w:tc>
                <w:tcPr>
                  <w:tcW w:w="850" w:type="dxa"/>
                  <w:shd w:val="clear" w:color="auto" w:fill="auto"/>
                  <w:vAlign w:val="bottom"/>
                </w:tcPr>
                <w:p w14:paraId="4C15EAE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7FE0C40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3,7</w:t>
                  </w:r>
                </w:p>
              </w:tc>
            </w:tr>
            <w:tr w:rsidR="00A82A29" w:rsidRPr="00A82A29" w14:paraId="33F54C64" w14:textId="77777777" w:rsidTr="00B21F44">
              <w:tc>
                <w:tcPr>
                  <w:tcW w:w="846" w:type="dxa"/>
                  <w:vAlign w:val="center"/>
                </w:tcPr>
                <w:p w14:paraId="3D7E4F6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c>
                <w:tcPr>
                  <w:tcW w:w="1701" w:type="dxa"/>
                  <w:shd w:val="clear" w:color="auto" w:fill="auto"/>
                  <w:vAlign w:val="bottom"/>
                </w:tcPr>
                <w:p w14:paraId="31B950A1"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Аманөткел</w:t>
                  </w:r>
                </w:p>
              </w:tc>
              <w:tc>
                <w:tcPr>
                  <w:tcW w:w="1842" w:type="dxa"/>
                  <w:shd w:val="clear" w:color="auto" w:fill="auto"/>
                  <w:vAlign w:val="bottom"/>
                </w:tcPr>
                <w:p w14:paraId="2D56F00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Аманөткел а.</w:t>
                  </w:r>
                </w:p>
              </w:tc>
              <w:tc>
                <w:tcPr>
                  <w:tcW w:w="993" w:type="dxa"/>
                  <w:shd w:val="clear" w:color="auto" w:fill="auto"/>
                  <w:vAlign w:val="bottom"/>
                </w:tcPr>
                <w:p w14:paraId="7B43179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2 505</w:t>
                  </w:r>
                </w:p>
              </w:tc>
              <w:tc>
                <w:tcPr>
                  <w:tcW w:w="1134" w:type="dxa"/>
                  <w:shd w:val="clear" w:color="auto" w:fill="auto"/>
                  <w:vAlign w:val="center"/>
                </w:tcPr>
                <w:p w14:paraId="57EC7D3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436,8</w:t>
                  </w:r>
                </w:p>
              </w:tc>
              <w:tc>
                <w:tcPr>
                  <w:tcW w:w="850" w:type="dxa"/>
                  <w:shd w:val="clear" w:color="auto" w:fill="auto"/>
                  <w:vAlign w:val="bottom"/>
                </w:tcPr>
                <w:p w14:paraId="268C183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c>
                <w:tcPr>
                  <w:tcW w:w="1560" w:type="dxa"/>
                  <w:tcBorders>
                    <w:top w:val="single" w:sz="4" w:space="0" w:color="auto"/>
                    <w:left w:val="nil"/>
                    <w:bottom w:val="single" w:sz="4" w:space="0" w:color="auto"/>
                    <w:right w:val="single" w:sz="4" w:space="0" w:color="auto"/>
                  </w:tcBorders>
                  <w:shd w:val="clear" w:color="auto" w:fill="auto"/>
                  <w:vAlign w:val="bottom"/>
                </w:tcPr>
                <w:p w14:paraId="6789FE7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5,7</w:t>
                  </w:r>
                </w:p>
              </w:tc>
            </w:tr>
            <w:tr w:rsidR="00A82A29" w:rsidRPr="00A82A29" w14:paraId="613A1A65" w14:textId="77777777" w:rsidTr="00B21F44">
              <w:tc>
                <w:tcPr>
                  <w:tcW w:w="846" w:type="dxa"/>
                  <w:vAlign w:val="center"/>
                </w:tcPr>
                <w:p w14:paraId="648074A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w:t>
                  </w:r>
                </w:p>
              </w:tc>
              <w:tc>
                <w:tcPr>
                  <w:tcW w:w="1701" w:type="dxa"/>
                  <w:shd w:val="clear" w:color="auto" w:fill="auto"/>
                  <w:vAlign w:val="bottom"/>
                </w:tcPr>
                <w:p w14:paraId="2F07890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Райым</w:t>
                  </w:r>
                </w:p>
              </w:tc>
              <w:tc>
                <w:tcPr>
                  <w:tcW w:w="1842" w:type="dxa"/>
                  <w:shd w:val="clear" w:color="auto" w:fill="auto"/>
                  <w:vAlign w:val="bottom"/>
                </w:tcPr>
                <w:p w14:paraId="4F20960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Қызылжар а.</w:t>
                  </w:r>
                </w:p>
              </w:tc>
              <w:tc>
                <w:tcPr>
                  <w:tcW w:w="993" w:type="dxa"/>
                  <w:shd w:val="clear" w:color="auto" w:fill="auto"/>
                  <w:vAlign w:val="bottom"/>
                </w:tcPr>
                <w:p w14:paraId="3028652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1 553</w:t>
                  </w:r>
                </w:p>
              </w:tc>
              <w:tc>
                <w:tcPr>
                  <w:tcW w:w="1134" w:type="dxa"/>
                  <w:shd w:val="clear" w:color="auto" w:fill="auto"/>
                  <w:vAlign w:val="center"/>
                </w:tcPr>
                <w:p w14:paraId="18BC93F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335,3</w:t>
                  </w:r>
                </w:p>
              </w:tc>
              <w:tc>
                <w:tcPr>
                  <w:tcW w:w="850" w:type="dxa"/>
                  <w:shd w:val="clear" w:color="auto" w:fill="auto"/>
                  <w:vAlign w:val="bottom"/>
                </w:tcPr>
                <w:p w14:paraId="1585DAB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4B24E38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4,6</w:t>
                  </w:r>
                </w:p>
              </w:tc>
            </w:tr>
            <w:tr w:rsidR="00A82A29" w:rsidRPr="00A82A29" w14:paraId="230AA0E6" w14:textId="77777777" w:rsidTr="00B21F44">
              <w:tc>
                <w:tcPr>
                  <w:tcW w:w="846" w:type="dxa"/>
                  <w:vAlign w:val="center"/>
                </w:tcPr>
                <w:p w14:paraId="0D1378C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w:t>
                  </w:r>
                </w:p>
              </w:tc>
              <w:tc>
                <w:tcPr>
                  <w:tcW w:w="1701" w:type="dxa"/>
                  <w:shd w:val="clear" w:color="auto" w:fill="auto"/>
                  <w:vAlign w:val="bottom"/>
                </w:tcPr>
                <w:p w14:paraId="3F0DF75C"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Бекбауыл</w:t>
                  </w:r>
                </w:p>
              </w:tc>
              <w:tc>
                <w:tcPr>
                  <w:tcW w:w="1842" w:type="dxa"/>
                  <w:shd w:val="clear" w:color="auto" w:fill="auto"/>
                  <w:vAlign w:val="bottom"/>
                </w:tcPr>
                <w:p w14:paraId="15D768AE"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Бекбауыл а.</w:t>
                  </w:r>
                </w:p>
              </w:tc>
              <w:tc>
                <w:tcPr>
                  <w:tcW w:w="993" w:type="dxa"/>
                  <w:shd w:val="clear" w:color="auto" w:fill="auto"/>
                  <w:vAlign w:val="bottom"/>
                </w:tcPr>
                <w:p w14:paraId="03D7900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1 791</w:t>
                  </w:r>
                </w:p>
              </w:tc>
              <w:tc>
                <w:tcPr>
                  <w:tcW w:w="1134" w:type="dxa"/>
                  <w:shd w:val="clear" w:color="auto" w:fill="auto"/>
                  <w:vAlign w:val="center"/>
                </w:tcPr>
                <w:p w14:paraId="7FBD854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323,2</w:t>
                  </w:r>
                </w:p>
              </w:tc>
              <w:tc>
                <w:tcPr>
                  <w:tcW w:w="850" w:type="dxa"/>
                  <w:shd w:val="clear" w:color="auto" w:fill="auto"/>
                  <w:vAlign w:val="bottom"/>
                </w:tcPr>
                <w:p w14:paraId="24AEF71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560" w:type="dxa"/>
                  <w:tcBorders>
                    <w:top w:val="single" w:sz="4" w:space="0" w:color="auto"/>
                    <w:left w:val="nil"/>
                    <w:bottom w:val="single" w:sz="4" w:space="0" w:color="auto"/>
                    <w:right w:val="single" w:sz="4" w:space="0" w:color="auto"/>
                  </w:tcBorders>
                  <w:shd w:val="clear" w:color="auto" w:fill="auto"/>
                  <w:vAlign w:val="bottom"/>
                </w:tcPr>
                <w:p w14:paraId="674A28C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5,5</w:t>
                  </w:r>
                </w:p>
              </w:tc>
            </w:tr>
            <w:tr w:rsidR="00A82A29" w:rsidRPr="00A82A29" w14:paraId="28D55D13" w14:textId="77777777" w:rsidTr="00B21F44">
              <w:tc>
                <w:tcPr>
                  <w:tcW w:w="846" w:type="dxa"/>
                  <w:vAlign w:val="center"/>
                </w:tcPr>
                <w:p w14:paraId="69CB6C26"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w:t>
                  </w:r>
                </w:p>
              </w:tc>
              <w:tc>
                <w:tcPr>
                  <w:tcW w:w="1701" w:type="dxa"/>
                  <w:shd w:val="clear" w:color="auto" w:fill="auto"/>
                  <w:vAlign w:val="bottom"/>
                </w:tcPr>
                <w:p w14:paraId="3C00CA6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Жетес би</w:t>
                  </w:r>
                </w:p>
              </w:tc>
              <w:tc>
                <w:tcPr>
                  <w:tcW w:w="1842" w:type="dxa"/>
                  <w:shd w:val="clear" w:color="auto" w:fill="auto"/>
                  <w:vAlign w:val="bottom"/>
                </w:tcPr>
                <w:p w14:paraId="056231D5"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Райым а.</w:t>
                  </w:r>
                </w:p>
              </w:tc>
              <w:tc>
                <w:tcPr>
                  <w:tcW w:w="993" w:type="dxa"/>
                  <w:shd w:val="clear" w:color="auto" w:fill="auto"/>
                  <w:vAlign w:val="bottom"/>
                </w:tcPr>
                <w:p w14:paraId="231E6C6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601</w:t>
                  </w:r>
                </w:p>
              </w:tc>
              <w:tc>
                <w:tcPr>
                  <w:tcW w:w="1134" w:type="dxa"/>
                  <w:shd w:val="clear" w:color="auto" w:fill="auto"/>
                  <w:vAlign w:val="center"/>
                </w:tcPr>
                <w:p w14:paraId="6130A15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133,8</w:t>
                  </w:r>
                </w:p>
              </w:tc>
              <w:tc>
                <w:tcPr>
                  <w:tcW w:w="850" w:type="dxa"/>
                  <w:shd w:val="clear" w:color="auto" w:fill="auto"/>
                  <w:vAlign w:val="bottom"/>
                </w:tcPr>
                <w:p w14:paraId="21A9D00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0A9FA04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w:t>
                  </w:r>
                </w:p>
              </w:tc>
            </w:tr>
            <w:tr w:rsidR="00A82A29" w:rsidRPr="00A82A29" w14:paraId="133E14C3" w14:textId="77777777" w:rsidTr="00B21F44">
              <w:tc>
                <w:tcPr>
                  <w:tcW w:w="846" w:type="dxa"/>
                  <w:vAlign w:val="center"/>
                </w:tcPr>
                <w:p w14:paraId="1C60771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w:t>
                  </w:r>
                </w:p>
              </w:tc>
              <w:tc>
                <w:tcPr>
                  <w:tcW w:w="1701" w:type="dxa"/>
                  <w:shd w:val="clear" w:color="auto" w:fill="auto"/>
                  <w:vAlign w:val="bottom"/>
                </w:tcPr>
                <w:p w14:paraId="3BC5C1B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Қосжар </w:t>
                  </w:r>
                </w:p>
              </w:tc>
              <w:tc>
                <w:tcPr>
                  <w:tcW w:w="1842" w:type="dxa"/>
                  <w:shd w:val="clear" w:color="auto" w:fill="auto"/>
                  <w:vAlign w:val="bottom"/>
                </w:tcPr>
                <w:p w14:paraId="2CA555D5"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Қосжар а.</w:t>
                  </w:r>
                </w:p>
              </w:tc>
              <w:tc>
                <w:tcPr>
                  <w:tcW w:w="993" w:type="dxa"/>
                  <w:shd w:val="clear" w:color="auto" w:fill="auto"/>
                  <w:vAlign w:val="bottom"/>
                </w:tcPr>
                <w:p w14:paraId="5DDAA9B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575</w:t>
                  </w:r>
                </w:p>
              </w:tc>
              <w:tc>
                <w:tcPr>
                  <w:tcW w:w="1134" w:type="dxa"/>
                  <w:shd w:val="clear" w:color="auto" w:fill="auto"/>
                  <w:vAlign w:val="center"/>
                </w:tcPr>
                <w:p w14:paraId="28AE9DF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128,2</w:t>
                  </w:r>
                </w:p>
              </w:tc>
              <w:tc>
                <w:tcPr>
                  <w:tcW w:w="850" w:type="dxa"/>
                  <w:shd w:val="clear" w:color="auto" w:fill="auto"/>
                  <w:vAlign w:val="bottom"/>
                </w:tcPr>
                <w:p w14:paraId="4DEDD7B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878F43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w:t>
                  </w:r>
                </w:p>
              </w:tc>
            </w:tr>
            <w:tr w:rsidR="00A82A29" w:rsidRPr="00A82A29" w14:paraId="3D5CFF69" w14:textId="77777777" w:rsidTr="00B21F44">
              <w:tc>
                <w:tcPr>
                  <w:tcW w:w="846" w:type="dxa"/>
                  <w:vAlign w:val="center"/>
                </w:tcPr>
                <w:p w14:paraId="4FAF3F7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w:t>
                  </w:r>
                </w:p>
              </w:tc>
              <w:tc>
                <w:tcPr>
                  <w:tcW w:w="1701" w:type="dxa"/>
                  <w:shd w:val="clear" w:color="auto" w:fill="auto"/>
                  <w:vAlign w:val="bottom"/>
                </w:tcPr>
                <w:p w14:paraId="11220AFA"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Ақирек</w:t>
                  </w:r>
                </w:p>
              </w:tc>
              <w:tc>
                <w:tcPr>
                  <w:tcW w:w="1842" w:type="dxa"/>
                  <w:shd w:val="clear" w:color="auto" w:fill="auto"/>
                  <w:vAlign w:val="bottom"/>
                </w:tcPr>
                <w:p w14:paraId="620BD762"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Ақбай а.</w:t>
                  </w:r>
                </w:p>
              </w:tc>
              <w:tc>
                <w:tcPr>
                  <w:tcW w:w="993" w:type="dxa"/>
                  <w:shd w:val="clear" w:color="auto" w:fill="auto"/>
                  <w:vAlign w:val="bottom"/>
                </w:tcPr>
                <w:p w14:paraId="7B52BE2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820</w:t>
                  </w:r>
                </w:p>
              </w:tc>
              <w:tc>
                <w:tcPr>
                  <w:tcW w:w="1134" w:type="dxa"/>
                  <w:shd w:val="clear" w:color="auto" w:fill="auto"/>
                  <w:vAlign w:val="center"/>
                </w:tcPr>
                <w:p w14:paraId="3055485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373,5</w:t>
                  </w:r>
                </w:p>
              </w:tc>
              <w:tc>
                <w:tcPr>
                  <w:tcW w:w="850" w:type="dxa"/>
                  <w:shd w:val="clear" w:color="auto" w:fill="auto"/>
                  <w:vAlign w:val="bottom"/>
                </w:tcPr>
                <w:p w14:paraId="52C5F72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0FA80F3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2,2</w:t>
                  </w:r>
                </w:p>
              </w:tc>
            </w:tr>
            <w:tr w:rsidR="00A82A29" w:rsidRPr="00A82A29" w14:paraId="6005FFEA" w14:textId="77777777" w:rsidTr="00B21F44">
              <w:tc>
                <w:tcPr>
                  <w:tcW w:w="846" w:type="dxa"/>
                  <w:vAlign w:val="center"/>
                </w:tcPr>
                <w:p w14:paraId="33BF22B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w:t>
                  </w:r>
                </w:p>
              </w:tc>
              <w:tc>
                <w:tcPr>
                  <w:tcW w:w="1701" w:type="dxa"/>
                  <w:shd w:val="clear" w:color="auto" w:fill="auto"/>
                  <w:vAlign w:val="bottom"/>
                </w:tcPr>
                <w:p w14:paraId="46A433A1"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Қамыстыбас</w:t>
                  </w:r>
                </w:p>
              </w:tc>
              <w:tc>
                <w:tcPr>
                  <w:tcW w:w="1842" w:type="dxa"/>
                  <w:shd w:val="clear" w:color="auto" w:fill="auto"/>
                  <w:vAlign w:val="bottom"/>
                </w:tcPr>
                <w:p w14:paraId="245D7D35" w14:textId="77777777" w:rsidR="004F2FA7" w:rsidRPr="00A82A29" w:rsidRDefault="004F2FA7" w:rsidP="001D0088">
                  <w:pPr>
                    <w:ind w:right="-115"/>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Қамыстыбас а.</w:t>
                  </w:r>
                </w:p>
              </w:tc>
              <w:tc>
                <w:tcPr>
                  <w:tcW w:w="993" w:type="dxa"/>
                  <w:shd w:val="clear" w:color="auto" w:fill="auto"/>
                  <w:vAlign w:val="bottom"/>
                </w:tcPr>
                <w:p w14:paraId="31992C4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2 050</w:t>
                  </w:r>
                </w:p>
              </w:tc>
              <w:tc>
                <w:tcPr>
                  <w:tcW w:w="1134" w:type="dxa"/>
                  <w:shd w:val="clear" w:color="auto" w:fill="auto"/>
                  <w:vAlign w:val="center"/>
                </w:tcPr>
                <w:p w14:paraId="5C455BD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343,3</w:t>
                  </w:r>
                </w:p>
              </w:tc>
              <w:tc>
                <w:tcPr>
                  <w:tcW w:w="850" w:type="dxa"/>
                  <w:shd w:val="clear" w:color="auto" w:fill="auto"/>
                  <w:vAlign w:val="bottom"/>
                </w:tcPr>
                <w:p w14:paraId="6BE12716"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37A56AF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6,0</w:t>
                  </w:r>
                </w:p>
              </w:tc>
            </w:tr>
            <w:tr w:rsidR="00A82A29" w:rsidRPr="00A82A29" w14:paraId="6DD47EE4" w14:textId="77777777" w:rsidTr="00B21F44">
              <w:tc>
                <w:tcPr>
                  <w:tcW w:w="846" w:type="dxa"/>
                  <w:vAlign w:val="center"/>
                </w:tcPr>
                <w:p w14:paraId="6137A0F4" w14:textId="77777777" w:rsidR="004F2FA7" w:rsidRPr="00A82A29" w:rsidRDefault="004F2FA7" w:rsidP="004F2FA7">
                  <w:pPr>
                    <w:jc w:val="center"/>
                    <w:rPr>
                      <w:rFonts w:ascii="Times New Roman" w:eastAsia="Calibri" w:hAnsi="Times New Roman" w:cs="Times New Roman"/>
                      <w:sz w:val="24"/>
                      <w:szCs w:val="24"/>
                      <w:lang w:val="kk-KZ"/>
                    </w:rPr>
                  </w:pPr>
                </w:p>
              </w:tc>
              <w:tc>
                <w:tcPr>
                  <w:tcW w:w="1701" w:type="dxa"/>
                  <w:shd w:val="clear" w:color="auto" w:fill="auto"/>
                  <w:vAlign w:val="bottom"/>
                </w:tcPr>
                <w:p w14:paraId="2E268E8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Бос жерлер</w:t>
                  </w:r>
                </w:p>
              </w:tc>
              <w:tc>
                <w:tcPr>
                  <w:tcW w:w="1842" w:type="dxa"/>
                  <w:shd w:val="clear" w:color="auto" w:fill="auto"/>
                  <w:vAlign w:val="bottom"/>
                </w:tcPr>
                <w:p w14:paraId="18369B60" w14:textId="77777777" w:rsidR="004F2FA7" w:rsidRPr="00A82A29" w:rsidRDefault="004F2FA7" w:rsidP="004F2FA7">
                  <w:pPr>
                    <w:rPr>
                      <w:rFonts w:ascii="Times New Roman" w:eastAsia="Calibri" w:hAnsi="Times New Roman" w:cs="Times New Roman"/>
                      <w:sz w:val="24"/>
                      <w:szCs w:val="24"/>
                      <w:lang w:val="kk-KZ"/>
                    </w:rPr>
                  </w:pPr>
                </w:p>
              </w:tc>
              <w:tc>
                <w:tcPr>
                  <w:tcW w:w="993" w:type="dxa"/>
                  <w:shd w:val="clear" w:color="auto" w:fill="auto"/>
                  <w:vAlign w:val="bottom"/>
                </w:tcPr>
                <w:p w14:paraId="01F36C8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w:t>
                  </w:r>
                </w:p>
              </w:tc>
              <w:tc>
                <w:tcPr>
                  <w:tcW w:w="1134" w:type="dxa"/>
                  <w:shd w:val="clear" w:color="auto" w:fill="auto"/>
                  <w:vAlign w:val="center"/>
                </w:tcPr>
                <w:p w14:paraId="7297F2F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1 774,2</w:t>
                  </w:r>
                </w:p>
              </w:tc>
              <w:tc>
                <w:tcPr>
                  <w:tcW w:w="850" w:type="dxa"/>
                  <w:shd w:val="clear" w:color="auto" w:fill="auto"/>
                  <w:vAlign w:val="bottom"/>
                </w:tcPr>
                <w:p w14:paraId="4A50480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w:t>
                  </w:r>
                </w:p>
              </w:tc>
              <w:tc>
                <w:tcPr>
                  <w:tcW w:w="1560" w:type="dxa"/>
                  <w:tcBorders>
                    <w:top w:val="single" w:sz="4" w:space="0" w:color="auto"/>
                  </w:tcBorders>
                </w:tcPr>
                <w:p w14:paraId="04E8B0D5" w14:textId="77777777" w:rsidR="004F2FA7" w:rsidRPr="00A82A29" w:rsidRDefault="004F2FA7" w:rsidP="004F2FA7">
                  <w:pPr>
                    <w:jc w:val="center"/>
                    <w:rPr>
                      <w:rFonts w:ascii="Times New Roman" w:eastAsia="Calibri" w:hAnsi="Times New Roman" w:cs="Times New Roman"/>
                      <w:sz w:val="24"/>
                      <w:szCs w:val="24"/>
                      <w:lang w:val="kk-KZ"/>
                    </w:rPr>
                  </w:pPr>
                </w:p>
              </w:tc>
            </w:tr>
            <w:tr w:rsidR="00A82A29" w:rsidRPr="00A82A29" w14:paraId="73CAE219" w14:textId="77777777" w:rsidTr="00B21F44">
              <w:tc>
                <w:tcPr>
                  <w:tcW w:w="4389" w:type="dxa"/>
                  <w:gridSpan w:val="3"/>
                  <w:vAlign w:val="center"/>
                </w:tcPr>
                <w:p w14:paraId="0C14F4C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ауданы</w:t>
                  </w:r>
                </w:p>
              </w:tc>
              <w:tc>
                <w:tcPr>
                  <w:tcW w:w="993" w:type="dxa"/>
                  <w:shd w:val="clear" w:color="auto" w:fill="auto"/>
                  <w:vAlign w:val="bottom"/>
                </w:tcPr>
                <w:p w14:paraId="1AFF4B30" w14:textId="77777777" w:rsidR="004F2FA7" w:rsidRPr="00A82A29" w:rsidRDefault="004F2FA7" w:rsidP="004F2FA7">
                  <w:pPr>
                    <w:jc w:val="center"/>
                    <w:rPr>
                      <w:rFonts w:ascii="Times New Roman" w:eastAsia="Calibri" w:hAnsi="Times New Roman" w:cs="Times New Roman"/>
                      <w:i/>
                      <w:sz w:val="24"/>
                      <w:szCs w:val="24"/>
                    </w:rPr>
                  </w:pPr>
                  <w:r w:rsidRPr="00A82A29">
                    <w:rPr>
                      <w:rFonts w:ascii="Times New Roman" w:eastAsia="Calibri" w:hAnsi="Times New Roman" w:cs="Times New Roman"/>
                      <w:i/>
                      <w:sz w:val="24"/>
                      <w:szCs w:val="24"/>
                      <w:lang w:val="kk-KZ"/>
                    </w:rPr>
                    <w:t>75 988</w:t>
                  </w:r>
                </w:p>
              </w:tc>
              <w:tc>
                <w:tcPr>
                  <w:tcW w:w="1134" w:type="dxa"/>
                  <w:shd w:val="clear" w:color="auto" w:fill="auto"/>
                  <w:vAlign w:val="bottom"/>
                </w:tcPr>
                <w:p w14:paraId="4EF4428F"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6 442,6</w:t>
                  </w:r>
                </w:p>
              </w:tc>
              <w:tc>
                <w:tcPr>
                  <w:tcW w:w="850" w:type="dxa"/>
                  <w:shd w:val="clear" w:color="auto" w:fill="auto"/>
                  <w:vAlign w:val="bottom"/>
                </w:tcPr>
                <w:p w14:paraId="0BAA44CA"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26</w:t>
                  </w:r>
                </w:p>
              </w:tc>
              <w:tc>
                <w:tcPr>
                  <w:tcW w:w="1560" w:type="dxa"/>
                  <w:tcBorders>
                    <w:bottom w:val="single" w:sz="4" w:space="0" w:color="auto"/>
                  </w:tcBorders>
                </w:tcPr>
                <w:p w14:paraId="1E1DAEE2" w14:textId="77777777" w:rsidR="004F2FA7" w:rsidRPr="00A82A29" w:rsidRDefault="004F2FA7" w:rsidP="004F2FA7">
                  <w:pPr>
                    <w:jc w:val="center"/>
                    <w:rPr>
                      <w:rFonts w:ascii="Times New Roman" w:eastAsia="Calibri" w:hAnsi="Times New Roman" w:cs="Times New Roman"/>
                      <w:i/>
                      <w:sz w:val="24"/>
                      <w:szCs w:val="24"/>
                      <w:lang w:val="kk-KZ"/>
                    </w:rPr>
                  </w:pPr>
                  <w:r w:rsidRPr="00A82A29">
                    <w:rPr>
                      <w:rFonts w:ascii="Times New Roman" w:eastAsia="Calibri" w:hAnsi="Times New Roman" w:cs="Times New Roman"/>
                      <w:i/>
                      <w:sz w:val="24"/>
                      <w:szCs w:val="24"/>
                      <w:lang w:val="kk-KZ"/>
                    </w:rPr>
                    <w:t>11,8</w:t>
                  </w:r>
                </w:p>
              </w:tc>
            </w:tr>
            <w:tr w:rsidR="00A82A29" w:rsidRPr="00A82A29" w14:paraId="57E0ECEF" w14:textId="77777777" w:rsidTr="00B21F44">
              <w:tc>
                <w:tcPr>
                  <w:tcW w:w="846" w:type="dxa"/>
                  <w:vAlign w:val="center"/>
                </w:tcPr>
                <w:p w14:paraId="4950DCA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w:t>
                  </w:r>
                </w:p>
              </w:tc>
              <w:tc>
                <w:tcPr>
                  <w:tcW w:w="1701" w:type="dxa"/>
                  <w:shd w:val="clear" w:color="auto" w:fill="auto"/>
                  <w:vAlign w:val="bottom"/>
                </w:tcPr>
                <w:p w14:paraId="3E2DF15F"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Мұратбаев</w:t>
                  </w:r>
                </w:p>
              </w:tc>
              <w:tc>
                <w:tcPr>
                  <w:tcW w:w="1842" w:type="dxa"/>
                  <w:shd w:val="clear" w:color="auto" w:fill="auto"/>
                  <w:vAlign w:val="bottom"/>
                </w:tcPr>
                <w:p w14:paraId="0391A94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Мұратбаев а.</w:t>
                  </w:r>
                </w:p>
              </w:tc>
              <w:tc>
                <w:tcPr>
                  <w:tcW w:w="993" w:type="dxa"/>
                  <w:shd w:val="clear" w:color="auto" w:fill="auto"/>
                  <w:vAlign w:val="bottom"/>
                </w:tcPr>
                <w:p w14:paraId="06179B2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1 515</w:t>
                  </w:r>
                </w:p>
              </w:tc>
              <w:tc>
                <w:tcPr>
                  <w:tcW w:w="1134" w:type="dxa"/>
                  <w:shd w:val="clear" w:color="auto" w:fill="auto"/>
                  <w:vAlign w:val="center"/>
                </w:tcPr>
                <w:p w14:paraId="52A7EDE6"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379,5</w:t>
                  </w:r>
                </w:p>
              </w:tc>
              <w:tc>
                <w:tcPr>
                  <w:tcW w:w="850" w:type="dxa"/>
                  <w:shd w:val="clear" w:color="auto" w:fill="auto"/>
                  <w:vAlign w:val="bottom"/>
                </w:tcPr>
                <w:p w14:paraId="0F5E7C6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6D6575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4,0</w:t>
                  </w:r>
                </w:p>
              </w:tc>
            </w:tr>
            <w:tr w:rsidR="00A82A29" w:rsidRPr="00A82A29" w14:paraId="30DC81A5" w14:textId="77777777" w:rsidTr="00B21F44">
              <w:tc>
                <w:tcPr>
                  <w:tcW w:w="846" w:type="dxa"/>
                  <w:shd w:val="clear" w:color="auto" w:fill="auto"/>
                  <w:vAlign w:val="bottom"/>
                </w:tcPr>
                <w:p w14:paraId="6AEE683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w:t>
                  </w:r>
                </w:p>
              </w:tc>
              <w:tc>
                <w:tcPr>
                  <w:tcW w:w="1701" w:type="dxa"/>
                  <w:shd w:val="clear" w:color="auto" w:fill="auto"/>
                  <w:vAlign w:val="bottom"/>
                </w:tcPr>
                <w:p w14:paraId="5721B6B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Әйтеке би</w:t>
                  </w:r>
                </w:p>
              </w:tc>
              <w:tc>
                <w:tcPr>
                  <w:tcW w:w="1842" w:type="dxa"/>
                  <w:shd w:val="clear" w:color="auto" w:fill="auto"/>
                  <w:vAlign w:val="bottom"/>
                </w:tcPr>
                <w:p w14:paraId="436B5A21"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Әйтеке би а.</w:t>
                  </w:r>
                </w:p>
              </w:tc>
              <w:tc>
                <w:tcPr>
                  <w:tcW w:w="993" w:type="dxa"/>
                  <w:shd w:val="clear" w:color="auto" w:fill="auto"/>
                  <w:vAlign w:val="bottom"/>
                </w:tcPr>
                <w:p w14:paraId="086D810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45 272</w:t>
                  </w:r>
                </w:p>
              </w:tc>
              <w:tc>
                <w:tcPr>
                  <w:tcW w:w="1134" w:type="dxa"/>
                  <w:shd w:val="clear" w:color="auto" w:fill="auto"/>
                  <w:vAlign w:val="center"/>
                </w:tcPr>
                <w:p w14:paraId="6BFC9A2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113,1</w:t>
                  </w:r>
                </w:p>
              </w:tc>
              <w:tc>
                <w:tcPr>
                  <w:tcW w:w="850" w:type="dxa"/>
                  <w:shd w:val="clear" w:color="auto" w:fill="auto"/>
                  <w:vAlign w:val="bottom"/>
                </w:tcPr>
                <w:p w14:paraId="54B1A5A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E2BC976"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400,3</w:t>
                  </w:r>
                </w:p>
              </w:tc>
            </w:tr>
            <w:tr w:rsidR="00A82A29" w:rsidRPr="00A82A29" w14:paraId="2371ED2D" w14:textId="77777777" w:rsidTr="00B21F44">
              <w:tc>
                <w:tcPr>
                  <w:tcW w:w="846" w:type="dxa"/>
                  <w:shd w:val="clear" w:color="auto" w:fill="auto"/>
                  <w:vAlign w:val="bottom"/>
                </w:tcPr>
                <w:p w14:paraId="16665F4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w:t>
                  </w:r>
                </w:p>
              </w:tc>
              <w:tc>
                <w:tcPr>
                  <w:tcW w:w="1701" w:type="dxa"/>
                  <w:shd w:val="clear" w:color="auto" w:fill="auto"/>
                  <w:vAlign w:val="bottom"/>
                </w:tcPr>
                <w:p w14:paraId="7060D89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Қарашеңгел</w:t>
                  </w:r>
                </w:p>
              </w:tc>
              <w:tc>
                <w:tcPr>
                  <w:tcW w:w="1842" w:type="dxa"/>
                  <w:shd w:val="clear" w:color="auto" w:fill="auto"/>
                  <w:vAlign w:val="bottom"/>
                </w:tcPr>
                <w:p w14:paraId="4E61F77D"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Жалаңтөс батыр а.</w:t>
                  </w:r>
                </w:p>
              </w:tc>
              <w:tc>
                <w:tcPr>
                  <w:tcW w:w="993" w:type="dxa"/>
                  <w:shd w:val="clear" w:color="auto" w:fill="auto"/>
                  <w:vAlign w:val="center"/>
                </w:tcPr>
                <w:p w14:paraId="1F60602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1 404</w:t>
                  </w:r>
                </w:p>
              </w:tc>
              <w:tc>
                <w:tcPr>
                  <w:tcW w:w="1134" w:type="dxa"/>
                  <w:shd w:val="clear" w:color="auto" w:fill="auto"/>
                  <w:vAlign w:val="center"/>
                </w:tcPr>
                <w:p w14:paraId="4F54DD8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124,7</w:t>
                  </w:r>
                </w:p>
              </w:tc>
              <w:tc>
                <w:tcPr>
                  <w:tcW w:w="850" w:type="dxa"/>
                  <w:shd w:val="clear" w:color="auto" w:fill="auto"/>
                  <w:vAlign w:val="center"/>
                </w:tcPr>
                <w:p w14:paraId="05C27FF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c>
                <w:tcPr>
                  <w:tcW w:w="1560" w:type="dxa"/>
                  <w:tcBorders>
                    <w:top w:val="single" w:sz="4" w:space="0" w:color="auto"/>
                    <w:left w:val="nil"/>
                    <w:bottom w:val="single" w:sz="4" w:space="0" w:color="auto"/>
                    <w:right w:val="single" w:sz="4" w:space="0" w:color="auto"/>
                  </w:tcBorders>
                  <w:shd w:val="clear" w:color="auto" w:fill="auto"/>
                  <w:vAlign w:val="bottom"/>
                </w:tcPr>
                <w:p w14:paraId="11B337D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11,3</w:t>
                  </w:r>
                </w:p>
              </w:tc>
            </w:tr>
            <w:tr w:rsidR="00A82A29" w:rsidRPr="00A82A29" w14:paraId="67F67E57" w14:textId="77777777" w:rsidTr="00B21F44">
              <w:tc>
                <w:tcPr>
                  <w:tcW w:w="846" w:type="dxa"/>
                  <w:shd w:val="clear" w:color="auto" w:fill="auto"/>
                  <w:vAlign w:val="bottom"/>
                </w:tcPr>
                <w:p w14:paraId="64A4A86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w:t>
                  </w:r>
                </w:p>
              </w:tc>
              <w:tc>
                <w:tcPr>
                  <w:tcW w:w="1701" w:type="dxa"/>
                  <w:shd w:val="clear" w:color="auto" w:fill="auto"/>
                  <w:vAlign w:val="bottom"/>
                </w:tcPr>
                <w:p w14:paraId="1BDDFF3E"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қ.ә.</w:t>
                  </w:r>
                </w:p>
              </w:tc>
              <w:tc>
                <w:tcPr>
                  <w:tcW w:w="1842" w:type="dxa"/>
                  <w:shd w:val="clear" w:color="auto" w:fill="auto"/>
                  <w:vAlign w:val="bottom"/>
                </w:tcPr>
                <w:p w14:paraId="2E95B65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қ.</w:t>
                  </w:r>
                </w:p>
              </w:tc>
              <w:tc>
                <w:tcPr>
                  <w:tcW w:w="993" w:type="dxa"/>
                  <w:shd w:val="clear" w:color="auto" w:fill="auto"/>
                  <w:vAlign w:val="bottom"/>
                </w:tcPr>
                <w:p w14:paraId="408189D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7 785</w:t>
                  </w:r>
                </w:p>
              </w:tc>
              <w:tc>
                <w:tcPr>
                  <w:tcW w:w="1134" w:type="dxa"/>
                  <w:shd w:val="clear" w:color="auto" w:fill="auto"/>
                  <w:vAlign w:val="center"/>
                </w:tcPr>
                <w:p w14:paraId="4490D8B6"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54,7</w:t>
                  </w:r>
                </w:p>
              </w:tc>
              <w:tc>
                <w:tcPr>
                  <w:tcW w:w="850" w:type="dxa"/>
                  <w:shd w:val="clear" w:color="auto" w:fill="auto"/>
                  <w:vAlign w:val="bottom"/>
                </w:tcPr>
                <w:p w14:paraId="03D6AA6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5D5383D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142,3</w:t>
                  </w:r>
                </w:p>
              </w:tc>
            </w:tr>
            <w:tr w:rsidR="00A82A29" w:rsidRPr="00A82A29" w14:paraId="721AF7BD" w14:textId="77777777" w:rsidTr="00B21F44">
              <w:tc>
                <w:tcPr>
                  <w:tcW w:w="846" w:type="dxa"/>
                  <w:shd w:val="clear" w:color="auto" w:fill="auto"/>
                  <w:vAlign w:val="bottom"/>
                </w:tcPr>
                <w:p w14:paraId="7659AD4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w:t>
                  </w:r>
                </w:p>
              </w:tc>
              <w:tc>
                <w:tcPr>
                  <w:tcW w:w="1701" w:type="dxa"/>
                  <w:shd w:val="clear" w:color="auto" w:fill="auto"/>
                  <w:vAlign w:val="bottom"/>
                </w:tcPr>
                <w:p w14:paraId="6958E57D"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Құмжиек</w:t>
                  </w:r>
                </w:p>
              </w:tc>
              <w:tc>
                <w:tcPr>
                  <w:tcW w:w="1842" w:type="dxa"/>
                  <w:shd w:val="clear" w:color="auto" w:fill="auto"/>
                  <w:vAlign w:val="bottom"/>
                </w:tcPr>
                <w:p w14:paraId="1268D9E2"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Пірімов а.</w:t>
                  </w:r>
                </w:p>
              </w:tc>
              <w:tc>
                <w:tcPr>
                  <w:tcW w:w="993" w:type="dxa"/>
                  <w:shd w:val="clear" w:color="auto" w:fill="auto"/>
                  <w:vAlign w:val="bottom"/>
                </w:tcPr>
                <w:p w14:paraId="5B7B750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1 379</w:t>
                  </w:r>
                </w:p>
              </w:tc>
              <w:tc>
                <w:tcPr>
                  <w:tcW w:w="1134" w:type="dxa"/>
                  <w:shd w:val="clear" w:color="auto" w:fill="auto"/>
                  <w:vAlign w:val="center"/>
                </w:tcPr>
                <w:p w14:paraId="2A45D47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405,7</w:t>
                  </w:r>
                </w:p>
              </w:tc>
              <w:tc>
                <w:tcPr>
                  <w:tcW w:w="850" w:type="dxa"/>
                  <w:shd w:val="clear" w:color="auto" w:fill="auto"/>
                  <w:vAlign w:val="bottom"/>
                </w:tcPr>
                <w:p w14:paraId="53F52FF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003E53A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3,4</w:t>
                  </w:r>
                </w:p>
              </w:tc>
            </w:tr>
            <w:tr w:rsidR="00A82A29" w:rsidRPr="00A82A29" w14:paraId="50AF2623" w14:textId="77777777" w:rsidTr="00B21F44">
              <w:tc>
                <w:tcPr>
                  <w:tcW w:w="846" w:type="dxa"/>
                  <w:shd w:val="clear" w:color="auto" w:fill="auto"/>
                  <w:vAlign w:val="bottom"/>
                </w:tcPr>
                <w:p w14:paraId="0F9F0CF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w:t>
                  </w:r>
                </w:p>
              </w:tc>
              <w:tc>
                <w:tcPr>
                  <w:tcW w:w="1701" w:type="dxa"/>
                  <w:shd w:val="clear" w:color="auto" w:fill="auto"/>
                  <w:vAlign w:val="bottom"/>
                </w:tcPr>
                <w:p w14:paraId="63C138F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Басықара</w:t>
                  </w:r>
                </w:p>
              </w:tc>
              <w:tc>
                <w:tcPr>
                  <w:tcW w:w="1842" w:type="dxa"/>
                  <w:shd w:val="clear" w:color="auto" w:fill="auto"/>
                  <w:vAlign w:val="bottom"/>
                </w:tcPr>
                <w:p w14:paraId="06B368C0"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Басықара а.</w:t>
                  </w:r>
                </w:p>
              </w:tc>
              <w:tc>
                <w:tcPr>
                  <w:tcW w:w="993" w:type="dxa"/>
                  <w:shd w:val="clear" w:color="auto" w:fill="auto"/>
                  <w:vAlign w:val="bottom"/>
                </w:tcPr>
                <w:p w14:paraId="2BC63B6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1 192</w:t>
                  </w:r>
                </w:p>
              </w:tc>
              <w:tc>
                <w:tcPr>
                  <w:tcW w:w="1134" w:type="dxa"/>
                  <w:shd w:val="clear" w:color="auto" w:fill="auto"/>
                  <w:vAlign w:val="center"/>
                </w:tcPr>
                <w:p w14:paraId="6EE0E9D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w:t>
                  </w:r>
                </w:p>
              </w:tc>
              <w:tc>
                <w:tcPr>
                  <w:tcW w:w="850" w:type="dxa"/>
                  <w:vAlign w:val="bottom"/>
                </w:tcPr>
                <w:p w14:paraId="457751F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0D8F61F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567,6</w:t>
                  </w:r>
                </w:p>
              </w:tc>
            </w:tr>
            <w:tr w:rsidR="00A82A29" w:rsidRPr="00A82A29" w14:paraId="54902A4A" w14:textId="77777777" w:rsidTr="00B21F44">
              <w:tc>
                <w:tcPr>
                  <w:tcW w:w="846" w:type="dxa"/>
                  <w:shd w:val="clear" w:color="auto" w:fill="auto"/>
                  <w:vAlign w:val="bottom"/>
                </w:tcPr>
                <w:p w14:paraId="6A56F6E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w:t>
                  </w:r>
                </w:p>
              </w:tc>
              <w:tc>
                <w:tcPr>
                  <w:tcW w:w="1701" w:type="dxa"/>
                  <w:shd w:val="clear" w:color="auto" w:fill="auto"/>
                  <w:vAlign w:val="bottom"/>
                </w:tcPr>
                <w:p w14:paraId="254A4B11"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Көларық</w:t>
                  </w:r>
                </w:p>
              </w:tc>
              <w:tc>
                <w:tcPr>
                  <w:tcW w:w="1842" w:type="dxa"/>
                  <w:shd w:val="clear" w:color="auto" w:fill="auto"/>
                  <w:vAlign w:val="bottom"/>
                </w:tcPr>
                <w:p w14:paraId="2E2E9488" w14:textId="77777777" w:rsidR="004F2FA7" w:rsidRPr="00A82A29" w:rsidRDefault="004F2FA7" w:rsidP="001D0088">
                  <w:pPr>
                    <w:ind w:right="-115"/>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Ақтан батыр а.</w:t>
                  </w:r>
                </w:p>
              </w:tc>
              <w:tc>
                <w:tcPr>
                  <w:tcW w:w="993" w:type="dxa"/>
                  <w:shd w:val="clear" w:color="auto" w:fill="auto"/>
                  <w:vAlign w:val="bottom"/>
                </w:tcPr>
                <w:p w14:paraId="4C04F89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1 489</w:t>
                  </w:r>
                </w:p>
              </w:tc>
              <w:tc>
                <w:tcPr>
                  <w:tcW w:w="1134" w:type="dxa"/>
                  <w:shd w:val="clear" w:color="auto" w:fill="auto"/>
                  <w:vAlign w:val="center"/>
                </w:tcPr>
                <w:p w14:paraId="75C1111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179,3</w:t>
                  </w:r>
                </w:p>
              </w:tc>
              <w:tc>
                <w:tcPr>
                  <w:tcW w:w="850" w:type="dxa"/>
                  <w:vAlign w:val="bottom"/>
                </w:tcPr>
                <w:p w14:paraId="0AB8A813"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69148DC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8,3</w:t>
                  </w:r>
                </w:p>
              </w:tc>
            </w:tr>
            <w:tr w:rsidR="00A82A29" w:rsidRPr="00A82A29" w14:paraId="23A11634" w14:textId="77777777" w:rsidTr="00B21F44">
              <w:tc>
                <w:tcPr>
                  <w:tcW w:w="846" w:type="dxa"/>
                  <w:shd w:val="clear" w:color="auto" w:fill="auto"/>
                  <w:vAlign w:val="bottom"/>
                </w:tcPr>
                <w:p w14:paraId="39B343A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w:t>
                  </w:r>
                </w:p>
              </w:tc>
              <w:tc>
                <w:tcPr>
                  <w:tcW w:w="1701" w:type="dxa"/>
                  <w:shd w:val="clear" w:color="auto" w:fill="auto"/>
                  <w:vAlign w:val="center"/>
                </w:tcPr>
                <w:p w14:paraId="2D3757A7"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Арықбалық</w:t>
                  </w:r>
                </w:p>
              </w:tc>
              <w:tc>
                <w:tcPr>
                  <w:tcW w:w="1842" w:type="dxa"/>
                  <w:shd w:val="clear" w:color="auto" w:fill="auto"/>
                  <w:vAlign w:val="bottom"/>
                </w:tcPr>
                <w:p w14:paraId="3F2A706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Жанқожа батыр а.</w:t>
                  </w:r>
                </w:p>
              </w:tc>
              <w:tc>
                <w:tcPr>
                  <w:tcW w:w="993" w:type="dxa"/>
                  <w:shd w:val="clear" w:color="auto" w:fill="auto"/>
                  <w:vAlign w:val="center"/>
                </w:tcPr>
                <w:p w14:paraId="5A278F0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1 692</w:t>
                  </w:r>
                </w:p>
              </w:tc>
              <w:tc>
                <w:tcPr>
                  <w:tcW w:w="1134" w:type="dxa"/>
                  <w:shd w:val="clear" w:color="auto" w:fill="auto"/>
                  <w:vAlign w:val="center"/>
                </w:tcPr>
                <w:p w14:paraId="3AA7482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196,1</w:t>
                  </w:r>
                </w:p>
              </w:tc>
              <w:tc>
                <w:tcPr>
                  <w:tcW w:w="850" w:type="dxa"/>
                  <w:vAlign w:val="center"/>
                </w:tcPr>
                <w:p w14:paraId="3E86D72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55F7EF3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8,6</w:t>
                  </w:r>
                </w:p>
              </w:tc>
            </w:tr>
            <w:tr w:rsidR="00A82A29" w:rsidRPr="00A82A29" w14:paraId="477D5F70" w14:textId="77777777" w:rsidTr="00B21F44">
              <w:tc>
                <w:tcPr>
                  <w:tcW w:w="846" w:type="dxa"/>
                  <w:shd w:val="clear" w:color="auto" w:fill="auto"/>
                  <w:vAlign w:val="bottom"/>
                </w:tcPr>
                <w:p w14:paraId="75DDA11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w:t>
                  </w:r>
                </w:p>
              </w:tc>
              <w:tc>
                <w:tcPr>
                  <w:tcW w:w="1701" w:type="dxa"/>
                  <w:shd w:val="clear" w:color="auto" w:fill="auto"/>
                  <w:vAlign w:val="center"/>
                </w:tcPr>
                <w:p w14:paraId="52797473"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Майдакөл</w:t>
                  </w:r>
                </w:p>
              </w:tc>
              <w:tc>
                <w:tcPr>
                  <w:tcW w:w="1842" w:type="dxa"/>
                  <w:shd w:val="clear" w:color="auto" w:fill="auto"/>
                  <w:vAlign w:val="center"/>
                </w:tcPr>
                <w:p w14:paraId="1875471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Бекарыстан би </w:t>
                  </w:r>
                </w:p>
              </w:tc>
              <w:tc>
                <w:tcPr>
                  <w:tcW w:w="993" w:type="dxa"/>
                  <w:shd w:val="clear" w:color="auto" w:fill="auto"/>
                  <w:vAlign w:val="center"/>
                </w:tcPr>
                <w:p w14:paraId="66359CC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2 848</w:t>
                  </w:r>
                </w:p>
              </w:tc>
              <w:tc>
                <w:tcPr>
                  <w:tcW w:w="1134" w:type="dxa"/>
                  <w:shd w:val="clear" w:color="auto" w:fill="auto"/>
                  <w:vAlign w:val="center"/>
                </w:tcPr>
                <w:p w14:paraId="31CCE44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263,1</w:t>
                  </w:r>
                </w:p>
              </w:tc>
              <w:tc>
                <w:tcPr>
                  <w:tcW w:w="850" w:type="dxa"/>
                  <w:vAlign w:val="center"/>
                </w:tcPr>
                <w:p w14:paraId="1C5D303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E0E591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10,8</w:t>
                  </w:r>
                </w:p>
              </w:tc>
            </w:tr>
            <w:tr w:rsidR="00A82A29" w:rsidRPr="00A82A29" w14:paraId="4BCC4CED" w14:textId="77777777" w:rsidTr="00B21F44">
              <w:tc>
                <w:tcPr>
                  <w:tcW w:w="846" w:type="dxa"/>
                  <w:shd w:val="clear" w:color="auto" w:fill="auto"/>
                  <w:vAlign w:val="bottom"/>
                </w:tcPr>
                <w:p w14:paraId="2FC3247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w:t>
                  </w:r>
                </w:p>
              </w:tc>
              <w:tc>
                <w:tcPr>
                  <w:tcW w:w="1701" w:type="dxa"/>
                  <w:shd w:val="clear" w:color="auto" w:fill="auto"/>
                  <w:vAlign w:val="bottom"/>
                </w:tcPr>
                <w:p w14:paraId="6C5B3F86"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Ақжона</w:t>
                  </w:r>
                </w:p>
              </w:tc>
              <w:tc>
                <w:tcPr>
                  <w:tcW w:w="1842" w:type="dxa"/>
                  <w:shd w:val="clear" w:color="auto" w:fill="auto"/>
                  <w:vAlign w:val="bottom"/>
                </w:tcPr>
                <w:p w14:paraId="03A0E46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Майдакөл а.</w:t>
                  </w:r>
                </w:p>
              </w:tc>
              <w:tc>
                <w:tcPr>
                  <w:tcW w:w="993" w:type="dxa"/>
                  <w:shd w:val="clear" w:color="auto" w:fill="auto"/>
                  <w:vAlign w:val="bottom"/>
                </w:tcPr>
                <w:p w14:paraId="4E670C7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1 043</w:t>
                  </w:r>
                </w:p>
              </w:tc>
              <w:tc>
                <w:tcPr>
                  <w:tcW w:w="1134" w:type="dxa"/>
                  <w:shd w:val="clear" w:color="auto" w:fill="auto"/>
                  <w:vAlign w:val="center"/>
                </w:tcPr>
                <w:p w14:paraId="62565B9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90,4</w:t>
                  </w:r>
                </w:p>
              </w:tc>
              <w:tc>
                <w:tcPr>
                  <w:tcW w:w="850" w:type="dxa"/>
                  <w:vAlign w:val="bottom"/>
                </w:tcPr>
                <w:p w14:paraId="2605983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FAC307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11,5</w:t>
                  </w:r>
                </w:p>
              </w:tc>
            </w:tr>
            <w:tr w:rsidR="00A82A29" w:rsidRPr="00A82A29" w14:paraId="555F1DEC" w14:textId="77777777" w:rsidTr="00B21F44">
              <w:tc>
                <w:tcPr>
                  <w:tcW w:w="846" w:type="dxa"/>
                  <w:shd w:val="clear" w:color="auto" w:fill="auto"/>
                  <w:vAlign w:val="bottom"/>
                </w:tcPr>
                <w:p w14:paraId="77AFF80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w:t>
                  </w:r>
                </w:p>
              </w:tc>
              <w:tc>
                <w:tcPr>
                  <w:tcW w:w="1701" w:type="dxa"/>
                  <w:shd w:val="clear" w:color="auto" w:fill="auto"/>
                  <w:vAlign w:val="bottom"/>
                </w:tcPr>
                <w:p w14:paraId="34CC611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Алға</w:t>
                  </w:r>
                </w:p>
              </w:tc>
              <w:tc>
                <w:tcPr>
                  <w:tcW w:w="1842" w:type="dxa"/>
                  <w:shd w:val="clear" w:color="auto" w:fill="auto"/>
                  <w:vAlign w:val="bottom"/>
                </w:tcPr>
                <w:p w14:paraId="1FB5A31F"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Түктібаев а.</w:t>
                  </w:r>
                </w:p>
              </w:tc>
              <w:tc>
                <w:tcPr>
                  <w:tcW w:w="993" w:type="dxa"/>
                  <w:shd w:val="clear" w:color="auto" w:fill="auto"/>
                  <w:vAlign w:val="bottom"/>
                </w:tcPr>
                <w:p w14:paraId="163FA81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1 820</w:t>
                  </w:r>
                </w:p>
              </w:tc>
              <w:tc>
                <w:tcPr>
                  <w:tcW w:w="1134" w:type="dxa"/>
                  <w:shd w:val="clear" w:color="auto" w:fill="auto"/>
                  <w:vAlign w:val="center"/>
                </w:tcPr>
                <w:p w14:paraId="23204D4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384,0</w:t>
                  </w:r>
                </w:p>
              </w:tc>
              <w:tc>
                <w:tcPr>
                  <w:tcW w:w="850" w:type="dxa"/>
                  <w:vAlign w:val="bottom"/>
                </w:tcPr>
                <w:p w14:paraId="29425FB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725F843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w:t>
                  </w:r>
                </w:p>
              </w:tc>
            </w:tr>
            <w:tr w:rsidR="00A82A29" w:rsidRPr="00A82A29" w14:paraId="0B475B64" w14:textId="77777777" w:rsidTr="00B21F44">
              <w:tc>
                <w:tcPr>
                  <w:tcW w:w="846" w:type="dxa"/>
                  <w:shd w:val="clear" w:color="auto" w:fill="auto"/>
                  <w:vAlign w:val="bottom"/>
                </w:tcPr>
                <w:p w14:paraId="3D0BC39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22</w:t>
                  </w:r>
                </w:p>
              </w:tc>
              <w:tc>
                <w:tcPr>
                  <w:tcW w:w="1701" w:type="dxa"/>
                  <w:shd w:val="clear" w:color="auto" w:fill="auto"/>
                  <w:vAlign w:val="bottom"/>
                </w:tcPr>
                <w:p w14:paraId="075A93E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Бірлік</w:t>
                  </w:r>
                </w:p>
              </w:tc>
              <w:tc>
                <w:tcPr>
                  <w:tcW w:w="1842" w:type="dxa"/>
                  <w:shd w:val="clear" w:color="auto" w:fill="auto"/>
                  <w:vAlign w:val="bottom"/>
                </w:tcPr>
                <w:p w14:paraId="38E8D2EB"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Бірлік а.</w:t>
                  </w:r>
                </w:p>
              </w:tc>
              <w:tc>
                <w:tcPr>
                  <w:tcW w:w="993" w:type="dxa"/>
                  <w:shd w:val="clear" w:color="auto" w:fill="auto"/>
                  <w:vAlign w:val="bottom"/>
                </w:tcPr>
                <w:p w14:paraId="56F05E9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755</w:t>
                  </w:r>
                </w:p>
              </w:tc>
              <w:tc>
                <w:tcPr>
                  <w:tcW w:w="1134" w:type="dxa"/>
                  <w:shd w:val="clear" w:color="auto" w:fill="auto"/>
                  <w:vAlign w:val="center"/>
                </w:tcPr>
                <w:p w14:paraId="5E69527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77,1</w:t>
                  </w:r>
                </w:p>
              </w:tc>
              <w:tc>
                <w:tcPr>
                  <w:tcW w:w="850" w:type="dxa"/>
                  <w:vAlign w:val="bottom"/>
                </w:tcPr>
                <w:p w14:paraId="098DA55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1A0D4CC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9,8</w:t>
                  </w:r>
                </w:p>
              </w:tc>
            </w:tr>
            <w:tr w:rsidR="00A82A29" w:rsidRPr="00A82A29" w14:paraId="317F19AE" w14:textId="77777777" w:rsidTr="00B21F44">
              <w:tc>
                <w:tcPr>
                  <w:tcW w:w="846" w:type="dxa"/>
                  <w:shd w:val="clear" w:color="auto" w:fill="auto"/>
                  <w:vAlign w:val="bottom"/>
                </w:tcPr>
                <w:p w14:paraId="4B89D0C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23</w:t>
                  </w:r>
                </w:p>
              </w:tc>
              <w:tc>
                <w:tcPr>
                  <w:tcW w:w="1701" w:type="dxa"/>
                  <w:shd w:val="clear" w:color="auto" w:fill="auto"/>
                  <w:vAlign w:val="bottom"/>
                </w:tcPr>
                <w:p w14:paraId="011B9779"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Аранды</w:t>
                  </w:r>
                </w:p>
              </w:tc>
              <w:tc>
                <w:tcPr>
                  <w:tcW w:w="1842" w:type="dxa"/>
                  <w:shd w:val="clear" w:color="auto" w:fill="auto"/>
                  <w:vAlign w:val="bottom"/>
                </w:tcPr>
                <w:p w14:paraId="1A8EB861"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Қожабақы а.</w:t>
                  </w:r>
                </w:p>
              </w:tc>
              <w:tc>
                <w:tcPr>
                  <w:tcW w:w="993" w:type="dxa"/>
                  <w:shd w:val="clear" w:color="auto" w:fill="auto"/>
                  <w:vAlign w:val="bottom"/>
                </w:tcPr>
                <w:p w14:paraId="7044164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2 026</w:t>
                  </w:r>
                </w:p>
              </w:tc>
              <w:tc>
                <w:tcPr>
                  <w:tcW w:w="1134" w:type="dxa"/>
                  <w:shd w:val="clear" w:color="auto" w:fill="auto"/>
                  <w:vAlign w:val="center"/>
                </w:tcPr>
                <w:p w14:paraId="7F17EAE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337,8</w:t>
                  </w:r>
                </w:p>
              </w:tc>
              <w:tc>
                <w:tcPr>
                  <w:tcW w:w="850" w:type="dxa"/>
                  <w:vAlign w:val="bottom"/>
                </w:tcPr>
                <w:p w14:paraId="539CD78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4304FD88"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6,0</w:t>
                  </w:r>
                </w:p>
              </w:tc>
            </w:tr>
            <w:tr w:rsidR="00A82A29" w:rsidRPr="00A82A29" w14:paraId="2552268E" w14:textId="77777777" w:rsidTr="00B21F44">
              <w:tc>
                <w:tcPr>
                  <w:tcW w:w="846" w:type="dxa"/>
                  <w:shd w:val="clear" w:color="auto" w:fill="auto"/>
                  <w:vAlign w:val="bottom"/>
                </w:tcPr>
                <w:p w14:paraId="740908CA"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24</w:t>
                  </w:r>
                </w:p>
              </w:tc>
              <w:tc>
                <w:tcPr>
                  <w:tcW w:w="1701" w:type="dxa"/>
                  <w:shd w:val="clear" w:color="auto" w:fill="auto"/>
                  <w:vAlign w:val="bottom"/>
                </w:tcPr>
                <w:p w14:paraId="19A332C2"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Өркендеу</w:t>
                  </w:r>
                </w:p>
              </w:tc>
              <w:tc>
                <w:tcPr>
                  <w:tcW w:w="1842" w:type="dxa"/>
                  <w:shd w:val="clear" w:color="auto" w:fill="auto"/>
                  <w:vAlign w:val="bottom"/>
                </w:tcPr>
                <w:p w14:paraId="24DEFC3E"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Жанкент а.</w:t>
                  </w:r>
                </w:p>
              </w:tc>
              <w:tc>
                <w:tcPr>
                  <w:tcW w:w="993" w:type="dxa"/>
                  <w:shd w:val="clear" w:color="auto" w:fill="auto"/>
                  <w:vAlign w:val="bottom"/>
                </w:tcPr>
                <w:p w14:paraId="197FA01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1 324</w:t>
                  </w:r>
                </w:p>
              </w:tc>
              <w:tc>
                <w:tcPr>
                  <w:tcW w:w="1134" w:type="dxa"/>
                  <w:shd w:val="clear" w:color="auto" w:fill="auto"/>
                  <w:vAlign w:val="center"/>
                </w:tcPr>
                <w:p w14:paraId="502DED8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204,8</w:t>
                  </w:r>
                </w:p>
              </w:tc>
              <w:tc>
                <w:tcPr>
                  <w:tcW w:w="850" w:type="dxa"/>
                  <w:vAlign w:val="bottom"/>
                </w:tcPr>
                <w:p w14:paraId="0CFDEC9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046B596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6,5</w:t>
                  </w:r>
                </w:p>
              </w:tc>
            </w:tr>
            <w:tr w:rsidR="00A82A29" w:rsidRPr="00A82A29" w14:paraId="62EDCE41" w14:textId="77777777" w:rsidTr="00B21F44">
              <w:tc>
                <w:tcPr>
                  <w:tcW w:w="846" w:type="dxa"/>
                  <w:shd w:val="clear" w:color="auto" w:fill="auto"/>
                  <w:vAlign w:val="bottom"/>
                </w:tcPr>
                <w:p w14:paraId="5B9DD06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w:t>
                  </w:r>
                </w:p>
              </w:tc>
              <w:tc>
                <w:tcPr>
                  <w:tcW w:w="1701" w:type="dxa"/>
                  <w:shd w:val="clear" w:color="auto" w:fill="auto"/>
                  <w:vAlign w:val="bottom"/>
                </w:tcPr>
                <w:p w14:paraId="5050EFCF"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Сарыкөл</w:t>
                  </w:r>
                </w:p>
              </w:tc>
              <w:tc>
                <w:tcPr>
                  <w:tcW w:w="1842" w:type="dxa"/>
                  <w:shd w:val="clear" w:color="auto" w:fill="auto"/>
                  <w:vAlign w:val="bottom"/>
                </w:tcPr>
                <w:p w14:paraId="4C0CC3B9"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Абай а.</w:t>
                  </w:r>
                </w:p>
              </w:tc>
              <w:tc>
                <w:tcPr>
                  <w:tcW w:w="993" w:type="dxa"/>
                  <w:shd w:val="clear" w:color="auto" w:fill="auto"/>
                  <w:vAlign w:val="bottom"/>
                </w:tcPr>
                <w:p w14:paraId="20BD5CC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1 429</w:t>
                  </w:r>
                </w:p>
              </w:tc>
              <w:tc>
                <w:tcPr>
                  <w:tcW w:w="1134" w:type="dxa"/>
                  <w:shd w:val="clear" w:color="auto" w:fill="auto"/>
                  <w:vAlign w:val="center"/>
                </w:tcPr>
                <w:p w14:paraId="1B9D56E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865,2</w:t>
                  </w:r>
                </w:p>
              </w:tc>
              <w:tc>
                <w:tcPr>
                  <w:tcW w:w="850" w:type="dxa"/>
                  <w:vAlign w:val="bottom"/>
                </w:tcPr>
                <w:p w14:paraId="7E1C75A5"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1560" w:type="dxa"/>
                  <w:tcBorders>
                    <w:top w:val="single" w:sz="4" w:space="0" w:color="auto"/>
                    <w:left w:val="nil"/>
                    <w:bottom w:val="single" w:sz="4" w:space="0" w:color="auto"/>
                    <w:right w:val="single" w:sz="4" w:space="0" w:color="auto"/>
                  </w:tcBorders>
                  <w:shd w:val="clear" w:color="auto" w:fill="auto"/>
                  <w:vAlign w:val="bottom"/>
                </w:tcPr>
                <w:p w14:paraId="24DA39F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w:t>
                  </w:r>
                </w:p>
              </w:tc>
            </w:tr>
            <w:tr w:rsidR="00A82A29" w:rsidRPr="00A82A29" w14:paraId="3DC24BF0" w14:textId="77777777" w:rsidTr="00B21F44">
              <w:tc>
                <w:tcPr>
                  <w:tcW w:w="846" w:type="dxa"/>
                  <w:shd w:val="clear" w:color="auto" w:fill="auto"/>
                  <w:vAlign w:val="bottom"/>
                </w:tcPr>
                <w:p w14:paraId="580E8F8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w:t>
                  </w:r>
                </w:p>
              </w:tc>
              <w:tc>
                <w:tcPr>
                  <w:tcW w:w="1701" w:type="dxa"/>
                  <w:shd w:val="clear" w:color="auto" w:fill="auto"/>
                  <w:vAlign w:val="bottom"/>
                </w:tcPr>
                <w:p w14:paraId="41A5B1F8"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Бозкөл</w:t>
                  </w:r>
                </w:p>
              </w:tc>
              <w:tc>
                <w:tcPr>
                  <w:tcW w:w="1842" w:type="dxa"/>
                  <w:shd w:val="clear" w:color="auto" w:fill="auto"/>
                  <w:vAlign w:val="bottom"/>
                </w:tcPr>
                <w:p w14:paraId="0CA95535"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Бозкөл а.</w:t>
                  </w:r>
                </w:p>
              </w:tc>
              <w:tc>
                <w:tcPr>
                  <w:tcW w:w="993" w:type="dxa"/>
                  <w:shd w:val="clear" w:color="auto" w:fill="auto"/>
                  <w:vAlign w:val="bottom"/>
                </w:tcPr>
                <w:p w14:paraId="57368B2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928</w:t>
                  </w:r>
                </w:p>
              </w:tc>
              <w:tc>
                <w:tcPr>
                  <w:tcW w:w="1134" w:type="dxa"/>
                  <w:shd w:val="clear" w:color="auto" w:fill="auto"/>
                  <w:vAlign w:val="center"/>
                </w:tcPr>
                <w:p w14:paraId="62841F4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1019,4</w:t>
                  </w:r>
                </w:p>
              </w:tc>
              <w:tc>
                <w:tcPr>
                  <w:tcW w:w="850" w:type="dxa"/>
                  <w:vAlign w:val="bottom"/>
                </w:tcPr>
                <w:p w14:paraId="01B163D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0D4F7ED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0,9</w:t>
                  </w:r>
                </w:p>
              </w:tc>
            </w:tr>
            <w:tr w:rsidR="00A82A29" w:rsidRPr="00A82A29" w14:paraId="28E294C9" w14:textId="77777777" w:rsidTr="00B21F44">
              <w:tc>
                <w:tcPr>
                  <w:tcW w:w="846" w:type="dxa"/>
                  <w:shd w:val="clear" w:color="auto" w:fill="auto"/>
                  <w:vAlign w:val="bottom"/>
                </w:tcPr>
                <w:p w14:paraId="61E7FF6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27</w:t>
                  </w:r>
                </w:p>
              </w:tc>
              <w:tc>
                <w:tcPr>
                  <w:tcW w:w="1701" w:type="dxa"/>
                  <w:shd w:val="clear" w:color="auto" w:fill="auto"/>
                  <w:vAlign w:val="bottom"/>
                </w:tcPr>
                <w:p w14:paraId="1C3D2EEA"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Тасарық</w:t>
                  </w:r>
                </w:p>
              </w:tc>
              <w:tc>
                <w:tcPr>
                  <w:tcW w:w="1842" w:type="dxa"/>
                  <w:shd w:val="clear" w:color="auto" w:fill="auto"/>
                  <w:vAlign w:val="bottom"/>
                </w:tcPr>
                <w:p w14:paraId="723D9874"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Тасарық а.</w:t>
                  </w:r>
                </w:p>
              </w:tc>
              <w:tc>
                <w:tcPr>
                  <w:tcW w:w="993" w:type="dxa"/>
                  <w:shd w:val="clear" w:color="auto" w:fill="auto"/>
                  <w:vAlign w:val="bottom"/>
                </w:tcPr>
                <w:p w14:paraId="400E84FD"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926</w:t>
                  </w:r>
                </w:p>
              </w:tc>
              <w:tc>
                <w:tcPr>
                  <w:tcW w:w="1134" w:type="dxa"/>
                  <w:shd w:val="clear" w:color="auto" w:fill="auto"/>
                  <w:vAlign w:val="center"/>
                </w:tcPr>
                <w:p w14:paraId="0810B8A7"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1077,1</w:t>
                  </w:r>
                </w:p>
              </w:tc>
              <w:tc>
                <w:tcPr>
                  <w:tcW w:w="850" w:type="dxa"/>
                  <w:vAlign w:val="bottom"/>
                </w:tcPr>
                <w:p w14:paraId="048890E0"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1560" w:type="dxa"/>
                  <w:tcBorders>
                    <w:top w:val="single" w:sz="4" w:space="0" w:color="auto"/>
                    <w:left w:val="nil"/>
                    <w:bottom w:val="single" w:sz="4" w:space="0" w:color="auto"/>
                    <w:right w:val="single" w:sz="4" w:space="0" w:color="auto"/>
                  </w:tcBorders>
                  <w:shd w:val="clear" w:color="auto" w:fill="auto"/>
                  <w:vAlign w:val="bottom"/>
                </w:tcPr>
                <w:p w14:paraId="062A895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0,9</w:t>
                  </w:r>
                </w:p>
              </w:tc>
            </w:tr>
            <w:tr w:rsidR="00A82A29" w:rsidRPr="00A82A29" w14:paraId="79EF71E8" w14:textId="77777777" w:rsidTr="00B21F44">
              <w:tc>
                <w:tcPr>
                  <w:tcW w:w="846" w:type="dxa"/>
                  <w:shd w:val="clear" w:color="auto" w:fill="auto"/>
                  <w:vAlign w:val="bottom"/>
                </w:tcPr>
                <w:p w14:paraId="1772AAE1"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28</w:t>
                  </w:r>
                </w:p>
              </w:tc>
              <w:tc>
                <w:tcPr>
                  <w:tcW w:w="1701" w:type="dxa"/>
                  <w:shd w:val="clear" w:color="auto" w:fill="auto"/>
                  <w:vAlign w:val="bottom"/>
                </w:tcPr>
                <w:p w14:paraId="251234A2"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Қызылқұм</w:t>
                  </w:r>
                </w:p>
              </w:tc>
              <w:tc>
                <w:tcPr>
                  <w:tcW w:w="1842" w:type="dxa"/>
                  <w:shd w:val="clear" w:color="auto" w:fill="auto"/>
                  <w:vAlign w:val="bottom"/>
                </w:tcPr>
                <w:p w14:paraId="4679FBD9"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Кәукей а.</w:t>
                  </w:r>
                </w:p>
              </w:tc>
              <w:tc>
                <w:tcPr>
                  <w:tcW w:w="993" w:type="dxa"/>
                  <w:shd w:val="clear" w:color="auto" w:fill="auto"/>
                  <w:vAlign w:val="bottom"/>
                </w:tcPr>
                <w:p w14:paraId="50BF9B3B"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1 161</w:t>
                  </w:r>
                </w:p>
              </w:tc>
              <w:tc>
                <w:tcPr>
                  <w:tcW w:w="1134" w:type="dxa"/>
                  <w:shd w:val="clear" w:color="auto" w:fill="auto"/>
                  <w:vAlign w:val="center"/>
                </w:tcPr>
                <w:p w14:paraId="61B319BF"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668,4</w:t>
                  </w:r>
                </w:p>
              </w:tc>
              <w:tc>
                <w:tcPr>
                  <w:tcW w:w="850" w:type="dxa"/>
                  <w:vAlign w:val="bottom"/>
                </w:tcPr>
                <w:p w14:paraId="2EEFA322"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1560" w:type="dxa"/>
                  <w:tcBorders>
                    <w:top w:val="single" w:sz="4" w:space="0" w:color="auto"/>
                    <w:left w:val="nil"/>
                    <w:bottom w:val="single" w:sz="4" w:space="0" w:color="auto"/>
                    <w:right w:val="single" w:sz="4" w:space="0" w:color="auto"/>
                  </w:tcBorders>
                  <w:shd w:val="clear" w:color="auto" w:fill="auto"/>
                  <w:vAlign w:val="bottom"/>
                </w:tcPr>
                <w:p w14:paraId="3A5214A9"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w:t>
                  </w:r>
                </w:p>
              </w:tc>
            </w:tr>
            <w:tr w:rsidR="00A82A29" w:rsidRPr="00A82A29" w14:paraId="2209C012" w14:textId="77777777" w:rsidTr="00B21F44">
              <w:tc>
                <w:tcPr>
                  <w:tcW w:w="4389" w:type="dxa"/>
                  <w:gridSpan w:val="3"/>
                </w:tcPr>
                <w:p w14:paraId="71F1BB4D"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Барлығы</w:t>
                  </w:r>
                </w:p>
              </w:tc>
              <w:tc>
                <w:tcPr>
                  <w:tcW w:w="993" w:type="dxa"/>
                </w:tcPr>
                <w:p w14:paraId="61AB7A13" w14:textId="77777777" w:rsidR="004F2FA7" w:rsidRPr="00A82A29" w:rsidRDefault="004F2FA7" w:rsidP="004F2FA7">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90 257</w:t>
                  </w:r>
                </w:p>
              </w:tc>
              <w:tc>
                <w:tcPr>
                  <w:tcW w:w="1134" w:type="dxa"/>
                </w:tcPr>
                <w:p w14:paraId="0A77038C"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11 585,4</w:t>
                  </w:r>
                </w:p>
              </w:tc>
              <w:tc>
                <w:tcPr>
                  <w:tcW w:w="850" w:type="dxa"/>
                </w:tcPr>
                <w:p w14:paraId="12CFC0C4"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w:t>
                  </w:r>
                </w:p>
              </w:tc>
              <w:tc>
                <w:tcPr>
                  <w:tcW w:w="1560" w:type="dxa"/>
                  <w:tcBorders>
                    <w:top w:val="single" w:sz="4" w:space="0" w:color="auto"/>
                  </w:tcBorders>
                </w:tcPr>
                <w:p w14:paraId="4722EDCE" w14:textId="77777777" w:rsidR="004F2FA7" w:rsidRPr="00A82A29" w:rsidRDefault="004F2FA7" w:rsidP="004F2FA7">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7,8 </w:t>
                  </w:r>
                </w:p>
              </w:tc>
            </w:tr>
          </w:tbl>
          <w:p w14:paraId="02EC9613" w14:textId="77777777" w:rsidR="004F2FA7" w:rsidRPr="00A82A29" w:rsidRDefault="004F2FA7" w:rsidP="004F2FA7">
            <w:pPr>
              <w:jc w:val="center"/>
              <w:rPr>
                <w:rFonts w:ascii="Times New Roman" w:eastAsia="Calibri" w:hAnsi="Times New Roman" w:cs="Times New Roman"/>
                <w:sz w:val="28"/>
                <w:szCs w:val="28"/>
                <w:lang w:val="kk-KZ"/>
              </w:rPr>
            </w:pPr>
          </w:p>
        </w:tc>
      </w:tr>
    </w:tbl>
    <w:p w14:paraId="25B04736" w14:textId="77777777" w:rsidR="004F2FA7" w:rsidRPr="00A82A29" w:rsidRDefault="004F2FA7" w:rsidP="004F2FA7">
      <w:pPr>
        <w:jc w:val="center"/>
        <w:rPr>
          <w:rFonts w:ascii="Times New Roman" w:eastAsia="Calibri" w:hAnsi="Times New Roman" w:cs="Times New Roman"/>
          <w:sz w:val="28"/>
          <w:szCs w:val="28"/>
          <w:lang w:val="kk-KZ"/>
        </w:rPr>
      </w:pPr>
    </w:p>
    <w:p w14:paraId="11F77210" w14:textId="53BF7B75" w:rsidR="00A30D53" w:rsidRPr="00A82A29" w:rsidRDefault="00DF47E0" w:rsidP="004F2FA7">
      <w:pPr>
        <w:jc w:val="center"/>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Сурет И</w:t>
      </w:r>
      <w:r w:rsidR="00A30D53" w:rsidRPr="00A82A29">
        <w:rPr>
          <w:rFonts w:ascii="Times New Roman" w:eastAsia="Calibri" w:hAnsi="Times New Roman" w:cs="Times New Roman"/>
          <w:sz w:val="28"/>
          <w:szCs w:val="28"/>
          <w:lang w:val="kk-KZ"/>
        </w:rPr>
        <w:t>.1 – Зерттеу аумағының әкімшілік-аумақтық бөлінісі</w:t>
      </w:r>
    </w:p>
    <w:p w14:paraId="5CDF84A3" w14:textId="77777777" w:rsidR="00A30D53" w:rsidRPr="00A82A29" w:rsidRDefault="00A30D53" w:rsidP="004F2FA7">
      <w:pPr>
        <w:jc w:val="center"/>
        <w:rPr>
          <w:rFonts w:ascii="Times New Roman" w:eastAsia="Calibri" w:hAnsi="Times New Roman" w:cs="Times New Roman"/>
          <w:sz w:val="28"/>
          <w:szCs w:val="28"/>
          <w:lang w:val="kk-KZ"/>
        </w:rPr>
        <w:sectPr w:rsidR="00A30D53" w:rsidRPr="00A82A29" w:rsidSect="00A30D53">
          <w:pgSz w:w="23814" w:h="16840" w:orient="landscape" w:code="8"/>
          <w:pgMar w:top="1134" w:right="567" w:bottom="1134" w:left="1701" w:header="709" w:footer="709" w:gutter="0"/>
          <w:cols w:space="708"/>
          <w:titlePg/>
          <w:docGrid w:linePitch="360"/>
        </w:sectPr>
      </w:pPr>
    </w:p>
    <w:p w14:paraId="7BFE1D2D" w14:textId="5F1D88E0" w:rsidR="00326457" w:rsidRPr="00A82A29" w:rsidRDefault="00DE4251" w:rsidP="00156693">
      <w:pPr>
        <w:shd w:val="clear" w:color="auto" w:fill="FFFFFF"/>
        <w:tabs>
          <w:tab w:val="left" w:pos="0"/>
        </w:tabs>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ҚОСЫМША </w:t>
      </w:r>
      <w:r w:rsidR="00DF47E0" w:rsidRPr="00A82A29">
        <w:rPr>
          <w:rFonts w:ascii="Times New Roman" w:eastAsia="Calibri" w:hAnsi="Times New Roman" w:cs="Times New Roman"/>
          <w:b/>
          <w:sz w:val="28"/>
          <w:szCs w:val="28"/>
          <w:lang w:val="kk-KZ"/>
        </w:rPr>
        <w:t>К</w:t>
      </w:r>
    </w:p>
    <w:p w14:paraId="65F5C3DA" w14:textId="77777777" w:rsidR="005E258B" w:rsidRPr="00A82A29" w:rsidRDefault="005E258B">
      <w:pPr>
        <w:shd w:val="clear" w:color="auto" w:fill="FFFFFF"/>
        <w:autoSpaceDE w:val="0"/>
        <w:autoSpaceDN w:val="0"/>
        <w:adjustRightInd w:val="0"/>
        <w:ind w:firstLine="567"/>
        <w:jc w:val="center"/>
        <w:rPr>
          <w:rFonts w:ascii="Times New Roman" w:eastAsia="Calibri" w:hAnsi="Times New Roman" w:cs="Times New Roman"/>
          <w:sz w:val="28"/>
          <w:szCs w:val="28"/>
          <w:lang w:val="kk-KZ"/>
        </w:rPr>
      </w:pPr>
    </w:p>
    <w:p w14:paraId="779DE77B" w14:textId="614F5B11" w:rsidR="00326457" w:rsidRPr="00A82A29" w:rsidRDefault="00DF47E0" w:rsidP="00A30D53">
      <w:pPr>
        <w:shd w:val="clear" w:color="auto" w:fill="FFFFFF"/>
        <w:tabs>
          <w:tab w:val="left" w:pos="0"/>
        </w:tabs>
        <w:rPr>
          <w:rFonts w:ascii="Times New Roman" w:eastAsia="Calibri" w:hAnsi="Times New Roman" w:cs="Times New Roman"/>
          <w:sz w:val="28"/>
          <w:szCs w:val="28"/>
          <w:lang w:val="kk-KZ"/>
        </w:rPr>
      </w:pPr>
      <w:r w:rsidRPr="00A82A29">
        <w:rPr>
          <w:rFonts w:ascii="Times New Roman" w:eastAsia="Calibri" w:hAnsi="Times New Roman" w:cs="Times New Roman"/>
          <w:noProof/>
          <w:sz w:val="28"/>
          <w:szCs w:val="28"/>
          <w:lang w:val="kk-KZ"/>
        </w:rPr>
        <w:t>Кесте К</w:t>
      </w:r>
      <w:r w:rsidR="005E258B" w:rsidRPr="00A82A29">
        <w:rPr>
          <w:rFonts w:ascii="Times New Roman" w:eastAsia="Calibri" w:hAnsi="Times New Roman" w:cs="Times New Roman"/>
          <w:noProof/>
          <w:sz w:val="28"/>
          <w:szCs w:val="28"/>
          <w:lang w:val="kk-KZ"/>
        </w:rPr>
        <w:t xml:space="preserve">.1 – </w:t>
      </w:r>
      <w:r w:rsidR="00DE4251" w:rsidRPr="00A82A29">
        <w:rPr>
          <w:rFonts w:ascii="Times New Roman" w:eastAsia="Calibri" w:hAnsi="Times New Roman" w:cs="Times New Roman"/>
          <w:sz w:val="28"/>
          <w:szCs w:val="28"/>
          <w:lang w:val="kk-KZ"/>
        </w:rPr>
        <w:t xml:space="preserve">Сырдария өзені атырауындағы елді мекендер, </w:t>
      </w:r>
      <w:r w:rsidR="005E258B" w:rsidRPr="00A82A29">
        <w:rPr>
          <w:rFonts w:ascii="Times New Roman" w:eastAsia="Calibri" w:hAnsi="Times New Roman" w:cs="Times New Roman"/>
          <w:sz w:val="28"/>
          <w:szCs w:val="28"/>
          <w:lang w:val="kk-KZ"/>
        </w:rPr>
        <w:t>01.01.</w:t>
      </w:r>
      <w:r w:rsidR="00DE4251" w:rsidRPr="00A82A29">
        <w:rPr>
          <w:rFonts w:ascii="Times New Roman" w:eastAsia="Calibri" w:hAnsi="Times New Roman" w:cs="Times New Roman"/>
          <w:sz w:val="28"/>
          <w:szCs w:val="28"/>
          <w:lang w:val="kk-KZ"/>
        </w:rPr>
        <w:t xml:space="preserve">2022 ж. </w:t>
      </w:r>
    </w:p>
    <w:p w14:paraId="3D5A2C84" w14:textId="77777777" w:rsidR="00A30D53" w:rsidRPr="00A82A29" w:rsidRDefault="00A30D53" w:rsidP="00A30D53">
      <w:pPr>
        <w:shd w:val="clear" w:color="auto" w:fill="FFFFFF"/>
        <w:tabs>
          <w:tab w:val="left" w:pos="0"/>
        </w:tabs>
        <w:jc w:val="right"/>
        <w:rPr>
          <w:rFonts w:ascii="Times New Roman" w:eastAsia="Calibri" w:hAnsi="Times New Roman" w:cs="Times New Roman"/>
          <w:sz w:val="16"/>
          <w:szCs w:val="16"/>
          <w:lang w:val="kk-KZ"/>
        </w:rPr>
      </w:pPr>
    </w:p>
    <w:tbl>
      <w:tblPr>
        <w:tblStyle w:val="af7"/>
        <w:tblpPr w:leftFromText="180" w:rightFromText="180" w:vertAnchor="text" w:tblpXSpec="center" w:tblpY="1"/>
        <w:tblOverlap w:val="never"/>
        <w:tblW w:w="9649" w:type="dxa"/>
        <w:jc w:val="center"/>
        <w:tblLayout w:type="fixed"/>
        <w:tblLook w:val="04A0" w:firstRow="1" w:lastRow="0" w:firstColumn="1" w:lastColumn="0" w:noHBand="0" w:noVBand="1"/>
      </w:tblPr>
      <w:tblGrid>
        <w:gridCol w:w="2570"/>
        <w:gridCol w:w="2127"/>
        <w:gridCol w:w="2357"/>
        <w:gridCol w:w="2595"/>
      </w:tblGrid>
      <w:tr w:rsidR="00A82A29" w:rsidRPr="00A82A29" w14:paraId="0BAA28BB" w14:textId="77777777" w:rsidTr="00A30D53">
        <w:trPr>
          <w:jc w:val="center"/>
        </w:trPr>
        <w:tc>
          <w:tcPr>
            <w:tcW w:w="2570" w:type="dxa"/>
            <w:shd w:val="clear" w:color="auto" w:fill="auto"/>
            <w:vAlign w:val="center"/>
          </w:tcPr>
          <w:p w14:paraId="788FBE7B"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Ауылдық округ</w:t>
            </w:r>
          </w:p>
        </w:tc>
        <w:tc>
          <w:tcPr>
            <w:tcW w:w="2127" w:type="dxa"/>
            <w:vAlign w:val="center"/>
          </w:tcPr>
          <w:p w14:paraId="3D8B6A19"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Елді мекен</w:t>
            </w:r>
          </w:p>
        </w:tc>
        <w:tc>
          <w:tcPr>
            <w:tcW w:w="2357" w:type="dxa"/>
            <w:shd w:val="clear" w:color="auto" w:fill="auto"/>
            <w:vAlign w:val="center"/>
          </w:tcPr>
          <w:p w14:paraId="28720CD6"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Халық саны, адам</w:t>
            </w:r>
          </w:p>
        </w:tc>
        <w:tc>
          <w:tcPr>
            <w:tcW w:w="2595" w:type="dxa"/>
            <w:tcBorders>
              <w:bottom w:val="single" w:sz="4" w:space="0" w:color="auto"/>
            </w:tcBorders>
            <w:shd w:val="clear" w:color="auto" w:fill="auto"/>
            <w:vAlign w:val="center"/>
          </w:tcPr>
          <w:p w14:paraId="3A6339B8"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Аумағы, га</w:t>
            </w:r>
          </w:p>
        </w:tc>
      </w:tr>
      <w:tr w:rsidR="00A82A29" w:rsidRPr="00A82A29" w14:paraId="5E0E44EC" w14:textId="77777777" w:rsidTr="00A30D53">
        <w:trPr>
          <w:jc w:val="center"/>
        </w:trPr>
        <w:tc>
          <w:tcPr>
            <w:tcW w:w="2570" w:type="dxa"/>
            <w:shd w:val="clear" w:color="auto" w:fill="auto"/>
            <w:vAlign w:val="center"/>
          </w:tcPr>
          <w:p w14:paraId="4ED8F875" w14:textId="35E764D3"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2127" w:type="dxa"/>
            <w:vAlign w:val="center"/>
          </w:tcPr>
          <w:p w14:paraId="74C08E32" w14:textId="0913BC4F"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2357" w:type="dxa"/>
            <w:shd w:val="clear" w:color="auto" w:fill="auto"/>
            <w:vAlign w:val="center"/>
          </w:tcPr>
          <w:p w14:paraId="1A1C115F" w14:textId="552BEB61"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2595" w:type="dxa"/>
            <w:tcBorders>
              <w:bottom w:val="single" w:sz="4" w:space="0" w:color="auto"/>
            </w:tcBorders>
            <w:shd w:val="clear" w:color="auto" w:fill="auto"/>
            <w:vAlign w:val="center"/>
          </w:tcPr>
          <w:p w14:paraId="41D33112" w14:textId="10F1C96C"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r>
      <w:tr w:rsidR="00A82A29" w:rsidRPr="00A82A29" w14:paraId="305810DB" w14:textId="77777777" w:rsidTr="00A30D53">
        <w:trPr>
          <w:jc w:val="center"/>
        </w:trPr>
        <w:tc>
          <w:tcPr>
            <w:tcW w:w="2570" w:type="dxa"/>
            <w:vMerge w:val="restart"/>
            <w:shd w:val="clear" w:color="auto" w:fill="auto"/>
            <w:vAlign w:val="center"/>
          </w:tcPr>
          <w:p w14:paraId="23B31400"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Қаратерең</w:t>
            </w:r>
          </w:p>
        </w:tc>
        <w:tc>
          <w:tcPr>
            <w:tcW w:w="2127" w:type="dxa"/>
            <w:vAlign w:val="bottom"/>
          </w:tcPr>
          <w:p w14:paraId="28130F14"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Қаратерең</w:t>
            </w:r>
          </w:p>
        </w:tc>
        <w:tc>
          <w:tcPr>
            <w:tcW w:w="2357" w:type="dxa"/>
            <w:shd w:val="clear" w:color="auto" w:fill="auto"/>
            <w:vAlign w:val="center"/>
          </w:tcPr>
          <w:p w14:paraId="7E364C40"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140</w:t>
            </w:r>
          </w:p>
        </w:tc>
        <w:tc>
          <w:tcPr>
            <w:tcW w:w="2595" w:type="dxa"/>
            <w:tcBorders>
              <w:top w:val="single" w:sz="4" w:space="0" w:color="auto"/>
              <w:left w:val="nil"/>
              <w:bottom w:val="single" w:sz="4" w:space="0" w:color="auto"/>
              <w:right w:val="single" w:sz="4" w:space="0" w:color="auto"/>
            </w:tcBorders>
            <w:shd w:val="clear" w:color="auto" w:fill="auto"/>
            <w:vAlign w:val="bottom"/>
          </w:tcPr>
          <w:p w14:paraId="0418393A"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25,3</w:t>
            </w:r>
          </w:p>
        </w:tc>
      </w:tr>
      <w:tr w:rsidR="00A82A29" w:rsidRPr="00A82A29" w14:paraId="09843501" w14:textId="77777777" w:rsidTr="00A30D53">
        <w:trPr>
          <w:jc w:val="center"/>
        </w:trPr>
        <w:tc>
          <w:tcPr>
            <w:tcW w:w="2570" w:type="dxa"/>
            <w:vMerge/>
            <w:shd w:val="clear" w:color="auto" w:fill="auto"/>
            <w:vAlign w:val="center"/>
          </w:tcPr>
          <w:p w14:paraId="2968FC7B"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3BAAC3D0"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Жаңақоныс</w:t>
            </w:r>
          </w:p>
        </w:tc>
        <w:tc>
          <w:tcPr>
            <w:tcW w:w="2357" w:type="dxa"/>
            <w:shd w:val="clear" w:color="auto" w:fill="auto"/>
            <w:vAlign w:val="center"/>
          </w:tcPr>
          <w:p w14:paraId="2126E732"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1462</w:t>
            </w:r>
          </w:p>
        </w:tc>
        <w:tc>
          <w:tcPr>
            <w:tcW w:w="2595" w:type="dxa"/>
            <w:tcBorders>
              <w:top w:val="single" w:sz="4" w:space="0" w:color="auto"/>
              <w:left w:val="nil"/>
              <w:bottom w:val="single" w:sz="4" w:space="0" w:color="auto"/>
              <w:right w:val="single" w:sz="4" w:space="0" w:color="auto"/>
            </w:tcBorders>
            <w:shd w:val="clear" w:color="auto" w:fill="auto"/>
            <w:vAlign w:val="bottom"/>
          </w:tcPr>
          <w:p w14:paraId="6C801A77"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194,3</w:t>
            </w:r>
          </w:p>
        </w:tc>
      </w:tr>
      <w:tr w:rsidR="00A82A29" w:rsidRPr="00A82A29" w14:paraId="152F38E4" w14:textId="77777777" w:rsidTr="00A30D53">
        <w:trPr>
          <w:jc w:val="center"/>
        </w:trPr>
        <w:tc>
          <w:tcPr>
            <w:tcW w:w="2570" w:type="dxa"/>
            <w:vMerge/>
            <w:shd w:val="clear" w:color="auto" w:fill="auto"/>
            <w:vAlign w:val="center"/>
          </w:tcPr>
          <w:p w14:paraId="7697B4CA"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34FFB0C7"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Тастақ</w:t>
            </w:r>
          </w:p>
        </w:tc>
        <w:tc>
          <w:tcPr>
            <w:tcW w:w="2357" w:type="dxa"/>
            <w:shd w:val="clear" w:color="auto" w:fill="auto"/>
            <w:vAlign w:val="center"/>
          </w:tcPr>
          <w:p w14:paraId="502DA4D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190</w:t>
            </w:r>
          </w:p>
        </w:tc>
        <w:tc>
          <w:tcPr>
            <w:tcW w:w="2595" w:type="dxa"/>
            <w:tcBorders>
              <w:top w:val="single" w:sz="4" w:space="0" w:color="auto"/>
              <w:left w:val="nil"/>
              <w:bottom w:val="single" w:sz="4" w:space="0" w:color="auto"/>
              <w:right w:val="single" w:sz="4" w:space="0" w:color="auto"/>
            </w:tcBorders>
            <w:shd w:val="clear" w:color="auto" w:fill="auto"/>
            <w:vAlign w:val="bottom"/>
          </w:tcPr>
          <w:p w14:paraId="02190707"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41,6</w:t>
            </w:r>
          </w:p>
        </w:tc>
      </w:tr>
      <w:tr w:rsidR="00A82A29" w:rsidRPr="00A82A29" w14:paraId="39430CA3" w14:textId="77777777" w:rsidTr="00A30D53">
        <w:trPr>
          <w:jc w:val="center"/>
        </w:trPr>
        <w:tc>
          <w:tcPr>
            <w:tcW w:w="2570" w:type="dxa"/>
            <w:shd w:val="clear" w:color="auto" w:fill="auto"/>
            <w:vAlign w:val="center"/>
          </w:tcPr>
          <w:p w14:paraId="35842243"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Жаңақұрылыс</w:t>
            </w:r>
          </w:p>
        </w:tc>
        <w:tc>
          <w:tcPr>
            <w:tcW w:w="2127" w:type="dxa"/>
            <w:vAlign w:val="bottom"/>
          </w:tcPr>
          <w:p w14:paraId="292341ED"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Жаңақұрылыс</w:t>
            </w:r>
          </w:p>
        </w:tc>
        <w:tc>
          <w:tcPr>
            <w:tcW w:w="2357" w:type="dxa"/>
            <w:shd w:val="clear" w:color="auto" w:fill="auto"/>
            <w:vAlign w:val="center"/>
          </w:tcPr>
          <w:p w14:paraId="48A4F5EB"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871</w:t>
            </w:r>
          </w:p>
        </w:tc>
        <w:tc>
          <w:tcPr>
            <w:tcW w:w="2595" w:type="dxa"/>
            <w:tcBorders>
              <w:top w:val="single" w:sz="4" w:space="0" w:color="auto"/>
              <w:left w:val="nil"/>
              <w:bottom w:val="single" w:sz="4" w:space="0" w:color="auto"/>
              <w:right w:val="single" w:sz="4" w:space="0" w:color="auto"/>
            </w:tcBorders>
            <w:shd w:val="clear" w:color="auto" w:fill="auto"/>
            <w:vAlign w:val="bottom"/>
          </w:tcPr>
          <w:p w14:paraId="7B7B0385"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161,6</w:t>
            </w:r>
          </w:p>
        </w:tc>
      </w:tr>
      <w:tr w:rsidR="00A82A29" w:rsidRPr="00A82A29" w14:paraId="4F7376B8" w14:textId="77777777" w:rsidTr="00A30D53">
        <w:trPr>
          <w:jc w:val="center"/>
        </w:trPr>
        <w:tc>
          <w:tcPr>
            <w:tcW w:w="2570" w:type="dxa"/>
            <w:vMerge w:val="restart"/>
            <w:shd w:val="clear" w:color="auto" w:fill="auto"/>
            <w:vAlign w:val="center"/>
          </w:tcPr>
          <w:p w14:paraId="69E91EA7"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Бөген</w:t>
            </w:r>
          </w:p>
        </w:tc>
        <w:tc>
          <w:tcPr>
            <w:tcW w:w="2127" w:type="dxa"/>
            <w:vAlign w:val="bottom"/>
          </w:tcPr>
          <w:p w14:paraId="2F49D63E"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Бөген</w:t>
            </w:r>
          </w:p>
        </w:tc>
        <w:tc>
          <w:tcPr>
            <w:tcW w:w="2357" w:type="dxa"/>
            <w:shd w:val="clear" w:color="auto" w:fill="auto"/>
            <w:vAlign w:val="center"/>
          </w:tcPr>
          <w:p w14:paraId="3EACDFBE"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1050</w:t>
            </w:r>
          </w:p>
        </w:tc>
        <w:tc>
          <w:tcPr>
            <w:tcW w:w="2595" w:type="dxa"/>
            <w:tcBorders>
              <w:top w:val="single" w:sz="4" w:space="0" w:color="auto"/>
              <w:left w:val="nil"/>
              <w:bottom w:val="single" w:sz="4" w:space="0" w:color="auto"/>
              <w:right w:val="single" w:sz="4" w:space="0" w:color="auto"/>
            </w:tcBorders>
            <w:shd w:val="clear" w:color="auto" w:fill="auto"/>
            <w:vAlign w:val="bottom"/>
          </w:tcPr>
          <w:p w14:paraId="09103FFD"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130,2</w:t>
            </w:r>
          </w:p>
        </w:tc>
      </w:tr>
      <w:tr w:rsidR="00A82A29" w:rsidRPr="00A82A29" w14:paraId="586AEDBB" w14:textId="77777777" w:rsidTr="00A30D53">
        <w:trPr>
          <w:jc w:val="center"/>
        </w:trPr>
        <w:tc>
          <w:tcPr>
            <w:tcW w:w="2570" w:type="dxa"/>
            <w:vMerge/>
            <w:shd w:val="clear" w:color="auto" w:fill="auto"/>
            <w:vAlign w:val="center"/>
          </w:tcPr>
          <w:p w14:paraId="24AF15B6"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6BE0AB60"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Қарашалаң</w:t>
            </w:r>
          </w:p>
        </w:tc>
        <w:tc>
          <w:tcPr>
            <w:tcW w:w="2357" w:type="dxa"/>
            <w:shd w:val="clear" w:color="auto" w:fill="auto"/>
            <w:vAlign w:val="center"/>
          </w:tcPr>
          <w:p w14:paraId="251B6DEC"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661</w:t>
            </w:r>
          </w:p>
        </w:tc>
        <w:tc>
          <w:tcPr>
            <w:tcW w:w="2595" w:type="dxa"/>
            <w:tcBorders>
              <w:top w:val="single" w:sz="4" w:space="0" w:color="auto"/>
              <w:left w:val="nil"/>
              <w:bottom w:val="single" w:sz="4" w:space="0" w:color="auto"/>
              <w:right w:val="single" w:sz="4" w:space="0" w:color="auto"/>
            </w:tcBorders>
            <w:shd w:val="clear" w:color="auto" w:fill="auto"/>
            <w:vAlign w:val="bottom"/>
          </w:tcPr>
          <w:p w14:paraId="2854CDE1"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116,7</w:t>
            </w:r>
          </w:p>
        </w:tc>
      </w:tr>
      <w:tr w:rsidR="00A82A29" w:rsidRPr="00A82A29" w14:paraId="1B8E553C" w14:textId="77777777" w:rsidTr="00A30D53">
        <w:trPr>
          <w:jc w:val="center"/>
        </w:trPr>
        <w:tc>
          <w:tcPr>
            <w:tcW w:w="2570" w:type="dxa"/>
            <w:vMerge w:val="restart"/>
            <w:shd w:val="clear" w:color="auto" w:fill="auto"/>
            <w:vAlign w:val="center"/>
          </w:tcPr>
          <w:p w14:paraId="3935DF2C"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Аманөткел</w:t>
            </w:r>
          </w:p>
        </w:tc>
        <w:tc>
          <w:tcPr>
            <w:tcW w:w="2127" w:type="dxa"/>
            <w:vAlign w:val="bottom"/>
          </w:tcPr>
          <w:p w14:paraId="62BF726D"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Аманөткел</w:t>
            </w:r>
          </w:p>
        </w:tc>
        <w:tc>
          <w:tcPr>
            <w:tcW w:w="2357" w:type="dxa"/>
            <w:shd w:val="clear" w:color="auto" w:fill="auto"/>
            <w:vAlign w:val="center"/>
          </w:tcPr>
          <w:p w14:paraId="65959876"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1968</w:t>
            </w:r>
          </w:p>
        </w:tc>
        <w:tc>
          <w:tcPr>
            <w:tcW w:w="2595" w:type="dxa"/>
            <w:tcBorders>
              <w:top w:val="single" w:sz="4" w:space="0" w:color="auto"/>
              <w:left w:val="nil"/>
              <w:bottom w:val="single" w:sz="4" w:space="0" w:color="auto"/>
              <w:right w:val="single" w:sz="4" w:space="0" w:color="auto"/>
            </w:tcBorders>
            <w:shd w:val="clear" w:color="auto" w:fill="auto"/>
            <w:vAlign w:val="bottom"/>
          </w:tcPr>
          <w:p w14:paraId="3706D10B"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213,3</w:t>
            </w:r>
          </w:p>
        </w:tc>
      </w:tr>
      <w:tr w:rsidR="00A82A29" w:rsidRPr="00A82A29" w14:paraId="35CF187E" w14:textId="77777777" w:rsidTr="00A30D53">
        <w:trPr>
          <w:trHeight w:val="225"/>
          <w:jc w:val="center"/>
        </w:trPr>
        <w:tc>
          <w:tcPr>
            <w:tcW w:w="2570" w:type="dxa"/>
            <w:vMerge/>
            <w:shd w:val="clear" w:color="auto" w:fill="auto"/>
            <w:vAlign w:val="bottom"/>
          </w:tcPr>
          <w:p w14:paraId="5007B356"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5277DBE8"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Аққұлақ</w:t>
            </w:r>
          </w:p>
        </w:tc>
        <w:tc>
          <w:tcPr>
            <w:tcW w:w="2357" w:type="dxa"/>
            <w:shd w:val="clear" w:color="auto" w:fill="auto"/>
            <w:vAlign w:val="center"/>
          </w:tcPr>
          <w:p w14:paraId="5B3C422C"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263</w:t>
            </w:r>
          </w:p>
        </w:tc>
        <w:tc>
          <w:tcPr>
            <w:tcW w:w="2595" w:type="dxa"/>
            <w:tcBorders>
              <w:top w:val="single" w:sz="4" w:space="0" w:color="auto"/>
              <w:left w:val="nil"/>
              <w:bottom w:val="single" w:sz="4" w:space="0" w:color="auto"/>
              <w:right w:val="single" w:sz="4" w:space="0" w:color="auto"/>
            </w:tcBorders>
            <w:shd w:val="clear" w:color="auto" w:fill="auto"/>
            <w:vAlign w:val="bottom"/>
          </w:tcPr>
          <w:p w14:paraId="31C38B98"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48,9</w:t>
            </w:r>
          </w:p>
        </w:tc>
      </w:tr>
      <w:tr w:rsidR="00A82A29" w:rsidRPr="00A82A29" w14:paraId="43B48A1C" w14:textId="77777777" w:rsidTr="00A30D53">
        <w:trPr>
          <w:jc w:val="center"/>
        </w:trPr>
        <w:tc>
          <w:tcPr>
            <w:tcW w:w="2570" w:type="dxa"/>
            <w:vMerge/>
            <w:shd w:val="clear" w:color="auto" w:fill="auto"/>
            <w:vAlign w:val="bottom"/>
          </w:tcPr>
          <w:p w14:paraId="348904B2"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0785EF6B"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Ақшатау</w:t>
            </w:r>
          </w:p>
        </w:tc>
        <w:tc>
          <w:tcPr>
            <w:tcW w:w="2357" w:type="dxa"/>
            <w:shd w:val="clear" w:color="auto" w:fill="auto"/>
            <w:vAlign w:val="center"/>
          </w:tcPr>
          <w:p w14:paraId="383E8BAD"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166</w:t>
            </w:r>
          </w:p>
        </w:tc>
        <w:tc>
          <w:tcPr>
            <w:tcW w:w="2595" w:type="dxa"/>
            <w:tcBorders>
              <w:top w:val="single" w:sz="4" w:space="0" w:color="auto"/>
              <w:left w:val="nil"/>
              <w:bottom w:val="single" w:sz="4" w:space="0" w:color="auto"/>
              <w:right w:val="single" w:sz="4" w:space="0" w:color="auto"/>
            </w:tcBorders>
            <w:shd w:val="clear" w:color="auto" w:fill="auto"/>
            <w:vAlign w:val="bottom"/>
          </w:tcPr>
          <w:p w14:paraId="52814157"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36,1</w:t>
            </w:r>
          </w:p>
        </w:tc>
      </w:tr>
      <w:tr w:rsidR="00A82A29" w:rsidRPr="00A82A29" w14:paraId="3E4E7250" w14:textId="77777777" w:rsidTr="00A30D53">
        <w:trPr>
          <w:jc w:val="center"/>
        </w:trPr>
        <w:tc>
          <w:tcPr>
            <w:tcW w:w="2570" w:type="dxa"/>
            <w:vMerge/>
            <w:shd w:val="clear" w:color="auto" w:fill="auto"/>
            <w:vAlign w:val="bottom"/>
          </w:tcPr>
          <w:p w14:paraId="61EAEC47"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0C7737FD"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Хан</w:t>
            </w:r>
          </w:p>
        </w:tc>
        <w:tc>
          <w:tcPr>
            <w:tcW w:w="2357" w:type="dxa"/>
            <w:shd w:val="clear" w:color="auto" w:fill="auto"/>
            <w:vAlign w:val="center"/>
          </w:tcPr>
          <w:p w14:paraId="54AB9EC1"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108</w:t>
            </w:r>
          </w:p>
        </w:tc>
        <w:tc>
          <w:tcPr>
            <w:tcW w:w="2595" w:type="dxa"/>
            <w:tcBorders>
              <w:top w:val="single" w:sz="4" w:space="0" w:color="auto"/>
              <w:left w:val="nil"/>
              <w:bottom w:val="single" w:sz="4" w:space="0" w:color="auto"/>
              <w:right w:val="single" w:sz="4" w:space="0" w:color="auto"/>
            </w:tcBorders>
            <w:shd w:val="clear" w:color="auto" w:fill="auto"/>
            <w:vAlign w:val="bottom"/>
          </w:tcPr>
          <w:p w14:paraId="56F634A5"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w:t>
            </w:r>
          </w:p>
        </w:tc>
      </w:tr>
      <w:tr w:rsidR="00A82A29" w:rsidRPr="00A82A29" w14:paraId="04CC6F81" w14:textId="77777777" w:rsidTr="00A30D53">
        <w:trPr>
          <w:jc w:val="center"/>
        </w:trPr>
        <w:tc>
          <w:tcPr>
            <w:tcW w:w="2570" w:type="dxa"/>
            <w:vMerge w:val="restart"/>
            <w:shd w:val="clear" w:color="auto" w:fill="auto"/>
            <w:vAlign w:val="bottom"/>
          </w:tcPr>
          <w:p w14:paraId="04030EE4"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Райым</w:t>
            </w:r>
          </w:p>
        </w:tc>
        <w:tc>
          <w:tcPr>
            <w:tcW w:w="2127" w:type="dxa"/>
            <w:vAlign w:val="center"/>
          </w:tcPr>
          <w:p w14:paraId="045EF3B5"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Қызылжар</w:t>
            </w:r>
          </w:p>
        </w:tc>
        <w:tc>
          <w:tcPr>
            <w:tcW w:w="2357" w:type="dxa"/>
            <w:shd w:val="clear" w:color="auto" w:fill="auto"/>
            <w:vAlign w:val="center"/>
          </w:tcPr>
          <w:p w14:paraId="49B8270B"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913</w:t>
            </w:r>
          </w:p>
        </w:tc>
        <w:tc>
          <w:tcPr>
            <w:tcW w:w="2595" w:type="dxa"/>
            <w:tcBorders>
              <w:top w:val="single" w:sz="4" w:space="0" w:color="auto"/>
              <w:left w:val="nil"/>
              <w:bottom w:val="single" w:sz="4" w:space="0" w:color="auto"/>
              <w:right w:val="single" w:sz="4" w:space="0" w:color="auto"/>
            </w:tcBorders>
            <w:shd w:val="clear" w:color="auto" w:fill="auto"/>
            <w:vAlign w:val="bottom"/>
          </w:tcPr>
          <w:p w14:paraId="38BEA4FE"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162,2</w:t>
            </w:r>
          </w:p>
        </w:tc>
      </w:tr>
      <w:tr w:rsidR="00A82A29" w:rsidRPr="00A82A29" w14:paraId="2A858AF6" w14:textId="77777777" w:rsidTr="00A30D53">
        <w:trPr>
          <w:jc w:val="center"/>
        </w:trPr>
        <w:tc>
          <w:tcPr>
            <w:tcW w:w="2570" w:type="dxa"/>
            <w:vMerge/>
            <w:shd w:val="clear" w:color="auto" w:fill="auto"/>
            <w:vAlign w:val="bottom"/>
          </w:tcPr>
          <w:p w14:paraId="3C7F51F7"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center"/>
          </w:tcPr>
          <w:p w14:paraId="7B7842A0"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Шөмішкөл</w:t>
            </w:r>
          </w:p>
        </w:tc>
        <w:tc>
          <w:tcPr>
            <w:tcW w:w="2357" w:type="dxa"/>
            <w:shd w:val="clear" w:color="auto" w:fill="auto"/>
            <w:vAlign w:val="center"/>
          </w:tcPr>
          <w:p w14:paraId="4FA0E26B"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640</w:t>
            </w:r>
          </w:p>
        </w:tc>
        <w:tc>
          <w:tcPr>
            <w:tcW w:w="2595" w:type="dxa"/>
            <w:tcBorders>
              <w:top w:val="single" w:sz="4" w:space="0" w:color="auto"/>
              <w:left w:val="nil"/>
              <w:bottom w:val="single" w:sz="4" w:space="0" w:color="auto"/>
              <w:right w:val="single" w:sz="4" w:space="0" w:color="auto"/>
            </w:tcBorders>
            <w:shd w:val="clear" w:color="auto" w:fill="auto"/>
            <w:vAlign w:val="bottom"/>
          </w:tcPr>
          <w:p w14:paraId="6A1B0B18"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77,5</w:t>
            </w:r>
          </w:p>
        </w:tc>
      </w:tr>
      <w:tr w:rsidR="00A82A29" w:rsidRPr="00A82A29" w14:paraId="2EE4C393" w14:textId="77777777" w:rsidTr="00A30D53">
        <w:trPr>
          <w:jc w:val="center"/>
        </w:trPr>
        <w:tc>
          <w:tcPr>
            <w:tcW w:w="2570" w:type="dxa"/>
            <w:vMerge w:val="restart"/>
            <w:shd w:val="clear" w:color="auto" w:fill="auto"/>
            <w:vAlign w:val="center"/>
          </w:tcPr>
          <w:p w14:paraId="49608216"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Бекбауыл</w:t>
            </w:r>
          </w:p>
        </w:tc>
        <w:tc>
          <w:tcPr>
            <w:tcW w:w="2127" w:type="dxa"/>
            <w:vAlign w:val="center"/>
          </w:tcPr>
          <w:p w14:paraId="166B6022"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Бекбауыл</w:t>
            </w:r>
          </w:p>
        </w:tc>
        <w:tc>
          <w:tcPr>
            <w:tcW w:w="2357" w:type="dxa"/>
            <w:shd w:val="clear" w:color="auto" w:fill="auto"/>
            <w:vAlign w:val="center"/>
          </w:tcPr>
          <w:p w14:paraId="3053BF89"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953</w:t>
            </w:r>
          </w:p>
        </w:tc>
        <w:tc>
          <w:tcPr>
            <w:tcW w:w="2595" w:type="dxa"/>
            <w:tcBorders>
              <w:top w:val="single" w:sz="4" w:space="0" w:color="auto"/>
              <w:left w:val="nil"/>
              <w:bottom w:val="single" w:sz="4" w:space="0" w:color="auto"/>
              <w:right w:val="single" w:sz="4" w:space="0" w:color="auto"/>
            </w:tcBorders>
            <w:shd w:val="clear" w:color="auto" w:fill="auto"/>
            <w:vAlign w:val="bottom"/>
          </w:tcPr>
          <w:p w14:paraId="17E7B3AD"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95</w:t>
            </w:r>
          </w:p>
        </w:tc>
      </w:tr>
      <w:tr w:rsidR="00A82A29" w:rsidRPr="00A82A29" w14:paraId="5BC8C994" w14:textId="77777777" w:rsidTr="00A30D53">
        <w:trPr>
          <w:jc w:val="center"/>
        </w:trPr>
        <w:tc>
          <w:tcPr>
            <w:tcW w:w="2570" w:type="dxa"/>
            <w:vMerge/>
          </w:tcPr>
          <w:p w14:paraId="528324D2" w14:textId="77777777" w:rsidR="00A30D53" w:rsidRPr="00A82A29" w:rsidRDefault="00A30D53" w:rsidP="00A30D53">
            <w:pPr>
              <w:jc w:val="center"/>
              <w:rPr>
                <w:rFonts w:ascii="Times New Roman" w:eastAsia="Calibri" w:hAnsi="Times New Roman" w:cs="Times New Roman"/>
                <w:sz w:val="24"/>
                <w:szCs w:val="24"/>
                <w:lang w:val="zh-CN"/>
              </w:rPr>
            </w:pPr>
          </w:p>
        </w:tc>
        <w:tc>
          <w:tcPr>
            <w:tcW w:w="2127" w:type="dxa"/>
            <w:vAlign w:val="center"/>
          </w:tcPr>
          <w:p w14:paraId="0C2874AB"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Құмбазар</w:t>
            </w:r>
          </w:p>
        </w:tc>
        <w:tc>
          <w:tcPr>
            <w:tcW w:w="2357" w:type="dxa"/>
            <w:shd w:val="clear" w:color="auto" w:fill="auto"/>
            <w:vAlign w:val="center"/>
          </w:tcPr>
          <w:p w14:paraId="07107893"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548</w:t>
            </w:r>
          </w:p>
        </w:tc>
        <w:tc>
          <w:tcPr>
            <w:tcW w:w="2595" w:type="dxa"/>
            <w:tcBorders>
              <w:top w:val="single" w:sz="4" w:space="0" w:color="auto"/>
              <w:left w:val="nil"/>
              <w:bottom w:val="single" w:sz="4" w:space="0" w:color="auto"/>
              <w:right w:val="single" w:sz="4" w:space="0" w:color="auto"/>
            </w:tcBorders>
            <w:shd w:val="clear" w:color="auto" w:fill="auto"/>
            <w:vAlign w:val="bottom"/>
          </w:tcPr>
          <w:p w14:paraId="1DEE589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92,1</w:t>
            </w:r>
          </w:p>
        </w:tc>
      </w:tr>
      <w:tr w:rsidR="00A82A29" w:rsidRPr="00A82A29" w14:paraId="0A7E28EA" w14:textId="77777777" w:rsidTr="00A30D53">
        <w:trPr>
          <w:jc w:val="center"/>
        </w:trPr>
        <w:tc>
          <w:tcPr>
            <w:tcW w:w="2570" w:type="dxa"/>
            <w:vMerge/>
            <w:shd w:val="clear" w:color="auto" w:fill="auto"/>
            <w:vAlign w:val="bottom"/>
          </w:tcPr>
          <w:p w14:paraId="72AF7167"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center"/>
          </w:tcPr>
          <w:p w14:paraId="4F9E6F6F"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Үкілісай</w:t>
            </w:r>
          </w:p>
        </w:tc>
        <w:tc>
          <w:tcPr>
            <w:tcW w:w="2357" w:type="dxa"/>
            <w:shd w:val="clear" w:color="auto" w:fill="auto"/>
            <w:vAlign w:val="center"/>
          </w:tcPr>
          <w:p w14:paraId="0C25C846"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290</w:t>
            </w:r>
          </w:p>
        </w:tc>
        <w:tc>
          <w:tcPr>
            <w:tcW w:w="2595" w:type="dxa"/>
            <w:tcBorders>
              <w:top w:val="single" w:sz="4" w:space="0" w:color="auto"/>
              <w:left w:val="nil"/>
              <w:bottom w:val="single" w:sz="4" w:space="0" w:color="auto"/>
              <w:right w:val="single" w:sz="4" w:space="0" w:color="auto"/>
            </w:tcBorders>
            <w:shd w:val="clear" w:color="auto" w:fill="auto"/>
            <w:vAlign w:val="bottom"/>
          </w:tcPr>
          <w:p w14:paraId="2080DBD4"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31,8</w:t>
            </w:r>
          </w:p>
        </w:tc>
      </w:tr>
      <w:tr w:rsidR="00A82A29" w:rsidRPr="00A82A29" w14:paraId="52D4E870" w14:textId="77777777" w:rsidTr="00A30D53">
        <w:trPr>
          <w:jc w:val="center"/>
        </w:trPr>
        <w:tc>
          <w:tcPr>
            <w:tcW w:w="2570" w:type="dxa"/>
            <w:vMerge w:val="restart"/>
            <w:shd w:val="clear" w:color="auto" w:fill="auto"/>
            <w:vAlign w:val="center"/>
          </w:tcPr>
          <w:p w14:paraId="49FEF00A"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Жетес би</w:t>
            </w:r>
          </w:p>
        </w:tc>
        <w:tc>
          <w:tcPr>
            <w:tcW w:w="2127" w:type="dxa"/>
            <w:vAlign w:val="center"/>
          </w:tcPr>
          <w:p w14:paraId="544B8B7E"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Райым</w:t>
            </w:r>
          </w:p>
        </w:tc>
        <w:tc>
          <w:tcPr>
            <w:tcW w:w="2357" w:type="dxa"/>
            <w:shd w:val="clear" w:color="auto" w:fill="auto"/>
            <w:vAlign w:val="center"/>
          </w:tcPr>
          <w:p w14:paraId="71335522"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375</w:t>
            </w:r>
          </w:p>
        </w:tc>
        <w:tc>
          <w:tcPr>
            <w:tcW w:w="2595" w:type="dxa"/>
            <w:tcBorders>
              <w:top w:val="single" w:sz="4" w:space="0" w:color="auto"/>
              <w:left w:val="nil"/>
              <w:bottom w:val="single" w:sz="4" w:space="0" w:color="auto"/>
              <w:right w:val="single" w:sz="4" w:space="0" w:color="auto"/>
            </w:tcBorders>
            <w:shd w:val="clear" w:color="auto" w:fill="auto"/>
            <w:vAlign w:val="bottom"/>
          </w:tcPr>
          <w:p w14:paraId="5955FCED"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47,3</w:t>
            </w:r>
          </w:p>
        </w:tc>
      </w:tr>
      <w:tr w:rsidR="00A82A29" w:rsidRPr="00A82A29" w14:paraId="6CC1DD97" w14:textId="77777777" w:rsidTr="00A30D53">
        <w:trPr>
          <w:jc w:val="center"/>
        </w:trPr>
        <w:tc>
          <w:tcPr>
            <w:tcW w:w="2570" w:type="dxa"/>
            <w:vMerge/>
            <w:shd w:val="clear" w:color="auto" w:fill="auto"/>
            <w:vAlign w:val="bottom"/>
          </w:tcPr>
          <w:p w14:paraId="2C462480"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center"/>
          </w:tcPr>
          <w:p w14:paraId="19F3093C"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Ескіұра</w:t>
            </w:r>
          </w:p>
        </w:tc>
        <w:tc>
          <w:tcPr>
            <w:tcW w:w="2357" w:type="dxa"/>
            <w:shd w:val="clear" w:color="auto" w:fill="auto"/>
            <w:vAlign w:val="center"/>
          </w:tcPr>
          <w:p w14:paraId="1BB60842"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226</w:t>
            </w:r>
          </w:p>
        </w:tc>
        <w:tc>
          <w:tcPr>
            <w:tcW w:w="2595" w:type="dxa"/>
            <w:tcBorders>
              <w:top w:val="single" w:sz="4" w:space="0" w:color="auto"/>
              <w:left w:val="nil"/>
              <w:bottom w:val="single" w:sz="4" w:space="0" w:color="auto"/>
              <w:right w:val="single" w:sz="4" w:space="0" w:color="auto"/>
            </w:tcBorders>
            <w:shd w:val="clear" w:color="auto" w:fill="auto"/>
            <w:vAlign w:val="bottom"/>
          </w:tcPr>
          <w:p w14:paraId="31678E11"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31,8</w:t>
            </w:r>
          </w:p>
        </w:tc>
      </w:tr>
      <w:tr w:rsidR="00A82A29" w:rsidRPr="00A82A29" w14:paraId="52B325ED" w14:textId="77777777" w:rsidTr="00A30D53">
        <w:trPr>
          <w:jc w:val="center"/>
        </w:trPr>
        <w:tc>
          <w:tcPr>
            <w:tcW w:w="2570" w:type="dxa"/>
            <w:shd w:val="clear" w:color="auto" w:fill="auto"/>
            <w:vAlign w:val="bottom"/>
          </w:tcPr>
          <w:p w14:paraId="28827068"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 xml:space="preserve">Қосжар </w:t>
            </w:r>
          </w:p>
        </w:tc>
        <w:tc>
          <w:tcPr>
            <w:tcW w:w="2127" w:type="dxa"/>
            <w:vAlign w:val="center"/>
          </w:tcPr>
          <w:p w14:paraId="2F1F155B"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Қосжар</w:t>
            </w:r>
          </w:p>
        </w:tc>
        <w:tc>
          <w:tcPr>
            <w:tcW w:w="2357" w:type="dxa"/>
            <w:shd w:val="clear" w:color="auto" w:fill="auto"/>
            <w:vAlign w:val="center"/>
          </w:tcPr>
          <w:p w14:paraId="56831A26"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575</w:t>
            </w:r>
          </w:p>
        </w:tc>
        <w:tc>
          <w:tcPr>
            <w:tcW w:w="2595" w:type="dxa"/>
            <w:tcBorders>
              <w:top w:val="single" w:sz="4" w:space="0" w:color="auto"/>
              <w:left w:val="nil"/>
              <w:bottom w:val="single" w:sz="4" w:space="0" w:color="auto"/>
              <w:right w:val="single" w:sz="4" w:space="0" w:color="auto"/>
            </w:tcBorders>
            <w:shd w:val="clear" w:color="auto" w:fill="auto"/>
            <w:vAlign w:val="bottom"/>
          </w:tcPr>
          <w:p w14:paraId="7E8F18B0"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45,9</w:t>
            </w:r>
          </w:p>
        </w:tc>
      </w:tr>
      <w:tr w:rsidR="00A82A29" w:rsidRPr="00A82A29" w14:paraId="2B386CFB" w14:textId="77777777" w:rsidTr="00A30D53">
        <w:trPr>
          <w:jc w:val="center"/>
        </w:trPr>
        <w:tc>
          <w:tcPr>
            <w:tcW w:w="2570" w:type="dxa"/>
            <w:shd w:val="clear" w:color="auto" w:fill="auto"/>
            <w:vAlign w:val="bottom"/>
          </w:tcPr>
          <w:p w14:paraId="76C010E4"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Ақирек</w:t>
            </w:r>
          </w:p>
        </w:tc>
        <w:tc>
          <w:tcPr>
            <w:tcW w:w="2127" w:type="dxa"/>
            <w:vAlign w:val="center"/>
          </w:tcPr>
          <w:p w14:paraId="4154E381"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Ақбай</w:t>
            </w:r>
          </w:p>
        </w:tc>
        <w:tc>
          <w:tcPr>
            <w:tcW w:w="2357" w:type="dxa"/>
            <w:shd w:val="clear" w:color="auto" w:fill="auto"/>
            <w:vAlign w:val="center"/>
          </w:tcPr>
          <w:p w14:paraId="70A89C42"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820</w:t>
            </w:r>
          </w:p>
        </w:tc>
        <w:tc>
          <w:tcPr>
            <w:tcW w:w="2595" w:type="dxa"/>
            <w:tcBorders>
              <w:top w:val="single" w:sz="4" w:space="0" w:color="auto"/>
              <w:left w:val="nil"/>
              <w:bottom w:val="single" w:sz="4" w:space="0" w:color="auto"/>
              <w:right w:val="single" w:sz="4" w:space="0" w:color="auto"/>
            </w:tcBorders>
            <w:shd w:val="clear" w:color="auto" w:fill="auto"/>
            <w:vAlign w:val="bottom"/>
          </w:tcPr>
          <w:p w14:paraId="0F7F8C5C"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115,8</w:t>
            </w:r>
          </w:p>
        </w:tc>
      </w:tr>
      <w:tr w:rsidR="00A82A29" w:rsidRPr="00A82A29" w14:paraId="7DC5C019" w14:textId="77777777" w:rsidTr="00A30D53">
        <w:trPr>
          <w:jc w:val="center"/>
        </w:trPr>
        <w:tc>
          <w:tcPr>
            <w:tcW w:w="2570" w:type="dxa"/>
            <w:vMerge w:val="restart"/>
            <w:shd w:val="clear" w:color="auto" w:fill="auto"/>
            <w:vAlign w:val="center"/>
          </w:tcPr>
          <w:p w14:paraId="22050229"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Қамыстыбас</w:t>
            </w:r>
          </w:p>
        </w:tc>
        <w:tc>
          <w:tcPr>
            <w:tcW w:w="2127" w:type="dxa"/>
            <w:vAlign w:val="center"/>
          </w:tcPr>
          <w:p w14:paraId="35309E6F"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Қамыстыбас</w:t>
            </w:r>
          </w:p>
        </w:tc>
        <w:tc>
          <w:tcPr>
            <w:tcW w:w="2357" w:type="dxa"/>
            <w:shd w:val="clear" w:color="auto" w:fill="auto"/>
            <w:vAlign w:val="center"/>
          </w:tcPr>
          <w:p w14:paraId="253AE35D"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1955</w:t>
            </w:r>
          </w:p>
        </w:tc>
        <w:tc>
          <w:tcPr>
            <w:tcW w:w="2595" w:type="dxa"/>
            <w:tcBorders>
              <w:top w:val="single" w:sz="4" w:space="0" w:color="auto"/>
              <w:left w:val="nil"/>
              <w:bottom w:val="single" w:sz="4" w:space="0" w:color="auto"/>
              <w:right w:val="single" w:sz="4" w:space="0" w:color="auto"/>
            </w:tcBorders>
            <w:shd w:val="clear" w:color="auto" w:fill="auto"/>
            <w:vAlign w:val="bottom"/>
          </w:tcPr>
          <w:p w14:paraId="5F3134DC"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308,7</w:t>
            </w:r>
          </w:p>
        </w:tc>
      </w:tr>
      <w:tr w:rsidR="00A82A29" w:rsidRPr="00A82A29" w14:paraId="4351AD79" w14:textId="77777777" w:rsidTr="00A30D53">
        <w:trPr>
          <w:jc w:val="center"/>
        </w:trPr>
        <w:tc>
          <w:tcPr>
            <w:tcW w:w="2570" w:type="dxa"/>
            <w:vMerge/>
            <w:shd w:val="clear" w:color="auto" w:fill="auto"/>
            <w:vAlign w:val="bottom"/>
          </w:tcPr>
          <w:p w14:paraId="6AB34EE3"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center"/>
          </w:tcPr>
          <w:p w14:paraId="7BE65C63" w14:textId="6FFB60FF"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w:t>
            </w:r>
            <w:r w:rsidRPr="00A82A29">
              <w:rPr>
                <w:rFonts w:ascii="Times New Roman" w:eastAsia="Calibri" w:hAnsi="Times New Roman" w:cs="Times New Roman"/>
                <w:sz w:val="24"/>
                <w:szCs w:val="24"/>
                <w:lang w:val="kk-KZ"/>
              </w:rPr>
              <w:t xml:space="preserve"> </w:t>
            </w:r>
            <w:r w:rsidRPr="00A82A29">
              <w:rPr>
                <w:rFonts w:ascii="Times New Roman" w:eastAsia="Calibri" w:hAnsi="Times New Roman" w:cs="Times New Roman"/>
                <w:sz w:val="24"/>
                <w:szCs w:val="24"/>
              </w:rPr>
              <w:t xml:space="preserve">92 </w:t>
            </w:r>
            <w:r w:rsidRPr="00A82A29">
              <w:rPr>
                <w:rFonts w:ascii="Times New Roman" w:eastAsia="Calibri" w:hAnsi="Times New Roman" w:cs="Times New Roman"/>
                <w:sz w:val="24"/>
                <w:szCs w:val="24"/>
                <w:lang w:val="kk-KZ"/>
              </w:rPr>
              <w:t>рзд</w:t>
            </w:r>
          </w:p>
        </w:tc>
        <w:tc>
          <w:tcPr>
            <w:tcW w:w="2357" w:type="dxa"/>
            <w:shd w:val="clear" w:color="auto" w:fill="auto"/>
            <w:vAlign w:val="center"/>
          </w:tcPr>
          <w:p w14:paraId="4F7340D1"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95</w:t>
            </w:r>
          </w:p>
        </w:tc>
        <w:tc>
          <w:tcPr>
            <w:tcW w:w="2595" w:type="dxa"/>
            <w:tcBorders>
              <w:top w:val="single" w:sz="4" w:space="0" w:color="auto"/>
              <w:left w:val="nil"/>
              <w:bottom w:val="single" w:sz="4" w:space="0" w:color="auto"/>
              <w:right w:val="single" w:sz="4" w:space="0" w:color="auto"/>
            </w:tcBorders>
            <w:shd w:val="clear" w:color="auto" w:fill="auto"/>
            <w:vAlign w:val="bottom"/>
          </w:tcPr>
          <w:p w14:paraId="138A7FB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35,7</w:t>
            </w:r>
          </w:p>
        </w:tc>
      </w:tr>
      <w:tr w:rsidR="00A82A29" w:rsidRPr="00A82A29" w14:paraId="591F2E92" w14:textId="77777777" w:rsidTr="00A30D53">
        <w:trPr>
          <w:jc w:val="center"/>
        </w:trPr>
        <w:tc>
          <w:tcPr>
            <w:tcW w:w="4697" w:type="dxa"/>
            <w:gridSpan w:val="2"/>
          </w:tcPr>
          <w:p w14:paraId="08121961" w14:textId="584C4EE7" w:rsidR="00A30D53" w:rsidRPr="00A82A29" w:rsidRDefault="00A30D53" w:rsidP="00A30D53">
            <w:pPr>
              <w:jc w:val="right"/>
              <w:rPr>
                <w:rFonts w:ascii="Times New Roman" w:eastAsia="Calibri" w:hAnsi="Times New Roman" w:cs="Times New Roman"/>
                <w:i/>
                <w:iCs/>
                <w:sz w:val="24"/>
                <w:szCs w:val="24"/>
              </w:rPr>
            </w:pPr>
            <w:r w:rsidRPr="00A82A29">
              <w:rPr>
                <w:rFonts w:ascii="Times New Roman" w:eastAsia="Calibri" w:hAnsi="Times New Roman" w:cs="Times New Roman"/>
                <w:i/>
                <w:sz w:val="24"/>
                <w:szCs w:val="24"/>
                <w:lang w:val="kk-KZ"/>
              </w:rPr>
              <w:t>Арал ауданы бөлігінде</w:t>
            </w:r>
          </w:p>
        </w:tc>
        <w:tc>
          <w:tcPr>
            <w:tcW w:w="2357" w:type="dxa"/>
            <w:shd w:val="clear" w:color="auto" w:fill="auto"/>
            <w:vAlign w:val="center"/>
          </w:tcPr>
          <w:p w14:paraId="4BE9CC5D" w14:textId="1D635DCC" w:rsidR="00A30D53" w:rsidRPr="00A82A29" w:rsidRDefault="00A30D53" w:rsidP="00A30D53">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rPr>
              <w:t>14</w:t>
            </w:r>
            <w:r w:rsidRPr="00A82A29">
              <w:rPr>
                <w:rFonts w:ascii="Times New Roman" w:eastAsia="Calibri" w:hAnsi="Times New Roman" w:cs="Times New Roman"/>
                <w:i/>
                <w:iCs/>
                <w:sz w:val="24"/>
                <w:szCs w:val="24"/>
                <w:lang w:val="en-US"/>
              </w:rPr>
              <w:t xml:space="preserve"> </w:t>
            </w:r>
            <w:r w:rsidRPr="00A82A29">
              <w:rPr>
                <w:rFonts w:ascii="Times New Roman" w:eastAsia="Calibri" w:hAnsi="Times New Roman" w:cs="Times New Roman"/>
                <w:i/>
                <w:iCs/>
                <w:sz w:val="24"/>
                <w:szCs w:val="24"/>
              </w:rPr>
              <w:t>269</w:t>
            </w:r>
          </w:p>
        </w:tc>
        <w:tc>
          <w:tcPr>
            <w:tcW w:w="2595" w:type="dxa"/>
            <w:tcBorders>
              <w:top w:val="single" w:sz="4" w:space="0" w:color="auto"/>
              <w:bottom w:val="single" w:sz="4" w:space="0" w:color="auto"/>
            </w:tcBorders>
            <w:shd w:val="clear" w:color="auto" w:fill="auto"/>
            <w:vAlign w:val="center"/>
          </w:tcPr>
          <w:p w14:paraId="6351EDDD" w14:textId="77777777" w:rsidR="00A30D53" w:rsidRPr="00A82A29" w:rsidRDefault="00A30D53" w:rsidP="00A30D53">
            <w:pPr>
              <w:jc w:val="center"/>
              <w:rPr>
                <w:rFonts w:ascii="Times New Roman" w:eastAsia="Calibri" w:hAnsi="Times New Roman" w:cs="Times New Roman"/>
                <w:i/>
                <w:iCs/>
                <w:sz w:val="24"/>
                <w:szCs w:val="24"/>
              </w:rPr>
            </w:pPr>
            <w:r w:rsidRPr="00A82A29">
              <w:rPr>
                <w:rFonts w:ascii="Times New Roman" w:eastAsia="Calibri" w:hAnsi="Times New Roman" w:cs="Times New Roman"/>
                <w:i/>
                <w:iCs/>
                <w:sz w:val="24"/>
                <w:szCs w:val="24"/>
                <w:lang w:val="en-US"/>
              </w:rPr>
              <w:t>2 024</w:t>
            </w:r>
            <w:r w:rsidRPr="00A82A29">
              <w:rPr>
                <w:rFonts w:ascii="Times New Roman" w:eastAsia="Calibri" w:hAnsi="Times New Roman" w:cs="Times New Roman"/>
                <w:i/>
                <w:iCs/>
                <w:sz w:val="24"/>
                <w:szCs w:val="24"/>
                <w:lang w:val="kk-KZ"/>
              </w:rPr>
              <w:t>,8</w:t>
            </w:r>
          </w:p>
        </w:tc>
      </w:tr>
      <w:tr w:rsidR="00A82A29" w:rsidRPr="00A82A29" w14:paraId="64871AF6" w14:textId="77777777" w:rsidTr="00A30D53">
        <w:trPr>
          <w:jc w:val="center"/>
        </w:trPr>
        <w:tc>
          <w:tcPr>
            <w:tcW w:w="2570" w:type="dxa"/>
            <w:shd w:val="clear" w:color="auto" w:fill="auto"/>
            <w:vAlign w:val="bottom"/>
          </w:tcPr>
          <w:p w14:paraId="6FD62E07"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Мұратбаев</w:t>
            </w:r>
          </w:p>
        </w:tc>
        <w:tc>
          <w:tcPr>
            <w:tcW w:w="2127" w:type="dxa"/>
            <w:vAlign w:val="bottom"/>
          </w:tcPr>
          <w:p w14:paraId="06B0B0EB"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Мұратбаев</w:t>
            </w:r>
          </w:p>
        </w:tc>
        <w:tc>
          <w:tcPr>
            <w:tcW w:w="2357" w:type="dxa"/>
            <w:shd w:val="clear" w:color="auto" w:fill="auto"/>
            <w:vAlign w:val="center"/>
          </w:tcPr>
          <w:p w14:paraId="437FC9EA"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1515</w:t>
            </w:r>
          </w:p>
        </w:tc>
        <w:tc>
          <w:tcPr>
            <w:tcW w:w="2595" w:type="dxa"/>
            <w:tcBorders>
              <w:top w:val="single" w:sz="4" w:space="0" w:color="auto"/>
              <w:left w:val="nil"/>
              <w:bottom w:val="single" w:sz="4" w:space="0" w:color="auto"/>
              <w:right w:val="single" w:sz="4" w:space="0" w:color="auto"/>
            </w:tcBorders>
            <w:shd w:val="clear" w:color="auto" w:fill="auto"/>
            <w:vAlign w:val="bottom"/>
          </w:tcPr>
          <w:p w14:paraId="1871E5BC"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148,1</w:t>
            </w:r>
          </w:p>
        </w:tc>
      </w:tr>
      <w:tr w:rsidR="00A82A29" w:rsidRPr="00A82A29" w14:paraId="1C88A097" w14:textId="77777777" w:rsidTr="00A30D53">
        <w:trPr>
          <w:jc w:val="center"/>
        </w:trPr>
        <w:tc>
          <w:tcPr>
            <w:tcW w:w="2570" w:type="dxa"/>
            <w:shd w:val="clear" w:color="auto" w:fill="auto"/>
            <w:vAlign w:val="bottom"/>
          </w:tcPr>
          <w:p w14:paraId="72652776"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Әйтеке би</w:t>
            </w:r>
          </w:p>
        </w:tc>
        <w:tc>
          <w:tcPr>
            <w:tcW w:w="2127" w:type="dxa"/>
            <w:vAlign w:val="bottom"/>
          </w:tcPr>
          <w:p w14:paraId="2DA7DB0C"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Әйтеке би</w:t>
            </w:r>
          </w:p>
        </w:tc>
        <w:tc>
          <w:tcPr>
            <w:tcW w:w="2357" w:type="dxa"/>
            <w:shd w:val="clear" w:color="auto" w:fill="auto"/>
            <w:vAlign w:val="center"/>
          </w:tcPr>
          <w:p w14:paraId="1B8B1488"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45272</w:t>
            </w:r>
          </w:p>
        </w:tc>
        <w:tc>
          <w:tcPr>
            <w:tcW w:w="2595" w:type="dxa"/>
            <w:tcBorders>
              <w:top w:val="single" w:sz="4" w:space="0" w:color="auto"/>
              <w:left w:val="nil"/>
              <w:bottom w:val="single" w:sz="4" w:space="0" w:color="auto"/>
              <w:right w:val="single" w:sz="4" w:space="0" w:color="auto"/>
            </w:tcBorders>
            <w:shd w:val="clear" w:color="auto" w:fill="auto"/>
            <w:vAlign w:val="bottom"/>
          </w:tcPr>
          <w:p w14:paraId="419F6F96"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2345,5</w:t>
            </w:r>
          </w:p>
        </w:tc>
      </w:tr>
      <w:tr w:rsidR="00A82A29" w:rsidRPr="00A82A29" w14:paraId="62FDE1A5" w14:textId="77777777" w:rsidTr="00A30D53">
        <w:trPr>
          <w:jc w:val="center"/>
        </w:trPr>
        <w:tc>
          <w:tcPr>
            <w:tcW w:w="2570" w:type="dxa"/>
            <w:vMerge w:val="restart"/>
            <w:shd w:val="clear" w:color="auto" w:fill="auto"/>
            <w:vAlign w:val="center"/>
          </w:tcPr>
          <w:p w14:paraId="5D537573"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Қарашеңгел</w:t>
            </w:r>
          </w:p>
        </w:tc>
        <w:tc>
          <w:tcPr>
            <w:tcW w:w="2127" w:type="dxa"/>
            <w:vAlign w:val="bottom"/>
          </w:tcPr>
          <w:p w14:paraId="65CDB602" w14:textId="77777777" w:rsidR="00A30D53" w:rsidRPr="00A82A29" w:rsidRDefault="00A30D53" w:rsidP="00A30D53">
            <w:pPr>
              <w:rPr>
                <w:rFonts w:ascii="Times New Roman" w:eastAsia="Calibri" w:hAnsi="Times New Roman" w:cs="Times New Roman"/>
                <w:sz w:val="24"/>
                <w:szCs w:val="24"/>
                <w:lang w:val="en-US"/>
              </w:rPr>
            </w:pPr>
            <w:r w:rsidRPr="00A82A29">
              <w:rPr>
                <w:rFonts w:ascii="Times New Roman" w:eastAsia="Calibri" w:hAnsi="Times New Roman" w:cs="Times New Roman"/>
                <w:sz w:val="24"/>
                <w:szCs w:val="24"/>
                <w:lang w:val="kk-KZ"/>
              </w:rPr>
              <w:t>Жалаңтөс батыр</w:t>
            </w:r>
          </w:p>
        </w:tc>
        <w:tc>
          <w:tcPr>
            <w:tcW w:w="2357" w:type="dxa"/>
            <w:shd w:val="clear" w:color="auto" w:fill="auto"/>
            <w:vAlign w:val="center"/>
          </w:tcPr>
          <w:p w14:paraId="1FCC66E3"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1143</w:t>
            </w:r>
          </w:p>
        </w:tc>
        <w:tc>
          <w:tcPr>
            <w:tcW w:w="2595" w:type="dxa"/>
            <w:tcBorders>
              <w:top w:val="single" w:sz="4" w:space="0" w:color="auto"/>
              <w:left w:val="nil"/>
              <w:bottom w:val="single" w:sz="4" w:space="0" w:color="auto"/>
              <w:right w:val="single" w:sz="4" w:space="0" w:color="auto"/>
            </w:tcBorders>
            <w:shd w:val="clear" w:color="auto" w:fill="auto"/>
            <w:vAlign w:val="bottom"/>
          </w:tcPr>
          <w:p w14:paraId="7F93C51D"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186</w:t>
            </w:r>
          </w:p>
        </w:tc>
      </w:tr>
      <w:tr w:rsidR="00A82A29" w:rsidRPr="00A82A29" w14:paraId="0B5E9DEE" w14:textId="77777777" w:rsidTr="00A30D53">
        <w:trPr>
          <w:jc w:val="center"/>
        </w:trPr>
        <w:tc>
          <w:tcPr>
            <w:tcW w:w="2570" w:type="dxa"/>
            <w:vMerge/>
            <w:shd w:val="clear" w:color="auto" w:fill="auto"/>
            <w:vAlign w:val="bottom"/>
          </w:tcPr>
          <w:p w14:paraId="1412CEF3"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309A0849"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Үйрек</w:t>
            </w:r>
          </w:p>
        </w:tc>
        <w:tc>
          <w:tcPr>
            <w:tcW w:w="2357" w:type="dxa"/>
            <w:shd w:val="clear" w:color="auto" w:fill="auto"/>
            <w:vAlign w:val="center"/>
          </w:tcPr>
          <w:p w14:paraId="203CA15A"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77</w:t>
            </w:r>
          </w:p>
        </w:tc>
        <w:tc>
          <w:tcPr>
            <w:tcW w:w="2595" w:type="dxa"/>
            <w:tcBorders>
              <w:top w:val="single" w:sz="4" w:space="0" w:color="auto"/>
              <w:left w:val="nil"/>
              <w:bottom w:val="single" w:sz="4" w:space="0" w:color="auto"/>
              <w:right w:val="single" w:sz="4" w:space="0" w:color="auto"/>
            </w:tcBorders>
            <w:shd w:val="clear" w:color="auto" w:fill="auto"/>
            <w:vAlign w:val="bottom"/>
          </w:tcPr>
          <w:p w14:paraId="5106C27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15,3</w:t>
            </w:r>
          </w:p>
        </w:tc>
      </w:tr>
      <w:tr w:rsidR="00A82A29" w:rsidRPr="00A82A29" w14:paraId="7650CC40" w14:textId="77777777" w:rsidTr="00A30D53">
        <w:trPr>
          <w:jc w:val="center"/>
        </w:trPr>
        <w:tc>
          <w:tcPr>
            <w:tcW w:w="2570" w:type="dxa"/>
            <w:vMerge/>
            <w:shd w:val="clear" w:color="auto" w:fill="auto"/>
            <w:vAlign w:val="bottom"/>
          </w:tcPr>
          <w:p w14:paraId="1685F70C"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2C63506A"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Водокачка</w:t>
            </w:r>
            <w:r w:rsidRPr="00A82A29">
              <w:rPr>
                <w:rFonts w:ascii="Times New Roman" w:eastAsia="Calibri" w:hAnsi="Times New Roman" w:cs="Times New Roman"/>
                <w:sz w:val="24"/>
                <w:szCs w:val="24"/>
                <w:lang w:val="kk-KZ"/>
              </w:rPr>
              <w:tab/>
            </w:r>
          </w:p>
        </w:tc>
        <w:tc>
          <w:tcPr>
            <w:tcW w:w="2357" w:type="dxa"/>
            <w:shd w:val="clear" w:color="auto" w:fill="auto"/>
            <w:vAlign w:val="center"/>
          </w:tcPr>
          <w:p w14:paraId="7910D02A"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111</w:t>
            </w:r>
          </w:p>
        </w:tc>
        <w:tc>
          <w:tcPr>
            <w:tcW w:w="2595" w:type="dxa"/>
            <w:tcBorders>
              <w:top w:val="single" w:sz="4" w:space="0" w:color="auto"/>
              <w:left w:val="nil"/>
              <w:bottom w:val="single" w:sz="4" w:space="0" w:color="auto"/>
              <w:right w:val="single" w:sz="4" w:space="0" w:color="auto"/>
            </w:tcBorders>
            <w:shd w:val="clear" w:color="auto" w:fill="auto"/>
            <w:vAlign w:val="bottom"/>
          </w:tcPr>
          <w:p w14:paraId="150EDD69"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31</w:t>
            </w:r>
          </w:p>
        </w:tc>
      </w:tr>
      <w:tr w:rsidR="00A82A29" w:rsidRPr="00A82A29" w14:paraId="658DE83D" w14:textId="77777777" w:rsidTr="00A30D53">
        <w:trPr>
          <w:jc w:val="center"/>
        </w:trPr>
        <w:tc>
          <w:tcPr>
            <w:tcW w:w="2570" w:type="dxa"/>
            <w:vMerge/>
            <w:shd w:val="clear" w:color="auto" w:fill="auto"/>
            <w:vAlign w:val="bottom"/>
          </w:tcPr>
          <w:p w14:paraId="09344412"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352423D5"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Алтай</w:t>
            </w:r>
          </w:p>
        </w:tc>
        <w:tc>
          <w:tcPr>
            <w:tcW w:w="2357" w:type="dxa"/>
            <w:shd w:val="clear" w:color="auto" w:fill="auto"/>
            <w:vAlign w:val="center"/>
          </w:tcPr>
          <w:p w14:paraId="467F6C2F"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73</w:t>
            </w:r>
          </w:p>
        </w:tc>
        <w:tc>
          <w:tcPr>
            <w:tcW w:w="2595" w:type="dxa"/>
            <w:tcBorders>
              <w:top w:val="single" w:sz="4" w:space="0" w:color="auto"/>
              <w:left w:val="nil"/>
              <w:bottom w:val="single" w:sz="4" w:space="0" w:color="auto"/>
              <w:right w:val="single" w:sz="4" w:space="0" w:color="auto"/>
            </w:tcBorders>
            <w:shd w:val="clear" w:color="auto" w:fill="auto"/>
            <w:vAlign w:val="bottom"/>
          </w:tcPr>
          <w:p w14:paraId="21661DB2"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5,9</w:t>
            </w:r>
          </w:p>
        </w:tc>
      </w:tr>
      <w:tr w:rsidR="00A82A29" w:rsidRPr="00A82A29" w14:paraId="6ED70AE8" w14:textId="77777777" w:rsidTr="00A30D53">
        <w:trPr>
          <w:jc w:val="center"/>
        </w:trPr>
        <w:tc>
          <w:tcPr>
            <w:tcW w:w="2570" w:type="dxa"/>
            <w:shd w:val="clear" w:color="auto" w:fill="auto"/>
            <w:vAlign w:val="bottom"/>
          </w:tcPr>
          <w:p w14:paraId="51EF3773"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қ.ә.</w:t>
            </w:r>
          </w:p>
        </w:tc>
        <w:tc>
          <w:tcPr>
            <w:tcW w:w="2127" w:type="dxa"/>
            <w:vAlign w:val="bottom"/>
          </w:tcPr>
          <w:p w14:paraId="612F26DE"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Қазалы қ.</w:t>
            </w:r>
          </w:p>
        </w:tc>
        <w:tc>
          <w:tcPr>
            <w:tcW w:w="2357" w:type="dxa"/>
            <w:shd w:val="clear" w:color="auto" w:fill="auto"/>
            <w:vAlign w:val="center"/>
          </w:tcPr>
          <w:p w14:paraId="68F308A9"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7785</w:t>
            </w:r>
          </w:p>
        </w:tc>
        <w:tc>
          <w:tcPr>
            <w:tcW w:w="2595" w:type="dxa"/>
            <w:tcBorders>
              <w:top w:val="single" w:sz="4" w:space="0" w:color="auto"/>
              <w:left w:val="nil"/>
              <w:bottom w:val="single" w:sz="4" w:space="0" w:color="auto"/>
              <w:right w:val="single" w:sz="4" w:space="0" w:color="auto"/>
            </w:tcBorders>
            <w:shd w:val="clear" w:color="auto" w:fill="auto"/>
            <w:vAlign w:val="bottom"/>
          </w:tcPr>
          <w:p w14:paraId="4EA01874"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539,3</w:t>
            </w:r>
          </w:p>
        </w:tc>
      </w:tr>
      <w:tr w:rsidR="00A82A29" w:rsidRPr="00A82A29" w14:paraId="09417B06" w14:textId="77777777" w:rsidTr="00A30D53">
        <w:trPr>
          <w:jc w:val="center"/>
        </w:trPr>
        <w:tc>
          <w:tcPr>
            <w:tcW w:w="2570" w:type="dxa"/>
            <w:vMerge w:val="restart"/>
            <w:shd w:val="clear" w:color="auto" w:fill="auto"/>
            <w:vAlign w:val="center"/>
          </w:tcPr>
          <w:p w14:paraId="4E29FE7E"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Құмжиек</w:t>
            </w:r>
          </w:p>
        </w:tc>
        <w:tc>
          <w:tcPr>
            <w:tcW w:w="2127" w:type="dxa"/>
            <w:vAlign w:val="bottom"/>
          </w:tcPr>
          <w:p w14:paraId="3C14F58D"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Пірімов</w:t>
            </w:r>
          </w:p>
        </w:tc>
        <w:tc>
          <w:tcPr>
            <w:tcW w:w="2357" w:type="dxa"/>
            <w:shd w:val="clear" w:color="auto" w:fill="auto"/>
            <w:vAlign w:val="center"/>
          </w:tcPr>
          <w:p w14:paraId="0B1CEA88"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1303</w:t>
            </w:r>
          </w:p>
        </w:tc>
        <w:tc>
          <w:tcPr>
            <w:tcW w:w="2595" w:type="dxa"/>
            <w:tcBorders>
              <w:top w:val="single" w:sz="4" w:space="0" w:color="auto"/>
              <w:left w:val="nil"/>
              <w:bottom w:val="single" w:sz="4" w:space="0" w:color="auto"/>
              <w:right w:val="single" w:sz="4" w:space="0" w:color="auto"/>
            </w:tcBorders>
            <w:shd w:val="clear" w:color="auto" w:fill="auto"/>
            <w:vAlign w:val="bottom"/>
          </w:tcPr>
          <w:p w14:paraId="6F5E21BE"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185,9</w:t>
            </w:r>
          </w:p>
        </w:tc>
      </w:tr>
      <w:tr w:rsidR="00A82A29" w:rsidRPr="00A82A29" w14:paraId="74FF00B3" w14:textId="77777777" w:rsidTr="00A30D53">
        <w:trPr>
          <w:jc w:val="center"/>
        </w:trPr>
        <w:tc>
          <w:tcPr>
            <w:tcW w:w="2570" w:type="dxa"/>
            <w:vMerge/>
            <w:shd w:val="clear" w:color="auto" w:fill="auto"/>
            <w:vAlign w:val="bottom"/>
          </w:tcPr>
          <w:p w14:paraId="57668B49"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13FA519B"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Мәдениет</w:t>
            </w:r>
          </w:p>
        </w:tc>
        <w:tc>
          <w:tcPr>
            <w:tcW w:w="2357" w:type="dxa"/>
            <w:shd w:val="clear" w:color="auto" w:fill="auto"/>
            <w:vAlign w:val="center"/>
          </w:tcPr>
          <w:p w14:paraId="051951DF"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76</w:t>
            </w:r>
          </w:p>
        </w:tc>
        <w:tc>
          <w:tcPr>
            <w:tcW w:w="2595" w:type="dxa"/>
            <w:tcBorders>
              <w:top w:val="single" w:sz="4" w:space="0" w:color="auto"/>
              <w:left w:val="nil"/>
              <w:bottom w:val="single" w:sz="4" w:space="0" w:color="auto"/>
              <w:right w:val="single" w:sz="4" w:space="0" w:color="auto"/>
            </w:tcBorders>
            <w:shd w:val="clear" w:color="auto" w:fill="auto"/>
            <w:vAlign w:val="bottom"/>
          </w:tcPr>
          <w:p w14:paraId="37669215"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2,9</w:t>
            </w:r>
          </w:p>
        </w:tc>
      </w:tr>
      <w:tr w:rsidR="00A82A29" w:rsidRPr="00A82A29" w14:paraId="137C345C" w14:textId="77777777" w:rsidTr="00A30D53">
        <w:trPr>
          <w:jc w:val="center"/>
        </w:trPr>
        <w:tc>
          <w:tcPr>
            <w:tcW w:w="2570" w:type="dxa"/>
            <w:shd w:val="clear" w:color="auto" w:fill="auto"/>
            <w:vAlign w:val="bottom"/>
          </w:tcPr>
          <w:p w14:paraId="7E6A2EF5"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Басықара</w:t>
            </w:r>
          </w:p>
        </w:tc>
        <w:tc>
          <w:tcPr>
            <w:tcW w:w="2127" w:type="dxa"/>
            <w:vAlign w:val="bottom"/>
          </w:tcPr>
          <w:p w14:paraId="4A98632A"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Басықара</w:t>
            </w:r>
          </w:p>
        </w:tc>
        <w:tc>
          <w:tcPr>
            <w:tcW w:w="2357" w:type="dxa"/>
            <w:shd w:val="clear" w:color="auto" w:fill="auto"/>
            <w:vAlign w:val="center"/>
          </w:tcPr>
          <w:p w14:paraId="53212D54"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1192</w:t>
            </w:r>
          </w:p>
        </w:tc>
        <w:tc>
          <w:tcPr>
            <w:tcW w:w="2595" w:type="dxa"/>
            <w:tcBorders>
              <w:top w:val="single" w:sz="4" w:space="0" w:color="auto"/>
              <w:left w:val="nil"/>
              <w:bottom w:val="single" w:sz="4" w:space="0" w:color="auto"/>
              <w:right w:val="single" w:sz="4" w:space="0" w:color="auto"/>
            </w:tcBorders>
            <w:shd w:val="clear" w:color="auto" w:fill="auto"/>
            <w:vAlign w:val="bottom"/>
          </w:tcPr>
          <w:p w14:paraId="3AD4DF02"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148,7</w:t>
            </w:r>
          </w:p>
        </w:tc>
      </w:tr>
      <w:tr w:rsidR="00A82A29" w:rsidRPr="00A82A29" w14:paraId="54B9FDA6" w14:textId="77777777" w:rsidTr="00A30D53">
        <w:trPr>
          <w:jc w:val="center"/>
        </w:trPr>
        <w:tc>
          <w:tcPr>
            <w:tcW w:w="2570" w:type="dxa"/>
            <w:shd w:val="clear" w:color="auto" w:fill="auto"/>
            <w:vAlign w:val="bottom"/>
          </w:tcPr>
          <w:p w14:paraId="2CCBCCFA"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Көларық</w:t>
            </w:r>
          </w:p>
        </w:tc>
        <w:tc>
          <w:tcPr>
            <w:tcW w:w="2127" w:type="dxa"/>
            <w:vAlign w:val="bottom"/>
          </w:tcPr>
          <w:p w14:paraId="218370A2"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Ақтан батыр</w:t>
            </w:r>
          </w:p>
        </w:tc>
        <w:tc>
          <w:tcPr>
            <w:tcW w:w="2357" w:type="dxa"/>
            <w:shd w:val="clear" w:color="auto" w:fill="auto"/>
            <w:vAlign w:val="center"/>
          </w:tcPr>
          <w:p w14:paraId="4A84BA36"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1489</w:t>
            </w:r>
          </w:p>
        </w:tc>
        <w:tc>
          <w:tcPr>
            <w:tcW w:w="2595" w:type="dxa"/>
            <w:tcBorders>
              <w:top w:val="single" w:sz="4" w:space="0" w:color="auto"/>
              <w:left w:val="nil"/>
              <w:bottom w:val="single" w:sz="4" w:space="0" w:color="auto"/>
              <w:right w:val="single" w:sz="4" w:space="0" w:color="auto"/>
            </w:tcBorders>
            <w:shd w:val="clear" w:color="auto" w:fill="auto"/>
            <w:vAlign w:val="bottom"/>
          </w:tcPr>
          <w:p w14:paraId="60E88EC5"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172,4</w:t>
            </w:r>
          </w:p>
        </w:tc>
      </w:tr>
      <w:tr w:rsidR="00A82A29" w:rsidRPr="00A82A29" w14:paraId="4E9F6098" w14:textId="77777777" w:rsidTr="00A30D53">
        <w:trPr>
          <w:jc w:val="center"/>
        </w:trPr>
        <w:tc>
          <w:tcPr>
            <w:tcW w:w="2570" w:type="dxa"/>
            <w:shd w:val="clear" w:color="auto" w:fill="auto"/>
            <w:vAlign w:val="center"/>
          </w:tcPr>
          <w:p w14:paraId="28DD8381"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Арықбалық</w:t>
            </w:r>
          </w:p>
        </w:tc>
        <w:tc>
          <w:tcPr>
            <w:tcW w:w="2127" w:type="dxa"/>
            <w:vAlign w:val="bottom"/>
          </w:tcPr>
          <w:p w14:paraId="550ABD02"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Жанқожа батыр</w:t>
            </w:r>
          </w:p>
        </w:tc>
        <w:tc>
          <w:tcPr>
            <w:tcW w:w="2357" w:type="dxa"/>
            <w:shd w:val="clear" w:color="auto" w:fill="auto"/>
            <w:vAlign w:val="center"/>
          </w:tcPr>
          <w:p w14:paraId="1801EB11"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1692</w:t>
            </w:r>
          </w:p>
        </w:tc>
        <w:tc>
          <w:tcPr>
            <w:tcW w:w="2595" w:type="dxa"/>
            <w:tcBorders>
              <w:top w:val="single" w:sz="4" w:space="0" w:color="auto"/>
              <w:left w:val="nil"/>
              <w:bottom w:val="single" w:sz="4" w:space="0" w:color="auto"/>
              <w:right w:val="single" w:sz="4" w:space="0" w:color="auto"/>
            </w:tcBorders>
            <w:shd w:val="clear" w:color="auto" w:fill="auto"/>
            <w:vAlign w:val="bottom"/>
          </w:tcPr>
          <w:p w14:paraId="1CA3AFE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250,6</w:t>
            </w:r>
          </w:p>
        </w:tc>
      </w:tr>
      <w:tr w:rsidR="00A82A29" w:rsidRPr="00A82A29" w14:paraId="33E7166B" w14:textId="77777777" w:rsidTr="00A30D53">
        <w:trPr>
          <w:jc w:val="center"/>
        </w:trPr>
        <w:tc>
          <w:tcPr>
            <w:tcW w:w="2570" w:type="dxa"/>
            <w:shd w:val="clear" w:color="auto" w:fill="auto"/>
            <w:vAlign w:val="center"/>
          </w:tcPr>
          <w:p w14:paraId="4786DB7F"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Майдакөл</w:t>
            </w:r>
          </w:p>
        </w:tc>
        <w:tc>
          <w:tcPr>
            <w:tcW w:w="2127" w:type="dxa"/>
            <w:vAlign w:val="center"/>
          </w:tcPr>
          <w:p w14:paraId="1B9F84E9"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Бекарыстан би</w:t>
            </w:r>
          </w:p>
        </w:tc>
        <w:tc>
          <w:tcPr>
            <w:tcW w:w="2357" w:type="dxa"/>
            <w:shd w:val="clear" w:color="auto" w:fill="auto"/>
            <w:vAlign w:val="center"/>
          </w:tcPr>
          <w:p w14:paraId="51BA9617"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2848</w:t>
            </w:r>
          </w:p>
        </w:tc>
        <w:tc>
          <w:tcPr>
            <w:tcW w:w="2595" w:type="dxa"/>
            <w:tcBorders>
              <w:top w:val="single" w:sz="4" w:space="0" w:color="auto"/>
              <w:left w:val="nil"/>
              <w:bottom w:val="single" w:sz="4" w:space="0" w:color="auto"/>
              <w:right w:val="single" w:sz="4" w:space="0" w:color="auto"/>
            </w:tcBorders>
            <w:shd w:val="clear" w:color="auto" w:fill="auto"/>
            <w:vAlign w:val="bottom"/>
          </w:tcPr>
          <w:p w14:paraId="7E1CDA13"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370,7</w:t>
            </w:r>
          </w:p>
        </w:tc>
      </w:tr>
      <w:tr w:rsidR="00A82A29" w:rsidRPr="00A82A29" w14:paraId="6979EB04" w14:textId="77777777" w:rsidTr="00A30D53">
        <w:trPr>
          <w:jc w:val="center"/>
        </w:trPr>
        <w:tc>
          <w:tcPr>
            <w:tcW w:w="2570" w:type="dxa"/>
            <w:shd w:val="clear" w:color="auto" w:fill="auto"/>
            <w:vAlign w:val="bottom"/>
          </w:tcPr>
          <w:p w14:paraId="0522694F"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Ақжона</w:t>
            </w:r>
          </w:p>
        </w:tc>
        <w:tc>
          <w:tcPr>
            <w:tcW w:w="2127" w:type="dxa"/>
            <w:vAlign w:val="bottom"/>
          </w:tcPr>
          <w:p w14:paraId="142EAD88" w14:textId="7777777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Майдакөл</w:t>
            </w:r>
          </w:p>
        </w:tc>
        <w:tc>
          <w:tcPr>
            <w:tcW w:w="2357" w:type="dxa"/>
            <w:shd w:val="clear" w:color="auto" w:fill="auto"/>
            <w:vAlign w:val="center"/>
          </w:tcPr>
          <w:p w14:paraId="5DC3E5DD" w14:textId="77777777" w:rsidR="00A30D53" w:rsidRPr="00A82A29" w:rsidRDefault="00A30D53" w:rsidP="00A30D53">
            <w:pPr>
              <w:jc w:val="center"/>
              <w:rPr>
                <w:rFonts w:ascii="Times New Roman" w:eastAsia="Calibri" w:hAnsi="Times New Roman" w:cs="Times New Roman"/>
                <w:sz w:val="24"/>
                <w:szCs w:val="24"/>
              </w:rPr>
            </w:pPr>
            <w:r w:rsidRPr="00A82A29">
              <w:rPr>
                <w:rFonts w:ascii="Times New Roman" w:eastAsia="Calibri" w:hAnsi="Times New Roman" w:cs="Times New Roman"/>
                <w:sz w:val="24"/>
                <w:szCs w:val="24"/>
                <w:lang w:val="kk-KZ"/>
              </w:rPr>
              <w:t>1043</w:t>
            </w:r>
          </w:p>
        </w:tc>
        <w:tc>
          <w:tcPr>
            <w:tcW w:w="2595" w:type="dxa"/>
            <w:tcBorders>
              <w:top w:val="single" w:sz="4" w:space="0" w:color="auto"/>
              <w:left w:val="nil"/>
              <w:bottom w:val="single" w:sz="4" w:space="0" w:color="auto"/>
              <w:right w:val="single" w:sz="4" w:space="0" w:color="auto"/>
            </w:tcBorders>
            <w:shd w:val="clear" w:color="auto" w:fill="auto"/>
            <w:vAlign w:val="bottom"/>
          </w:tcPr>
          <w:p w14:paraId="3F56369D" w14:textId="7777777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193,5</w:t>
            </w:r>
          </w:p>
        </w:tc>
      </w:tr>
      <w:tr w:rsidR="00A82A29" w:rsidRPr="00A82A29" w14:paraId="4EED05EC" w14:textId="77777777" w:rsidTr="00A30D53">
        <w:trPr>
          <w:jc w:val="center"/>
        </w:trPr>
        <w:tc>
          <w:tcPr>
            <w:tcW w:w="2570" w:type="dxa"/>
            <w:shd w:val="clear" w:color="auto" w:fill="auto"/>
            <w:vAlign w:val="bottom"/>
          </w:tcPr>
          <w:p w14:paraId="5C1FEF35" w14:textId="5E799576"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Алға</w:t>
            </w:r>
          </w:p>
        </w:tc>
        <w:tc>
          <w:tcPr>
            <w:tcW w:w="2127" w:type="dxa"/>
            <w:vAlign w:val="bottom"/>
          </w:tcPr>
          <w:p w14:paraId="50289F84" w14:textId="7967BCCF"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Түктібаев а.</w:t>
            </w:r>
          </w:p>
        </w:tc>
        <w:tc>
          <w:tcPr>
            <w:tcW w:w="2357" w:type="dxa"/>
            <w:shd w:val="clear" w:color="auto" w:fill="auto"/>
            <w:vAlign w:val="center"/>
          </w:tcPr>
          <w:p w14:paraId="417C6DEF" w14:textId="1BC35573"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1820</w:t>
            </w:r>
          </w:p>
        </w:tc>
        <w:tc>
          <w:tcPr>
            <w:tcW w:w="2595" w:type="dxa"/>
            <w:tcBorders>
              <w:top w:val="single" w:sz="4" w:space="0" w:color="auto"/>
              <w:left w:val="nil"/>
              <w:bottom w:val="single" w:sz="4" w:space="0" w:color="auto"/>
              <w:right w:val="single" w:sz="4" w:space="0" w:color="auto"/>
            </w:tcBorders>
            <w:shd w:val="clear" w:color="auto" w:fill="auto"/>
            <w:vAlign w:val="bottom"/>
          </w:tcPr>
          <w:p w14:paraId="5D9241A4" w14:textId="2FB1E72F"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330,7</w:t>
            </w:r>
          </w:p>
        </w:tc>
      </w:tr>
      <w:tr w:rsidR="00A82A29" w:rsidRPr="00A82A29" w14:paraId="03931984" w14:textId="77777777" w:rsidTr="00A30D53">
        <w:trPr>
          <w:jc w:val="center"/>
        </w:trPr>
        <w:tc>
          <w:tcPr>
            <w:tcW w:w="2570" w:type="dxa"/>
            <w:shd w:val="clear" w:color="auto" w:fill="auto"/>
            <w:vAlign w:val="bottom"/>
          </w:tcPr>
          <w:p w14:paraId="562A64F2" w14:textId="56FEB7B6"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Бірлік</w:t>
            </w:r>
          </w:p>
        </w:tc>
        <w:tc>
          <w:tcPr>
            <w:tcW w:w="2127" w:type="dxa"/>
            <w:vAlign w:val="bottom"/>
          </w:tcPr>
          <w:p w14:paraId="336F6AC9" w14:textId="04DA9F75"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Бірлік</w:t>
            </w:r>
          </w:p>
        </w:tc>
        <w:tc>
          <w:tcPr>
            <w:tcW w:w="2357" w:type="dxa"/>
            <w:shd w:val="clear" w:color="auto" w:fill="auto"/>
            <w:vAlign w:val="center"/>
          </w:tcPr>
          <w:p w14:paraId="546076D0" w14:textId="5223F2EA"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755</w:t>
            </w:r>
          </w:p>
        </w:tc>
        <w:tc>
          <w:tcPr>
            <w:tcW w:w="2595" w:type="dxa"/>
            <w:tcBorders>
              <w:top w:val="single" w:sz="4" w:space="0" w:color="auto"/>
              <w:left w:val="nil"/>
              <w:bottom w:val="single" w:sz="4" w:space="0" w:color="auto"/>
              <w:right w:val="single" w:sz="4" w:space="0" w:color="auto"/>
            </w:tcBorders>
            <w:shd w:val="clear" w:color="auto" w:fill="auto"/>
            <w:vAlign w:val="bottom"/>
          </w:tcPr>
          <w:p w14:paraId="13BAE295" w14:textId="482AE9AD"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103</w:t>
            </w:r>
          </w:p>
        </w:tc>
      </w:tr>
      <w:tr w:rsidR="00A82A29" w:rsidRPr="00A82A29" w14:paraId="22C216C2" w14:textId="77777777" w:rsidTr="001D0088">
        <w:trPr>
          <w:jc w:val="center"/>
        </w:trPr>
        <w:tc>
          <w:tcPr>
            <w:tcW w:w="2570" w:type="dxa"/>
            <w:vMerge w:val="restart"/>
            <w:shd w:val="clear" w:color="auto" w:fill="auto"/>
            <w:vAlign w:val="center"/>
          </w:tcPr>
          <w:p w14:paraId="387DE991" w14:textId="5873E8F0"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Аранды</w:t>
            </w:r>
          </w:p>
        </w:tc>
        <w:tc>
          <w:tcPr>
            <w:tcW w:w="2127" w:type="dxa"/>
            <w:vAlign w:val="bottom"/>
          </w:tcPr>
          <w:p w14:paraId="517643B4" w14:textId="71BC33B3"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Қожабақы</w:t>
            </w:r>
          </w:p>
        </w:tc>
        <w:tc>
          <w:tcPr>
            <w:tcW w:w="2357" w:type="dxa"/>
            <w:shd w:val="clear" w:color="auto" w:fill="auto"/>
            <w:vAlign w:val="center"/>
          </w:tcPr>
          <w:p w14:paraId="41103D09" w14:textId="5C18452C"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1549</w:t>
            </w:r>
          </w:p>
        </w:tc>
        <w:tc>
          <w:tcPr>
            <w:tcW w:w="2595" w:type="dxa"/>
            <w:tcBorders>
              <w:top w:val="single" w:sz="4" w:space="0" w:color="auto"/>
              <w:left w:val="nil"/>
              <w:bottom w:val="single" w:sz="4" w:space="0" w:color="auto"/>
              <w:right w:val="single" w:sz="4" w:space="0" w:color="auto"/>
            </w:tcBorders>
            <w:shd w:val="clear" w:color="auto" w:fill="auto"/>
            <w:vAlign w:val="bottom"/>
          </w:tcPr>
          <w:p w14:paraId="27026AA6" w14:textId="2A229F73"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206,7</w:t>
            </w:r>
          </w:p>
        </w:tc>
      </w:tr>
      <w:tr w:rsidR="00A82A29" w:rsidRPr="00A82A29" w14:paraId="4BE41E09" w14:textId="77777777" w:rsidTr="001D0088">
        <w:trPr>
          <w:jc w:val="center"/>
        </w:trPr>
        <w:tc>
          <w:tcPr>
            <w:tcW w:w="2570" w:type="dxa"/>
            <w:vMerge/>
            <w:shd w:val="clear" w:color="auto" w:fill="auto"/>
            <w:vAlign w:val="center"/>
          </w:tcPr>
          <w:p w14:paraId="2FD93A8D"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center"/>
          </w:tcPr>
          <w:p w14:paraId="3BA7EFEA" w14:textId="0D4BB8ED"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Аранды</w:t>
            </w:r>
          </w:p>
        </w:tc>
        <w:tc>
          <w:tcPr>
            <w:tcW w:w="2357" w:type="dxa"/>
            <w:shd w:val="clear" w:color="auto" w:fill="auto"/>
            <w:vAlign w:val="center"/>
          </w:tcPr>
          <w:p w14:paraId="34ABC2CB" w14:textId="2D020DC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477</w:t>
            </w:r>
          </w:p>
        </w:tc>
        <w:tc>
          <w:tcPr>
            <w:tcW w:w="2595" w:type="dxa"/>
            <w:tcBorders>
              <w:top w:val="single" w:sz="4" w:space="0" w:color="auto"/>
              <w:left w:val="nil"/>
              <w:bottom w:val="single" w:sz="4" w:space="0" w:color="auto"/>
              <w:right w:val="single" w:sz="4" w:space="0" w:color="auto"/>
            </w:tcBorders>
            <w:shd w:val="clear" w:color="auto" w:fill="auto"/>
            <w:vAlign w:val="bottom"/>
          </w:tcPr>
          <w:p w14:paraId="3C5CB6F8" w14:textId="42D74F2E"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60,8</w:t>
            </w:r>
          </w:p>
        </w:tc>
      </w:tr>
      <w:tr w:rsidR="00A82A29" w:rsidRPr="00A82A29" w14:paraId="078845BB" w14:textId="77777777" w:rsidTr="00A30D53">
        <w:trPr>
          <w:jc w:val="center"/>
        </w:trPr>
        <w:tc>
          <w:tcPr>
            <w:tcW w:w="2570" w:type="dxa"/>
            <w:shd w:val="clear" w:color="auto" w:fill="auto"/>
            <w:vAlign w:val="bottom"/>
          </w:tcPr>
          <w:p w14:paraId="33274C22" w14:textId="015FF931"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Өркендеу</w:t>
            </w:r>
          </w:p>
        </w:tc>
        <w:tc>
          <w:tcPr>
            <w:tcW w:w="2127" w:type="dxa"/>
            <w:vAlign w:val="bottom"/>
          </w:tcPr>
          <w:p w14:paraId="05A0808F" w14:textId="59E76F57"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Жанкент</w:t>
            </w:r>
          </w:p>
        </w:tc>
        <w:tc>
          <w:tcPr>
            <w:tcW w:w="2357" w:type="dxa"/>
            <w:shd w:val="clear" w:color="auto" w:fill="auto"/>
            <w:vAlign w:val="center"/>
          </w:tcPr>
          <w:p w14:paraId="79709702" w14:textId="1EA752B2"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1324</w:t>
            </w:r>
          </w:p>
        </w:tc>
        <w:tc>
          <w:tcPr>
            <w:tcW w:w="2595" w:type="dxa"/>
            <w:tcBorders>
              <w:top w:val="single" w:sz="4" w:space="0" w:color="auto"/>
              <w:left w:val="nil"/>
              <w:bottom w:val="single" w:sz="4" w:space="0" w:color="auto"/>
              <w:right w:val="single" w:sz="4" w:space="0" w:color="auto"/>
            </w:tcBorders>
            <w:shd w:val="clear" w:color="auto" w:fill="auto"/>
            <w:vAlign w:val="bottom"/>
          </w:tcPr>
          <w:p w14:paraId="6F5E163E" w14:textId="141C3FCC"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224,3</w:t>
            </w:r>
          </w:p>
        </w:tc>
      </w:tr>
      <w:tr w:rsidR="00A82A29" w:rsidRPr="00A82A29" w14:paraId="5DA78A8E" w14:textId="77777777" w:rsidTr="001D0088">
        <w:trPr>
          <w:jc w:val="center"/>
        </w:trPr>
        <w:tc>
          <w:tcPr>
            <w:tcW w:w="2570" w:type="dxa"/>
            <w:vMerge w:val="restart"/>
            <w:shd w:val="clear" w:color="auto" w:fill="auto"/>
            <w:vAlign w:val="center"/>
          </w:tcPr>
          <w:p w14:paraId="4B024450" w14:textId="26218DA8"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Сарыкөл</w:t>
            </w:r>
          </w:p>
        </w:tc>
        <w:tc>
          <w:tcPr>
            <w:tcW w:w="2127" w:type="dxa"/>
            <w:vAlign w:val="bottom"/>
          </w:tcPr>
          <w:p w14:paraId="31037F37" w14:textId="70442C3D"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Абай</w:t>
            </w:r>
          </w:p>
        </w:tc>
        <w:tc>
          <w:tcPr>
            <w:tcW w:w="2357" w:type="dxa"/>
            <w:shd w:val="clear" w:color="auto" w:fill="auto"/>
            <w:vAlign w:val="center"/>
          </w:tcPr>
          <w:p w14:paraId="6E3425C3" w14:textId="02620192"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1274</w:t>
            </w:r>
          </w:p>
        </w:tc>
        <w:tc>
          <w:tcPr>
            <w:tcW w:w="2595" w:type="dxa"/>
            <w:tcBorders>
              <w:top w:val="single" w:sz="4" w:space="0" w:color="auto"/>
              <w:left w:val="nil"/>
              <w:bottom w:val="single" w:sz="4" w:space="0" w:color="auto"/>
              <w:right w:val="single" w:sz="4" w:space="0" w:color="auto"/>
            </w:tcBorders>
            <w:shd w:val="clear" w:color="auto" w:fill="auto"/>
            <w:vAlign w:val="bottom"/>
          </w:tcPr>
          <w:p w14:paraId="6199A04D" w14:textId="04E2F69D"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154,5</w:t>
            </w:r>
          </w:p>
        </w:tc>
      </w:tr>
      <w:tr w:rsidR="00A82A29" w:rsidRPr="00A82A29" w14:paraId="4B7AB40D" w14:textId="77777777" w:rsidTr="00A30D53">
        <w:trPr>
          <w:jc w:val="center"/>
        </w:trPr>
        <w:tc>
          <w:tcPr>
            <w:tcW w:w="2570" w:type="dxa"/>
            <w:vMerge/>
            <w:tcBorders>
              <w:bottom w:val="nil"/>
            </w:tcBorders>
            <w:shd w:val="clear" w:color="auto" w:fill="auto"/>
            <w:vAlign w:val="bottom"/>
          </w:tcPr>
          <w:p w14:paraId="5FD7AC09" w14:textId="77777777" w:rsidR="00A30D53" w:rsidRPr="00A82A29" w:rsidRDefault="00A30D53" w:rsidP="00A30D53">
            <w:pPr>
              <w:rPr>
                <w:rFonts w:ascii="Times New Roman" w:eastAsia="Calibri" w:hAnsi="Times New Roman" w:cs="Times New Roman"/>
                <w:sz w:val="24"/>
                <w:szCs w:val="24"/>
                <w:lang w:val="kk-KZ"/>
              </w:rPr>
            </w:pPr>
          </w:p>
        </w:tc>
        <w:tc>
          <w:tcPr>
            <w:tcW w:w="2127" w:type="dxa"/>
            <w:tcBorders>
              <w:bottom w:val="nil"/>
            </w:tcBorders>
            <w:vAlign w:val="bottom"/>
          </w:tcPr>
          <w:p w14:paraId="6FEFC5A9" w14:textId="121B9DD6"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Жұбан</w:t>
            </w:r>
          </w:p>
        </w:tc>
        <w:tc>
          <w:tcPr>
            <w:tcW w:w="2357" w:type="dxa"/>
            <w:tcBorders>
              <w:bottom w:val="nil"/>
            </w:tcBorders>
            <w:shd w:val="clear" w:color="auto" w:fill="auto"/>
            <w:vAlign w:val="center"/>
          </w:tcPr>
          <w:p w14:paraId="5C7ECFEA" w14:textId="4882D914"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155</w:t>
            </w:r>
          </w:p>
        </w:tc>
        <w:tc>
          <w:tcPr>
            <w:tcW w:w="2595" w:type="dxa"/>
            <w:tcBorders>
              <w:top w:val="single" w:sz="4" w:space="0" w:color="auto"/>
              <w:left w:val="nil"/>
              <w:bottom w:val="nil"/>
              <w:right w:val="single" w:sz="4" w:space="0" w:color="auto"/>
            </w:tcBorders>
            <w:shd w:val="clear" w:color="auto" w:fill="auto"/>
            <w:vAlign w:val="bottom"/>
          </w:tcPr>
          <w:p w14:paraId="07FB3707" w14:textId="5ECEAB46"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26,7</w:t>
            </w:r>
          </w:p>
        </w:tc>
      </w:tr>
      <w:tr w:rsidR="00A82A29" w:rsidRPr="00A82A29" w14:paraId="31D06951" w14:textId="77777777" w:rsidTr="00A30D53">
        <w:trPr>
          <w:jc w:val="center"/>
        </w:trPr>
        <w:tc>
          <w:tcPr>
            <w:tcW w:w="9649" w:type="dxa"/>
            <w:gridSpan w:val="4"/>
            <w:tcBorders>
              <w:top w:val="nil"/>
              <w:left w:val="nil"/>
              <w:right w:val="nil"/>
            </w:tcBorders>
            <w:shd w:val="clear" w:color="auto" w:fill="auto"/>
            <w:vAlign w:val="bottom"/>
          </w:tcPr>
          <w:p w14:paraId="723C6108" w14:textId="200115AE" w:rsidR="00A30D53" w:rsidRPr="00A82A29" w:rsidRDefault="00DF47E0" w:rsidP="00A30D53">
            <w:pPr>
              <w:ind w:hanging="112"/>
              <w:jc w:val="both"/>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w:t>
            </w:r>
            <w:r w:rsidR="00A30D53" w:rsidRPr="00A82A29">
              <w:rPr>
                <w:rFonts w:ascii="Times New Roman" w:eastAsia="Calibri" w:hAnsi="Times New Roman" w:cs="Times New Roman"/>
                <w:sz w:val="28"/>
                <w:szCs w:val="28"/>
                <w:lang w:val="kk-KZ"/>
              </w:rPr>
              <w:t>.1-кестенің жалғасы</w:t>
            </w:r>
          </w:p>
          <w:p w14:paraId="4B3455E7" w14:textId="77777777" w:rsidR="00A30D53" w:rsidRPr="00A82A29" w:rsidRDefault="00A30D53" w:rsidP="00A30D53">
            <w:pPr>
              <w:ind w:hanging="112"/>
              <w:jc w:val="both"/>
              <w:rPr>
                <w:rFonts w:ascii="Times New Roman" w:eastAsia="Calibri" w:hAnsi="Times New Roman" w:cs="Times New Roman"/>
                <w:sz w:val="16"/>
                <w:szCs w:val="16"/>
                <w:lang w:val="kk-KZ"/>
              </w:rPr>
            </w:pPr>
          </w:p>
        </w:tc>
      </w:tr>
      <w:tr w:rsidR="00A82A29" w:rsidRPr="00A82A29" w14:paraId="13663F09" w14:textId="77777777" w:rsidTr="00A30D53">
        <w:trPr>
          <w:jc w:val="center"/>
        </w:trPr>
        <w:tc>
          <w:tcPr>
            <w:tcW w:w="2570" w:type="dxa"/>
            <w:shd w:val="clear" w:color="auto" w:fill="auto"/>
            <w:vAlign w:val="bottom"/>
          </w:tcPr>
          <w:p w14:paraId="4C70EE5A" w14:textId="548CF3A4"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w:t>
            </w:r>
          </w:p>
        </w:tc>
        <w:tc>
          <w:tcPr>
            <w:tcW w:w="2127" w:type="dxa"/>
            <w:vAlign w:val="bottom"/>
          </w:tcPr>
          <w:p w14:paraId="2374CB56" w14:textId="3E6BBD56"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2</w:t>
            </w:r>
          </w:p>
        </w:tc>
        <w:tc>
          <w:tcPr>
            <w:tcW w:w="2357" w:type="dxa"/>
            <w:shd w:val="clear" w:color="auto" w:fill="auto"/>
            <w:vAlign w:val="center"/>
          </w:tcPr>
          <w:p w14:paraId="52A97783" w14:textId="464B4F27"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w:t>
            </w:r>
          </w:p>
        </w:tc>
        <w:tc>
          <w:tcPr>
            <w:tcW w:w="2595" w:type="dxa"/>
            <w:tcBorders>
              <w:top w:val="single" w:sz="4" w:space="0" w:color="auto"/>
              <w:left w:val="nil"/>
              <w:bottom w:val="single" w:sz="4" w:space="0" w:color="auto"/>
              <w:right w:val="single" w:sz="4" w:space="0" w:color="auto"/>
            </w:tcBorders>
            <w:shd w:val="clear" w:color="auto" w:fill="auto"/>
            <w:vAlign w:val="bottom"/>
          </w:tcPr>
          <w:p w14:paraId="4A5AAB30" w14:textId="52286CE0"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4</w:t>
            </w:r>
          </w:p>
        </w:tc>
      </w:tr>
      <w:tr w:rsidR="00A82A29" w:rsidRPr="00A82A29" w14:paraId="1311BF77" w14:textId="77777777" w:rsidTr="00A30D53">
        <w:trPr>
          <w:jc w:val="center"/>
        </w:trPr>
        <w:tc>
          <w:tcPr>
            <w:tcW w:w="2570" w:type="dxa"/>
            <w:shd w:val="clear" w:color="auto" w:fill="auto"/>
            <w:vAlign w:val="bottom"/>
          </w:tcPr>
          <w:p w14:paraId="6D2C6470" w14:textId="0DD193BD"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Бозкөл</w:t>
            </w:r>
          </w:p>
        </w:tc>
        <w:tc>
          <w:tcPr>
            <w:tcW w:w="2127" w:type="dxa"/>
            <w:vAlign w:val="bottom"/>
          </w:tcPr>
          <w:p w14:paraId="5B161253" w14:textId="3C1D64D2"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Бозкөл</w:t>
            </w:r>
          </w:p>
        </w:tc>
        <w:tc>
          <w:tcPr>
            <w:tcW w:w="2357" w:type="dxa"/>
            <w:shd w:val="clear" w:color="auto" w:fill="auto"/>
            <w:vAlign w:val="center"/>
          </w:tcPr>
          <w:p w14:paraId="78C9DABB" w14:textId="4EB197BE"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928</w:t>
            </w:r>
          </w:p>
        </w:tc>
        <w:tc>
          <w:tcPr>
            <w:tcW w:w="2595" w:type="dxa"/>
            <w:tcBorders>
              <w:top w:val="single" w:sz="4" w:space="0" w:color="auto"/>
              <w:left w:val="nil"/>
              <w:bottom w:val="single" w:sz="4" w:space="0" w:color="auto"/>
              <w:right w:val="single" w:sz="4" w:space="0" w:color="auto"/>
            </w:tcBorders>
            <w:shd w:val="clear" w:color="auto" w:fill="auto"/>
            <w:vAlign w:val="bottom"/>
          </w:tcPr>
          <w:p w14:paraId="72D93D4E" w14:textId="0E172A7E"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150,7</w:t>
            </w:r>
          </w:p>
        </w:tc>
      </w:tr>
      <w:tr w:rsidR="00A82A29" w:rsidRPr="00A82A29" w14:paraId="21DE0119" w14:textId="77777777" w:rsidTr="001D0088">
        <w:trPr>
          <w:jc w:val="center"/>
        </w:trPr>
        <w:tc>
          <w:tcPr>
            <w:tcW w:w="2570" w:type="dxa"/>
            <w:vMerge w:val="restart"/>
            <w:shd w:val="clear" w:color="auto" w:fill="auto"/>
            <w:vAlign w:val="center"/>
          </w:tcPr>
          <w:p w14:paraId="3D4E4AA4" w14:textId="314CEC3E"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Тасарық</w:t>
            </w:r>
          </w:p>
        </w:tc>
        <w:tc>
          <w:tcPr>
            <w:tcW w:w="2127" w:type="dxa"/>
            <w:vAlign w:val="bottom"/>
          </w:tcPr>
          <w:p w14:paraId="7F924F90" w14:textId="6F0FD5CC"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Тасарық</w:t>
            </w:r>
          </w:p>
        </w:tc>
        <w:tc>
          <w:tcPr>
            <w:tcW w:w="2357" w:type="dxa"/>
            <w:shd w:val="clear" w:color="auto" w:fill="auto"/>
            <w:vAlign w:val="center"/>
          </w:tcPr>
          <w:p w14:paraId="2B034D49" w14:textId="4D89D3B1"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536</w:t>
            </w:r>
          </w:p>
        </w:tc>
        <w:tc>
          <w:tcPr>
            <w:tcW w:w="2595" w:type="dxa"/>
            <w:tcBorders>
              <w:top w:val="single" w:sz="4" w:space="0" w:color="auto"/>
              <w:left w:val="nil"/>
              <w:bottom w:val="single" w:sz="4" w:space="0" w:color="auto"/>
              <w:right w:val="single" w:sz="4" w:space="0" w:color="auto"/>
            </w:tcBorders>
            <w:shd w:val="clear" w:color="auto" w:fill="auto"/>
            <w:vAlign w:val="bottom"/>
          </w:tcPr>
          <w:p w14:paraId="38B8BAAB" w14:textId="3B8B0C63"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85,3</w:t>
            </w:r>
          </w:p>
        </w:tc>
      </w:tr>
      <w:tr w:rsidR="00A82A29" w:rsidRPr="00A82A29" w14:paraId="3FA28DF6" w14:textId="77777777" w:rsidTr="00A30D53">
        <w:trPr>
          <w:jc w:val="center"/>
        </w:trPr>
        <w:tc>
          <w:tcPr>
            <w:tcW w:w="2570" w:type="dxa"/>
            <w:vMerge/>
            <w:shd w:val="clear" w:color="auto" w:fill="auto"/>
            <w:vAlign w:val="bottom"/>
          </w:tcPr>
          <w:p w14:paraId="09849784"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3EB55156" w14:textId="6066F8B2"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Лақалы</w:t>
            </w:r>
          </w:p>
        </w:tc>
        <w:tc>
          <w:tcPr>
            <w:tcW w:w="2357" w:type="dxa"/>
            <w:shd w:val="clear" w:color="auto" w:fill="auto"/>
            <w:vAlign w:val="center"/>
          </w:tcPr>
          <w:p w14:paraId="4CFE146D" w14:textId="695FB07C"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339</w:t>
            </w:r>
          </w:p>
        </w:tc>
        <w:tc>
          <w:tcPr>
            <w:tcW w:w="2595" w:type="dxa"/>
            <w:tcBorders>
              <w:top w:val="single" w:sz="4" w:space="0" w:color="auto"/>
              <w:left w:val="nil"/>
              <w:bottom w:val="single" w:sz="4" w:space="0" w:color="auto"/>
              <w:right w:val="single" w:sz="4" w:space="0" w:color="auto"/>
            </w:tcBorders>
            <w:shd w:val="clear" w:color="auto" w:fill="auto"/>
            <w:vAlign w:val="bottom"/>
          </w:tcPr>
          <w:p w14:paraId="4A627EAD" w14:textId="17026D80"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70,1</w:t>
            </w:r>
          </w:p>
        </w:tc>
      </w:tr>
      <w:tr w:rsidR="00A82A29" w:rsidRPr="00A82A29" w14:paraId="747DC61E" w14:textId="77777777" w:rsidTr="00A30D53">
        <w:trPr>
          <w:jc w:val="center"/>
        </w:trPr>
        <w:tc>
          <w:tcPr>
            <w:tcW w:w="2570" w:type="dxa"/>
            <w:vMerge/>
            <w:shd w:val="clear" w:color="auto" w:fill="auto"/>
            <w:vAlign w:val="bottom"/>
          </w:tcPr>
          <w:p w14:paraId="5CCC6872" w14:textId="77777777" w:rsidR="00A30D53" w:rsidRPr="00A82A29" w:rsidRDefault="00A30D53" w:rsidP="00A30D53">
            <w:pPr>
              <w:rPr>
                <w:rFonts w:ascii="Times New Roman" w:eastAsia="Calibri" w:hAnsi="Times New Roman" w:cs="Times New Roman"/>
                <w:sz w:val="24"/>
                <w:szCs w:val="24"/>
                <w:lang w:val="kk-KZ"/>
              </w:rPr>
            </w:pPr>
          </w:p>
        </w:tc>
        <w:tc>
          <w:tcPr>
            <w:tcW w:w="2127" w:type="dxa"/>
            <w:vAlign w:val="bottom"/>
          </w:tcPr>
          <w:p w14:paraId="28CFCE42" w14:textId="532F82EB"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Тасөткел</w:t>
            </w:r>
          </w:p>
        </w:tc>
        <w:tc>
          <w:tcPr>
            <w:tcW w:w="2357" w:type="dxa"/>
            <w:shd w:val="clear" w:color="auto" w:fill="auto"/>
            <w:vAlign w:val="center"/>
          </w:tcPr>
          <w:p w14:paraId="47288295" w14:textId="60BE4CC8"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51</w:t>
            </w:r>
          </w:p>
        </w:tc>
        <w:tc>
          <w:tcPr>
            <w:tcW w:w="2595" w:type="dxa"/>
            <w:tcBorders>
              <w:top w:val="single" w:sz="4" w:space="0" w:color="auto"/>
              <w:left w:val="nil"/>
              <w:bottom w:val="single" w:sz="4" w:space="0" w:color="auto"/>
              <w:right w:val="single" w:sz="4" w:space="0" w:color="auto"/>
            </w:tcBorders>
            <w:shd w:val="clear" w:color="auto" w:fill="auto"/>
            <w:vAlign w:val="bottom"/>
          </w:tcPr>
          <w:p w14:paraId="78266857" w14:textId="7F948592"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14</w:t>
            </w:r>
          </w:p>
        </w:tc>
      </w:tr>
      <w:tr w:rsidR="00A82A29" w:rsidRPr="00A82A29" w14:paraId="18470032" w14:textId="77777777" w:rsidTr="00A30D53">
        <w:trPr>
          <w:jc w:val="center"/>
        </w:trPr>
        <w:tc>
          <w:tcPr>
            <w:tcW w:w="2570" w:type="dxa"/>
            <w:shd w:val="clear" w:color="auto" w:fill="auto"/>
            <w:vAlign w:val="bottom"/>
          </w:tcPr>
          <w:p w14:paraId="7DBBF3CF" w14:textId="1717B234"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Қызылқұм</w:t>
            </w:r>
          </w:p>
        </w:tc>
        <w:tc>
          <w:tcPr>
            <w:tcW w:w="2127" w:type="dxa"/>
            <w:vAlign w:val="bottom"/>
          </w:tcPr>
          <w:p w14:paraId="2E854BE1" w14:textId="031C3FE6"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Кәукей а.</w:t>
            </w:r>
          </w:p>
        </w:tc>
        <w:tc>
          <w:tcPr>
            <w:tcW w:w="2357" w:type="dxa"/>
            <w:shd w:val="clear" w:color="auto" w:fill="auto"/>
            <w:vAlign w:val="center"/>
          </w:tcPr>
          <w:p w14:paraId="4ABCBDFF" w14:textId="6DCC0736"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1161</w:t>
            </w:r>
          </w:p>
        </w:tc>
        <w:tc>
          <w:tcPr>
            <w:tcW w:w="2595" w:type="dxa"/>
            <w:tcBorders>
              <w:top w:val="single" w:sz="4" w:space="0" w:color="auto"/>
              <w:left w:val="nil"/>
              <w:bottom w:val="single" w:sz="4" w:space="0" w:color="auto"/>
              <w:right w:val="single" w:sz="4" w:space="0" w:color="auto"/>
            </w:tcBorders>
            <w:shd w:val="clear" w:color="auto" w:fill="auto"/>
            <w:vAlign w:val="bottom"/>
          </w:tcPr>
          <w:p w14:paraId="45D1AF83" w14:textId="473D8659"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371,2</w:t>
            </w:r>
          </w:p>
        </w:tc>
      </w:tr>
      <w:tr w:rsidR="00A82A29" w:rsidRPr="00A82A29" w14:paraId="6B8D947D" w14:textId="77777777" w:rsidTr="001D0088">
        <w:trPr>
          <w:jc w:val="center"/>
        </w:trPr>
        <w:tc>
          <w:tcPr>
            <w:tcW w:w="4697" w:type="dxa"/>
            <w:gridSpan w:val="2"/>
            <w:shd w:val="clear" w:color="auto" w:fill="auto"/>
          </w:tcPr>
          <w:p w14:paraId="44119056" w14:textId="37D35F23"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i/>
                <w:sz w:val="24"/>
                <w:szCs w:val="24"/>
                <w:lang w:val="kk-KZ"/>
              </w:rPr>
              <w:t>Қазалы ауданы бөлігінде</w:t>
            </w:r>
          </w:p>
        </w:tc>
        <w:tc>
          <w:tcPr>
            <w:tcW w:w="2357" w:type="dxa"/>
            <w:shd w:val="clear" w:color="auto" w:fill="auto"/>
            <w:vAlign w:val="center"/>
          </w:tcPr>
          <w:p w14:paraId="70DB1745" w14:textId="42F59F3A"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bCs/>
                <w:i/>
                <w:iCs/>
                <w:sz w:val="24"/>
                <w:szCs w:val="24"/>
              </w:rPr>
              <w:t>75</w:t>
            </w:r>
            <w:r w:rsidRPr="00A82A29">
              <w:rPr>
                <w:rFonts w:ascii="Times New Roman" w:eastAsia="Calibri" w:hAnsi="Times New Roman" w:cs="Times New Roman"/>
                <w:bCs/>
                <w:i/>
                <w:iCs/>
                <w:sz w:val="24"/>
                <w:szCs w:val="24"/>
                <w:lang w:val="en-US"/>
              </w:rPr>
              <w:t xml:space="preserve"> </w:t>
            </w:r>
            <w:r w:rsidRPr="00A82A29">
              <w:rPr>
                <w:rFonts w:ascii="Times New Roman" w:eastAsia="Calibri" w:hAnsi="Times New Roman" w:cs="Times New Roman"/>
                <w:bCs/>
                <w:i/>
                <w:iCs/>
                <w:sz w:val="24"/>
                <w:szCs w:val="24"/>
              </w:rPr>
              <w:t>988</w:t>
            </w:r>
          </w:p>
        </w:tc>
        <w:tc>
          <w:tcPr>
            <w:tcW w:w="2595" w:type="dxa"/>
            <w:tcBorders>
              <w:top w:val="single" w:sz="4" w:space="0" w:color="auto"/>
              <w:left w:val="nil"/>
              <w:bottom w:val="single" w:sz="4" w:space="0" w:color="auto"/>
              <w:right w:val="single" w:sz="4" w:space="0" w:color="auto"/>
            </w:tcBorders>
            <w:shd w:val="clear" w:color="auto" w:fill="auto"/>
            <w:vAlign w:val="center"/>
          </w:tcPr>
          <w:p w14:paraId="20189EB7" w14:textId="63EA41EB"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bCs/>
                <w:i/>
                <w:iCs/>
                <w:sz w:val="24"/>
                <w:szCs w:val="24"/>
                <w:lang w:val="kk-KZ"/>
              </w:rPr>
              <w:t>6</w:t>
            </w:r>
            <w:r w:rsidRPr="00A82A29">
              <w:rPr>
                <w:rFonts w:ascii="Times New Roman" w:eastAsia="Calibri" w:hAnsi="Times New Roman" w:cs="Times New Roman"/>
                <w:bCs/>
                <w:i/>
                <w:iCs/>
                <w:sz w:val="24"/>
                <w:szCs w:val="24"/>
                <w:lang w:val="en-US"/>
              </w:rPr>
              <w:t xml:space="preserve"> </w:t>
            </w:r>
            <w:r w:rsidRPr="00A82A29">
              <w:rPr>
                <w:rFonts w:ascii="Times New Roman" w:eastAsia="Calibri" w:hAnsi="Times New Roman" w:cs="Times New Roman"/>
                <w:bCs/>
                <w:i/>
                <w:iCs/>
                <w:sz w:val="24"/>
                <w:szCs w:val="24"/>
                <w:lang w:val="kk-KZ"/>
              </w:rPr>
              <w:t>393,8</w:t>
            </w:r>
          </w:p>
        </w:tc>
      </w:tr>
      <w:tr w:rsidR="00A82A29" w:rsidRPr="00A82A29" w14:paraId="34848EB8" w14:textId="77777777" w:rsidTr="001D0088">
        <w:trPr>
          <w:jc w:val="center"/>
        </w:trPr>
        <w:tc>
          <w:tcPr>
            <w:tcW w:w="4697" w:type="dxa"/>
            <w:gridSpan w:val="2"/>
            <w:shd w:val="clear" w:color="auto" w:fill="auto"/>
          </w:tcPr>
          <w:p w14:paraId="7243D0A8" w14:textId="2CEFCA03"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Қыстаулар</w:t>
            </w:r>
          </w:p>
        </w:tc>
        <w:tc>
          <w:tcPr>
            <w:tcW w:w="2357" w:type="dxa"/>
            <w:shd w:val="clear" w:color="auto" w:fill="auto"/>
            <w:vAlign w:val="center"/>
          </w:tcPr>
          <w:p w14:paraId="2EA8C028" w14:textId="0616DB4A"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lang w:val="kk-KZ"/>
              </w:rPr>
              <w:t>-</w:t>
            </w:r>
          </w:p>
        </w:tc>
        <w:tc>
          <w:tcPr>
            <w:tcW w:w="2595" w:type="dxa"/>
            <w:tcBorders>
              <w:top w:val="single" w:sz="4" w:space="0" w:color="auto"/>
              <w:left w:val="nil"/>
              <w:bottom w:val="single" w:sz="4" w:space="0" w:color="auto"/>
              <w:right w:val="single" w:sz="4" w:space="0" w:color="auto"/>
            </w:tcBorders>
            <w:shd w:val="clear" w:color="auto" w:fill="auto"/>
            <w:vAlign w:val="center"/>
          </w:tcPr>
          <w:p w14:paraId="1AE0936D" w14:textId="06258F50"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sz w:val="24"/>
                <w:szCs w:val="24"/>
              </w:rPr>
              <w:t>308</w:t>
            </w:r>
          </w:p>
        </w:tc>
      </w:tr>
      <w:tr w:rsidR="00A82A29" w:rsidRPr="00A82A29" w14:paraId="5EA87F24" w14:textId="77777777" w:rsidTr="001D0088">
        <w:trPr>
          <w:jc w:val="center"/>
        </w:trPr>
        <w:tc>
          <w:tcPr>
            <w:tcW w:w="4697" w:type="dxa"/>
            <w:gridSpan w:val="2"/>
            <w:shd w:val="clear" w:color="auto" w:fill="auto"/>
          </w:tcPr>
          <w:p w14:paraId="07EE8184" w14:textId="69F7A8B5" w:rsidR="00A30D53" w:rsidRPr="00A82A29" w:rsidRDefault="00A30D53" w:rsidP="00A30D53">
            <w:pPr>
              <w:rPr>
                <w:rFonts w:ascii="Times New Roman" w:eastAsia="Calibri" w:hAnsi="Times New Roman" w:cs="Times New Roman"/>
                <w:sz w:val="24"/>
                <w:szCs w:val="24"/>
                <w:lang w:val="kk-KZ"/>
              </w:rPr>
            </w:pPr>
            <w:r w:rsidRPr="00A82A29">
              <w:rPr>
                <w:rFonts w:ascii="Times New Roman" w:eastAsia="Calibri" w:hAnsi="Times New Roman" w:cs="Times New Roman"/>
                <w:i/>
                <w:sz w:val="24"/>
                <w:szCs w:val="24"/>
                <w:lang w:val="kk-KZ"/>
              </w:rPr>
              <w:t>Барлығы</w:t>
            </w:r>
          </w:p>
        </w:tc>
        <w:tc>
          <w:tcPr>
            <w:tcW w:w="2357" w:type="dxa"/>
            <w:shd w:val="clear" w:color="auto" w:fill="auto"/>
            <w:vAlign w:val="center"/>
          </w:tcPr>
          <w:p w14:paraId="63EB6BAF" w14:textId="5D100DE1"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i/>
                <w:sz w:val="24"/>
                <w:szCs w:val="24"/>
              </w:rPr>
              <w:t>90 257</w:t>
            </w:r>
          </w:p>
        </w:tc>
        <w:tc>
          <w:tcPr>
            <w:tcW w:w="2595" w:type="dxa"/>
            <w:tcBorders>
              <w:top w:val="single" w:sz="4" w:space="0" w:color="auto"/>
              <w:left w:val="nil"/>
              <w:bottom w:val="single" w:sz="4" w:space="0" w:color="auto"/>
              <w:right w:val="single" w:sz="4" w:space="0" w:color="auto"/>
            </w:tcBorders>
            <w:shd w:val="clear" w:color="auto" w:fill="auto"/>
            <w:vAlign w:val="center"/>
          </w:tcPr>
          <w:p w14:paraId="598F0465" w14:textId="4BF160AE" w:rsidR="00A30D53" w:rsidRPr="00A82A29" w:rsidRDefault="00A30D53" w:rsidP="00A30D53">
            <w:pPr>
              <w:jc w:val="center"/>
              <w:rPr>
                <w:rFonts w:ascii="Times New Roman" w:eastAsia="Calibri" w:hAnsi="Times New Roman" w:cs="Times New Roman"/>
                <w:sz w:val="24"/>
                <w:szCs w:val="24"/>
                <w:lang w:val="kk-KZ"/>
              </w:rPr>
            </w:pPr>
            <w:r w:rsidRPr="00A82A29">
              <w:rPr>
                <w:rFonts w:ascii="Times New Roman" w:eastAsia="Calibri" w:hAnsi="Times New Roman" w:cs="Times New Roman"/>
                <w:i/>
                <w:sz w:val="24"/>
                <w:szCs w:val="24"/>
              </w:rPr>
              <w:t>8</w:t>
            </w:r>
            <w:r w:rsidRPr="00A82A29">
              <w:rPr>
                <w:rFonts w:ascii="Times New Roman" w:eastAsia="Calibri" w:hAnsi="Times New Roman" w:cs="Times New Roman"/>
                <w:i/>
                <w:sz w:val="24"/>
                <w:szCs w:val="24"/>
                <w:lang w:val="en-US"/>
              </w:rPr>
              <w:t xml:space="preserve"> </w:t>
            </w:r>
            <w:r w:rsidRPr="00A82A29">
              <w:rPr>
                <w:rFonts w:ascii="Times New Roman" w:eastAsia="Calibri" w:hAnsi="Times New Roman" w:cs="Times New Roman"/>
                <w:i/>
                <w:sz w:val="24"/>
                <w:szCs w:val="24"/>
              </w:rPr>
              <w:t>726,6</w:t>
            </w:r>
          </w:p>
        </w:tc>
      </w:tr>
    </w:tbl>
    <w:p w14:paraId="6BD0EC2C" w14:textId="77777777" w:rsidR="005E258B" w:rsidRPr="00A82A29" w:rsidRDefault="005E258B">
      <w:pPr>
        <w:rPr>
          <w:lang w:val="kk-KZ"/>
        </w:rPr>
      </w:pPr>
    </w:p>
    <w:p w14:paraId="5C6405AE" w14:textId="77777777" w:rsidR="00A30D53" w:rsidRPr="00A82A29" w:rsidRDefault="00A30D53">
      <w:pPr>
        <w:rPr>
          <w:lang w:val="kk-KZ"/>
        </w:rPr>
      </w:pPr>
    </w:p>
    <w:p w14:paraId="31868096" w14:textId="77777777" w:rsidR="00A30D53" w:rsidRPr="00A82A29" w:rsidRDefault="00A30D53">
      <w:pPr>
        <w:rPr>
          <w:lang w:val="kk-KZ"/>
        </w:rPr>
      </w:pPr>
    </w:p>
    <w:p w14:paraId="18265820" w14:textId="77777777" w:rsidR="00A30D53" w:rsidRPr="00A82A29" w:rsidRDefault="00A30D53">
      <w:pPr>
        <w:rPr>
          <w:lang w:val="kk-KZ"/>
        </w:rPr>
      </w:pPr>
    </w:p>
    <w:p w14:paraId="6D158003" w14:textId="77777777" w:rsidR="00A30D53" w:rsidRPr="00A82A29" w:rsidRDefault="00A30D53">
      <w:pPr>
        <w:rPr>
          <w:lang w:val="kk-KZ"/>
        </w:rPr>
      </w:pPr>
    </w:p>
    <w:p w14:paraId="76DF3C34" w14:textId="77777777" w:rsidR="00A30D53" w:rsidRPr="00A82A29" w:rsidRDefault="00A30D53">
      <w:pPr>
        <w:rPr>
          <w:lang w:val="kk-KZ"/>
        </w:rPr>
      </w:pPr>
    </w:p>
    <w:p w14:paraId="14B42A26" w14:textId="77777777" w:rsidR="00A30D53" w:rsidRPr="00A82A29" w:rsidRDefault="00A30D53">
      <w:pPr>
        <w:rPr>
          <w:lang w:val="kk-KZ"/>
        </w:rPr>
      </w:pPr>
    </w:p>
    <w:p w14:paraId="23BF67DC"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01003AD1"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00DD19E1"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3D3677D3"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6D9FA9A2"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213BA47D"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082213F9"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1E64F2A7"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21BDB72D"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06291045"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7061CF27"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7354EBD3"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1BE7E3C8"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2A1A3950" w14:textId="77777777" w:rsidR="00326457" w:rsidRPr="00A82A29" w:rsidRDefault="00326457">
      <w:pPr>
        <w:shd w:val="clear" w:color="auto" w:fill="FFFFFF"/>
        <w:autoSpaceDE w:val="0"/>
        <w:autoSpaceDN w:val="0"/>
        <w:adjustRightInd w:val="0"/>
        <w:ind w:firstLine="567"/>
        <w:rPr>
          <w:rFonts w:ascii="Times New Roman" w:eastAsia="Calibri" w:hAnsi="Times New Roman" w:cs="Times New Roman"/>
          <w:sz w:val="28"/>
          <w:szCs w:val="28"/>
          <w:lang w:val="kk-KZ"/>
        </w:rPr>
      </w:pPr>
    </w:p>
    <w:p w14:paraId="4F5E3F73" w14:textId="098BEBCD" w:rsidR="005B210F" w:rsidRPr="00A82A29" w:rsidRDefault="005B210F" w:rsidP="009D15F4">
      <w:pPr>
        <w:rPr>
          <w:rFonts w:ascii="Times New Roman" w:eastAsia="Calibri" w:hAnsi="Times New Roman" w:cs="Times New Roman"/>
          <w:noProof/>
          <w:sz w:val="28"/>
          <w:szCs w:val="28"/>
          <w:lang w:val="kk-KZ"/>
        </w:rPr>
      </w:pPr>
      <w:r w:rsidRPr="00A82A29">
        <w:rPr>
          <w:rFonts w:ascii="Times New Roman" w:eastAsia="Calibri" w:hAnsi="Times New Roman" w:cs="Times New Roman"/>
          <w:sz w:val="28"/>
          <w:szCs w:val="28"/>
          <w:lang w:val="kk-KZ"/>
        </w:rPr>
        <w:br w:type="page"/>
      </w:r>
    </w:p>
    <w:p w14:paraId="71653748" w14:textId="77777777" w:rsidR="00326457" w:rsidRPr="00A82A29" w:rsidRDefault="00326457">
      <w:pPr>
        <w:jc w:val="center"/>
        <w:rPr>
          <w:rFonts w:ascii="Calibri" w:eastAsia="Times New Roman" w:hAnsi="Calibri" w:cs="Calibri"/>
          <w:lang w:val="kk-KZ" w:eastAsia="ru-RU"/>
        </w:rPr>
        <w:sectPr w:rsidR="00326457" w:rsidRPr="00A82A29" w:rsidSect="00A30D53">
          <w:pgSz w:w="11906" w:h="16838" w:code="9"/>
          <w:pgMar w:top="1134" w:right="567" w:bottom="1134" w:left="1701" w:header="1304" w:footer="1134" w:gutter="0"/>
          <w:cols w:space="708"/>
          <w:titlePg/>
          <w:docGrid w:linePitch="360"/>
        </w:sectPr>
      </w:pPr>
    </w:p>
    <w:p w14:paraId="42B4CFDD" w14:textId="565F8A0B" w:rsidR="00326457" w:rsidRPr="00A82A29" w:rsidRDefault="00DE4251">
      <w:pPr>
        <w:shd w:val="clear" w:color="auto" w:fill="FFFFFF"/>
        <w:tabs>
          <w:tab w:val="left" w:pos="0"/>
        </w:tabs>
        <w:ind w:firstLine="567"/>
        <w:jc w:val="center"/>
        <w:rPr>
          <w:rFonts w:ascii="Times New Roman" w:eastAsia="Calibri" w:hAnsi="Times New Roman" w:cs="Times New Roman"/>
          <w:b/>
          <w:sz w:val="28"/>
          <w:szCs w:val="28"/>
          <w:lang w:val="kk-KZ"/>
        </w:rPr>
      </w:pPr>
      <w:r w:rsidRPr="00A82A29">
        <w:rPr>
          <w:rFonts w:ascii="Times New Roman" w:eastAsia="Calibri" w:hAnsi="Times New Roman" w:cs="Times New Roman"/>
          <w:b/>
          <w:sz w:val="28"/>
          <w:szCs w:val="28"/>
          <w:lang w:val="kk-KZ"/>
        </w:rPr>
        <w:t xml:space="preserve">ҚОСЫМША </w:t>
      </w:r>
      <w:r w:rsidR="00DF47E0" w:rsidRPr="00A82A29">
        <w:rPr>
          <w:rFonts w:ascii="Times New Roman" w:eastAsia="Calibri" w:hAnsi="Times New Roman" w:cs="Times New Roman"/>
          <w:b/>
          <w:sz w:val="28"/>
          <w:szCs w:val="28"/>
          <w:lang w:val="kk-KZ"/>
        </w:rPr>
        <w:t>Қ</w:t>
      </w:r>
    </w:p>
    <w:p w14:paraId="3EFC921A" w14:textId="77777777" w:rsidR="005E258B" w:rsidRPr="00A82A29" w:rsidRDefault="005E258B" w:rsidP="005E258B">
      <w:pPr>
        <w:shd w:val="clear" w:color="auto" w:fill="FFFFFF"/>
        <w:autoSpaceDE w:val="0"/>
        <w:autoSpaceDN w:val="0"/>
        <w:adjustRightInd w:val="0"/>
        <w:ind w:firstLine="567"/>
        <w:rPr>
          <w:rFonts w:ascii="Times New Roman" w:eastAsia="Calibri" w:hAnsi="Times New Roman" w:cs="Times New Roman"/>
          <w:b/>
          <w:sz w:val="28"/>
          <w:szCs w:val="28"/>
          <w:lang w:val="kk-KZ"/>
        </w:rPr>
      </w:pPr>
    </w:p>
    <w:p w14:paraId="2D972428" w14:textId="6502B6A9" w:rsidR="00326457" w:rsidRPr="00A82A29" w:rsidRDefault="00DF47E0" w:rsidP="005E258B">
      <w:pPr>
        <w:shd w:val="clear" w:color="auto" w:fill="FFFFFF"/>
        <w:autoSpaceDE w:val="0"/>
        <w:autoSpaceDN w:val="0"/>
        <w:adjustRightInd w:val="0"/>
        <w:ind w:firstLine="567"/>
        <w:rPr>
          <w:rFonts w:ascii="Times New Roman" w:eastAsia="Calibri" w:hAnsi="Times New Roman" w:cs="Times New Roman"/>
          <w:sz w:val="28"/>
          <w:szCs w:val="28"/>
          <w:lang w:val="kk-KZ"/>
        </w:rPr>
      </w:pPr>
      <w:r w:rsidRPr="00A82A29">
        <w:rPr>
          <w:rFonts w:ascii="Times New Roman" w:eastAsia="Calibri" w:hAnsi="Times New Roman" w:cs="Times New Roman"/>
          <w:sz w:val="28"/>
          <w:szCs w:val="28"/>
          <w:lang w:val="kk-KZ"/>
        </w:rPr>
        <w:t>Кесте Қ</w:t>
      </w:r>
      <w:r w:rsidR="00F26E3A" w:rsidRPr="00A82A29">
        <w:rPr>
          <w:rFonts w:ascii="Times New Roman" w:eastAsia="Calibri" w:hAnsi="Times New Roman" w:cs="Times New Roman"/>
          <w:sz w:val="28"/>
          <w:szCs w:val="28"/>
          <w:lang w:val="kk-KZ"/>
        </w:rPr>
        <w:t xml:space="preserve">.1 – </w:t>
      </w:r>
      <w:r w:rsidR="00DE4251" w:rsidRPr="00A82A29">
        <w:rPr>
          <w:rFonts w:ascii="Times New Roman" w:eastAsia="Calibri" w:hAnsi="Times New Roman" w:cs="Times New Roman"/>
          <w:sz w:val="28"/>
          <w:szCs w:val="28"/>
          <w:lang w:val="kk-KZ"/>
        </w:rPr>
        <w:t>Зерттеу ауданындағы жергілікті маңызға ие ескерткіштер</w:t>
      </w:r>
    </w:p>
    <w:p w14:paraId="1A52E854" w14:textId="77777777" w:rsidR="00326457" w:rsidRPr="00A82A29" w:rsidRDefault="00326457" w:rsidP="00A30D53">
      <w:pPr>
        <w:shd w:val="clear" w:color="auto" w:fill="FFFFFF"/>
        <w:autoSpaceDE w:val="0"/>
        <w:autoSpaceDN w:val="0"/>
        <w:adjustRightInd w:val="0"/>
        <w:ind w:firstLine="567"/>
        <w:jc w:val="right"/>
        <w:rPr>
          <w:rFonts w:ascii="Times New Roman" w:eastAsia="Calibri" w:hAnsi="Times New Roman" w:cs="Times New Roman"/>
          <w:sz w:val="16"/>
          <w:szCs w:val="16"/>
          <w:lang w:val="kk-KZ"/>
        </w:rPr>
      </w:pPr>
    </w:p>
    <w:tbl>
      <w:tblPr>
        <w:tblW w:w="8995" w:type="dxa"/>
        <w:tblInd w:w="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1610"/>
        <w:gridCol w:w="2421"/>
        <w:gridCol w:w="1064"/>
        <w:gridCol w:w="1926"/>
      </w:tblGrid>
      <w:tr w:rsidR="00A82A29" w:rsidRPr="00A82A29" w14:paraId="31813FB9" w14:textId="77777777" w:rsidTr="005065B7">
        <w:trPr>
          <w:trHeight w:val="969"/>
        </w:trPr>
        <w:tc>
          <w:tcPr>
            <w:tcW w:w="1974" w:type="dxa"/>
            <w:shd w:val="clear" w:color="auto" w:fill="auto"/>
            <w:noWrap/>
            <w:vAlign w:val="center"/>
          </w:tcPr>
          <w:p w14:paraId="2C78F05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Ескерткіш</w:t>
            </w:r>
          </w:p>
        </w:tc>
        <w:tc>
          <w:tcPr>
            <w:tcW w:w="1610" w:type="dxa"/>
            <w:shd w:val="clear" w:color="auto" w:fill="auto"/>
            <w:noWrap/>
            <w:vAlign w:val="center"/>
          </w:tcPr>
          <w:p w14:paraId="36AA269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Типі</w:t>
            </w:r>
          </w:p>
        </w:tc>
        <w:tc>
          <w:tcPr>
            <w:tcW w:w="2421" w:type="dxa"/>
            <w:shd w:val="clear" w:color="auto" w:fill="auto"/>
            <w:noWrap/>
            <w:vAlign w:val="center"/>
          </w:tcPr>
          <w:p w14:paraId="3896F334" w14:textId="5BEA04D7" w:rsidR="00A30D53" w:rsidRPr="00A82A29" w:rsidRDefault="00A30D53" w:rsidP="00D05CC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Орналас</w:t>
            </w:r>
            <w:r w:rsidRPr="00A82A29">
              <w:rPr>
                <w:rFonts w:ascii="Times New Roman" w:eastAsia="Times New Roman" w:hAnsi="Times New Roman" w:cs="Times New Roman"/>
                <w:sz w:val="24"/>
                <w:szCs w:val="24"/>
                <w:lang w:val="kk-KZ" w:eastAsia="ru-RU"/>
              </w:rPr>
              <w:t>қ</w:t>
            </w:r>
            <w:r w:rsidRPr="00A82A29">
              <w:rPr>
                <w:rFonts w:ascii="Times New Roman" w:eastAsia="Times New Roman" w:hAnsi="Times New Roman" w:cs="Times New Roman"/>
                <w:sz w:val="24"/>
                <w:szCs w:val="24"/>
                <w:lang w:eastAsia="ru-RU"/>
              </w:rPr>
              <w:t>ан жер</w:t>
            </w:r>
            <w:r w:rsidRPr="00A82A29">
              <w:rPr>
                <w:rFonts w:ascii="Times New Roman" w:eastAsia="Times New Roman" w:hAnsi="Times New Roman" w:cs="Times New Roman"/>
                <w:sz w:val="24"/>
                <w:szCs w:val="24"/>
                <w:lang w:val="kk-KZ" w:eastAsia="ru-RU"/>
              </w:rPr>
              <w:t>і</w:t>
            </w:r>
          </w:p>
        </w:tc>
        <w:tc>
          <w:tcPr>
            <w:tcW w:w="1064" w:type="dxa"/>
            <w:shd w:val="clear" w:color="auto" w:fill="auto"/>
            <w:noWrap/>
            <w:vAlign w:val="center"/>
          </w:tcPr>
          <w:p w14:paraId="11FCD9E6"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Аудан</w:t>
            </w:r>
          </w:p>
        </w:tc>
        <w:tc>
          <w:tcPr>
            <w:tcW w:w="1926" w:type="dxa"/>
            <w:shd w:val="clear" w:color="auto" w:fill="auto"/>
            <w:noWrap/>
            <w:vAlign w:val="center"/>
          </w:tcPr>
          <w:p w14:paraId="2C40156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Координаты</w:t>
            </w:r>
          </w:p>
        </w:tc>
      </w:tr>
      <w:tr w:rsidR="00A82A29" w:rsidRPr="00A82A29" w14:paraId="4580AAA3" w14:textId="77777777" w:rsidTr="00A30D53">
        <w:trPr>
          <w:trHeight w:val="300"/>
        </w:trPr>
        <w:tc>
          <w:tcPr>
            <w:tcW w:w="1974" w:type="dxa"/>
            <w:shd w:val="clear" w:color="auto" w:fill="auto"/>
            <w:noWrap/>
            <w:vAlign w:val="center"/>
          </w:tcPr>
          <w:p w14:paraId="4334D1EF" w14:textId="595024A4" w:rsidR="00A30D53" w:rsidRPr="00A82A29" w:rsidRDefault="00A30D53">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1610" w:type="dxa"/>
            <w:shd w:val="clear" w:color="auto" w:fill="auto"/>
            <w:noWrap/>
            <w:vAlign w:val="center"/>
          </w:tcPr>
          <w:p w14:paraId="5C668F92" w14:textId="729A7D12" w:rsidR="00A30D53" w:rsidRPr="00A82A29" w:rsidRDefault="00A30D53">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21" w:type="dxa"/>
            <w:shd w:val="clear" w:color="auto" w:fill="auto"/>
            <w:noWrap/>
            <w:vAlign w:val="center"/>
          </w:tcPr>
          <w:p w14:paraId="659EB465" w14:textId="2BBCFF0C" w:rsidR="00A30D53" w:rsidRPr="00A82A29" w:rsidRDefault="00A30D53">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1064" w:type="dxa"/>
            <w:shd w:val="clear" w:color="auto" w:fill="auto"/>
            <w:noWrap/>
            <w:vAlign w:val="center"/>
          </w:tcPr>
          <w:p w14:paraId="147B7729" w14:textId="0C912B3B" w:rsidR="00A30D53" w:rsidRPr="00A82A29" w:rsidRDefault="00A30D53">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c>
          <w:tcPr>
            <w:tcW w:w="1926" w:type="dxa"/>
            <w:shd w:val="clear" w:color="auto" w:fill="auto"/>
            <w:noWrap/>
            <w:vAlign w:val="center"/>
          </w:tcPr>
          <w:p w14:paraId="5F972C05" w14:textId="38342EEE" w:rsidR="00A30D53" w:rsidRPr="00A82A29" w:rsidRDefault="00A30D53">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5</w:t>
            </w:r>
          </w:p>
        </w:tc>
      </w:tr>
      <w:tr w:rsidR="00A82A29" w:rsidRPr="00A82A29" w14:paraId="5FFA8FDB" w14:textId="77777777" w:rsidTr="00A30D53">
        <w:trPr>
          <w:trHeight w:val="300"/>
        </w:trPr>
        <w:tc>
          <w:tcPr>
            <w:tcW w:w="1974" w:type="dxa"/>
            <w:shd w:val="clear" w:color="auto" w:fill="auto"/>
            <w:noWrap/>
            <w:vAlign w:val="center"/>
          </w:tcPr>
          <w:p w14:paraId="4600C58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Нияз кесенесі, ХІХ ғ.</w:t>
            </w:r>
          </w:p>
        </w:tc>
        <w:tc>
          <w:tcPr>
            <w:tcW w:w="1610" w:type="dxa"/>
            <w:shd w:val="clear" w:color="auto" w:fill="auto"/>
            <w:noWrap/>
            <w:vAlign w:val="center"/>
          </w:tcPr>
          <w:p w14:paraId="26A7516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7BEA58BE" w14:textId="44F938A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Жаңақұрылыс ауылы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оңтүстік-батысқа қарай 12,8 шақырым</w:t>
            </w:r>
          </w:p>
        </w:tc>
        <w:tc>
          <w:tcPr>
            <w:tcW w:w="1064" w:type="dxa"/>
            <w:shd w:val="clear" w:color="auto" w:fill="auto"/>
            <w:noWrap/>
            <w:vAlign w:val="center"/>
          </w:tcPr>
          <w:p w14:paraId="685B750C"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17A6294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 55' 27,5"</w:t>
            </w:r>
          </w:p>
          <w:p w14:paraId="5C8B1D9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061˚12'38,4"</w:t>
            </w:r>
          </w:p>
        </w:tc>
      </w:tr>
      <w:tr w:rsidR="00A82A29" w:rsidRPr="00A82A29" w14:paraId="4BE48413" w14:textId="77777777" w:rsidTr="00A30D53">
        <w:trPr>
          <w:trHeight w:val="300"/>
        </w:trPr>
        <w:tc>
          <w:tcPr>
            <w:tcW w:w="1974" w:type="dxa"/>
            <w:shd w:val="clear" w:color="auto" w:fill="auto"/>
            <w:noWrap/>
            <w:vAlign w:val="center"/>
          </w:tcPr>
          <w:p w14:paraId="4A3762A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Мәмбетбақы кесенесі, ХІХ ғ.</w:t>
            </w:r>
          </w:p>
        </w:tc>
        <w:tc>
          <w:tcPr>
            <w:tcW w:w="1610" w:type="dxa"/>
            <w:shd w:val="clear" w:color="auto" w:fill="auto"/>
            <w:noWrap/>
            <w:vAlign w:val="center"/>
          </w:tcPr>
          <w:p w14:paraId="49D1049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72AA508C" w14:textId="27FF307E"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Жаңақұрылыс ауылы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оңтүстік-батысқа қарай 12,8 шақырым</w:t>
            </w:r>
          </w:p>
        </w:tc>
        <w:tc>
          <w:tcPr>
            <w:tcW w:w="1064" w:type="dxa"/>
            <w:shd w:val="clear" w:color="auto" w:fill="auto"/>
            <w:noWrap/>
            <w:vAlign w:val="center"/>
          </w:tcPr>
          <w:p w14:paraId="0AE10B71"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768095D6"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 55' 27,5"</w:t>
            </w:r>
          </w:p>
          <w:p w14:paraId="3E011DE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061˚12'38,4"</w:t>
            </w:r>
          </w:p>
        </w:tc>
      </w:tr>
      <w:tr w:rsidR="00A82A29" w:rsidRPr="00A82A29" w14:paraId="05C13B48" w14:textId="77777777" w:rsidTr="00A30D53">
        <w:trPr>
          <w:trHeight w:val="300"/>
        </w:trPr>
        <w:tc>
          <w:tcPr>
            <w:tcW w:w="1974" w:type="dxa"/>
            <w:shd w:val="clear" w:color="auto" w:fill="auto"/>
            <w:noWrap/>
            <w:vAlign w:val="center"/>
          </w:tcPr>
          <w:p w14:paraId="0F3F152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Тілеулес ишан мешіті, 1924 ж.</w:t>
            </w:r>
          </w:p>
        </w:tc>
        <w:tc>
          <w:tcPr>
            <w:tcW w:w="1610" w:type="dxa"/>
            <w:shd w:val="clear" w:color="auto" w:fill="auto"/>
            <w:noWrap/>
            <w:vAlign w:val="center"/>
          </w:tcPr>
          <w:p w14:paraId="021A7DF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D601512" w14:textId="457FA2A5"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Шөмішкөл ауылы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оңтүстік-шығыс</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қа қарай 6 шақырым</w:t>
            </w:r>
          </w:p>
        </w:tc>
        <w:tc>
          <w:tcPr>
            <w:tcW w:w="1064" w:type="dxa"/>
            <w:shd w:val="clear" w:color="auto" w:fill="auto"/>
            <w:noWrap/>
            <w:vAlign w:val="center"/>
          </w:tcPr>
          <w:p w14:paraId="7A153C4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1BB6D12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45˚51'48,6"</w:t>
            </w:r>
          </w:p>
          <w:p w14:paraId="4F83939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061˚42'50,5"</w:t>
            </w:r>
          </w:p>
        </w:tc>
      </w:tr>
      <w:tr w:rsidR="00A82A29" w:rsidRPr="00A82A29" w14:paraId="4A543864" w14:textId="77777777" w:rsidTr="00A30D53">
        <w:trPr>
          <w:trHeight w:val="300"/>
        </w:trPr>
        <w:tc>
          <w:tcPr>
            <w:tcW w:w="1974" w:type="dxa"/>
            <w:shd w:val="clear" w:color="auto" w:fill="auto"/>
            <w:noWrap/>
            <w:vAlign w:val="center"/>
          </w:tcPr>
          <w:p w14:paraId="23987C7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Ораз ақын кесенесі, ХІХ ғ.</w:t>
            </w:r>
          </w:p>
        </w:tc>
        <w:tc>
          <w:tcPr>
            <w:tcW w:w="1610" w:type="dxa"/>
            <w:shd w:val="clear" w:color="auto" w:fill="auto"/>
            <w:noWrap/>
            <w:vAlign w:val="center"/>
          </w:tcPr>
          <w:p w14:paraId="2BEBE1BC"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133FB07B" w14:textId="4C8F6071"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Шөмішкөл ауылы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шығысқа қарай 4 шақырым</w:t>
            </w:r>
          </w:p>
        </w:tc>
        <w:tc>
          <w:tcPr>
            <w:tcW w:w="1064" w:type="dxa"/>
            <w:shd w:val="clear" w:color="auto" w:fill="auto"/>
            <w:noWrap/>
            <w:vAlign w:val="center"/>
          </w:tcPr>
          <w:p w14:paraId="0D62279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09959B9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45˚55'18,7"</w:t>
            </w:r>
          </w:p>
          <w:p w14:paraId="4B7E60C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061˚44'22,6"</w:t>
            </w:r>
          </w:p>
        </w:tc>
      </w:tr>
      <w:tr w:rsidR="00A82A29" w:rsidRPr="00A82A29" w14:paraId="4AE84704" w14:textId="77777777" w:rsidTr="00A30D53">
        <w:trPr>
          <w:trHeight w:val="300"/>
        </w:trPr>
        <w:tc>
          <w:tcPr>
            <w:tcW w:w="1974" w:type="dxa"/>
            <w:shd w:val="clear" w:color="auto" w:fill="auto"/>
            <w:noWrap/>
            <w:vAlign w:val="center"/>
          </w:tcPr>
          <w:p w14:paraId="6999A034"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Пұсырманбай кесенесі, ХІХ ғ.</w:t>
            </w:r>
          </w:p>
        </w:tc>
        <w:tc>
          <w:tcPr>
            <w:tcW w:w="1610" w:type="dxa"/>
            <w:shd w:val="clear" w:color="auto" w:fill="auto"/>
            <w:noWrap/>
            <w:vAlign w:val="center"/>
          </w:tcPr>
          <w:p w14:paraId="45A3CA6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379981C7" w14:textId="3373BA59"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Жаңақұрылыс ауылы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оңтүстікке қарай 6 шақырым</w:t>
            </w:r>
          </w:p>
        </w:tc>
        <w:tc>
          <w:tcPr>
            <w:tcW w:w="1064" w:type="dxa"/>
            <w:shd w:val="clear" w:color="auto" w:fill="auto"/>
            <w:noWrap/>
            <w:vAlign w:val="center"/>
          </w:tcPr>
          <w:p w14:paraId="1714826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08DAFAA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45˚57'39,7"</w:t>
            </w:r>
          </w:p>
          <w:p w14:paraId="53CF186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061˚19'11,9"</w:t>
            </w:r>
          </w:p>
        </w:tc>
      </w:tr>
      <w:tr w:rsidR="00A82A29" w:rsidRPr="00A82A29" w14:paraId="52CCF4B6" w14:textId="77777777" w:rsidTr="00A30D53">
        <w:trPr>
          <w:trHeight w:val="300"/>
        </w:trPr>
        <w:tc>
          <w:tcPr>
            <w:tcW w:w="1974" w:type="dxa"/>
            <w:shd w:val="clear" w:color="auto" w:fill="auto"/>
            <w:noWrap/>
            <w:vAlign w:val="center"/>
          </w:tcPr>
          <w:p w14:paraId="333C5BE7"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Су қыспақты мұнара, 1905 ж.</w:t>
            </w:r>
          </w:p>
        </w:tc>
        <w:tc>
          <w:tcPr>
            <w:tcW w:w="1610" w:type="dxa"/>
            <w:shd w:val="clear" w:color="auto" w:fill="auto"/>
            <w:noWrap/>
            <w:vAlign w:val="center"/>
          </w:tcPr>
          <w:p w14:paraId="2D9E7EAB" w14:textId="79C0C65D" w:rsidR="00A30D53" w:rsidRPr="00A82A29" w:rsidRDefault="00A30D53" w:rsidP="00A30D53">
            <w:pPr>
              <w:ind w:right="-108"/>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w:t>
            </w:r>
            <w:r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сы және сәулет</w:t>
            </w:r>
          </w:p>
        </w:tc>
        <w:tc>
          <w:tcPr>
            <w:tcW w:w="2421" w:type="dxa"/>
            <w:shd w:val="clear" w:color="auto" w:fill="auto"/>
            <w:noWrap/>
            <w:vAlign w:val="center"/>
          </w:tcPr>
          <w:p w14:paraId="346E201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Қамыстыбас теміржол станциясы</w:t>
            </w:r>
          </w:p>
        </w:tc>
        <w:tc>
          <w:tcPr>
            <w:tcW w:w="1064" w:type="dxa"/>
            <w:shd w:val="clear" w:color="auto" w:fill="auto"/>
            <w:noWrap/>
            <w:vAlign w:val="center"/>
          </w:tcPr>
          <w:p w14:paraId="7FD2E900"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5941977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 11' 36,2"</w:t>
            </w:r>
          </w:p>
          <w:p w14:paraId="445D853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061˚57'15,04"</w:t>
            </w:r>
          </w:p>
        </w:tc>
      </w:tr>
      <w:tr w:rsidR="00A82A29" w:rsidRPr="00A82A29" w14:paraId="0DDDA5A3" w14:textId="77777777" w:rsidTr="00A30D53">
        <w:trPr>
          <w:trHeight w:val="300"/>
        </w:trPr>
        <w:tc>
          <w:tcPr>
            <w:tcW w:w="1974" w:type="dxa"/>
            <w:shd w:val="clear" w:color="auto" w:fill="auto"/>
            <w:noWrap/>
            <w:vAlign w:val="center"/>
          </w:tcPr>
          <w:p w14:paraId="4BEA25A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Тілеулес ишан кесенесі, ХІХ ғ.</w:t>
            </w:r>
          </w:p>
        </w:tc>
        <w:tc>
          <w:tcPr>
            <w:tcW w:w="1610" w:type="dxa"/>
            <w:shd w:val="clear" w:color="auto" w:fill="auto"/>
            <w:noWrap/>
            <w:vAlign w:val="center"/>
          </w:tcPr>
          <w:p w14:paraId="70B24244"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01A50E1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Қызылжар ауылынан шығысқа қарай 5 шақырым</w:t>
            </w:r>
          </w:p>
        </w:tc>
        <w:tc>
          <w:tcPr>
            <w:tcW w:w="1064" w:type="dxa"/>
            <w:shd w:val="clear" w:color="auto" w:fill="auto"/>
            <w:noWrap/>
            <w:vAlign w:val="center"/>
          </w:tcPr>
          <w:p w14:paraId="341929E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446904D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46˚00'17,3"</w:t>
            </w:r>
          </w:p>
          <w:p w14:paraId="0BEC935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061˚47'07,4"</w:t>
            </w:r>
          </w:p>
        </w:tc>
      </w:tr>
      <w:tr w:rsidR="00A82A29" w:rsidRPr="00A82A29" w14:paraId="5E4EF5E4" w14:textId="77777777" w:rsidTr="00A30D53">
        <w:trPr>
          <w:trHeight w:val="300"/>
        </w:trPr>
        <w:tc>
          <w:tcPr>
            <w:tcW w:w="1974" w:type="dxa"/>
            <w:shd w:val="clear" w:color="auto" w:fill="auto"/>
            <w:noWrap/>
            <w:vAlign w:val="center"/>
          </w:tcPr>
          <w:p w14:paraId="1A558F5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Байшоқы кесенесі, ХІХ ғ.</w:t>
            </w:r>
          </w:p>
        </w:tc>
        <w:tc>
          <w:tcPr>
            <w:tcW w:w="1610" w:type="dxa"/>
            <w:shd w:val="clear" w:color="auto" w:fill="auto"/>
            <w:noWrap/>
            <w:vAlign w:val="center"/>
          </w:tcPr>
          <w:p w14:paraId="5F680698"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34D1CBD6"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Ақшатау ауылынан солтүстік-батысқа қарай 1,5 шақырым</w:t>
            </w:r>
          </w:p>
        </w:tc>
        <w:tc>
          <w:tcPr>
            <w:tcW w:w="1064" w:type="dxa"/>
            <w:shd w:val="clear" w:color="auto" w:fill="auto"/>
            <w:noWrap/>
            <w:vAlign w:val="center"/>
          </w:tcPr>
          <w:p w14:paraId="6F85A9A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75CB695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46˚01'09,0"</w:t>
            </w:r>
          </w:p>
          <w:p w14:paraId="1795865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061˚35'10,2"</w:t>
            </w:r>
          </w:p>
        </w:tc>
      </w:tr>
      <w:tr w:rsidR="00A82A29" w:rsidRPr="00A82A29" w14:paraId="0AA4BC9D" w14:textId="77777777" w:rsidTr="00A30D53">
        <w:trPr>
          <w:trHeight w:val="300"/>
        </w:trPr>
        <w:tc>
          <w:tcPr>
            <w:tcW w:w="1974" w:type="dxa"/>
            <w:shd w:val="clear" w:color="auto" w:fill="auto"/>
            <w:noWrap/>
            <w:vAlign w:val="center"/>
          </w:tcPr>
          <w:p w14:paraId="1BBA345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Бекетай кесенесі, ХІХ ғ.</w:t>
            </w:r>
          </w:p>
        </w:tc>
        <w:tc>
          <w:tcPr>
            <w:tcW w:w="1610" w:type="dxa"/>
            <w:shd w:val="clear" w:color="auto" w:fill="auto"/>
            <w:noWrap/>
            <w:vAlign w:val="center"/>
          </w:tcPr>
          <w:p w14:paraId="5177BDE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79BC68B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Аққұлақ ауылынан оңтүстік-батысқа қарай 4,9 шақырым</w:t>
            </w:r>
          </w:p>
        </w:tc>
        <w:tc>
          <w:tcPr>
            <w:tcW w:w="1064" w:type="dxa"/>
            <w:shd w:val="clear" w:color="auto" w:fill="auto"/>
            <w:noWrap/>
            <w:vAlign w:val="center"/>
          </w:tcPr>
          <w:p w14:paraId="4C0AC1C6"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53B89BE0"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46˚03'06,1"</w:t>
            </w:r>
          </w:p>
          <w:p w14:paraId="6C40BD2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061˚16'57,1"</w:t>
            </w:r>
          </w:p>
        </w:tc>
      </w:tr>
      <w:tr w:rsidR="00A82A29" w:rsidRPr="00A82A29" w14:paraId="2272BCFF" w14:textId="77777777" w:rsidTr="00A30D53">
        <w:trPr>
          <w:trHeight w:val="300"/>
        </w:trPr>
        <w:tc>
          <w:tcPr>
            <w:tcW w:w="1974" w:type="dxa"/>
            <w:shd w:val="clear" w:color="auto" w:fill="auto"/>
            <w:noWrap/>
            <w:vAlign w:val="center"/>
          </w:tcPr>
          <w:p w14:paraId="14E3EE7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Бәсібек сағанатамы, ХVІІІ-ХІХ ғ.ғ.</w:t>
            </w:r>
          </w:p>
        </w:tc>
        <w:tc>
          <w:tcPr>
            <w:tcW w:w="1610" w:type="dxa"/>
            <w:shd w:val="clear" w:color="auto" w:fill="auto"/>
            <w:noWrap/>
            <w:vAlign w:val="center"/>
          </w:tcPr>
          <w:p w14:paraId="073FAFE3"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314B3F7A"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Аққұлақ ауылынан солтүстік-шығысқа қарай 5 шақырым</w:t>
            </w:r>
          </w:p>
        </w:tc>
        <w:tc>
          <w:tcPr>
            <w:tcW w:w="1064" w:type="dxa"/>
            <w:shd w:val="clear" w:color="auto" w:fill="auto"/>
            <w:noWrap/>
            <w:vAlign w:val="center"/>
          </w:tcPr>
          <w:p w14:paraId="2ECF050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570007D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46˚06'10,8"</w:t>
            </w:r>
          </w:p>
          <w:p w14:paraId="37390B4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061˚23'12,4"</w:t>
            </w:r>
          </w:p>
        </w:tc>
      </w:tr>
      <w:tr w:rsidR="00A82A29" w:rsidRPr="00A82A29" w14:paraId="633CEAA4" w14:textId="77777777" w:rsidTr="00A30D53">
        <w:trPr>
          <w:trHeight w:val="300"/>
        </w:trPr>
        <w:tc>
          <w:tcPr>
            <w:tcW w:w="1974" w:type="dxa"/>
            <w:shd w:val="clear" w:color="auto" w:fill="auto"/>
            <w:noWrap/>
            <w:vAlign w:val="center"/>
          </w:tcPr>
          <w:p w14:paraId="14DF5227" w14:textId="6C40B921"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Теміржол вок</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залының ғима</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раты, 1905 ж.</w:t>
            </w:r>
          </w:p>
        </w:tc>
        <w:tc>
          <w:tcPr>
            <w:tcW w:w="1610" w:type="dxa"/>
            <w:shd w:val="clear" w:color="auto" w:fill="auto"/>
            <w:noWrap/>
            <w:vAlign w:val="center"/>
          </w:tcPr>
          <w:p w14:paraId="565F58F1"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22E3E6E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Қамыстыбас теміржол станциясы</w:t>
            </w:r>
          </w:p>
        </w:tc>
        <w:tc>
          <w:tcPr>
            <w:tcW w:w="1064" w:type="dxa"/>
            <w:shd w:val="clear" w:color="auto" w:fill="auto"/>
            <w:noWrap/>
            <w:vAlign w:val="center"/>
          </w:tcPr>
          <w:p w14:paraId="1C1ECF9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650F98B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46˚11'36,2"</w:t>
            </w:r>
          </w:p>
          <w:p w14:paraId="2263A1A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061˚57'15,04"</w:t>
            </w:r>
          </w:p>
        </w:tc>
      </w:tr>
      <w:tr w:rsidR="00A82A29" w:rsidRPr="00A82A29" w14:paraId="6BD3772E" w14:textId="77777777" w:rsidTr="005065B7">
        <w:trPr>
          <w:trHeight w:val="300"/>
        </w:trPr>
        <w:tc>
          <w:tcPr>
            <w:tcW w:w="1974" w:type="dxa"/>
            <w:shd w:val="clear" w:color="auto" w:fill="auto"/>
            <w:noWrap/>
            <w:vAlign w:val="center"/>
          </w:tcPr>
          <w:p w14:paraId="0161D79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Рысқал кесенесі, 1902 ж.</w:t>
            </w:r>
          </w:p>
        </w:tc>
        <w:tc>
          <w:tcPr>
            <w:tcW w:w="1610" w:type="dxa"/>
            <w:shd w:val="clear" w:color="auto" w:fill="auto"/>
            <w:noWrap/>
            <w:vAlign w:val="center"/>
          </w:tcPr>
          <w:p w14:paraId="2197584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623432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Аманөткел ауылынан оңтүстікке қарай 4 шақырым</w:t>
            </w:r>
          </w:p>
        </w:tc>
        <w:tc>
          <w:tcPr>
            <w:tcW w:w="1064" w:type="dxa"/>
            <w:shd w:val="clear" w:color="auto" w:fill="auto"/>
            <w:noWrap/>
            <w:vAlign w:val="center"/>
          </w:tcPr>
          <w:p w14:paraId="51D4624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Арал</w:t>
            </w:r>
          </w:p>
        </w:tc>
        <w:tc>
          <w:tcPr>
            <w:tcW w:w="1926" w:type="dxa"/>
            <w:shd w:val="clear" w:color="auto" w:fill="auto"/>
            <w:noWrap/>
            <w:vAlign w:val="center"/>
          </w:tcPr>
          <w:p w14:paraId="5BCB595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46°01'08,0''</w:t>
            </w:r>
          </w:p>
          <w:p w14:paraId="232F621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061°44'36,0''</w:t>
            </w:r>
          </w:p>
        </w:tc>
      </w:tr>
      <w:tr w:rsidR="00A82A29" w:rsidRPr="00A82A29" w14:paraId="668E4CB1" w14:textId="77777777" w:rsidTr="005065B7">
        <w:trPr>
          <w:trHeight w:val="300"/>
        </w:trPr>
        <w:tc>
          <w:tcPr>
            <w:tcW w:w="1974" w:type="dxa"/>
            <w:tcBorders>
              <w:bottom w:val="nil"/>
            </w:tcBorders>
            <w:shd w:val="clear" w:color="auto" w:fill="auto"/>
            <w:noWrap/>
            <w:vAlign w:val="center"/>
          </w:tcPr>
          <w:p w14:paraId="0A0B18F5" w14:textId="77777777" w:rsidR="005065B7" w:rsidRPr="00A82A29" w:rsidRDefault="00A30D53">
            <w:pP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eastAsia="ru-RU"/>
              </w:rPr>
              <w:t xml:space="preserve">Кескен Күйік қалашығы, </w:t>
            </w:r>
          </w:p>
          <w:p w14:paraId="71E696A3" w14:textId="54092AEC" w:rsidR="00A30D53" w:rsidRPr="00A82A29" w:rsidRDefault="005065B7">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VІІ-Х ғ</w:t>
            </w:r>
            <w:r w:rsidR="00A30D53" w:rsidRPr="00A82A29">
              <w:rPr>
                <w:rFonts w:ascii="Times New Roman" w:eastAsia="Times New Roman" w:hAnsi="Times New Roman" w:cs="Times New Roman"/>
                <w:sz w:val="24"/>
                <w:szCs w:val="24"/>
                <w:lang w:eastAsia="ru-RU"/>
              </w:rPr>
              <w:t>ғ.</w:t>
            </w:r>
          </w:p>
        </w:tc>
        <w:tc>
          <w:tcPr>
            <w:tcW w:w="1610" w:type="dxa"/>
            <w:tcBorders>
              <w:bottom w:val="nil"/>
            </w:tcBorders>
            <w:shd w:val="clear" w:color="auto" w:fill="auto"/>
            <w:noWrap/>
            <w:vAlign w:val="center"/>
          </w:tcPr>
          <w:p w14:paraId="362DE2C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археология</w:t>
            </w:r>
          </w:p>
        </w:tc>
        <w:tc>
          <w:tcPr>
            <w:tcW w:w="2421" w:type="dxa"/>
            <w:tcBorders>
              <w:bottom w:val="nil"/>
            </w:tcBorders>
            <w:shd w:val="clear" w:color="auto" w:fill="auto"/>
            <w:noWrap/>
            <w:vAlign w:val="center"/>
          </w:tcPr>
          <w:p w14:paraId="1962A86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Бозкөл ауылынан оңтүстік-батысқа қарай 30 шақырым, Кәукей ауылынан батысқа қарай 14 шақырым</w:t>
            </w:r>
          </w:p>
        </w:tc>
        <w:tc>
          <w:tcPr>
            <w:tcW w:w="1064" w:type="dxa"/>
            <w:tcBorders>
              <w:bottom w:val="nil"/>
            </w:tcBorders>
            <w:shd w:val="clear" w:color="auto" w:fill="auto"/>
            <w:noWrap/>
            <w:vAlign w:val="center"/>
          </w:tcPr>
          <w:p w14:paraId="78E3D17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tcBorders>
              <w:bottom w:val="nil"/>
            </w:tcBorders>
            <w:shd w:val="clear" w:color="auto" w:fill="auto"/>
            <w:noWrap/>
            <w:vAlign w:val="center"/>
          </w:tcPr>
          <w:p w14:paraId="56E7655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45°14'53,6''</w:t>
            </w:r>
          </w:p>
          <w:p w14:paraId="0628CEB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061°34'58,4''</w:t>
            </w:r>
          </w:p>
        </w:tc>
      </w:tr>
      <w:tr w:rsidR="00A82A29" w:rsidRPr="00A82A29" w14:paraId="7F408A30" w14:textId="77777777" w:rsidTr="005065B7">
        <w:trPr>
          <w:trHeight w:val="300"/>
        </w:trPr>
        <w:tc>
          <w:tcPr>
            <w:tcW w:w="8995" w:type="dxa"/>
            <w:gridSpan w:val="5"/>
            <w:tcBorders>
              <w:top w:val="nil"/>
              <w:left w:val="nil"/>
              <w:right w:val="nil"/>
            </w:tcBorders>
            <w:shd w:val="clear" w:color="auto" w:fill="auto"/>
            <w:noWrap/>
            <w:vAlign w:val="center"/>
          </w:tcPr>
          <w:p w14:paraId="34655FB2" w14:textId="3FBEA4D3" w:rsidR="005065B7" w:rsidRPr="00A82A29" w:rsidRDefault="00DF47E0" w:rsidP="005065B7">
            <w:pPr>
              <w:ind w:hanging="108"/>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w:t>
            </w:r>
            <w:r w:rsidR="005065B7" w:rsidRPr="00A82A29">
              <w:rPr>
                <w:rFonts w:ascii="Times New Roman" w:eastAsia="Times New Roman" w:hAnsi="Times New Roman" w:cs="Times New Roman"/>
                <w:sz w:val="28"/>
                <w:szCs w:val="28"/>
                <w:lang w:val="kk-KZ" w:eastAsia="ru-RU"/>
              </w:rPr>
              <w:t>.1-кестенің жалғасы</w:t>
            </w:r>
          </w:p>
          <w:p w14:paraId="4DD4FED2" w14:textId="77777777" w:rsidR="005065B7" w:rsidRPr="00A82A29" w:rsidRDefault="005065B7" w:rsidP="005065B7">
            <w:pPr>
              <w:ind w:hanging="108"/>
              <w:jc w:val="both"/>
              <w:rPr>
                <w:rFonts w:ascii="Times New Roman" w:eastAsia="Times New Roman" w:hAnsi="Times New Roman" w:cs="Times New Roman"/>
                <w:sz w:val="16"/>
                <w:szCs w:val="16"/>
                <w:lang w:val="kk-KZ" w:eastAsia="ru-RU"/>
              </w:rPr>
            </w:pPr>
          </w:p>
        </w:tc>
      </w:tr>
      <w:tr w:rsidR="00A82A29" w:rsidRPr="00A82A29" w14:paraId="198F9E1C" w14:textId="77777777" w:rsidTr="005065B7">
        <w:trPr>
          <w:trHeight w:val="300"/>
        </w:trPr>
        <w:tc>
          <w:tcPr>
            <w:tcW w:w="1974" w:type="dxa"/>
            <w:shd w:val="clear" w:color="auto" w:fill="auto"/>
            <w:noWrap/>
            <w:vAlign w:val="center"/>
          </w:tcPr>
          <w:p w14:paraId="7CCE16BC" w14:textId="35B1675F" w:rsidR="005065B7" w:rsidRPr="00A82A29" w:rsidRDefault="005065B7" w:rsidP="005065B7">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1610" w:type="dxa"/>
            <w:shd w:val="clear" w:color="auto" w:fill="auto"/>
            <w:noWrap/>
            <w:vAlign w:val="center"/>
          </w:tcPr>
          <w:p w14:paraId="094B336B" w14:textId="71D78120" w:rsidR="005065B7" w:rsidRPr="00A82A29" w:rsidRDefault="005065B7" w:rsidP="005065B7">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21" w:type="dxa"/>
            <w:shd w:val="clear" w:color="auto" w:fill="auto"/>
            <w:noWrap/>
            <w:vAlign w:val="center"/>
          </w:tcPr>
          <w:p w14:paraId="250052C9" w14:textId="73818BC1" w:rsidR="005065B7" w:rsidRPr="00A82A29" w:rsidRDefault="005065B7" w:rsidP="005065B7">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1064" w:type="dxa"/>
            <w:shd w:val="clear" w:color="auto" w:fill="auto"/>
            <w:noWrap/>
            <w:vAlign w:val="center"/>
          </w:tcPr>
          <w:p w14:paraId="1874A45E" w14:textId="4BDB50F1" w:rsidR="005065B7" w:rsidRPr="00A82A29" w:rsidRDefault="005065B7" w:rsidP="005065B7">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c>
          <w:tcPr>
            <w:tcW w:w="1926" w:type="dxa"/>
            <w:shd w:val="clear" w:color="auto" w:fill="auto"/>
            <w:noWrap/>
            <w:vAlign w:val="center"/>
          </w:tcPr>
          <w:p w14:paraId="4DD2583B" w14:textId="37BD01B2" w:rsidR="005065B7" w:rsidRPr="00A82A29" w:rsidRDefault="005065B7" w:rsidP="005065B7">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5</w:t>
            </w:r>
          </w:p>
        </w:tc>
      </w:tr>
      <w:tr w:rsidR="00A82A29" w:rsidRPr="00A82A29" w14:paraId="4FB3E806" w14:textId="77777777" w:rsidTr="005065B7">
        <w:trPr>
          <w:trHeight w:val="300"/>
        </w:trPr>
        <w:tc>
          <w:tcPr>
            <w:tcW w:w="1974" w:type="dxa"/>
            <w:shd w:val="clear" w:color="auto" w:fill="auto"/>
            <w:noWrap/>
            <w:vAlign w:val="center"/>
          </w:tcPr>
          <w:p w14:paraId="1B1C243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Күйік қала қалашығы, VІІ-Х ғ.ғ.</w:t>
            </w:r>
          </w:p>
        </w:tc>
        <w:tc>
          <w:tcPr>
            <w:tcW w:w="1610" w:type="dxa"/>
            <w:shd w:val="clear" w:color="auto" w:fill="auto"/>
            <w:noWrap/>
            <w:vAlign w:val="center"/>
          </w:tcPr>
          <w:p w14:paraId="21A6B77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археология</w:t>
            </w:r>
          </w:p>
        </w:tc>
        <w:tc>
          <w:tcPr>
            <w:tcW w:w="2421" w:type="dxa"/>
            <w:shd w:val="clear" w:color="auto" w:fill="auto"/>
            <w:noWrap/>
            <w:vAlign w:val="center"/>
          </w:tcPr>
          <w:p w14:paraId="13D9F7E7"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Кәукей ауылынан батысқа қарай 13 шақырым</w:t>
            </w:r>
          </w:p>
        </w:tc>
        <w:tc>
          <w:tcPr>
            <w:tcW w:w="1064" w:type="dxa"/>
            <w:shd w:val="clear" w:color="auto" w:fill="auto"/>
            <w:noWrap/>
            <w:vAlign w:val="center"/>
          </w:tcPr>
          <w:p w14:paraId="2C0802F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4A6620A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45°14'55,26"</w:t>
            </w:r>
          </w:p>
          <w:p w14:paraId="4AFFBAF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061°35'12,26"</w:t>
            </w:r>
          </w:p>
        </w:tc>
      </w:tr>
      <w:tr w:rsidR="00A82A29" w:rsidRPr="00A82A29" w14:paraId="2299FE37" w14:textId="77777777" w:rsidTr="005065B7">
        <w:trPr>
          <w:trHeight w:val="300"/>
        </w:trPr>
        <w:tc>
          <w:tcPr>
            <w:tcW w:w="1974" w:type="dxa"/>
            <w:shd w:val="clear" w:color="auto" w:fill="auto"/>
            <w:noWrap/>
            <w:vAlign w:val="center"/>
          </w:tcPr>
          <w:p w14:paraId="793AAC4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Сырлыбай кесенесі, 1891 ж.</w:t>
            </w:r>
          </w:p>
        </w:tc>
        <w:tc>
          <w:tcPr>
            <w:tcW w:w="1610" w:type="dxa"/>
            <w:shd w:val="clear" w:color="auto" w:fill="auto"/>
            <w:noWrap/>
            <w:vAlign w:val="center"/>
          </w:tcPr>
          <w:p w14:paraId="5AF0BAA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60354074"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Өркендеу ауылынан оңтүстік-батысқа қарай 11 шақырым</w:t>
            </w:r>
          </w:p>
        </w:tc>
        <w:tc>
          <w:tcPr>
            <w:tcW w:w="1064" w:type="dxa"/>
            <w:shd w:val="clear" w:color="auto" w:fill="auto"/>
            <w:noWrap/>
            <w:vAlign w:val="center"/>
          </w:tcPr>
          <w:p w14:paraId="75F68D4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0E971FFC"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45°32'52,9''</w:t>
            </w:r>
          </w:p>
          <w:p w14:paraId="56B2C0C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061°48'57,5''</w:t>
            </w:r>
          </w:p>
        </w:tc>
      </w:tr>
      <w:tr w:rsidR="00A82A29" w:rsidRPr="00A82A29" w14:paraId="1FCBC3F7" w14:textId="77777777" w:rsidTr="005065B7">
        <w:trPr>
          <w:trHeight w:val="300"/>
        </w:trPr>
        <w:tc>
          <w:tcPr>
            <w:tcW w:w="1974" w:type="dxa"/>
            <w:shd w:val="clear" w:color="auto" w:fill="auto"/>
            <w:noWrap/>
            <w:vAlign w:val="center"/>
          </w:tcPr>
          <w:p w14:paraId="6CC5BFF7"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Келімбет кесенесі, 1898 ж.</w:t>
            </w:r>
          </w:p>
        </w:tc>
        <w:tc>
          <w:tcPr>
            <w:tcW w:w="1610" w:type="dxa"/>
            <w:shd w:val="clear" w:color="auto" w:fill="auto"/>
            <w:noWrap/>
            <w:vAlign w:val="center"/>
          </w:tcPr>
          <w:p w14:paraId="79624EC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B761A37"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Аранды ауылынан оңтүстік-шығысқа қарай 5 шақырым, Қожабақы ауылынан батысқа 6,5 шақырым</w:t>
            </w:r>
          </w:p>
        </w:tc>
        <w:tc>
          <w:tcPr>
            <w:tcW w:w="1064" w:type="dxa"/>
            <w:shd w:val="clear" w:color="auto" w:fill="auto"/>
            <w:noWrap/>
            <w:vAlign w:val="center"/>
          </w:tcPr>
          <w:p w14:paraId="0CD880A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68CD5EB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45°37'06,2''</w:t>
            </w:r>
          </w:p>
          <w:p w14:paraId="29B8561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061°41'29,9''</w:t>
            </w:r>
          </w:p>
        </w:tc>
      </w:tr>
      <w:tr w:rsidR="00A82A29" w:rsidRPr="00A82A29" w14:paraId="111A3DD6" w14:textId="77777777" w:rsidTr="005065B7">
        <w:trPr>
          <w:trHeight w:val="300"/>
        </w:trPr>
        <w:tc>
          <w:tcPr>
            <w:tcW w:w="1974" w:type="dxa"/>
            <w:shd w:val="clear" w:color="auto" w:fill="auto"/>
            <w:noWrap/>
            <w:vAlign w:val="center"/>
          </w:tcPr>
          <w:p w14:paraId="4509E1D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Мыңтөбе қалашығы, ХІІ-ХV ғ.ғ.</w:t>
            </w:r>
          </w:p>
        </w:tc>
        <w:tc>
          <w:tcPr>
            <w:tcW w:w="1610" w:type="dxa"/>
            <w:shd w:val="clear" w:color="auto" w:fill="auto"/>
            <w:noWrap/>
            <w:vAlign w:val="center"/>
          </w:tcPr>
          <w:p w14:paraId="27298AE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археология</w:t>
            </w:r>
          </w:p>
        </w:tc>
        <w:tc>
          <w:tcPr>
            <w:tcW w:w="2421" w:type="dxa"/>
            <w:shd w:val="clear" w:color="auto" w:fill="auto"/>
            <w:noWrap/>
            <w:vAlign w:val="center"/>
          </w:tcPr>
          <w:p w14:paraId="7FC2E103"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Өркендеу ауылынан оңтүстік-батысқа қарай 1 шақырым</w:t>
            </w:r>
          </w:p>
        </w:tc>
        <w:tc>
          <w:tcPr>
            <w:tcW w:w="1064" w:type="dxa"/>
            <w:shd w:val="clear" w:color="auto" w:fill="auto"/>
            <w:noWrap/>
            <w:vAlign w:val="center"/>
          </w:tcPr>
          <w:p w14:paraId="723F1E2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7A74DE4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45°37'24,1''</w:t>
            </w:r>
          </w:p>
          <w:p w14:paraId="70809D2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061°54'42,2''</w:t>
            </w:r>
          </w:p>
        </w:tc>
      </w:tr>
      <w:tr w:rsidR="00A82A29" w:rsidRPr="00A82A29" w14:paraId="25493030" w14:textId="77777777" w:rsidTr="005065B7">
        <w:trPr>
          <w:trHeight w:val="300"/>
        </w:trPr>
        <w:tc>
          <w:tcPr>
            <w:tcW w:w="1974" w:type="dxa"/>
            <w:shd w:val="clear" w:color="auto" w:fill="auto"/>
            <w:noWrap/>
            <w:vAlign w:val="center"/>
          </w:tcPr>
          <w:p w14:paraId="6ED7F06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Орақ мұнарасы, 1918 ж.</w:t>
            </w:r>
          </w:p>
        </w:tc>
        <w:tc>
          <w:tcPr>
            <w:tcW w:w="1610" w:type="dxa"/>
            <w:shd w:val="clear" w:color="auto" w:fill="auto"/>
            <w:noWrap/>
            <w:vAlign w:val="center"/>
          </w:tcPr>
          <w:p w14:paraId="6D2EDE8F"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3A1CFBE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Қожабақы ауылынан солтүстікке қарай 6 шақырым</w:t>
            </w:r>
          </w:p>
        </w:tc>
        <w:tc>
          <w:tcPr>
            <w:tcW w:w="1064" w:type="dxa"/>
            <w:shd w:val="clear" w:color="auto" w:fill="auto"/>
            <w:noWrap/>
            <w:vAlign w:val="center"/>
          </w:tcPr>
          <w:p w14:paraId="04F797D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298805C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45°41'31,3''</w:t>
            </w:r>
          </w:p>
          <w:p w14:paraId="6253008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061°46'21,3''</w:t>
            </w:r>
          </w:p>
        </w:tc>
      </w:tr>
      <w:tr w:rsidR="00A82A29" w:rsidRPr="00A82A29" w14:paraId="269E9826" w14:textId="77777777" w:rsidTr="005065B7">
        <w:trPr>
          <w:trHeight w:val="300"/>
        </w:trPr>
        <w:tc>
          <w:tcPr>
            <w:tcW w:w="1974" w:type="dxa"/>
            <w:shd w:val="clear" w:color="auto" w:fill="auto"/>
            <w:noWrap/>
            <w:vAlign w:val="center"/>
          </w:tcPr>
          <w:p w14:paraId="076FC0EC" w14:textId="72E10199" w:rsidR="00A30D53" w:rsidRPr="00A82A29" w:rsidRDefault="00A30D53" w:rsidP="005065B7">
            <w:pPr>
              <w:ind w:right="-84"/>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Кеңес Одағының Батыры Үрмәш Түктібаевтың ес</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керткіші, 1985 ж.</w:t>
            </w:r>
          </w:p>
        </w:tc>
        <w:tc>
          <w:tcPr>
            <w:tcW w:w="1610" w:type="dxa"/>
            <w:shd w:val="clear" w:color="auto" w:fill="auto"/>
            <w:noWrap/>
            <w:vAlign w:val="center"/>
          </w:tcPr>
          <w:p w14:paraId="6548C2AC"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монументтік өнер құрылысы</w:t>
            </w:r>
          </w:p>
        </w:tc>
        <w:tc>
          <w:tcPr>
            <w:tcW w:w="2421" w:type="dxa"/>
            <w:shd w:val="clear" w:color="auto" w:fill="auto"/>
            <w:noWrap/>
            <w:vAlign w:val="center"/>
          </w:tcPr>
          <w:p w14:paraId="33612F61"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Үрмәш Түктібаев ауылы, Үрмәш Түктібаев көшесі, 45</w:t>
            </w:r>
          </w:p>
        </w:tc>
        <w:tc>
          <w:tcPr>
            <w:tcW w:w="1064" w:type="dxa"/>
            <w:shd w:val="clear" w:color="auto" w:fill="auto"/>
            <w:noWrap/>
            <w:vAlign w:val="center"/>
          </w:tcPr>
          <w:p w14:paraId="32636F7C"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2BB8BA5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45°43'8,84"</w:t>
            </w:r>
          </w:p>
          <w:p w14:paraId="68D0A03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061°30'16,24"</w:t>
            </w:r>
          </w:p>
        </w:tc>
      </w:tr>
      <w:tr w:rsidR="00A82A29" w:rsidRPr="00A82A29" w14:paraId="10971B59" w14:textId="77777777" w:rsidTr="005065B7">
        <w:trPr>
          <w:trHeight w:val="300"/>
        </w:trPr>
        <w:tc>
          <w:tcPr>
            <w:tcW w:w="1974" w:type="dxa"/>
            <w:shd w:val="clear" w:color="auto" w:fill="auto"/>
            <w:noWrap/>
            <w:vAlign w:val="center"/>
          </w:tcPr>
          <w:p w14:paraId="0097F5C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Өтеген кесенесі құлпытасымен, ХІХ ғ.</w:t>
            </w:r>
          </w:p>
        </w:tc>
        <w:tc>
          <w:tcPr>
            <w:tcW w:w="1610" w:type="dxa"/>
            <w:shd w:val="clear" w:color="auto" w:fill="auto"/>
            <w:noWrap/>
            <w:vAlign w:val="center"/>
          </w:tcPr>
          <w:p w14:paraId="60BBC29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1E2597D1"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Жанқожа батыр ауылынан шығысқа қарай 3,5 шақырым</w:t>
            </w:r>
          </w:p>
        </w:tc>
        <w:tc>
          <w:tcPr>
            <w:tcW w:w="1064" w:type="dxa"/>
            <w:shd w:val="clear" w:color="auto" w:fill="auto"/>
            <w:noWrap/>
            <w:vAlign w:val="center"/>
          </w:tcPr>
          <w:p w14:paraId="233DF44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1AD05ED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45°45'23,9''</w:t>
            </w:r>
          </w:p>
          <w:p w14:paraId="46D265C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061°51'41,3''</w:t>
            </w:r>
          </w:p>
        </w:tc>
      </w:tr>
      <w:tr w:rsidR="00A82A29" w:rsidRPr="00A82A29" w14:paraId="07534B86" w14:textId="77777777" w:rsidTr="005065B7">
        <w:trPr>
          <w:trHeight w:val="300"/>
        </w:trPr>
        <w:tc>
          <w:tcPr>
            <w:tcW w:w="1974" w:type="dxa"/>
            <w:shd w:val="clear" w:color="auto" w:fill="auto"/>
            <w:noWrap/>
            <w:vAlign w:val="center"/>
          </w:tcPr>
          <w:p w14:paraId="0D4D9A92" w14:textId="5CAD08AD"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1914-1917 жылдары Ғани Мұратбаев оқы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ған мектеп ғи</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мараты, 1912 ж.</w:t>
            </w:r>
          </w:p>
        </w:tc>
        <w:tc>
          <w:tcPr>
            <w:tcW w:w="1610" w:type="dxa"/>
            <w:shd w:val="clear" w:color="auto" w:fill="auto"/>
            <w:noWrap/>
            <w:vAlign w:val="center"/>
          </w:tcPr>
          <w:p w14:paraId="752F8B3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3BFD5F7A"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 қаласы, Жамбыл Жабаев көшесі, 41</w:t>
            </w:r>
          </w:p>
        </w:tc>
        <w:tc>
          <w:tcPr>
            <w:tcW w:w="1064" w:type="dxa"/>
            <w:shd w:val="clear" w:color="auto" w:fill="auto"/>
            <w:noWrap/>
            <w:vAlign w:val="center"/>
          </w:tcPr>
          <w:p w14:paraId="0244ADB5"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1FC898D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45°45'37,06"</w:t>
            </w:r>
          </w:p>
          <w:p w14:paraId="6D9BA69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062°5'59,56"</w:t>
            </w:r>
          </w:p>
        </w:tc>
      </w:tr>
      <w:tr w:rsidR="00A82A29" w:rsidRPr="00A82A29" w14:paraId="2AFA2461" w14:textId="77777777" w:rsidTr="005065B7">
        <w:trPr>
          <w:trHeight w:val="300"/>
        </w:trPr>
        <w:tc>
          <w:tcPr>
            <w:tcW w:w="1974" w:type="dxa"/>
            <w:shd w:val="clear" w:color="auto" w:fill="auto"/>
            <w:noWrap/>
            <w:vAlign w:val="center"/>
          </w:tcPr>
          <w:p w14:paraId="070E9F9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Ғани Мұратбаев кеуіті, 1964 ж.</w:t>
            </w:r>
          </w:p>
        </w:tc>
        <w:tc>
          <w:tcPr>
            <w:tcW w:w="1610" w:type="dxa"/>
            <w:shd w:val="clear" w:color="auto" w:fill="auto"/>
            <w:noWrap/>
            <w:vAlign w:val="center"/>
          </w:tcPr>
          <w:p w14:paraId="570DA2FF"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монументтік өнер құрылысы</w:t>
            </w:r>
          </w:p>
        </w:tc>
        <w:tc>
          <w:tcPr>
            <w:tcW w:w="2421" w:type="dxa"/>
            <w:shd w:val="clear" w:color="auto" w:fill="auto"/>
            <w:noWrap/>
            <w:vAlign w:val="center"/>
          </w:tcPr>
          <w:p w14:paraId="4132F87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 қаласы, Қорқыт Ата көшесі, 43 (№ 17 мектептің ауласы)</w:t>
            </w:r>
          </w:p>
        </w:tc>
        <w:tc>
          <w:tcPr>
            <w:tcW w:w="1064" w:type="dxa"/>
            <w:shd w:val="clear" w:color="auto" w:fill="auto"/>
            <w:noWrap/>
            <w:vAlign w:val="center"/>
          </w:tcPr>
          <w:p w14:paraId="5B73A3C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7E601237"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45°45'47,05"</w:t>
            </w:r>
          </w:p>
          <w:p w14:paraId="46A7B5E6"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062°6'4,34"</w:t>
            </w:r>
          </w:p>
        </w:tc>
      </w:tr>
      <w:tr w:rsidR="00A82A29" w:rsidRPr="00A82A29" w14:paraId="6F7C75CB" w14:textId="77777777" w:rsidTr="005065B7">
        <w:trPr>
          <w:trHeight w:val="300"/>
        </w:trPr>
        <w:tc>
          <w:tcPr>
            <w:tcW w:w="1974" w:type="dxa"/>
            <w:shd w:val="clear" w:color="auto" w:fill="auto"/>
            <w:noWrap/>
            <w:vAlign w:val="center"/>
          </w:tcPr>
          <w:p w14:paraId="481FD4EF"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Әзілхан ишан мешіті, 1925 ж.</w:t>
            </w:r>
          </w:p>
        </w:tc>
        <w:tc>
          <w:tcPr>
            <w:tcW w:w="1610" w:type="dxa"/>
            <w:shd w:val="clear" w:color="auto" w:fill="auto"/>
            <w:noWrap/>
            <w:vAlign w:val="center"/>
          </w:tcPr>
          <w:p w14:paraId="0838B03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01CDDEB8" w14:textId="77777777" w:rsidR="00A30D53" w:rsidRPr="00A82A29" w:rsidRDefault="00A30D53" w:rsidP="005065B7">
            <w:pPr>
              <w:ind w:right="-108"/>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Ақтан батыр ауылы, Ақтан батыр көшесі, 1</w:t>
            </w:r>
          </w:p>
        </w:tc>
        <w:tc>
          <w:tcPr>
            <w:tcW w:w="1064" w:type="dxa"/>
            <w:shd w:val="clear" w:color="auto" w:fill="auto"/>
            <w:noWrap/>
            <w:vAlign w:val="center"/>
          </w:tcPr>
          <w:p w14:paraId="51E5E20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7B1E092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45°47'9,29"</w:t>
            </w:r>
          </w:p>
          <w:p w14:paraId="4A530F3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061°58'24,54"</w:t>
            </w:r>
          </w:p>
        </w:tc>
      </w:tr>
      <w:tr w:rsidR="00A82A29" w:rsidRPr="00A82A29" w14:paraId="6108C8CB" w14:textId="77777777" w:rsidTr="005065B7">
        <w:trPr>
          <w:trHeight w:val="300"/>
        </w:trPr>
        <w:tc>
          <w:tcPr>
            <w:tcW w:w="1974" w:type="dxa"/>
            <w:shd w:val="clear" w:color="auto" w:fill="auto"/>
            <w:noWrap/>
            <w:vAlign w:val="center"/>
          </w:tcPr>
          <w:p w14:paraId="1E90BF07"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Әулиетөбедегі зират, ХVІІ ғ.</w:t>
            </w:r>
          </w:p>
        </w:tc>
        <w:tc>
          <w:tcPr>
            <w:tcW w:w="1610" w:type="dxa"/>
            <w:shd w:val="clear" w:color="auto" w:fill="auto"/>
            <w:noWrap/>
            <w:vAlign w:val="center"/>
          </w:tcPr>
          <w:p w14:paraId="31FD3D5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археология</w:t>
            </w:r>
          </w:p>
        </w:tc>
        <w:tc>
          <w:tcPr>
            <w:tcW w:w="2421" w:type="dxa"/>
            <w:shd w:val="clear" w:color="auto" w:fill="auto"/>
            <w:noWrap/>
            <w:vAlign w:val="center"/>
          </w:tcPr>
          <w:p w14:paraId="5B263B18"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Бекарыстан би ауылынан батысқа қарай 20 шақырым</w:t>
            </w:r>
          </w:p>
        </w:tc>
        <w:tc>
          <w:tcPr>
            <w:tcW w:w="1064" w:type="dxa"/>
            <w:shd w:val="clear" w:color="auto" w:fill="auto"/>
            <w:noWrap/>
            <w:vAlign w:val="center"/>
          </w:tcPr>
          <w:p w14:paraId="64B5EC6C"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323BC9D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45°48'47,4''</w:t>
            </w:r>
          </w:p>
          <w:p w14:paraId="3ABC334C"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061°20'34,9''</w:t>
            </w:r>
          </w:p>
        </w:tc>
      </w:tr>
      <w:tr w:rsidR="00A82A29" w:rsidRPr="00A82A29" w14:paraId="18566906" w14:textId="77777777" w:rsidTr="005065B7">
        <w:trPr>
          <w:trHeight w:val="300"/>
        </w:trPr>
        <w:tc>
          <w:tcPr>
            <w:tcW w:w="1974" w:type="dxa"/>
            <w:shd w:val="clear" w:color="auto" w:fill="auto"/>
            <w:noWrap/>
            <w:vAlign w:val="center"/>
          </w:tcPr>
          <w:p w14:paraId="4B80AFD3"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Толыбай батыр кесенесі, ХІХ ғ.</w:t>
            </w:r>
          </w:p>
        </w:tc>
        <w:tc>
          <w:tcPr>
            <w:tcW w:w="1610" w:type="dxa"/>
            <w:shd w:val="clear" w:color="auto" w:fill="auto"/>
            <w:noWrap/>
            <w:vAlign w:val="center"/>
          </w:tcPr>
          <w:p w14:paraId="22E6159C"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6FD7C0FC" w14:textId="6003119D"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Бекарыстан би ауы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лынан солтүстікке қарай 6,7 шақырым</w:t>
            </w:r>
          </w:p>
        </w:tc>
        <w:tc>
          <w:tcPr>
            <w:tcW w:w="1064" w:type="dxa"/>
            <w:shd w:val="clear" w:color="auto" w:fill="auto"/>
            <w:noWrap/>
            <w:vAlign w:val="center"/>
          </w:tcPr>
          <w:p w14:paraId="4313700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5BBE306F"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45°50'43,4''</w:t>
            </w:r>
          </w:p>
          <w:p w14:paraId="2A54F56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061°34'04,7''</w:t>
            </w:r>
          </w:p>
        </w:tc>
      </w:tr>
      <w:tr w:rsidR="00A82A29" w:rsidRPr="00A82A29" w14:paraId="1FB7D3A9" w14:textId="77777777" w:rsidTr="005065B7">
        <w:trPr>
          <w:trHeight w:val="300"/>
        </w:trPr>
        <w:tc>
          <w:tcPr>
            <w:tcW w:w="1974" w:type="dxa"/>
            <w:tcBorders>
              <w:bottom w:val="single" w:sz="4" w:space="0" w:color="auto"/>
            </w:tcBorders>
            <w:shd w:val="clear" w:color="auto" w:fill="auto"/>
            <w:noWrap/>
            <w:vAlign w:val="center"/>
          </w:tcPr>
          <w:p w14:paraId="369F315D" w14:textId="3391D0ED"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Жақайым қоры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мындағы № 26 құлпытас, ХІХ ғ.</w:t>
            </w:r>
          </w:p>
        </w:tc>
        <w:tc>
          <w:tcPr>
            <w:tcW w:w="1610" w:type="dxa"/>
            <w:tcBorders>
              <w:bottom w:val="single" w:sz="4" w:space="0" w:color="auto"/>
            </w:tcBorders>
            <w:shd w:val="clear" w:color="auto" w:fill="auto"/>
            <w:noWrap/>
            <w:vAlign w:val="center"/>
          </w:tcPr>
          <w:p w14:paraId="14357D6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tcBorders>
              <w:bottom w:val="single" w:sz="4" w:space="0" w:color="auto"/>
            </w:tcBorders>
            <w:shd w:val="clear" w:color="auto" w:fill="auto"/>
            <w:noWrap/>
            <w:vAlign w:val="center"/>
          </w:tcPr>
          <w:p w14:paraId="63179561" w14:textId="70C79451"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Бекарыстан би ауы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лынан солтүстікке қарай 8 шақырым</w:t>
            </w:r>
          </w:p>
        </w:tc>
        <w:tc>
          <w:tcPr>
            <w:tcW w:w="1064" w:type="dxa"/>
            <w:tcBorders>
              <w:bottom w:val="single" w:sz="4" w:space="0" w:color="auto"/>
            </w:tcBorders>
            <w:shd w:val="clear" w:color="auto" w:fill="auto"/>
            <w:noWrap/>
            <w:vAlign w:val="center"/>
          </w:tcPr>
          <w:p w14:paraId="1ACA8B5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tcBorders>
              <w:bottom w:val="single" w:sz="4" w:space="0" w:color="auto"/>
            </w:tcBorders>
            <w:shd w:val="clear" w:color="auto" w:fill="auto"/>
            <w:noWrap/>
            <w:vAlign w:val="center"/>
          </w:tcPr>
          <w:p w14:paraId="6750986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45°50'43,4"</w:t>
            </w:r>
          </w:p>
          <w:p w14:paraId="19F323F9"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061°34'04,7"</w:t>
            </w:r>
          </w:p>
        </w:tc>
      </w:tr>
      <w:tr w:rsidR="00A82A29" w:rsidRPr="00A82A29" w14:paraId="3C283604" w14:textId="77777777" w:rsidTr="005065B7">
        <w:trPr>
          <w:trHeight w:val="300"/>
        </w:trPr>
        <w:tc>
          <w:tcPr>
            <w:tcW w:w="1974" w:type="dxa"/>
            <w:tcBorders>
              <w:bottom w:val="nil"/>
            </w:tcBorders>
            <w:shd w:val="clear" w:color="auto" w:fill="auto"/>
            <w:noWrap/>
            <w:vAlign w:val="center"/>
          </w:tcPr>
          <w:p w14:paraId="2C2E457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Қожаназар ишан мешіті, ХІХ ғ.</w:t>
            </w:r>
          </w:p>
        </w:tc>
        <w:tc>
          <w:tcPr>
            <w:tcW w:w="1610" w:type="dxa"/>
            <w:tcBorders>
              <w:bottom w:val="nil"/>
            </w:tcBorders>
            <w:shd w:val="clear" w:color="auto" w:fill="auto"/>
            <w:noWrap/>
            <w:vAlign w:val="center"/>
          </w:tcPr>
          <w:p w14:paraId="062AFD2F"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киелі объекті</w:t>
            </w:r>
          </w:p>
        </w:tc>
        <w:tc>
          <w:tcPr>
            <w:tcW w:w="2421" w:type="dxa"/>
            <w:tcBorders>
              <w:bottom w:val="nil"/>
            </w:tcBorders>
            <w:shd w:val="clear" w:color="auto" w:fill="auto"/>
            <w:noWrap/>
            <w:vAlign w:val="center"/>
          </w:tcPr>
          <w:p w14:paraId="3A3FB497" w14:textId="7C08E458"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Әйтеке би кенті, Бір</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жан сал көшесі, 109</w:t>
            </w:r>
          </w:p>
        </w:tc>
        <w:tc>
          <w:tcPr>
            <w:tcW w:w="1064" w:type="dxa"/>
            <w:tcBorders>
              <w:bottom w:val="nil"/>
            </w:tcBorders>
            <w:shd w:val="clear" w:color="auto" w:fill="auto"/>
            <w:noWrap/>
            <w:vAlign w:val="center"/>
          </w:tcPr>
          <w:p w14:paraId="38FFC76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tcBorders>
              <w:bottom w:val="nil"/>
            </w:tcBorders>
            <w:shd w:val="clear" w:color="auto" w:fill="auto"/>
            <w:noWrap/>
            <w:vAlign w:val="center"/>
          </w:tcPr>
          <w:p w14:paraId="47912C8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45°50'52,84"</w:t>
            </w:r>
          </w:p>
          <w:p w14:paraId="27672CA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062°8'41,14"</w:t>
            </w:r>
          </w:p>
        </w:tc>
      </w:tr>
      <w:tr w:rsidR="00A82A29" w:rsidRPr="00A82A29" w14:paraId="72E54768" w14:textId="77777777" w:rsidTr="005065B7">
        <w:trPr>
          <w:trHeight w:val="300"/>
        </w:trPr>
        <w:tc>
          <w:tcPr>
            <w:tcW w:w="8995" w:type="dxa"/>
            <w:gridSpan w:val="5"/>
            <w:tcBorders>
              <w:top w:val="nil"/>
              <w:left w:val="nil"/>
              <w:right w:val="nil"/>
            </w:tcBorders>
            <w:shd w:val="clear" w:color="auto" w:fill="auto"/>
            <w:noWrap/>
            <w:vAlign w:val="center"/>
          </w:tcPr>
          <w:p w14:paraId="7C2CF269" w14:textId="3E247510" w:rsidR="005065B7" w:rsidRPr="00A82A29" w:rsidRDefault="00DF47E0" w:rsidP="001D0088">
            <w:pPr>
              <w:ind w:hanging="108"/>
              <w:jc w:val="both"/>
              <w:rPr>
                <w:rFonts w:ascii="Times New Roman" w:eastAsia="Times New Roman" w:hAnsi="Times New Roman" w:cs="Times New Roman"/>
                <w:sz w:val="28"/>
                <w:szCs w:val="28"/>
                <w:lang w:val="kk-KZ" w:eastAsia="ru-RU"/>
              </w:rPr>
            </w:pPr>
            <w:r w:rsidRPr="00A82A29">
              <w:rPr>
                <w:rFonts w:ascii="Times New Roman" w:eastAsia="Times New Roman" w:hAnsi="Times New Roman" w:cs="Times New Roman"/>
                <w:sz w:val="28"/>
                <w:szCs w:val="28"/>
                <w:lang w:val="kk-KZ" w:eastAsia="ru-RU"/>
              </w:rPr>
              <w:t>Қ</w:t>
            </w:r>
            <w:r w:rsidR="005065B7" w:rsidRPr="00A82A29">
              <w:rPr>
                <w:rFonts w:ascii="Times New Roman" w:eastAsia="Times New Roman" w:hAnsi="Times New Roman" w:cs="Times New Roman"/>
                <w:sz w:val="28"/>
                <w:szCs w:val="28"/>
                <w:lang w:val="kk-KZ" w:eastAsia="ru-RU"/>
              </w:rPr>
              <w:t>.1-кестенің жалғасы</w:t>
            </w:r>
          </w:p>
          <w:p w14:paraId="635C9C4E" w14:textId="77777777" w:rsidR="005065B7" w:rsidRPr="00A82A29" w:rsidRDefault="005065B7" w:rsidP="001D0088">
            <w:pPr>
              <w:ind w:hanging="108"/>
              <w:jc w:val="both"/>
              <w:rPr>
                <w:rFonts w:ascii="Times New Roman" w:eastAsia="Times New Roman" w:hAnsi="Times New Roman" w:cs="Times New Roman"/>
                <w:sz w:val="16"/>
                <w:szCs w:val="16"/>
                <w:lang w:val="kk-KZ" w:eastAsia="ru-RU"/>
              </w:rPr>
            </w:pPr>
          </w:p>
        </w:tc>
      </w:tr>
      <w:tr w:rsidR="00A82A29" w:rsidRPr="00A82A29" w14:paraId="363F862B" w14:textId="77777777" w:rsidTr="001D0088">
        <w:trPr>
          <w:trHeight w:val="300"/>
        </w:trPr>
        <w:tc>
          <w:tcPr>
            <w:tcW w:w="1974" w:type="dxa"/>
            <w:shd w:val="clear" w:color="auto" w:fill="auto"/>
            <w:noWrap/>
            <w:vAlign w:val="center"/>
          </w:tcPr>
          <w:p w14:paraId="60F15046" w14:textId="77777777" w:rsidR="005065B7" w:rsidRPr="00A82A29" w:rsidRDefault="005065B7" w:rsidP="001D008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1</w:t>
            </w:r>
          </w:p>
        </w:tc>
        <w:tc>
          <w:tcPr>
            <w:tcW w:w="1610" w:type="dxa"/>
            <w:shd w:val="clear" w:color="auto" w:fill="auto"/>
            <w:noWrap/>
            <w:vAlign w:val="center"/>
          </w:tcPr>
          <w:p w14:paraId="24A1720F" w14:textId="77777777" w:rsidR="005065B7" w:rsidRPr="00A82A29" w:rsidRDefault="005065B7" w:rsidP="001D008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2</w:t>
            </w:r>
          </w:p>
        </w:tc>
        <w:tc>
          <w:tcPr>
            <w:tcW w:w="2421" w:type="dxa"/>
            <w:shd w:val="clear" w:color="auto" w:fill="auto"/>
            <w:noWrap/>
            <w:vAlign w:val="center"/>
          </w:tcPr>
          <w:p w14:paraId="60A1811D" w14:textId="77777777" w:rsidR="005065B7" w:rsidRPr="00A82A29" w:rsidRDefault="005065B7" w:rsidP="001D008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3</w:t>
            </w:r>
          </w:p>
        </w:tc>
        <w:tc>
          <w:tcPr>
            <w:tcW w:w="1064" w:type="dxa"/>
            <w:shd w:val="clear" w:color="auto" w:fill="auto"/>
            <w:noWrap/>
            <w:vAlign w:val="center"/>
          </w:tcPr>
          <w:p w14:paraId="2EE3234E" w14:textId="77777777" w:rsidR="005065B7" w:rsidRPr="00A82A29" w:rsidRDefault="005065B7" w:rsidP="001D008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4</w:t>
            </w:r>
          </w:p>
        </w:tc>
        <w:tc>
          <w:tcPr>
            <w:tcW w:w="1926" w:type="dxa"/>
            <w:shd w:val="clear" w:color="auto" w:fill="auto"/>
            <w:noWrap/>
            <w:vAlign w:val="center"/>
          </w:tcPr>
          <w:p w14:paraId="5ACE4525" w14:textId="77777777" w:rsidR="005065B7" w:rsidRPr="00A82A29" w:rsidRDefault="005065B7" w:rsidP="001D0088">
            <w:pPr>
              <w:jc w:val="center"/>
              <w:rPr>
                <w:rFonts w:ascii="Times New Roman" w:eastAsia="Times New Roman" w:hAnsi="Times New Roman" w:cs="Times New Roman"/>
                <w:sz w:val="24"/>
                <w:szCs w:val="24"/>
                <w:lang w:val="kk-KZ" w:eastAsia="ru-RU"/>
              </w:rPr>
            </w:pPr>
            <w:r w:rsidRPr="00A82A29">
              <w:rPr>
                <w:rFonts w:ascii="Times New Roman" w:eastAsia="Times New Roman" w:hAnsi="Times New Roman" w:cs="Times New Roman"/>
                <w:sz w:val="24"/>
                <w:szCs w:val="24"/>
                <w:lang w:val="kk-KZ" w:eastAsia="ru-RU"/>
              </w:rPr>
              <w:t>5</w:t>
            </w:r>
          </w:p>
        </w:tc>
      </w:tr>
      <w:tr w:rsidR="00A82A29" w:rsidRPr="00A82A29" w14:paraId="7710D24F" w14:textId="77777777" w:rsidTr="005065B7">
        <w:trPr>
          <w:trHeight w:val="300"/>
        </w:trPr>
        <w:tc>
          <w:tcPr>
            <w:tcW w:w="1974" w:type="dxa"/>
            <w:shd w:val="clear" w:color="auto" w:fill="auto"/>
            <w:noWrap/>
            <w:vAlign w:val="center"/>
          </w:tcPr>
          <w:p w14:paraId="24888FE5" w14:textId="3E0ADE69"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Теміржол вок</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залы ғимараты, ХХ ғ. Басы</w:t>
            </w:r>
          </w:p>
        </w:tc>
        <w:tc>
          <w:tcPr>
            <w:tcW w:w="1610" w:type="dxa"/>
            <w:shd w:val="clear" w:color="auto" w:fill="auto"/>
            <w:noWrap/>
            <w:vAlign w:val="center"/>
          </w:tcPr>
          <w:p w14:paraId="2604F7A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279E2CC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Әйтеке би теміржол стансасы</w:t>
            </w:r>
          </w:p>
        </w:tc>
        <w:tc>
          <w:tcPr>
            <w:tcW w:w="1064" w:type="dxa"/>
            <w:shd w:val="clear" w:color="auto" w:fill="auto"/>
            <w:noWrap/>
            <w:vAlign w:val="center"/>
          </w:tcPr>
          <w:p w14:paraId="7A29412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1BB4A9F1"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45°51'08,1''</w:t>
            </w:r>
          </w:p>
          <w:p w14:paraId="7CE84E4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062°09'18,8''</w:t>
            </w:r>
          </w:p>
        </w:tc>
      </w:tr>
      <w:tr w:rsidR="00A82A29" w:rsidRPr="00A82A29" w14:paraId="6584C246" w14:textId="77777777" w:rsidTr="005065B7">
        <w:trPr>
          <w:trHeight w:val="300"/>
        </w:trPr>
        <w:tc>
          <w:tcPr>
            <w:tcW w:w="1974" w:type="dxa"/>
            <w:shd w:val="clear" w:color="auto" w:fill="auto"/>
            <w:noWrap/>
            <w:vAlign w:val="center"/>
          </w:tcPr>
          <w:p w14:paraId="394C034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Су қыспақты мұнара, ХХ ғ.</w:t>
            </w:r>
          </w:p>
        </w:tc>
        <w:tc>
          <w:tcPr>
            <w:tcW w:w="1610" w:type="dxa"/>
            <w:shd w:val="clear" w:color="auto" w:fill="auto"/>
            <w:noWrap/>
            <w:vAlign w:val="center"/>
          </w:tcPr>
          <w:p w14:paraId="3425829F" w14:textId="4203443A"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лысы және сәулет</w:t>
            </w:r>
          </w:p>
        </w:tc>
        <w:tc>
          <w:tcPr>
            <w:tcW w:w="2421" w:type="dxa"/>
            <w:shd w:val="clear" w:color="auto" w:fill="auto"/>
            <w:noWrap/>
            <w:vAlign w:val="center"/>
          </w:tcPr>
          <w:p w14:paraId="1E10D578"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Әйтеке би теміржол стансасы</w:t>
            </w:r>
          </w:p>
        </w:tc>
        <w:tc>
          <w:tcPr>
            <w:tcW w:w="1064" w:type="dxa"/>
            <w:shd w:val="clear" w:color="auto" w:fill="auto"/>
            <w:noWrap/>
            <w:vAlign w:val="center"/>
          </w:tcPr>
          <w:p w14:paraId="06DA2FE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7B6CFD3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45°51'08,1''</w:t>
            </w:r>
          </w:p>
          <w:p w14:paraId="1F3C408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062°09'18,8''</w:t>
            </w:r>
          </w:p>
        </w:tc>
      </w:tr>
      <w:tr w:rsidR="00A82A29" w:rsidRPr="00A82A29" w14:paraId="40437E64" w14:textId="77777777" w:rsidTr="005065B7">
        <w:trPr>
          <w:trHeight w:val="300"/>
        </w:trPr>
        <w:tc>
          <w:tcPr>
            <w:tcW w:w="1974" w:type="dxa"/>
            <w:shd w:val="clear" w:color="auto" w:fill="auto"/>
            <w:noWrap/>
            <w:vAlign w:val="center"/>
          </w:tcPr>
          <w:p w14:paraId="6597F4AF" w14:textId="5298BDD3"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Азамат соғы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сында қаза тап</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қандарға қойыл</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ған ескерткіш, 1957 ж.</w:t>
            </w:r>
          </w:p>
        </w:tc>
        <w:tc>
          <w:tcPr>
            <w:tcW w:w="1610" w:type="dxa"/>
            <w:shd w:val="clear" w:color="auto" w:fill="auto"/>
            <w:noWrap/>
            <w:vAlign w:val="center"/>
          </w:tcPr>
          <w:p w14:paraId="1192DC0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монументтік өнер құрылысы</w:t>
            </w:r>
          </w:p>
        </w:tc>
        <w:tc>
          <w:tcPr>
            <w:tcW w:w="2421" w:type="dxa"/>
            <w:shd w:val="clear" w:color="auto" w:fill="auto"/>
            <w:noWrap/>
            <w:vAlign w:val="center"/>
          </w:tcPr>
          <w:p w14:paraId="4A10CFF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Әйтеке би кенті, Жалаңтөс Баһадүр атындағы саябақ. Әйтеке би мен Владимир Счастнов көшелерінің қиылысы</w:t>
            </w:r>
          </w:p>
        </w:tc>
        <w:tc>
          <w:tcPr>
            <w:tcW w:w="1064" w:type="dxa"/>
            <w:shd w:val="clear" w:color="auto" w:fill="auto"/>
            <w:noWrap/>
            <w:vAlign w:val="center"/>
          </w:tcPr>
          <w:p w14:paraId="020615A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3E78D3D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45°51'6,02"</w:t>
            </w:r>
          </w:p>
          <w:p w14:paraId="3C6315AE"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062°9'22,75"</w:t>
            </w:r>
          </w:p>
        </w:tc>
      </w:tr>
      <w:tr w:rsidR="00A82A29" w:rsidRPr="00A82A29" w14:paraId="6A0F76DB" w14:textId="77777777" w:rsidTr="005065B7">
        <w:trPr>
          <w:trHeight w:val="300"/>
        </w:trPr>
        <w:tc>
          <w:tcPr>
            <w:tcW w:w="1974" w:type="dxa"/>
            <w:shd w:val="clear" w:color="auto" w:fill="auto"/>
            <w:noWrap/>
            <w:vAlign w:val="center"/>
          </w:tcPr>
          <w:p w14:paraId="5FF53AE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Тоқтықара кесенесі, ХІХ ғ.</w:t>
            </w:r>
          </w:p>
        </w:tc>
        <w:tc>
          <w:tcPr>
            <w:tcW w:w="1610" w:type="dxa"/>
            <w:shd w:val="clear" w:color="auto" w:fill="auto"/>
            <w:noWrap/>
            <w:vAlign w:val="center"/>
          </w:tcPr>
          <w:p w14:paraId="5DE2AF79"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5C72AE31" w14:textId="37A04D03"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Ақтан батыр ауылы</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нан солтүстікке қарай 10 шақырым, Ғани Мұратбаев ауылынан солтүстік-батысқа қарай 7 шақырым</w:t>
            </w:r>
          </w:p>
        </w:tc>
        <w:tc>
          <w:tcPr>
            <w:tcW w:w="1064" w:type="dxa"/>
            <w:shd w:val="clear" w:color="auto" w:fill="auto"/>
            <w:noWrap/>
            <w:vAlign w:val="center"/>
          </w:tcPr>
          <w:p w14:paraId="3691639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02A6973D"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45°52'32,1''</w:t>
            </w:r>
          </w:p>
          <w:p w14:paraId="4C04AA8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062°00'18,1''</w:t>
            </w:r>
          </w:p>
        </w:tc>
      </w:tr>
      <w:tr w:rsidR="00A82A29" w:rsidRPr="00A82A29" w14:paraId="3E20DCCB" w14:textId="77777777" w:rsidTr="005065B7">
        <w:trPr>
          <w:trHeight w:val="300"/>
        </w:trPr>
        <w:tc>
          <w:tcPr>
            <w:tcW w:w="1974" w:type="dxa"/>
            <w:shd w:val="clear" w:color="auto" w:fill="auto"/>
            <w:noWrap/>
            <w:vAlign w:val="center"/>
          </w:tcPr>
          <w:p w14:paraId="7D6DB32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Найзақұл кесенесі, ХІХ ғ.</w:t>
            </w:r>
          </w:p>
        </w:tc>
        <w:tc>
          <w:tcPr>
            <w:tcW w:w="1610" w:type="dxa"/>
            <w:shd w:val="clear" w:color="auto" w:fill="auto"/>
            <w:noWrap/>
            <w:vAlign w:val="center"/>
          </w:tcPr>
          <w:p w14:paraId="747FDB6D"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6811DE34"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Үрмәш Түктібаев ауылынан оңтүстік-батысқа қарай 20 шақырым</w:t>
            </w:r>
          </w:p>
        </w:tc>
        <w:tc>
          <w:tcPr>
            <w:tcW w:w="1064" w:type="dxa"/>
            <w:shd w:val="clear" w:color="auto" w:fill="auto"/>
            <w:noWrap/>
            <w:vAlign w:val="center"/>
          </w:tcPr>
          <w:p w14:paraId="1086699A"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center"/>
          </w:tcPr>
          <w:p w14:paraId="0F8E0454"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45º37′09,09″</w:t>
            </w:r>
          </w:p>
          <w:p w14:paraId="5648B3A6"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E 061º52′18,5″</w:t>
            </w:r>
          </w:p>
        </w:tc>
      </w:tr>
      <w:tr w:rsidR="00A82A29" w:rsidRPr="00A82A29" w14:paraId="3F52B137" w14:textId="77777777" w:rsidTr="005065B7">
        <w:trPr>
          <w:trHeight w:val="300"/>
        </w:trPr>
        <w:tc>
          <w:tcPr>
            <w:tcW w:w="1974" w:type="dxa"/>
            <w:shd w:val="clear" w:color="auto" w:fill="auto"/>
            <w:noWrap/>
            <w:vAlign w:val="center"/>
          </w:tcPr>
          <w:p w14:paraId="133E259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Ұзынтам мұнарасы, Х-ХІ ғ.ғ.</w:t>
            </w:r>
          </w:p>
        </w:tc>
        <w:tc>
          <w:tcPr>
            <w:tcW w:w="1610" w:type="dxa"/>
            <w:shd w:val="clear" w:color="auto" w:fill="auto"/>
            <w:noWrap/>
            <w:vAlign w:val="center"/>
          </w:tcPr>
          <w:p w14:paraId="52348425"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3BE501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Үрмәш Түктібаев ауылынан оңтүстік-батысқа қарай 15 шақырым</w:t>
            </w:r>
          </w:p>
        </w:tc>
        <w:tc>
          <w:tcPr>
            <w:tcW w:w="1064" w:type="dxa"/>
            <w:shd w:val="clear" w:color="auto" w:fill="auto"/>
            <w:noWrap/>
            <w:vAlign w:val="center"/>
          </w:tcPr>
          <w:p w14:paraId="771260BB"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bottom"/>
          </w:tcPr>
          <w:p w14:paraId="1715EDDB" w14:textId="26FE4B75" w:rsidR="00A30D53" w:rsidRPr="00A82A29" w:rsidRDefault="00A30D53">
            <w:pPr>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45º41′82,2″ E 061º21′44,0″</w:t>
            </w:r>
          </w:p>
        </w:tc>
      </w:tr>
      <w:tr w:rsidR="00A82A29" w:rsidRPr="00A82A29" w14:paraId="0FA8D776" w14:textId="77777777" w:rsidTr="005065B7">
        <w:trPr>
          <w:trHeight w:val="300"/>
        </w:trPr>
        <w:tc>
          <w:tcPr>
            <w:tcW w:w="1974" w:type="dxa"/>
            <w:shd w:val="clear" w:color="auto" w:fill="auto"/>
            <w:noWrap/>
            <w:vAlign w:val="center"/>
          </w:tcPr>
          <w:p w14:paraId="68802AF3"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 xml:space="preserve">Айдарлы кесенесі, ХІХ ғ. </w:t>
            </w:r>
            <w:r w:rsidRPr="00A82A29">
              <w:rPr>
                <w:rFonts w:ascii="Times New Roman" w:eastAsia="Times New Roman" w:hAnsi="Times New Roman" w:cs="Times New Roman"/>
                <w:sz w:val="24"/>
                <w:szCs w:val="24"/>
                <w:lang w:val="kk-KZ" w:eastAsia="ru-RU"/>
              </w:rPr>
              <w:t>б</w:t>
            </w:r>
            <w:r w:rsidRPr="00A82A29">
              <w:rPr>
                <w:rFonts w:ascii="Times New Roman" w:eastAsia="Times New Roman" w:hAnsi="Times New Roman" w:cs="Times New Roman"/>
                <w:sz w:val="24"/>
                <w:szCs w:val="24"/>
                <w:lang w:eastAsia="ru-RU"/>
              </w:rPr>
              <w:t>асы</w:t>
            </w:r>
          </w:p>
        </w:tc>
        <w:tc>
          <w:tcPr>
            <w:tcW w:w="1610" w:type="dxa"/>
            <w:shd w:val="clear" w:color="auto" w:fill="auto"/>
            <w:noWrap/>
            <w:vAlign w:val="center"/>
          </w:tcPr>
          <w:p w14:paraId="17FC8DB0"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ED4518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Жаңқожа батыр ауылынан оңтүстік-батысқа қарай 2,5 шақырым</w:t>
            </w:r>
          </w:p>
        </w:tc>
        <w:tc>
          <w:tcPr>
            <w:tcW w:w="1064" w:type="dxa"/>
            <w:shd w:val="clear" w:color="auto" w:fill="auto"/>
            <w:noWrap/>
            <w:vAlign w:val="center"/>
          </w:tcPr>
          <w:p w14:paraId="4247C763"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bottom"/>
          </w:tcPr>
          <w:p w14:paraId="56B8EEAA" w14:textId="444AC616" w:rsidR="00A30D53" w:rsidRPr="00A82A29" w:rsidRDefault="00A30D53" w:rsidP="00AE438B">
            <w:pPr>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45º44′11,3″ E 061º47′43,2″</w:t>
            </w:r>
          </w:p>
        </w:tc>
      </w:tr>
      <w:tr w:rsidR="00A82A29" w:rsidRPr="00A82A29" w14:paraId="44D5C49A" w14:textId="77777777" w:rsidTr="005065B7">
        <w:trPr>
          <w:trHeight w:val="300"/>
        </w:trPr>
        <w:tc>
          <w:tcPr>
            <w:tcW w:w="1974" w:type="dxa"/>
            <w:shd w:val="clear" w:color="auto" w:fill="auto"/>
            <w:noWrap/>
            <w:vAlign w:val="center"/>
          </w:tcPr>
          <w:p w14:paraId="553A50C6"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 xml:space="preserve">Базар қожа кесенесі, ХХ ғ. </w:t>
            </w:r>
            <w:r w:rsidRPr="00A82A29">
              <w:rPr>
                <w:rFonts w:ascii="Times New Roman" w:eastAsia="Times New Roman" w:hAnsi="Times New Roman" w:cs="Times New Roman"/>
                <w:sz w:val="24"/>
                <w:szCs w:val="24"/>
                <w:lang w:val="kk-KZ" w:eastAsia="ru-RU"/>
              </w:rPr>
              <w:t>б</w:t>
            </w:r>
            <w:r w:rsidRPr="00A82A29">
              <w:rPr>
                <w:rFonts w:ascii="Times New Roman" w:eastAsia="Times New Roman" w:hAnsi="Times New Roman" w:cs="Times New Roman"/>
                <w:sz w:val="24"/>
                <w:szCs w:val="24"/>
                <w:lang w:eastAsia="ru-RU"/>
              </w:rPr>
              <w:t>асы</w:t>
            </w:r>
          </w:p>
        </w:tc>
        <w:tc>
          <w:tcPr>
            <w:tcW w:w="1610" w:type="dxa"/>
            <w:shd w:val="clear" w:color="auto" w:fill="auto"/>
            <w:noWrap/>
            <w:vAlign w:val="center"/>
          </w:tcPr>
          <w:p w14:paraId="3939A91A"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741916DF" w14:textId="48B73606"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Бекарыстан би ауылынан солтүстік</w:t>
            </w:r>
            <w:r w:rsidR="005065B7" w:rsidRPr="00A82A29">
              <w:rPr>
                <w:rFonts w:ascii="Times New Roman" w:eastAsia="Times New Roman" w:hAnsi="Times New Roman" w:cs="Times New Roman"/>
                <w:sz w:val="24"/>
                <w:szCs w:val="24"/>
                <w:lang w:val="kk-KZ" w:eastAsia="ru-RU"/>
              </w:rPr>
              <w:t xml:space="preserve"> </w:t>
            </w:r>
            <w:r w:rsidRPr="00A82A29">
              <w:rPr>
                <w:rFonts w:ascii="Times New Roman" w:eastAsia="Times New Roman" w:hAnsi="Times New Roman" w:cs="Times New Roman"/>
                <w:sz w:val="24"/>
                <w:szCs w:val="24"/>
                <w:lang w:eastAsia="ru-RU"/>
              </w:rPr>
              <w:t>ке 5 шақырым</w:t>
            </w:r>
          </w:p>
        </w:tc>
        <w:tc>
          <w:tcPr>
            <w:tcW w:w="1064" w:type="dxa"/>
            <w:shd w:val="clear" w:color="auto" w:fill="auto"/>
            <w:noWrap/>
            <w:vAlign w:val="center"/>
          </w:tcPr>
          <w:p w14:paraId="018F4D58"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bottom"/>
          </w:tcPr>
          <w:p w14:paraId="7196E4D5" w14:textId="60FE9479" w:rsidR="00A30D53" w:rsidRPr="00A82A29" w:rsidRDefault="00A30D53" w:rsidP="00AE438B">
            <w:pPr>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45º51′19,3″ Е 061º34′24,14″</w:t>
            </w:r>
          </w:p>
        </w:tc>
      </w:tr>
      <w:tr w:rsidR="00A30D53" w:rsidRPr="00A82A29" w14:paraId="4CADB943" w14:textId="77777777" w:rsidTr="005065B7">
        <w:trPr>
          <w:trHeight w:val="300"/>
        </w:trPr>
        <w:tc>
          <w:tcPr>
            <w:tcW w:w="1974" w:type="dxa"/>
            <w:shd w:val="clear" w:color="auto" w:fill="auto"/>
            <w:noWrap/>
            <w:vAlign w:val="center"/>
          </w:tcPr>
          <w:p w14:paraId="676C5C9E"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 xml:space="preserve">Қарсақбай кесенесі, ХІХ ғ. </w:t>
            </w:r>
            <w:r w:rsidRPr="00A82A29">
              <w:rPr>
                <w:rFonts w:ascii="Times New Roman" w:eastAsia="Times New Roman" w:hAnsi="Times New Roman" w:cs="Times New Roman"/>
                <w:sz w:val="24"/>
                <w:szCs w:val="24"/>
                <w:lang w:val="kk-KZ" w:eastAsia="ru-RU"/>
              </w:rPr>
              <w:t>с</w:t>
            </w:r>
            <w:r w:rsidRPr="00A82A29">
              <w:rPr>
                <w:rFonts w:ascii="Times New Roman" w:eastAsia="Times New Roman" w:hAnsi="Times New Roman" w:cs="Times New Roman"/>
                <w:sz w:val="24"/>
                <w:szCs w:val="24"/>
                <w:lang w:eastAsia="ru-RU"/>
              </w:rPr>
              <w:t>оңы</w:t>
            </w:r>
          </w:p>
        </w:tc>
        <w:tc>
          <w:tcPr>
            <w:tcW w:w="1610" w:type="dxa"/>
            <w:shd w:val="clear" w:color="auto" w:fill="auto"/>
            <w:noWrap/>
            <w:vAlign w:val="center"/>
          </w:tcPr>
          <w:p w14:paraId="432A1242"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қала құрылысы және сәулет</w:t>
            </w:r>
          </w:p>
        </w:tc>
        <w:tc>
          <w:tcPr>
            <w:tcW w:w="2421" w:type="dxa"/>
            <w:shd w:val="clear" w:color="auto" w:fill="auto"/>
            <w:noWrap/>
            <w:vAlign w:val="center"/>
          </w:tcPr>
          <w:p w14:paraId="400B474B" w14:textId="77777777" w:rsidR="00A30D53" w:rsidRPr="00A82A29" w:rsidRDefault="00A30D53">
            <w:pP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Ғани Мұратбаев ауылынан солтүстік-батысқа қарай 4 шақырым</w:t>
            </w:r>
          </w:p>
        </w:tc>
        <w:tc>
          <w:tcPr>
            <w:tcW w:w="1064" w:type="dxa"/>
            <w:shd w:val="clear" w:color="auto" w:fill="auto"/>
            <w:noWrap/>
            <w:vAlign w:val="center"/>
          </w:tcPr>
          <w:p w14:paraId="0BBACF82" w14:textId="77777777" w:rsidR="00A30D53" w:rsidRPr="00A82A29" w:rsidRDefault="00A30D53">
            <w:pPr>
              <w:jc w:val="center"/>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Қазалы</w:t>
            </w:r>
          </w:p>
        </w:tc>
        <w:tc>
          <w:tcPr>
            <w:tcW w:w="1926" w:type="dxa"/>
            <w:shd w:val="clear" w:color="auto" w:fill="auto"/>
            <w:noWrap/>
            <w:vAlign w:val="bottom"/>
          </w:tcPr>
          <w:p w14:paraId="18B757BD" w14:textId="19753D03" w:rsidR="00A30D53" w:rsidRPr="00A82A29" w:rsidRDefault="00A30D53" w:rsidP="00AE438B">
            <w:pPr>
              <w:jc w:val="both"/>
              <w:rPr>
                <w:rFonts w:ascii="Times New Roman" w:eastAsia="Times New Roman" w:hAnsi="Times New Roman" w:cs="Times New Roman"/>
                <w:sz w:val="24"/>
                <w:szCs w:val="24"/>
                <w:lang w:eastAsia="ru-RU"/>
              </w:rPr>
            </w:pPr>
            <w:r w:rsidRPr="00A82A29">
              <w:rPr>
                <w:rFonts w:ascii="Times New Roman" w:eastAsia="Times New Roman" w:hAnsi="Times New Roman" w:cs="Times New Roman"/>
                <w:sz w:val="24"/>
                <w:szCs w:val="24"/>
                <w:lang w:eastAsia="ru-RU"/>
              </w:rPr>
              <w:t>N 45º51′50,1″E 062º02′22,3″</w:t>
            </w:r>
          </w:p>
        </w:tc>
      </w:tr>
    </w:tbl>
    <w:p w14:paraId="3FA923BE" w14:textId="77777777" w:rsidR="00326457" w:rsidRPr="00A82A29" w:rsidRDefault="00326457">
      <w:pPr>
        <w:shd w:val="clear" w:color="auto" w:fill="FFFFFF"/>
        <w:autoSpaceDE w:val="0"/>
        <w:autoSpaceDN w:val="0"/>
        <w:adjustRightInd w:val="0"/>
        <w:rPr>
          <w:rFonts w:ascii="Times New Roman" w:eastAsia="Calibri" w:hAnsi="Times New Roman" w:cs="Times New Roman"/>
          <w:sz w:val="28"/>
          <w:szCs w:val="28"/>
          <w:lang w:val="kk-KZ"/>
        </w:rPr>
      </w:pPr>
    </w:p>
    <w:sectPr w:rsidR="00326457" w:rsidRPr="00A82A29" w:rsidSect="00A30D53">
      <w:pgSz w:w="11906" w:h="16838"/>
      <w:pgMar w:top="1134" w:right="567" w:bottom="1134" w:left="1701" w:header="1304"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A05634" w14:textId="77777777" w:rsidR="00D5314B" w:rsidRDefault="00D5314B">
      <w:r>
        <w:separator/>
      </w:r>
    </w:p>
  </w:endnote>
  <w:endnote w:type="continuationSeparator" w:id="0">
    <w:p w14:paraId="29430112" w14:textId="77777777" w:rsidR="00D5314B" w:rsidRDefault="00D53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font>
  <w:font w:name="MinionPro-I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Arial-BoldItalic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KZ Times New Roman">
    <w:altName w:val="Times New Roman"/>
    <w:charset w:val="CC"/>
    <w:family w:val="roman"/>
    <w:pitch w:val="variable"/>
    <w:sig w:usb0="00000001"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9850159"/>
      <w:docPartObj>
        <w:docPartGallery w:val="AutoText"/>
      </w:docPartObj>
    </w:sdtPr>
    <w:sdtEndPr>
      <w:rPr>
        <w:rFonts w:ascii="Times New Roman" w:hAnsi="Times New Roman" w:cs="Times New Roman"/>
        <w:sz w:val="24"/>
        <w:szCs w:val="24"/>
      </w:rPr>
    </w:sdtEndPr>
    <w:sdtContent>
      <w:p w14:paraId="10593137" w14:textId="0D982450" w:rsidR="00DE5760" w:rsidRPr="003A094F" w:rsidRDefault="00DE5760" w:rsidP="003A094F">
        <w:pPr>
          <w:pStyle w:val="af3"/>
          <w:jc w:val="center"/>
          <w:rPr>
            <w:rFonts w:ascii="Times New Roman" w:hAnsi="Times New Roman" w:cs="Times New Roman"/>
            <w:sz w:val="24"/>
            <w:szCs w:val="24"/>
          </w:rPr>
        </w:pPr>
        <w:r w:rsidRPr="003A094F">
          <w:rPr>
            <w:rFonts w:ascii="Times New Roman" w:hAnsi="Times New Roman" w:cs="Times New Roman"/>
            <w:sz w:val="24"/>
            <w:szCs w:val="24"/>
          </w:rPr>
          <w:fldChar w:fldCharType="begin"/>
        </w:r>
        <w:r w:rsidRPr="003A094F">
          <w:rPr>
            <w:rFonts w:ascii="Times New Roman" w:hAnsi="Times New Roman" w:cs="Times New Roman"/>
            <w:sz w:val="24"/>
            <w:szCs w:val="24"/>
          </w:rPr>
          <w:instrText>PAGE   \* MERGEFORMAT</w:instrText>
        </w:r>
        <w:r w:rsidRPr="003A094F">
          <w:rPr>
            <w:rFonts w:ascii="Times New Roman" w:hAnsi="Times New Roman" w:cs="Times New Roman"/>
            <w:sz w:val="24"/>
            <w:szCs w:val="24"/>
          </w:rPr>
          <w:fldChar w:fldCharType="separate"/>
        </w:r>
        <w:r w:rsidR="00F6020D">
          <w:rPr>
            <w:rFonts w:ascii="Times New Roman" w:hAnsi="Times New Roman" w:cs="Times New Roman"/>
            <w:noProof/>
            <w:sz w:val="24"/>
            <w:szCs w:val="24"/>
          </w:rPr>
          <w:t>21</w:t>
        </w:r>
        <w:r w:rsidRPr="003A094F">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7749652"/>
      <w:docPartObj>
        <w:docPartGallery w:val="Page Numbers (Bottom of Page)"/>
        <w:docPartUnique/>
      </w:docPartObj>
    </w:sdtPr>
    <w:sdtEndPr/>
    <w:sdtContent>
      <w:p w14:paraId="51CEB872" w14:textId="20D1FAAB" w:rsidR="00DE5760" w:rsidRPr="00B10F21" w:rsidRDefault="00DE5760" w:rsidP="00B10F21">
        <w:pPr>
          <w:pStyle w:val="af3"/>
          <w:jc w:val="center"/>
        </w:pPr>
        <w:r>
          <w:fldChar w:fldCharType="begin"/>
        </w:r>
        <w:r>
          <w:instrText>PAGE   \* MERGEFORMAT</w:instrText>
        </w:r>
        <w:r>
          <w:fldChar w:fldCharType="separate"/>
        </w:r>
        <w:r w:rsidR="00D5314B">
          <w:rPr>
            <w:noProof/>
          </w:rPr>
          <w:t>1</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2775581"/>
      <w:docPartObj>
        <w:docPartGallery w:val="AutoText"/>
      </w:docPartObj>
    </w:sdtPr>
    <w:sdtEndPr>
      <w:rPr>
        <w:rFonts w:ascii="Times New Roman" w:hAnsi="Times New Roman" w:cs="Times New Roman"/>
        <w:sz w:val="24"/>
        <w:szCs w:val="24"/>
      </w:rPr>
    </w:sdtEndPr>
    <w:sdtContent>
      <w:p w14:paraId="5AF2FA0A" w14:textId="709F2F0E" w:rsidR="00DE5760" w:rsidRPr="003A220A" w:rsidRDefault="00DE5760" w:rsidP="003A220A">
        <w:pPr>
          <w:pStyle w:val="af3"/>
          <w:jc w:val="center"/>
          <w:rPr>
            <w:rFonts w:ascii="Times New Roman" w:hAnsi="Times New Roman" w:cs="Times New Roman"/>
            <w:sz w:val="24"/>
            <w:szCs w:val="24"/>
          </w:rPr>
        </w:pPr>
        <w:r w:rsidRPr="003A220A">
          <w:rPr>
            <w:rFonts w:ascii="Times New Roman" w:hAnsi="Times New Roman" w:cs="Times New Roman"/>
            <w:sz w:val="24"/>
            <w:szCs w:val="24"/>
          </w:rPr>
          <w:fldChar w:fldCharType="begin"/>
        </w:r>
        <w:r w:rsidRPr="003A220A">
          <w:rPr>
            <w:rFonts w:ascii="Times New Roman" w:hAnsi="Times New Roman" w:cs="Times New Roman"/>
            <w:sz w:val="24"/>
            <w:szCs w:val="24"/>
          </w:rPr>
          <w:instrText>PAGE   \* MERGEFORMAT</w:instrText>
        </w:r>
        <w:r w:rsidRPr="003A220A">
          <w:rPr>
            <w:rFonts w:ascii="Times New Roman" w:hAnsi="Times New Roman" w:cs="Times New Roman"/>
            <w:sz w:val="24"/>
            <w:szCs w:val="24"/>
          </w:rPr>
          <w:fldChar w:fldCharType="separate"/>
        </w:r>
        <w:r w:rsidR="00F6020D">
          <w:rPr>
            <w:rFonts w:ascii="Times New Roman" w:hAnsi="Times New Roman" w:cs="Times New Roman"/>
            <w:noProof/>
            <w:sz w:val="24"/>
            <w:szCs w:val="24"/>
          </w:rPr>
          <w:t>168</w:t>
        </w:r>
        <w:r w:rsidRPr="003A220A">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1412D5" w14:textId="77777777" w:rsidR="00D5314B" w:rsidRDefault="00D5314B">
      <w:r>
        <w:separator/>
      </w:r>
    </w:p>
  </w:footnote>
  <w:footnote w:type="continuationSeparator" w:id="0">
    <w:p w14:paraId="080272CB" w14:textId="77777777" w:rsidR="00D5314B" w:rsidRDefault="00D5314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10821"/>
    <w:multiLevelType w:val="multilevel"/>
    <w:tmpl w:val="106AF4A2"/>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 w15:restartNumberingAfterBreak="0">
    <w:nsid w:val="0BEB7556"/>
    <w:multiLevelType w:val="hybridMultilevel"/>
    <w:tmpl w:val="4ABC9260"/>
    <w:lvl w:ilvl="0" w:tplc="7CE24EF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015E3F"/>
    <w:multiLevelType w:val="hybridMultilevel"/>
    <w:tmpl w:val="C6CE4F6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EF50035"/>
    <w:multiLevelType w:val="multilevel"/>
    <w:tmpl w:val="0EF50035"/>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 w15:restartNumberingAfterBreak="0">
    <w:nsid w:val="0F195F8A"/>
    <w:multiLevelType w:val="multilevel"/>
    <w:tmpl w:val="09962974"/>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5" w15:restartNumberingAfterBreak="0">
    <w:nsid w:val="10350442"/>
    <w:multiLevelType w:val="multilevel"/>
    <w:tmpl w:val="10350442"/>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6" w15:restartNumberingAfterBreak="0">
    <w:nsid w:val="14693565"/>
    <w:multiLevelType w:val="multilevel"/>
    <w:tmpl w:val="1469356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 w15:restartNumberingAfterBreak="0">
    <w:nsid w:val="17DF78D2"/>
    <w:multiLevelType w:val="multilevel"/>
    <w:tmpl w:val="17DF78D2"/>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8" w15:restartNumberingAfterBreak="0">
    <w:nsid w:val="1807772B"/>
    <w:multiLevelType w:val="multilevel"/>
    <w:tmpl w:val="1807772B"/>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9" w15:restartNumberingAfterBreak="0">
    <w:nsid w:val="181E7C7E"/>
    <w:multiLevelType w:val="multilevel"/>
    <w:tmpl w:val="9AE24650"/>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0" w15:restartNumberingAfterBreak="0">
    <w:nsid w:val="1990586C"/>
    <w:multiLevelType w:val="multilevel"/>
    <w:tmpl w:val="1990586C"/>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1" w15:restartNumberingAfterBreak="0">
    <w:nsid w:val="1A641DBD"/>
    <w:multiLevelType w:val="hybridMultilevel"/>
    <w:tmpl w:val="29F634A6"/>
    <w:lvl w:ilvl="0" w:tplc="314A564E">
      <w:start w:val="1"/>
      <w:numFmt w:val="decimal"/>
      <w:lvlText w:val="%1."/>
      <w:lvlJc w:val="left"/>
      <w:pPr>
        <w:ind w:left="1287" w:hanging="360"/>
      </w:pPr>
      <w:rPr>
        <w:rFonts w:hint="default"/>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0534715"/>
    <w:multiLevelType w:val="multilevel"/>
    <w:tmpl w:val="20534715"/>
    <w:lvl w:ilvl="0">
      <w:start w:val="1"/>
      <w:numFmt w:val="decimal"/>
      <w:lvlText w:val="%1."/>
      <w:lvlJc w:val="left"/>
      <w:pPr>
        <w:ind w:left="1287" w:hanging="360"/>
      </w:pPr>
      <w:rPr>
        <w:rFonts w:hint="default"/>
        <w:b w:val="0"/>
        <w:lang w:val="ru-RU"/>
      </w:rPr>
    </w:lvl>
    <w:lvl w:ilvl="1">
      <w:start w:val="3"/>
      <w:numFmt w:val="decimal"/>
      <w:isLgl/>
      <w:lvlText w:val="%1.%2"/>
      <w:lvlJc w:val="left"/>
      <w:pPr>
        <w:ind w:left="1377" w:hanging="45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3" w15:restartNumberingAfterBreak="0">
    <w:nsid w:val="215F718E"/>
    <w:multiLevelType w:val="multilevel"/>
    <w:tmpl w:val="31F27DEA"/>
    <w:lvl w:ilvl="0">
      <w:start w:val="1"/>
      <w:numFmt w:val="bullet"/>
      <w:lvlText w:val="–"/>
      <w:lvlJc w:val="left"/>
      <w:pPr>
        <w:ind w:left="927" w:hanging="360"/>
      </w:pPr>
      <w:rPr>
        <w:rFonts w:ascii="Times New Roman"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4" w15:restartNumberingAfterBreak="0">
    <w:nsid w:val="2181111E"/>
    <w:multiLevelType w:val="multilevel"/>
    <w:tmpl w:val="2181111E"/>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5" w15:restartNumberingAfterBreak="0">
    <w:nsid w:val="224D0C45"/>
    <w:multiLevelType w:val="multilevel"/>
    <w:tmpl w:val="224D0C45"/>
    <w:lvl w:ilvl="0">
      <w:start w:val="1"/>
      <w:numFmt w:val="decimal"/>
      <w:lvlText w:val="%1."/>
      <w:lvlJc w:val="left"/>
      <w:pPr>
        <w:ind w:left="927" w:hanging="360"/>
      </w:pPr>
      <w:rPr>
        <w:rFonts w:hint="default"/>
      </w:rPr>
    </w:lvl>
    <w:lvl w:ilvl="1">
      <w:start w:val="2"/>
      <w:numFmt w:val="decimal"/>
      <w:isLgl/>
      <w:lvlText w:val="%1.%2"/>
      <w:lvlJc w:val="left"/>
      <w:pPr>
        <w:ind w:left="1422" w:hanging="855"/>
      </w:pPr>
      <w:rPr>
        <w:rFonts w:hint="default"/>
      </w:rPr>
    </w:lvl>
    <w:lvl w:ilvl="2">
      <w:start w:val="1"/>
      <w:numFmt w:val="decimal"/>
      <w:isLgl/>
      <w:lvlText w:val="%1.%2.%3"/>
      <w:lvlJc w:val="left"/>
      <w:pPr>
        <w:ind w:left="1422" w:hanging="855"/>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6" w15:restartNumberingAfterBreak="0">
    <w:nsid w:val="27441E20"/>
    <w:multiLevelType w:val="multilevel"/>
    <w:tmpl w:val="B3FEB388"/>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7" w15:restartNumberingAfterBreak="0">
    <w:nsid w:val="2B7E2A8A"/>
    <w:multiLevelType w:val="multilevel"/>
    <w:tmpl w:val="2B7E2A8A"/>
    <w:lvl w:ilvl="0">
      <w:start w:val="1"/>
      <w:numFmt w:val="decimal"/>
      <w:lvlText w:val="%1."/>
      <w:lvlJc w:val="left"/>
      <w:pPr>
        <w:ind w:left="674" w:hanging="39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8" w15:restartNumberingAfterBreak="0">
    <w:nsid w:val="2D3D2F4A"/>
    <w:multiLevelType w:val="multilevel"/>
    <w:tmpl w:val="2D3D2F4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9" w15:restartNumberingAfterBreak="0">
    <w:nsid w:val="31F70BC9"/>
    <w:multiLevelType w:val="multilevel"/>
    <w:tmpl w:val="31F70BC9"/>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0" w15:restartNumberingAfterBreak="0">
    <w:nsid w:val="36907B3D"/>
    <w:multiLevelType w:val="multilevel"/>
    <w:tmpl w:val="36907B3D"/>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1" w15:restartNumberingAfterBreak="0">
    <w:nsid w:val="36D25096"/>
    <w:multiLevelType w:val="multilevel"/>
    <w:tmpl w:val="36D25096"/>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2" w15:restartNumberingAfterBreak="0">
    <w:nsid w:val="3C815C06"/>
    <w:multiLevelType w:val="multilevel"/>
    <w:tmpl w:val="3C815C0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3" w15:restartNumberingAfterBreak="0">
    <w:nsid w:val="45C01FE8"/>
    <w:multiLevelType w:val="multilevel"/>
    <w:tmpl w:val="5C14C114"/>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4" w15:restartNumberingAfterBreak="0">
    <w:nsid w:val="47135B92"/>
    <w:multiLevelType w:val="multilevel"/>
    <w:tmpl w:val="47135B92"/>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5" w15:restartNumberingAfterBreak="0">
    <w:nsid w:val="4A5C7188"/>
    <w:multiLevelType w:val="multilevel"/>
    <w:tmpl w:val="97CAA9EC"/>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6" w15:restartNumberingAfterBreak="0">
    <w:nsid w:val="528F00E9"/>
    <w:multiLevelType w:val="multilevel"/>
    <w:tmpl w:val="528F00E9"/>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7" w15:restartNumberingAfterBreak="0">
    <w:nsid w:val="599332C0"/>
    <w:multiLevelType w:val="multilevel"/>
    <w:tmpl w:val="6B505EF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rPr>
        <w:rFonts w:hint="default"/>
      </w:r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8" w15:restartNumberingAfterBreak="0">
    <w:nsid w:val="59B13080"/>
    <w:multiLevelType w:val="hybridMultilevel"/>
    <w:tmpl w:val="DB56FCD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5B504605"/>
    <w:multiLevelType w:val="multilevel"/>
    <w:tmpl w:val="5B504605"/>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0" w15:restartNumberingAfterBreak="0">
    <w:nsid w:val="5E855B09"/>
    <w:multiLevelType w:val="hybridMultilevel"/>
    <w:tmpl w:val="886C0A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5EEC3C88"/>
    <w:multiLevelType w:val="multilevel"/>
    <w:tmpl w:val="CB98285C"/>
    <w:lvl w:ilvl="0">
      <w:start w:val="1"/>
      <w:numFmt w:val="decimal"/>
      <w:lvlText w:val="%1."/>
      <w:lvlJc w:val="left"/>
      <w:pPr>
        <w:ind w:left="1287" w:hanging="360"/>
      </w:pPr>
      <w:rPr>
        <w:rFonts w:hint="default"/>
        <w:sz w:val="28"/>
        <w:szCs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5FEC2A18"/>
    <w:multiLevelType w:val="multilevel"/>
    <w:tmpl w:val="5FEC2A18"/>
    <w:lvl w:ilvl="0">
      <w:start w:val="1"/>
      <w:numFmt w:val="decimal"/>
      <w:lvlText w:val="%1."/>
      <w:lvlJc w:val="left"/>
      <w:pPr>
        <w:ind w:left="1287" w:hanging="360"/>
      </w:pPr>
    </w:lvl>
    <w:lvl w:ilvl="1">
      <w:numFmt w:val="bullet"/>
      <w:lvlText w:val="•"/>
      <w:lvlJc w:val="left"/>
      <w:pPr>
        <w:ind w:left="2007" w:hanging="360"/>
      </w:pPr>
      <w:rPr>
        <w:rFonts w:ascii="Times New Roman" w:eastAsia="Calibri" w:hAnsi="Times New Roman" w:cs="Times New Roman" w:hint="default"/>
      </w:r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3" w15:restartNumberingAfterBreak="0">
    <w:nsid w:val="695D6EDC"/>
    <w:multiLevelType w:val="multilevel"/>
    <w:tmpl w:val="9EEA0220"/>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4" w15:restartNumberingAfterBreak="0">
    <w:nsid w:val="6C1D7298"/>
    <w:multiLevelType w:val="multilevel"/>
    <w:tmpl w:val="14149E94"/>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5" w15:restartNumberingAfterBreak="0">
    <w:nsid w:val="6C5953A0"/>
    <w:multiLevelType w:val="hybridMultilevel"/>
    <w:tmpl w:val="886C0A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720F6804"/>
    <w:multiLevelType w:val="multilevel"/>
    <w:tmpl w:val="472277E2"/>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7" w15:restartNumberingAfterBreak="0">
    <w:nsid w:val="75452E5D"/>
    <w:multiLevelType w:val="multilevel"/>
    <w:tmpl w:val="B1FE04E8"/>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8" w15:restartNumberingAfterBreak="0">
    <w:nsid w:val="786B6F23"/>
    <w:multiLevelType w:val="multilevel"/>
    <w:tmpl w:val="786B6F23"/>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9" w15:restartNumberingAfterBreak="0">
    <w:nsid w:val="78E70B5A"/>
    <w:multiLevelType w:val="multilevel"/>
    <w:tmpl w:val="532AFC60"/>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40" w15:restartNumberingAfterBreak="0">
    <w:nsid w:val="7AC22A3B"/>
    <w:multiLevelType w:val="multilevel"/>
    <w:tmpl w:val="C654154E"/>
    <w:lvl w:ilvl="0">
      <w:start w:val="1"/>
      <w:numFmt w:val="decimal"/>
      <w:lvlText w:val="%1."/>
      <w:lvlJc w:val="left"/>
      <w:pPr>
        <w:ind w:left="927" w:hanging="360"/>
      </w:pPr>
      <w:rPr>
        <w:rFonts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num w:numId="1">
    <w:abstractNumId w:val="3"/>
  </w:num>
  <w:num w:numId="2">
    <w:abstractNumId w:val="32"/>
  </w:num>
  <w:num w:numId="3">
    <w:abstractNumId w:val="17"/>
  </w:num>
  <w:num w:numId="4">
    <w:abstractNumId w:val="31"/>
  </w:num>
  <w:num w:numId="5">
    <w:abstractNumId w:val="13"/>
  </w:num>
  <w:num w:numId="6">
    <w:abstractNumId w:val="8"/>
  </w:num>
  <w:num w:numId="7">
    <w:abstractNumId w:val="12"/>
  </w:num>
  <w:num w:numId="8">
    <w:abstractNumId w:val="38"/>
  </w:num>
  <w:num w:numId="9">
    <w:abstractNumId w:val="24"/>
  </w:num>
  <w:num w:numId="10">
    <w:abstractNumId w:val="25"/>
  </w:num>
  <w:num w:numId="11">
    <w:abstractNumId w:val="15"/>
  </w:num>
  <w:num w:numId="12">
    <w:abstractNumId w:val="6"/>
  </w:num>
  <w:num w:numId="13">
    <w:abstractNumId w:val="21"/>
  </w:num>
  <w:num w:numId="14">
    <w:abstractNumId w:val="5"/>
  </w:num>
  <w:num w:numId="15">
    <w:abstractNumId w:val="26"/>
  </w:num>
  <w:num w:numId="16">
    <w:abstractNumId w:val="20"/>
  </w:num>
  <w:num w:numId="17">
    <w:abstractNumId w:val="14"/>
  </w:num>
  <w:num w:numId="18">
    <w:abstractNumId w:val="29"/>
  </w:num>
  <w:num w:numId="19">
    <w:abstractNumId w:val="19"/>
  </w:num>
  <w:num w:numId="20">
    <w:abstractNumId w:val="22"/>
  </w:num>
  <w:num w:numId="21">
    <w:abstractNumId w:val="18"/>
  </w:num>
  <w:num w:numId="22">
    <w:abstractNumId w:val="10"/>
  </w:num>
  <w:num w:numId="23">
    <w:abstractNumId w:val="7"/>
  </w:num>
  <w:num w:numId="24">
    <w:abstractNumId w:val="27"/>
  </w:num>
  <w:num w:numId="25">
    <w:abstractNumId w:val="30"/>
  </w:num>
  <w:num w:numId="26">
    <w:abstractNumId w:val="35"/>
  </w:num>
  <w:num w:numId="27">
    <w:abstractNumId w:val="2"/>
  </w:num>
  <w:num w:numId="28">
    <w:abstractNumId w:val="28"/>
  </w:num>
  <w:num w:numId="29">
    <w:abstractNumId w:val="11"/>
  </w:num>
  <w:num w:numId="30">
    <w:abstractNumId w:val="1"/>
  </w:num>
  <w:num w:numId="31">
    <w:abstractNumId w:val="9"/>
  </w:num>
  <w:num w:numId="32">
    <w:abstractNumId w:val="0"/>
  </w:num>
  <w:num w:numId="33">
    <w:abstractNumId w:val="36"/>
  </w:num>
  <w:num w:numId="34">
    <w:abstractNumId w:val="4"/>
  </w:num>
  <w:num w:numId="35">
    <w:abstractNumId w:val="40"/>
  </w:num>
  <w:num w:numId="36">
    <w:abstractNumId w:val="39"/>
  </w:num>
  <w:num w:numId="37">
    <w:abstractNumId w:val="37"/>
  </w:num>
  <w:num w:numId="38">
    <w:abstractNumId w:val="16"/>
  </w:num>
  <w:num w:numId="39">
    <w:abstractNumId w:val="34"/>
  </w:num>
  <w:num w:numId="40">
    <w:abstractNumId w:val="33"/>
  </w:num>
  <w:num w:numId="41">
    <w:abstractNumId w:val="2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activeWritingStyle w:appName="MSWord" w:lang="en-US" w:vendorID="64" w:dllVersion="131078" w:nlCheck="1" w:checkStyle="1"/>
  <w:defaultTabStop w:val="709"/>
  <w:hyphenationZone w:val="141"/>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7B79"/>
    <w:rsid w:val="00000453"/>
    <w:rsid w:val="00000F09"/>
    <w:rsid w:val="00001218"/>
    <w:rsid w:val="00001775"/>
    <w:rsid w:val="000017D2"/>
    <w:rsid w:val="00002358"/>
    <w:rsid w:val="00002559"/>
    <w:rsid w:val="00002EE7"/>
    <w:rsid w:val="00002FA7"/>
    <w:rsid w:val="0000369A"/>
    <w:rsid w:val="00003F41"/>
    <w:rsid w:val="00004B25"/>
    <w:rsid w:val="00005769"/>
    <w:rsid w:val="000059CF"/>
    <w:rsid w:val="00005A57"/>
    <w:rsid w:val="00005B7A"/>
    <w:rsid w:val="00006330"/>
    <w:rsid w:val="00006701"/>
    <w:rsid w:val="0000675F"/>
    <w:rsid w:val="00006A76"/>
    <w:rsid w:val="00006B2E"/>
    <w:rsid w:val="00006F14"/>
    <w:rsid w:val="00007C69"/>
    <w:rsid w:val="0001140D"/>
    <w:rsid w:val="000124A8"/>
    <w:rsid w:val="00012ED3"/>
    <w:rsid w:val="0001343F"/>
    <w:rsid w:val="000137ED"/>
    <w:rsid w:val="000146D5"/>
    <w:rsid w:val="00014746"/>
    <w:rsid w:val="000151B6"/>
    <w:rsid w:val="000155C9"/>
    <w:rsid w:val="00015ED7"/>
    <w:rsid w:val="00017743"/>
    <w:rsid w:val="00020BFA"/>
    <w:rsid w:val="00020D74"/>
    <w:rsid w:val="000213D3"/>
    <w:rsid w:val="0002185E"/>
    <w:rsid w:val="00022758"/>
    <w:rsid w:val="00022CE9"/>
    <w:rsid w:val="00022D6E"/>
    <w:rsid w:val="00022D92"/>
    <w:rsid w:val="000235DE"/>
    <w:rsid w:val="00023F13"/>
    <w:rsid w:val="0002404B"/>
    <w:rsid w:val="000240EA"/>
    <w:rsid w:val="00026AA8"/>
    <w:rsid w:val="00026CC9"/>
    <w:rsid w:val="00027483"/>
    <w:rsid w:val="000274EA"/>
    <w:rsid w:val="00027FF1"/>
    <w:rsid w:val="00030EB4"/>
    <w:rsid w:val="00031B59"/>
    <w:rsid w:val="00032311"/>
    <w:rsid w:val="000329F7"/>
    <w:rsid w:val="000333EF"/>
    <w:rsid w:val="00033C94"/>
    <w:rsid w:val="0003449F"/>
    <w:rsid w:val="000346FF"/>
    <w:rsid w:val="00034A5C"/>
    <w:rsid w:val="00034B8A"/>
    <w:rsid w:val="00034C4D"/>
    <w:rsid w:val="0003504D"/>
    <w:rsid w:val="0003557C"/>
    <w:rsid w:val="00035DB5"/>
    <w:rsid w:val="0003653B"/>
    <w:rsid w:val="00036D13"/>
    <w:rsid w:val="00036E6D"/>
    <w:rsid w:val="000376D2"/>
    <w:rsid w:val="00037AA5"/>
    <w:rsid w:val="00040026"/>
    <w:rsid w:val="00040C17"/>
    <w:rsid w:val="000414ED"/>
    <w:rsid w:val="0004199A"/>
    <w:rsid w:val="00041A03"/>
    <w:rsid w:val="000427A2"/>
    <w:rsid w:val="00042A0E"/>
    <w:rsid w:val="00043916"/>
    <w:rsid w:val="000439E2"/>
    <w:rsid w:val="00043AE3"/>
    <w:rsid w:val="00044F89"/>
    <w:rsid w:val="000452B3"/>
    <w:rsid w:val="0004581A"/>
    <w:rsid w:val="0004654E"/>
    <w:rsid w:val="00046D70"/>
    <w:rsid w:val="000474ED"/>
    <w:rsid w:val="0004759F"/>
    <w:rsid w:val="00050108"/>
    <w:rsid w:val="000512A2"/>
    <w:rsid w:val="0005232E"/>
    <w:rsid w:val="000525AE"/>
    <w:rsid w:val="000525C1"/>
    <w:rsid w:val="00052678"/>
    <w:rsid w:val="00052E91"/>
    <w:rsid w:val="00053F32"/>
    <w:rsid w:val="00053F6E"/>
    <w:rsid w:val="000540CC"/>
    <w:rsid w:val="000548B5"/>
    <w:rsid w:val="00055933"/>
    <w:rsid w:val="00055A36"/>
    <w:rsid w:val="0005677C"/>
    <w:rsid w:val="0005678C"/>
    <w:rsid w:val="000574D0"/>
    <w:rsid w:val="0005798B"/>
    <w:rsid w:val="000606F2"/>
    <w:rsid w:val="000610CC"/>
    <w:rsid w:val="00062325"/>
    <w:rsid w:val="00062AAF"/>
    <w:rsid w:val="0006327A"/>
    <w:rsid w:val="00065AE2"/>
    <w:rsid w:val="00066102"/>
    <w:rsid w:val="00067001"/>
    <w:rsid w:val="000673A3"/>
    <w:rsid w:val="0007097C"/>
    <w:rsid w:val="00072060"/>
    <w:rsid w:val="000728CA"/>
    <w:rsid w:val="00072CAC"/>
    <w:rsid w:val="00073152"/>
    <w:rsid w:val="000731AE"/>
    <w:rsid w:val="00073F4D"/>
    <w:rsid w:val="000740D5"/>
    <w:rsid w:val="00074134"/>
    <w:rsid w:val="00074A2F"/>
    <w:rsid w:val="000760CB"/>
    <w:rsid w:val="00076220"/>
    <w:rsid w:val="0007702B"/>
    <w:rsid w:val="00077698"/>
    <w:rsid w:val="000777DC"/>
    <w:rsid w:val="00077845"/>
    <w:rsid w:val="00077ABB"/>
    <w:rsid w:val="00080A19"/>
    <w:rsid w:val="00080B04"/>
    <w:rsid w:val="00080DE4"/>
    <w:rsid w:val="00082A67"/>
    <w:rsid w:val="00083D3F"/>
    <w:rsid w:val="00083EE8"/>
    <w:rsid w:val="00084B46"/>
    <w:rsid w:val="00084D09"/>
    <w:rsid w:val="00084D56"/>
    <w:rsid w:val="00084ECE"/>
    <w:rsid w:val="00085117"/>
    <w:rsid w:val="0008534A"/>
    <w:rsid w:val="00085B36"/>
    <w:rsid w:val="00085B8B"/>
    <w:rsid w:val="00085C2E"/>
    <w:rsid w:val="0008632C"/>
    <w:rsid w:val="0008750C"/>
    <w:rsid w:val="00087CCD"/>
    <w:rsid w:val="000900A0"/>
    <w:rsid w:val="0009157B"/>
    <w:rsid w:val="00091C1C"/>
    <w:rsid w:val="00091FF7"/>
    <w:rsid w:val="00092076"/>
    <w:rsid w:val="00092D46"/>
    <w:rsid w:val="00093351"/>
    <w:rsid w:val="00094816"/>
    <w:rsid w:val="000948B2"/>
    <w:rsid w:val="00094A0B"/>
    <w:rsid w:val="00095E0E"/>
    <w:rsid w:val="000967FC"/>
    <w:rsid w:val="00096818"/>
    <w:rsid w:val="00097988"/>
    <w:rsid w:val="000979C3"/>
    <w:rsid w:val="000A0CD2"/>
    <w:rsid w:val="000A1233"/>
    <w:rsid w:val="000A1327"/>
    <w:rsid w:val="000A1A98"/>
    <w:rsid w:val="000A1FE5"/>
    <w:rsid w:val="000A2AF2"/>
    <w:rsid w:val="000A2DE1"/>
    <w:rsid w:val="000A2E53"/>
    <w:rsid w:val="000A3182"/>
    <w:rsid w:val="000A3555"/>
    <w:rsid w:val="000A35FC"/>
    <w:rsid w:val="000A3A26"/>
    <w:rsid w:val="000A3C37"/>
    <w:rsid w:val="000A49A9"/>
    <w:rsid w:val="000A530A"/>
    <w:rsid w:val="000A560C"/>
    <w:rsid w:val="000A5A98"/>
    <w:rsid w:val="000A68F4"/>
    <w:rsid w:val="000A76F7"/>
    <w:rsid w:val="000A78FC"/>
    <w:rsid w:val="000A7A89"/>
    <w:rsid w:val="000A7CEB"/>
    <w:rsid w:val="000A7D68"/>
    <w:rsid w:val="000B001F"/>
    <w:rsid w:val="000B025D"/>
    <w:rsid w:val="000B1647"/>
    <w:rsid w:val="000B1778"/>
    <w:rsid w:val="000B1DF2"/>
    <w:rsid w:val="000B225B"/>
    <w:rsid w:val="000B2366"/>
    <w:rsid w:val="000B23D7"/>
    <w:rsid w:val="000B3966"/>
    <w:rsid w:val="000B3A14"/>
    <w:rsid w:val="000B3C46"/>
    <w:rsid w:val="000B4748"/>
    <w:rsid w:val="000B4BDB"/>
    <w:rsid w:val="000B4C82"/>
    <w:rsid w:val="000B4E07"/>
    <w:rsid w:val="000B52AC"/>
    <w:rsid w:val="000B6544"/>
    <w:rsid w:val="000B664B"/>
    <w:rsid w:val="000B6A9F"/>
    <w:rsid w:val="000B7137"/>
    <w:rsid w:val="000B7872"/>
    <w:rsid w:val="000B794F"/>
    <w:rsid w:val="000B7A8A"/>
    <w:rsid w:val="000C0198"/>
    <w:rsid w:val="000C0BD7"/>
    <w:rsid w:val="000C1DEE"/>
    <w:rsid w:val="000C236E"/>
    <w:rsid w:val="000C23E2"/>
    <w:rsid w:val="000C3662"/>
    <w:rsid w:val="000C466F"/>
    <w:rsid w:val="000C5BC0"/>
    <w:rsid w:val="000C6259"/>
    <w:rsid w:val="000C6447"/>
    <w:rsid w:val="000C6F60"/>
    <w:rsid w:val="000C759E"/>
    <w:rsid w:val="000D0615"/>
    <w:rsid w:val="000D1A79"/>
    <w:rsid w:val="000D2F22"/>
    <w:rsid w:val="000D2FFB"/>
    <w:rsid w:val="000D30D6"/>
    <w:rsid w:val="000D3353"/>
    <w:rsid w:val="000D34EC"/>
    <w:rsid w:val="000D381F"/>
    <w:rsid w:val="000D4919"/>
    <w:rsid w:val="000D496B"/>
    <w:rsid w:val="000D5054"/>
    <w:rsid w:val="000D6372"/>
    <w:rsid w:val="000D6F0B"/>
    <w:rsid w:val="000E01BB"/>
    <w:rsid w:val="000E083C"/>
    <w:rsid w:val="000E11B2"/>
    <w:rsid w:val="000E1AE2"/>
    <w:rsid w:val="000E20DC"/>
    <w:rsid w:val="000E2362"/>
    <w:rsid w:val="000E284B"/>
    <w:rsid w:val="000E28ED"/>
    <w:rsid w:val="000E309B"/>
    <w:rsid w:val="000E3347"/>
    <w:rsid w:val="000E3552"/>
    <w:rsid w:val="000E3B0F"/>
    <w:rsid w:val="000E453D"/>
    <w:rsid w:val="000E4751"/>
    <w:rsid w:val="000E49A8"/>
    <w:rsid w:val="000E49D3"/>
    <w:rsid w:val="000E4DAC"/>
    <w:rsid w:val="000E539D"/>
    <w:rsid w:val="000E5826"/>
    <w:rsid w:val="000E6C18"/>
    <w:rsid w:val="000E7026"/>
    <w:rsid w:val="000E731F"/>
    <w:rsid w:val="000E7D31"/>
    <w:rsid w:val="000F0984"/>
    <w:rsid w:val="000F0A4E"/>
    <w:rsid w:val="000F1098"/>
    <w:rsid w:val="000F2C99"/>
    <w:rsid w:val="000F2F8E"/>
    <w:rsid w:val="000F464E"/>
    <w:rsid w:val="000F4A30"/>
    <w:rsid w:val="000F4E2A"/>
    <w:rsid w:val="000F57E7"/>
    <w:rsid w:val="000F60BA"/>
    <w:rsid w:val="000F6127"/>
    <w:rsid w:val="000F680F"/>
    <w:rsid w:val="000F6854"/>
    <w:rsid w:val="000F7509"/>
    <w:rsid w:val="00100CC4"/>
    <w:rsid w:val="00102C5C"/>
    <w:rsid w:val="00102F25"/>
    <w:rsid w:val="00102FDB"/>
    <w:rsid w:val="00103877"/>
    <w:rsid w:val="00103DB7"/>
    <w:rsid w:val="00105C2D"/>
    <w:rsid w:val="00106168"/>
    <w:rsid w:val="0010655F"/>
    <w:rsid w:val="00106741"/>
    <w:rsid w:val="00107A3D"/>
    <w:rsid w:val="0011039A"/>
    <w:rsid w:val="001103C8"/>
    <w:rsid w:val="0011079C"/>
    <w:rsid w:val="00110856"/>
    <w:rsid w:val="00111727"/>
    <w:rsid w:val="00111D80"/>
    <w:rsid w:val="00111EF4"/>
    <w:rsid w:val="0011242F"/>
    <w:rsid w:val="001133BC"/>
    <w:rsid w:val="001138D5"/>
    <w:rsid w:val="0011399A"/>
    <w:rsid w:val="00114391"/>
    <w:rsid w:val="00114960"/>
    <w:rsid w:val="00115266"/>
    <w:rsid w:val="00115A9D"/>
    <w:rsid w:val="00115ABB"/>
    <w:rsid w:val="00117051"/>
    <w:rsid w:val="0011761B"/>
    <w:rsid w:val="00117A79"/>
    <w:rsid w:val="00117AA8"/>
    <w:rsid w:val="001207A4"/>
    <w:rsid w:val="00120A3E"/>
    <w:rsid w:val="001211F0"/>
    <w:rsid w:val="00121211"/>
    <w:rsid w:val="00121525"/>
    <w:rsid w:val="001218A3"/>
    <w:rsid w:val="00121A66"/>
    <w:rsid w:val="00122292"/>
    <w:rsid w:val="00122681"/>
    <w:rsid w:val="00123729"/>
    <w:rsid w:val="00123E58"/>
    <w:rsid w:val="00123FE7"/>
    <w:rsid w:val="0012469A"/>
    <w:rsid w:val="00125218"/>
    <w:rsid w:val="0013144D"/>
    <w:rsid w:val="0013151D"/>
    <w:rsid w:val="00131692"/>
    <w:rsid w:val="001318F2"/>
    <w:rsid w:val="00131C3E"/>
    <w:rsid w:val="00131E52"/>
    <w:rsid w:val="00132FE5"/>
    <w:rsid w:val="0013347E"/>
    <w:rsid w:val="001339A7"/>
    <w:rsid w:val="00133D53"/>
    <w:rsid w:val="0013432D"/>
    <w:rsid w:val="001350CC"/>
    <w:rsid w:val="001352B1"/>
    <w:rsid w:val="00135831"/>
    <w:rsid w:val="00135B5E"/>
    <w:rsid w:val="001360E1"/>
    <w:rsid w:val="001361E8"/>
    <w:rsid w:val="0013638C"/>
    <w:rsid w:val="001364ED"/>
    <w:rsid w:val="00136B5C"/>
    <w:rsid w:val="00136BCB"/>
    <w:rsid w:val="00137190"/>
    <w:rsid w:val="001373B7"/>
    <w:rsid w:val="00137465"/>
    <w:rsid w:val="001377CD"/>
    <w:rsid w:val="0014156F"/>
    <w:rsid w:val="0014167D"/>
    <w:rsid w:val="00141709"/>
    <w:rsid w:val="00141E61"/>
    <w:rsid w:val="0014200E"/>
    <w:rsid w:val="001423E1"/>
    <w:rsid w:val="00142F87"/>
    <w:rsid w:val="00144289"/>
    <w:rsid w:val="001461A4"/>
    <w:rsid w:val="00146571"/>
    <w:rsid w:val="00146D1F"/>
    <w:rsid w:val="00150FED"/>
    <w:rsid w:val="001511A9"/>
    <w:rsid w:val="001515BA"/>
    <w:rsid w:val="00151BC5"/>
    <w:rsid w:val="0015205D"/>
    <w:rsid w:val="00152567"/>
    <w:rsid w:val="00152A85"/>
    <w:rsid w:val="00152D24"/>
    <w:rsid w:val="00153123"/>
    <w:rsid w:val="00153166"/>
    <w:rsid w:val="00153507"/>
    <w:rsid w:val="001535CE"/>
    <w:rsid w:val="0015376D"/>
    <w:rsid w:val="00153E41"/>
    <w:rsid w:val="001546B5"/>
    <w:rsid w:val="001547F7"/>
    <w:rsid w:val="0015497E"/>
    <w:rsid w:val="00154BFE"/>
    <w:rsid w:val="00154FCE"/>
    <w:rsid w:val="0015523F"/>
    <w:rsid w:val="00155807"/>
    <w:rsid w:val="00155BF3"/>
    <w:rsid w:val="001562D8"/>
    <w:rsid w:val="00156628"/>
    <w:rsid w:val="00156693"/>
    <w:rsid w:val="00156BA7"/>
    <w:rsid w:val="001575B8"/>
    <w:rsid w:val="00157A15"/>
    <w:rsid w:val="001600F4"/>
    <w:rsid w:val="001613B8"/>
    <w:rsid w:val="0016158D"/>
    <w:rsid w:val="0016185E"/>
    <w:rsid w:val="00161CCD"/>
    <w:rsid w:val="00162544"/>
    <w:rsid w:val="00162877"/>
    <w:rsid w:val="00162DFC"/>
    <w:rsid w:val="001634DC"/>
    <w:rsid w:val="00164090"/>
    <w:rsid w:val="00164607"/>
    <w:rsid w:val="00164AE3"/>
    <w:rsid w:val="001653EC"/>
    <w:rsid w:val="00165E10"/>
    <w:rsid w:val="00165E76"/>
    <w:rsid w:val="00166375"/>
    <w:rsid w:val="00166386"/>
    <w:rsid w:val="001676D9"/>
    <w:rsid w:val="00167CED"/>
    <w:rsid w:val="00170369"/>
    <w:rsid w:val="00170673"/>
    <w:rsid w:val="001707E3"/>
    <w:rsid w:val="00170EC4"/>
    <w:rsid w:val="00171216"/>
    <w:rsid w:val="00171628"/>
    <w:rsid w:val="00171DB8"/>
    <w:rsid w:val="001722BA"/>
    <w:rsid w:val="001724EE"/>
    <w:rsid w:val="00172F5B"/>
    <w:rsid w:val="00173898"/>
    <w:rsid w:val="001746B1"/>
    <w:rsid w:val="00175014"/>
    <w:rsid w:val="00175A45"/>
    <w:rsid w:val="001760CD"/>
    <w:rsid w:val="0017657C"/>
    <w:rsid w:val="00176CF2"/>
    <w:rsid w:val="00176EC6"/>
    <w:rsid w:val="001779D9"/>
    <w:rsid w:val="00177ED5"/>
    <w:rsid w:val="00180B90"/>
    <w:rsid w:val="001814C1"/>
    <w:rsid w:val="001827C3"/>
    <w:rsid w:val="00182827"/>
    <w:rsid w:val="00182DF4"/>
    <w:rsid w:val="00183ABD"/>
    <w:rsid w:val="00183CEB"/>
    <w:rsid w:val="001841AF"/>
    <w:rsid w:val="0018438B"/>
    <w:rsid w:val="00184B99"/>
    <w:rsid w:val="00185153"/>
    <w:rsid w:val="0018550D"/>
    <w:rsid w:val="0018577B"/>
    <w:rsid w:val="00185C78"/>
    <w:rsid w:val="00186182"/>
    <w:rsid w:val="0018658F"/>
    <w:rsid w:val="001900BC"/>
    <w:rsid w:val="00190351"/>
    <w:rsid w:val="00190999"/>
    <w:rsid w:val="001911C6"/>
    <w:rsid w:val="001914A8"/>
    <w:rsid w:val="0019151F"/>
    <w:rsid w:val="00191CDE"/>
    <w:rsid w:val="00192621"/>
    <w:rsid w:val="00192740"/>
    <w:rsid w:val="00192867"/>
    <w:rsid w:val="001932D6"/>
    <w:rsid w:val="00194E45"/>
    <w:rsid w:val="00195126"/>
    <w:rsid w:val="001951FF"/>
    <w:rsid w:val="00195AE4"/>
    <w:rsid w:val="00196259"/>
    <w:rsid w:val="001963B5"/>
    <w:rsid w:val="001978BE"/>
    <w:rsid w:val="001A011D"/>
    <w:rsid w:val="001A05FE"/>
    <w:rsid w:val="001A0AC0"/>
    <w:rsid w:val="001A1054"/>
    <w:rsid w:val="001A2003"/>
    <w:rsid w:val="001A32A7"/>
    <w:rsid w:val="001A3930"/>
    <w:rsid w:val="001A39E0"/>
    <w:rsid w:val="001A4370"/>
    <w:rsid w:val="001A54BA"/>
    <w:rsid w:val="001A567E"/>
    <w:rsid w:val="001A5E99"/>
    <w:rsid w:val="001A6D10"/>
    <w:rsid w:val="001A76D3"/>
    <w:rsid w:val="001B0317"/>
    <w:rsid w:val="001B04A5"/>
    <w:rsid w:val="001B056B"/>
    <w:rsid w:val="001B0DCB"/>
    <w:rsid w:val="001B15E2"/>
    <w:rsid w:val="001B1AE3"/>
    <w:rsid w:val="001B1B86"/>
    <w:rsid w:val="001B24CB"/>
    <w:rsid w:val="001B2B44"/>
    <w:rsid w:val="001B3C7B"/>
    <w:rsid w:val="001B3CF4"/>
    <w:rsid w:val="001B3D98"/>
    <w:rsid w:val="001B4110"/>
    <w:rsid w:val="001B4463"/>
    <w:rsid w:val="001B46C6"/>
    <w:rsid w:val="001B49BF"/>
    <w:rsid w:val="001B5170"/>
    <w:rsid w:val="001B5BCB"/>
    <w:rsid w:val="001B6372"/>
    <w:rsid w:val="001B6453"/>
    <w:rsid w:val="001B647B"/>
    <w:rsid w:val="001B679C"/>
    <w:rsid w:val="001B6D3B"/>
    <w:rsid w:val="001B6FAB"/>
    <w:rsid w:val="001B7AE7"/>
    <w:rsid w:val="001B7D1E"/>
    <w:rsid w:val="001C0357"/>
    <w:rsid w:val="001C0398"/>
    <w:rsid w:val="001C03B9"/>
    <w:rsid w:val="001C10AD"/>
    <w:rsid w:val="001C11FC"/>
    <w:rsid w:val="001C2107"/>
    <w:rsid w:val="001C22F4"/>
    <w:rsid w:val="001C235F"/>
    <w:rsid w:val="001C287C"/>
    <w:rsid w:val="001C2D45"/>
    <w:rsid w:val="001C303A"/>
    <w:rsid w:val="001C3041"/>
    <w:rsid w:val="001C3BB0"/>
    <w:rsid w:val="001C48F4"/>
    <w:rsid w:val="001C59CF"/>
    <w:rsid w:val="001C5FAB"/>
    <w:rsid w:val="001C6940"/>
    <w:rsid w:val="001C694D"/>
    <w:rsid w:val="001C6957"/>
    <w:rsid w:val="001C7C30"/>
    <w:rsid w:val="001D0088"/>
    <w:rsid w:val="001D041F"/>
    <w:rsid w:val="001D0640"/>
    <w:rsid w:val="001D15B4"/>
    <w:rsid w:val="001D17B1"/>
    <w:rsid w:val="001D23E3"/>
    <w:rsid w:val="001D2660"/>
    <w:rsid w:val="001D4806"/>
    <w:rsid w:val="001D4D14"/>
    <w:rsid w:val="001D513D"/>
    <w:rsid w:val="001D5379"/>
    <w:rsid w:val="001D5BE7"/>
    <w:rsid w:val="001D63E5"/>
    <w:rsid w:val="001D71CC"/>
    <w:rsid w:val="001D735D"/>
    <w:rsid w:val="001D7471"/>
    <w:rsid w:val="001E01A8"/>
    <w:rsid w:val="001E01B9"/>
    <w:rsid w:val="001E0EE5"/>
    <w:rsid w:val="001E188D"/>
    <w:rsid w:val="001E2879"/>
    <w:rsid w:val="001E2FF6"/>
    <w:rsid w:val="001E31E4"/>
    <w:rsid w:val="001E38D3"/>
    <w:rsid w:val="001E3B4D"/>
    <w:rsid w:val="001E4063"/>
    <w:rsid w:val="001E4BA6"/>
    <w:rsid w:val="001E4E7E"/>
    <w:rsid w:val="001E4FB1"/>
    <w:rsid w:val="001E535A"/>
    <w:rsid w:val="001E5F51"/>
    <w:rsid w:val="001E6325"/>
    <w:rsid w:val="001E6999"/>
    <w:rsid w:val="001E772D"/>
    <w:rsid w:val="001E7FBF"/>
    <w:rsid w:val="001F0832"/>
    <w:rsid w:val="001F1076"/>
    <w:rsid w:val="001F1D06"/>
    <w:rsid w:val="001F2DAD"/>
    <w:rsid w:val="001F2EBE"/>
    <w:rsid w:val="001F3D2F"/>
    <w:rsid w:val="001F4295"/>
    <w:rsid w:val="001F4380"/>
    <w:rsid w:val="001F46E1"/>
    <w:rsid w:val="001F51A1"/>
    <w:rsid w:val="001F51ED"/>
    <w:rsid w:val="001F69CD"/>
    <w:rsid w:val="001F70E1"/>
    <w:rsid w:val="001F7294"/>
    <w:rsid w:val="001F7DF9"/>
    <w:rsid w:val="001F7F17"/>
    <w:rsid w:val="0020016D"/>
    <w:rsid w:val="00200327"/>
    <w:rsid w:val="002003E4"/>
    <w:rsid w:val="00200DB8"/>
    <w:rsid w:val="00201549"/>
    <w:rsid w:val="00201580"/>
    <w:rsid w:val="00201EFC"/>
    <w:rsid w:val="00202029"/>
    <w:rsid w:val="002020B9"/>
    <w:rsid w:val="002031AA"/>
    <w:rsid w:val="002031CB"/>
    <w:rsid w:val="00203839"/>
    <w:rsid w:val="002039A7"/>
    <w:rsid w:val="002048F7"/>
    <w:rsid w:val="00204A2E"/>
    <w:rsid w:val="00205150"/>
    <w:rsid w:val="00205432"/>
    <w:rsid w:val="002101B8"/>
    <w:rsid w:val="00210CA4"/>
    <w:rsid w:val="002110C9"/>
    <w:rsid w:val="0021116E"/>
    <w:rsid w:val="00211B8C"/>
    <w:rsid w:val="00211BE2"/>
    <w:rsid w:val="00211FED"/>
    <w:rsid w:val="002123BD"/>
    <w:rsid w:val="00212AFF"/>
    <w:rsid w:val="00214192"/>
    <w:rsid w:val="0021437E"/>
    <w:rsid w:val="00214935"/>
    <w:rsid w:val="002149A5"/>
    <w:rsid w:val="0021525D"/>
    <w:rsid w:val="00216366"/>
    <w:rsid w:val="00216E87"/>
    <w:rsid w:val="002176CF"/>
    <w:rsid w:val="00220091"/>
    <w:rsid w:val="002206A3"/>
    <w:rsid w:val="002206BF"/>
    <w:rsid w:val="002211D0"/>
    <w:rsid w:val="00221818"/>
    <w:rsid w:val="00221DAE"/>
    <w:rsid w:val="00222139"/>
    <w:rsid w:val="0022331E"/>
    <w:rsid w:val="00223580"/>
    <w:rsid w:val="00223692"/>
    <w:rsid w:val="00223D7D"/>
    <w:rsid w:val="0022422A"/>
    <w:rsid w:val="00225824"/>
    <w:rsid w:val="002262FB"/>
    <w:rsid w:val="00226812"/>
    <w:rsid w:val="00226A27"/>
    <w:rsid w:val="00226D27"/>
    <w:rsid w:val="00230B30"/>
    <w:rsid w:val="00230BBC"/>
    <w:rsid w:val="00230EA2"/>
    <w:rsid w:val="0023183A"/>
    <w:rsid w:val="0023300F"/>
    <w:rsid w:val="0023443C"/>
    <w:rsid w:val="00235651"/>
    <w:rsid w:val="0023583D"/>
    <w:rsid w:val="00235875"/>
    <w:rsid w:val="00235B7C"/>
    <w:rsid w:val="00235D35"/>
    <w:rsid w:val="00236007"/>
    <w:rsid w:val="002362E1"/>
    <w:rsid w:val="002365AC"/>
    <w:rsid w:val="00236C8B"/>
    <w:rsid w:val="0023719C"/>
    <w:rsid w:val="00237F1E"/>
    <w:rsid w:val="0024003C"/>
    <w:rsid w:val="002411DA"/>
    <w:rsid w:val="00242305"/>
    <w:rsid w:val="002423D5"/>
    <w:rsid w:val="0024250D"/>
    <w:rsid w:val="00242B08"/>
    <w:rsid w:val="00243766"/>
    <w:rsid w:val="002440EE"/>
    <w:rsid w:val="00244AE0"/>
    <w:rsid w:val="00244CC7"/>
    <w:rsid w:val="0024707B"/>
    <w:rsid w:val="00247628"/>
    <w:rsid w:val="0024785F"/>
    <w:rsid w:val="002500C1"/>
    <w:rsid w:val="0025010E"/>
    <w:rsid w:val="0025034C"/>
    <w:rsid w:val="00251F44"/>
    <w:rsid w:val="0025276A"/>
    <w:rsid w:val="00252CE4"/>
    <w:rsid w:val="00252E80"/>
    <w:rsid w:val="00252F7A"/>
    <w:rsid w:val="002534DE"/>
    <w:rsid w:val="00255200"/>
    <w:rsid w:val="00256B79"/>
    <w:rsid w:val="00256DD8"/>
    <w:rsid w:val="00257114"/>
    <w:rsid w:val="0025723E"/>
    <w:rsid w:val="00260444"/>
    <w:rsid w:val="002607DC"/>
    <w:rsid w:val="002616B1"/>
    <w:rsid w:val="00261E5C"/>
    <w:rsid w:val="002622A3"/>
    <w:rsid w:val="002627B2"/>
    <w:rsid w:val="00262B52"/>
    <w:rsid w:val="002631ED"/>
    <w:rsid w:val="00263DB5"/>
    <w:rsid w:val="002641CE"/>
    <w:rsid w:val="00264DFF"/>
    <w:rsid w:val="00264F5E"/>
    <w:rsid w:val="00265133"/>
    <w:rsid w:val="0026687E"/>
    <w:rsid w:val="00267398"/>
    <w:rsid w:val="00267426"/>
    <w:rsid w:val="00267562"/>
    <w:rsid w:val="0026761E"/>
    <w:rsid w:val="00270048"/>
    <w:rsid w:val="00270A7D"/>
    <w:rsid w:val="00270CF4"/>
    <w:rsid w:val="00271555"/>
    <w:rsid w:val="0027168E"/>
    <w:rsid w:val="00272432"/>
    <w:rsid w:val="002725F2"/>
    <w:rsid w:val="00272D22"/>
    <w:rsid w:val="00272F57"/>
    <w:rsid w:val="00273097"/>
    <w:rsid w:val="0027324F"/>
    <w:rsid w:val="00273811"/>
    <w:rsid w:val="002742A6"/>
    <w:rsid w:val="002743CA"/>
    <w:rsid w:val="00274745"/>
    <w:rsid w:val="00274C41"/>
    <w:rsid w:val="00274D0D"/>
    <w:rsid w:val="002752B9"/>
    <w:rsid w:val="00275411"/>
    <w:rsid w:val="0027593D"/>
    <w:rsid w:val="00275974"/>
    <w:rsid w:val="00275DD1"/>
    <w:rsid w:val="00277FB0"/>
    <w:rsid w:val="00280AA8"/>
    <w:rsid w:val="002810D9"/>
    <w:rsid w:val="002811E9"/>
    <w:rsid w:val="002813EC"/>
    <w:rsid w:val="00281BC3"/>
    <w:rsid w:val="0028321C"/>
    <w:rsid w:val="00283413"/>
    <w:rsid w:val="0028350F"/>
    <w:rsid w:val="0028356D"/>
    <w:rsid w:val="00284EF4"/>
    <w:rsid w:val="002859B8"/>
    <w:rsid w:val="00286314"/>
    <w:rsid w:val="0028649B"/>
    <w:rsid w:val="002864DE"/>
    <w:rsid w:val="00286847"/>
    <w:rsid w:val="002871EC"/>
    <w:rsid w:val="00291D16"/>
    <w:rsid w:val="00293131"/>
    <w:rsid w:val="00293415"/>
    <w:rsid w:val="00293462"/>
    <w:rsid w:val="0029366A"/>
    <w:rsid w:val="0029481E"/>
    <w:rsid w:val="00294911"/>
    <w:rsid w:val="00294E86"/>
    <w:rsid w:val="002971F9"/>
    <w:rsid w:val="0029749D"/>
    <w:rsid w:val="0029768D"/>
    <w:rsid w:val="002A07FF"/>
    <w:rsid w:val="002A092E"/>
    <w:rsid w:val="002A0E59"/>
    <w:rsid w:val="002A0E67"/>
    <w:rsid w:val="002A1CD6"/>
    <w:rsid w:val="002A2778"/>
    <w:rsid w:val="002A29CC"/>
    <w:rsid w:val="002A3133"/>
    <w:rsid w:val="002A3A5F"/>
    <w:rsid w:val="002A4D30"/>
    <w:rsid w:val="002A53D8"/>
    <w:rsid w:val="002A5B3C"/>
    <w:rsid w:val="002A6796"/>
    <w:rsid w:val="002A6978"/>
    <w:rsid w:val="002A712C"/>
    <w:rsid w:val="002A7245"/>
    <w:rsid w:val="002B013D"/>
    <w:rsid w:val="002B06F7"/>
    <w:rsid w:val="002B0FC4"/>
    <w:rsid w:val="002B10EB"/>
    <w:rsid w:val="002B1789"/>
    <w:rsid w:val="002B1892"/>
    <w:rsid w:val="002B20A5"/>
    <w:rsid w:val="002B25A4"/>
    <w:rsid w:val="002B26F0"/>
    <w:rsid w:val="002B2AAB"/>
    <w:rsid w:val="002B458A"/>
    <w:rsid w:val="002B4AF7"/>
    <w:rsid w:val="002B4B2C"/>
    <w:rsid w:val="002B5757"/>
    <w:rsid w:val="002B5839"/>
    <w:rsid w:val="002B5BE3"/>
    <w:rsid w:val="002B60CC"/>
    <w:rsid w:val="002B6AF1"/>
    <w:rsid w:val="002B6BAD"/>
    <w:rsid w:val="002B6C35"/>
    <w:rsid w:val="002B6C80"/>
    <w:rsid w:val="002B7402"/>
    <w:rsid w:val="002B7880"/>
    <w:rsid w:val="002B7962"/>
    <w:rsid w:val="002B7B04"/>
    <w:rsid w:val="002C000B"/>
    <w:rsid w:val="002C0AC3"/>
    <w:rsid w:val="002C14AD"/>
    <w:rsid w:val="002C14EB"/>
    <w:rsid w:val="002C240B"/>
    <w:rsid w:val="002C249C"/>
    <w:rsid w:val="002C2A26"/>
    <w:rsid w:val="002C2C9A"/>
    <w:rsid w:val="002C2D52"/>
    <w:rsid w:val="002C2EEA"/>
    <w:rsid w:val="002C32BC"/>
    <w:rsid w:val="002C3532"/>
    <w:rsid w:val="002C3A33"/>
    <w:rsid w:val="002C3AD7"/>
    <w:rsid w:val="002C3DF0"/>
    <w:rsid w:val="002C5DCE"/>
    <w:rsid w:val="002C6025"/>
    <w:rsid w:val="002C621B"/>
    <w:rsid w:val="002C67BB"/>
    <w:rsid w:val="002C6AFF"/>
    <w:rsid w:val="002C732E"/>
    <w:rsid w:val="002C7AF8"/>
    <w:rsid w:val="002C7B0E"/>
    <w:rsid w:val="002C7FDF"/>
    <w:rsid w:val="002D0266"/>
    <w:rsid w:val="002D0493"/>
    <w:rsid w:val="002D0D5D"/>
    <w:rsid w:val="002D0EF3"/>
    <w:rsid w:val="002D13F4"/>
    <w:rsid w:val="002D151C"/>
    <w:rsid w:val="002D1F86"/>
    <w:rsid w:val="002D2348"/>
    <w:rsid w:val="002D238F"/>
    <w:rsid w:val="002D2902"/>
    <w:rsid w:val="002D2B59"/>
    <w:rsid w:val="002D3092"/>
    <w:rsid w:val="002D318C"/>
    <w:rsid w:val="002D35E5"/>
    <w:rsid w:val="002D3613"/>
    <w:rsid w:val="002D396D"/>
    <w:rsid w:val="002D49C2"/>
    <w:rsid w:val="002D4AE2"/>
    <w:rsid w:val="002D4F82"/>
    <w:rsid w:val="002D55C8"/>
    <w:rsid w:val="002D5895"/>
    <w:rsid w:val="002D59B2"/>
    <w:rsid w:val="002D5D43"/>
    <w:rsid w:val="002D6352"/>
    <w:rsid w:val="002D6422"/>
    <w:rsid w:val="002E1913"/>
    <w:rsid w:val="002E1ACC"/>
    <w:rsid w:val="002E1EE5"/>
    <w:rsid w:val="002E2835"/>
    <w:rsid w:val="002E2A52"/>
    <w:rsid w:val="002E3532"/>
    <w:rsid w:val="002E38BC"/>
    <w:rsid w:val="002E3965"/>
    <w:rsid w:val="002E3EA1"/>
    <w:rsid w:val="002E4230"/>
    <w:rsid w:val="002E58E7"/>
    <w:rsid w:val="002E67F0"/>
    <w:rsid w:val="002E6DB7"/>
    <w:rsid w:val="002E7959"/>
    <w:rsid w:val="002E7A36"/>
    <w:rsid w:val="002E7C4A"/>
    <w:rsid w:val="002F0564"/>
    <w:rsid w:val="002F058C"/>
    <w:rsid w:val="002F0CAC"/>
    <w:rsid w:val="002F1090"/>
    <w:rsid w:val="002F21AA"/>
    <w:rsid w:val="002F24BF"/>
    <w:rsid w:val="002F2D2B"/>
    <w:rsid w:val="002F360F"/>
    <w:rsid w:val="002F3B87"/>
    <w:rsid w:val="002F40CF"/>
    <w:rsid w:val="002F4173"/>
    <w:rsid w:val="002F5242"/>
    <w:rsid w:val="002F5BF3"/>
    <w:rsid w:val="002F6A32"/>
    <w:rsid w:val="002F6C3A"/>
    <w:rsid w:val="002F6DD3"/>
    <w:rsid w:val="002F6FA5"/>
    <w:rsid w:val="002F7845"/>
    <w:rsid w:val="002F7A97"/>
    <w:rsid w:val="00300099"/>
    <w:rsid w:val="0030089C"/>
    <w:rsid w:val="00300A1F"/>
    <w:rsid w:val="003015FE"/>
    <w:rsid w:val="003017A0"/>
    <w:rsid w:val="0030231B"/>
    <w:rsid w:val="0030269D"/>
    <w:rsid w:val="003029C1"/>
    <w:rsid w:val="00304E41"/>
    <w:rsid w:val="0030504E"/>
    <w:rsid w:val="003052DF"/>
    <w:rsid w:val="00305358"/>
    <w:rsid w:val="003054F5"/>
    <w:rsid w:val="00305596"/>
    <w:rsid w:val="003065FD"/>
    <w:rsid w:val="003104F3"/>
    <w:rsid w:val="00310AB5"/>
    <w:rsid w:val="003116DD"/>
    <w:rsid w:val="0031199E"/>
    <w:rsid w:val="0031261D"/>
    <w:rsid w:val="00312BE8"/>
    <w:rsid w:val="003130A3"/>
    <w:rsid w:val="00313663"/>
    <w:rsid w:val="00313875"/>
    <w:rsid w:val="0031391C"/>
    <w:rsid w:val="0031418A"/>
    <w:rsid w:val="003145AD"/>
    <w:rsid w:val="00314EB8"/>
    <w:rsid w:val="00315AF5"/>
    <w:rsid w:val="00315D53"/>
    <w:rsid w:val="003169E8"/>
    <w:rsid w:val="00316CE1"/>
    <w:rsid w:val="00317D17"/>
    <w:rsid w:val="0032080D"/>
    <w:rsid w:val="0032088C"/>
    <w:rsid w:val="00320B73"/>
    <w:rsid w:val="00320EEB"/>
    <w:rsid w:val="00320F07"/>
    <w:rsid w:val="00321337"/>
    <w:rsid w:val="00321F83"/>
    <w:rsid w:val="003228AE"/>
    <w:rsid w:val="00322B4C"/>
    <w:rsid w:val="00323502"/>
    <w:rsid w:val="00323E81"/>
    <w:rsid w:val="003247F8"/>
    <w:rsid w:val="00324B19"/>
    <w:rsid w:val="003258E0"/>
    <w:rsid w:val="00326457"/>
    <w:rsid w:val="00326AB4"/>
    <w:rsid w:val="00327089"/>
    <w:rsid w:val="00330184"/>
    <w:rsid w:val="003306BA"/>
    <w:rsid w:val="00330BE0"/>
    <w:rsid w:val="00330D86"/>
    <w:rsid w:val="0033100F"/>
    <w:rsid w:val="00331D8A"/>
    <w:rsid w:val="00331F65"/>
    <w:rsid w:val="003322B8"/>
    <w:rsid w:val="003329FA"/>
    <w:rsid w:val="00333A53"/>
    <w:rsid w:val="00333E99"/>
    <w:rsid w:val="00334190"/>
    <w:rsid w:val="003345B2"/>
    <w:rsid w:val="0033465C"/>
    <w:rsid w:val="00334678"/>
    <w:rsid w:val="00334E2D"/>
    <w:rsid w:val="00334EBA"/>
    <w:rsid w:val="0033526B"/>
    <w:rsid w:val="00335F26"/>
    <w:rsid w:val="00336D88"/>
    <w:rsid w:val="003372CC"/>
    <w:rsid w:val="00340C34"/>
    <w:rsid w:val="00341259"/>
    <w:rsid w:val="003420A0"/>
    <w:rsid w:val="00342527"/>
    <w:rsid w:val="003430AF"/>
    <w:rsid w:val="003439D4"/>
    <w:rsid w:val="0034486B"/>
    <w:rsid w:val="0034533C"/>
    <w:rsid w:val="0034540E"/>
    <w:rsid w:val="003454F7"/>
    <w:rsid w:val="003456D1"/>
    <w:rsid w:val="00345EE8"/>
    <w:rsid w:val="00345F2E"/>
    <w:rsid w:val="003460C7"/>
    <w:rsid w:val="00346638"/>
    <w:rsid w:val="00346A17"/>
    <w:rsid w:val="00346BD2"/>
    <w:rsid w:val="00346EAD"/>
    <w:rsid w:val="00347032"/>
    <w:rsid w:val="00347613"/>
    <w:rsid w:val="0035009F"/>
    <w:rsid w:val="00350A1A"/>
    <w:rsid w:val="00350E83"/>
    <w:rsid w:val="003516D5"/>
    <w:rsid w:val="0035188E"/>
    <w:rsid w:val="0035210F"/>
    <w:rsid w:val="003526E5"/>
    <w:rsid w:val="0035276F"/>
    <w:rsid w:val="003531FE"/>
    <w:rsid w:val="00353A67"/>
    <w:rsid w:val="00353D0B"/>
    <w:rsid w:val="00354342"/>
    <w:rsid w:val="00354372"/>
    <w:rsid w:val="00355014"/>
    <w:rsid w:val="00355AE1"/>
    <w:rsid w:val="0035668F"/>
    <w:rsid w:val="00357497"/>
    <w:rsid w:val="003574AF"/>
    <w:rsid w:val="00357728"/>
    <w:rsid w:val="00357C9C"/>
    <w:rsid w:val="00357FF7"/>
    <w:rsid w:val="00360060"/>
    <w:rsid w:val="0036043B"/>
    <w:rsid w:val="003609F9"/>
    <w:rsid w:val="003627F0"/>
    <w:rsid w:val="00362AE7"/>
    <w:rsid w:val="00363182"/>
    <w:rsid w:val="003635CB"/>
    <w:rsid w:val="00363DF7"/>
    <w:rsid w:val="00364E76"/>
    <w:rsid w:val="00366506"/>
    <w:rsid w:val="00367ABC"/>
    <w:rsid w:val="00367ADA"/>
    <w:rsid w:val="00367C3D"/>
    <w:rsid w:val="003701E6"/>
    <w:rsid w:val="00371462"/>
    <w:rsid w:val="0037291A"/>
    <w:rsid w:val="00372BCC"/>
    <w:rsid w:val="00372E51"/>
    <w:rsid w:val="00373188"/>
    <w:rsid w:val="00373E36"/>
    <w:rsid w:val="00373FE8"/>
    <w:rsid w:val="00374879"/>
    <w:rsid w:val="00375040"/>
    <w:rsid w:val="00375092"/>
    <w:rsid w:val="003755FE"/>
    <w:rsid w:val="00375A11"/>
    <w:rsid w:val="00375F6B"/>
    <w:rsid w:val="00376113"/>
    <w:rsid w:val="00376807"/>
    <w:rsid w:val="00377DBD"/>
    <w:rsid w:val="00380064"/>
    <w:rsid w:val="003802E7"/>
    <w:rsid w:val="00380D17"/>
    <w:rsid w:val="00380D3D"/>
    <w:rsid w:val="003813C9"/>
    <w:rsid w:val="00381F38"/>
    <w:rsid w:val="00382C2D"/>
    <w:rsid w:val="00383228"/>
    <w:rsid w:val="003832A1"/>
    <w:rsid w:val="003836E0"/>
    <w:rsid w:val="003840AB"/>
    <w:rsid w:val="00384148"/>
    <w:rsid w:val="0038420E"/>
    <w:rsid w:val="00384D72"/>
    <w:rsid w:val="003856F4"/>
    <w:rsid w:val="003863E3"/>
    <w:rsid w:val="00386B02"/>
    <w:rsid w:val="003873BA"/>
    <w:rsid w:val="00387559"/>
    <w:rsid w:val="00387AA5"/>
    <w:rsid w:val="00387D67"/>
    <w:rsid w:val="00387EED"/>
    <w:rsid w:val="0039048D"/>
    <w:rsid w:val="00390906"/>
    <w:rsid w:val="00390BA6"/>
    <w:rsid w:val="0039142A"/>
    <w:rsid w:val="00391B30"/>
    <w:rsid w:val="00391D48"/>
    <w:rsid w:val="003927D8"/>
    <w:rsid w:val="00392CC7"/>
    <w:rsid w:val="00393082"/>
    <w:rsid w:val="003933CC"/>
    <w:rsid w:val="003936B3"/>
    <w:rsid w:val="00393A3D"/>
    <w:rsid w:val="003941ED"/>
    <w:rsid w:val="00394CE5"/>
    <w:rsid w:val="00395189"/>
    <w:rsid w:val="003951CA"/>
    <w:rsid w:val="0039543D"/>
    <w:rsid w:val="003965BF"/>
    <w:rsid w:val="003970D9"/>
    <w:rsid w:val="00397106"/>
    <w:rsid w:val="00397F25"/>
    <w:rsid w:val="003A094F"/>
    <w:rsid w:val="003A220A"/>
    <w:rsid w:val="003A3150"/>
    <w:rsid w:val="003A32C8"/>
    <w:rsid w:val="003A39A8"/>
    <w:rsid w:val="003A44AC"/>
    <w:rsid w:val="003A4D04"/>
    <w:rsid w:val="003A4DE7"/>
    <w:rsid w:val="003A4FC7"/>
    <w:rsid w:val="003A53A4"/>
    <w:rsid w:val="003A61C6"/>
    <w:rsid w:val="003A6217"/>
    <w:rsid w:val="003A6872"/>
    <w:rsid w:val="003A6C58"/>
    <w:rsid w:val="003A6E97"/>
    <w:rsid w:val="003A708B"/>
    <w:rsid w:val="003A74FD"/>
    <w:rsid w:val="003A7674"/>
    <w:rsid w:val="003B03B6"/>
    <w:rsid w:val="003B06E0"/>
    <w:rsid w:val="003B0FA0"/>
    <w:rsid w:val="003B1C5C"/>
    <w:rsid w:val="003B1DC5"/>
    <w:rsid w:val="003B2507"/>
    <w:rsid w:val="003B3252"/>
    <w:rsid w:val="003B3467"/>
    <w:rsid w:val="003B395C"/>
    <w:rsid w:val="003B3D79"/>
    <w:rsid w:val="003B4097"/>
    <w:rsid w:val="003B456D"/>
    <w:rsid w:val="003B4CED"/>
    <w:rsid w:val="003B5081"/>
    <w:rsid w:val="003B5347"/>
    <w:rsid w:val="003B5732"/>
    <w:rsid w:val="003B5FB0"/>
    <w:rsid w:val="003B7752"/>
    <w:rsid w:val="003C0EF7"/>
    <w:rsid w:val="003C1364"/>
    <w:rsid w:val="003C185E"/>
    <w:rsid w:val="003C1A3F"/>
    <w:rsid w:val="003C1F96"/>
    <w:rsid w:val="003C20FA"/>
    <w:rsid w:val="003C2989"/>
    <w:rsid w:val="003C2CA6"/>
    <w:rsid w:val="003C2D66"/>
    <w:rsid w:val="003C376F"/>
    <w:rsid w:val="003C3875"/>
    <w:rsid w:val="003C45C4"/>
    <w:rsid w:val="003C4D5A"/>
    <w:rsid w:val="003C4DE2"/>
    <w:rsid w:val="003C5126"/>
    <w:rsid w:val="003C540E"/>
    <w:rsid w:val="003C5D4E"/>
    <w:rsid w:val="003C64B2"/>
    <w:rsid w:val="003C6B19"/>
    <w:rsid w:val="003C715F"/>
    <w:rsid w:val="003C756F"/>
    <w:rsid w:val="003D16E9"/>
    <w:rsid w:val="003D1995"/>
    <w:rsid w:val="003D1E1F"/>
    <w:rsid w:val="003D1FDC"/>
    <w:rsid w:val="003D266A"/>
    <w:rsid w:val="003D270B"/>
    <w:rsid w:val="003D283A"/>
    <w:rsid w:val="003D3066"/>
    <w:rsid w:val="003D31A6"/>
    <w:rsid w:val="003D3726"/>
    <w:rsid w:val="003D3CE2"/>
    <w:rsid w:val="003D4246"/>
    <w:rsid w:val="003D46C6"/>
    <w:rsid w:val="003D60C4"/>
    <w:rsid w:val="003D6286"/>
    <w:rsid w:val="003D663B"/>
    <w:rsid w:val="003D68E7"/>
    <w:rsid w:val="003D7AF7"/>
    <w:rsid w:val="003D7B4B"/>
    <w:rsid w:val="003E0074"/>
    <w:rsid w:val="003E00DD"/>
    <w:rsid w:val="003E013F"/>
    <w:rsid w:val="003E0F38"/>
    <w:rsid w:val="003E127F"/>
    <w:rsid w:val="003E131B"/>
    <w:rsid w:val="003E200C"/>
    <w:rsid w:val="003E253C"/>
    <w:rsid w:val="003E2F66"/>
    <w:rsid w:val="003E33EE"/>
    <w:rsid w:val="003E36E9"/>
    <w:rsid w:val="003E3772"/>
    <w:rsid w:val="003E3BB8"/>
    <w:rsid w:val="003E4389"/>
    <w:rsid w:val="003E4B6F"/>
    <w:rsid w:val="003E4B79"/>
    <w:rsid w:val="003E51D0"/>
    <w:rsid w:val="003E6230"/>
    <w:rsid w:val="003E64EA"/>
    <w:rsid w:val="003E7021"/>
    <w:rsid w:val="003E7747"/>
    <w:rsid w:val="003E7E10"/>
    <w:rsid w:val="003E7E8F"/>
    <w:rsid w:val="003F0ACC"/>
    <w:rsid w:val="003F0EBE"/>
    <w:rsid w:val="003F1981"/>
    <w:rsid w:val="003F1E62"/>
    <w:rsid w:val="003F2D2B"/>
    <w:rsid w:val="003F3C2A"/>
    <w:rsid w:val="003F3DE5"/>
    <w:rsid w:val="003F4C88"/>
    <w:rsid w:val="003F4D5C"/>
    <w:rsid w:val="003F5AB4"/>
    <w:rsid w:val="003F6030"/>
    <w:rsid w:val="003F61F1"/>
    <w:rsid w:val="004000C2"/>
    <w:rsid w:val="00400492"/>
    <w:rsid w:val="004005D9"/>
    <w:rsid w:val="00400C41"/>
    <w:rsid w:val="00401278"/>
    <w:rsid w:val="004016A0"/>
    <w:rsid w:val="00401E15"/>
    <w:rsid w:val="0040217B"/>
    <w:rsid w:val="0040226A"/>
    <w:rsid w:val="00402843"/>
    <w:rsid w:val="00402E65"/>
    <w:rsid w:val="00403395"/>
    <w:rsid w:val="00403919"/>
    <w:rsid w:val="00405034"/>
    <w:rsid w:val="004053A5"/>
    <w:rsid w:val="004056B0"/>
    <w:rsid w:val="004057BF"/>
    <w:rsid w:val="00406046"/>
    <w:rsid w:val="00406933"/>
    <w:rsid w:val="00406F88"/>
    <w:rsid w:val="0040714C"/>
    <w:rsid w:val="00407CCF"/>
    <w:rsid w:val="00407E55"/>
    <w:rsid w:val="00410118"/>
    <w:rsid w:val="004104B9"/>
    <w:rsid w:val="0041069B"/>
    <w:rsid w:val="0041096D"/>
    <w:rsid w:val="0041104D"/>
    <w:rsid w:val="00411844"/>
    <w:rsid w:val="00411868"/>
    <w:rsid w:val="00411DF3"/>
    <w:rsid w:val="00411FE8"/>
    <w:rsid w:val="004120DB"/>
    <w:rsid w:val="004126DF"/>
    <w:rsid w:val="00412DCE"/>
    <w:rsid w:val="004136B3"/>
    <w:rsid w:val="00413A26"/>
    <w:rsid w:val="00413F51"/>
    <w:rsid w:val="00415C63"/>
    <w:rsid w:val="00415D26"/>
    <w:rsid w:val="00416C86"/>
    <w:rsid w:val="00416F78"/>
    <w:rsid w:val="00420351"/>
    <w:rsid w:val="004207DC"/>
    <w:rsid w:val="00420E3C"/>
    <w:rsid w:val="00422397"/>
    <w:rsid w:val="0042263E"/>
    <w:rsid w:val="00422A7F"/>
    <w:rsid w:val="004235C9"/>
    <w:rsid w:val="00423834"/>
    <w:rsid w:val="004245CC"/>
    <w:rsid w:val="004254AB"/>
    <w:rsid w:val="00425E15"/>
    <w:rsid w:val="004263B8"/>
    <w:rsid w:val="00426664"/>
    <w:rsid w:val="004266BC"/>
    <w:rsid w:val="00426B9A"/>
    <w:rsid w:val="00426C34"/>
    <w:rsid w:val="00426D45"/>
    <w:rsid w:val="00427438"/>
    <w:rsid w:val="00427D9E"/>
    <w:rsid w:val="00430901"/>
    <w:rsid w:val="00430CB6"/>
    <w:rsid w:val="0043112E"/>
    <w:rsid w:val="00431722"/>
    <w:rsid w:val="00431B2F"/>
    <w:rsid w:val="00432C60"/>
    <w:rsid w:val="00432ED4"/>
    <w:rsid w:val="004335C0"/>
    <w:rsid w:val="004336BD"/>
    <w:rsid w:val="00433942"/>
    <w:rsid w:val="00433AA5"/>
    <w:rsid w:val="00433C75"/>
    <w:rsid w:val="0043459E"/>
    <w:rsid w:val="00434C1D"/>
    <w:rsid w:val="0043548B"/>
    <w:rsid w:val="004365EE"/>
    <w:rsid w:val="00436C6F"/>
    <w:rsid w:val="004372A8"/>
    <w:rsid w:val="004374D9"/>
    <w:rsid w:val="0044095A"/>
    <w:rsid w:val="004409AC"/>
    <w:rsid w:val="00440BEB"/>
    <w:rsid w:val="004415E3"/>
    <w:rsid w:val="0044176E"/>
    <w:rsid w:val="004420C9"/>
    <w:rsid w:val="0044297B"/>
    <w:rsid w:val="00443497"/>
    <w:rsid w:val="004437E0"/>
    <w:rsid w:val="00443CBA"/>
    <w:rsid w:val="0044449F"/>
    <w:rsid w:val="00445233"/>
    <w:rsid w:val="004453FC"/>
    <w:rsid w:val="004465CB"/>
    <w:rsid w:val="00450308"/>
    <w:rsid w:val="004503B2"/>
    <w:rsid w:val="00450418"/>
    <w:rsid w:val="00452047"/>
    <w:rsid w:val="004523D1"/>
    <w:rsid w:val="0045254D"/>
    <w:rsid w:val="004528E4"/>
    <w:rsid w:val="00453708"/>
    <w:rsid w:val="00453D29"/>
    <w:rsid w:val="0045403E"/>
    <w:rsid w:val="0045455A"/>
    <w:rsid w:val="00454C2A"/>
    <w:rsid w:val="00455CFD"/>
    <w:rsid w:val="00455DBC"/>
    <w:rsid w:val="00456E42"/>
    <w:rsid w:val="00457187"/>
    <w:rsid w:val="00460799"/>
    <w:rsid w:val="00460A18"/>
    <w:rsid w:val="00460AA8"/>
    <w:rsid w:val="00461105"/>
    <w:rsid w:val="00461959"/>
    <w:rsid w:val="00462438"/>
    <w:rsid w:val="0046271C"/>
    <w:rsid w:val="00462EA1"/>
    <w:rsid w:val="00462EE8"/>
    <w:rsid w:val="00463D50"/>
    <w:rsid w:val="004642E8"/>
    <w:rsid w:val="0046452E"/>
    <w:rsid w:val="00464AF3"/>
    <w:rsid w:val="00465716"/>
    <w:rsid w:val="004665BC"/>
    <w:rsid w:val="00466CC7"/>
    <w:rsid w:val="00466F76"/>
    <w:rsid w:val="004673E5"/>
    <w:rsid w:val="004676D1"/>
    <w:rsid w:val="00467820"/>
    <w:rsid w:val="0047000F"/>
    <w:rsid w:val="00470C39"/>
    <w:rsid w:val="00470C87"/>
    <w:rsid w:val="0047187E"/>
    <w:rsid w:val="00471C2E"/>
    <w:rsid w:val="00472221"/>
    <w:rsid w:val="004726E2"/>
    <w:rsid w:val="0047275E"/>
    <w:rsid w:val="0047278C"/>
    <w:rsid w:val="00472E5F"/>
    <w:rsid w:val="00472EC2"/>
    <w:rsid w:val="0047351A"/>
    <w:rsid w:val="00473D6D"/>
    <w:rsid w:val="00475F30"/>
    <w:rsid w:val="0047617E"/>
    <w:rsid w:val="00476A49"/>
    <w:rsid w:val="00476D6A"/>
    <w:rsid w:val="00481945"/>
    <w:rsid w:val="0048217B"/>
    <w:rsid w:val="0048266C"/>
    <w:rsid w:val="00482B81"/>
    <w:rsid w:val="00483446"/>
    <w:rsid w:val="004834BF"/>
    <w:rsid w:val="004838C6"/>
    <w:rsid w:val="0048497A"/>
    <w:rsid w:val="004861BB"/>
    <w:rsid w:val="00486BAD"/>
    <w:rsid w:val="00486ED1"/>
    <w:rsid w:val="00487751"/>
    <w:rsid w:val="0049049A"/>
    <w:rsid w:val="004904E6"/>
    <w:rsid w:val="00490BBE"/>
    <w:rsid w:val="0049184B"/>
    <w:rsid w:val="00491C2D"/>
    <w:rsid w:val="0049238B"/>
    <w:rsid w:val="00492492"/>
    <w:rsid w:val="00492637"/>
    <w:rsid w:val="004940BF"/>
    <w:rsid w:val="0049414D"/>
    <w:rsid w:val="0049493B"/>
    <w:rsid w:val="00494B3E"/>
    <w:rsid w:val="00494DA1"/>
    <w:rsid w:val="00495A4D"/>
    <w:rsid w:val="004976EA"/>
    <w:rsid w:val="00497A0E"/>
    <w:rsid w:val="00497A59"/>
    <w:rsid w:val="004A02BB"/>
    <w:rsid w:val="004A03DA"/>
    <w:rsid w:val="004A049F"/>
    <w:rsid w:val="004A098A"/>
    <w:rsid w:val="004A1706"/>
    <w:rsid w:val="004A220E"/>
    <w:rsid w:val="004A229E"/>
    <w:rsid w:val="004A288B"/>
    <w:rsid w:val="004A2CAF"/>
    <w:rsid w:val="004A3B1C"/>
    <w:rsid w:val="004A3DEE"/>
    <w:rsid w:val="004A48E1"/>
    <w:rsid w:val="004A4BCF"/>
    <w:rsid w:val="004A51CA"/>
    <w:rsid w:val="004A53D5"/>
    <w:rsid w:val="004A5C1A"/>
    <w:rsid w:val="004A5F88"/>
    <w:rsid w:val="004A684A"/>
    <w:rsid w:val="004A7516"/>
    <w:rsid w:val="004A7BDB"/>
    <w:rsid w:val="004B02DB"/>
    <w:rsid w:val="004B0BB7"/>
    <w:rsid w:val="004B1852"/>
    <w:rsid w:val="004B3004"/>
    <w:rsid w:val="004B3A4A"/>
    <w:rsid w:val="004B3C71"/>
    <w:rsid w:val="004B3CD0"/>
    <w:rsid w:val="004B40CE"/>
    <w:rsid w:val="004B4B95"/>
    <w:rsid w:val="004B4E06"/>
    <w:rsid w:val="004B52F7"/>
    <w:rsid w:val="004B61A9"/>
    <w:rsid w:val="004B68DA"/>
    <w:rsid w:val="004B71BC"/>
    <w:rsid w:val="004B7AE2"/>
    <w:rsid w:val="004B7E83"/>
    <w:rsid w:val="004C0686"/>
    <w:rsid w:val="004C0719"/>
    <w:rsid w:val="004C1029"/>
    <w:rsid w:val="004C1486"/>
    <w:rsid w:val="004C282B"/>
    <w:rsid w:val="004C28AF"/>
    <w:rsid w:val="004C2BA9"/>
    <w:rsid w:val="004C2CBD"/>
    <w:rsid w:val="004C2E63"/>
    <w:rsid w:val="004C2EF1"/>
    <w:rsid w:val="004C324F"/>
    <w:rsid w:val="004C3751"/>
    <w:rsid w:val="004C3D67"/>
    <w:rsid w:val="004C4A1E"/>
    <w:rsid w:val="004C4C39"/>
    <w:rsid w:val="004C4EDF"/>
    <w:rsid w:val="004C5770"/>
    <w:rsid w:val="004C6057"/>
    <w:rsid w:val="004C6878"/>
    <w:rsid w:val="004C6C13"/>
    <w:rsid w:val="004C7ED7"/>
    <w:rsid w:val="004C7FC9"/>
    <w:rsid w:val="004D0FA6"/>
    <w:rsid w:val="004D10AF"/>
    <w:rsid w:val="004D1999"/>
    <w:rsid w:val="004D2D4C"/>
    <w:rsid w:val="004D2EA2"/>
    <w:rsid w:val="004D377C"/>
    <w:rsid w:val="004D4B9D"/>
    <w:rsid w:val="004D4D6B"/>
    <w:rsid w:val="004D5C7C"/>
    <w:rsid w:val="004D60CA"/>
    <w:rsid w:val="004D61BE"/>
    <w:rsid w:val="004E01B6"/>
    <w:rsid w:val="004E0D47"/>
    <w:rsid w:val="004E10DF"/>
    <w:rsid w:val="004E1371"/>
    <w:rsid w:val="004E1589"/>
    <w:rsid w:val="004E19D7"/>
    <w:rsid w:val="004E1AF2"/>
    <w:rsid w:val="004E1B38"/>
    <w:rsid w:val="004E1D93"/>
    <w:rsid w:val="004E3208"/>
    <w:rsid w:val="004E326D"/>
    <w:rsid w:val="004E4202"/>
    <w:rsid w:val="004E48F9"/>
    <w:rsid w:val="004E5044"/>
    <w:rsid w:val="004E5260"/>
    <w:rsid w:val="004E532B"/>
    <w:rsid w:val="004E5F34"/>
    <w:rsid w:val="004E6AC8"/>
    <w:rsid w:val="004E6B38"/>
    <w:rsid w:val="004E6CC0"/>
    <w:rsid w:val="004F0087"/>
    <w:rsid w:val="004F00EC"/>
    <w:rsid w:val="004F0285"/>
    <w:rsid w:val="004F05CD"/>
    <w:rsid w:val="004F0960"/>
    <w:rsid w:val="004F0B03"/>
    <w:rsid w:val="004F0E15"/>
    <w:rsid w:val="004F1279"/>
    <w:rsid w:val="004F192A"/>
    <w:rsid w:val="004F2637"/>
    <w:rsid w:val="004F2FA7"/>
    <w:rsid w:val="004F2FF9"/>
    <w:rsid w:val="004F5368"/>
    <w:rsid w:val="004F54AF"/>
    <w:rsid w:val="004F608F"/>
    <w:rsid w:val="004F6290"/>
    <w:rsid w:val="005000B9"/>
    <w:rsid w:val="00500179"/>
    <w:rsid w:val="005003EA"/>
    <w:rsid w:val="005005C0"/>
    <w:rsid w:val="00500DD4"/>
    <w:rsid w:val="005015D2"/>
    <w:rsid w:val="00502122"/>
    <w:rsid w:val="005021DD"/>
    <w:rsid w:val="00502990"/>
    <w:rsid w:val="005029A8"/>
    <w:rsid w:val="005029EF"/>
    <w:rsid w:val="00502D31"/>
    <w:rsid w:val="005031C6"/>
    <w:rsid w:val="005036D7"/>
    <w:rsid w:val="00503CA3"/>
    <w:rsid w:val="0050440D"/>
    <w:rsid w:val="00504EE4"/>
    <w:rsid w:val="0050633F"/>
    <w:rsid w:val="005065B7"/>
    <w:rsid w:val="0050706A"/>
    <w:rsid w:val="00507083"/>
    <w:rsid w:val="00511059"/>
    <w:rsid w:val="005110DE"/>
    <w:rsid w:val="00511135"/>
    <w:rsid w:val="00511188"/>
    <w:rsid w:val="005123C6"/>
    <w:rsid w:val="00512406"/>
    <w:rsid w:val="0051297B"/>
    <w:rsid w:val="00512DAD"/>
    <w:rsid w:val="00512E8B"/>
    <w:rsid w:val="00513258"/>
    <w:rsid w:val="005133E8"/>
    <w:rsid w:val="00513A55"/>
    <w:rsid w:val="005144C0"/>
    <w:rsid w:val="00514BD5"/>
    <w:rsid w:val="00514F1C"/>
    <w:rsid w:val="0051555F"/>
    <w:rsid w:val="00515A90"/>
    <w:rsid w:val="00515D0C"/>
    <w:rsid w:val="0051643A"/>
    <w:rsid w:val="005172FA"/>
    <w:rsid w:val="00517C41"/>
    <w:rsid w:val="005212FB"/>
    <w:rsid w:val="00521BFB"/>
    <w:rsid w:val="00522757"/>
    <w:rsid w:val="005231C0"/>
    <w:rsid w:val="005240AB"/>
    <w:rsid w:val="00524394"/>
    <w:rsid w:val="00524834"/>
    <w:rsid w:val="00524BEA"/>
    <w:rsid w:val="00524F3E"/>
    <w:rsid w:val="00524FA9"/>
    <w:rsid w:val="00525831"/>
    <w:rsid w:val="00526364"/>
    <w:rsid w:val="00527328"/>
    <w:rsid w:val="00527700"/>
    <w:rsid w:val="005302B9"/>
    <w:rsid w:val="0053078F"/>
    <w:rsid w:val="0053088D"/>
    <w:rsid w:val="00531025"/>
    <w:rsid w:val="00531226"/>
    <w:rsid w:val="005317C8"/>
    <w:rsid w:val="005324E2"/>
    <w:rsid w:val="0053266C"/>
    <w:rsid w:val="005326FF"/>
    <w:rsid w:val="0053319A"/>
    <w:rsid w:val="00533A3E"/>
    <w:rsid w:val="00533A8C"/>
    <w:rsid w:val="005345F6"/>
    <w:rsid w:val="005350AB"/>
    <w:rsid w:val="0053570C"/>
    <w:rsid w:val="00535DAC"/>
    <w:rsid w:val="00535E91"/>
    <w:rsid w:val="00536421"/>
    <w:rsid w:val="005368C0"/>
    <w:rsid w:val="00536965"/>
    <w:rsid w:val="00536CC4"/>
    <w:rsid w:val="00536F97"/>
    <w:rsid w:val="0053700E"/>
    <w:rsid w:val="00537449"/>
    <w:rsid w:val="005378BB"/>
    <w:rsid w:val="00540473"/>
    <w:rsid w:val="005406D6"/>
    <w:rsid w:val="0054085D"/>
    <w:rsid w:val="00540D87"/>
    <w:rsid w:val="00540F0B"/>
    <w:rsid w:val="0054127E"/>
    <w:rsid w:val="00541A33"/>
    <w:rsid w:val="00541C3F"/>
    <w:rsid w:val="00541D23"/>
    <w:rsid w:val="00542509"/>
    <w:rsid w:val="00542798"/>
    <w:rsid w:val="00542872"/>
    <w:rsid w:val="00542EC9"/>
    <w:rsid w:val="00542EDA"/>
    <w:rsid w:val="0054327E"/>
    <w:rsid w:val="00544442"/>
    <w:rsid w:val="0054455E"/>
    <w:rsid w:val="00544607"/>
    <w:rsid w:val="00544E52"/>
    <w:rsid w:val="005454FF"/>
    <w:rsid w:val="005477FC"/>
    <w:rsid w:val="00550606"/>
    <w:rsid w:val="00550E5A"/>
    <w:rsid w:val="00550FFE"/>
    <w:rsid w:val="00551302"/>
    <w:rsid w:val="005513C4"/>
    <w:rsid w:val="00551E22"/>
    <w:rsid w:val="00551E4B"/>
    <w:rsid w:val="00551F25"/>
    <w:rsid w:val="005535B8"/>
    <w:rsid w:val="005537B3"/>
    <w:rsid w:val="00554758"/>
    <w:rsid w:val="00554794"/>
    <w:rsid w:val="0055490F"/>
    <w:rsid w:val="00554B37"/>
    <w:rsid w:val="00554BF2"/>
    <w:rsid w:val="00555BCB"/>
    <w:rsid w:val="00555E7B"/>
    <w:rsid w:val="00555F68"/>
    <w:rsid w:val="00556567"/>
    <w:rsid w:val="005576D5"/>
    <w:rsid w:val="00557931"/>
    <w:rsid w:val="00557BFE"/>
    <w:rsid w:val="00560673"/>
    <w:rsid w:val="00560A5F"/>
    <w:rsid w:val="00560F75"/>
    <w:rsid w:val="005625D1"/>
    <w:rsid w:val="005626D0"/>
    <w:rsid w:val="0056270A"/>
    <w:rsid w:val="00562764"/>
    <w:rsid w:val="00563DE8"/>
    <w:rsid w:val="00564516"/>
    <w:rsid w:val="005646D0"/>
    <w:rsid w:val="00564DEB"/>
    <w:rsid w:val="00565B60"/>
    <w:rsid w:val="00565BAA"/>
    <w:rsid w:val="00566B16"/>
    <w:rsid w:val="00567034"/>
    <w:rsid w:val="005670CD"/>
    <w:rsid w:val="00571B99"/>
    <w:rsid w:val="00572129"/>
    <w:rsid w:val="0057237A"/>
    <w:rsid w:val="00572968"/>
    <w:rsid w:val="0057317B"/>
    <w:rsid w:val="0057333F"/>
    <w:rsid w:val="0057350A"/>
    <w:rsid w:val="00573C50"/>
    <w:rsid w:val="00573D2F"/>
    <w:rsid w:val="00574613"/>
    <w:rsid w:val="005752C1"/>
    <w:rsid w:val="00575EA8"/>
    <w:rsid w:val="005763AD"/>
    <w:rsid w:val="0057690C"/>
    <w:rsid w:val="00576C87"/>
    <w:rsid w:val="00577761"/>
    <w:rsid w:val="00580692"/>
    <w:rsid w:val="00580FDD"/>
    <w:rsid w:val="00581141"/>
    <w:rsid w:val="005813B8"/>
    <w:rsid w:val="005831C6"/>
    <w:rsid w:val="00583E11"/>
    <w:rsid w:val="005842C8"/>
    <w:rsid w:val="005849BA"/>
    <w:rsid w:val="00585ECD"/>
    <w:rsid w:val="0058640F"/>
    <w:rsid w:val="00586F14"/>
    <w:rsid w:val="0058734B"/>
    <w:rsid w:val="00587386"/>
    <w:rsid w:val="0058757B"/>
    <w:rsid w:val="00587E3E"/>
    <w:rsid w:val="005906CB"/>
    <w:rsid w:val="005913F3"/>
    <w:rsid w:val="00591552"/>
    <w:rsid w:val="00591D02"/>
    <w:rsid w:val="00591D99"/>
    <w:rsid w:val="00591FF3"/>
    <w:rsid w:val="005926D8"/>
    <w:rsid w:val="00592B09"/>
    <w:rsid w:val="005931BB"/>
    <w:rsid w:val="0059333F"/>
    <w:rsid w:val="00593B15"/>
    <w:rsid w:val="00593F14"/>
    <w:rsid w:val="005950BC"/>
    <w:rsid w:val="005959F8"/>
    <w:rsid w:val="00595A56"/>
    <w:rsid w:val="00595AD0"/>
    <w:rsid w:val="0059663F"/>
    <w:rsid w:val="00596D47"/>
    <w:rsid w:val="005974AF"/>
    <w:rsid w:val="005A0493"/>
    <w:rsid w:val="005A097B"/>
    <w:rsid w:val="005A16E8"/>
    <w:rsid w:val="005A1EFA"/>
    <w:rsid w:val="005A21A6"/>
    <w:rsid w:val="005A21C6"/>
    <w:rsid w:val="005A26C4"/>
    <w:rsid w:val="005A2A89"/>
    <w:rsid w:val="005A2A99"/>
    <w:rsid w:val="005A2CF5"/>
    <w:rsid w:val="005A32FA"/>
    <w:rsid w:val="005A399E"/>
    <w:rsid w:val="005A3C96"/>
    <w:rsid w:val="005A479D"/>
    <w:rsid w:val="005A556F"/>
    <w:rsid w:val="005A6187"/>
    <w:rsid w:val="005A6B53"/>
    <w:rsid w:val="005A6C52"/>
    <w:rsid w:val="005A7431"/>
    <w:rsid w:val="005A7680"/>
    <w:rsid w:val="005A7CC6"/>
    <w:rsid w:val="005B045A"/>
    <w:rsid w:val="005B0BFB"/>
    <w:rsid w:val="005B0FB9"/>
    <w:rsid w:val="005B14FA"/>
    <w:rsid w:val="005B159E"/>
    <w:rsid w:val="005B1CAA"/>
    <w:rsid w:val="005B210F"/>
    <w:rsid w:val="005B2AD2"/>
    <w:rsid w:val="005B2E4C"/>
    <w:rsid w:val="005B2FD1"/>
    <w:rsid w:val="005B4445"/>
    <w:rsid w:val="005B45FB"/>
    <w:rsid w:val="005B4757"/>
    <w:rsid w:val="005B5500"/>
    <w:rsid w:val="005B6E8B"/>
    <w:rsid w:val="005B797A"/>
    <w:rsid w:val="005B7BCE"/>
    <w:rsid w:val="005C01C9"/>
    <w:rsid w:val="005C07EB"/>
    <w:rsid w:val="005C08C1"/>
    <w:rsid w:val="005C1F39"/>
    <w:rsid w:val="005C1F6C"/>
    <w:rsid w:val="005C2B2F"/>
    <w:rsid w:val="005C2FC1"/>
    <w:rsid w:val="005C321E"/>
    <w:rsid w:val="005C345D"/>
    <w:rsid w:val="005C4420"/>
    <w:rsid w:val="005C4740"/>
    <w:rsid w:val="005C5DBB"/>
    <w:rsid w:val="005C685C"/>
    <w:rsid w:val="005C68A8"/>
    <w:rsid w:val="005C7F97"/>
    <w:rsid w:val="005D0982"/>
    <w:rsid w:val="005D1567"/>
    <w:rsid w:val="005D1860"/>
    <w:rsid w:val="005D201C"/>
    <w:rsid w:val="005D26BA"/>
    <w:rsid w:val="005D26E7"/>
    <w:rsid w:val="005D26FF"/>
    <w:rsid w:val="005D293B"/>
    <w:rsid w:val="005D3E3C"/>
    <w:rsid w:val="005D3EFD"/>
    <w:rsid w:val="005D44DD"/>
    <w:rsid w:val="005D4E62"/>
    <w:rsid w:val="005D4E7A"/>
    <w:rsid w:val="005D54D4"/>
    <w:rsid w:val="005D5E47"/>
    <w:rsid w:val="005D6010"/>
    <w:rsid w:val="005D6866"/>
    <w:rsid w:val="005D6BE3"/>
    <w:rsid w:val="005D6ECE"/>
    <w:rsid w:val="005D6FD6"/>
    <w:rsid w:val="005D7032"/>
    <w:rsid w:val="005E0667"/>
    <w:rsid w:val="005E0ED9"/>
    <w:rsid w:val="005E19B7"/>
    <w:rsid w:val="005E258B"/>
    <w:rsid w:val="005E2C1E"/>
    <w:rsid w:val="005E4539"/>
    <w:rsid w:val="005E45CB"/>
    <w:rsid w:val="005E46BE"/>
    <w:rsid w:val="005E4B24"/>
    <w:rsid w:val="005E4B4B"/>
    <w:rsid w:val="005E4BD8"/>
    <w:rsid w:val="005E52AE"/>
    <w:rsid w:val="005E5DB9"/>
    <w:rsid w:val="005E5F61"/>
    <w:rsid w:val="005E60F3"/>
    <w:rsid w:val="005E6B8C"/>
    <w:rsid w:val="005E73E2"/>
    <w:rsid w:val="005E74FF"/>
    <w:rsid w:val="005F1307"/>
    <w:rsid w:val="005F16E3"/>
    <w:rsid w:val="005F1A27"/>
    <w:rsid w:val="005F1DF3"/>
    <w:rsid w:val="005F21DA"/>
    <w:rsid w:val="005F3826"/>
    <w:rsid w:val="005F3956"/>
    <w:rsid w:val="005F49C9"/>
    <w:rsid w:val="005F4B24"/>
    <w:rsid w:val="005F4F5F"/>
    <w:rsid w:val="005F529C"/>
    <w:rsid w:val="005F6E7D"/>
    <w:rsid w:val="005F6F13"/>
    <w:rsid w:val="005F6F6F"/>
    <w:rsid w:val="005F7848"/>
    <w:rsid w:val="005F7ABE"/>
    <w:rsid w:val="0060026E"/>
    <w:rsid w:val="00600791"/>
    <w:rsid w:val="006012F2"/>
    <w:rsid w:val="00601F60"/>
    <w:rsid w:val="00603094"/>
    <w:rsid w:val="00603B0A"/>
    <w:rsid w:val="00603D8C"/>
    <w:rsid w:val="006042E9"/>
    <w:rsid w:val="006046CB"/>
    <w:rsid w:val="006052CD"/>
    <w:rsid w:val="00605367"/>
    <w:rsid w:val="006053D7"/>
    <w:rsid w:val="0060559A"/>
    <w:rsid w:val="00605E0F"/>
    <w:rsid w:val="006065D3"/>
    <w:rsid w:val="0060663C"/>
    <w:rsid w:val="0060669D"/>
    <w:rsid w:val="00606761"/>
    <w:rsid w:val="00610052"/>
    <w:rsid w:val="006103C8"/>
    <w:rsid w:val="00610EC9"/>
    <w:rsid w:val="00611893"/>
    <w:rsid w:val="00612382"/>
    <w:rsid w:val="00612CB3"/>
    <w:rsid w:val="0061478E"/>
    <w:rsid w:val="006147DE"/>
    <w:rsid w:val="00614C1E"/>
    <w:rsid w:val="00616265"/>
    <w:rsid w:val="006164AA"/>
    <w:rsid w:val="006169C8"/>
    <w:rsid w:val="00616B71"/>
    <w:rsid w:val="006170C7"/>
    <w:rsid w:val="006178D7"/>
    <w:rsid w:val="0061793F"/>
    <w:rsid w:val="0062025E"/>
    <w:rsid w:val="00620838"/>
    <w:rsid w:val="00621ECA"/>
    <w:rsid w:val="0062256E"/>
    <w:rsid w:val="006226D2"/>
    <w:rsid w:val="00623339"/>
    <w:rsid w:val="006235D2"/>
    <w:rsid w:val="00623E93"/>
    <w:rsid w:val="00623F0B"/>
    <w:rsid w:val="00624420"/>
    <w:rsid w:val="00625013"/>
    <w:rsid w:val="00625633"/>
    <w:rsid w:val="0062596C"/>
    <w:rsid w:val="00626B9C"/>
    <w:rsid w:val="00627015"/>
    <w:rsid w:val="006274D4"/>
    <w:rsid w:val="00627F5D"/>
    <w:rsid w:val="0063046F"/>
    <w:rsid w:val="0063055C"/>
    <w:rsid w:val="00630EF2"/>
    <w:rsid w:val="00631732"/>
    <w:rsid w:val="00631A0C"/>
    <w:rsid w:val="00631A29"/>
    <w:rsid w:val="00631DE8"/>
    <w:rsid w:val="006325A5"/>
    <w:rsid w:val="00632711"/>
    <w:rsid w:val="00633219"/>
    <w:rsid w:val="00633418"/>
    <w:rsid w:val="006334A3"/>
    <w:rsid w:val="00633E25"/>
    <w:rsid w:val="00634022"/>
    <w:rsid w:val="006343C3"/>
    <w:rsid w:val="00634AA8"/>
    <w:rsid w:val="006359AA"/>
    <w:rsid w:val="006363CA"/>
    <w:rsid w:val="0063641B"/>
    <w:rsid w:val="006376A0"/>
    <w:rsid w:val="006377CB"/>
    <w:rsid w:val="006377F0"/>
    <w:rsid w:val="00637BA3"/>
    <w:rsid w:val="00637C4D"/>
    <w:rsid w:val="0064053E"/>
    <w:rsid w:val="00640785"/>
    <w:rsid w:val="006408D7"/>
    <w:rsid w:val="00640A8A"/>
    <w:rsid w:val="00640E3E"/>
    <w:rsid w:val="0064141B"/>
    <w:rsid w:val="00641772"/>
    <w:rsid w:val="00641BCE"/>
    <w:rsid w:val="00641C7C"/>
    <w:rsid w:val="00641F8B"/>
    <w:rsid w:val="00642AAC"/>
    <w:rsid w:val="00642B67"/>
    <w:rsid w:val="0064321D"/>
    <w:rsid w:val="00643445"/>
    <w:rsid w:val="00644812"/>
    <w:rsid w:val="00644AAE"/>
    <w:rsid w:val="00644D7F"/>
    <w:rsid w:val="00644D97"/>
    <w:rsid w:val="00644DEF"/>
    <w:rsid w:val="00646883"/>
    <w:rsid w:val="00646A2F"/>
    <w:rsid w:val="00646F19"/>
    <w:rsid w:val="006473B3"/>
    <w:rsid w:val="00647725"/>
    <w:rsid w:val="00647A4C"/>
    <w:rsid w:val="00647AEA"/>
    <w:rsid w:val="00647CDE"/>
    <w:rsid w:val="00647E63"/>
    <w:rsid w:val="00647FC6"/>
    <w:rsid w:val="00650572"/>
    <w:rsid w:val="00650CA5"/>
    <w:rsid w:val="00651327"/>
    <w:rsid w:val="006513F9"/>
    <w:rsid w:val="006519A9"/>
    <w:rsid w:val="00651AF7"/>
    <w:rsid w:val="00652255"/>
    <w:rsid w:val="006522F3"/>
    <w:rsid w:val="00652952"/>
    <w:rsid w:val="00652994"/>
    <w:rsid w:val="00652D6E"/>
    <w:rsid w:val="00653554"/>
    <w:rsid w:val="00654D38"/>
    <w:rsid w:val="00655CD4"/>
    <w:rsid w:val="00656053"/>
    <w:rsid w:val="00656367"/>
    <w:rsid w:val="00656647"/>
    <w:rsid w:val="00656C90"/>
    <w:rsid w:val="00656CAA"/>
    <w:rsid w:val="006571AC"/>
    <w:rsid w:val="00657C0E"/>
    <w:rsid w:val="00660440"/>
    <w:rsid w:val="00660461"/>
    <w:rsid w:val="00660602"/>
    <w:rsid w:val="0066221A"/>
    <w:rsid w:val="00662FF0"/>
    <w:rsid w:val="0066343A"/>
    <w:rsid w:val="006634BE"/>
    <w:rsid w:val="0066368D"/>
    <w:rsid w:val="0066371C"/>
    <w:rsid w:val="0066393A"/>
    <w:rsid w:val="00663A3E"/>
    <w:rsid w:val="00664E5D"/>
    <w:rsid w:val="0066554C"/>
    <w:rsid w:val="00666105"/>
    <w:rsid w:val="006663C4"/>
    <w:rsid w:val="006664EC"/>
    <w:rsid w:val="00666AA6"/>
    <w:rsid w:val="00666D9B"/>
    <w:rsid w:val="00667449"/>
    <w:rsid w:val="006679BA"/>
    <w:rsid w:val="00670310"/>
    <w:rsid w:val="0067121E"/>
    <w:rsid w:val="0067144B"/>
    <w:rsid w:val="00671B05"/>
    <w:rsid w:val="00671CBA"/>
    <w:rsid w:val="006723F7"/>
    <w:rsid w:val="00672626"/>
    <w:rsid w:val="006727B0"/>
    <w:rsid w:val="0067297D"/>
    <w:rsid w:val="00672D25"/>
    <w:rsid w:val="00672D80"/>
    <w:rsid w:val="00672F99"/>
    <w:rsid w:val="00674E53"/>
    <w:rsid w:val="0067545A"/>
    <w:rsid w:val="00675F85"/>
    <w:rsid w:val="00677478"/>
    <w:rsid w:val="006774AA"/>
    <w:rsid w:val="00677C09"/>
    <w:rsid w:val="00680654"/>
    <w:rsid w:val="00680BB9"/>
    <w:rsid w:val="00680ECD"/>
    <w:rsid w:val="00681A8A"/>
    <w:rsid w:val="0068221D"/>
    <w:rsid w:val="00682C07"/>
    <w:rsid w:val="006836A3"/>
    <w:rsid w:val="006836C4"/>
    <w:rsid w:val="006837D0"/>
    <w:rsid w:val="006842E3"/>
    <w:rsid w:val="0068468B"/>
    <w:rsid w:val="006848E2"/>
    <w:rsid w:val="00684DBC"/>
    <w:rsid w:val="00684FAE"/>
    <w:rsid w:val="00685691"/>
    <w:rsid w:val="00685F2A"/>
    <w:rsid w:val="0068748D"/>
    <w:rsid w:val="00687A82"/>
    <w:rsid w:val="00687EAA"/>
    <w:rsid w:val="00690C69"/>
    <w:rsid w:val="00691C11"/>
    <w:rsid w:val="00692070"/>
    <w:rsid w:val="00692CA8"/>
    <w:rsid w:val="00692E19"/>
    <w:rsid w:val="00693053"/>
    <w:rsid w:val="00693742"/>
    <w:rsid w:val="00694D93"/>
    <w:rsid w:val="00695286"/>
    <w:rsid w:val="00695421"/>
    <w:rsid w:val="00696013"/>
    <w:rsid w:val="00697551"/>
    <w:rsid w:val="006A02D9"/>
    <w:rsid w:val="006A088D"/>
    <w:rsid w:val="006A14D6"/>
    <w:rsid w:val="006A1956"/>
    <w:rsid w:val="006A2E3D"/>
    <w:rsid w:val="006A34C3"/>
    <w:rsid w:val="006A36B4"/>
    <w:rsid w:val="006A36DA"/>
    <w:rsid w:val="006A5600"/>
    <w:rsid w:val="006A6EF1"/>
    <w:rsid w:val="006A746A"/>
    <w:rsid w:val="006B016B"/>
    <w:rsid w:val="006B0B40"/>
    <w:rsid w:val="006B2792"/>
    <w:rsid w:val="006B37CC"/>
    <w:rsid w:val="006B3A64"/>
    <w:rsid w:val="006B3C3E"/>
    <w:rsid w:val="006B435F"/>
    <w:rsid w:val="006B58D9"/>
    <w:rsid w:val="006B6037"/>
    <w:rsid w:val="006B68C2"/>
    <w:rsid w:val="006B75D0"/>
    <w:rsid w:val="006B7805"/>
    <w:rsid w:val="006B7B90"/>
    <w:rsid w:val="006C066E"/>
    <w:rsid w:val="006C11FB"/>
    <w:rsid w:val="006C151D"/>
    <w:rsid w:val="006C2C6E"/>
    <w:rsid w:val="006C3434"/>
    <w:rsid w:val="006C35A5"/>
    <w:rsid w:val="006C37C9"/>
    <w:rsid w:val="006C38C7"/>
    <w:rsid w:val="006C3943"/>
    <w:rsid w:val="006C441F"/>
    <w:rsid w:val="006C4D0E"/>
    <w:rsid w:val="006C4F24"/>
    <w:rsid w:val="006C595A"/>
    <w:rsid w:val="006C5C72"/>
    <w:rsid w:val="006C6275"/>
    <w:rsid w:val="006C69C9"/>
    <w:rsid w:val="006C6A8A"/>
    <w:rsid w:val="006C6A99"/>
    <w:rsid w:val="006C6DDA"/>
    <w:rsid w:val="006C6F1C"/>
    <w:rsid w:val="006C7682"/>
    <w:rsid w:val="006D00F9"/>
    <w:rsid w:val="006D1182"/>
    <w:rsid w:val="006D1579"/>
    <w:rsid w:val="006D1669"/>
    <w:rsid w:val="006D1688"/>
    <w:rsid w:val="006D16A8"/>
    <w:rsid w:val="006D1C37"/>
    <w:rsid w:val="006D297E"/>
    <w:rsid w:val="006D29E1"/>
    <w:rsid w:val="006D3C72"/>
    <w:rsid w:val="006D3F03"/>
    <w:rsid w:val="006D4484"/>
    <w:rsid w:val="006D47D2"/>
    <w:rsid w:val="006D4DE6"/>
    <w:rsid w:val="006D5C8C"/>
    <w:rsid w:val="006D6ABF"/>
    <w:rsid w:val="006D6B53"/>
    <w:rsid w:val="006D6DD0"/>
    <w:rsid w:val="006D7109"/>
    <w:rsid w:val="006D7B89"/>
    <w:rsid w:val="006E0BF2"/>
    <w:rsid w:val="006E0D65"/>
    <w:rsid w:val="006E0FA4"/>
    <w:rsid w:val="006E1BF7"/>
    <w:rsid w:val="006E1CF4"/>
    <w:rsid w:val="006E2BB1"/>
    <w:rsid w:val="006E34FB"/>
    <w:rsid w:val="006E36EB"/>
    <w:rsid w:val="006E38D8"/>
    <w:rsid w:val="006E3A59"/>
    <w:rsid w:val="006E422D"/>
    <w:rsid w:val="006E4960"/>
    <w:rsid w:val="006E4C31"/>
    <w:rsid w:val="006E5D6A"/>
    <w:rsid w:val="006E5E6D"/>
    <w:rsid w:val="006E6155"/>
    <w:rsid w:val="006E65B2"/>
    <w:rsid w:val="006E6DF4"/>
    <w:rsid w:val="006F09D7"/>
    <w:rsid w:val="006F1A0C"/>
    <w:rsid w:val="006F20C9"/>
    <w:rsid w:val="006F28F8"/>
    <w:rsid w:val="006F2F25"/>
    <w:rsid w:val="006F31C7"/>
    <w:rsid w:val="006F3348"/>
    <w:rsid w:val="006F3893"/>
    <w:rsid w:val="006F38A3"/>
    <w:rsid w:val="006F464D"/>
    <w:rsid w:val="006F46FE"/>
    <w:rsid w:val="006F47EC"/>
    <w:rsid w:val="006F481C"/>
    <w:rsid w:val="006F4B91"/>
    <w:rsid w:val="006F60D6"/>
    <w:rsid w:val="006F61BA"/>
    <w:rsid w:val="006F6AAD"/>
    <w:rsid w:val="006F70F6"/>
    <w:rsid w:val="006F72F3"/>
    <w:rsid w:val="006F793B"/>
    <w:rsid w:val="006F7D55"/>
    <w:rsid w:val="0070112E"/>
    <w:rsid w:val="00701275"/>
    <w:rsid w:val="0070165D"/>
    <w:rsid w:val="00702757"/>
    <w:rsid w:val="007040E6"/>
    <w:rsid w:val="007048AD"/>
    <w:rsid w:val="00705A31"/>
    <w:rsid w:val="00705BA4"/>
    <w:rsid w:val="00705BAD"/>
    <w:rsid w:val="00706B9C"/>
    <w:rsid w:val="007074E3"/>
    <w:rsid w:val="00707924"/>
    <w:rsid w:val="00707DAA"/>
    <w:rsid w:val="00707EAC"/>
    <w:rsid w:val="00710257"/>
    <w:rsid w:val="00710BB4"/>
    <w:rsid w:val="00710E6D"/>
    <w:rsid w:val="00711137"/>
    <w:rsid w:val="0071121D"/>
    <w:rsid w:val="0071135A"/>
    <w:rsid w:val="007121EB"/>
    <w:rsid w:val="00712963"/>
    <w:rsid w:val="007129DF"/>
    <w:rsid w:val="00712FBD"/>
    <w:rsid w:val="00712FF8"/>
    <w:rsid w:val="0071300B"/>
    <w:rsid w:val="00713043"/>
    <w:rsid w:val="00713793"/>
    <w:rsid w:val="007153E0"/>
    <w:rsid w:val="0071540B"/>
    <w:rsid w:val="00715B09"/>
    <w:rsid w:val="00715BC4"/>
    <w:rsid w:val="00715E48"/>
    <w:rsid w:val="00717746"/>
    <w:rsid w:val="00717BC8"/>
    <w:rsid w:val="00720489"/>
    <w:rsid w:val="0072073E"/>
    <w:rsid w:val="007212C2"/>
    <w:rsid w:val="00721647"/>
    <w:rsid w:val="00722A21"/>
    <w:rsid w:val="00722ABA"/>
    <w:rsid w:val="007230AD"/>
    <w:rsid w:val="00723310"/>
    <w:rsid w:val="00723CDD"/>
    <w:rsid w:val="00724713"/>
    <w:rsid w:val="00725705"/>
    <w:rsid w:val="00726064"/>
    <w:rsid w:val="0072612F"/>
    <w:rsid w:val="007264D3"/>
    <w:rsid w:val="007272DF"/>
    <w:rsid w:val="00727310"/>
    <w:rsid w:val="00727625"/>
    <w:rsid w:val="00727DA2"/>
    <w:rsid w:val="00727E5E"/>
    <w:rsid w:val="00727F03"/>
    <w:rsid w:val="00730005"/>
    <w:rsid w:val="00730305"/>
    <w:rsid w:val="007307AB"/>
    <w:rsid w:val="00730FF1"/>
    <w:rsid w:val="00731838"/>
    <w:rsid w:val="007319D4"/>
    <w:rsid w:val="00732063"/>
    <w:rsid w:val="00732C92"/>
    <w:rsid w:val="00733499"/>
    <w:rsid w:val="00733731"/>
    <w:rsid w:val="00735478"/>
    <w:rsid w:val="007359F6"/>
    <w:rsid w:val="00736678"/>
    <w:rsid w:val="00737152"/>
    <w:rsid w:val="0074256B"/>
    <w:rsid w:val="00742A78"/>
    <w:rsid w:val="00742B41"/>
    <w:rsid w:val="007436FF"/>
    <w:rsid w:val="00743735"/>
    <w:rsid w:val="00743BF0"/>
    <w:rsid w:val="00744CB5"/>
    <w:rsid w:val="00744D39"/>
    <w:rsid w:val="00744F91"/>
    <w:rsid w:val="0074510D"/>
    <w:rsid w:val="007466DA"/>
    <w:rsid w:val="00746BFB"/>
    <w:rsid w:val="00747036"/>
    <w:rsid w:val="00747398"/>
    <w:rsid w:val="00750212"/>
    <w:rsid w:val="00750D1D"/>
    <w:rsid w:val="00750E84"/>
    <w:rsid w:val="00751366"/>
    <w:rsid w:val="00752F96"/>
    <w:rsid w:val="007536CE"/>
    <w:rsid w:val="007536D0"/>
    <w:rsid w:val="00756082"/>
    <w:rsid w:val="007578D1"/>
    <w:rsid w:val="00760401"/>
    <w:rsid w:val="007613AB"/>
    <w:rsid w:val="00761BEF"/>
    <w:rsid w:val="00761FCB"/>
    <w:rsid w:val="0076230B"/>
    <w:rsid w:val="0076298F"/>
    <w:rsid w:val="0076303B"/>
    <w:rsid w:val="007640FF"/>
    <w:rsid w:val="00764D87"/>
    <w:rsid w:val="007653C1"/>
    <w:rsid w:val="0076542D"/>
    <w:rsid w:val="00765719"/>
    <w:rsid w:val="007663FB"/>
    <w:rsid w:val="007667EA"/>
    <w:rsid w:val="00767357"/>
    <w:rsid w:val="0076769E"/>
    <w:rsid w:val="00767AB6"/>
    <w:rsid w:val="00767B71"/>
    <w:rsid w:val="00767C7E"/>
    <w:rsid w:val="007702AE"/>
    <w:rsid w:val="007708F5"/>
    <w:rsid w:val="00770CAC"/>
    <w:rsid w:val="0077108C"/>
    <w:rsid w:val="00771177"/>
    <w:rsid w:val="00771B11"/>
    <w:rsid w:val="0077292B"/>
    <w:rsid w:val="0077377D"/>
    <w:rsid w:val="00773A50"/>
    <w:rsid w:val="007745B9"/>
    <w:rsid w:val="00774612"/>
    <w:rsid w:val="0077489C"/>
    <w:rsid w:val="00774A9B"/>
    <w:rsid w:val="00774D3D"/>
    <w:rsid w:val="00775440"/>
    <w:rsid w:val="00775A70"/>
    <w:rsid w:val="00775AD6"/>
    <w:rsid w:val="00775ED2"/>
    <w:rsid w:val="00776533"/>
    <w:rsid w:val="00776CCD"/>
    <w:rsid w:val="007807D6"/>
    <w:rsid w:val="00780B05"/>
    <w:rsid w:val="007813FE"/>
    <w:rsid w:val="00781AFA"/>
    <w:rsid w:val="007830F2"/>
    <w:rsid w:val="00783475"/>
    <w:rsid w:val="00785F1A"/>
    <w:rsid w:val="00786D54"/>
    <w:rsid w:val="0078706E"/>
    <w:rsid w:val="0078750A"/>
    <w:rsid w:val="00787C30"/>
    <w:rsid w:val="00787D4F"/>
    <w:rsid w:val="00790332"/>
    <w:rsid w:val="00790E5C"/>
    <w:rsid w:val="007912B6"/>
    <w:rsid w:val="00791CE8"/>
    <w:rsid w:val="00792130"/>
    <w:rsid w:val="00792725"/>
    <w:rsid w:val="00792751"/>
    <w:rsid w:val="00792870"/>
    <w:rsid w:val="00793CC5"/>
    <w:rsid w:val="007941D1"/>
    <w:rsid w:val="007941F1"/>
    <w:rsid w:val="00794318"/>
    <w:rsid w:val="007947C7"/>
    <w:rsid w:val="00795B08"/>
    <w:rsid w:val="0079608B"/>
    <w:rsid w:val="0079635B"/>
    <w:rsid w:val="0079656F"/>
    <w:rsid w:val="0079667E"/>
    <w:rsid w:val="00797F82"/>
    <w:rsid w:val="007A0CDE"/>
    <w:rsid w:val="007A11B6"/>
    <w:rsid w:val="007A16AB"/>
    <w:rsid w:val="007A1CC9"/>
    <w:rsid w:val="007A1D9A"/>
    <w:rsid w:val="007A1E83"/>
    <w:rsid w:val="007A2562"/>
    <w:rsid w:val="007A26EA"/>
    <w:rsid w:val="007A2D85"/>
    <w:rsid w:val="007A370A"/>
    <w:rsid w:val="007A3AAB"/>
    <w:rsid w:val="007A45D7"/>
    <w:rsid w:val="007A48C4"/>
    <w:rsid w:val="007A4E06"/>
    <w:rsid w:val="007A5175"/>
    <w:rsid w:val="007A51F1"/>
    <w:rsid w:val="007A541A"/>
    <w:rsid w:val="007A6F9D"/>
    <w:rsid w:val="007A7797"/>
    <w:rsid w:val="007A7A42"/>
    <w:rsid w:val="007A7CF0"/>
    <w:rsid w:val="007A7F0B"/>
    <w:rsid w:val="007B02AE"/>
    <w:rsid w:val="007B089D"/>
    <w:rsid w:val="007B1311"/>
    <w:rsid w:val="007B15DF"/>
    <w:rsid w:val="007B2478"/>
    <w:rsid w:val="007B3665"/>
    <w:rsid w:val="007B3A70"/>
    <w:rsid w:val="007B49B1"/>
    <w:rsid w:val="007B5EFE"/>
    <w:rsid w:val="007B7CA3"/>
    <w:rsid w:val="007C00E0"/>
    <w:rsid w:val="007C0E49"/>
    <w:rsid w:val="007C1372"/>
    <w:rsid w:val="007C24A5"/>
    <w:rsid w:val="007C271A"/>
    <w:rsid w:val="007C3E3C"/>
    <w:rsid w:val="007C47FB"/>
    <w:rsid w:val="007C56B6"/>
    <w:rsid w:val="007C6A96"/>
    <w:rsid w:val="007C6FA4"/>
    <w:rsid w:val="007C7294"/>
    <w:rsid w:val="007D0362"/>
    <w:rsid w:val="007D0D1E"/>
    <w:rsid w:val="007D1B84"/>
    <w:rsid w:val="007D2743"/>
    <w:rsid w:val="007D3413"/>
    <w:rsid w:val="007D355F"/>
    <w:rsid w:val="007D3DBB"/>
    <w:rsid w:val="007D47CE"/>
    <w:rsid w:val="007D4DE4"/>
    <w:rsid w:val="007D4E52"/>
    <w:rsid w:val="007D5ED6"/>
    <w:rsid w:val="007D6011"/>
    <w:rsid w:val="007D64A2"/>
    <w:rsid w:val="007D6991"/>
    <w:rsid w:val="007D764B"/>
    <w:rsid w:val="007E0D67"/>
    <w:rsid w:val="007E0D80"/>
    <w:rsid w:val="007E17F9"/>
    <w:rsid w:val="007E1BB5"/>
    <w:rsid w:val="007E2030"/>
    <w:rsid w:val="007E2143"/>
    <w:rsid w:val="007E4EAB"/>
    <w:rsid w:val="007E546D"/>
    <w:rsid w:val="007E5FDD"/>
    <w:rsid w:val="007E6A41"/>
    <w:rsid w:val="007E6D1F"/>
    <w:rsid w:val="007E73A3"/>
    <w:rsid w:val="007E73C7"/>
    <w:rsid w:val="007E7B1C"/>
    <w:rsid w:val="007E7BA2"/>
    <w:rsid w:val="007E7FF3"/>
    <w:rsid w:val="007F0033"/>
    <w:rsid w:val="007F0532"/>
    <w:rsid w:val="007F0704"/>
    <w:rsid w:val="007F08DC"/>
    <w:rsid w:val="007F1054"/>
    <w:rsid w:val="007F13B8"/>
    <w:rsid w:val="007F162A"/>
    <w:rsid w:val="007F16E7"/>
    <w:rsid w:val="007F193A"/>
    <w:rsid w:val="007F1A79"/>
    <w:rsid w:val="007F1FBD"/>
    <w:rsid w:val="007F262C"/>
    <w:rsid w:val="007F2707"/>
    <w:rsid w:val="007F2D69"/>
    <w:rsid w:val="007F39A4"/>
    <w:rsid w:val="007F470C"/>
    <w:rsid w:val="007F5006"/>
    <w:rsid w:val="007F5210"/>
    <w:rsid w:val="007F5397"/>
    <w:rsid w:val="007F7442"/>
    <w:rsid w:val="007F799D"/>
    <w:rsid w:val="007F7A6D"/>
    <w:rsid w:val="007F7BFA"/>
    <w:rsid w:val="00800412"/>
    <w:rsid w:val="00801D6D"/>
    <w:rsid w:val="008029D5"/>
    <w:rsid w:val="00802CAD"/>
    <w:rsid w:val="00802D8F"/>
    <w:rsid w:val="00802DD2"/>
    <w:rsid w:val="008036C1"/>
    <w:rsid w:val="00803EB4"/>
    <w:rsid w:val="00803F71"/>
    <w:rsid w:val="00803FA1"/>
    <w:rsid w:val="00804C36"/>
    <w:rsid w:val="00804EB4"/>
    <w:rsid w:val="008051A9"/>
    <w:rsid w:val="0080537E"/>
    <w:rsid w:val="00805633"/>
    <w:rsid w:val="008059A1"/>
    <w:rsid w:val="00805BAD"/>
    <w:rsid w:val="008061B6"/>
    <w:rsid w:val="00806402"/>
    <w:rsid w:val="008071E5"/>
    <w:rsid w:val="00807987"/>
    <w:rsid w:val="00807A10"/>
    <w:rsid w:val="00807F8F"/>
    <w:rsid w:val="00807FD9"/>
    <w:rsid w:val="008109B2"/>
    <w:rsid w:val="00811A42"/>
    <w:rsid w:val="00812946"/>
    <w:rsid w:val="00812981"/>
    <w:rsid w:val="008132E6"/>
    <w:rsid w:val="00813506"/>
    <w:rsid w:val="008142CB"/>
    <w:rsid w:val="0081459F"/>
    <w:rsid w:val="008148EE"/>
    <w:rsid w:val="00815ACA"/>
    <w:rsid w:val="00815F82"/>
    <w:rsid w:val="0081610E"/>
    <w:rsid w:val="008166F0"/>
    <w:rsid w:val="00816FFC"/>
    <w:rsid w:val="00817C90"/>
    <w:rsid w:val="0082044C"/>
    <w:rsid w:val="00821350"/>
    <w:rsid w:val="00823B66"/>
    <w:rsid w:val="00823F59"/>
    <w:rsid w:val="0082420A"/>
    <w:rsid w:val="008244A5"/>
    <w:rsid w:val="0082476A"/>
    <w:rsid w:val="00824D1B"/>
    <w:rsid w:val="008250C0"/>
    <w:rsid w:val="00825646"/>
    <w:rsid w:val="00825B0D"/>
    <w:rsid w:val="0082603B"/>
    <w:rsid w:val="008262F8"/>
    <w:rsid w:val="008266FB"/>
    <w:rsid w:val="00826DE3"/>
    <w:rsid w:val="008275CA"/>
    <w:rsid w:val="00827C1A"/>
    <w:rsid w:val="00830211"/>
    <w:rsid w:val="00830A7C"/>
    <w:rsid w:val="00830C1C"/>
    <w:rsid w:val="008313AD"/>
    <w:rsid w:val="008314E7"/>
    <w:rsid w:val="008332D9"/>
    <w:rsid w:val="00833B32"/>
    <w:rsid w:val="008345DE"/>
    <w:rsid w:val="00834E7F"/>
    <w:rsid w:val="008361CE"/>
    <w:rsid w:val="0083641C"/>
    <w:rsid w:val="008368AB"/>
    <w:rsid w:val="00837276"/>
    <w:rsid w:val="0083787C"/>
    <w:rsid w:val="00837DE4"/>
    <w:rsid w:val="00840171"/>
    <w:rsid w:val="00840416"/>
    <w:rsid w:val="0084103A"/>
    <w:rsid w:val="0084132A"/>
    <w:rsid w:val="008421B8"/>
    <w:rsid w:val="0084298C"/>
    <w:rsid w:val="00842A5F"/>
    <w:rsid w:val="00843012"/>
    <w:rsid w:val="0084309C"/>
    <w:rsid w:val="008431C9"/>
    <w:rsid w:val="00843878"/>
    <w:rsid w:val="00844070"/>
    <w:rsid w:val="0084493B"/>
    <w:rsid w:val="00844975"/>
    <w:rsid w:val="008450D9"/>
    <w:rsid w:val="0084543E"/>
    <w:rsid w:val="00845533"/>
    <w:rsid w:val="0084553E"/>
    <w:rsid w:val="00845F9A"/>
    <w:rsid w:val="00847065"/>
    <w:rsid w:val="00847216"/>
    <w:rsid w:val="00850449"/>
    <w:rsid w:val="00850FE2"/>
    <w:rsid w:val="008511AB"/>
    <w:rsid w:val="00851ABF"/>
    <w:rsid w:val="00851B30"/>
    <w:rsid w:val="00852858"/>
    <w:rsid w:val="0085297E"/>
    <w:rsid w:val="00852A5D"/>
    <w:rsid w:val="008534A0"/>
    <w:rsid w:val="008538BA"/>
    <w:rsid w:val="00853A8D"/>
    <w:rsid w:val="008540C4"/>
    <w:rsid w:val="008541C2"/>
    <w:rsid w:val="0085426F"/>
    <w:rsid w:val="00854F7A"/>
    <w:rsid w:val="008553D0"/>
    <w:rsid w:val="00856027"/>
    <w:rsid w:val="00856571"/>
    <w:rsid w:val="008567D6"/>
    <w:rsid w:val="0085683C"/>
    <w:rsid w:val="00857C5E"/>
    <w:rsid w:val="00860B3E"/>
    <w:rsid w:val="00861195"/>
    <w:rsid w:val="00861ECD"/>
    <w:rsid w:val="00861FBC"/>
    <w:rsid w:val="00862F0C"/>
    <w:rsid w:val="00863798"/>
    <w:rsid w:val="00863C99"/>
    <w:rsid w:val="0086466E"/>
    <w:rsid w:val="00864D4B"/>
    <w:rsid w:val="008650B0"/>
    <w:rsid w:val="00865C57"/>
    <w:rsid w:val="00865D3D"/>
    <w:rsid w:val="00867599"/>
    <w:rsid w:val="00867844"/>
    <w:rsid w:val="00867FC3"/>
    <w:rsid w:val="00870184"/>
    <w:rsid w:val="008709C6"/>
    <w:rsid w:val="00870AEA"/>
    <w:rsid w:val="00870E54"/>
    <w:rsid w:val="00871EF1"/>
    <w:rsid w:val="00872473"/>
    <w:rsid w:val="00872518"/>
    <w:rsid w:val="00872810"/>
    <w:rsid w:val="00872C08"/>
    <w:rsid w:val="0087366C"/>
    <w:rsid w:val="00873C87"/>
    <w:rsid w:val="00873D76"/>
    <w:rsid w:val="00874C0F"/>
    <w:rsid w:val="00875270"/>
    <w:rsid w:val="008752DF"/>
    <w:rsid w:val="00875ABF"/>
    <w:rsid w:val="00875C0C"/>
    <w:rsid w:val="0087673E"/>
    <w:rsid w:val="00876E44"/>
    <w:rsid w:val="00876FAA"/>
    <w:rsid w:val="00877038"/>
    <w:rsid w:val="008778EF"/>
    <w:rsid w:val="00877DCF"/>
    <w:rsid w:val="00880F0E"/>
    <w:rsid w:val="00881399"/>
    <w:rsid w:val="008822F8"/>
    <w:rsid w:val="00882310"/>
    <w:rsid w:val="00882693"/>
    <w:rsid w:val="00882A43"/>
    <w:rsid w:val="008834E6"/>
    <w:rsid w:val="00883775"/>
    <w:rsid w:val="00885D2C"/>
    <w:rsid w:val="00887FBF"/>
    <w:rsid w:val="0089000B"/>
    <w:rsid w:val="008908B4"/>
    <w:rsid w:val="00890EE4"/>
    <w:rsid w:val="00890F1F"/>
    <w:rsid w:val="008914A9"/>
    <w:rsid w:val="008917E4"/>
    <w:rsid w:val="00891B6E"/>
    <w:rsid w:val="00891FD5"/>
    <w:rsid w:val="008924D1"/>
    <w:rsid w:val="0089263F"/>
    <w:rsid w:val="00892818"/>
    <w:rsid w:val="00892E6A"/>
    <w:rsid w:val="008933B2"/>
    <w:rsid w:val="00894192"/>
    <w:rsid w:val="0089497F"/>
    <w:rsid w:val="00894E79"/>
    <w:rsid w:val="008950DF"/>
    <w:rsid w:val="0089522C"/>
    <w:rsid w:val="00895B4F"/>
    <w:rsid w:val="00896A66"/>
    <w:rsid w:val="00896A8C"/>
    <w:rsid w:val="00896F64"/>
    <w:rsid w:val="008973E3"/>
    <w:rsid w:val="00897512"/>
    <w:rsid w:val="008975A0"/>
    <w:rsid w:val="008979E6"/>
    <w:rsid w:val="00897B21"/>
    <w:rsid w:val="00897D60"/>
    <w:rsid w:val="008A04E6"/>
    <w:rsid w:val="008A06D0"/>
    <w:rsid w:val="008A0868"/>
    <w:rsid w:val="008A1048"/>
    <w:rsid w:val="008A109E"/>
    <w:rsid w:val="008A12E1"/>
    <w:rsid w:val="008A131F"/>
    <w:rsid w:val="008A14F2"/>
    <w:rsid w:val="008A2011"/>
    <w:rsid w:val="008A2ACD"/>
    <w:rsid w:val="008A2F78"/>
    <w:rsid w:val="008A35A4"/>
    <w:rsid w:val="008A473A"/>
    <w:rsid w:val="008A49B2"/>
    <w:rsid w:val="008A4D1D"/>
    <w:rsid w:val="008A4F85"/>
    <w:rsid w:val="008A6079"/>
    <w:rsid w:val="008A6B10"/>
    <w:rsid w:val="008A6F8E"/>
    <w:rsid w:val="008A76B1"/>
    <w:rsid w:val="008A7D01"/>
    <w:rsid w:val="008B0575"/>
    <w:rsid w:val="008B11EB"/>
    <w:rsid w:val="008B1E1F"/>
    <w:rsid w:val="008B207C"/>
    <w:rsid w:val="008B2E4E"/>
    <w:rsid w:val="008B313F"/>
    <w:rsid w:val="008B339C"/>
    <w:rsid w:val="008B3B6B"/>
    <w:rsid w:val="008B40E1"/>
    <w:rsid w:val="008B5103"/>
    <w:rsid w:val="008B5518"/>
    <w:rsid w:val="008B5C84"/>
    <w:rsid w:val="008B6C05"/>
    <w:rsid w:val="008B6D75"/>
    <w:rsid w:val="008B6E0F"/>
    <w:rsid w:val="008B7047"/>
    <w:rsid w:val="008B71C7"/>
    <w:rsid w:val="008C100C"/>
    <w:rsid w:val="008C1286"/>
    <w:rsid w:val="008C21A3"/>
    <w:rsid w:val="008C2F1A"/>
    <w:rsid w:val="008C3100"/>
    <w:rsid w:val="008C3B11"/>
    <w:rsid w:val="008C3B80"/>
    <w:rsid w:val="008C41BA"/>
    <w:rsid w:val="008C47FA"/>
    <w:rsid w:val="008C4F5C"/>
    <w:rsid w:val="008C531B"/>
    <w:rsid w:val="008C545E"/>
    <w:rsid w:val="008C5789"/>
    <w:rsid w:val="008C5F15"/>
    <w:rsid w:val="008C674B"/>
    <w:rsid w:val="008C6A65"/>
    <w:rsid w:val="008C6C6E"/>
    <w:rsid w:val="008C70D9"/>
    <w:rsid w:val="008D09F3"/>
    <w:rsid w:val="008D0DB8"/>
    <w:rsid w:val="008D10B9"/>
    <w:rsid w:val="008D1149"/>
    <w:rsid w:val="008D1435"/>
    <w:rsid w:val="008D16C2"/>
    <w:rsid w:val="008D1827"/>
    <w:rsid w:val="008D260E"/>
    <w:rsid w:val="008D2926"/>
    <w:rsid w:val="008D3631"/>
    <w:rsid w:val="008D46DF"/>
    <w:rsid w:val="008D4EED"/>
    <w:rsid w:val="008D52A7"/>
    <w:rsid w:val="008D567E"/>
    <w:rsid w:val="008D65AF"/>
    <w:rsid w:val="008D74B4"/>
    <w:rsid w:val="008D7A3D"/>
    <w:rsid w:val="008D7C5C"/>
    <w:rsid w:val="008D7E9E"/>
    <w:rsid w:val="008E0191"/>
    <w:rsid w:val="008E0642"/>
    <w:rsid w:val="008E115E"/>
    <w:rsid w:val="008E12BE"/>
    <w:rsid w:val="008E1F3E"/>
    <w:rsid w:val="008E1F42"/>
    <w:rsid w:val="008E2087"/>
    <w:rsid w:val="008E2CB9"/>
    <w:rsid w:val="008E2F14"/>
    <w:rsid w:val="008E3234"/>
    <w:rsid w:val="008E3D8C"/>
    <w:rsid w:val="008E41A1"/>
    <w:rsid w:val="008E5DE0"/>
    <w:rsid w:val="008E5E54"/>
    <w:rsid w:val="008E63D2"/>
    <w:rsid w:val="008E675D"/>
    <w:rsid w:val="008E7071"/>
    <w:rsid w:val="008E7638"/>
    <w:rsid w:val="008E7891"/>
    <w:rsid w:val="008F04D8"/>
    <w:rsid w:val="008F0965"/>
    <w:rsid w:val="008F0B88"/>
    <w:rsid w:val="008F10AD"/>
    <w:rsid w:val="008F10F8"/>
    <w:rsid w:val="008F222B"/>
    <w:rsid w:val="008F24EE"/>
    <w:rsid w:val="008F2D4D"/>
    <w:rsid w:val="008F31AB"/>
    <w:rsid w:val="008F4063"/>
    <w:rsid w:val="008F45DD"/>
    <w:rsid w:val="008F4A38"/>
    <w:rsid w:val="008F5E9B"/>
    <w:rsid w:val="008F6154"/>
    <w:rsid w:val="008F62DE"/>
    <w:rsid w:val="008F64C5"/>
    <w:rsid w:val="008F6A6B"/>
    <w:rsid w:val="008F74E6"/>
    <w:rsid w:val="008F7BB5"/>
    <w:rsid w:val="008F7EBA"/>
    <w:rsid w:val="00900B10"/>
    <w:rsid w:val="00900F56"/>
    <w:rsid w:val="009016F5"/>
    <w:rsid w:val="00901811"/>
    <w:rsid w:val="009022F4"/>
    <w:rsid w:val="00902EBF"/>
    <w:rsid w:val="009031BD"/>
    <w:rsid w:val="009043E1"/>
    <w:rsid w:val="00904673"/>
    <w:rsid w:val="00905438"/>
    <w:rsid w:val="009054ED"/>
    <w:rsid w:val="00905B96"/>
    <w:rsid w:val="00905F9E"/>
    <w:rsid w:val="00906686"/>
    <w:rsid w:val="00906C8B"/>
    <w:rsid w:val="00906ECA"/>
    <w:rsid w:val="009076C5"/>
    <w:rsid w:val="00907893"/>
    <w:rsid w:val="0091019B"/>
    <w:rsid w:val="00910A4A"/>
    <w:rsid w:val="00910E2F"/>
    <w:rsid w:val="00910F92"/>
    <w:rsid w:val="00911062"/>
    <w:rsid w:val="0091166D"/>
    <w:rsid w:val="0091170D"/>
    <w:rsid w:val="009128F6"/>
    <w:rsid w:val="0091378B"/>
    <w:rsid w:val="00913D8E"/>
    <w:rsid w:val="0091495A"/>
    <w:rsid w:val="00914F48"/>
    <w:rsid w:val="00914FB6"/>
    <w:rsid w:val="00915F52"/>
    <w:rsid w:val="00915FE8"/>
    <w:rsid w:val="00916026"/>
    <w:rsid w:val="00916353"/>
    <w:rsid w:val="0091706E"/>
    <w:rsid w:val="00917088"/>
    <w:rsid w:val="00921223"/>
    <w:rsid w:val="009223F5"/>
    <w:rsid w:val="009224C3"/>
    <w:rsid w:val="00922D18"/>
    <w:rsid w:val="00923107"/>
    <w:rsid w:val="00923142"/>
    <w:rsid w:val="00923DF8"/>
    <w:rsid w:val="00923FA7"/>
    <w:rsid w:val="009243B9"/>
    <w:rsid w:val="0092456E"/>
    <w:rsid w:val="009253A6"/>
    <w:rsid w:val="00926075"/>
    <w:rsid w:val="009264AF"/>
    <w:rsid w:val="00927C81"/>
    <w:rsid w:val="00927CFF"/>
    <w:rsid w:val="009303A1"/>
    <w:rsid w:val="009303DE"/>
    <w:rsid w:val="00930D77"/>
    <w:rsid w:val="009313BD"/>
    <w:rsid w:val="009318AE"/>
    <w:rsid w:val="009320D9"/>
    <w:rsid w:val="0093232B"/>
    <w:rsid w:val="00932840"/>
    <w:rsid w:val="00932A6F"/>
    <w:rsid w:val="00932CAB"/>
    <w:rsid w:val="009344D4"/>
    <w:rsid w:val="00934B77"/>
    <w:rsid w:val="00934CD5"/>
    <w:rsid w:val="00934F43"/>
    <w:rsid w:val="00934FFB"/>
    <w:rsid w:val="00935EAF"/>
    <w:rsid w:val="00937F8D"/>
    <w:rsid w:val="009400CC"/>
    <w:rsid w:val="00941007"/>
    <w:rsid w:val="009412C4"/>
    <w:rsid w:val="00941675"/>
    <w:rsid w:val="0094238B"/>
    <w:rsid w:val="00942506"/>
    <w:rsid w:val="00942C3C"/>
    <w:rsid w:val="009430B8"/>
    <w:rsid w:val="00944333"/>
    <w:rsid w:val="009446B9"/>
    <w:rsid w:val="009448C5"/>
    <w:rsid w:val="00944C72"/>
    <w:rsid w:val="00944FC3"/>
    <w:rsid w:val="0094524B"/>
    <w:rsid w:val="009462FC"/>
    <w:rsid w:val="0094674A"/>
    <w:rsid w:val="00946896"/>
    <w:rsid w:val="00947623"/>
    <w:rsid w:val="00947A40"/>
    <w:rsid w:val="009505AC"/>
    <w:rsid w:val="00950F84"/>
    <w:rsid w:val="009512F6"/>
    <w:rsid w:val="00951FC1"/>
    <w:rsid w:val="00951FCF"/>
    <w:rsid w:val="0095366F"/>
    <w:rsid w:val="009539C1"/>
    <w:rsid w:val="009539D3"/>
    <w:rsid w:val="00953B84"/>
    <w:rsid w:val="00953FC7"/>
    <w:rsid w:val="0095401A"/>
    <w:rsid w:val="0095431C"/>
    <w:rsid w:val="00955AC8"/>
    <w:rsid w:val="00955C60"/>
    <w:rsid w:val="009564E6"/>
    <w:rsid w:val="00956B1C"/>
    <w:rsid w:val="0096078E"/>
    <w:rsid w:val="00960D73"/>
    <w:rsid w:val="0096156B"/>
    <w:rsid w:val="0096165A"/>
    <w:rsid w:val="0096182B"/>
    <w:rsid w:val="009627FA"/>
    <w:rsid w:val="00962B35"/>
    <w:rsid w:val="00962F91"/>
    <w:rsid w:val="009631E2"/>
    <w:rsid w:val="0096343D"/>
    <w:rsid w:val="0096367E"/>
    <w:rsid w:val="00964B46"/>
    <w:rsid w:val="00964F86"/>
    <w:rsid w:val="00965590"/>
    <w:rsid w:val="009666C9"/>
    <w:rsid w:val="00966921"/>
    <w:rsid w:val="00966CD2"/>
    <w:rsid w:val="009675D6"/>
    <w:rsid w:val="00971BDF"/>
    <w:rsid w:val="00971FE6"/>
    <w:rsid w:val="0097293C"/>
    <w:rsid w:val="00972B53"/>
    <w:rsid w:val="00974542"/>
    <w:rsid w:val="00974FE8"/>
    <w:rsid w:val="00975543"/>
    <w:rsid w:val="00975C28"/>
    <w:rsid w:val="00975DC7"/>
    <w:rsid w:val="009761A9"/>
    <w:rsid w:val="00976456"/>
    <w:rsid w:val="009779B0"/>
    <w:rsid w:val="00980B10"/>
    <w:rsid w:val="00980E64"/>
    <w:rsid w:val="00981014"/>
    <w:rsid w:val="009812E3"/>
    <w:rsid w:val="009817B4"/>
    <w:rsid w:val="00981B17"/>
    <w:rsid w:val="0098245F"/>
    <w:rsid w:val="00982EEC"/>
    <w:rsid w:val="0098324D"/>
    <w:rsid w:val="0098335D"/>
    <w:rsid w:val="00983452"/>
    <w:rsid w:val="00983840"/>
    <w:rsid w:val="009845D6"/>
    <w:rsid w:val="009847C2"/>
    <w:rsid w:val="009855A1"/>
    <w:rsid w:val="00985CA7"/>
    <w:rsid w:val="0098609A"/>
    <w:rsid w:val="0098612E"/>
    <w:rsid w:val="009865F5"/>
    <w:rsid w:val="0098663A"/>
    <w:rsid w:val="00987BFD"/>
    <w:rsid w:val="009904F6"/>
    <w:rsid w:val="009920E2"/>
    <w:rsid w:val="009926D2"/>
    <w:rsid w:val="0099306F"/>
    <w:rsid w:val="009930E1"/>
    <w:rsid w:val="00993779"/>
    <w:rsid w:val="00993815"/>
    <w:rsid w:val="00994079"/>
    <w:rsid w:val="009943AD"/>
    <w:rsid w:val="00994C90"/>
    <w:rsid w:val="00994CB8"/>
    <w:rsid w:val="00996331"/>
    <w:rsid w:val="00996DF6"/>
    <w:rsid w:val="009973E5"/>
    <w:rsid w:val="00997DEF"/>
    <w:rsid w:val="009A208D"/>
    <w:rsid w:val="009A33E1"/>
    <w:rsid w:val="009A3601"/>
    <w:rsid w:val="009A396A"/>
    <w:rsid w:val="009A3CD4"/>
    <w:rsid w:val="009A411C"/>
    <w:rsid w:val="009A4C7C"/>
    <w:rsid w:val="009A4DD1"/>
    <w:rsid w:val="009A5394"/>
    <w:rsid w:val="009A54C9"/>
    <w:rsid w:val="009A60A6"/>
    <w:rsid w:val="009A648F"/>
    <w:rsid w:val="009A75C2"/>
    <w:rsid w:val="009B0C51"/>
    <w:rsid w:val="009B1B82"/>
    <w:rsid w:val="009B3291"/>
    <w:rsid w:val="009B40EA"/>
    <w:rsid w:val="009B5215"/>
    <w:rsid w:val="009B54C8"/>
    <w:rsid w:val="009B5EDD"/>
    <w:rsid w:val="009B6040"/>
    <w:rsid w:val="009B612B"/>
    <w:rsid w:val="009B6320"/>
    <w:rsid w:val="009B6359"/>
    <w:rsid w:val="009B68D3"/>
    <w:rsid w:val="009B6E6A"/>
    <w:rsid w:val="009B747C"/>
    <w:rsid w:val="009B74FA"/>
    <w:rsid w:val="009B7DA6"/>
    <w:rsid w:val="009C0834"/>
    <w:rsid w:val="009C22A5"/>
    <w:rsid w:val="009C297B"/>
    <w:rsid w:val="009C2B69"/>
    <w:rsid w:val="009C2FB1"/>
    <w:rsid w:val="009C43A2"/>
    <w:rsid w:val="009C4B2D"/>
    <w:rsid w:val="009C5838"/>
    <w:rsid w:val="009C5904"/>
    <w:rsid w:val="009C5ACA"/>
    <w:rsid w:val="009C5D38"/>
    <w:rsid w:val="009C62B1"/>
    <w:rsid w:val="009C64D5"/>
    <w:rsid w:val="009C67FC"/>
    <w:rsid w:val="009C6BED"/>
    <w:rsid w:val="009C7B39"/>
    <w:rsid w:val="009C7D68"/>
    <w:rsid w:val="009D030A"/>
    <w:rsid w:val="009D0544"/>
    <w:rsid w:val="009D06BC"/>
    <w:rsid w:val="009D15F4"/>
    <w:rsid w:val="009D1A0E"/>
    <w:rsid w:val="009D2184"/>
    <w:rsid w:val="009D24CA"/>
    <w:rsid w:val="009D30F8"/>
    <w:rsid w:val="009D3F59"/>
    <w:rsid w:val="009D437B"/>
    <w:rsid w:val="009D4846"/>
    <w:rsid w:val="009D4B35"/>
    <w:rsid w:val="009D526F"/>
    <w:rsid w:val="009D53B2"/>
    <w:rsid w:val="009D5624"/>
    <w:rsid w:val="009D56D0"/>
    <w:rsid w:val="009D5DE0"/>
    <w:rsid w:val="009D60D6"/>
    <w:rsid w:val="009D6207"/>
    <w:rsid w:val="009D6596"/>
    <w:rsid w:val="009D6987"/>
    <w:rsid w:val="009D6998"/>
    <w:rsid w:val="009D75C2"/>
    <w:rsid w:val="009D7F74"/>
    <w:rsid w:val="009E0218"/>
    <w:rsid w:val="009E079F"/>
    <w:rsid w:val="009E0804"/>
    <w:rsid w:val="009E128E"/>
    <w:rsid w:val="009E15E4"/>
    <w:rsid w:val="009E184B"/>
    <w:rsid w:val="009E1926"/>
    <w:rsid w:val="009E1BBF"/>
    <w:rsid w:val="009E1D6A"/>
    <w:rsid w:val="009E1F33"/>
    <w:rsid w:val="009E20FE"/>
    <w:rsid w:val="009E2DED"/>
    <w:rsid w:val="009E387C"/>
    <w:rsid w:val="009E392C"/>
    <w:rsid w:val="009E3BF7"/>
    <w:rsid w:val="009E4F44"/>
    <w:rsid w:val="009E5268"/>
    <w:rsid w:val="009E5787"/>
    <w:rsid w:val="009E58AD"/>
    <w:rsid w:val="009E5CBF"/>
    <w:rsid w:val="009E6119"/>
    <w:rsid w:val="009E64D6"/>
    <w:rsid w:val="009E6D3C"/>
    <w:rsid w:val="009E7537"/>
    <w:rsid w:val="009E75CC"/>
    <w:rsid w:val="009F0038"/>
    <w:rsid w:val="009F01C8"/>
    <w:rsid w:val="009F03FD"/>
    <w:rsid w:val="009F0612"/>
    <w:rsid w:val="009F12C7"/>
    <w:rsid w:val="009F2A2B"/>
    <w:rsid w:val="009F2D82"/>
    <w:rsid w:val="009F33AE"/>
    <w:rsid w:val="009F3583"/>
    <w:rsid w:val="009F3912"/>
    <w:rsid w:val="009F415D"/>
    <w:rsid w:val="009F438F"/>
    <w:rsid w:val="009F4FB0"/>
    <w:rsid w:val="009F5EE4"/>
    <w:rsid w:val="009F615F"/>
    <w:rsid w:val="009F62CD"/>
    <w:rsid w:val="009F63EC"/>
    <w:rsid w:val="009F6A63"/>
    <w:rsid w:val="009F6FB0"/>
    <w:rsid w:val="009F7C18"/>
    <w:rsid w:val="00A00C77"/>
    <w:rsid w:val="00A0100B"/>
    <w:rsid w:val="00A01958"/>
    <w:rsid w:val="00A019B6"/>
    <w:rsid w:val="00A026A6"/>
    <w:rsid w:val="00A0287C"/>
    <w:rsid w:val="00A02E4A"/>
    <w:rsid w:val="00A02FD7"/>
    <w:rsid w:val="00A031FA"/>
    <w:rsid w:val="00A03A7A"/>
    <w:rsid w:val="00A04718"/>
    <w:rsid w:val="00A04A42"/>
    <w:rsid w:val="00A056E8"/>
    <w:rsid w:val="00A05DDC"/>
    <w:rsid w:val="00A06A3A"/>
    <w:rsid w:val="00A1089C"/>
    <w:rsid w:val="00A1108B"/>
    <w:rsid w:val="00A11460"/>
    <w:rsid w:val="00A11AEB"/>
    <w:rsid w:val="00A1341D"/>
    <w:rsid w:val="00A13F47"/>
    <w:rsid w:val="00A1411F"/>
    <w:rsid w:val="00A152C7"/>
    <w:rsid w:val="00A153EF"/>
    <w:rsid w:val="00A1554B"/>
    <w:rsid w:val="00A15D30"/>
    <w:rsid w:val="00A1649E"/>
    <w:rsid w:val="00A16DF8"/>
    <w:rsid w:val="00A1779B"/>
    <w:rsid w:val="00A200A2"/>
    <w:rsid w:val="00A20438"/>
    <w:rsid w:val="00A2076C"/>
    <w:rsid w:val="00A20F5A"/>
    <w:rsid w:val="00A21193"/>
    <w:rsid w:val="00A22491"/>
    <w:rsid w:val="00A227B2"/>
    <w:rsid w:val="00A22B45"/>
    <w:rsid w:val="00A22F15"/>
    <w:rsid w:val="00A236F5"/>
    <w:rsid w:val="00A23BA6"/>
    <w:rsid w:val="00A241F7"/>
    <w:rsid w:val="00A24262"/>
    <w:rsid w:val="00A251E1"/>
    <w:rsid w:val="00A25217"/>
    <w:rsid w:val="00A254B0"/>
    <w:rsid w:val="00A256F1"/>
    <w:rsid w:val="00A25A5E"/>
    <w:rsid w:val="00A261E3"/>
    <w:rsid w:val="00A263E7"/>
    <w:rsid w:val="00A26972"/>
    <w:rsid w:val="00A275B3"/>
    <w:rsid w:val="00A27CED"/>
    <w:rsid w:val="00A3031A"/>
    <w:rsid w:val="00A3058B"/>
    <w:rsid w:val="00A30D53"/>
    <w:rsid w:val="00A31881"/>
    <w:rsid w:val="00A31A11"/>
    <w:rsid w:val="00A31C3A"/>
    <w:rsid w:val="00A31FC1"/>
    <w:rsid w:val="00A32046"/>
    <w:rsid w:val="00A3229D"/>
    <w:rsid w:val="00A32AD4"/>
    <w:rsid w:val="00A33663"/>
    <w:rsid w:val="00A3428B"/>
    <w:rsid w:val="00A3467D"/>
    <w:rsid w:val="00A34E2D"/>
    <w:rsid w:val="00A3522B"/>
    <w:rsid w:val="00A3654C"/>
    <w:rsid w:val="00A36591"/>
    <w:rsid w:val="00A36599"/>
    <w:rsid w:val="00A366F9"/>
    <w:rsid w:val="00A369F0"/>
    <w:rsid w:val="00A36A91"/>
    <w:rsid w:val="00A36F09"/>
    <w:rsid w:val="00A378EE"/>
    <w:rsid w:val="00A37B57"/>
    <w:rsid w:val="00A37DBF"/>
    <w:rsid w:val="00A4094A"/>
    <w:rsid w:val="00A40AA8"/>
    <w:rsid w:val="00A40E30"/>
    <w:rsid w:val="00A417E4"/>
    <w:rsid w:val="00A41826"/>
    <w:rsid w:val="00A41D60"/>
    <w:rsid w:val="00A41F3E"/>
    <w:rsid w:val="00A42A45"/>
    <w:rsid w:val="00A43277"/>
    <w:rsid w:val="00A4333C"/>
    <w:rsid w:val="00A444C6"/>
    <w:rsid w:val="00A44A99"/>
    <w:rsid w:val="00A4509E"/>
    <w:rsid w:val="00A4522B"/>
    <w:rsid w:val="00A456E1"/>
    <w:rsid w:val="00A461B0"/>
    <w:rsid w:val="00A46490"/>
    <w:rsid w:val="00A4697F"/>
    <w:rsid w:val="00A46D6E"/>
    <w:rsid w:val="00A46FDB"/>
    <w:rsid w:val="00A47FD2"/>
    <w:rsid w:val="00A505CD"/>
    <w:rsid w:val="00A50631"/>
    <w:rsid w:val="00A50DBD"/>
    <w:rsid w:val="00A5127C"/>
    <w:rsid w:val="00A514CE"/>
    <w:rsid w:val="00A51A8D"/>
    <w:rsid w:val="00A51D44"/>
    <w:rsid w:val="00A523BD"/>
    <w:rsid w:val="00A52E70"/>
    <w:rsid w:val="00A53046"/>
    <w:rsid w:val="00A533E2"/>
    <w:rsid w:val="00A53685"/>
    <w:rsid w:val="00A53B6A"/>
    <w:rsid w:val="00A54BB0"/>
    <w:rsid w:val="00A55116"/>
    <w:rsid w:val="00A55BC0"/>
    <w:rsid w:val="00A5613C"/>
    <w:rsid w:val="00A568E3"/>
    <w:rsid w:val="00A57B54"/>
    <w:rsid w:val="00A57CE4"/>
    <w:rsid w:val="00A607A7"/>
    <w:rsid w:val="00A60CB6"/>
    <w:rsid w:val="00A60D4E"/>
    <w:rsid w:val="00A60EBB"/>
    <w:rsid w:val="00A613F9"/>
    <w:rsid w:val="00A61690"/>
    <w:rsid w:val="00A61E59"/>
    <w:rsid w:val="00A62AD5"/>
    <w:rsid w:val="00A64FFE"/>
    <w:rsid w:val="00A65E2B"/>
    <w:rsid w:val="00A669CB"/>
    <w:rsid w:val="00A6718D"/>
    <w:rsid w:val="00A673EA"/>
    <w:rsid w:val="00A6770A"/>
    <w:rsid w:val="00A70C47"/>
    <w:rsid w:val="00A7155F"/>
    <w:rsid w:val="00A72B0E"/>
    <w:rsid w:val="00A73222"/>
    <w:rsid w:val="00A732C9"/>
    <w:rsid w:val="00A74299"/>
    <w:rsid w:val="00A7475E"/>
    <w:rsid w:val="00A74AC9"/>
    <w:rsid w:val="00A75217"/>
    <w:rsid w:val="00A75383"/>
    <w:rsid w:val="00A75412"/>
    <w:rsid w:val="00A756BB"/>
    <w:rsid w:val="00A7576F"/>
    <w:rsid w:val="00A75BD9"/>
    <w:rsid w:val="00A767D9"/>
    <w:rsid w:val="00A76B51"/>
    <w:rsid w:val="00A77B58"/>
    <w:rsid w:val="00A77CE5"/>
    <w:rsid w:val="00A80620"/>
    <w:rsid w:val="00A80721"/>
    <w:rsid w:val="00A8080F"/>
    <w:rsid w:val="00A80CE9"/>
    <w:rsid w:val="00A80D06"/>
    <w:rsid w:val="00A82A29"/>
    <w:rsid w:val="00A82ED1"/>
    <w:rsid w:val="00A83C77"/>
    <w:rsid w:val="00A84882"/>
    <w:rsid w:val="00A84CA9"/>
    <w:rsid w:val="00A85B0C"/>
    <w:rsid w:val="00A85E19"/>
    <w:rsid w:val="00A86012"/>
    <w:rsid w:val="00A86AB9"/>
    <w:rsid w:val="00A86B48"/>
    <w:rsid w:val="00A86DC1"/>
    <w:rsid w:val="00A874B5"/>
    <w:rsid w:val="00A90086"/>
    <w:rsid w:val="00A9041E"/>
    <w:rsid w:val="00A90568"/>
    <w:rsid w:val="00A91077"/>
    <w:rsid w:val="00A915E6"/>
    <w:rsid w:val="00A91E89"/>
    <w:rsid w:val="00A91EE8"/>
    <w:rsid w:val="00A9246B"/>
    <w:rsid w:val="00A92C99"/>
    <w:rsid w:val="00A92D86"/>
    <w:rsid w:val="00A93490"/>
    <w:rsid w:val="00A93E91"/>
    <w:rsid w:val="00A948A4"/>
    <w:rsid w:val="00A94C5C"/>
    <w:rsid w:val="00A95123"/>
    <w:rsid w:val="00A95B15"/>
    <w:rsid w:val="00A96B46"/>
    <w:rsid w:val="00A96B84"/>
    <w:rsid w:val="00A96D19"/>
    <w:rsid w:val="00A9772E"/>
    <w:rsid w:val="00A979CD"/>
    <w:rsid w:val="00A97A7C"/>
    <w:rsid w:val="00AA0029"/>
    <w:rsid w:val="00AA03A3"/>
    <w:rsid w:val="00AA0767"/>
    <w:rsid w:val="00AA0C24"/>
    <w:rsid w:val="00AA190A"/>
    <w:rsid w:val="00AA1DB5"/>
    <w:rsid w:val="00AA217A"/>
    <w:rsid w:val="00AA2286"/>
    <w:rsid w:val="00AA2DA9"/>
    <w:rsid w:val="00AA2DDA"/>
    <w:rsid w:val="00AA42B5"/>
    <w:rsid w:val="00AA4D0B"/>
    <w:rsid w:val="00AA5286"/>
    <w:rsid w:val="00AA654A"/>
    <w:rsid w:val="00AA6A84"/>
    <w:rsid w:val="00AA6BB2"/>
    <w:rsid w:val="00AA7586"/>
    <w:rsid w:val="00AB0681"/>
    <w:rsid w:val="00AB080B"/>
    <w:rsid w:val="00AB097A"/>
    <w:rsid w:val="00AB0C39"/>
    <w:rsid w:val="00AB1428"/>
    <w:rsid w:val="00AB1D64"/>
    <w:rsid w:val="00AB25ED"/>
    <w:rsid w:val="00AB2B18"/>
    <w:rsid w:val="00AB35BC"/>
    <w:rsid w:val="00AB3971"/>
    <w:rsid w:val="00AB47D3"/>
    <w:rsid w:val="00AB48C1"/>
    <w:rsid w:val="00AB4972"/>
    <w:rsid w:val="00AB556A"/>
    <w:rsid w:val="00AB5727"/>
    <w:rsid w:val="00AB5BDD"/>
    <w:rsid w:val="00AB6268"/>
    <w:rsid w:val="00AB674D"/>
    <w:rsid w:val="00AB7C1B"/>
    <w:rsid w:val="00AC0119"/>
    <w:rsid w:val="00AC0456"/>
    <w:rsid w:val="00AC0F9F"/>
    <w:rsid w:val="00AC29DA"/>
    <w:rsid w:val="00AC3368"/>
    <w:rsid w:val="00AC33EC"/>
    <w:rsid w:val="00AC351B"/>
    <w:rsid w:val="00AC35C8"/>
    <w:rsid w:val="00AC3FE8"/>
    <w:rsid w:val="00AC3FEB"/>
    <w:rsid w:val="00AC4396"/>
    <w:rsid w:val="00AC4412"/>
    <w:rsid w:val="00AC4AA6"/>
    <w:rsid w:val="00AC5181"/>
    <w:rsid w:val="00AC53DF"/>
    <w:rsid w:val="00AC5B9A"/>
    <w:rsid w:val="00AC69EF"/>
    <w:rsid w:val="00AC6CED"/>
    <w:rsid w:val="00AC755F"/>
    <w:rsid w:val="00AC7B70"/>
    <w:rsid w:val="00AC7DC7"/>
    <w:rsid w:val="00AD0D28"/>
    <w:rsid w:val="00AD0D3C"/>
    <w:rsid w:val="00AD0F06"/>
    <w:rsid w:val="00AD1A27"/>
    <w:rsid w:val="00AD1E67"/>
    <w:rsid w:val="00AD1FE2"/>
    <w:rsid w:val="00AD20D2"/>
    <w:rsid w:val="00AD23B4"/>
    <w:rsid w:val="00AD25D4"/>
    <w:rsid w:val="00AD2BD3"/>
    <w:rsid w:val="00AD2E3B"/>
    <w:rsid w:val="00AD3063"/>
    <w:rsid w:val="00AD35F1"/>
    <w:rsid w:val="00AD37D8"/>
    <w:rsid w:val="00AD3EDF"/>
    <w:rsid w:val="00AD4B0F"/>
    <w:rsid w:val="00AD4F8C"/>
    <w:rsid w:val="00AD577D"/>
    <w:rsid w:val="00AD6132"/>
    <w:rsid w:val="00AD6176"/>
    <w:rsid w:val="00AD636D"/>
    <w:rsid w:val="00AD67C3"/>
    <w:rsid w:val="00AD6F05"/>
    <w:rsid w:val="00AD773F"/>
    <w:rsid w:val="00AE010D"/>
    <w:rsid w:val="00AE03D8"/>
    <w:rsid w:val="00AE0648"/>
    <w:rsid w:val="00AE097A"/>
    <w:rsid w:val="00AE1541"/>
    <w:rsid w:val="00AE2762"/>
    <w:rsid w:val="00AE2C2C"/>
    <w:rsid w:val="00AE2E25"/>
    <w:rsid w:val="00AE3609"/>
    <w:rsid w:val="00AE3A50"/>
    <w:rsid w:val="00AE438B"/>
    <w:rsid w:val="00AE4537"/>
    <w:rsid w:val="00AE4734"/>
    <w:rsid w:val="00AE47A8"/>
    <w:rsid w:val="00AE5198"/>
    <w:rsid w:val="00AE5C43"/>
    <w:rsid w:val="00AE6A1B"/>
    <w:rsid w:val="00AE7536"/>
    <w:rsid w:val="00AE7BBE"/>
    <w:rsid w:val="00AF0D9E"/>
    <w:rsid w:val="00AF0F2B"/>
    <w:rsid w:val="00AF10A0"/>
    <w:rsid w:val="00AF1526"/>
    <w:rsid w:val="00AF1571"/>
    <w:rsid w:val="00AF2EEE"/>
    <w:rsid w:val="00AF2EF1"/>
    <w:rsid w:val="00AF4022"/>
    <w:rsid w:val="00AF4152"/>
    <w:rsid w:val="00AF4317"/>
    <w:rsid w:val="00AF46F0"/>
    <w:rsid w:val="00AF49B2"/>
    <w:rsid w:val="00AF4E60"/>
    <w:rsid w:val="00AF57EA"/>
    <w:rsid w:val="00AF5AEF"/>
    <w:rsid w:val="00AF6463"/>
    <w:rsid w:val="00AF65AD"/>
    <w:rsid w:val="00AF67E8"/>
    <w:rsid w:val="00AF6D13"/>
    <w:rsid w:val="00AF6E67"/>
    <w:rsid w:val="00AF7BA8"/>
    <w:rsid w:val="00AF7CF0"/>
    <w:rsid w:val="00AF7E53"/>
    <w:rsid w:val="00B00540"/>
    <w:rsid w:val="00B006AD"/>
    <w:rsid w:val="00B0091D"/>
    <w:rsid w:val="00B00C0E"/>
    <w:rsid w:val="00B01189"/>
    <w:rsid w:val="00B01198"/>
    <w:rsid w:val="00B01DF0"/>
    <w:rsid w:val="00B01FC8"/>
    <w:rsid w:val="00B021FF"/>
    <w:rsid w:val="00B0257E"/>
    <w:rsid w:val="00B03120"/>
    <w:rsid w:val="00B03AAD"/>
    <w:rsid w:val="00B042B2"/>
    <w:rsid w:val="00B04C37"/>
    <w:rsid w:val="00B05A03"/>
    <w:rsid w:val="00B062C4"/>
    <w:rsid w:val="00B0638B"/>
    <w:rsid w:val="00B064A7"/>
    <w:rsid w:val="00B06C24"/>
    <w:rsid w:val="00B074D7"/>
    <w:rsid w:val="00B07E4D"/>
    <w:rsid w:val="00B10991"/>
    <w:rsid w:val="00B10A03"/>
    <w:rsid w:val="00B10DD9"/>
    <w:rsid w:val="00B10F21"/>
    <w:rsid w:val="00B11815"/>
    <w:rsid w:val="00B11CC2"/>
    <w:rsid w:val="00B129B8"/>
    <w:rsid w:val="00B12CD5"/>
    <w:rsid w:val="00B12F7A"/>
    <w:rsid w:val="00B1330E"/>
    <w:rsid w:val="00B1439C"/>
    <w:rsid w:val="00B14C27"/>
    <w:rsid w:val="00B15043"/>
    <w:rsid w:val="00B15255"/>
    <w:rsid w:val="00B156D1"/>
    <w:rsid w:val="00B17C07"/>
    <w:rsid w:val="00B20145"/>
    <w:rsid w:val="00B20A51"/>
    <w:rsid w:val="00B212D9"/>
    <w:rsid w:val="00B21324"/>
    <w:rsid w:val="00B21DA2"/>
    <w:rsid w:val="00B21F44"/>
    <w:rsid w:val="00B2291D"/>
    <w:rsid w:val="00B22BC6"/>
    <w:rsid w:val="00B22FEE"/>
    <w:rsid w:val="00B23CFF"/>
    <w:rsid w:val="00B24DB6"/>
    <w:rsid w:val="00B25DF7"/>
    <w:rsid w:val="00B25F46"/>
    <w:rsid w:val="00B2655B"/>
    <w:rsid w:val="00B26B3E"/>
    <w:rsid w:val="00B27488"/>
    <w:rsid w:val="00B27A6E"/>
    <w:rsid w:val="00B30D50"/>
    <w:rsid w:val="00B32A1F"/>
    <w:rsid w:val="00B33310"/>
    <w:rsid w:val="00B3393F"/>
    <w:rsid w:val="00B34586"/>
    <w:rsid w:val="00B34D22"/>
    <w:rsid w:val="00B35814"/>
    <w:rsid w:val="00B358BB"/>
    <w:rsid w:val="00B35978"/>
    <w:rsid w:val="00B35B66"/>
    <w:rsid w:val="00B35FD4"/>
    <w:rsid w:val="00B3605C"/>
    <w:rsid w:val="00B361A5"/>
    <w:rsid w:val="00B366F7"/>
    <w:rsid w:val="00B369E2"/>
    <w:rsid w:val="00B36EAA"/>
    <w:rsid w:val="00B3765A"/>
    <w:rsid w:val="00B379C9"/>
    <w:rsid w:val="00B40D08"/>
    <w:rsid w:val="00B40DD8"/>
    <w:rsid w:val="00B41AB9"/>
    <w:rsid w:val="00B41CED"/>
    <w:rsid w:val="00B42468"/>
    <w:rsid w:val="00B43182"/>
    <w:rsid w:val="00B43806"/>
    <w:rsid w:val="00B4403B"/>
    <w:rsid w:val="00B446FA"/>
    <w:rsid w:val="00B44F44"/>
    <w:rsid w:val="00B46035"/>
    <w:rsid w:val="00B461A8"/>
    <w:rsid w:val="00B46620"/>
    <w:rsid w:val="00B46949"/>
    <w:rsid w:val="00B504DE"/>
    <w:rsid w:val="00B50572"/>
    <w:rsid w:val="00B50A5E"/>
    <w:rsid w:val="00B51709"/>
    <w:rsid w:val="00B51D8A"/>
    <w:rsid w:val="00B52D5C"/>
    <w:rsid w:val="00B52D97"/>
    <w:rsid w:val="00B5303F"/>
    <w:rsid w:val="00B532FF"/>
    <w:rsid w:val="00B540E5"/>
    <w:rsid w:val="00B546E2"/>
    <w:rsid w:val="00B54EC7"/>
    <w:rsid w:val="00B5535C"/>
    <w:rsid w:val="00B5544A"/>
    <w:rsid w:val="00B5574D"/>
    <w:rsid w:val="00B55E26"/>
    <w:rsid w:val="00B56ADE"/>
    <w:rsid w:val="00B5746C"/>
    <w:rsid w:val="00B60663"/>
    <w:rsid w:val="00B60D03"/>
    <w:rsid w:val="00B61BA3"/>
    <w:rsid w:val="00B62761"/>
    <w:rsid w:val="00B62EE4"/>
    <w:rsid w:val="00B63569"/>
    <w:rsid w:val="00B63FD2"/>
    <w:rsid w:val="00B641D4"/>
    <w:rsid w:val="00B64965"/>
    <w:rsid w:val="00B64EC0"/>
    <w:rsid w:val="00B650B8"/>
    <w:rsid w:val="00B65C8D"/>
    <w:rsid w:val="00B65FF8"/>
    <w:rsid w:val="00B66879"/>
    <w:rsid w:val="00B66B02"/>
    <w:rsid w:val="00B67227"/>
    <w:rsid w:val="00B6734F"/>
    <w:rsid w:val="00B67B4A"/>
    <w:rsid w:val="00B70BCB"/>
    <w:rsid w:val="00B71951"/>
    <w:rsid w:val="00B724C2"/>
    <w:rsid w:val="00B725A5"/>
    <w:rsid w:val="00B729BA"/>
    <w:rsid w:val="00B72B35"/>
    <w:rsid w:val="00B7315B"/>
    <w:rsid w:val="00B738EB"/>
    <w:rsid w:val="00B73E71"/>
    <w:rsid w:val="00B74AED"/>
    <w:rsid w:val="00B75E6F"/>
    <w:rsid w:val="00B762B3"/>
    <w:rsid w:val="00B7669F"/>
    <w:rsid w:val="00B76A24"/>
    <w:rsid w:val="00B76DCE"/>
    <w:rsid w:val="00B76EBC"/>
    <w:rsid w:val="00B7745D"/>
    <w:rsid w:val="00B77B62"/>
    <w:rsid w:val="00B802E4"/>
    <w:rsid w:val="00B8083E"/>
    <w:rsid w:val="00B8103F"/>
    <w:rsid w:val="00B81593"/>
    <w:rsid w:val="00B82618"/>
    <w:rsid w:val="00B82D00"/>
    <w:rsid w:val="00B830C8"/>
    <w:rsid w:val="00B83A0C"/>
    <w:rsid w:val="00B84250"/>
    <w:rsid w:val="00B844C6"/>
    <w:rsid w:val="00B84B69"/>
    <w:rsid w:val="00B84C23"/>
    <w:rsid w:val="00B8540C"/>
    <w:rsid w:val="00B85C72"/>
    <w:rsid w:val="00B85F47"/>
    <w:rsid w:val="00B86BD0"/>
    <w:rsid w:val="00B875C2"/>
    <w:rsid w:val="00B9011A"/>
    <w:rsid w:val="00B90158"/>
    <w:rsid w:val="00B91253"/>
    <w:rsid w:val="00B91DCB"/>
    <w:rsid w:val="00B9239D"/>
    <w:rsid w:val="00B9327D"/>
    <w:rsid w:val="00B93A32"/>
    <w:rsid w:val="00B952D4"/>
    <w:rsid w:val="00B9565A"/>
    <w:rsid w:val="00B95662"/>
    <w:rsid w:val="00B95E6B"/>
    <w:rsid w:val="00B9690E"/>
    <w:rsid w:val="00B96E98"/>
    <w:rsid w:val="00B972FE"/>
    <w:rsid w:val="00B97383"/>
    <w:rsid w:val="00B97437"/>
    <w:rsid w:val="00B97484"/>
    <w:rsid w:val="00B975DA"/>
    <w:rsid w:val="00B97C25"/>
    <w:rsid w:val="00BA0092"/>
    <w:rsid w:val="00BA0538"/>
    <w:rsid w:val="00BA1666"/>
    <w:rsid w:val="00BA2098"/>
    <w:rsid w:val="00BA2A23"/>
    <w:rsid w:val="00BA3374"/>
    <w:rsid w:val="00BA33C9"/>
    <w:rsid w:val="00BA384D"/>
    <w:rsid w:val="00BA3D60"/>
    <w:rsid w:val="00BA44C6"/>
    <w:rsid w:val="00BA52FC"/>
    <w:rsid w:val="00BA5A74"/>
    <w:rsid w:val="00BA7121"/>
    <w:rsid w:val="00BA729F"/>
    <w:rsid w:val="00BA73C4"/>
    <w:rsid w:val="00BB0C0B"/>
    <w:rsid w:val="00BB0F54"/>
    <w:rsid w:val="00BB1692"/>
    <w:rsid w:val="00BB1FCF"/>
    <w:rsid w:val="00BB2047"/>
    <w:rsid w:val="00BB2A20"/>
    <w:rsid w:val="00BB3087"/>
    <w:rsid w:val="00BB352A"/>
    <w:rsid w:val="00BB3B6E"/>
    <w:rsid w:val="00BB4385"/>
    <w:rsid w:val="00BB504A"/>
    <w:rsid w:val="00BB634E"/>
    <w:rsid w:val="00BB6519"/>
    <w:rsid w:val="00BB6DDE"/>
    <w:rsid w:val="00BB6E35"/>
    <w:rsid w:val="00BB72EF"/>
    <w:rsid w:val="00BC0856"/>
    <w:rsid w:val="00BC0BFB"/>
    <w:rsid w:val="00BC13CD"/>
    <w:rsid w:val="00BC21B2"/>
    <w:rsid w:val="00BC357D"/>
    <w:rsid w:val="00BC39E1"/>
    <w:rsid w:val="00BC3BDA"/>
    <w:rsid w:val="00BC3D4D"/>
    <w:rsid w:val="00BC3E7C"/>
    <w:rsid w:val="00BC3F54"/>
    <w:rsid w:val="00BC435A"/>
    <w:rsid w:val="00BC502D"/>
    <w:rsid w:val="00BC5892"/>
    <w:rsid w:val="00BC66C6"/>
    <w:rsid w:val="00BC66DC"/>
    <w:rsid w:val="00BC697A"/>
    <w:rsid w:val="00BC6C51"/>
    <w:rsid w:val="00BC6E69"/>
    <w:rsid w:val="00BC7182"/>
    <w:rsid w:val="00BC7553"/>
    <w:rsid w:val="00BC75E3"/>
    <w:rsid w:val="00BD140C"/>
    <w:rsid w:val="00BD1678"/>
    <w:rsid w:val="00BD1B7D"/>
    <w:rsid w:val="00BD216D"/>
    <w:rsid w:val="00BD2383"/>
    <w:rsid w:val="00BD2EF4"/>
    <w:rsid w:val="00BD453C"/>
    <w:rsid w:val="00BD479E"/>
    <w:rsid w:val="00BD54A3"/>
    <w:rsid w:val="00BD5CAE"/>
    <w:rsid w:val="00BD608A"/>
    <w:rsid w:val="00BD66E0"/>
    <w:rsid w:val="00BD6991"/>
    <w:rsid w:val="00BD6DF6"/>
    <w:rsid w:val="00BD6F8D"/>
    <w:rsid w:val="00BD776D"/>
    <w:rsid w:val="00BE01FC"/>
    <w:rsid w:val="00BE0AE1"/>
    <w:rsid w:val="00BE162C"/>
    <w:rsid w:val="00BE20A5"/>
    <w:rsid w:val="00BE3B5F"/>
    <w:rsid w:val="00BE3C81"/>
    <w:rsid w:val="00BE3F51"/>
    <w:rsid w:val="00BE4125"/>
    <w:rsid w:val="00BE438F"/>
    <w:rsid w:val="00BE4474"/>
    <w:rsid w:val="00BE4E75"/>
    <w:rsid w:val="00BE5165"/>
    <w:rsid w:val="00BE599C"/>
    <w:rsid w:val="00BE5E72"/>
    <w:rsid w:val="00BE6232"/>
    <w:rsid w:val="00BE66BC"/>
    <w:rsid w:val="00BE6CF0"/>
    <w:rsid w:val="00BE75F3"/>
    <w:rsid w:val="00BF03C3"/>
    <w:rsid w:val="00BF0B1B"/>
    <w:rsid w:val="00BF0CA1"/>
    <w:rsid w:val="00BF0DDF"/>
    <w:rsid w:val="00BF0F29"/>
    <w:rsid w:val="00BF0F61"/>
    <w:rsid w:val="00BF14BF"/>
    <w:rsid w:val="00BF1625"/>
    <w:rsid w:val="00BF1B0C"/>
    <w:rsid w:val="00BF1C92"/>
    <w:rsid w:val="00BF20A4"/>
    <w:rsid w:val="00BF238C"/>
    <w:rsid w:val="00BF266E"/>
    <w:rsid w:val="00BF3882"/>
    <w:rsid w:val="00BF3BC7"/>
    <w:rsid w:val="00BF4321"/>
    <w:rsid w:val="00BF43E8"/>
    <w:rsid w:val="00BF4A30"/>
    <w:rsid w:val="00BF53D9"/>
    <w:rsid w:val="00BF5732"/>
    <w:rsid w:val="00BF57E5"/>
    <w:rsid w:val="00BF6332"/>
    <w:rsid w:val="00BF6AD3"/>
    <w:rsid w:val="00BF7426"/>
    <w:rsid w:val="00BF7494"/>
    <w:rsid w:val="00BF773B"/>
    <w:rsid w:val="00BF7C91"/>
    <w:rsid w:val="00C003B8"/>
    <w:rsid w:val="00C0062B"/>
    <w:rsid w:val="00C008DC"/>
    <w:rsid w:val="00C014DB"/>
    <w:rsid w:val="00C017FA"/>
    <w:rsid w:val="00C01A41"/>
    <w:rsid w:val="00C0230E"/>
    <w:rsid w:val="00C03148"/>
    <w:rsid w:val="00C03DF1"/>
    <w:rsid w:val="00C03F47"/>
    <w:rsid w:val="00C04CA0"/>
    <w:rsid w:val="00C04F1B"/>
    <w:rsid w:val="00C0682C"/>
    <w:rsid w:val="00C06F1E"/>
    <w:rsid w:val="00C0786F"/>
    <w:rsid w:val="00C07A00"/>
    <w:rsid w:val="00C1018A"/>
    <w:rsid w:val="00C1076A"/>
    <w:rsid w:val="00C1120D"/>
    <w:rsid w:val="00C11777"/>
    <w:rsid w:val="00C120C7"/>
    <w:rsid w:val="00C1341A"/>
    <w:rsid w:val="00C139DF"/>
    <w:rsid w:val="00C1468A"/>
    <w:rsid w:val="00C1476E"/>
    <w:rsid w:val="00C1481D"/>
    <w:rsid w:val="00C149BF"/>
    <w:rsid w:val="00C14A2D"/>
    <w:rsid w:val="00C15214"/>
    <w:rsid w:val="00C153AC"/>
    <w:rsid w:val="00C1559B"/>
    <w:rsid w:val="00C166BC"/>
    <w:rsid w:val="00C1755A"/>
    <w:rsid w:val="00C175A1"/>
    <w:rsid w:val="00C17C33"/>
    <w:rsid w:val="00C205E5"/>
    <w:rsid w:val="00C21F02"/>
    <w:rsid w:val="00C222BC"/>
    <w:rsid w:val="00C22371"/>
    <w:rsid w:val="00C22EBA"/>
    <w:rsid w:val="00C2349F"/>
    <w:rsid w:val="00C235ED"/>
    <w:rsid w:val="00C23E95"/>
    <w:rsid w:val="00C23F3A"/>
    <w:rsid w:val="00C246B4"/>
    <w:rsid w:val="00C24AD4"/>
    <w:rsid w:val="00C24EBD"/>
    <w:rsid w:val="00C260A3"/>
    <w:rsid w:val="00C2676B"/>
    <w:rsid w:val="00C279CB"/>
    <w:rsid w:val="00C31949"/>
    <w:rsid w:val="00C33017"/>
    <w:rsid w:val="00C33104"/>
    <w:rsid w:val="00C33901"/>
    <w:rsid w:val="00C33955"/>
    <w:rsid w:val="00C339DA"/>
    <w:rsid w:val="00C34963"/>
    <w:rsid w:val="00C35198"/>
    <w:rsid w:val="00C35360"/>
    <w:rsid w:val="00C3595A"/>
    <w:rsid w:val="00C36086"/>
    <w:rsid w:val="00C36C1D"/>
    <w:rsid w:val="00C375A3"/>
    <w:rsid w:val="00C4128B"/>
    <w:rsid w:val="00C41816"/>
    <w:rsid w:val="00C418B2"/>
    <w:rsid w:val="00C424F1"/>
    <w:rsid w:val="00C42D9E"/>
    <w:rsid w:val="00C43AAA"/>
    <w:rsid w:val="00C43ACE"/>
    <w:rsid w:val="00C43C64"/>
    <w:rsid w:val="00C4510B"/>
    <w:rsid w:val="00C45A59"/>
    <w:rsid w:val="00C46341"/>
    <w:rsid w:val="00C464F9"/>
    <w:rsid w:val="00C47098"/>
    <w:rsid w:val="00C47BA6"/>
    <w:rsid w:val="00C50882"/>
    <w:rsid w:val="00C511D2"/>
    <w:rsid w:val="00C5191D"/>
    <w:rsid w:val="00C51B58"/>
    <w:rsid w:val="00C523EA"/>
    <w:rsid w:val="00C52509"/>
    <w:rsid w:val="00C52560"/>
    <w:rsid w:val="00C52909"/>
    <w:rsid w:val="00C5293C"/>
    <w:rsid w:val="00C52951"/>
    <w:rsid w:val="00C52F75"/>
    <w:rsid w:val="00C53938"/>
    <w:rsid w:val="00C54331"/>
    <w:rsid w:val="00C54721"/>
    <w:rsid w:val="00C54C24"/>
    <w:rsid w:val="00C54EFE"/>
    <w:rsid w:val="00C5579D"/>
    <w:rsid w:val="00C557F6"/>
    <w:rsid w:val="00C56DFF"/>
    <w:rsid w:val="00C570BD"/>
    <w:rsid w:val="00C575AD"/>
    <w:rsid w:val="00C6043B"/>
    <w:rsid w:val="00C619D5"/>
    <w:rsid w:val="00C61AE7"/>
    <w:rsid w:val="00C61AEA"/>
    <w:rsid w:val="00C6249C"/>
    <w:rsid w:val="00C6260B"/>
    <w:rsid w:val="00C629F2"/>
    <w:rsid w:val="00C62B67"/>
    <w:rsid w:val="00C63330"/>
    <w:rsid w:val="00C637F3"/>
    <w:rsid w:val="00C65C9B"/>
    <w:rsid w:val="00C66C18"/>
    <w:rsid w:val="00C67756"/>
    <w:rsid w:val="00C67D6D"/>
    <w:rsid w:val="00C7099F"/>
    <w:rsid w:val="00C70A24"/>
    <w:rsid w:val="00C712B3"/>
    <w:rsid w:val="00C7266D"/>
    <w:rsid w:val="00C727D5"/>
    <w:rsid w:val="00C72E6A"/>
    <w:rsid w:val="00C74164"/>
    <w:rsid w:val="00C741C6"/>
    <w:rsid w:val="00C7608E"/>
    <w:rsid w:val="00C7665A"/>
    <w:rsid w:val="00C766C7"/>
    <w:rsid w:val="00C76A02"/>
    <w:rsid w:val="00C77617"/>
    <w:rsid w:val="00C776EB"/>
    <w:rsid w:val="00C77E39"/>
    <w:rsid w:val="00C801C0"/>
    <w:rsid w:val="00C803D1"/>
    <w:rsid w:val="00C815D5"/>
    <w:rsid w:val="00C816C7"/>
    <w:rsid w:val="00C81ACA"/>
    <w:rsid w:val="00C81EED"/>
    <w:rsid w:val="00C825D1"/>
    <w:rsid w:val="00C8333E"/>
    <w:rsid w:val="00C837C7"/>
    <w:rsid w:val="00C837C8"/>
    <w:rsid w:val="00C83CC9"/>
    <w:rsid w:val="00C86321"/>
    <w:rsid w:val="00C863FC"/>
    <w:rsid w:val="00C86E38"/>
    <w:rsid w:val="00C87725"/>
    <w:rsid w:val="00C87742"/>
    <w:rsid w:val="00C907E2"/>
    <w:rsid w:val="00C910DC"/>
    <w:rsid w:val="00C91F10"/>
    <w:rsid w:val="00C91F6C"/>
    <w:rsid w:val="00C921B4"/>
    <w:rsid w:val="00C929E3"/>
    <w:rsid w:val="00C93002"/>
    <w:rsid w:val="00C93257"/>
    <w:rsid w:val="00C938B1"/>
    <w:rsid w:val="00C93AD6"/>
    <w:rsid w:val="00C93EF7"/>
    <w:rsid w:val="00C9428B"/>
    <w:rsid w:val="00C953A0"/>
    <w:rsid w:val="00C954AC"/>
    <w:rsid w:val="00C95A0B"/>
    <w:rsid w:val="00C95EE6"/>
    <w:rsid w:val="00C96519"/>
    <w:rsid w:val="00C97112"/>
    <w:rsid w:val="00C97C3D"/>
    <w:rsid w:val="00CA0601"/>
    <w:rsid w:val="00CA0D0F"/>
    <w:rsid w:val="00CA0FF1"/>
    <w:rsid w:val="00CA17C4"/>
    <w:rsid w:val="00CA2B1F"/>
    <w:rsid w:val="00CA2D3A"/>
    <w:rsid w:val="00CA354E"/>
    <w:rsid w:val="00CA3BA9"/>
    <w:rsid w:val="00CA428C"/>
    <w:rsid w:val="00CA4D26"/>
    <w:rsid w:val="00CA4F5B"/>
    <w:rsid w:val="00CA539A"/>
    <w:rsid w:val="00CA56A4"/>
    <w:rsid w:val="00CA582C"/>
    <w:rsid w:val="00CA657F"/>
    <w:rsid w:val="00CA6C1E"/>
    <w:rsid w:val="00CA7816"/>
    <w:rsid w:val="00CA7C30"/>
    <w:rsid w:val="00CB0690"/>
    <w:rsid w:val="00CB137E"/>
    <w:rsid w:val="00CB1D3F"/>
    <w:rsid w:val="00CB2F37"/>
    <w:rsid w:val="00CB3E23"/>
    <w:rsid w:val="00CB40BF"/>
    <w:rsid w:val="00CB4603"/>
    <w:rsid w:val="00CB50C8"/>
    <w:rsid w:val="00CB55B4"/>
    <w:rsid w:val="00CB5943"/>
    <w:rsid w:val="00CB66BB"/>
    <w:rsid w:val="00CB6CC4"/>
    <w:rsid w:val="00CB6E8A"/>
    <w:rsid w:val="00CB765B"/>
    <w:rsid w:val="00CB795F"/>
    <w:rsid w:val="00CB7F18"/>
    <w:rsid w:val="00CC0A71"/>
    <w:rsid w:val="00CC1056"/>
    <w:rsid w:val="00CC1470"/>
    <w:rsid w:val="00CC1627"/>
    <w:rsid w:val="00CC2CF7"/>
    <w:rsid w:val="00CC3E6B"/>
    <w:rsid w:val="00CC45D0"/>
    <w:rsid w:val="00CC58D5"/>
    <w:rsid w:val="00CC5BF4"/>
    <w:rsid w:val="00CC5F54"/>
    <w:rsid w:val="00CC608F"/>
    <w:rsid w:val="00CC762B"/>
    <w:rsid w:val="00CD1099"/>
    <w:rsid w:val="00CD1207"/>
    <w:rsid w:val="00CD2460"/>
    <w:rsid w:val="00CD2F31"/>
    <w:rsid w:val="00CD47AC"/>
    <w:rsid w:val="00CD4894"/>
    <w:rsid w:val="00CD4BBE"/>
    <w:rsid w:val="00CD4F6D"/>
    <w:rsid w:val="00CD50FB"/>
    <w:rsid w:val="00CD56A0"/>
    <w:rsid w:val="00CD575C"/>
    <w:rsid w:val="00CD5AE6"/>
    <w:rsid w:val="00CD6287"/>
    <w:rsid w:val="00CD63A5"/>
    <w:rsid w:val="00CD6A05"/>
    <w:rsid w:val="00CD6A3A"/>
    <w:rsid w:val="00CD6ADB"/>
    <w:rsid w:val="00CD70E3"/>
    <w:rsid w:val="00CD7E63"/>
    <w:rsid w:val="00CE04CA"/>
    <w:rsid w:val="00CE1314"/>
    <w:rsid w:val="00CE1756"/>
    <w:rsid w:val="00CE181F"/>
    <w:rsid w:val="00CE1A56"/>
    <w:rsid w:val="00CE1E9F"/>
    <w:rsid w:val="00CE2176"/>
    <w:rsid w:val="00CE236C"/>
    <w:rsid w:val="00CE277D"/>
    <w:rsid w:val="00CE29F1"/>
    <w:rsid w:val="00CE3038"/>
    <w:rsid w:val="00CE3CCD"/>
    <w:rsid w:val="00CE4317"/>
    <w:rsid w:val="00CE4882"/>
    <w:rsid w:val="00CE5279"/>
    <w:rsid w:val="00CE53E6"/>
    <w:rsid w:val="00CE7357"/>
    <w:rsid w:val="00CE7720"/>
    <w:rsid w:val="00CE78E9"/>
    <w:rsid w:val="00CF02EE"/>
    <w:rsid w:val="00CF0341"/>
    <w:rsid w:val="00CF18B3"/>
    <w:rsid w:val="00CF1983"/>
    <w:rsid w:val="00CF1AC8"/>
    <w:rsid w:val="00CF284F"/>
    <w:rsid w:val="00CF34A1"/>
    <w:rsid w:val="00CF34AC"/>
    <w:rsid w:val="00CF3B1A"/>
    <w:rsid w:val="00CF4461"/>
    <w:rsid w:val="00CF4DB8"/>
    <w:rsid w:val="00CF53E0"/>
    <w:rsid w:val="00CF5BB6"/>
    <w:rsid w:val="00CF5F44"/>
    <w:rsid w:val="00CF69CC"/>
    <w:rsid w:val="00CF6D0D"/>
    <w:rsid w:val="00CF70EC"/>
    <w:rsid w:val="00CF73A5"/>
    <w:rsid w:val="00D0009E"/>
    <w:rsid w:val="00D00999"/>
    <w:rsid w:val="00D02834"/>
    <w:rsid w:val="00D03410"/>
    <w:rsid w:val="00D03A17"/>
    <w:rsid w:val="00D03D62"/>
    <w:rsid w:val="00D04023"/>
    <w:rsid w:val="00D04B98"/>
    <w:rsid w:val="00D053ED"/>
    <w:rsid w:val="00D05CC8"/>
    <w:rsid w:val="00D0618F"/>
    <w:rsid w:val="00D068BA"/>
    <w:rsid w:val="00D06B2A"/>
    <w:rsid w:val="00D06F16"/>
    <w:rsid w:val="00D072A8"/>
    <w:rsid w:val="00D07AFC"/>
    <w:rsid w:val="00D07BA1"/>
    <w:rsid w:val="00D07FFE"/>
    <w:rsid w:val="00D10990"/>
    <w:rsid w:val="00D109E7"/>
    <w:rsid w:val="00D10CFF"/>
    <w:rsid w:val="00D115D1"/>
    <w:rsid w:val="00D115F9"/>
    <w:rsid w:val="00D1289A"/>
    <w:rsid w:val="00D12A86"/>
    <w:rsid w:val="00D1306E"/>
    <w:rsid w:val="00D13359"/>
    <w:rsid w:val="00D136BB"/>
    <w:rsid w:val="00D13F53"/>
    <w:rsid w:val="00D15ACB"/>
    <w:rsid w:val="00D16772"/>
    <w:rsid w:val="00D16A95"/>
    <w:rsid w:val="00D16D06"/>
    <w:rsid w:val="00D17FE9"/>
    <w:rsid w:val="00D20947"/>
    <w:rsid w:val="00D209F4"/>
    <w:rsid w:val="00D215ED"/>
    <w:rsid w:val="00D21E4B"/>
    <w:rsid w:val="00D220A5"/>
    <w:rsid w:val="00D22C09"/>
    <w:rsid w:val="00D22DAA"/>
    <w:rsid w:val="00D23B20"/>
    <w:rsid w:val="00D24207"/>
    <w:rsid w:val="00D25392"/>
    <w:rsid w:val="00D26089"/>
    <w:rsid w:val="00D27756"/>
    <w:rsid w:val="00D27FEF"/>
    <w:rsid w:val="00D30138"/>
    <w:rsid w:val="00D30D05"/>
    <w:rsid w:val="00D31EEB"/>
    <w:rsid w:val="00D31F42"/>
    <w:rsid w:val="00D3216A"/>
    <w:rsid w:val="00D3278B"/>
    <w:rsid w:val="00D32B1C"/>
    <w:rsid w:val="00D32E93"/>
    <w:rsid w:val="00D332C6"/>
    <w:rsid w:val="00D3333A"/>
    <w:rsid w:val="00D33515"/>
    <w:rsid w:val="00D33CED"/>
    <w:rsid w:val="00D35E59"/>
    <w:rsid w:val="00D3615F"/>
    <w:rsid w:val="00D362EB"/>
    <w:rsid w:val="00D373DB"/>
    <w:rsid w:val="00D37EC0"/>
    <w:rsid w:val="00D402D5"/>
    <w:rsid w:val="00D40319"/>
    <w:rsid w:val="00D40DC5"/>
    <w:rsid w:val="00D4124C"/>
    <w:rsid w:val="00D41261"/>
    <w:rsid w:val="00D41826"/>
    <w:rsid w:val="00D42C48"/>
    <w:rsid w:val="00D42D63"/>
    <w:rsid w:val="00D4363F"/>
    <w:rsid w:val="00D436BC"/>
    <w:rsid w:val="00D440A4"/>
    <w:rsid w:val="00D44ABD"/>
    <w:rsid w:val="00D44B39"/>
    <w:rsid w:val="00D45F11"/>
    <w:rsid w:val="00D46A44"/>
    <w:rsid w:val="00D46F01"/>
    <w:rsid w:val="00D47542"/>
    <w:rsid w:val="00D5010B"/>
    <w:rsid w:val="00D50212"/>
    <w:rsid w:val="00D50CA4"/>
    <w:rsid w:val="00D50E25"/>
    <w:rsid w:val="00D511C7"/>
    <w:rsid w:val="00D521DB"/>
    <w:rsid w:val="00D52D3C"/>
    <w:rsid w:val="00D5314B"/>
    <w:rsid w:val="00D534D9"/>
    <w:rsid w:val="00D543C0"/>
    <w:rsid w:val="00D55FF5"/>
    <w:rsid w:val="00D560B9"/>
    <w:rsid w:val="00D57D2D"/>
    <w:rsid w:val="00D6017B"/>
    <w:rsid w:val="00D60E1F"/>
    <w:rsid w:val="00D613A6"/>
    <w:rsid w:val="00D615F8"/>
    <w:rsid w:val="00D62803"/>
    <w:rsid w:val="00D62987"/>
    <w:rsid w:val="00D63326"/>
    <w:rsid w:val="00D63890"/>
    <w:rsid w:val="00D63A72"/>
    <w:rsid w:val="00D63D62"/>
    <w:rsid w:val="00D63F3A"/>
    <w:rsid w:val="00D64019"/>
    <w:rsid w:val="00D640DD"/>
    <w:rsid w:val="00D64223"/>
    <w:rsid w:val="00D64303"/>
    <w:rsid w:val="00D64B13"/>
    <w:rsid w:val="00D64CC1"/>
    <w:rsid w:val="00D64E60"/>
    <w:rsid w:val="00D6500C"/>
    <w:rsid w:val="00D653C6"/>
    <w:rsid w:val="00D65EC6"/>
    <w:rsid w:val="00D66590"/>
    <w:rsid w:val="00D6669F"/>
    <w:rsid w:val="00D66EB4"/>
    <w:rsid w:val="00D66F68"/>
    <w:rsid w:val="00D673DF"/>
    <w:rsid w:val="00D67745"/>
    <w:rsid w:val="00D7004D"/>
    <w:rsid w:val="00D7025D"/>
    <w:rsid w:val="00D70817"/>
    <w:rsid w:val="00D7098E"/>
    <w:rsid w:val="00D70D7F"/>
    <w:rsid w:val="00D72227"/>
    <w:rsid w:val="00D72412"/>
    <w:rsid w:val="00D735EF"/>
    <w:rsid w:val="00D7499E"/>
    <w:rsid w:val="00D74BAF"/>
    <w:rsid w:val="00D74EFD"/>
    <w:rsid w:val="00D751D1"/>
    <w:rsid w:val="00D75642"/>
    <w:rsid w:val="00D75A17"/>
    <w:rsid w:val="00D75F59"/>
    <w:rsid w:val="00D761A8"/>
    <w:rsid w:val="00D76B57"/>
    <w:rsid w:val="00D76D1E"/>
    <w:rsid w:val="00D773DC"/>
    <w:rsid w:val="00D80116"/>
    <w:rsid w:val="00D80520"/>
    <w:rsid w:val="00D823DF"/>
    <w:rsid w:val="00D82FF3"/>
    <w:rsid w:val="00D83257"/>
    <w:rsid w:val="00D8351A"/>
    <w:rsid w:val="00D83A4C"/>
    <w:rsid w:val="00D83AC7"/>
    <w:rsid w:val="00D85967"/>
    <w:rsid w:val="00D8614E"/>
    <w:rsid w:val="00D869F9"/>
    <w:rsid w:val="00D86BAF"/>
    <w:rsid w:val="00D87352"/>
    <w:rsid w:val="00D90384"/>
    <w:rsid w:val="00D90468"/>
    <w:rsid w:val="00D90970"/>
    <w:rsid w:val="00D91513"/>
    <w:rsid w:val="00D915B1"/>
    <w:rsid w:val="00D922D0"/>
    <w:rsid w:val="00D92D64"/>
    <w:rsid w:val="00D93D75"/>
    <w:rsid w:val="00D93DF2"/>
    <w:rsid w:val="00D94794"/>
    <w:rsid w:val="00D94D94"/>
    <w:rsid w:val="00D9598C"/>
    <w:rsid w:val="00D95CAB"/>
    <w:rsid w:val="00D96B39"/>
    <w:rsid w:val="00D975A9"/>
    <w:rsid w:val="00D97A84"/>
    <w:rsid w:val="00D97D5E"/>
    <w:rsid w:val="00D97FF8"/>
    <w:rsid w:val="00DA08EF"/>
    <w:rsid w:val="00DA137D"/>
    <w:rsid w:val="00DA1502"/>
    <w:rsid w:val="00DA176F"/>
    <w:rsid w:val="00DA1A62"/>
    <w:rsid w:val="00DA2187"/>
    <w:rsid w:val="00DA23F5"/>
    <w:rsid w:val="00DA2471"/>
    <w:rsid w:val="00DA27EF"/>
    <w:rsid w:val="00DA3890"/>
    <w:rsid w:val="00DA493F"/>
    <w:rsid w:val="00DA5061"/>
    <w:rsid w:val="00DA686B"/>
    <w:rsid w:val="00DA793E"/>
    <w:rsid w:val="00DA79FB"/>
    <w:rsid w:val="00DB0D36"/>
    <w:rsid w:val="00DB0F64"/>
    <w:rsid w:val="00DB181F"/>
    <w:rsid w:val="00DB1E20"/>
    <w:rsid w:val="00DB2B5A"/>
    <w:rsid w:val="00DB36A6"/>
    <w:rsid w:val="00DB3B6D"/>
    <w:rsid w:val="00DB448F"/>
    <w:rsid w:val="00DB44A1"/>
    <w:rsid w:val="00DB4B4D"/>
    <w:rsid w:val="00DB4D38"/>
    <w:rsid w:val="00DB543B"/>
    <w:rsid w:val="00DB58AF"/>
    <w:rsid w:val="00DB5BF7"/>
    <w:rsid w:val="00DB60FA"/>
    <w:rsid w:val="00DB650D"/>
    <w:rsid w:val="00DB72F5"/>
    <w:rsid w:val="00DB734D"/>
    <w:rsid w:val="00DB755B"/>
    <w:rsid w:val="00DC0279"/>
    <w:rsid w:val="00DC19AF"/>
    <w:rsid w:val="00DC1BA3"/>
    <w:rsid w:val="00DC2071"/>
    <w:rsid w:val="00DC215F"/>
    <w:rsid w:val="00DC288E"/>
    <w:rsid w:val="00DC2C81"/>
    <w:rsid w:val="00DC3A5A"/>
    <w:rsid w:val="00DC3F6D"/>
    <w:rsid w:val="00DC4A10"/>
    <w:rsid w:val="00DC5A89"/>
    <w:rsid w:val="00DC6797"/>
    <w:rsid w:val="00DC6900"/>
    <w:rsid w:val="00DD048E"/>
    <w:rsid w:val="00DD18CE"/>
    <w:rsid w:val="00DD2061"/>
    <w:rsid w:val="00DD2944"/>
    <w:rsid w:val="00DD31D1"/>
    <w:rsid w:val="00DD34BD"/>
    <w:rsid w:val="00DD3614"/>
    <w:rsid w:val="00DD39E1"/>
    <w:rsid w:val="00DD3AFF"/>
    <w:rsid w:val="00DD3FA6"/>
    <w:rsid w:val="00DD44EA"/>
    <w:rsid w:val="00DD4FF2"/>
    <w:rsid w:val="00DD67D4"/>
    <w:rsid w:val="00DD6E87"/>
    <w:rsid w:val="00DD7091"/>
    <w:rsid w:val="00DD761D"/>
    <w:rsid w:val="00DE0897"/>
    <w:rsid w:val="00DE0C3A"/>
    <w:rsid w:val="00DE18D5"/>
    <w:rsid w:val="00DE1D0C"/>
    <w:rsid w:val="00DE2344"/>
    <w:rsid w:val="00DE2525"/>
    <w:rsid w:val="00DE2AD6"/>
    <w:rsid w:val="00DE2F8D"/>
    <w:rsid w:val="00DE4251"/>
    <w:rsid w:val="00DE4690"/>
    <w:rsid w:val="00DE4A69"/>
    <w:rsid w:val="00DE4A72"/>
    <w:rsid w:val="00DE4D30"/>
    <w:rsid w:val="00DE4FFE"/>
    <w:rsid w:val="00DE548C"/>
    <w:rsid w:val="00DE5760"/>
    <w:rsid w:val="00DE6092"/>
    <w:rsid w:val="00DE6B9E"/>
    <w:rsid w:val="00DE6D0B"/>
    <w:rsid w:val="00DE738E"/>
    <w:rsid w:val="00DE7805"/>
    <w:rsid w:val="00DE7810"/>
    <w:rsid w:val="00DF071C"/>
    <w:rsid w:val="00DF1122"/>
    <w:rsid w:val="00DF2A7A"/>
    <w:rsid w:val="00DF2EF8"/>
    <w:rsid w:val="00DF3639"/>
    <w:rsid w:val="00DF3653"/>
    <w:rsid w:val="00DF36A4"/>
    <w:rsid w:val="00DF43B2"/>
    <w:rsid w:val="00DF4607"/>
    <w:rsid w:val="00DF47E0"/>
    <w:rsid w:val="00DF4B8E"/>
    <w:rsid w:val="00DF5078"/>
    <w:rsid w:val="00DF5B59"/>
    <w:rsid w:val="00DF62CF"/>
    <w:rsid w:val="00DF64E7"/>
    <w:rsid w:val="00DF65C4"/>
    <w:rsid w:val="00DF695A"/>
    <w:rsid w:val="00DF6B6B"/>
    <w:rsid w:val="00DF770C"/>
    <w:rsid w:val="00E00333"/>
    <w:rsid w:val="00E00667"/>
    <w:rsid w:val="00E00E60"/>
    <w:rsid w:val="00E01078"/>
    <w:rsid w:val="00E0132C"/>
    <w:rsid w:val="00E01668"/>
    <w:rsid w:val="00E01A2B"/>
    <w:rsid w:val="00E01D20"/>
    <w:rsid w:val="00E02444"/>
    <w:rsid w:val="00E02557"/>
    <w:rsid w:val="00E03802"/>
    <w:rsid w:val="00E03AF2"/>
    <w:rsid w:val="00E045D3"/>
    <w:rsid w:val="00E046A9"/>
    <w:rsid w:val="00E05723"/>
    <w:rsid w:val="00E05989"/>
    <w:rsid w:val="00E05C95"/>
    <w:rsid w:val="00E06226"/>
    <w:rsid w:val="00E0629F"/>
    <w:rsid w:val="00E065E5"/>
    <w:rsid w:val="00E06A7E"/>
    <w:rsid w:val="00E07736"/>
    <w:rsid w:val="00E07760"/>
    <w:rsid w:val="00E100E0"/>
    <w:rsid w:val="00E103A1"/>
    <w:rsid w:val="00E127B8"/>
    <w:rsid w:val="00E13D7C"/>
    <w:rsid w:val="00E14813"/>
    <w:rsid w:val="00E1481C"/>
    <w:rsid w:val="00E14BE5"/>
    <w:rsid w:val="00E14DF4"/>
    <w:rsid w:val="00E1503B"/>
    <w:rsid w:val="00E15899"/>
    <w:rsid w:val="00E15C27"/>
    <w:rsid w:val="00E16CF3"/>
    <w:rsid w:val="00E17009"/>
    <w:rsid w:val="00E17067"/>
    <w:rsid w:val="00E202E7"/>
    <w:rsid w:val="00E20A4E"/>
    <w:rsid w:val="00E20C16"/>
    <w:rsid w:val="00E20FE4"/>
    <w:rsid w:val="00E212A6"/>
    <w:rsid w:val="00E2154B"/>
    <w:rsid w:val="00E217AA"/>
    <w:rsid w:val="00E21FC9"/>
    <w:rsid w:val="00E22433"/>
    <w:rsid w:val="00E22610"/>
    <w:rsid w:val="00E22DF1"/>
    <w:rsid w:val="00E22F83"/>
    <w:rsid w:val="00E24652"/>
    <w:rsid w:val="00E24BF0"/>
    <w:rsid w:val="00E268E0"/>
    <w:rsid w:val="00E26B1E"/>
    <w:rsid w:val="00E27652"/>
    <w:rsid w:val="00E27819"/>
    <w:rsid w:val="00E27C90"/>
    <w:rsid w:val="00E302B3"/>
    <w:rsid w:val="00E3057D"/>
    <w:rsid w:val="00E31463"/>
    <w:rsid w:val="00E315A4"/>
    <w:rsid w:val="00E318E6"/>
    <w:rsid w:val="00E32C93"/>
    <w:rsid w:val="00E34050"/>
    <w:rsid w:val="00E340B8"/>
    <w:rsid w:val="00E341E8"/>
    <w:rsid w:val="00E342BB"/>
    <w:rsid w:val="00E34F91"/>
    <w:rsid w:val="00E35576"/>
    <w:rsid w:val="00E35ADA"/>
    <w:rsid w:val="00E36B0B"/>
    <w:rsid w:val="00E36B9A"/>
    <w:rsid w:val="00E3740A"/>
    <w:rsid w:val="00E3791C"/>
    <w:rsid w:val="00E400AD"/>
    <w:rsid w:val="00E40327"/>
    <w:rsid w:val="00E408F5"/>
    <w:rsid w:val="00E40DA5"/>
    <w:rsid w:val="00E412F5"/>
    <w:rsid w:val="00E41C15"/>
    <w:rsid w:val="00E41E81"/>
    <w:rsid w:val="00E42209"/>
    <w:rsid w:val="00E4279C"/>
    <w:rsid w:val="00E4281F"/>
    <w:rsid w:val="00E437EC"/>
    <w:rsid w:val="00E43984"/>
    <w:rsid w:val="00E43B3D"/>
    <w:rsid w:val="00E4489B"/>
    <w:rsid w:val="00E44E75"/>
    <w:rsid w:val="00E452A1"/>
    <w:rsid w:val="00E4598E"/>
    <w:rsid w:val="00E46045"/>
    <w:rsid w:val="00E47A9F"/>
    <w:rsid w:val="00E505A2"/>
    <w:rsid w:val="00E50874"/>
    <w:rsid w:val="00E514D1"/>
    <w:rsid w:val="00E51D09"/>
    <w:rsid w:val="00E51D2A"/>
    <w:rsid w:val="00E53035"/>
    <w:rsid w:val="00E54038"/>
    <w:rsid w:val="00E54081"/>
    <w:rsid w:val="00E54790"/>
    <w:rsid w:val="00E551BD"/>
    <w:rsid w:val="00E55CDE"/>
    <w:rsid w:val="00E5683C"/>
    <w:rsid w:val="00E602BF"/>
    <w:rsid w:val="00E60917"/>
    <w:rsid w:val="00E609ED"/>
    <w:rsid w:val="00E61116"/>
    <w:rsid w:val="00E62597"/>
    <w:rsid w:val="00E62944"/>
    <w:rsid w:val="00E63705"/>
    <w:rsid w:val="00E6389E"/>
    <w:rsid w:val="00E6398F"/>
    <w:rsid w:val="00E63C32"/>
    <w:rsid w:val="00E63E2E"/>
    <w:rsid w:val="00E642A8"/>
    <w:rsid w:val="00E64346"/>
    <w:rsid w:val="00E6480D"/>
    <w:rsid w:val="00E64837"/>
    <w:rsid w:val="00E649BD"/>
    <w:rsid w:val="00E6514D"/>
    <w:rsid w:val="00E655C7"/>
    <w:rsid w:val="00E6560B"/>
    <w:rsid w:val="00E6589E"/>
    <w:rsid w:val="00E65BB3"/>
    <w:rsid w:val="00E65D4F"/>
    <w:rsid w:val="00E660A3"/>
    <w:rsid w:val="00E664BF"/>
    <w:rsid w:val="00E667D9"/>
    <w:rsid w:val="00E66E9D"/>
    <w:rsid w:val="00E67391"/>
    <w:rsid w:val="00E6759D"/>
    <w:rsid w:val="00E677FB"/>
    <w:rsid w:val="00E7016A"/>
    <w:rsid w:val="00E70949"/>
    <w:rsid w:val="00E70F5F"/>
    <w:rsid w:val="00E717F6"/>
    <w:rsid w:val="00E71AF7"/>
    <w:rsid w:val="00E71CD5"/>
    <w:rsid w:val="00E71F4F"/>
    <w:rsid w:val="00E728AD"/>
    <w:rsid w:val="00E72DAF"/>
    <w:rsid w:val="00E73A41"/>
    <w:rsid w:val="00E73FBB"/>
    <w:rsid w:val="00E75050"/>
    <w:rsid w:val="00E7552E"/>
    <w:rsid w:val="00E75BD5"/>
    <w:rsid w:val="00E75EA7"/>
    <w:rsid w:val="00E76F98"/>
    <w:rsid w:val="00E77158"/>
    <w:rsid w:val="00E772A7"/>
    <w:rsid w:val="00E77B8C"/>
    <w:rsid w:val="00E8014B"/>
    <w:rsid w:val="00E80388"/>
    <w:rsid w:val="00E80751"/>
    <w:rsid w:val="00E813CD"/>
    <w:rsid w:val="00E8189B"/>
    <w:rsid w:val="00E81D8D"/>
    <w:rsid w:val="00E82803"/>
    <w:rsid w:val="00E848A3"/>
    <w:rsid w:val="00E84CC7"/>
    <w:rsid w:val="00E8604A"/>
    <w:rsid w:val="00E86BE5"/>
    <w:rsid w:val="00E871E5"/>
    <w:rsid w:val="00E875AC"/>
    <w:rsid w:val="00E878B5"/>
    <w:rsid w:val="00E87D96"/>
    <w:rsid w:val="00E903F2"/>
    <w:rsid w:val="00E90858"/>
    <w:rsid w:val="00E90A7B"/>
    <w:rsid w:val="00E91F0F"/>
    <w:rsid w:val="00E92A67"/>
    <w:rsid w:val="00E936AF"/>
    <w:rsid w:val="00E93FF0"/>
    <w:rsid w:val="00E946E7"/>
    <w:rsid w:val="00E94F3B"/>
    <w:rsid w:val="00E95365"/>
    <w:rsid w:val="00E957C3"/>
    <w:rsid w:val="00E95F9E"/>
    <w:rsid w:val="00E9689F"/>
    <w:rsid w:val="00E96F80"/>
    <w:rsid w:val="00E97EA2"/>
    <w:rsid w:val="00EA0193"/>
    <w:rsid w:val="00EA0C4A"/>
    <w:rsid w:val="00EA0F28"/>
    <w:rsid w:val="00EA20E9"/>
    <w:rsid w:val="00EA27A9"/>
    <w:rsid w:val="00EA289A"/>
    <w:rsid w:val="00EA42B2"/>
    <w:rsid w:val="00EA443E"/>
    <w:rsid w:val="00EA46F0"/>
    <w:rsid w:val="00EA493F"/>
    <w:rsid w:val="00EA4A43"/>
    <w:rsid w:val="00EA5366"/>
    <w:rsid w:val="00EA5F0C"/>
    <w:rsid w:val="00EA66C6"/>
    <w:rsid w:val="00EA691F"/>
    <w:rsid w:val="00EA6FD0"/>
    <w:rsid w:val="00EA7413"/>
    <w:rsid w:val="00EA77EE"/>
    <w:rsid w:val="00EB0D8F"/>
    <w:rsid w:val="00EB12D5"/>
    <w:rsid w:val="00EB1751"/>
    <w:rsid w:val="00EB1E89"/>
    <w:rsid w:val="00EB2CE5"/>
    <w:rsid w:val="00EB2EA3"/>
    <w:rsid w:val="00EB30EA"/>
    <w:rsid w:val="00EB3E5E"/>
    <w:rsid w:val="00EB4170"/>
    <w:rsid w:val="00EB42DE"/>
    <w:rsid w:val="00EB42FF"/>
    <w:rsid w:val="00EB4677"/>
    <w:rsid w:val="00EB49A0"/>
    <w:rsid w:val="00EB4BEB"/>
    <w:rsid w:val="00EB4EFC"/>
    <w:rsid w:val="00EB53FE"/>
    <w:rsid w:val="00EB5EE8"/>
    <w:rsid w:val="00EB60F5"/>
    <w:rsid w:val="00EB6DFE"/>
    <w:rsid w:val="00EB709B"/>
    <w:rsid w:val="00EB75C4"/>
    <w:rsid w:val="00EC0332"/>
    <w:rsid w:val="00EC13F2"/>
    <w:rsid w:val="00EC33AD"/>
    <w:rsid w:val="00EC3550"/>
    <w:rsid w:val="00EC4B36"/>
    <w:rsid w:val="00EC4ED0"/>
    <w:rsid w:val="00EC525A"/>
    <w:rsid w:val="00EC56A8"/>
    <w:rsid w:val="00EC597C"/>
    <w:rsid w:val="00EC6560"/>
    <w:rsid w:val="00EC6F75"/>
    <w:rsid w:val="00EC75C8"/>
    <w:rsid w:val="00EC7D4B"/>
    <w:rsid w:val="00EC7F53"/>
    <w:rsid w:val="00ED0EEC"/>
    <w:rsid w:val="00ED0F10"/>
    <w:rsid w:val="00ED1001"/>
    <w:rsid w:val="00ED1304"/>
    <w:rsid w:val="00ED164A"/>
    <w:rsid w:val="00ED1B54"/>
    <w:rsid w:val="00ED2AF3"/>
    <w:rsid w:val="00ED2D6C"/>
    <w:rsid w:val="00ED2FDC"/>
    <w:rsid w:val="00ED3B46"/>
    <w:rsid w:val="00ED43B6"/>
    <w:rsid w:val="00ED479A"/>
    <w:rsid w:val="00ED4A3E"/>
    <w:rsid w:val="00ED51A1"/>
    <w:rsid w:val="00ED5371"/>
    <w:rsid w:val="00ED538C"/>
    <w:rsid w:val="00ED55E5"/>
    <w:rsid w:val="00ED5725"/>
    <w:rsid w:val="00ED5E49"/>
    <w:rsid w:val="00ED5E89"/>
    <w:rsid w:val="00ED6229"/>
    <w:rsid w:val="00ED65BC"/>
    <w:rsid w:val="00ED7B79"/>
    <w:rsid w:val="00ED7F8F"/>
    <w:rsid w:val="00EE0231"/>
    <w:rsid w:val="00EE0B42"/>
    <w:rsid w:val="00EE28B7"/>
    <w:rsid w:val="00EE2EB0"/>
    <w:rsid w:val="00EE3068"/>
    <w:rsid w:val="00EE3130"/>
    <w:rsid w:val="00EE38FB"/>
    <w:rsid w:val="00EE3A7A"/>
    <w:rsid w:val="00EE4348"/>
    <w:rsid w:val="00EE60BA"/>
    <w:rsid w:val="00EE695E"/>
    <w:rsid w:val="00EE6C38"/>
    <w:rsid w:val="00EE74BD"/>
    <w:rsid w:val="00EE7AF5"/>
    <w:rsid w:val="00EE7D54"/>
    <w:rsid w:val="00EE7DC7"/>
    <w:rsid w:val="00EF014D"/>
    <w:rsid w:val="00EF04AF"/>
    <w:rsid w:val="00EF06DC"/>
    <w:rsid w:val="00EF092E"/>
    <w:rsid w:val="00EF18BB"/>
    <w:rsid w:val="00EF1B02"/>
    <w:rsid w:val="00EF1DF9"/>
    <w:rsid w:val="00EF1EE6"/>
    <w:rsid w:val="00EF1F4B"/>
    <w:rsid w:val="00EF1F8D"/>
    <w:rsid w:val="00EF2D3E"/>
    <w:rsid w:val="00EF3117"/>
    <w:rsid w:val="00EF33D7"/>
    <w:rsid w:val="00EF370E"/>
    <w:rsid w:val="00EF39F0"/>
    <w:rsid w:val="00EF4CF2"/>
    <w:rsid w:val="00EF4E23"/>
    <w:rsid w:val="00EF4ED9"/>
    <w:rsid w:val="00EF5747"/>
    <w:rsid w:val="00EF6C6D"/>
    <w:rsid w:val="00EF6FDD"/>
    <w:rsid w:val="00F00A54"/>
    <w:rsid w:val="00F00F18"/>
    <w:rsid w:val="00F018E9"/>
    <w:rsid w:val="00F01AF0"/>
    <w:rsid w:val="00F0302F"/>
    <w:rsid w:val="00F0309C"/>
    <w:rsid w:val="00F03BF5"/>
    <w:rsid w:val="00F03F80"/>
    <w:rsid w:val="00F044B2"/>
    <w:rsid w:val="00F04D9D"/>
    <w:rsid w:val="00F05001"/>
    <w:rsid w:val="00F05021"/>
    <w:rsid w:val="00F051F9"/>
    <w:rsid w:val="00F0570C"/>
    <w:rsid w:val="00F06373"/>
    <w:rsid w:val="00F063A3"/>
    <w:rsid w:val="00F074C6"/>
    <w:rsid w:val="00F0780C"/>
    <w:rsid w:val="00F11CBF"/>
    <w:rsid w:val="00F11D43"/>
    <w:rsid w:val="00F11E0D"/>
    <w:rsid w:val="00F12220"/>
    <w:rsid w:val="00F12518"/>
    <w:rsid w:val="00F1262A"/>
    <w:rsid w:val="00F12F16"/>
    <w:rsid w:val="00F12F79"/>
    <w:rsid w:val="00F134DA"/>
    <w:rsid w:val="00F135AD"/>
    <w:rsid w:val="00F1376B"/>
    <w:rsid w:val="00F13C70"/>
    <w:rsid w:val="00F14238"/>
    <w:rsid w:val="00F142ED"/>
    <w:rsid w:val="00F1519C"/>
    <w:rsid w:val="00F1566B"/>
    <w:rsid w:val="00F15B31"/>
    <w:rsid w:val="00F15BDC"/>
    <w:rsid w:val="00F15D2D"/>
    <w:rsid w:val="00F1670A"/>
    <w:rsid w:val="00F16C0F"/>
    <w:rsid w:val="00F17801"/>
    <w:rsid w:val="00F17B07"/>
    <w:rsid w:val="00F17C09"/>
    <w:rsid w:val="00F17DC2"/>
    <w:rsid w:val="00F200CB"/>
    <w:rsid w:val="00F207A7"/>
    <w:rsid w:val="00F20F59"/>
    <w:rsid w:val="00F2161A"/>
    <w:rsid w:val="00F21923"/>
    <w:rsid w:val="00F2205E"/>
    <w:rsid w:val="00F23280"/>
    <w:rsid w:val="00F2332B"/>
    <w:rsid w:val="00F237E8"/>
    <w:rsid w:val="00F24941"/>
    <w:rsid w:val="00F24C7C"/>
    <w:rsid w:val="00F25F5E"/>
    <w:rsid w:val="00F26156"/>
    <w:rsid w:val="00F265B7"/>
    <w:rsid w:val="00F267F9"/>
    <w:rsid w:val="00F26C2F"/>
    <w:rsid w:val="00F26DCF"/>
    <w:rsid w:val="00F26E11"/>
    <w:rsid w:val="00F26E3A"/>
    <w:rsid w:val="00F27586"/>
    <w:rsid w:val="00F3006A"/>
    <w:rsid w:val="00F30247"/>
    <w:rsid w:val="00F30259"/>
    <w:rsid w:val="00F3039C"/>
    <w:rsid w:val="00F30BFD"/>
    <w:rsid w:val="00F30C42"/>
    <w:rsid w:val="00F313A6"/>
    <w:rsid w:val="00F3151D"/>
    <w:rsid w:val="00F31D9F"/>
    <w:rsid w:val="00F32200"/>
    <w:rsid w:val="00F32C68"/>
    <w:rsid w:val="00F32F3E"/>
    <w:rsid w:val="00F332DB"/>
    <w:rsid w:val="00F33543"/>
    <w:rsid w:val="00F33868"/>
    <w:rsid w:val="00F33910"/>
    <w:rsid w:val="00F33925"/>
    <w:rsid w:val="00F3440E"/>
    <w:rsid w:val="00F347E3"/>
    <w:rsid w:val="00F34EEC"/>
    <w:rsid w:val="00F35B79"/>
    <w:rsid w:val="00F3628C"/>
    <w:rsid w:val="00F36297"/>
    <w:rsid w:val="00F36FAC"/>
    <w:rsid w:val="00F37376"/>
    <w:rsid w:val="00F379B3"/>
    <w:rsid w:val="00F37C1B"/>
    <w:rsid w:val="00F37E6B"/>
    <w:rsid w:val="00F40286"/>
    <w:rsid w:val="00F40589"/>
    <w:rsid w:val="00F42255"/>
    <w:rsid w:val="00F4240B"/>
    <w:rsid w:val="00F42EBB"/>
    <w:rsid w:val="00F437D7"/>
    <w:rsid w:val="00F4390E"/>
    <w:rsid w:val="00F43F7E"/>
    <w:rsid w:val="00F4443F"/>
    <w:rsid w:val="00F45671"/>
    <w:rsid w:val="00F45AC8"/>
    <w:rsid w:val="00F460FB"/>
    <w:rsid w:val="00F464D4"/>
    <w:rsid w:val="00F46800"/>
    <w:rsid w:val="00F46B61"/>
    <w:rsid w:val="00F46F2A"/>
    <w:rsid w:val="00F47886"/>
    <w:rsid w:val="00F506D7"/>
    <w:rsid w:val="00F50D76"/>
    <w:rsid w:val="00F50E7C"/>
    <w:rsid w:val="00F52820"/>
    <w:rsid w:val="00F528BB"/>
    <w:rsid w:val="00F5379D"/>
    <w:rsid w:val="00F53DC0"/>
    <w:rsid w:val="00F53E48"/>
    <w:rsid w:val="00F54E32"/>
    <w:rsid w:val="00F54EB2"/>
    <w:rsid w:val="00F55482"/>
    <w:rsid w:val="00F5608D"/>
    <w:rsid w:val="00F5739E"/>
    <w:rsid w:val="00F577C4"/>
    <w:rsid w:val="00F577F5"/>
    <w:rsid w:val="00F6020D"/>
    <w:rsid w:val="00F604DF"/>
    <w:rsid w:val="00F606C6"/>
    <w:rsid w:val="00F613C8"/>
    <w:rsid w:val="00F61E05"/>
    <w:rsid w:val="00F621F4"/>
    <w:rsid w:val="00F6259B"/>
    <w:rsid w:val="00F62E52"/>
    <w:rsid w:val="00F63618"/>
    <w:rsid w:val="00F6375D"/>
    <w:rsid w:val="00F63A68"/>
    <w:rsid w:val="00F63EE2"/>
    <w:rsid w:val="00F63FF5"/>
    <w:rsid w:val="00F645E8"/>
    <w:rsid w:val="00F64CD2"/>
    <w:rsid w:val="00F65F1E"/>
    <w:rsid w:val="00F66105"/>
    <w:rsid w:val="00F6673E"/>
    <w:rsid w:val="00F66A53"/>
    <w:rsid w:val="00F66B32"/>
    <w:rsid w:val="00F676DB"/>
    <w:rsid w:val="00F67BAD"/>
    <w:rsid w:val="00F67F09"/>
    <w:rsid w:val="00F7082D"/>
    <w:rsid w:val="00F70A9E"/>
    <w:rsid w:val="00F71787"/>
    <w:rsid w:val="00F723A1"/>
    <w:rsid w:val="00F72ACA"/>
    <w:rsid w:val="00F72CAD"/>
    <w:rsid w:val="00F7313D"/>
    <w:rsid w:val="00F7318E"/>
    <w:rsid w:val="00F73444"/>
    <w:rsid w:val="00F734C0"/>
    <w:rsid w:val="00F73A77"/>
    <w:rsid w:val="00F74521"/>
    <w:rsid w:val="00F75907"/>
    <w:rsid w:val="00F75C74"/>
    <w:rsid w:val="00F77BBF"/>
    <w:rsid w:val="00F77D8E"/>
    <w:rsid w:val="00F807E3"/>
    <w:rsid w:val="00F8127F"/>
    <w:rsid w:val="00F817A9"/>
    <w:rsid w:val="00F819E0"/>
    <w:rsid w:val="00F81C61"/>
    <w:rsid w:val="00F825CA"/>
    <w:rsid w:val="00F826CA"/>
    <w:rsid w:val="00F8378A"/>
    <w:rsid w:val="00F84A1E"/>
    <w:rsid w:val="00F84BE4"/>
    <w:rsid w:val="00F84BED"/>
    <w:rsid w:val="00F858C0"/>
    <w:rsid w:val="00F85A67"/>
    <w:rsid w:val="00F85C98"/>
    <w:rsid w:val="00F85D8E"/>
    <w:rsid w:val="00F8635D"/>
    <w:rsid w:val="00F86ED2"/>
    <w:rsid w:val="00F86F81"/>
    <w:rsid w:val="00F8738E"/>
    <w:rsid w:val="00F87E77"/>
    <w:rsid w:val="00F90A1A"/>
    <w:rsid w:val="00F90C78"/>
    <w:rsid w:val="00F92E59"/>
    <w:rsid w:val="00F9525E"/>
    <w:rsid w:val="00F9577F"/>
    <w:rsid w:val="00F957C3"/>
    <w:rsid w:val="00F96874"/>
    <w:rsid w:val="00F96A92"/>
    <w:rsid w:val="00F971BB"/>
    <w:rsid w:val="00F97CC4"/>
    <w:rsid w:val="00F97D50"/>
    <w:rsid w:val="00FA08BC"/>
    <w:rsid w:val="00FA0DB9"/>
    <w:rsid w:val="00FA14C4"/>
    <w:rsid w:val="00FA2042"/>
    <w:rsid w:val="00FA2254"/>
    <w:rsid w:val="00FA22C6"/>
    <w:rsid w:val="00FA261B"/>
    <w:rsid w:val="00FA2CFC"/>
    <w:rsid w:val="00FA3349"/>
    <w:rsid w:val="00FA4B1B"/>
    <w:rsid w:val="00FA4E4A"/>
    <w:rsid w:val="00FA5369"/>
    <w:rsid w:val="00FA5A1F"/>
    <w:rsid w:val="00FA702D"/>
    <w:rsid w:val="00FA7127"/>
    <w:rsid w:val="00FB14E3"/>
    <w:rsid w:val="00FB1DEA"/>
    <w:rsid w:val="00FB1F0B"/>
    <w:rsid w:val="00FB1F18"/>
    <w:rsid w:val="00FB31A7"/>
    <w:rsid w:val="00FB334A"/>
    <w:rsid w:val="00FB34E0"/>
    <w:rsid w:val="00FB45C1"/>
    <w:rsid w:val="00FB485B"/>
    <w:rsid w:val="00FB5246"/>
    <w:rsid w:val="00FB5BB1"/>
    <w:rsid w:val="00FB5FD1"/>
    <w:rsid w:val="00FB779F"/>
    <w:rsid w:val="00FC0EDC"/>
    <w:rsid w:val="00FC208A"/>
    <w:rsid w:val="00FC241C"/>
    <w:rsid w:val="00FC31E1"/>
    <w:rsid w:val="00FC3285"/>
    <w:rsid w:val="00FC3725"/>
    <w:rsid w:val="00FC37E6"/>
    <w:rsid w:val="00FC3CAA"/>
    <w:rsid w:val="00FC4436"/>
    <w:rsid w:val="00FC4817"/>
    <w:rsid w:val="00FC48C1"/>
    <w:rsid w:val="00FC4D5B"/>
    <w:rsid w:val="00FC5947"/>
    <w:rsid w:val="00FC5F33"/>
    <w:rsid w:val="00FC64D0"/>
    <w:rsid w:val="00FC65DC"/>
    <w:rsid w:val="00FC66C7"/>
    <w:rsid w:val="00FC6832"/>
    <w:rsid w:val="00FC70BD"/>
    <w:rsid w:val="00FC774B"/>
    <w:rsid w:val="00FC7A64"/>
    <w:rsid w:val="00FD0000"/>
    <w:rsid w:val="00FD0826"/>
    <w:rsid w:val="00FD1E72"/>
    <w:rsid w:val="00FD3627"/>
    <w:rsid w:val="00FD4322"/>
    <w:rsid w:val="00FD4399"/>
    <w:rsid w:val="00FD449C"/>
    <w:rsid w:val="00FD4841"/>
    <w:rsid w:val="00FD4F0F"/>
    <w:rsid w:val="00FD58B5"/>
    <w:rsid w:val="00FD65A8"/>
    <w:rsid w:val="00FD6B3E"/>
    <w:rsid w:val="00FD6F6C"/>
    <w:rsid w:val="00FD74DE"/>
    <w:rsid w:val="00FE0F3D"/>
    <w:rsid w:val="00FE1159"/>
    <w:rsid w:val="00FE180C"/>
    <w:rsid w:val="00FE3206"/>
    <w:rsid w:val="00FE3234"/>
    <w:rsid w:val="00FE3BC4"/>
    <w:rsid w:val="00FE3E8E"/>
    <w:rsid w:val="00FE4310"/>
    <w:rsid w:val="00FE4D6F"/>
    <w:rsid w:val="00FE4E38"/>
    <w:rsid w:val="00FE5B96"/>
    <w:rsid w:val="00FE5BED"/>
    <w:rsid w:val="00FE6428"/>
    <w:rsid w:val="00FE713E"/>
    <w:rsid w:val="00FE76F2"/>
    <w:rsid w:val="00FE7988"/>
    <w:rsid w:val="00FF0286"/>
    <w:rsid w:val="00FF1265"/>
    <w:rsid w:val="00FF19F2"/>
    <w:rsid w:val="00FF1B1C"/>
    <w:rsid w:val="00FF2CE8"/>
    <w:rsid w:val="00FF3344"/>
    <w:rsid w:val="00FF3BAC"/>
    <w:rsid w:val="00FF3D01"/>
    <w:rsid w:val="00FF3EDC"/>
    <w:rsid w:val="00FF4D87"/>
    <w:rsid w:val="00FF4FD1"/>
    <w:rsid w:val="00FF551F"/>
    <w:rsid w:val="00FF55F6"/>
    <w:rsid w:val="00FF587F"/>
    <w:rsid w:val="00FF5DB4"/>
    <w:rsid w:val="00FF6B82"/>
    <w:rsid w:val="00FF7A21"/>
    <w:rsid w:val="00FF7D79"/>
    <w:rsid w:val="452A37A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B0A9648"/>
  <w15:docId w15:val="{6ED9B738-1740-4845-B88F-9147FCF4E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qFormat="1"/>
    <w:lsdException w:name="No Spacing" w:semiHidden="1" w:uiPriority="0"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C1627"/>
    <w:rPr>
      <w:sz w:val="22"/>
      <w:szCs w:val="22"/>
      <w:lang w:eastAsia="en-US"/>
    </w:rPr>
  </w:style>
  <w:style w:type="paragraph" w:styleId="1">
    <w:name w:val="heading 1"/>
    <w:aliases w:val="CHAPTER HEADER"/>
    <w:basedOn w:val="a"/>
    <w:next w:val="a"/>
    <w:link w:val="10"/>
    <w:qFormat/>
    <w:pPr>
      <w:spacing w:before="100" w:beforeAutospacing="1" w:after="100" w:afterAutospacing="1"/>
      <w:outlineLvl w:val="0"/>
    </w:pPr>
    <w:rPr>
      <w:rFonts w:ascii="Times New Roman" w:eastAsia="Times New Roman" w:hAnsi="Times New Roman" w:cs="Times New Roman"/>
      <w:b/>
      <w:bCs/>
      <w:kern w:val="36"/>
      <w:sz w:val="48"/>
      <w:szCs w:val="48"/>
      <w:lang w:eastAsia="ru-RU"/>
    </w:rPr>
  </w:style>
  <w:style w:type="paragraph" w:styleId="2">
    <w:name w:val="heading 2"/>
    <w:aliases w:val="Section"/>
    <w:basedOn w:val="a"/>
    <w:next w:val="a"/>
    <w:link w:val="20"/>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Subsection"/>
    <w:basedOn w:val="a"/>
    <w:next w:val="a"/>
    <w:link w:val="30"/>
    <w:unhideWhenUsed/>
    <w:qFormat/>
    <w:rsid w:val="004838C6"/>
    <w:pPr>
      <w:keepNext/>
      <w:keepLines/>
      <w:spacing w:before="200"/>
      <w:ind w:firstLine="709"/>
      <w:jc w:val="both"/>
      <w:outlineLvl w:val="2"/>
    </w:pPr>
    <w:rPr>
      <w:rFonts w:ascii="Cambria" w:eastAsia="Times New Roman" w:hAnsi="Cambria" w:cs="Times New Roman"/>
      <w:b/>
      <w:bCs/>
      <w:color w:val="4F81BD"/>
      <w:sz w:val="24"/>
      <w:szCs w:val="24"/>
      <w:lang w:val="x-none"/>
    </w:rPr>
  </w:style>
  <w:style w:type="paragraph" w:styleId="4">
    <w:name w:val="heading 4"/>
    <w:aliases w:val="Close"/>
    <w:basedOn w:val="a"/>
    <w:next w:val="a"/>
    <w:link w:val="40"/>
    <w:qFormat/>
    <w:rsid w:val="004838C6"/>
    <w:pPr>
      <w:keepNext/>
      <w:tabs>
        <w:tab w:val="num" w:pos="709"/>
      </w:tabs>
      <w:spacing w:after="120"/>
      <w:ind w:firstLine="709"/>
      <w:jc w:val="both"/>
      <w:outlineLvl w:val="3"/>
    </w:pPr>
    <w:rPr>
      <w:rFonts w:ascii="Times New Roman" w:eastAsia="Times New Roman" w:hAnsi="Times New Roman" w:cs="Times New Roman"/>
      <w:bCs/>
      <w:sz w:val="24"/>
      <w:szCs w:val="28"/>
      <w:lang w:val="x-none" w:eastAsia="x-none"/>
    </w:rPr>
  </w:style>
  <w:style w:type="paragraph" w:styleId="5">
    <w:name w:val="heading 5"/>
    <w:aliases w:val="SubClose"/>
    <w:basedOn w:val="a"/>
    <w:next w:val="a"/>
    <w:link w:val="50"/>
    <w:qFormat/>
    <w:rsid w:val="004838C6"/>
    <w:pPr>
      <w:tabs>
        <w:tab w:val="num" w:pos="709"/>
      </w:tabs>
      <w:ind w:firstLine="709"/>
      <w:jc w:val="both"/>
      <w:outlineLvl w:val="4"/>
    </w:pPr>
    <w:rPr>
      <w:rFonts w:ascii="Times New Roman" w:eastAsia="Times New Roman" w:hAnsi="Times New Roman" w:cs="Times New Roman"/>
      <w:bCs/>
      <w:iCs/>
      <w:sz w:val="24"/>
      <w:szCs w:val="28"/>
      <w:lang w:val="x-none" w:eastAsia="x-none"/>
    </w:rPr>
  </w:style>
  <w:style w:type="paragraph" w:styleId="6">
    <w:name w:val="heading 6"/>
    <w:aliases w:val="Стиль 6"/>
    <w:basedOn w:val="a"/>
    <w:next w:val="a"/>
    <w:link w:val="60"/>
    <w:qFormat/>
    <w:rsid w:val="004838C6"/>
    <w:pPr>
      <w:tabs>
        <w:tab w:val="num" w:pos="709"/>
      </w:tabs>
      <w:ind w:firstLine="709"/>
      <w:jc w:val="both"/>
      <w:outlineLvl w:val="5"/>
    </w:pPr>
    <w:rPr>
      <w:rFonts w:ascii="Times New Roman" w:eastAsia="Times New Roman" w:hAnsi="Times New Roman" w:cs="Times New Roman"/>
      <w:bCs/>
      <w:sz w:val="24"/>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unhideWhenUsed/>
    <w:rPr>
      <w:color w:val="800080" w:themeColor="followedHyperlink"/>
      <w:u w:val="single"/>
    </w:rPr>
  </w:style>
  <w:style w:type="character" w:styleId="a4">
    <w:name w:val="annotation reference"/>
    <w:basedOn w:val="a0"/>
    <w:uiPriority w:val="99"/>
    <w:semiHidden/>
    <w:unhideWhenUsed/>
    <w:rPr>
      <w:sz w:val="16"/>
      <w:szCs w:val="16"/>
    </w:rPr>
  </w:style>
  <w:style w:type="character" w:styleId="a5">
    <w:name w:val="Emphasis"/>
    <w:basedOn w:val="a0"/>
    <w:uiPriority w:val="20"/>
    <w:qFormat/>
    <w:rPr>
      <w:i/>
      <w:iCs/>
    </w:rPr>
  </w:style>
  <w:style w:type="character" w:styleId="a6">
    <w:name w:val="Hyperlink"/>
    <w:basedOn w:val="a0"/>
    <w:uiPriority w:val="99"/>
    <w:unhideWhenUsed/>
    <w:qFormat/>
    <w:rPr>
      <w:color w:val="0000FF"/>
      <w:u w:val="single"/>
    </w:rPr>
  </w:style>
  <w:style w:type="character" w:styleId="a7">
    <w:name w:val="Strong"/>
    <w:basedOn w:val="a0"/>
    <w:uiPriority w:val="22"/>
    <w:qFormat/>
    <w:rPr>
      <w:b/>
      <w:bCs/>
    </w:rPr>
  </w:style>
  <w:style w:type="paragraph" w:styleId="a8">
    <w:name w:val="Balloon Text"/>
    <w:basedOn w:val="a"/>
    <w:link w:val="a9"/>
    <w:uiPriority w:val="99"/>
    <w:unhideWhenUsed/>
    <w:rPr>
      <w:rFonts w:ascii="Tahoma" w:hAnsi="Tahoma" w:cs="Tahoma"/>
      <w:sz w:val="16"/>
      <w:szCs w:val="16"/>
    </w:rPr>
  </w:style>
  <w:style w:type="paragraph" w:styleId="aa">
    <w:name w:val="annotation text"/>
    <w:basedOn w:val="a"/>
    <w:link w:val="ab"/>
    <w:uiPriority w:val="99"/>
    <w:semiHidden/>
    <w:unhideWhenUsed/>
    <w:qFormat/>
    <w:rPr>
      <w:sz w:val="20"/>
      <w:szCs w:val="20"/>
    </w:rPr>
  </w:style>
  <w:style w:type="paragraph" w:styleId="ac">
    <w:name w:val="annotation subject"/>
    <w:basedOn w:val="aa"/>
    <w:next w:val="aa"/>
    <w:link w:val="ad"/>
    <w:uiPriority w:val="99"/>
    <w:semiHidden/>
    <w:unhideWhenUsed/>
    <w:rPr>
      <w:b/>
      <w:bCs/>
    </w:rPr>
  </w:style>
  <w:style w:type="paragraph" w:styleId="ae">
    <w:name w:val="header"/>
    <w:basedOn w:val="a"/>
    <w:link w:val="af"/>
    <w:unhideWhenUsed/>
    <w:qFormat/>
    <w:pPr>
      <w:tabs>
        <w:tab w:val="center" w:pos="4677"/>
        <w:tab w:val="right" w:pos="9355"/>
      </w:tabs>
    </w:pPr>
  </w:style>
  <w:style w:type="paragraph" w:styleId="af0">
    <w:name w:val="Body Text"/>
    <w:basedOn w:val="a"/>
    <w:link w:val="11"/>
    <w:qFormat/>
    <w:pPr>
      <w:shd w:val="clear" w:color="auto" w:fill="FFFFFF"/>
      <w:spacing w:before="120" w:after="720" w:line="240" w:lineRule="atLeast"/>
      <w:ind w:hanging="7760"/>
    </w:pPr>
    <w:rPr>
      <w:rFonts w:ascii="Times New Roman" w:hAnsi="Times New Roman" w:cs="Times New Roman"/>
      <w:sz w:val="27"/>
      <w:szCs w:val="27"/>
    </w:rPr>
  </w:style>
  <w:style w:type="paragraph" w:styleId="af1">
    <w:name w:val="Body Text Indent"/>
    <w:aliases w:val="Основной текст с отступом Знак Знак Знак1,Основной текст с отступом Знак Знак Знак Знак Знак Знак,Основной текст 1 Знак,Нумерованный список !! Знак,Надин стиль Знак"/>
    <w:basedOn w:val="a"/>
    <w:link w:val="af2"/>
    <w:unhideWhenUsed/>
    <w:qFormat/>
    <w:pPr>
      <w:spacing w:after="120"/>
      <w:ind w:left="283"/>
    </w:pPr>
  </w:style>
  <w:style w:type="paragraph" w:styleId="af3">
    <w:name w:val="footer"/>
    <w:basedOn w:val="a"/>
    <w:link w:val="af4"/>
    <w:uiPriority w:val="99"/>
    <w:unhideWhenUsed/>
    <w:qFormat/>
    <w:pPr>
      <w:tabs>
        <w:tab w:val="center" w:pos="4677"/>
        <w:tab w:val="right" w:pos="9355"/>
      </w:tabs>
    </w:pPr>
  </w:style>
  <w:style w:type="paragraph" w:styleId="af5">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f6"/>
    <w:unhideWhenUsed/>
    <w:qFormat/>
    <w:pPr>
      <w:spacing w:before="100" w:beforeAutospacing="1" w:after="100" w:afterAutospacing="1"/>
    </w:pPr>
    <w:rPr>
      <w:rFonts w:ascii="Times New Roman" w:eastAsia="Times New Roman" w:hAnsi="Times New Roman" w:cs="Times New Roman"/>
      <w:sz w:val="24"/>
      <w:szCs w:val="24"/>
      <w:lang w:eastAsia="ru-RU"/>
    </w:rPr>
  </w:style>
  <w:style w:type="paragraph" w:styleId="21">
    <w:name w:val="Body Text Indent 2"/>
    <w:basedOn w:val="a"/>
    <w:link w:val="22"/>
    <w:unhideWhenUsed/>
    <w:pPr>
      <w:spacing w:after="120" w:line="480" w:lineRule="auto"/>
      <w:ind w:left="283"/>
    </w:pPr>
  </w:style>
  <w:style w:type="table" w:styleId="af7">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aliases w:val="CHAPTER HEADER Знак"/>
    <w:basedOn w:val="a0"/>
    <w:link w:val="1"/>
    <w:qFormat/>
    <w:rPr>
      <w:rFonts w:ascii="Times New Roman" w:eastAsia="Times New Roman" w:hAnsi="Times New Roman" w:cs="Times New Roman"/>
      <w:b/>
      <w:bCs/>
      <w:kern w:val="36"/>
      <w:sz w:val="48"/>
      <w:szCs w:val="48"/>
      <w:lang w:eastAsia="ru-RU"/>
    </w:rPr>
  </w:style>
  <w:style w:type="character" w:customStyle="1" w:styleId="20">
    <w:name w:val="Заголовок 2 Знак"/>
    <w:aliases w:val="Section Знак"/>
    <w:basedOn w:val="a0"/>
    <w:link w:val="2"/>
    <w:rPr>
      <w:rFonts w:asciiTheme="majorHAnsi" w:eastAsiaTheme="majorEastAsia" w:hAnsiTheme="majorHAnsi" w:cstheme="majorBidi"/>
      <w:b/>
      <w:bCs/>
      <w:color w:val="4F81BD" w:themeColor="accent1"/>
      <w:sz w:val="26"/>
      <w:szCs w:val="26"/>
    </w:rPr>
  </w:style>
  <w:style w:type="character" w:customStyle="1" w:styleId="hl">
    <w:name w:val="hl"/>
    <w:basedOn w:val="a0"/>
    <w:qFormat/>
  </w:style>
  <w:style w:type="character" w:customStyle="1" w:styleId="a9">
    <w:name w:val="Текст выноски Знак"/>
    <w:basedOn w:val="a0"/>
    <w:link w:val="a8"/>
    <w:uiPriority w:val="99"/>
    <w:rPr>
      <w:rFonts w:ascii="Tahoma" w:hAnsi="Tahoma" w:cs="Tahoma"/>
      <w:sz w:val="16"/>
      <w:szCs w:val="16"/>
    </w:rPr>
  </w:style>
  <w:style w:type="paragraph" w:styleId="af8">
    <w:name w:val="List Paragraph"/>
    <w:basedOn w:val="a"/>
    <w:link w:val="af9"/>
    <w:uiPriority w:val="34"/>
    <w:qFormat/>
    <w:pPr>
      <w:ind w:left="720"/>
      <w:contextualSpacing/>
    </w:pPr>
  </w:style>
  <w:style w:type="paragraph" w:customStyle="1" w:styleId="Manuscripttitle">
    <w:name w:val="Manuscript title"/>
    <w:basedOn w:val="a"/>
    <w:next w:val="a"/>
    <w:qFormat/>
    <w:pPr>
      <w:jc w:val="center"/>
    </w:pPr>
    <w:rPr>
      <w:rFonts w:ascii="Times New Roman" w:eastAsia="Times New Roman" w:hAnsi="Times New Roman" w:cs="Times New Roman"/>
      <w:b/>
      <w:caps/>
      <w:sz w:val="24"/>
      <w:szCs w:val="24"/>
      <w:lang w:val="en-GB" w:eastAsia="en-GB"/>
    </w:rPr>
  </w:style>
  <w:style w:type="character" w:customStyle="1" w:styleId="fontstyle01">
    <w:name w:val="fontstyle01"/>
    <w:basedOn w:val="a0"/>
    <w:qFormat/>
    <w:rPr>
      <w:rFonts w:ascii="TimesNewRoman" w:hAnsi="TimesNewRoman" w:hint="default"/>
      <w:color w:val="000000"/>
      <w:sz w:val="22"/>
      <w:szCs w:val="22"/>
    </w:rPr>
  </w:style>
  <w:style w:type="character" w:styleId="afa">
    <w:name w:val="Placeholder Text"/>
    <w:basedOn w:val="a0"/>
    <w:uiPriority w:val="99"/>
    <w:semiHidden/>
    <w:qFormat/>
    <w:rPr>
      <w:color w:val="808080"/>
    </w:rPr>
  </w:style>
  <w:style w:type="character" w:customStyle="1" w:styleId="af">
    <w:name w:val="Верхний колонтитул Знак"/>
    <w:basedOn w:val="a0"/>
    <w:link w:val="ae"/>
    <w:qFormat/>
  </w:style>
  <w:style w:type="character" w:customStyle="1" w:styleId="af4">
    <w:name w:val="Нижний колонтитул Знак"/>
    <w:basedOn w:val="a0"/>
    <w:link w:val="af3"/>
    <w:uiPriority w:val="99"/>
    <w:qFormat/>
  </w:style>
  <w:style w:type="character" w:customStyle="1" w:styleId="fontstyle21">
    <w:name w:val="fontstyle21"/>
    <w:basedOn w:val="a0"/>
    <w:qFormat/>
    <w:rPr>
      <w:rFonts w:ascii="MinionPro-It" w:hAnsi="MinionPro-It" w:hint="default"/>
      <w:i/>
      <w:iCs/>
      <w:color w:val="000000"/>
      <w:sz w:val="18"/>
      <w:szCs w:val="18"/>
    </w:rPr>
  </w:style>
  <w:style w:type="character" w:customStyle="1" w:styleId="11">
    <w:name w:val="Основной текст Знак1"/>
    <w:basedOn w:val="a0"/>
    <w:link w:val="af0"/>
    <w:qFormat/>
    <w:rPr>
      <w:rFonts w:ascii="Times New Roman" w:hAnsi="Times New Roman" w:cs="Times New Roman"/>
      <w:sz w:val="27"/>
      <w:szCs w:val="27"/>
      <w:shd w:val="clear" w:color="auto" w:fill="FFFFFF"/>
    </w:rPr>
  </w:style>
  <w:style w:type="character" w:customStyle="1" w:styleId="afb">
    <w:name w:val="Основной текст + Курсив"/>
    <w:aliases w:val="Интервал 0 pt"/>
    <w:basedOn w:val="11"/>
    <w:uiPriority w:val="99"/>
    <w:qFormat/>
    <w:rPr>
      <w:rFonts w:ascii="Times New Roman" w:hAnsi="Times New Roman" w:cs="Times New Roman"/>
      <w:i/>
      <w:iCs/>
      <w:sz w:val="27"/>
      <w:szCs w:val="27"/>
      <w:shd w:val="clear" w:color="auto" w:fill="FFFFFF"/>
    </w:rPr>
  </w:style>
  <w:style w:type="character" w:customStyle="1" w:styleId="afc">
    <w:name w:val="Основной текст Знак"/>
    <w:basedOn w:val="a0"/>
    <w:qFormat/>
  </w:style>
  <w:style w:type="character" w:customStyle="1" w:styleId="afd">
    <w:name w:val="Подпись к таблице_"/>
    <w:basedOn w:val="a0"/>
    <w:link w:val="12"/>
    <w:uiPriority w:val="99"/>
    <w:qFormat/>
    <w:rPr>
      <w:rFonts w:ascii="Times New Roman" w:hAnsi="Times New Roman" w:cs="Times New Roman"/>
      <w:sz w:val="27"/>
      <w:szCs w:val="27"/>
      <w:shd w:val="clear" w:color="auto" w:fill="FFFFFF"/>
    </w:rPr>
  </w:style>
  <w:style w:type="paragraph" w:customStyle="1" w:styleId="12">
    <w:name w:val="Подпись к таблице1"/>
    <w:basedOn w:val="a"/>
    <w:link w:val="afd"/>
    <w:uiPriority w:val="99"/>
    <w:qFormat/>
    <w:pPr>
      <w:shd w:val="clear" w:color="auto" w:fill="FFFFFF"/>
      <w:spacing w:line="480" w:lineRule="exact"/>
      <w:ind w:hanging="2100"/>
    </w:pPr>
    <w:rPr>
      <w:rFonts w:ascii="Times New Roman" w:hAnsi="Times New Roman" w:cs="Times New Roman"/>
      <w:sz w:val="27"/>
      <w:szCs w:val="27"/>
    </w:rPr>
  </w:style>
  <w:style w:type="character" w:customStyle="1" w:styleId="93">
    <w:name w:val="Основной текст (93)_"/>
    <w:basedOn w:val="a0"/>
    <w:link w:val="930"/>
    <w:uiPriority w:val="99"/>
    <w:qFormat/>
    <w:rPr>
      <w:rFonts w:ascii="Times New Roman" w:hAnsi="Times New Roman" w:cs="Times New Roman"/>
      <w:sz w:val="27"/>
      <w:szCs w:val="27"/>
      <w:shd w:val="clear" w:color="auto" w:fill="FFFFFF"/>
    </w:rPr>
  </w:style>
  <w:style w:type="paragraph" w:customStyle="1" w:styleId="930">
    <w:name w:val="Основной текст (93)"/>
    <w:basedOn w:val="a"/>
    <w:link w:val="93"/>
    <w:uiPriority w:val="99"/>
    <w:qFormat/>
    <w:pPr>
      <w:shd w:val="clear" w:color="auto" w:fill="FFFFFF"/>
      <w:spacing w:after="120" w:line="240" w:lineRule="atLeast"/>
      <w:ind w:hanging="280"/>
    </w:pPr>
    <w:rPr>
      <w:rFonts w:ascii="Times New Roman" w:hAnsi="Times New Roman" w:cs="Times New Roman"/>
      <w:sz w:val="27"/>
      <w:szCs w:val="27"/>
    </w:rPr>
  </w:style>
  <w:style w:type="paragraph" w:customStyle="1" w:styleId="13">
    <w:name w:val="Знак1 Знак Знак Знак Знак Знак Знак"/>
    <w:basedOn w:val="a"/>
    <w:qFormat/>
    <w:pPr>
      <w:spacing w:after="160" w:line="240" w:lineRule="exact"/>
    </w:pPr>
    <w:rPr>
      <w:rFonts w:ascii="Times New Roman" w:eastAsia="SimSun" w:hAnsi="Times New Roman" w:cs="Times New Roman"/>
      <w:b/>
      <w:sz w:val="28"/>
      <w:szCs w:val="24"/>
      <w:lang w:val="en-US"/>
    </w:rPr>
  </w:style>
  <w:style w:type="character" w:customStyle="1" w:styleId="61">
    <w:name w:val="Основной текст (6)_"/>
    <w:basedOn w:val="a0"/>
    <w:link w:val="610"/>
    <w:uiPriority w:val="99"/>
    <w:qFormat/>
    <w:locked/>
    <w:rPr>
      <w:rFonts w:ascii="Times New Roman" w:hAnsi="Times New Roman" w:cs="Times New Roman"/>
      <w:b/>
      <w:bCs/>
      <w:sz w:val="19"/>
      <w:szCs w:val="19"/>
      <w:shd w:val="clear" w:color="auto" w:fill="FFFFFF"/>
    </w:rPr>
  </w:style>
  <w:style w:type="paragraph" w:customStyle="1" w:styleId="610">
    <w:name w:val="Основной текст (6)1"/>
    <w:basedOn w:val="a"/>
    <w:link w:val="61"/>
    <w:uiPriority w:val="99"/>
    <w:qFormat/>
    <w:pPr>
      <w:shd w:val="clear" w:color="auto" w:fill="FFFFFF"/>
      <w:spacing w:line="240" w:lineRule="atLeast"/>
      <w:ind w:hanging="520"/>
    </w:pPr>
    <w:rPr>
      <w:rFonts w:ascii="Times New Roman" w:hAnsi="Times New Roman" w:cs="Times New Roman"/>
      <w:b/>
      <w:bCs/>
      <w:sz w:val="19"/>
      <w:szCs w:val="19"/>
    </w:rPr>
  </w:style>
  <w:style w:type="character" w:customStyle="1" w:styleId="7">
    <w:name w:val="Основной текст (7)_"/>
    <w:basedOn w:val="a0"/>
    <w:link w:val="71"/>
    <w:uiPriority w:val="99"/>
    <w:qFormat/>
    <w:locked/>
    <w:rPr>
      <w:rFonts w:ascii="Times New Roman" w:hAnsi="Times New Roman" w:cs="Times New Roman"/>
      <w:sz w:val="15"/>
      <w:szCs w:val="15"/>
      <w:shd w:val="clear" w:color="auto" w:fill="FFFFFF"/>
    </w:rPr>
  </w:style>
  <w:style w:type="paragraph" w:customStyle="1" w:styleId="71">
    <w:name w:val="Основной текст (7)1"/>
    <w:basedOn w:val="a"/>
    <w:link w:val="7"/>
    <w:uiPriority w:val="99"/>
    <w:qFormat/>
    <w:pPr>
      <w:shd w:val="clear" w:color="auto" w:fill="FFFFFF"/>
      <w:spacing w:before="180" w:line="240" w:lineRule="atLeast"/>
    </w:pPr>
    <w:rPr>
      <w:rFonts w:ascii="Times New Roman" w:hAnsi="Times New Roman" w:cs="Times New Roman"/>
      <w:sz w:val="15"/>
      <w:szCs w:val="15"/>
    </w:rPr>
  </w:style>
  <w:style w:type="character" w:customStyle="1" w:styleId="31">
    <w:name w:val="Основной текст (3)_"/>
    <w:basedOn w:val="a0"/>
    <w:link w:val="310"/>
    <w:uiPriority w:val="99"/>
    <w:qFormat/>
    <w:locked/>
    <w:rPr>
      <w:rFonts w:ascii="Times New Roman" w:hAnsi="Times New Roman" w:cs="Times New Roman"/>
      <w:sz w:val="23"/>
      <w:szCs w:val="23"/>
      <w:shd w:val="clear" w:color="auto" w:fill="FFFFFF"/>
    </w:rPr>
  </w:style>
  <w:style w:type="paragraph" w:customStyle="1" w:styleId="310">
    <w:name w:val="Основной текст (3)1"/>
    <w:basedOn w:val="a"/>
    <w:link w:val="31"/>
    <w:uiPriority w:val="99"/>
    <w:qFormat/>
    <w:pPr>
      <w:shd w:val="clear" w:color="auto" w:fill="FFFFFF"/>
      <w:spacing w:after="60" w:line="240" w:lineRule="atLeast"/>
    </w:pPr>
    <w:rPr>
      <w:rFonts w:ascii="Times New Roman" w:hAnsi="Times New Roman" w:cs="Times New Roman"/>
      <w:sz w:val="23"/>
      <w:szCs w:val="23"/>
    </w:rPr>
  </w:style>
  <w:style w:type="character" w:customStyle="1" w:styleId="38pt">
    <w:name w:val="Основной текст (3) + 8 pt"/>
    <w:aliases w:val="Курсив15"/>
    <w:basedOn w:val="31"/>
    <w:uiPriority w:val="99"/>
    <w:qFormat/>
    <w:rPr>
      <w:rFonts w:ascii="Times New Roman" w:hAnsi="Times New Roman" w:cs="Times New Roman"/>
      <w:i/>
      <w:iCs/>
      <w:spacing w:val="0"/>
      <w:sz w:val="16"/>
      <w:szCs w:val="16"/>
      <w:shd w:val="clear" w:color="auto" w:fill="FFFFFF"/>
    </w:rPr>
  </w:style>
  <w:style w:type="character" w:customStyle="1" w:styleId="16">
    <w:name w:val="Основной текст (16)_"/>
    <w:basedOn w:val="a0"/>
    <w:link w:val="160"/>
    <w:uiPriority w:val="99"/>
    <w:qFormat/>
    <w:locked/>
    <w:rPr>
      <w:rFonts w:ascii="Times New Roman" w:hAnsi="Times New Roman" w:cs="Times New Roman"/>
      <w:sz w:val="8"/>
      <w:szCs w:val="8"/>
      <w:shd w:val="clear" w:color="auto" w:fill="FFFFFF"/>
    </w:rPr>
  </w:style>
  <w:style w:type="paragraph" w:customStyle="1" w:styleId="160">
    <w:name w:val="Основной текст (16)"/>
    <w:basedOn w:val="a"/>
    <w:link w:val="16"/>
    <w:uiPriority w:val="99"/>
    <w:qFormat/>
    <w:pPr>
      <w:shd w:val="clear" w:color="auto" w:fill="FFFFFF"/>
      <w:spacing w:line="240" w:lineRule="atLeast"/>
      <w:jc w:val="both"/>
    </w:pPr>
    <w:rPr>
      <w:rFonts w:ascii="Times New Roman" w:hAnsi="Times New Roman" w:cs="Times New Roman"/>
      <w:sz w:val="8"/>
      <w:szCs w:val="8"/>
    </w:rPr>
  </w:style>
  <w:style w:type="character" w:customStyle="1" w:styleId="17">
    <w:name w:val="Основной текст (17)_"/>
    <w:basedOn w:val="a0"/>
    <w:link w:val="170"/>
    <w:uiPriority w:val="99"/>
    <w:qFormat/>
    <w:locked/>
    <w:rPr>
      <w:rFonts w:ascii="Times New Roman" w:hAnsi="Times New Roman" w:cs="Times New Roman"/>
      <w:sz w:val="8"/>
      <w:szCs w:val="8"/>
      <w:shd w:val="clear" w:color="auto" w:fill="FFFFFF"/>
    </w:rPr>
  </w:style>
  <w:style w:type="paragraph" w:customStyle="1" w:styleId="170">
    <w:name w:val="Основной текст (17)"/>
    <w:basedOn w:val="a"/>
    <w:link w:val="17"/>
    <w:uiPriority w:val="99"/>
    <w:qFormat/>
    <w:pPr>
      <w:shd w:val="clear" w:color="auto" w:fill="FFFFFF"/>
      <w:spacing w:line="240" w:lineRule="atLeast"/>
      <w:jc w:val="both"/>
    </w:pPr>
    <w:rPr>
      <w:rFonts w:ascii="Times New Roman" w:hAnsi="Times New Roman" w:cs="Times New Roman"/>
      <w:sz w:val="8"/>
      <w:szCs w:val="8"/>
    </w:rPr>
  </w:style>
  <w:style w:type="character" w:customStyle="1" w:styleId="200">
    <w:name w:val="Основной текст (20)_"/>
    <w:basedOn w:val="a0"/>
    <w:link w:val="201"/>
    <w:uiPriority w:val="99"/>
    <w:qFormat/>
    <w:locked/>
    <w:rPr>
      <w:rFonts w:ascii="Times New Roman" w:hAnsi="Times New Roman" w:cs="Times New Roman"/>
      <w:sz w:val="8"/>
      <w:szCs w:val="8"/>
      <w:shd w:val="clear" w:color="auto" w:fill="FFFFFF"/>
    </w:rPr>
  </w:style>
  <w:style w:type="paragraph" w:customStyle="1" w:styleId="201">
    <w:name w:val="Основной текст (20)"/>
    <w:basedOn w:val="a"/>
    <w:link w:val="200"/>
    <w:uiPriority w:val="99"/>
    <w:qFormat/>
    <w:pPr>
      <w:shd w:val="clear" w:color="auto" w:fill="FFFFFF"/>
      <w:spacing w:line="240" w:lineRule="atLeast"/>
      <w:jc w:val="right"/>
    </w:pPr>
    <w:rPr>
      <w:rFonts w:ascii="Times New Roman" w:hAnsi="Times New Roman" w:cs="Times New Roman"/>
      <w:sz w:val="8"/>
      <w:szCs w:val="8"/>
    </w:rPr>
  </w:style>
  <w:style w:type="character" w:customStyle="1" w:styleId="220">
    <w:name w:val="Основной текст (22)_"/>
    <w:basedOn w:val="a0"/>
    <w:link w:val="221"/>
    <w:uiPriority w:val="99"/>
    <w:qFormat/>
    <w:locked/>
    <w:rPr>
      <w:rFonts w:ascii="Times New Roman" w:hAnsi="Times New Roman" w:cs="Times New Roman"/>
      <w:sz w:val="23"/>
      <w:szCs w:val="23"/>
      <w:shd w:val="clear" w:color="auto" w:fill="FFFFFF"/>
    </w:rPr>
  </w:style>
  <w:style w:type="paragraph" w:customStyle="1" w:styleId="221">
    <w:name w:val="Основной текст (22)"/>
    <w:basedOn w:val="a"/>
    <w:link w:val="220"/>
    <w:uiPriority w:val="99"/>
    <w:qFormat/>
    <w:pPr>
      <w:shd w:val="clear" w:color="auto" w:fill="FFFFFF"/>
      <w:spacing w:after="60" w:line="240" w:lineRule="atLeast"/>
    </w:pPr>
    <w:rPr>
      <w:rFonts w:ascii="Times New Roman" w:hAnsi="Times New Roman" w:cs="Times New Roman"/>
      <w:sz w:val="23"/>
      <w:szCs w:val="23"/>
    </w:rPr>
  </w:style>
  <w:style w:type="character" w:customStyle="1" w:styleId="62">
    <w:name w:val="Основной текст + Курсив6"/>
    <w:basedOn w:val="11"/>
    <w:uiPriority w:val="99"/>
    <w:qFormat/>
    <w:rPr>
      <w:rFonts w:ascii="Times New Roman" w:hAnsi="Times New Roman" w:cs="Times New Roman"/>
      <w:i/>
      <w:iCs/>
      <w:spacing w:val="0"/>
      <w:sz w:val="27"/>
      <w:szCs w:val="27"/>
      <w:shd w:val="clear" w:color="auto" w:fill="FFFFFF"/>
    </w:rPr>
  </w:style>
  <w:style w:type="character" w:customStyle="1" w:styleId="51">
    <w:name w:val="Основной текст + Курсив5"/>
    <w:basedOn w:val="11"/>
    <w:uiPriority w:val="99"/>
    <w:qFormat/>
    <w:rPr>
      <w:rFonts w:ascii="Times New Roman" w:hAnsi="Times New Roman" w:cs="Times New Roman"/>
      <w:i/>
      <w:iCs/>
      <w:spacing w:val="0"/>
      <w:sz w:val="27"/>
      <w:szCs w:val="27"/>
      <w:shd w:val="clear" w:color="auto" w:fill="FFFFFF"/>
    </w:rPr>
  </w:style>
  <w:style w:type="paragraph" w:customStyle="1" w:styleId="120">
    <w:name w:val="Знак1 Знак Знак Знак Знак Знак Знак2"/>
    <w:basedOn w:val="a"/>
    <w:qFormat/>
    <w:pPr>
      <w:spacing w:after="160" w:line="240" w:lineRule="exact"/>
    </w:pPr>
    <w:rPr>
      <w:rFonts w:ascii="Times New Roman" w:eastAsia="SimSun" w:hAnsi="Times New Roman" w:cs="Times New Roman"/>
      <w:b/>
      <w:sz w:val="28"/>
      <w:szCs w:val="24"/>
      <w:lang w:val="en-US"/>
    </w:rPr>
  </w:style>
  <w:style w:type="paragraph" w:customStyle="1" w:styleId="110">
    <w:name w:val="Знак1 Знак Знак Знак Знак Знак Знак1"/>
    <w:basedOn w:val="a"/>
    <w:qFormat/>
    <w:pPr>
      <w:spacing w:after="160" w:line="240" w:lineRule="exact"/>
    </w:pPr>
    <w:rPr>
      <w:rFonts w:ascii="Times New Roman" w:eastAsia="SimSun" w:hAnsi="Times New Roman" w:cs="Times New Roman"/>
      <w:b/>
      <w:sz w:val="28"/>
      <w:szCs w:val="24"/>
      <w:lang w:val="en-US"/>
    </w:rPr>
  </w:style>
  <w:style w:type="character" w:customStyle="1" w:styleId="25">
    <w:name w:val="Основной текст (25)"/>
    <w:basedOn w:val="a0"/>
    <w:uiPriority w:val="99"/>
    <w:qFormat/>
    <w:rPr>
      <w:rFonts w:ascii="Times New Roman" w:hAnsi="Times New Roman" w:cs="Times New Roman"/>
      <w:b/>
      <w:bCs/>
      <w:spacing w:val="0"/>
      <w:sz w:val="22"/>
      <w:szCs w:val="22"/>
    </w:rPr>
  </w:style>
  <w:style w:type="character" w:customStyle="1" w:styleId="931">
    <w:name w:val="Основной текст (93) + Курсив"/>
    <w:basedOn w:val="93"/>
    <w:uiPriority w:val="99"/>
    <w:rPr>
      <w:rFonts w:ascii="Times New Roman" w:hAnsi="Times New Roman" w:cs="Times New Roman"/>
      <w:i/>
      <w:iCs/>
      <w:spacing w:val="0"/>
      <w:sz w:val="27"/>
      <w:szCs w:val="27"/>
      <w:shd w:val="clear" w:color="auto" w:fill="FFFFFF"/>
      <w:lang w:val="en-US" w:eastAsia="en-US"/>
    </w:rPr>
  </w:style>
  <w:style w:type="character" w:customStyle="1" w:styleId="s0">
    <w:name w:val="s0"/>
    <w:uiPriority w:val="99"/>
    <w:qFormat/>
    <w:rPr>
      <w:rFonts w:ascii="Times New Roman" w:hAnsi="Times New Roman" w:cs="Times New Roman"/>
      <w:color w:val="000000"/>
      <w:sz w:val="32"/>
      <w:szCs w:val="32"/>
      <w:u w:val="none"/>
    </w:rPr>
  </w:style>
  <w:style w:type="character" w:customStyle="1" w:styleId="ab">
    <w:name w:val="Текст примечания Знак"/>
    <w:basedOn w:val="a0"/>
    <w:link w:val="aa"/>
    <w:uiPriority w:val="99"/>
    <w:semiHidden/>
    <w:rPr>
      <w:sz w:val="20"/>
      <w:szCs w:val="20"/>
    </w:rPr>
  </w:style>
  <w:style w:type="character" w:customStyle="1" w:styleId="afe">
    <w:name w:val="Основной текст_"/>
    <w:basedOn w:val="a0"/>
    <w:link w:val="23"/>
    <w:uiPriority w:val="99"/>
    <w:qFormat/>
    <w:locked/>
    <w:rPr>
      <w:rFonts w:ascii="Times New Roman" w:eastAsia="Times New Roman" w:hAnsi="Times New Roman" w:cs="Times New Roman"/>
      <w:sz w:val="20"/>
      <w:szCs w:val="20"/>
      <w:shd w:val="clear" w:color="auto" w:fill="FFFFFF"/>
    </w:rPr>
  </w:style>
  <w:style w:type="paragraph" w:customStyle="1" w:styleId="23">
    <w:name w:val="Основной текст2"/>
    <w:basedOn w:val="a"/>
    <w:link w:val="afe"/>
    <w:uiPriority w:val="99"/>
    <w:pPr>
      <w:widowControl w:val="0"/>
      <w:shd w:val="clear" w:color="auto" w:fill="FFFFFF"/>
      <w:spacing w:before="240" w:line="250" w:lineRule="exact"/>
      <w:jc w:val="both"/>
    </w:pPr>
    <w:rPr>
      <w:rFonts w:ascii="Times New Roman" w:eastAsia="Times New Roman" w:hAnsi="Times New Roman" w:cs="Times New Roman"/>
      <w:sz w:val="20"/>
      <w:szCs w:val="20"/>
    </w:rPr>
  </w:style>
  <w:style w:type="character" w:customStyle="1" w:styleId="22">
    <w:name w:val="Основной текст с отступом 2 Знак"/>
    <w:basedOn w:val="a0"/>
    <w:link w:val="21"/>
  </w:style>
  <w:style w:type="character" w:customStyle="1" w:styleId="af2">
    <w:name w:val="Основной текст с отступом Знак"/>
    <w:aliases w:val="Основной текст с отступом Знак Знак Знак1 Знак,Основной текст с отступом Знак Знак Знак Знак Знак Знак Знак,Основной текст 1 Знак Знак,Нумерованный список !! Знак Знак,Надин стиль Знак Знак"/>
    <w:basedOn w:val="a0"/>
    <w:link w:val="af1"/>
  </w:style>
  <w:style w:type="character" w:customStyle="1" w:styleId="ad">
    <w:name w:val="Тема примечания Знак"/>
    <w:basedOn w:val="ab"/>
    <w:link w:val="ac"/>
    <w:uiPriority w:val="99"/>
    <w:semiHidden/>
    <w:qFormat/>
    <w:rPr>
      <w:b/>
      <w:bCs/>
      <w:sz w:val="20"/>
      <w:szCs w:val="20"/>
    </w:rPr>
  </w:style>
  <w:style w:type="character" w:customStyle="1" w:styleId="value">
    <w:name w:val="value"/>
    <w:basedOn w:val="a0"/>
  </w:style>
  <w:style w:type="character" w:customStyle="1" w:styleId="fontstyle31">
    <w:name w:val="fontstyle31"/>
    <w:basedOn w:val="a0"/>
    <w:qFormat/>
    <w:rPr>
      <w:rFonts w:ascii="Arial-ItalicMT" w:hAnsi="Arial-ItalicMT" w:hint="default"/>
      <w:i/>
      <w:iCs/>
      <w:color w:val="000000"/>
      <w:sz w:val="28"/>
      <w:szCs w:val="28"/>
    </w:rPr>
  </w:style>
  <w:style w:type="character" w:customStyle="1" w:styleId="fontstyle41">
    <w:name w:val="fontstyle41"/>
    <w:basedOn w:val="a0"/>
    <w:qFormat/>
    <w:rPr>
      <w:rFonts w:ascii="SymbolMT" w:hAnsi="SymbolMT" w:hint="default"/>
      <w:color w:val="000000"/>
      <w:sz w:val="22"/>
      <w:szCs w:val="22"/>
    </w:rPr>
  </w:style>
  <w:style w:type="character" w:customStyle="1" w:styleId="fontstyle51">
    <w:name w:val="fontstyle51"/>
    <w:basedOn w:val="a0"/>
    <w:qFormat/>
    <w:rPr>
      <w:rFonts w:ascii="Arial-BoldItalicMT" w:hAnsi="Arial-BoldItalicMT" w:hint="default"/>
      <w:b/>
      <w:bCs/>
      <w:i/>
      <w:iCs/>
      <w:color w:val="000000"/>
      <w:sz w:val="24"/>
      <w:szCs w:val="24"/>
    </w:rPr>
  </w:style>
  <w:style w:type="paragraph" w:customStyle="1" w:styleId="Style4">
    <w:name w:val="Style4"/>
    <w:basedOn w:val="a"/>
    <w:uiPriority w:val="99"/>
    <w:pPr>
      <w:widowControl w:val="0"/>
      <w:autoSpaceDE w:val="0"/>
      <w:autoSpaceDN w:val="0"/>
      <w:adjustRightInd w:val="0"/>
      <w:spacing w:line="329" w:lineRule="exact"/>
      <w:ind w:firstLine="725"/>
      <w:jc w:val="both"/>
    </w:pPr>
    <w:rPr>
      <w:rFonts w:ascii="Times New Roman" w:eastAsia="Times New Roman" w:hAnsi="Times New Roman" w:cs="Times New Roman"/>
      <w:sz w:val="24"/>
      <w:szCs w:val="24"/>
      <w:lang w:eastAsia="ru-RU"/>
    </w:rPr>
  </w:style>
  <w:style w:type="character" w:customStyle="1" w:styleId="14">
    <w:name w:val="Неразрешенное упоминание1"/>
    <w:basedOn w:val="a0"/>
    <w:uiPriority w:val="99"/>
    <w:semiHidden/>
    <w:unhideWhenUsed/>
    <w:qFormat/>
    <w:rPr>
      <w:color w:val="605E5C"/>
      <w:shd w:val="clear" w:color="auto" w:fill="E1DFDD"/>
    </w:rPr>
  </w:style>
  <w:style w:type="paragraph" w:customStyle="1" w:styleId="15">
    <w:name w:val="1"/>
    <w:basedOn w:val="a"/>
    <w:next w:val="af5"/>
    <w:uiPriority w:val="99"/>
    <w:unhideWhenUsed/>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18">
    <w:name w:val="Список литературы1"/>
    <w:basedOn w:val="a"/>
    <w:next w:val="a"/>
    <w:uiPriority w:val="37"/>
    <w:unhideWhenUsed/>
    <w:pPr>
      <w:tabs>
        <w:tab w:val="left" w:pos="504"/>
      </w:tabs>
      <w:ind w:left="504" w:hanging="504"/>
    </w:pPr>
  </w:style>
  <w:style w:type="table" w:customStyle="1" w:styleId="19">
    <w:name w:val="Сетка таблиц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3">
    <w:name w:val="Tab Border3"/>
    <w:basedOn w:val="a1"/>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
    <w:name w:val="Tab Border1"/>
    <w:basedOn w:val="a1"/>
    <w:uiPriority w:val="59"/>
    <w:qFormat/>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
    <w:name w:val="Tab Border2"/>
    <w:basedOn w:val="a1"/>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a">
    <w:name w:val="Просмотренная гиперссылка1"/>
    <w:basedOn w:val="a0"/>
    <w:uiPriority w:val="99"/>
    <w:semiHidden/>
    <w:unhideWhenUsed/>
    <w:rPr>
      <w:color w:val="954F72"/>
      <w:u w:val="single"/>
    </w:rPr>
  </w:style>
  <w:style w:type="paragraph" w:customStyle="1" w:styleId="1b">
    <w:name w:val="Рецензия1"/>
    <w:next w:val="26"/>
    <w:hidden/>
    <w:uiPriority w:val="99"/>
    <w:semiHidden/>
    <w:rPr>
      <w:sz w:val="22"/>
      <w:szCs w:val="22"/>
      <w:lang w:eastAsia="en-US"/>
    </w:rPr>
  </w:style>
  <w:style w:type="paragraph" w:customStyle="1" w:styleId="26">
    <w:name w:val="Рецензия2"/>
    <w:hidden/>
    <w:uiPriority w:val="99"/>
    <w:semiHidden/>
    <w:qFormat/>
    <w:rPr>
      <w:sz w:val="22"/>
      <w:szCs w:val="22"/>
      <w:lang w:eastAsia="en-US"/>
    </w:rPr>
  </w:style>
  <w:style w:type="table" w:customStyle="1" w:styleId="111">
    <w:name w:val="Сетка таблицы11"/>
    <w:basedOn w:val="a1"/>
    <w:uiPriority w:val="39"/>
    <w:qFormat/>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39"/>
    <w:qFormat/>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39"/>
    <w:qFormat/>
    <w:rPr>
      <w:rFonts w:ascii="Times New Roman" w:hAnsi="Times New Roman" w:cs="Times New Roman"/>
      <w:color w:val="5A5A5A"/>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uiPriority w:val="39"/>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Сетка таблицы7"/>
    <w:basedOn w:val="a1"/>
    <w:next w:val="af7"/>
    <w:uiPriority w:val="39"/>
    <w:rsid w:val="00C0314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
    <w:name w:val="Тема примечания Знак1"/>
    <w:basedOn w:val="ab"/>
    <w:uiPriority w:val="99"/>
    <w:semiHidden/>
    <w:rsid w:val="00C03148"/>
    <w:rPr>
      <w:b/>
      <w:bCs/>
      <w:sz w:val="20"/>
      <w:szCs w:val="20"/>
    </w:rPr>
  </w:style>
  <w:style w:type="paragraph" w:styleId="aff">
    <w:name w:val="Bibliography"/>
    <w:basedOn w:val="a"/>
    <w:next w:val="a"/>
    <w:uiPriority w:val="37"/>
    <w:unhideWhenUsed/>
    <w:rsid w:val="00C03148"/>
    <w:pPr>
      <w:tabs>
        <w:tab w:val="left" w:pos="504"/>
      </w:tabs>
      <w:ind w:left="504" w:hanging="504"/>
    </w:pPr>
  </w:style>
  <w:style w:type="table" w:customStyle="1" w:styleId="130">
    <w:name w:val="Сетка таблицы13"/>
    <w:basedOn w:val="a1"/>
    <w:next w:val="af7"/>
    <w:uiPriority w:val="39"/>
    <w:rsid w:val="00C0314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1"/>
    <w:next w:val="af7"/>
    <w:uiPriority w:val="39"/>
    <w:rsid w:val="00C0314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7"/>
    <w:uiPriority w:val="39"/>
    <w:rsid w:val="00C0314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d">
    <w:name w:val="Нет списка1"/>
    <w:next w:val="a2"/>
    <w:uiPriority w:val="99"/>
    <w:semiHidden/>
    <w:unhideWhenUsed/>
    <w:rsid w:val="00C03148"/>
  </w:style>
  <w:style w:type="table" w:customStyle="1" w:styleId="TabBorder21">
    <w:name w:val="Tab Border21"/>
    <w:basedOn w:val="a1"/>
    <w:next w:val="af7"/>
    <w:uiPriority w:val="59"/>
    <w:rsid w:val="00C0314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
    <w:name w:val="Нет списка2"/>
    <w:next w:val="a2"/>
    <w:uiPriority w:val="99"/>
    <w:semiHidden/>
    <w:unhideWhenUsed/>
    <w:rsid w:val="00C03148"/>
  </w:style>
  <w:style w:type="paragraph" w:styleId="aff0">
    <w:name w:val="Revision"/>
    <w:hidden/>
    <w:uiPriority w:val="99"/>
    <w:semiHidden/>
    <w:rsid w:val="00C03148"/>
    <w:rPr>
      <w:sz w:val="22"/>
      <w:szCs w:val="22"/>
      <w:lang w:eastAsia="en-US"/>
    </w:rPr>
  </w:style>
  <w:style w:type="character" w:customStyle="1" w:styleId="30">
    <w:name w:val="Заголовок 3 Знак"/>
    <w:aliases w:val="Subsection Знак"/>
    <w:basedOn w:val="a0"/>
    <w:link w:val="3"/>
    <w:rsid w:val="004838C6"/>
    <w:rPr>
      <w:rFonts w:ascii="Cambria" w:eastAsia="Times New Roman" w:hAnsi="Cambria" w:cs="Times New Roman"/>
      <w:b/>
      <w:bCs/>
      <w:color w:val="4F81BD"/>
      <w:sz w:val="24"/>
      <w:szCs w:val="24"/>
      <w:lang w:val="x-none" w:eastAsia="en-US"/>
    </w:rPr>
  </w:style>
  <w:style w:type="character" w:customStyle="1" w:styleId="40">
    <w:name w:val="Заголовок 4 Знак"/>
    <w:aliases w:val="Close Знак"/>
    <w:basedOn w:val="a0"/>
    <w:link w:val="4"/>
    <w:rsid w:val="004838C6"/>
    <w:rPr>
      <w:rFonts w:ascii="Times New Roman" w:eastAsia="Times New Roman" w:hAnsi="Times New Roman" w:cs="Times New Roman"/>
      <w:bCs/>
      <w:sz w:val="24"/>
      <w:szCs w:val="28"/>
      <w:lang w:val="x-none" w:eastAsia="x-none"/>
    </w:rPr>
  </w:style>
  <w:style w:type="character" w:customStyle="1" w:styleId="50">
    <w:name w:val="Заголовок 5 Знак"/>
    <w:aliases w:val="SubClose Знак"/>
    <w:basedOn w:val="a0"/>
    <w:link w:val="5"/>
    <w:rsid w:val="004838C6"/>
    <w:rPr>
      <w:rFonts w:ascii="Times New Roman" w:eastAsia="Times New Roman" w:hAnsi="Times New Roman" w:cs="Times New Roman"/>
      <w:bCs/>
      <w:iCs/>
      <w:sz w:val="24"/>
      <w:szCs w:val="28"/>
      <w:lang w:val="x-none" w:eastAsia="x-none"/>
    </w:rPr>
  </w:style>
  <w:style w:type="character" w:customStyle="1" w:styleId="60">
    <w:name w:val="Заголовок 6 Знак"/>
    <w:aliases w:val="Стиль 6 Знак"/>
    <w:basedOn w:val="a0"/>
    <w:link w:val="6"/>
    <w:rsid w:val="004838C6"/>
    <w:rPr>
      <w:rFonts w:ascii="Times New Roman" w:eastAsia="Times New Roman" w:hAnsi="Times New Roman" w:cs="Times New Roman"/>
      <w:bCs/>
      <w:sz w:val="24"/>
      <w:szCs w:val="28"/>
      <w:lang w:val="x-none" w:eastAsia="x-none"/>
    </w:rPr>
  </w:style>
  <w:style w:type="character" w:customStyle="1" w:styleId="42">
    <w:name w:val="Основной текст + Курсив4"/>
    <w:uiPriority w:val="99"/>
    <w:rsid w:val="004838C6"/>
    <w:rPr>
      <w:i/>
      <w:iCs/>
      <w:sz w:val="21"/>
      <w:szCs w:val="21"/>
      <w:shd w:val="clear" w:color="auto" w:fill="FFFFFF"/>
      <w:lang w:bidi="ar-SA"/>
    </w:rPr>
  </w:style>
  <w:style w:type="character" w:customStyle="1" w:styleId="af9">
    <w:name w:val="Абзац списка Знак"/>
    <w:link w:val="af8"/>
    <w:uiPriority w:val="34"/>
    <w:rsid w:val="004838C6"/>
    <w:rPr>
      <w:sz w:val="22"/>
      <w:szCs w:val="22"/>
      <w:lang w:eastAsia="en-US"/>
    </w:rPr>
  </w:style>
  <w:style w:type="paragraph" w:customStyle="1" w:styleId="1e">
    <w:name w:val="Обычный1"/>
    <w:rsid w:val="004838C6"/>
    <w:pPr>
      <w:jc w:val="right"/>
    </w:pPr>
    <w:rPr>
      <w:rFonts w:ascii="Courier New" w:eastAsia="Times New Roman" w:hAnsi="Courier New" w:cs="Courier New"/>
      <w:snapToGrid w:val="0"/>
      <w:sz w:val="24"/>
      <w:szCs w:val="24"/>
    </w:rPr>
  </w:style>
  <w:style w:type="paragraph" w:customStyle="1" w:styleId="28">
    <w:name w:val="Обычный2"/>
    <w:rsid w:val="004838C6"/>
    <w:pPr>
      <w:jc w:val="right"/>
    </w:pPr>
    <w:rPr>
      <w:rFonts w:ascii="Courier New" w:eastAsia="Times New Roman" w:hAnsi="Courier New" w:cs="Courier New"/>
      <w:snapToGrid w:val="0"/>
      <w:sz w:val="24"/>
      <w:szCs w:val="24"/>
    </w:rPr>
  </w:style>
  <w:style w:type="paragraph" w:customStyle="1" w:styleId="33">
    <w:name w:val="Обычный3"/>
    <w:rsid w:val="004838C6"/>
    <w:pPr>
      <w:jc w:val="right"/>
    </w:pPr>
    <w:rPr>
      <w:rFonts w:ascii="Courier New" w:eastAsia="Times New Roman" w:hAnsi="Courier New" w:cs="Courier New"/>
      <w:snapToGrid w:val="0"/>
      <w:sz w:val="24"/>
      <w:szCs w:val="24"/>
    </w:rPr>
  </w:style>
  <w:style w:type="character" w:customStyle="1" w:styleId="af6">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f5"/>
    <w:locked/>
    <w:rsid w:val="004838C6"/>
    <w:rPr>
      <w:rFonts w:ascii="Times New Roman" w:eastAsia="Times New Roman" w:hAnsi="Times New Roman" w:cs="Times New Roman"/>
      <w:sz w:val="24"/>
      <w:szCs w:val="24"/>
    </w:rPr>
  </w:style>
  <w:style w:type="character" w:customStyle="1" w:styleId="st">
    <w:name w:val="st"/>
    <w:uiPriority w:val="99"/>
    <w:rsid w:val="004838C6"/>
  </w:style>
  <w:style w:type="paragraph" w:customStyle="1" w:styleId="29">
    <w:name w:val="Обычный+2"/>
    <w:basedOn w:val="a"/>
    <w:next w:val="a"/>
    <w:rsid w:val="004838C6"/>
    <w:pPr>
      <w:autoSpaceDE w:val="0"/>
      <w:autoSpaceDN w:val="0"/>
      <w:adjustRightInd w:val="0"/>
    </w:pPr>
    <w:rPr>
      <w:rFonts w:ascii="Arial" w:eastAsia="Calibri" w:hAnsi="Arial" w:cs="Arial"/>
      <w:sz w:val="24"/>
      <w:szCs w:val="24"/>
      <w:lang w:eastAsia="ru-RU"/>
    </w:rPr>
  </w:style>
  <w:style w:type="paragraph" w:customStyle="1" w:styleId="aff1">
    <w:name w:val="Знак"/>
    <w:basedOn w:val="a"/>
    <w:autoRedefine/>
    <w:rsid w:val="004838C6"/>
    <w:pPr>
      <w:spacing w:after="160" w:line="240" w:lineRule="exact"/>
    </w:pPr>
    <w:rPr>
      <w:rFonts w:ascii="Times New Roman" w:eastAsia="SimSun" w:hAnsi="Times New Roman" w:cs="Times New Roman"/>
      <w:b/>
      <w:bCs/>
      <w:sz w:val="28"/>
      <w:szCs w:val="28"/>
      <w:lang w:val="en-US"/>
    </w:rPr>
  </w:style>
  <w:style w:type="paragraph" w:customStyle="1" w:styleId="justifycenter">
    <w:name w:val="justifycenter"/>
    <w:basedOn w:val="a"/>
    <w:rsid w:val="004838C6"/>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fontstyle16">
    <w:name w:val="fontstyle16"/>
    <w:basedOn w:val="a0"/>
    <w:rsid w:val="004838C6"/>
  </w:style>
  <w:style w:type="character" w:customStyle="1" w:styleId="s1">
    <w:name w:val="s1"/>
    <w:basedOn w:val="a0"/>
    <w:rsid w:val="004838C6"/>
  </w:style>
  <w:style w:type="paragraph" w:customStyle="1" w:styleId="Default">
    <w:name w:val="Default"/>
    <w:rsid w:val="004838C6"/>
    <w:pPr>
      <w:autoSpaceDE w:val="0"/>
      <w:autoSpaceDN w:val="0"/>
      <w:adjustRightInd w:val="0"/>
    </w:pPr>
    <w:rPr>
      <w:rFonts w:ascii="Calibri" w:eastAsia="Calibri" w:hAnsi="Calibri" w:cs="Calibri"/>
      <w:color w:val="000000"/>
      <w:sz w:val="24"/>
      <w:szCs w:val="24"/>
      <w:lang w:eastAsia="en-US"/>
    </w:rPr>
  </w:style>
  <w:style w:type="paragraph" w:customStyle="1" w:styleId="j12">
    <w:name w:val="j12"/>
    <w:basedOn w:val="a"/>
    <w:rsid w:val="004838C6"/>
    <w:pPr>
      <w:spacing w:before="100" w:beforeAutospacing="1" w:after="100" w:afterAutospacing="1"/>
    </w:pPr>
    <w:rPr>
      <w:rFonts w:ascii="Times New Roman" w:eastAsia="Times New Roman" w:hAnsi="Times New Roman" w:cs="Times New Roman"/>
      <w:sz w:val="24"/>
      <w:szCs w:val="24"/>
      <w:lang w:eastAsia="ru-RU"/>
    </w:rPr>
  </w:style>
  <w:style w:type="paragraph" w:styleId="aff2">
    <w:name w:val="Title"/>
    <w:basedOn w:val="a"/>
    <w:link w:val="aff3"/>
    <w:qFormat/>
    <w:rsid w:val="004838C6"/>
    <w:pPr>
      <w:ind w:firstLine="567"/>
      <w:jc w:val="center"/>
    </w:pPr>
    <w:rPr>
      <w:rFonts w:ascii="Times New Roman" w:eastAsia="Times New Roman" w:hAnsi="Times New Roman" w:cs="Times New Roman"/>
      <w:b/>
      <w:sz w:val="24"/>
      <w:szCs w:val="24"/>
      <w:lang w:val="x-none" w:eastAsia="x-none"/>
    </w:rPr>
  </w:style>
  <w:style w:type="character" w:customStyle="1" w:styleId="aff3">
    <w:name w:val="Название Знак"/>
    <w:basedOn w:val="a0"/>
    <w:link w:val="aff2"/>
    <w:rsid w:val="004838C6"/>
    <w:rPr>
      <w:rFonts w:ascii="Times New Roman" w:eastAsia="Times New Roman" w:hAnsi="Times New Roman" w:cs="Times New Roman"/>
      <w:b/>
      <w:sz w:val="24"/>
      <w:szCs w:val="24"/>
      <w:lang w:val="x-none" w:eastAsia="x-none"/>
    </w:rPr>
  </w:style>
  <w:style w:type="paragraph" w:styleId="2a">
    <w:name w:val="Body Text 2"/>
    <w:basedOn w:val="a"/>
    <w:link w:val="2b"/>
    <w:uiPriority w:val="99"/>
    <w:unhideWhenUsed/>
    <w:rsid w:val="004838C6"/>
    <w:pPr>
      <w:spacing w:after="120" w:line="480" w:lineRule="auto"/>
    </w:pPr>
    <w:rPr>
      <w:rFonts w:ascii="Calibri" w:eastAsia="Calibri" w:hAnsi="Calibri" w:cs="Times New Roman"/>
      <w:lang w:val="x-none"/>
    </w:rPr>
  </w:style>
  <w:style w:type="character" w:customStyle="1" w:styleId="2b">
    <w:name w:val="Основной текст 2 Знак"/>
    <w:basedOn w:val="a0"/>
    <w:link w:val="2a"/>
    <w:uiPriority w:val="99"/>
    <w:rsid w:val="004838C6"/>
    <w:rPr>
      <w:rFonts w:ascii="Calibri" w:eastAsia="Calibri" w:hAnsi="Calibri" w:cs="Times New Roman"/>
      <w:sz w:val="22"/>
      <w:szCs w:val="22"/>
      <w:lang w:val="x-none" w:eastAsia="en-US"/>
    </w:rPr>
  </w:style>
  <w:style w:type="paragraph" w:styleId="aff4">
    <w:name w:val="No Spacing"/>
    <w:link w:val="aff5"/>
    <w:qFormat/>
    <w:rsid w:val="004838C6"/>
    <w:rPr>
      <w:rFonts w:ascii="Calibri" w:eastAsia="Calibri" w:hAnsi="Calibri" w:cs="Times New Roman"/>
      <w:sz w:val="22"/>
      <w:szCs w:val="22"/>
      <w:lang w:eastAsia="en-US"/>
    </w:rPr>
  </w:style>
  <w:style w:type="character" w:customStyle="1" w:styleId="aff5">
    <w:name w:val="Без интервала Знак"/>
    <w:link w:val="aff4"/>
    <w:rsid w:val="004838C6"/>
    <w:rPr>
      <w:rFonts w:ascii="Calibri" w:eastAsia="Calibri" w:hAnsi="Calibri" w:cs="Times New Roman"/>
      <w:sz w:val="22"/>
      <w:szCs w:val="22"/>
      <w:lang w:eastAsia="en-US"/>
    </w:rPr>
  </w:style>
  <w:style w:type="character" w:customStyle="1" w:styleId="9">
    <w:name w:val="Основной текст (9)_"/>
    <w:link w:val="91"/>
    <w:uiPriority w:val="99"/>
    <w:locked/>
    <w:rsid w:val="004838C6"/>
    <w:rPr>
      <w:sz w:val="19"/>
      <w:szCs w:val="19"/>
      <w:shd w:val="clear" w:color="auto" w:fill="FFFFFF"/>
    </w:rPr>
  </w:style>
  <w:style w:type="paragraph" w:customStyle="1" w:styleId="91">
    <w:name w:val="Основной текст (9)1"/>
    <w:basedOn w:val="a"/>
    <w:link w:val="9"/>
    <w:uiPriority w:val="99"/>
    <w:rsid w:val="004838C6"/>
    <w:pPr>
      <w:widowControl w:val="0"/>
      <w:shd w:val="clear" w:color="auto" w:fill="FFFFFF"/>
      <w:spacing w:line="221" w:lineRule="exact"/>
      <w:jc w:val="both"/>
    </w:pPr>
    <w:rPr>
      <w:sz w:val="19"/>
      <w:szCs w:val="19"/>
      <w:lang w:eastAsia="ru-RU"/>
    </w:rPr>
  </w:style>
  <w:style w:type="paragraph" w:customStyle="1" w:styleId="1f">
    <w:name w:val="Стиль1"/>
    <w:basedOn w:val="a"/>
    <w:rsid w:val="004838C6"/>
    <w:pPr>
      <w:autoSpaceDE w:val="0"/>
      <w:autoSpaceDN w:val="0"/>
      <w:ind w:firstLine="567"/>
      <w:jc w:val="both"/>
    </w:pPr>
    <w:rPr>
      <w:rFonts w:ascii="Times New Roman" w:eastAsia="Times New Roman" w:hAnsi="Times New Roman" w:cs="Times New Roman"/>
      <w:sz w:val="20"/>
      <w:szCs w:val="20"/>
      <w:lang w:eastAsia="ru-RU"/>
    </w:rPr>
  </w:style>
  <w:style w:type="paragraph" w:customStyle="1" w:styleId="223">
    <w:name w:val="Основной текст 22"/>
    <w:basedOn w:val="a"/>
    <w:rsid w:val="004838C6"/>
    <w:pPr>
      <w:overflowPunct w:val="0"/>
      <w:autoSpaceDE w:val="0"/>
      <w:autoSpaceDN w:val="0"/>
      <w:adjustRightInd w:val="0"/>
      <w:spacing w:before="60" w:after="60"/>
      <w:jc w:val="both"/>
    </w:pPr>
    <w:rPr>
      <w:rFonts w:ascii="Times New Roman" w:eastAsia="Times New Roman" w:hAnsi="Times New Roman" w:cs="Times New Roman"/>
      <w:sz w:val="24"/>
      <w:szCs w:val="20"/>
      <w:lang w:eastAsia="ru-RU"/>
    </w:rPr>
  </w:style>
  <w:style w:type="character" w:customStyle="1" w:styleId="230">
    <w:name w:val="Основной текст (23)_"/>
    <w:link w:val="231"/>
    <w:uiPriority w:val="99"/>
    <w:locked/>
    <w:rsid w:val="004838C6"/>
    <w:rPr>
      <w:rFonts w:ascii="MS Reference Sans Serif" w:hAnsi="MS Reference Sans Serif" w:cs="MS Reference Sans Serif"/>
      <w:sz w:val="15"/>
      <w:szCs w:val="15"/>
      <w:shd w:val="clear" w:color="auto" w:fill="FFFFFF"/>
    </w:rPr>
  </w:style>
  <w:style w:type="paragraph" w:customStyle="1" w:styleId="231">
    <w:name w:val="Основной текст (23)1"/>
    <w:basedOn w:val="a"/>
    <w:link w:val="230"/>
    <w:uiPriority w:val="99"/>
    <w:rsid w:val="004838C6"/>
    <w:pPr>
      <w:widowControl w:val="0"/>
      <w:shd w:val="clear" w:color="auto" w:fill="FFFFFF"/>
      <w:spacing w:line="235" w:lineRule="exact"/>
      <w:ind w:hanging="380"/>
    </w:pPr>
    <w:rPr>
      <w:rFonts w:ascii="MS Reference Sans Serif" w:hAnsi="MS Reference Sans Serif" w:cs="MS Reference Sans Serif"/>
      <w:sz w:val="15"/>
      <w:szCs w:val="15"/>
      <w:lang w:eastAsia="ru-RU"/>
    </w:rPr>
  </w:style>
  <w:style w:type="character" w:customStyle="1" w:styleId="45">
    <w:name w:val="Основной текст (45)_"/>
    <w:link w:val="451"/>
    <w:uiPriority w:val="99"/>
    <w:locked/>
    <w:rsid w:val="004838C6"/>
    <w:rPr>
      <w:rFonts w:ascii="MS Reference Sans Serif" w:hAnsi="MS Reference Sans Serif" w:cs="MS Reference Sans Serif"/>
      <w:sz w:val="14"/>
      <w:szCs w:val="14"/>
      <w:shd w:val="clear" w:color="auto" w:fill="FFFFFF"/>
    </w:rPr>
  </w:style>
  <w:style w:type="paragraph" w:customStyle="1" w:styleId="451">
    <w:name w:val="Основной текст (45)1"/>
    <w:basedOn w:val="a"/>
    <w:link w:val="45"/>
    <w:uiPriority w:val="99"/>
    <w:rsid w:val="004838C6"/>
    <w:pPr>
      <w:widowControl w:val="0"/>
      <w:shd w:val="clear" w:color="auto" w:fill="FFFFFF"/>
      <w:spacing w:after="60" w:line="168" w:lineRule="exact"/>
      <w:jc w:val="both"/>
    </w:pPr>
    <w:rPr>
      <w:rFonts w:ascii="MS Reference Sans Serif" w:hAnsi="MS Reference Sans Serif" w:cs="MS Reference Sans Serif"/>
      <w:sz w:val="14"/>
      <w:szCs w:val="14"/>
      <w:lang w:eastAsia="ru-RU"/>
    </w:rPr>
  </w:style>
  <w:style w:type="character" w:customStyle="1" w:styleId="140">
    <w:name w:val="Основной текст (14)_"/>
    <w:link w:val="141"/>
    <w:uiPriority w:val="99"/>
    <w:locked/>
    <w:rsid w:val="004838C6"/>
    <w:rPr>
      <w:rFonts w:ascii="Arial Narrow" w:hAnsi="Arial Narrow" w:cs="Arial Narrow"/>
      <w:sz w:val="28"/>
      <w:szCs w:val="28"/>
      <w:shd w:val="clear" w:color="auto" w:fill="FFFFFF"/>
    </w:rPr>
  </w:style>
  <w:style w:type="paragraph" w:customStyle="1" w:styleId="141">
    <w:name w:val="Основной текст (14)"/>
    <w:basedOn w:val="a"/>
    <w:link w:val="140"/>
    <w:uiPriority w:val="99"/>
    <w:rsid w:val="004838C6"/>
    <w:pPr>
      <w:widowControl w:val="0"/>
      <w:shd w:val="clear" w:color="auto" w:fill="FFFFFF"/>
      <w:spacing w:before="360" w:after="300" w:line="326" w:lineRule="exact"/>
    </w:pPr>
    <w:rPr>
      <w:rFonts w:ascii="Arial Narrow" w:hAnsi="Arial Narrow" w:cs="Arial Narrow"/>
      <w:sz w:val="28"/>
      <w:szCs w:val="28"/>
      <w:lang w:eastAsia="ru-RU"/>
    </w:rPr>
  </w:style>
  <w:style w:type="character" w:customStyle="1" w:styleId="37">
    <w:name w:val="Основной текст (37)_"/>
    <w:link w:val="371"/>
    <w:uiPriority w:val="99"/>
    <w:locked/>
    <w:rsid w:val="004838C6"/>
    <w:rPr>
      <w:rFonts w:ascii="MS Reference Sans Serif" w:hAnsi="MS Reference Sans Serif" w:cs="MS Reference Sans Serif"/>
      <w:sz w:val="15"/>
      <w:szCs w:val="15"/>
      <w:shd w:val="clear" w:color="auto" w:fill="FFFFFF"/>
    </w:rPr>
  </w:style>
  <w:style w:type="paragraph" w:customStyle="1" w:styleId="371">
    <w:name w:val="Основной текст (37)1"/>
    <w:basedOn w:val="a"/>
    <w:link w:val="37"/>
    <w:uiPriority w:val="99"/>
    <w:rsid w:val="004838C6"/>
    <w:pPr>
      <w:widowControl w:val="0"/>
      <w:shd w:val="clear" w:color="auto" w:fill="FFFFFF"/>
      <w:spacing w:line="163" w:lineRule="exact"/>
      <w:jc w:val="both"/>
    </w:pPr>
    <w:rPr>
      <w:rFonts w:ascii="MS Reference Sans Serif" w:hAnsi="MS Reference Sans Serif" w:cs="MS Reference Sans Serif"/>
      <w:sz w:val="15"/>
      <w:szCs w:val="15"/>
      <w:lang w:eastAsia="ru-RU"/>
    </w:rPr>
  </w:style>
  <w:style w:type="paragraph" w:customStyle="1" w:styleId="161">
    <w:name w:val="Основной текст (16)1"/>
    <w:basedOn w:val="a"/>
    <w:uiPriority w:val="99"/>
    <w:rsid w:val="004838C6"/>
    <w:pPr>
      <w:widowControl w:val="0"/>
      <w:shd w:val="clear" w:color="auto" w:fill="FFFFFF"/>
      <w:spacing w:line="446" w:lineRule="exact"/>
      <w:jc w:val="both"/>
    </w:pPr>
    <w:rPr>
      <w:i/>
      <w:iCs/>
      <w:sz w:val="25"/>
      <w:szCs w:val="25"/>
    </w:rPr>
  </w:style>
  <w:style w:type="paragraph" w:customStyle="1" w:styleId="First">
    <w:name w:val="FirstОснТекст"/>
    <w:basedOn w:val="a"/>
    <w:next w:val="a"/>
    <w:rsid w:val="004838C6"/>
    <w:pPr>
      <w:spacing w:before="160"/>
      <w:jc w:val="both"/>
    </w:pPr>
    <w:rPr>
      <w:rFonts w:ascii="Times New Roman" w:eastAsia="Times New Roman" w:hAnsi="Times New Roman" w:cs="Times New Roman"/>
      <w:sz w:val="20"/>
      <w:szCs w:val="20"/>
      <w:lang w:eastAsia="ru-RU"/>
    </w:rPr>
  </w:style>
  <w:style w:type="character" w:customStyle="1" w:styleId="112">
    <w:name w:val="Основной текст (11)_"/>
    <w:link w:val="1110"/>
    <w:uiPriority w:val="99"/>
    <w:locked/>
    <w:rsid w:val="004838C6"/>
    <w:rPr>
      <w:sz w:val="17"/>
      <w:szCs w:val="17"/>
      <w:shd w:val="clear" w:color="auto" w:fill="FFFFFF"/>
    </w:rPr>
  </w:style>
  <w:style w:type="paragraph" w:customStyle="1" w:styleId="1110">
    <w:name w:val="Основной текст (11)1"/>
    <w:basedOn w:val="a"/>
    <w:link w:val="112"/>
    <w:uiPriority w:val="99"/>
    <w:rsid w:val="004838C6"/>
    <w:pPr>
      <w:widowControl w:val="0"/>
      <w:shd w:val="clear" w:color="auto" w:fill="FFFFFF"/>
      <w:spacing w:after="180" w:line="240" w:lineRule="atLeast"/>
      <w:jc w:val="center"/>
    </w:pPr>
    <w:rPr>
      <w:sz w:val="17"/>
      <w:szCs w:val="17"/>
      <w:lang w:eastAsia="ru-RU"/>
    </w:rPr>
  </w:style>
  <w:style w:type="character" w:customStyle="1" w:styleId="122">
    <w:name w:val="Основной текст (12)_"/>
    <w:link w:val="1210"/>
    <w:uiPriority w:val="99"/>
    <w:locked/>
    <w:rsid w:val="004838C6"/>
    <w:rPr>
      <w:sz w:val="21"/>
      <w:szCs w:val="21"/>
      <w:shd w:val="clear" w:color="auto" w:fill="FFFFFF"/>
    </w:rPr>
  </w:style>
  <w:style w:type="paragraph" w:customStyle="1" w:styleId="1210">
    <w:name w:val="Основной текст (12)1"/>
    <w:basedOn w:val="a"/>
    <w:link w:val="122"/>
    <w:uiPriority w:val="99"/>
    <w:rsid w:val="004838C6"/>
    <w:pPr>
      <w:widowControl w:val="0"/>
      <w:shd w:val="clear" w:color="auto" w:fill="FFFFFF"/>
      <w:spacing w:line="240" w:lineRule="exact"/>
      <w:ind w:hanging="480"/>
      <w:jc w:val="center"/>
    </w:pPr>
    <w:rPr>
      <w:sz w:val="21"/>
      <w:szCs w:val="21"/>
      <w:lang w:eastAsia="ru-RU"/>
    </w:rPr>
  </w:style>
  <w:style w:type="character" w:customStyle="1" w:styleId="aff6">
    <w:name w:val="Основной текст + Полужирный"/>
    <w:uiPriority w:val="99"/>
    <w:rsid w:val="004838C6"/>
    <w:rPr>
      <w:rFonts w:ascii="Times New Roman" w:hAnsi="Times New Roman" w:cs="Times New Roman" w:hint="default"/>
      <w:b/>
      <w:bCs/>
      <w:strike w:val="0"/>
      <w:dstrike w:val="0"/>
      <w:spacing w:val="20"/>
      <w:sz w:val="15"/>
      <w:szCs w:val="15"/>
      <w:u w:val="none"/>
      <w:effect w:val="none"/>
      <w:shd w:val="clear" w:color="auto" w:fill="FFFFFF"/>
    </w:rPr>
  </w:style>
  <w:style w:type="character" w:customStyle="1" w:styleId="92">
    <w:name w:val="Основной текст (9)2"/>
    <w:uiPriority w:val="99"/>
    <w:rsid w:val="004838C6"/>
  </w:style>
  <w:style w:type="character" w:customStyle="1" w:styleId="910">
    <w:name w:val="Основной текст (9) + Полужирный1"/>
    <w:aliases w:val="Интервал 0 pt6"/>
    <w:uiPriority w:val="99"/>
    <w:rsid w:val="004838C6"/>
    <w:rPr>
      <w:b/>
      <w:bCs/>
      <w:strike w:val="0"/>
      <w:dstrike w:val="0"/>
      <w:spacing w:val="10"/>
      <w:sz w:val="19"/>
      <w:szCs w:val="19"/>
      <w:u w:val="none"/>
      <w:effect w:val="none"/>
      <w:shd w:val="clear" w:color="auto" w:fill="FFFFFF"/>
    </w:rPr>
  </w:style>
  <w:style w:type="character" w:customStyle="1" w:styleId="9Tahoma2">
    <w:name w:val="Основной текст (9) + Tahoma2"/>
    <w:aliases w:val="85,5 pt14,Курсив8"/>
    <w:uiPriority w:val="99"/>
    <w:rsid w:val="004838C6"/>
    <w:rPr>
      <w:rFonts w:ascii="Tahoma" w:hAnsi="Tahoma" w:cs="Tahoma"/>
      <w:i/>
      <w:iCs/>
      <w:strike w:val="0"/>
      <w:dstrike w:val="0"/>
      <w:sz w:val="17"/>
      <w:szCs w:val="17"/>
      <w:u w:val="none"/>
      <w:effect w:val="none"/>
      <w:shd w:val="clear" w:color="auto" w:fill="FFFFFF"/>
    </w:rPr>
  </w:style>
  <w:style w:type="character" w:customStyle="1" w:styleId="72">
    <w:name w:val="Подпись к таблице (7)"/>
    <w:uiPriority w:val="99"/>
    <w:rsid w:val="004838C6"/>
    <w:rPr>
      <w:rFonts w:ascii="Times New Roman" w:hAnsi="Times New Roman" w:cs="Times New Roman" w:hint="default"/>
      <w:b/>
      <w:bCs/>
      <w:sz w:val="19"/>
      <w:szCs w:val="19"/>
      <w:shd w:val="clear" w:color="auto" w:fill="FFFFFF"/>
    </w:rPr>
  </w:style>
  <w:style w:type="character" w:customStyle="1" w:styleId="8pt3">
    <w:name w:val="Основной текст + 8 pt3"/>
    <w:uiPriority w:val="99"/>
    <w:rsid w:val="004838C6"/>
    <w:rPr>
      <w:rFonts w:ascii="Times New Roman" w:hAnsi="Times New Roman" w:cs="Times New Roman" w:hint="default"/>
      <w:strike w:val="0"/>
      <w:dstrike w:val="0"/>
      <w:sz w:val="16"/>
      <w:szCs w:val="16"/>
      <w:u w:val="none"/>
      <w:effect w:val="none"/>
      <w:shd w:val="clear" w:color="auto" w:fill="FFFFFF"/>
    </w:rPr>
  </w:style>
  <w:style w:type="character" w:customStyle="1" w:styleId="8pt2">
    <w:name w:val="Основной текст + 8 pt2"/>
    <w:uiPriority w:val="99"/>
    <w:rsid w:val="004838C6"/>
    <w:rPr>
      <w:rFonts w:ascii="Times New Roman" w:hAnsi="Times New Roman" w:cs="Times New Roman" w:hint="default"/>
      <w:strike w:val="0"/>
      <w:dstrike w:val="0"/>
      <w:sz w:val="16"/>
      <w:szCs w:val="16"/>
      <w:u w:val="none"/>
      <w:effect w:val="none"/>
      <w:shd w:val="clear" w:color="auto" w:fill="FFFFFF"/>
    </w:rPr>
  </w:style>
  <w:style w:type="character" w:customStyle="1" w:styleId="235">
    <w:name w:val="Основной текст (23)5"/>
    <w:uiPriority w:val="99"/>
    <w:rsid w:val="004838C6"/>
    <w:rPr>
      <w:rFonts w:ascii="MS Reference Sans Serif" w:hAnsi="MS Reference Sans Serif" w:cs="MS Reference Sans Serif"/>
      <w:sz w:val="15"/>
      <w:szCs w:val="15"/>
      <w:u w:val="single"/>
      <w:shd w:val="clear" w:color="auto" w:fill="FFFFFF"/>
    </w:rPr>
  </w:style>
  <w:style w:type="character" w:customStyle="1" w:styleId="232">
    <w:name w:val="Основной текст (23) + Курсив"/>
    <w:aliases w:val="Интервал 0 pt14"/>
    <w:uiPriority w:val="99"/>
    <w:rsid w:val="004838C6"/>
    <w:rPr>
      <w:rFonts w:ascii="MS Reference Sans Serif" w:hAnsi="MS Reference Sans Serif" w:cs="MS Reference Sans Serif"/>
      <w:i/>
      <w:iCs/>
      <w:spacing w:val="-10"/>
      <w:sz w:val="15"/>
      <w:szCs w:val="15"/>
      <w:shd w:val="clear" w:color="auto" w:fill="FFFFFF"/>
    </w:rPr>
  </w:style>
  <w:style w:type="character" w:customStyle="1" w:styleId="70pt">
    <w:name w:val="Основной текст (7) + Интервал 0 pt"/>
    <w:uiPriority w:val="99"/>
    <w:rsid w:val="004838C6"/>
    <w:rPr>
      <w:rFonts w:ascii="Arial Narrow" w:hAnsi="Arial Narrow" w:cs="Arial Narrow"/>
      <w:spacing w:val="0"/>
      <w:shd w:val="clear" w:color="auto" w:fill="FFFFFF"/>
    </w:rPr>
  </w:style>
  <w:style w:type="character" w:customStyle="1" w:styleId="140ptExact1">
    <w:name w:val="Основной текст (14) + Интервал 0 pt Exact1"/>
    <w:uiPriority w:val="99"/>
    <w:rsid w:val="004838C6"/>
    <w:rPr>
      <w:rFonts w:ascii="Arial Narrow" w:hAnsi="Arial Narrow" w:cs="Arial Narrow"/>
      <w:noProof/>
      <w:sz w:val="26"/>
      <w:szCs w:val="26"/>
      <w:shd w:val="clear" w:color="auto" w:fill="FFFFFF"/>
    </w:rPr>
  </w:style>
  <w:style w:type="character" w:customStyle="1" w:styleId="450">
    <w:name w:val="Основной текст (45)"/>
    <w:uiPriority w:val="99"/>
    <w:rsid w:val="004838C6"/>
    <w:rPr>
      <w:rFonts w:ascii="MS Reference Sans Serif" w:hAnsi="MS Reference Sans Serif" w:cs="MS Reference Sans Serif"/>
      <w:sz w:val="14"/>
      <w:szCs w:val="14"/>
      <w:u w:val="single"/>
      <w:shd w:val="clear" w:color="auto" w:fill="FFFFFF"/>
    </w:rPr>
  </w:style>
  <w:style w:type="character" w:customStyle="1" w:styleId="73">
    <w:name w:val="Основной текст (7)"/>
    <w:uiPriority w:val="99"/>
    <w:rsid w:val="004838C6"/>
    <w:rPr>
      <w:rFonts w:ascii="Arial Narrow" w:hAnsi="Arial Narrow" w:cs="Arial Narrow"/>
      <w:spacing w:val="90"/>
      <w:sz w:val="22"/>
      <w:szCs w:val="22"/>
      <w:u w:val="single"/>
      <w:shd w:val="clear" w:color="auto" w:fill="FFFFFF"/>
    </w:rPr>
  </w:style>
  <w:style w:type="character" w:customStyle="1" w:styleId="162">
    <w:name w:val="Основной текст (16) + Не курсив"/>
    <w:uiPriority w:val="99"/>
    <w:rsid w:val="004838C6"/>
    <w:rPr>
      <w:i/>
      <w:iCs/>
      <w:sz w:val="25"/>
      <w:szCs w:val="25"/>
      <w:u w:val="single"/>
      <w:shd w:val="clear" w:color="auto" w:fill="FFFFFF"/>
    </w:rPr>
  </w:style>
  <w:style w:type="character" w:customStyle="1" w:styleId="1220">
    <w:name w:val="Заголовок №122"/>
    <w:uiPriority w:val="99"/>
    <w:rsid w:val="004838C6"/>
    <w:rPr>
      <w:rFonts w:ascii="Times New Roman" w:hAnsi="Times New Roman" w:cs="Times New Roman" w:hint="default"/>
      <w:sz w:val="21"/>
      <w:szCs w:val="21"/>
      <w:shd w:val="clear" w:color="auto" w:fill="FFFFFF"/>
    </w:rPr>
  </w:style>
  <w:style w:type="character" w:customStyle="1" w:styleId="12Tahoma">
    <w:name w:val="Основной текст (12) + Tahoma"/>
    <w:aliases w:val="8 pt,Полужирный"/>
    <w:uiPriority w:val="99"/>
    <w:rsid w:val="004838C6"/>
    <w:rPr>
      <w:rFonts w:ascii="Tahoma" w:hAnsi="Tahoma" w:cs="Tahoma"/>
      <w:b/>
      <w:bCs/>
      <w:sz w:val="16"/>
      <w:szCs w:val="16"/>
      <w:shd w:val="clear" w:color="auto" w:fill="FFFFFF"/>
    </w:rPr>
  </w:style>
  <w:style w:type="character" w:customStyle="1" w:styleId="2c">
    <w:name w:val="Основной текст (2)_"/>
    <w:link w:val="2d"/>
    <w:locked/>
    <w:rsid w:val="004838C6"/>
    <w:rPr>
      <w:rFonts w:ascii="KZ Times New Roman" w:eastAsia="KZ Times New Roman" w:hAnsi="KZ Times New Roman" w:cs="KZ Times New Roman"/>
      <w:spacing w:val="1"/>
      <w:sz w:val="16"/>
      <w:szCs w:val="16"/>
      <w:shd w:val="clear" w:color="auto" w:fill="FFFFFF"/>
    </w:rPr>
  </w:style>
  <w:style w:type="paragraph" w:customStyle="1" w:styleId="2d">
    <w:name w:val="Основной текст (2)"/>
    <w:basedOn w:val="a"/>
    <w:link w:val="2c"/>
    <w:rsid w:val="004838C6"/>
    <w:pPr>
      <w:widowControl w:val="0"/>
      <w:shd w:val="clear" w:color="auto" w:fill="FFFFFF"/>
      <w:spacing w:before="60" w:line="0" w:lineRule="atLeast"/>
    </w:pPr>
    <w:rPr>
      <w:rFonts w:ascii="KZ Times New Roman" w:eastAsia="KZ Times New Roman" w:hAnsi="KZ Times New Roman" w:cs="KZ Times New Roman"/>
      <w:spacing w:val="1"/>
      <w:sz w:val="16"/>
      <w:szCs w:val="16"/>
      <w:lang w:eastAsia="ru-RU"/>
    </w:rPr>
  </w:style>
  <w:style w:type="character" w:customStyle="1" w:styleId="aff7">
    <w:name w:val="Колонтитул_"/>
    <w:link w:val="aff8"/>
    <w:locked/>
    <w:rsid w:val="004838C6"/>
    <w:rPr>
      <w:rFonts w:ascii="KZ Times New Roman" w:eastAsia="KZ Times New Roman" w:hAnsi="KZ Times New Roman" w:cs="KZ Times New Roman"/>
      <w:spacing w:val="1"/>
      <w:sz w:val="15"/>
      <w:szCs w:val="15"/>
      <w:shd w:val="clear" w:color="auto" w:fill="FFFFFF"/>
    </w:rPr>
  </w:style>
  <w:style w:type="paragraph" w:customStyle="1" w:styleId="aff8">
    <w:name w:val="Колонтитул"/>
    <w:basedOn w:val="a"/>
    <w:link w:val="aff7"/>
    <w:rsid w:val="004838C6"/>
    <w:pPr>
      <w:widowControl w:val="0"/>
      <w:shd w:val="clear" w:color="auto" w:fill="FFFFFF"/>
      <w:spacing w:line="0" w:lineRule="atLeast"/>
    </w:pPr>
    <w:rPr>
      <w:rFonts w:ascii="KZ Times New Roman" w:eastAsia="KZ Times New Roman" w:hAnsi="KZ Times New Roman" w:cs="KZ Times New Roman"/>
      <w:spacing w:val="1"/>
      <w:sz w:val="15"/>
      <w:szCs w:val="15"/>
      <w:lang w:eastAsia="ru-RU"/>
    </w:rPr>
  </w:style>
  <w:style w:type="paragraph" w:customStyle="1" w:styleId="34">
    <w:name w:val="Основной текст (3)"/>
    <w:basedOn w:val="a"/>
    <w:rsid w:val="004838C6"/>
    <w:pPr>
      <w:widowControl w:val="0"/>
      <w:shd w:val="clear" w:color="auto" w:fill="FFFFFF"/>
      <w:spacing w:line="0" w:lineRule="atLeast"/>
      <w:jc w:val="center"/>
    </w:pPr>
    <w:rPr>
      <w:rFonts w:ascii="KZ Times New Roman" w:eastAsia="KZ Times New Roman" w:hAnsi="KZ Times New Roman" w:cs="KZ Times New Roman"/>
      <w:b/>
      <w:bCs/>
      <w:spacing w:val="-1"/>
      <w:sz w:val="16"/>
      <w:szCs w:val="16"/>
      <w:lang w:eastAsia="ru-RU"/>
    </w:rPr>
  </w:style>
  <w:style w:type="character" w:customStyle="1" w:styleId="2pt">
    <w:name w:val="Основной текст + Интервал 2 pt"/>
    <w:rsid w:val="004838C6"/>
    <w:rPr>
      <w:rFonts w:ascii="KZ Times New Roman" w:eastAsia="KZ Times New Roman" w:hAnsi="KZ Times New Roman" w:cs="KZ Times New Roman"/>
      <w:color w:val="000000"/>
      <w:spacing w:val="57"/>
      <w:w w:val="100"/>
      <w:position w:val="0"/>
      <w:sz w:val="19"/>
      <w:szCs w:val="19"/>
      <w:shd w:val="clear" w:color="auto" w:fill="FFFFFF"/>
      <w:lang w:val="ru-RU" w:eastAsia="ru-RU" w:bidi="ru-RU"/>
    </w:rPr>
  </w:style>
  <w:style w:type="character" w:customStyle="1" w:styleId="1f0">
    <w:name w:val="Основной текст1"/>
    <w:uiPriority w:val="99"/>
    <w:rsid w:val="004838C6"/>
    <w:rPr>
      <w:rFonts w:ascii="KZ Times New Roman" w:eastAsia="KZ Times New Roman" w:hAnsi="KZ Times New Roman" w:cs="KZ Times New Roman"/>
      <w:color w:val="000000"/>
      <w:spacing w:val="7"/>
      <w:w w:val="100"/>
      <w:position w:val="0"/>
      <w:sz w:val="19"/>
      <w:szCs w:val="19"/>
      <w:u w:val="single"/>
      <w:shd w:val="clear" w:color="auto" w:fill="FFFFFF"/>
      <w:lang w:val="ru-RU" w:eastAsia="ru-RU" w:bidi="ru-RU"/>
    </w:rPr>
  </w:style>
  <w:style w:type="character" w:customStyle="1" w:styleId="1pt">
    <w:name w:val="Основной текст + Интервал 1 pt"/>
    <w:rsid w:val="004838C6"/>
    <w:rPr>
      <w:rFonts w:ascii="KZ Times New Roman" w:eastAsia="KZ Times New Roman" w:hAnsi="KZ Times New Roman" w:cs="KZ Times New Roman"/>
      <w:color w:val="000000"/>
      <w:spacing w:val="34"/>
      <w:w w:val="100"/>
      <w:position w:val="0"/>
      <w:sz w:val="19"/>
      <w:szCs w:val="19"/>
      <w:shd w:val="clear" w:color="auto" w:fill="FFFFFF"/>
      <w:lang w:val="ru-RU" w:eastAsia="ru-RU" w:bidi="ru-RU"/>
    </w:rPr>
  </w:style>
  <w:style w:type="character" w:customStyle="1" w:styleId="0pt">
    <w:name w:val="Основной текст + Интервал 0 pt"/>
    <w:aliases w:val="Масштаб 75%"/>
    <w:rsid w:val="004838C6"/>
    <w:rPr>
      <w:rFonts w:ascii="KZ Times New Roman" w:eastAsia="KZ Times New Roman" w:hAnsi="KZ Times New Roman" w:cs="KZ Times New Roman"/>
      <w:color w:val="000000"/>
      <w:spacing w:val="-1"/>
      <w:w w:val="75"/>
      <w:position w:val="0"/>
      <w:sz w:val="19"/>
      <w:szCs w:val="19"/>
      <w:shd w:val="clear" w:color="auto" w:fill="FFFFFF"/>
      <w:lang w:val="ru-RU" w:eastAsia="ru-RU" w:bidi="ru-RU"/>
    </w:rPr>
  </w:style>
  <w:style w:type="character" w:customStyle="1" w:styleId="8pt">
    <w:name w:val="Основной текст + 8 pt"/>
    <w:rsid w:val="004838C6"/>
    <w:rPr>
      <w:rFonts w:ascii="KZ Times New Roman" w:eastAsia="KZ Times New Roman" w:hAnsi="KZ Times New Roman" w:cs="KZ Times New Roman"/>
      <w:color w:val="000000"/>
      <w:spacing w:val="6"/>
      <w:w w:val="100"/>
      <w:position w:val="0"/>
      <w:sz w:val="16"/>
      <w:szCs w:val="16"/>
      <w:shd w:val="clear" w:color="auto" w:fill="FFFFFF"/>
      <w:lang w:val="ru-RU" w:eastAsia="ru-RU" w:bidi="ru-RU"/>
    </w:rPr>
  </w:style>
  <w:style w:type="character" w:customStyle="1" w:styleId="aff9">
    <w:name w:val="Знак Знак"/>
    <w:locked/>
    <w:rsid w:val="004838C6"/>
    <w:rPr>
      <w:sz w:val="24"/>
      <w:szCs w:val="24"/>
      <w:lang w:val="ru-RU" w:eastAsia="ru-RU" w:bidi="ar-SA"/>
    </w:rPr>
  </w:style>
  <w:style w:type="paragraph" w:styleId="35">
    <w:name w:val="Body Text Indent 3"/>
    <w:basedOn w:val="a"/>
    <w:link w:val="36"/>
    <w:unhideWhenUsed/>
    <w:rsid w:val="004838C6"/>
    <w:pPr>
      <w:spacing w:after="120"/>
      <w:ind w:left="283" w:firstLine="709"/>
      <w:jc w:val="both"/>
    </w:pPr>
    <w:rPr>
      <w:rFonts w:ascii="Times New Roman" w:eastAsia="Calibri" w:hAnsi="Times New Roman" w:cs="Times New Roman"/>
      <w:sz w:val="16"/>
      <w:szCs w:val="16"/>
      <w:lang w:val="x-none"/>
    </w:rPr>
  </w:style>
  <w:style w:type="character" w:customStyle="1" w:styleId="36">
    <w:name w:val="Основной текст с отступом 3 Знак"/>
    <w:basedOn w:val="a0"/>
    <w:link w:val="35"/>
    <w:rsid w:val="004838C6"/>
    <w:rPr>
      <w:rFonts w:ascii="Times New Roman" w:eastAsia="Calibri" w:hAnsi="Times New Roman" w:cs="Times New Roman"/>
      <w:sz w:val="16"/>
      <w:szCs w:val="16"/>
      <w:lang w:val="x-none" w:eastAsia="en-US"/>
    </w:rPr>
  </w:style>
  <w:style w:type="paragraph" w:styleId="affa">
    <w:name w:val="Plain Text"/>
    <w:basedOn w:val="a"/>
    <w:link w:val="affb"/>
    <w:unhideWhenUsed/>
    <w:rsid w:val="004838C6"/>
    <w:rPr>
      <w:rFonts w:ascii="Courier New" w:eastAsia="Times New Roman" w:hAnsi="Courier New" w:cs="Times New Roman"/>
      <w:sz w:val="20"/>
      <w:szCs w:val="20"/>
      <w:lang w:val="x-none" w:eastAsia="x-none"/>
    </w:rPr>
  </w:style>
  <w:style w:type="character" w:customStyle="1" w:styleId="affb">
    <w:name w:val="Текст Знак"/>
    <w:basedOn w:val="a0"/>
    <w:link w:val="affa"/>
    <w:rsid w:val="004838C6"/>
    <w:rPr>
      <w:rFonts w:ascii="Courier New" w:eastAsia="Times New Roman" w:hAnsi="Courier New" w:cs="Times New Roman"/>
      <w:lang w:val="x-none" w:eastAsia="x-none"/>
    </w:rPr>
  </w:style>
  <w:style w:type="paragraph" w:customStyle="1" w:styleId="1f1">
    <w:name w:val="Абзац списка1"/>
    <w:basedOn w:val="a"/>
    <w:rsid w:val="004838C6"/>
    <w:pPr>
      <w:widowControl w:val="0"/>
      <w:autoSpaceDE w:val="0"/>
      <w:autoSpaceDN w:val="0"/>
      <w:adjustRightInd w:val="0"/>
      <w:ind w:left="720"/>
    </w:pPr>
    <w:rPr>
      <w:rFonts w:ascii="Arial" w:eastAsia="Calibri" w:hAnsi="Arial" w:cs="Arial"/>
      <w:sz w:val="20"/>
      <w:szCs w:val="20"/>
      <w:lang w:eastAsia="ru-RU"/>
    </w:rPr>
  </w:style>
  <w:style w:type="paragraph" w:customStyle="1" w:styleId="2e">
    <w:name w:val="íîâíîé òåêñò 2"/>
    <w:basedOn w:val="a"/>
    <w:rsid w:val="004838C6"/>
    <w:pPr>
      <w:autoSpaceDE w:val="0"/>
      <w:autoSpaceDN w:val="0"/>
      <w:adjustRightInd w:val="0"/>
      <w:ind w:firstLine="567"/>
      <w:jc w:val="both"/>
    </w:pPr>
    <w:rPr>
      <w:rFonts w:ascii="Times New Roman" w:eastAsia="Times New Roman" w:hAnsi="Times New Roman" w:cs="Times New Roman"/>
      <w:sz w:val="24"/>
      <w:szCs w:val="24"/>
      <w:lang w:eastAsia="ru-RU"/>
    </w:rPr>
  </w:style>
  <w:style w:type="character" w:customStyle="1" w:styleId="apple-converted-space">
    <w:name w:val="apple-converted-space"/>
    <w:rsid w:val="004838C6"/>
  </w:style>
  <w:style w:type="paragraph" w:customStyle="1" w:styleId="affc">
    <w:name w:val="a"/>
    <w:basedOn w:val="a"/>
    <w:rsid w:val="004838C6"/>
    <w:pPr>
      <w:spacing w:before="100" w:beforeAutospacing="1" w:after="100" w:afterAutospacing="1"/>
    </w:pPr>
    <w:rPr>
      <w:rFonts w:ascii="Times New Roman" w:eastAsia="Times New Roman" w:hAnsi="Times New Roman" w:cs="Times New Roman"/>
      <w:sz w:val="24"/>
      <w:szCs w:val="24"/>
      <w:lang w:eastAsia="ru-RU"/>
    </w:rPr>
  </w:style>
  <w:style w:type="paragraph" w:styleId="38">
    <w:name w:val="Body Text 3"/>
    <w:basedOn w:val="a"/>
    <w:link w:val="39"/>
    <w:rsid w:val="004838C6"/>
    <w:pPr>
      <w:spacing w:after="120" w:line="276" w:lineRule="auto"/>
    </w:pPr>
    <w:rPr>
      <w:rFonts w:ascii="Calibri" w:eastAsia="Calibri" w:hAnsi="Calibri" w:cs="Times New Roman"/>
      <w:sz w:val="16"/>
      <w:szCs w:val="16"/>
      <w:lang w:val="x-none"/>
    </w:rPr>
  </w:style>
  <w:style w:type="character" w:customStyle="1" w:styleId="39">
    <w:name w:val="Основной текст 3 Знак"/>
    <w:basedOn w:val="a0"/>
    <w:link w:val="38"/>
    <w:rsid w:val="004838C6"/>
    <w:rPr>
      <w:rFonts w:ascii="Calibri" w:eastAsia="Calibri" w:hAnsi="Calibri" w:cs="Times New Roman"/>
      <w:sz w:val="16"/>
      <w:szCs w:val="16"/>
      <w:lang w:val="x-none" w:eastAsia="en-US"/>
    </w:rPr>
  </w:style>
  <w:style w:type="paragraph" w:customStyle="1" w:styleId="2f">
    <w:name w:val="новной текст 2"/>
    <w:basedOn w:val="a"/>
    <w:rsid w:val="004838C6"/>
    <w:pPr>
      <w:ind w:firstLine="567"/>
      <w:jc w:val="both"/>
    </w:pPr>
    <w:rPr>
      <w:rFonts w:ascii="Times New Roman" w:eastAsia="Times New Roman" w:hAnsi="Times New Roman" w:cs="Times New Roman"/>
      <w:snapToGrid w:val="0"/>
      <w:sz w:val="24"/>
      <w:szCs w:val="20"/>
      <w:lang w:eastAsia="ru-RU"/>
    </w:rPr>
  </w:style>
  <w:style w:type="paragraph" w:customStyle="1" w:styleId="3a">
    <w:name w:val="Основной текст3"/>
    <w:basedOn w:val="a"/>
    <w:rsid w:val="004838C6"/>
    <w:pPr>
      <w:widowControl w:val="0"/>
      <w:shd w:val="clear" w:color="auto" w:fill="FFFFFF"/>
      <w:spacing w:line="480" w:lineRule="exact"/>
      <w:jc w:val="both"/>
    </w:pPr>
    <w:rPr>
      <w:rFonts w:ascii="Times New Roman" w:eastAsia="Times New Roman" w:hAnsi="Times New Roman" w:cs="Times New Roman"/>
      <w:sz w:val="26"/>
      <w:szCs w:val="26"/>
    </w:rPr>
  </w:style>
  <w:style w:type="character" w:customStyle="1" w:styleId="3b">
    <w:name w:val="Заголовок №3_"/>
    <w:link w:val="3c"/>
    <w:rsid w:val="004838C6"/>
    <w:rPr>
      <w:spacing w:val="-3"/>
      <w:sz w:val="19"/>
      <w:szCs w:val="19"/>
      <w:shd w:val="clear" w:color="auto" w:fill="FFFFFF"/>
    </w:rPr>
  </w:style>
  <w:style w:type="paragraph" w:customStyle="1" w:styleId="3c">
    <w:name w:val="Заголовок №3"/>
    <w:basedOn w:val="a"/>
    <w:link w:val="3b"/>
    <w:rsid w:val="004838C6"/>
    <w:pPr>
      <w:widowControl w:val="0"/>
      <w:shd w:val="clear" w:color="auto" w:fill="FFFFFF"/>
      <w:spacing w:after="240" w:line="262" w:lineRule="exact"/>
      <w:jc w:val="both"/>
      <w:outlineLvl w:val="2"/>
    </w:pPr>
    <w:rPr>
      <w:spacing w:val="-3"/>
      <w:sz w:val="19"/>
      <w:szCs w:val="19"/>
      <w:lang w:eastAsia="ru-RU"/>
    </w:rPr>
  </w:style>
  <w:style w:type="character" w:customStyle="1" w:styleId="30pt">
    <w:name w:val="Заголовок №3 + Курсив;Интервал 0 pt"/>
    <w:rsid w:val="004838C6"/>
    <w:rPr>
      <w:rFonts w:ascii="Times New Roman" w:eastAsia="Times New Roman" w:hAnsi="Times New Roman" w:cs="Times New Roman"/>
      <w:i/>
      <w:iCs/>
      <w:color w:val="000000"/>
      <w:spacing w:val="-2"/>
      <w:w w:val="100"/>
      <w:position w:val="0"/>
      <w:sz w:val="19"/>
      <w:szCs w:val="19"/>
      <w:shd w:val="clear" w:color="auto" w:fill="FFFFFF"/>
      <w:lang w:val="ru-RU"/>
    </w:rPr>
  </w:style>
  <w:style w:type="character" w:styleId="affd">
    <w:name w:val="page number"/>
    <w:basedOn w:val="a0"/>
    <w:rsid w:val="004838C6"/>
  </w:style>
  <w:style w:type="character" w:customStyle="1" w:styleId="1f2">
    <w:name w:val="Текст документа Знак1"/>
    <w:link w:val="affe"/>
    <w:rsid w:val="004838C6"/>
    <w:rPr>
      <w:rFonts w:eastAsia="Calibri"/>
      <w:sz w:val="24"/>
      <w:szCs w:val="24"/>
    </w:rPr>
  </w:style>
  <w:style w:type="paragraph" w:customStyle="1" w:styleId="affe">
    <w:name w:val="Текст документа"/>
    <w:basedOn w:val="a"/>
    <w:link w:val="1f2"/>
    <w:rsid w:val="004838C6"/>
    <w:pPr>
      <w:spacing w:line="360" w:lineRule="auto"/>
      <w:ind w:firstLine="720"/>
      <w:jc w:val="both"/>
    </w:pPr>
    <w:rPr>
      <w:rFonts w:eastAsia="Calibri"/>
      <w:sz w:val="24"/>
      <w:szCs w:val="24"/>
      <w:lang w:eastAsia="ru-RU"/>
    </w:rPr>
  </w:style>
  <w:style w:type="paragraph" w:customStyle="1" w:styleId="0">
    <w:name w:val="Стиль Текст документа + Черный Первая строка:  0 см"/>
    <w:basedOn w:val="affe"/>
    <w:rsid w:val="004838C6"/>
    <w:pPr>
      <w:spacing w:line="240" w:lineRule="auto"/>
      <w:ind w:firstLine="0"/>
    </w:pPr>
    <w:rPr>
      <w:rFonts w:eastAsia="SimSun"/>
      <w:color w:val="000000"/>
    </w:rPr>
  </w:style>
  <w:style w:type="paragraph" w:customStyle="1" w:styleId="53">
    <w:name w:val="заголовок 5"/>
    <w:basedOn w:val="a"/>
    <w:next w:val="a"/>
    <w:rsid w:val="004838C6"/>
    <w:pPr>
      <w:keepNext/>
      <w:jc w:val="center"/>
    </w:pPr>
    <w:rPr>
      <w:rFonts w:ascii="Times New Roman" w:eastAsia="Times New Roman" w:hAnsi="Times New Roman" w:cs="Times New Roman"/>
      <w:sz w:val="24"/>
      <w:szCs w:val="20"/>
      <w:lang w:eastAsia="ru-RU"/>
    </w:rPr>
  </w:style>
  <w:style w:type="character" w:customStyle="1" w:styleId="FontStyle82">
    <w:name w:val="Font Style82"/>
    <w:uiPriority w:val="99"/>
    <w:rsid w:val="004838C6"/>
    <w:rPr>
      <w:rFonts w:ascii="Arial" w:hAnsi="Arial" w:cs="Arial"/>
      <w:sz w:val="24"/>
      <w:szCs w:val="24"/>
    </w:rPr>
  </w:style>
  <w:style w:type="character" w:customStyle="1" w:styleId="131">
    <w:name w:val="Основной текст + 13"/>
    <w:aliases w:val="5 pt34,Курсив"/>
    <w:uiPriority w:val="99"/>
    <w:rsid w:val="004838C6"/>
    <w:rPr>
      <w:rFonts w:ascii="Times New Roman" w:eastAsia="Times New Roman" w:hAnsi="Times New Roman" w:cs="Times New Roman"/>
      <w:i/>
      <w:iCs/>
      <w:spacing w:val="1"/>
      <w:sz w:val="25"/>
      <w:szCs w:val="25"/>
      <w:shd w:val="clear" w:color="auto" w:fill="FFFFFF"/>
      <w:lang w:eastAsia="ru-RU"/>
    </w:rPr>
  </w:style>
  <w:style w:type="character" w:customStyle="1" w:styleId="630">
    <w:name w:val="Основной текст (63)_"/>
    <w:link w:val="631"/>
    <w:uiPriority w:val="99"/>
    <w:rsid w:val="004838C6"/>
    <w:rPr>
      <w:sz w:val="23"/>
      <w:szCs w:val="23"/>
      <w:shd w:val="clear" w:color="auto" w:fill="FFFFFF"/>
    </w:rPr>
  </w:style>
  <w:style w:type="paragraph" w:customStyle="1" w:styleId="631">
    <w:name w:val="Основной текст (63)"/>
    <w:basedOn w:val="a"/>
    <w:link w:val="630"/>
    <w:uiPriority w:val="99"/>
    <w:rsid w:val="004838C6"/>
    <w:pPr>
      <w:widowControl w:val="0"/>
      <w:shd w:val="clear" w:color="auto" w:fill="FFFFFF"/>
      <w:spacing w:line="226" w:lineRule="exact"/>
      <w:jc w:val="both"/>
    </w:pPr>
    <w:rPr>
      <w:sz w:val="23"/>
      <w:szCs w:val="23"/>
      <w:lang w:eastAsia="ru-RU"/>
    </w:rPr>
  </w:style>
  <w:style w:type="character" w:customStyle="1" w:styleId="632">
    <w:name w:val="Основной текст (63) + Полужирный"/>
    <w:aliases w:val="Интервал -1 pt4"/>
    <w:uiPriority w:val="99"/>
    <w:rsid w:val="004838C6"/>
    <w:rPr>
      <w:b/>
      <w:bCs/>
      <w:spacing w:val="-20"/>
      <w:sz w:val="23"/>
      <w:szCs w:val="23"/>
      <w:shd w:val="clear" w:color="auto" w:fill="FFFFFF"/>
    </w:rPr>
  </w:style>
  <w:style w:type="character" w:customStyle="1" w:styleId="63Exact">
    <w:name w:val="Основной текст (63) Exact"/>
    <w:uiPriority w:val="99"/>
    <w:rsid w:val="004838C6"/>
    <w:rPr>
      <w:rFonts w:ascii="Times New Roman" w:hAnsi="Times New Roman" w:cs="Times New Roman"/>
      <w:spacing w:val="-6"/>
      <w:sz w:val="21"/>
      <w:szCs w:val="21"/>
      <w:u w:val="none"/>
    </w:rPr>
  </w:style>
  <w:style w:type="paragraph" w:styleId="afff">
    <w:name w:val="Subtitle"/>
    <w:basedOn w:val="a"/>
    <w:link w:val="afff0"/>
    <w:uiPriority w:val="11"/>
    <w:qFormat/>
    <w:rsid w:val="004838C6"/>
    <w:pPr>
      <w:spacing w:before="240" w:after="240"/>
      <w:jc w:val="center"/>
    </w:pPr>
    <w:rPr>
      <w:rFonts w:ascii="Times New Roman" w:eastAsia="Calibri" w:hAnsi="Times New Roman" w:cs="Times New Roman"/>
      <w:sz w:val="24"/>
      <w:szCs w:val="24"/>
      <w:lang w:val="x-none" w:eastAsia="x-none"/>
    </w:rPr>
  </w:style>
  <w:style w:type="character" w:customStyle="1" w:styleId="afff0">
    <w:name w:val="Подзаголовок Знак"/>
    <w:basedOn w:val="a0"/>
    <w:link w:val="afff"/>
    <w:uiPriority w:val="11"/>
    <w:rsid w:val="004838C6"/>
    <w:rPr>
      <w:rFonts w:ascii="Times New Roman" w:eastAsia="Calibri" w:hAnsi="Times New Roman" w:cs="Times New Roman"/>
      <w:sz w:val="24"/>
      <w:szCs w:val="24"/>
      <w:lang w:val="x-none" w:eastAsia="x-none"/>
    </w:rPr>
  </w:style>
  <w:style w:type="paragraph" w:customStyle="1" w:styleId="Appendix">
    <w:name w:val="Appendix"/>
    <w:basedOn w:val="aff2"/>
    <w:rsid w:val="004838C6"/>
    <w:pPr>
      <w:ind w:firstLine="0"/>
      <w:jc w:val="both"/>
    </w:pPr>
    <w:rPr>
      <w:rFonts w:ascii="Arial" w:eastAsia="Calibri" w:hAnsi="Arial" w:cs="Arial"/>
      <w:bCs/>
      <w:sz w:val="26"/>
      <w:szCs w:val="26"/>
      <w:lang w:val="en-GB" w:eastAsia="de-DE"/>
    </w:rPr>
  </w:style>
  <w:style w:type="paragraph" w:customStyle="1" w:styleId="tabletext">
    <w:name w:val="table text"/>
    <w:basedOn w:val="a"/>
    <w:next w:val="a"/>
    <w:rsid w:val="004838C6"/>
    <w:pPr>
      <w:jc w:val="center"/>
    </w:pPr>
    <w:rPr>
      <w:rFonts w:ascii="Times New Roman" w:eastAsia="Times New Roman" w:hAnsi="Times New Roman" w:cs="Times New Roman"/>
      <w:sz w:val="24"/>
      <w:szCs w:val="24"/>
      <w:lang w:eastAsia="ru-RU"/>
    </w:rPr>
  </w:style>
  <w:style w:type="paragraph" w:customStyle="1" w:styleId="Tablehead">
    <w:name w:val="Table head"/>
    <w:basedOn w:val="tabletext"/>
    <w:next w:val="a"/>
    <w:rsid w:val="004838C6"/>
    <w:rPr>
      <w:b/>
    </w:rPr>
  </w:style>
  <w:style w:type="paragraph" w:customStyle="1" w:styleId="No">
    <w:name w:val="Табл No"/>
    <w:basedOn w:val="a"/>
    <w:next w:val="a"/>
    <w:rsid w:val="004838C6"/>
    <w:pPr>
      <w:spacing w:after="120"/>
      <w:ind w:left="1247" w:hanging="1247"/>
      <w:jc w:val="both"/>
    </w:pPr>
    <w:rPr>
      <w:rFonts w:ascii="Times New Roman" w:eastAsia="Times New Roman" w:hAnsi="Times New Roman" w:cs="Times New Roman"/>
      <w:sz w:val="24"/>
      <w:szCs w:val="20"/>
      <w:lang w:eastAsia="ru-RU"/>
    </w:rPr>
  </w:style>
  <w:style w:type="paragraph" w:customStyle="1" w:styleId="afff1">
    <w:name w:val="Рисунок"/>
    <w:basedOn w:val="a"/>
    <w:next w:val="a"/>
    <w:rsid w:val="004838C6"/>
    <w:pPr>
      <w:jc w:val="center"/>
    </w:pPr>
    <w:rPr>
      <w:rFonts w:ascii="Times New Roman" w:eastAsia="Times New Roman" w:hAnsi="Times New Roman" w:cs="Times New Roman"/>
      <w:sz w:val="24"/>
      <w:szCs w:val="28"/>
      <w:lang w:val="en-US" w:eastAsia="ru-RU"/>
    </w:rPr>
  </w:style>
  <w:style w:type="character" w:customStyle="1" w:styleId="w">
    <w:name w:val="w"/>
    <w:rsid w:val="004838C6"/>
  </w:style>
  <w:style w:type="paragraph" w:customStyle="1" w:styleId="Normal">
    <w:name w:val="Normal Знак"/>
    <w:rsid w:val="004838C6"/>
    <w:pPr>
      <w:widowControl w:val="0"/>
      <w:snapToGrid w:val="0"/>
      <w:ind w:firstLine="320"/>
      <w:jc w:val="both"/>
    </w:pPr>
    <w:rPr>
      <w:rFonts w:ascii="Times New Roman" w:eastAsia="Times New Roman" w:hAnsi="Times New Roman" w:cs="Times New Roman"/>
    </w:rPr>
  </w:style>
  <w:style w:type="paragraph" w:customStyle="1" w:styleId="211">
    <w:name w:val="Основной текст 21"/>
    <w:basedOn w:val="a"/>
    <w:rsid w:val="004838C6"/>
    <w:pPr>
      <w:ind w:right="-432" w:firstLine="567"/>
      <w:jc w:val="both"/>
    </w:pPr>
    <w:rPr>
      <w:rFonts w:ascii="Times New Roman" w:eastAsia="Times New Roman" w:hAnsi="Times New Roman" w:cs="Times New Roman"/>
      <w:sz w:val="24"/>
      <w:szCs w:val="20"/>
      <w:lang w:eastAsia="ru-RU"/>
    </w:rPr>
  </w:style>
  <w:style w:type="paragraph" w:customStyle="1" w:styleId="2f0">
    <w:name w:val="Абзац списка2"/>
    <w:basedOn w:val="a"/>
    <w:rsid w:val="004838C6"/>
    <w:pPr>
      <w:ind w:left="708"/>
    </w:pPr>
    <w:rPr>
      <w:rFonts w:ascii="Times New Roman" w:eastAsia="Calibri" w:hAnsi="Times New Roman" w:cs="Times New Roman"/>
      <w:sz w:val="20"/>
      <w:szCs w:val="20"/>
      <w:lang w:eastAsia="ru-RU"/>
    </w:rPr>
  </w:style>
  <w:style w:type="paragraph" w:customStyle="1" w:styleId="1f3">
    <w:name w:val="Без интервала1"/>
    <w:uiPriority w:val="99"/>
    <w:rsid w:val="004838C6"/>
    <w:rPr>
      <w:rFonts w:ascii="Calibri" w:eastAsia="Times New Roman" w:hAnsi="Calibri" w:cs="Calibri"/>
      <w:sz w:val="22"/>
      <w:szCs w:val="22"/>
    </w:rPr>
  </w:style>
  <w:style w:type="paragraph" w:customStyle="1" w:styleId="xl39">
    <w:name w:val="xl39"/>
    <w:basedOn w:val="a"/>
    <w:rsid w:val="004838C6"/>
    <w:pPr>
      <w:spacing w:before="100" w:after="100"/>
      <w:jc w:val="center"/>
      <w:textAlignment w:val="top"/>
    </w:pPr>
    <w:rPr>
      <w:rFonts w:ascii="Times New Roman" w:eastAsia="Times New Roman" w:hAnsi="Times New Roman" w:cs="Times New Roman"/>
      <w:sz w:val="24"/>
      <w:szCs w:val="20"/>
      <w:lang w:eastAsia="ru-RU"/>
    </w:rPr>
  </w:style>
  <w:style w:type="paragraph" w:customStyle="1" w:styleId="1f4">
    <w:name w:val="Название1"/>
    <w:basedOn w:val="a"/>
    <w:qFormat/>
    <w:rsid w:val="004838C6"/>
    <w:pPr>
      <w:ind w:firstLine="708"/>
      <w:jc w:val="center"/>
    </w:pPr>
    <w:rPr>
      <w:rFonts w:ascii="Times New Roman" w:eastAsia="Times New Roman" w:hAnsi="Times New Roman" w:cs="Times New Roman"/>
      <w:sz w:val="28"/>
      <w:szCs w:val="20"/>
      <w:lang w:eastAsia="ru-RU"/>
    </w:rPr>
  </w:style>
  <w:style w:type="paragraph" w:customStyle="1" w:styleId="1f5">
    <w:name w:val="Знак Знак Знак1"/>
    <w:basedOn w:val="a"/>
    <w:autoRedefine/>
    <w:rsid w:val="004838C6"/>
    <w:pPr>
      <w:spacing w:after="160"/>
      <w:ind w:firstLine="720"/>
      <w:jc w:val="both"/>
    </w:pPr>
    <w:rPr>
      <w:rFonts w:ascii="Times New Roman" w:eastAsia="SimSun" w:hAnsi="Times New Roman" w:cs="Times New Roman"/>
      <w:sz w:val="24"/>
      <w:szCs w:val="24"/>
    </w:rPr>
  </w:style>
  <w:style w:type="paragraph" w:customStyle="1" w:styleId="BodyText21">
    <w:name w:val="Body Text 21"/>
    <w:basedOn w:val="a"/>
    <w:rsid w:val="004838C6"/>
    <w:pPr>
      <w:jc w:val="right"/>
    </w:pPr>
    <w:rPr>
      <w:rFonts w:ascii="Calibri" w:eastAsia="Times New Roman" w:hAnsi="Calibri" w:cs="Times New Roman"/>
      <w:sz w:val="24"/>
      <w:szCs w:val="20"/>
      <w:lang w:bidi="en-US"/>
    </w:rPr>
  </w:style>
  <w:style w:type="paragraph" w:customStyle="1" w:styleId="afff2">
    <w:name w:val="Внутренний адрес"/>
    <w:basedOn w:val="a"/>
    <w:rsid w:val="004838C6"/>
    <w:rPr>
      <w:rFonts w:ascii="Calibri" w:eastAsia="Times New Roman" w:hAnsi="Calibri" w:cs="Times New Roman"/>
      <w:color w:val="000000"/>
      <w:sz w:val="24"/>
      <w:szCs w:val="20"/>
      <w:lang w:bidi="en-US"/>
    </w:rPr>
  </w:style>
  <w:style w:type="paragraph" w:customStyle="1" w:styleId="style27">
    <w:name w:val="style27"/>
    <w:basedOn w:val="a"/>
    <w:rsid w:val="004838C6"/>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HBATableName">
    <w:name w:val="HBA TableName"/>
    <w:basedOn w:val="a"/>
    <w:rsid w:val="004838C6"/>
    <w:pPr>
      <w:keepNext/>
      <w:keepLines/>
      <w:tabs>
        <w:tab w:val="right" w:leader="dot" w:pos="540"/>
      </w:tabs>
      <w:spacing w:before="120" w:after="120"/>
    </w:pPr>
    <w:rPr>
      <w:rFonts w:ascii="Times New Roman" w:eastAsia="Times New Roman" w:hAnsi="Times New Roman" w:cs="Times New Roman"/>
      <w:b/>
      <w:sz w:val="24"/>
      <w:szCs w:val="20"/>
      <w:lang w:val="en-US"/>
    </w:rPr>
  </w:style>
  <w:style w:type="character" w:customStyle="1" w:styleId="FontStyle204">
    <w:name w:val="Font Style204"/>
    <w:rsid w:val="004838C6"/>
    <w:rPr>
      <w:rFonts w:ascii="Times New Roman" w:hAnsi="Times New Roman" w:cs="Times New Roman"/>
      <w:sz w:val="26"/>
      <w:szCs w:val="26"/>
    </w:rPr>
  </w:style>
  <w:style w:type="character" w:customStyle="1" w:styleId="FontStyle201">
    <w:name w:val="Font Style201"/>
    <w:rsid w:val="004838C6"/>
    <w:rPr>
      <w:rFonts w:ascii="Times New Roman" w:hAnsi="Times New Roman" w:cs="Times New Roman"/>
      <w:i/>
      <w:iCs/>
      <w:sz w:val="24"/>
      <w:szCs w:val="24"/>
    </w:rPr>
  </w:style>
  <w:style w:type="character" w:customStyle="1" w:styleId="FontStyle171">
    <w:name w:val="Font Style171"/>
    <w:rsid w:val="004838C6"/>
    <w:rPr>
      <w:rFonts w:ascii="Times New Roman" w:hAnsi="Times New Roman" w:cs="Times New Roman"/>
      <w:i/>
      <w:iCs/>
      <w:sz w:val="26"/>
      <w:szCs w:val="26"/>
    </w:rPr>
  </w:style>
  <w:style w:type="character" w:customStyle="1" w:styleId="s3">
    <w:name w:val="s3"/>
    <w:rsid w:val="004838C6"/>
    <w:rPr>
      <w:rFonts w:ascii="Times New Roman" w:hAnsi="Times New Roman" w:cs="Times New Roman" w:hint="default"/>
      <w:i/>
      <w:iCs/>
      <w:color w:val="FF0000"/>
    </w:rPr>
  </w:style>
  <w:style w:type="character" w:customStyle="1" w:styleId="s9">
    <w:name w:val="s9"/>
    <w:rsid w:val="004838C6"/>
    <w:rPr>
      <w:rFonts w:ascii="Times New Roman" w:hAnsi="Times New Roman" w:cs="Times New Roman" w:hint="default"/>
      <w:b/>
      <w:bCs/>
      <w:i/>
      <w:iCs/>
      <w:color w:val="333399"/>
      <w:u w:val="single"/>
      <w:bdr w:val="none" w:sz="0" w:space="0" w:color="auto" w:frame="1"/>
    </w:rPr>
  </w:style>
  <w:style w:type="character" w:customStyle="1" w:styleId="s00">
    <w:name w:val="s00"/>
    <w:basedOn w:val="a0"/>
    <w:rsid w:val="004838C6"/>
  </w:style>
  <w:style w:type="paragraph" w:customStyle="1" w:styleId="northern">
    <w:name w:val="northern"/>
    <w:basedOn w:val="a"/>
    <w:rsid w:val="004838C6"/>
    <w:pPr>
      <w:overflowPunct w:val="0"/>
      <w:autoSpaceDE w:val="0"/>
      <w:autoSpaceDN w:val="0"/>
      <w:adjustRightInd w:val="0"/>
      <w:spacing w:before="120" w:after="120"/>
      <w:jc w:val="center"/>
      <w:textAlignment w:val="baseline"/>
    </w:pPr>
    <w:rPr>
      <w:rFonts w:ascii="Arial" w:eastAsia="Times New Roman" w:hAnsi="Arial" w:cs="Times New Roman"/>
      <w:b/>
      <w:caps/>
      <w:spacing w:val="40"/>
      <w:sz w:val="20"/>
      <w:szCs w:val="20"/>
      <w:lang w:val="en-GB" w:eastAsia="ru-RU"/>
    </w:rPr>
  </w:style>
  <w:style w:type="paragraph" w:customStyle="1" w:styleId="melkosoprus">
    <w:name w:val="melkosoprus"/>
    <w:basedOn w:val="a"/>
    <w:rsid w:val="004838C6"/>
    <w:pPr>
      <w:keepNext/>
      <w:overflowPunct w:val="0"/>
      <w:autoSpaceDE w:val="0"/>
      <w:autoSpaceDN w:val="0"/>
      <w:adjustRightInd w:val="0"/>
      <w:spacing w:after="120"/>
      <w:jc w:val="center"/>
      <w:textAlignment w:val="baseline"/>
    </w:pPr>
    <w:rPr>
      <w:rFonts w:ascii="Arial" w:eastAsia="Times New Roman" w:hAnsi="Arial" w:cs="Times New Roman"/>
      <w:caps/>
      <w:spacing w:val="20"/>
      <w:szCs w:val="20"/>
      <w:lang w:val="en-GB" w:eastAsia="ru-RU"/>
    </w:rPr>
  </w:style>
  <w:style w:type="paragraph" w:customStyle="1" w:styleId="deserts">
    <w:name w:val="deserts"/>
    <w:basedOn w:val="a"/>
    <w:rsid w:val="004838C6"/>
    <w:pPr>
      <w:keepNext/>
      <w:overflowPunct w:val="0"/>
      <w:autoSpaceDE w:val="0"/>
      <w:autoSpaceDN w:val="0"/>
      <w:adjustRightInd w:val="0"/>
      <w:spacing w:before="120" w:after="120"/>
      <w:jc w:val="center"/>
      <w:textAlignment w:val="baseline"/>
    </w:pPr>
    <w:rPr>
      <w:rFonts w:ascii="Arial" w:eastAsia="Times New Roman" w:hAnsi="Arial" w:cs="Times New Roman"/>
      <w:b/>
      <w:caps/>
      <w:spacing w:val="10"/>
      <w:sz w:val="24"/>
      <w:szCs w:val="20"/>
      <w:lang w:eastAsia="ru-RU"/>
    </w:rPr>
  </w:style>
  <w:style w:type="paragraph" w:customStyle="1" w:styleId="afff3">
    <w:name w:val="èíäåêñ à"/>
    <w:basedOn w:val="a"/>
    <w:rsid w:val="004838C6"/>
    <w:pPr>
      <w:overflowPunct w:val="0"/>
      <w:autoSpaceDE w:val="0"/>
      <w:autoSpaceDN w:val="0"/>
      <w:adjustRightInd w:val="0"/>
      <w:spacing w:after="20" w:line="220" w:lineRule="exact"/>
      <w:ind w:left="1191" w:hanging="284"/>
      <w:jc w:val="both"/>
      <w:textAlignment w:val="baseline"/>
    </w:pPr>
    <w:rPr>
      <w:rFonts w:ascii="Arial" w:eastAsia="Times New Roman" w:hAnsi="Arial" w:cs="Times New Roman"/>
      <w:spacing w:val="6"/>
      <w:sz w:val="19"/>
      <w:szCs w:val="20"/>
      <w:lang w:val="en-GB" w:eastAsia="ru-RU"/>
    </w:rPr>
  </w:style>
  <w:style w:type="paragraph" w:customStyle="1" w:styleId="pelitophytic">
    <w:name w:val="pelitophytic"/>
    <w:basedOn w:val="a"/>
    <w:rsid w:val="004838C6"/>
    <w:pPr>
      <w:overflowPunct w:val="0"/>
      <w:autoSpaceDE w:val="0"/>
      <w:autoSpaceDN w:val="0"/>
      <w:adjustRightInd w:val="0"/>
      <w:spacing w:before="120" w:after="120"/>
      <w:jc w:val="center"/>
      <w:textAlignment w:val="baseline"/>
    </w:pPr>
    <w:rPr>
      <w:rFonts w:ascii="Arial" w:eastAsia="Times New Roman" w:hAnsi="Arial" w:cs="Times New Roman"/>
      <w:spacing w:val="80"/>
      <w:sz w:val="20"/>
      <w:szCs w:val="20"/>
      <w:lang w:val="en-GB" w:eastAsia="ru-RU"/>
    </w:rPr>
  </w:style>
  <w:style w:type="paragraph" w:customStyle="1" w:styleId="sagebrush">
    <w:name w:val="sagebrush"/>
    <w:basedOn w:val="a"/>
    <w:rsid w:val="004838C6"/>
    <w:pPr>
      <w:overflowPunct w:val="0"/>
      <w:autoSpaceDE w:val="0"/>
      <w:autoSpaceDN w:val="0"/>
      <w:adjustRightInd w:val="0"/>
      <w:spacing w:before="120" w:after="120"/>
      <w:jc w:val="center"/>
      <w:textAlignment w:val="baseline"/>
    </w:pPr>
    <w:rPr>
      <w:rFonts w:ascii="Arial" w:eastAsia="Times New Roman" w:hAnsi="Arial" w:cs="Times New Roman"/>
      <w:b/>
      <w:spacing w:val="14"/>
      <w:sz w:val="20"/>
      <w:szCs w:val="20"/>
      <w:lang w:val="en-GB" w:eastAsia="ru-RU"/>
    </w:rPr>
  </w:style>
  <w:style w:type="paragraph" w:customStyle="1" w:styleId="2f1">
    <w:name w:val="2 îñí íîìåð"/>
    <w:basedOn w:val="a"/>
    <w:rsid w:val="004838C6"/>
    <w:pPr>
      <w:overflowPunct w:val="0"/>
      <w:autoSpaceDE w:val="0"/>
      <w:autoSpaceDN w:val="0"/>
      <w:adjustRightInd w:val="0"/>
      <w:spacing w:after="40"/>
      <w:ind w:left="397" w:hanging="397"/>
      <w:jc w:val="both"/>
      <w:textAlignment w:val="baseline"/>
    </w:pPr>
    <w:rPr>
      <w:rFonts w:ascii="Arial" w:eastAsia="Times New Roman" w:hAnsi="Arial" w:cs="Times New Roman"/>
      <w:spacing w:val="6"/>
      <w:sz w:val="19"/>
      <w:szCs w:val="20"/>
      <w:lang w:eastAsia="ru-RU"/>
    </w:rPr>
  </w:style>
  <w:style w:type="paragraph" w:customStyle="1" w:styleId="3d">
    <w:name w:val="3 îñí íîì"/>
    <w:basedOn w:val="2f1"/>
    <w:rsid w:val="004838C6"/>
    <w:pPr>
      <w:ind w:left="426" w:hanging="568"/>
    </w:pPr>
  </w:style>
  <w:style w:type="paragraph" w:customStyle="1" w:styleId="1111">
    <w:name w:val="111'."/>
    <w:basedOn w:val="afff3"/>
    <w:rsid w:val="004838C6"/>
    <w:pPr>
      <w:ind w:hanging="567"/>
    </w:pPr>
  </w:style>
  <w:style w:type="paragraph" w:customStyle="1" w:styleId="j2">
    <w:name w:val="j2"/>
    <w:basedOn w:val="a"/>
    <w:rsid w:val="004838C6"/>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j3">
    <w:name w:val="j3"/>
    <w:basedOn w:val="a0"/>
    <w:rsid w:val="004838C6"/>
  </w:style>
  <w:style w:type="character" w:customStyle="1" w:styleId="hps">
    <w:name w:val="hps"/>
    <w:rsid w:val="004838C6"/>
  </w:style>
  <w:style w:type="paragraph" w:customStyle="1" w:styleId="afff4">
    <w:name w:val="Îáû÷íûé"/>
    <w:rsid w:val="004838C6"/>
    <w:pPr>
      <w:widowControl w:val="0"/>
    </w:pPr>
    <w:rPr>
      <w:rFonts w:ascii="Wingdings" w:eastAsia="Times New Roman" w:hAnsi="Wingdings" w:cs="Times New Roman"/>
    </w:rPr>
  </w:style>
  <w:style w:type="paragraph" w:customStyle="1" w:styleId="1f6">
    <w:name w:val="заголовок 1"/>
    <w:basedOn w:val="a"/>
    <w:next w:val="a"/>
    <w:rsid w:val="004838C6"/>
    <w:pPr>
      <w:keepNext/>
      <w:overflowPunct w:val="0"/>
      <w:autoSpaceDE w:val="0"/>
      <w:autoSpaceDN w:val="0"/>
      <w:adjustRightInd w:val="0"/>
    </w:pPr>
    <w:rPr>
      <w:rFonts w:ascii="Times New Roman" w:eastAsia="Times New Roman" w:hAnsi="Times New Roman" w:cs="Times New Roman"/>
      <w:sz w:val="24"/>
      <w:szCs w:val="20"/>
      <w:lang w:eastAsia="ru-RU"/>
    </w:rPr>
  </w:style>
  <w:style w:type="character" w:customStyle="1" w:styleId="longtext1">
    <w:name w:val="long_text1"/>
    <w:rsid w:val="004838C6"/>
    <w:rPr>
      <w:sz w:val="20"/>
      <w:szCs w:val="20"/>
    </w:rPr>
  </w:style>
  <w:style w:type="table" w:customStyle="1" w:styleId="8">
    <w:name w:val="Сетка таблицы8"/>
    <w:basedOn w:val="a1"/>
    <w:next w:val="af7"/>
    <w:uiPriority w:val="59"/>
    <w:rsid w:val="00E17067"/>
    <w:pPr>
      <w:spacing w:after="200" w:line="276"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bibliographic-informationvalue">
    <w:name w:val="c-bibliographic-information__value"/>
    <w:basedOn w:val="a0"/>
    <w:rsid w:val="00A22B45"/>
  </w:style>
  <w:style w:type="character" w:customStyle="1" w:styleId="rynqvb">
    <w:name w:val="rynqvb"/>
    <w:basedOn w:val="a0"/>
    <w:rsid w:val="002038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6372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s://adilet.zan.kz/kaz/docs/P2100000732" TargetMode="External"/><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hyperlink" Target="https://continent-online.com/Document/?doc_id=30014074" TargetMode="External"/><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png"/><Relationship Id="rId37" Type="http://schemas.openxmlformats.org/officeDocument/2006/relationships/hyperlink" Target="https://adilet.zan.kz/" TargetMode="External"/><Relationship Id="rId40" Type="http://schemas.openxmlformats.org/officeDocument/2006/relationships/hyperlink" Target="https://adilet.zan.kz/kaz/docs/K2100000400" TargetMode="External"/><Relationship Id="rId45" Type="http://schemas.openxmlformats.org/officeDocument/2006/relationships/hyperlink" Target="http://datazone.birdlife.org/site/" TargetMode="External"/><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 Id="rId35" Type="http://schemas.openxmlformats.org/officeDocument/2006/relationships/image" Target="media/image26.jpeg"/><Relationship Id="rId43" Type="http://schemas.openxmlformats.org/officeDocument/2006/relationships/hyperlink" Target="https://www.kazhydromet.kz/ru" TargetMode="External"/><Relationship Id="rId48" Type="http://schemas.openxmlformats.org/officeDocument/2006/relationships/image" Target="media/image30.png"/><Relationship Id="rId56"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hyperlink" Target="https://adilet.zan.kz/kaz/docs/P2100000731" TargetMode="External"/><Relationship Id="rId46" Type="http://schemas.openxmlformats.org/officeDocument/2006/relationships/image" Target="media/image28.jpeg"/><Relationship Id="rId59" Type="http://schemas.openxmlformats.org/officeDocument/2006/relationships/hyperlink" Target="http://dic.academic.ru/dic.nsf/ruwiki/115597" TargetMode="External"/><Relationship Id="rId20" Type="http://schemas.openxmlformats.org/officeDocument/2006/relationships/image" Target="media/image13.jpeg"/><Relationship Id="rId41" Type="http://schemas.openxmlformats.org/officeDocument/2006/relationships/hyperlink" Target="https://adilet.zan.kz/kaz/docs/K1700000125" TargetMode="External"/><Relationship Id="rId54" Type="http://schemas.openxmlformats.org/officeDocument/2006/relationships/image" Target="media/image3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footer" Target="footer3.xml"/><Relationship Id="rId57" Type="http://schemas.openxmlformats.org/officeDocument/2006/relationships/image" Target="media/image38.png"/><Relationship Id="rId10" Type="http://schemas.openxmlformats.org/officeDocument/2006/relationships/image" Target="media/image3.jpeg"/><Relationship Id="rId31" Type="http://schemas.openxmlformats.org/officeDocument/2006/relationships/footer" Target="footer2.xml"/><Relationship Id="rId44" Type="http://schemas.openxmlformats.org/officeDocument/2006/relationships/hyperlink" Target="https://adilet.zan.kz/kaz/docs/V2100025846" TargetMode="External"/><Relationship Id="rId52" Type="http://schemas.openxmlformats.org/officeDocument/2006/relationships/image" Target="media/image33.png"/><Relationship Id="rId60" Type="http://schemas.openxmlformats.org/officeDocument/2006/relationships/hyperlink" Target="http://dic.academic.ru/dic.nsf/ruwiki/115597"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4E73E4-DD01-4E63-98CD-A4B9C04CE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90712</Words>
  <Characters>517061</Characters>
  <Application>Microsoft Office Word</Application>
  <DocSecurity>0</DocSecurity>
  <Lines>4308</Lines>
  <Paragraphs>1213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606560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Talgat Taukenov</dc:creator>
  <cp:lastModifiedBy>user</cp:lastModifiedBy>
  <cp:revision>2</cp:revision>
  <cp:lastPrinted>2024-01-05T03:19:00Z</cp:lastPrinted>
  <dcterms:created xsi:type="dcterms:W3CDTF">2024-01-09T09:50:00Z</dcterms:created>
  <dcterms:modified xsi:type="dcterms:W3CDTF">2024-01-09T09:50:00Z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id="SMMVMqGZ"/&gt;&lt;style id="http://www.zotero.org/styles/gost-r-7-0-5-2008-numeric" hasBibliography="1" bibliographyStyleHasBeenSet="1"/&gt;&lt;prefs&gt;&lt;pref name="fieldType" value="Field"/&gt;&lt;pref name="delayCi</vt:lpwstr>
  </property>
  <property fmtid="{D5CDD505-2E9C-101B-9397-08002B2CF9AE}" pid="3" name="ZOTERO_PREF_2">
    <vt:lpwstr>tationUpdates" value="true"/&gt;&lt;pref name="dontAskDelayCitationUpdates" value="true"/&gt;&lt;/prefs&gt;&lt;/data&gt;</vt:lpwstr>
  </property>
  <property fmtid="{D5CDD505-2E9C-101B-9397-08002B2CF9AE}" pid="4" name="KSOProductBuildVer">
    <vt:lpwstr>1049-11.2.0.11537</vt:lpwstr>
  </property>
  <property fmtid="{D5CDD505-2E9C-101B-9397-08002B2CF9AE}" pid="5" name="ICV">
    <vt:lpwstr>B5AAE5582A3D475BB3BCE0761C8A0FBB</vt:lpwstr>
  </property>
</Properties>
</file>