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6A4" w:rsidRPr="00677950" w:rsidRDefault="00F106A4"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Әл-Фараби атындағы Қазақ Ұлттық университеті</w:t>
      </w: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4B6D4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ӘОЖ 657;658                          </w:t>
      </w:r>
      <w:r w:rsidR="002A67E8"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                                </w:t>
      </w:r>
      <w:r w:rsidR="007C4911" w:rsidRPr="00677950">
        <w:rPr>
          <w:rFonts w:ascii="Times New Roman" w:hAnsi="Times New Roman" w:cs="Times New Roman"/>
          <w:sz w:val="28"/>
          <w:szCs w:val="28"/>
          <w:lang w:val="kk-KZ"/>
        </w:rPr>
        <w:t>Қолжазба құқығында</w:t>
      </w: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7C7371" w:rsidRPr="00677950" w:rsidRDefault="007C7371" w:rsidP="00517E07">
      <w:pPr>
        <w:widowControl w:val="0"/>
        <w:jc w:val="center"/>
        <w:rPr>
          <w:rFonts w:ascii="Times New Roman" w:hAnsi="Times New Roman" w:cs="Times New Roman"/>
          <w:sz w:val="28"/>
          <w:szCs w:val="28"/>
          <w:lang w:val="kk-KZ"/>
        </w:rPr>
      </w:pPr>
    </w:p>
    <w:p w:rsidR="007C7371" w:rsidRPr="00677950" w:rsidRDefault="007C7371" w:rsidP="00517E07">
      <w:pPr>
        <w:widowControl w:val="0"/>
        <w:jc w:val="center"/>
        <w:rPr>
          <w:rFonts w:ascii="Times New Roman" w:hAnsi="Times New Roman" w:cs="Times New Roman"/>
          <w:sz w:val="28"/>
          <w:szCs w:val="28"/>
          <w:lang w:val="kk-KZ"/>
        </w:rPr>
      </w:pPr>
    </w:p>
    <w:p w:rsidR="007C7371" w:rsidRPr="00677950" w:rsidRDefault="007C7371"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EA1CB4" w:rsidRPr="00AB2157" w:rsidRDefault="007C4911" w:rsidP="00EA1CB4">
      <w:pPr>
        <w:widowControl w:val="0"/>
        <w:jc w:val="center"/>
        <w:rPr>
          <w:rFonts w:ascii="Times New Roman" w:hAnsi="Times New Roman" w:cs="Times New Roman"/>
          <w:b/>
          <w:caps/>
          <w:sz w:val="28"/>
          <w:szCs w:val="28"/>
          <w:lang w:val="kk-KZ"/>
        </w:rPr>
      </w:pPr>
      <w:r w:rsidRPr="00677950">
        <w:rPr>
          <w:rFonts w:ascii="Times New Roman" w:hAnsi="Times New Roman" w:cs="Times New Roman"/>
          <w:b/>
          <w:caps/>
          <w:sz w:val="28"/>
          <w:szCs w:val="28"/>
          <w:lang w:val="kk-KZ"/>
        </w:rPr>
        <w:t>Жунисова гульнар ерикқызы</w:t>
      </w:r>
    </w:p>
    <w:p w:rsidR="00EA1CB4" w:rsidRPr="00AB2157" w:rsidRDefault="00EA1CB4" w:rsidP="00517E07">
      <w:pPr>
        <w:widowControl w:val="0"/>
        <w:jc w:val="center"/>
        <w:rPr>
          <w:rFonts w:ascii="Times New Roman" w:hAnsi="Times New Roman" w:cs="Times New Roman"/>
          <w:b/>
          <w:sz w:val="28"/>
          <w:szCs w:val="28"/>
          <w:lang w:val="kk-KZ"/>
        </w:rPr>
      </w:pPr>
    </w:p>
    <w:p w:rsidR="007C4911" w:rsidRPr="00677950" w:rsidRDefault="007C4911" w:rsidP="00517E07">
      <w:pPr>
        <w:widowControl w:val="0"/>
        <w:jc w:val="center"/>
        <w:rPr>
          <w:rFonts w:ascii="Times New Roman" w:hAnsi="Times New Roman" w:cs="Times New Roman"/>
          <w:b/>
          <w:sz w:val="28"/>
          <w:szCs w:val="28"/>
          <w:lang w:val="kk-KZ"/>
        </w:rPr>
      </w:pPr>
    </w:p>
    <w:p w:rsidR="00F106A4" w:rsidRPr="00677950" w:rsidRDefault="007C4911" w:rsidP="00517E07">
      <w:pPr>
        <w:widowControl w:val="0"/>
        <w:jc w:val="center"/>
        <w:rPr>
          <w:rFonts w:ascii="Times New Roman" w:hAnsi="Times New Roman" w:cs="Times New Roman"/>
          <w:b/>
          <w:sz w:val="28"/>
          <w:szCs w:val="28"/>
          <w:lang w:val="kk-KZ"/>
        </w:rPr>
      </w:pPr>
      <w:r w:rsidRPr="00677950">
        <w:rPr>
          <w:rFonts w:ascii="Times New Roman" w:hAnsi="Times New Roman" w:cs="Times New Roman"/>
          <w:b/>
          <w:sz w:val="28"/>
          <w:szCs w:val="28"/>
          <w:lang w:val="kk-KZ"/>
        </w:rPr>
        <w:t>Стратегиялық басқару есебі мен талдау ұйымның бәсекеге қабілеттілігін арттыру құралы ретінде</w:t>
      </w: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7C4911" w:rsidRPr="00677950" w:rsidRDefault="007C4911"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6D</w:t>
      </w:r>
      <w:r w:rsidR="007C4911" w:rsidRPr="00677950">
        <w:rPr>
          <w:rFonts w:ascii="Times New Roman" w:hAnsi="Times New Roman" w:cs="Times New Roman"/>
          <w:sz w:val="28"/>
          <w:szCs w:val="28"/>
          <w:lang w:val="kk-KZ"/>
        </w:rPr>
        <w:t>050800</w:t>
      </w:r>
      <w:r w:rsidRPr="00677950">
        <w:rPr>
          <w:rFonts w:ascii="Times New Roman" w:hAnsi="Times New Roman" w:cs="Times New Roman"/>
          <w:sz w:val="28"/>
          <w:szCs w:val="28"/>
          <w:lang w:val="kk-KZ"/>
        </w:rPr>
        <w:t xml:space="preserve"> – Есеп және аудит</w:t>
      </w: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250D52"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Философия докторы (PhD) дәрежесін алу үшін дайындалған диссертация</w:t>
      </w: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rPr>
          <w:rFonts w:ascii="Times New Roman" w:hAnsi="Times New Roman" w:cs="Times New Roman"/>
          <w:sz w:val="28"/>
          <w:szCs w:val="28"/>
          <w:lang w:val="kk-KZ"/>
        </w:rPr>
      </w:pPr>
    </w:p>
    <w:p w:rsidR="00F106A4" w:rsidRPr="00677950" w:rsidRDefault="00B727A8" w:rsidP="00517E07">
      <w:pPr>
        <w:widowControl w:val="0"/>
        <w:ind w:left="5103" w:hanging="283"/>
        <w:rPr>
          <w:rFonts w:ascii="Times New Roman" w:hAnsi="Times New Roman" w:cs="Times New Roman"/>
          <w:sz w:val="28"/>
          <w:szCs w:val="28"/>
          <w:lang w:val="kk-KZ"/>
        </w:rPr>
      </w:pPr>
      <w:r w:rsidRPr="00677950">
        <w:rPr>
          <w:rFonts w:ascii="Times New Roman" w:hAnsi="Times New Roman" w:cs="Times New Roman"/>
          <w:sz w:val="28"/>
          <w:szCs w:val="28"/>
          <w:lang w:val="kk-KZ"/>
        </w:rPr>
        <w:t>Отандық ғ</w:t>
      </w:r>
      <w:r w:rsidR="00F106A4" w:rsidRPr="00677950">
        <w:rPr>
          <w:rFonts w:ascii="Times New Roman" w:hAnsi="Times New Roman" w:cs="Times New Roman"/>
          <w:sz w:val="28"/>
          <w:szCs w:val="28"/>
          <w:lang w:val="kk-KZ"/>
        </w:rPr>
        <w:t>ылыми кеңесші</w:t>
      </w:r>
      <w:r w:rsidR="006E25EB" w:rsidRPr="00677950">
        <w:rPr>
          <w:rFonts w:ascii="Times New Roman" w:hAnsi="Times New Roman" w:cs="Times New Roman"/>
          <w:sz w:val="28"/>
          <w:szCs w:val="28"/>
          <w:lang w:val="kk-KZ"/>
        </w:rPr>
        <w:t>:</w:t>
      </w:r>
    </w:p>
    <w:p w:rsidR="00F106A4" w:rsidRPr="00677950" w:rsidRDefault="007C7371" w:rsidP="00517E07">
      <w:pPr>
        <w:widowControl w:val="0"/>
        <w:ind w:left="5103" w:hanging="283"/>
        <w:rPr>
          <w:rFonts w:ascii="Times New Roman" w:hAnsi="Times New Roman" w:cs="Times New Roman"/>
          <w:sz w:val="28"/>
          <w:szCs w:val="28"/>
          <w:lang w:val="kk-KZ"/>
        </w:rPr>
      </w:pPr>
      <w:r w:rsidRPr="00677950">
        <w:rPr>
          <w:rFonts w:ascii="Times New Roman" w:hAnsi="Times New Roman" w:cs="Times New Roman"/>
          <w:sz w:val="28"/>
          <w:szCs w:val="28"/>
          <w:lang w:val="kk-KZ"/>
        </w:rPr>
        <w:t>э.ғ.д.</w:t>
      </w:r>
      <w:r w:rsidR="00F106A4" w:rsidRPr="00677950">
        <w:rPr>
          <w:rFonts w:ascii="Times New Roman" w:hAnsi="Times New Roman" w:cs="Times New Roman"/>
          <w:sz w:val="28"/>
          <w:szCs w:val="28"/>
          <w:lang w:val="kk-KZ"/>
        </w:rPr>
        <w:t>, профессор Байдильдина А.М.</w:t>
      </w:r>
    </w:p>
    <w:p w:rsidR="00B727A8" w:rsidRPr="00677950" w:rsidRDefault="00B727A8" w:rsidP="00517E07">
      <w:pPr>
        <w:widowControl w:val="0"/>
        <w:ind w:left="5103" w:hanging="283"/>
        <w:rPr>
          <w:rFonts w:ascii="Times New Roman" w:hAnsi="Times New Roman" w:cs="Times New Roman"/>
          <w:sz w:val="28"/>
          <w:szCs w:val="28"/>
          <w:lang w:val="kk-KZ"/>
        </w:rPr>
      </w:pPr>
    </w:p>
    <w:p w:rsidR="00B727A8" w:rsidRPr="00677950" w:rsidRDefault="00B727A8" w:rsidP="00517E07">
      <w:pPr>
        <w:widowControl w:val="0"/>
        <w:ind w:left="5103" w:hanging="283"/>
        <w:rPr>
          <w:rFonts w:ascii="Times New Roman" w:hAnsi="Times New Roman" w:cs="Times New Roman"/>
          <w:sz w:val="28"/>
          <w:szCs w:val="28"/>
          <w:lang w:val="kk-KZ"/>
        </w:rPr>
      </w:pPr>
      <w:r w:rsidRPr="00677950">
        <w:rPr>
          <w:rFonts w:ascii="Times New Roman" w:hAnsi="Times New Roman" w:cs="Times New Roman"/>
          <w:sz w:val="28"/>
          <w:szCs w:val="28"/>
          <w:lang w:val="kk-KZ"/>
        </w:rPr>
        <w:t>Шетелдік ғылыми кеңесші</w:t>
      </w:r>
      <w:r w:rsidR="006E25EB" w:rsidRPr="00677950">
        <w:rPr>
          <w:rFonts w:ascii="Times New Roman" w:hAnsi="Times New Roman" w:cs="Times New Roman"/>
          <w:sz w:val="28"/>
          <w:szCs w:val="28"/>
          <w:lang w:val="kk-KZ"/>
        </w:rPr>
        <w:t>:</w:t>
      </w:r>
    </w:p>
    <w:p w:rsidR="00F106A4" w:rsidRPr="00677950" w:rsidRDefault="006E25EB" w:rsidP="00517E07">
      <w:pPr>
        <w:widowControl w:val="0"/>
        <w:ind w:left="5103" w:hanging="283"/>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PhD, </w:t>
      </w:r>
      <w:r w:rsidR="00B727A8" w:rsidRPr="00677950">
        <w:rPr>
          <w:rFonts w:ascii="Times New Roman" w:hAnsi="Times New Roman" w:cs="Times New Roman"/>
          <w:sz w:val="28"/>
          <w:szCs w:val="28"/>
          <w:lang w:val="kk-KZ"/>
        </w:rPr>
        <w:t xml:space="preserve">Петр Хайек </w:t>
      </w:r>
    </w:p>
    <w:p w:rsidR="00F106A4" w:rsidRPr="00677950" w:rsidRDefault="00F106A4" w:rsidP="00517E07">
      <w:pPr>
        <w:widowControl w:val="0"/>
        <w:rPr>
          <w:rFonts w:ascii="Times New Roman" w:hAnsi="Times New Roman" w:cs="Times New Roman"/>
          <w:sz w:val="28"/>
          <w:szCs w:val="28"/>
          <w:lang w:val="kk-KZ"/>
        </w:rPr>
      </w:pPr>
    </w:p>
    <w:p w:rsidR="007C4911" w:rsidRPr="00677950" w:rsidRDefault="007C4911" w:rsidP="00517E07">
      <w:pPr>
        <w:widowControl w:val="0"/>
        <w:rPr>
          <w:rFonts w:ascii="Times New Roman" w:hAnsi="Times New Roman" w:cs="Times New Roman"/>
          <w:sz w:val="28"/>
          <w:szCs w:val="28"/>
          <w:lang w:val="kk-KZ"/>
        </w:rPr>
      </w:pPr>
    </w:p>
    <w:p w:rsidR="007C4911" w:rsidRPr="00677950" w:rsidRDefault="007C4911" w:rsidP="00517E07">
      <w:pPr>
        <w:widowControl w:val="0"/>
        <w:rPr>
          <w:rFonts w:ascii="Times New Roman" w:hAnsi="Times New Roman" w:cs="Times New Roman"/>
          <w:sz w:val="28"/>
          <w:szCs w:val="28"/>
          <w:lang w:val="kk-KZ"/>
        </w:rPr>
      </w:pPr>
    </w:p>
    <w:p w:rsidR="00D860BE" w:rsidRPr="00677950" w:rsidRDefault="00D860BE"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p>
    <w:p w:rsidR="00F106A4" w:rsidRPr="00AB2157" w:rsidRDefault="00F106A4" w:rsidP="00517E07">
      <w:pPr>
        <w:widowControl w:val="0"/>
        <w:jc w:val="center"/>
        <w:rPr>
          <w:rFonts w:ascii="Times New Roman" w:hAnsi="Times New Roman" w:cs="Times New Roman"/>
          <w:sz w:val="28"/>
          <w:szCs w:val="28"/>
          <w:lang w:val="kk-KZ"/>
        </w:rPr>
      </w:pPr>
    </w:p>
    <w:p w:rsidR="00EA1CB4" w:rsidRPr="00AB2157" w:rsidRDefault="00EA1CB4" w:rsidP="00517E07">
      <w:pPr>
        <w:widowControl w:val="0"/>
        <w:jc w:val="center"/>
        <w:rPr>
          <w:rFonts w:ascii="Times New Roman" w:hAnsi="Times New Roman" w:cs="Times New Roman"/>
          <w:sz w:val="28"/>
          <w:szCs w:val="28"/>
          <w:lang w:val="kk-KZ"/>
        </w:rPr>
      </w:pPr>
    </w:p>
    <w:p w:rsidR="00250D52" w:rsidRPr="00677950" w:rsidRDefault="00250D52" w:rsidP="00517E07">
      <w:pPr>
        <w:widowControl w:val="0"/>
        <w:jc w:val="center"/>
        <w:rPr>
          <w:rFonts w:ascii="Times New Roman" w:hAnsi="Times New Roman" w:cs="Times New Roman"/>
          <w:sz w:val="28"/>
          <w:szCs w:val="28"/>
          <w:lang w:val="kk-KZ"/>
        </w:rPr>
      </w:pPr>
    </w:p>
    <w:p w:rsidR="00250D52" w:rsidRPr="00677950" w:rsidRDefault="00250D52" w:rsidP="00517E07">
      <w:pPr>
        <w:widowControl w:val="0"/>
        <w:jc w:val="center"/>
        <w:rPr>
          <w:rFonts w:ascii="Times New Roman" w:hAnsi="Times New Roman" w:cs="Times New Roman"/>
          <w:sz w:val="28"/>
          <w:szCs w:val="28"/>
          <w:lang w:val="kk-KZ"/>
        </w:rPr>
      </w:pPr>
    </w:p>
    <w:p w:rsidR="00F106A4" w:rsidRPr="00677950" w:rsidRDefault="00F106A4"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Қазақстан Республикасы</w:t>
      </w:r>
    </w:p>
    <w:p w:rsidR="00F106A4" w:rsidRPr="00677950" w:rsidRDefault="00F106A4"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Алматы, 20</w:t>
      </w:r>
      <w:r w:rsidR="00C6607C" w:rsidRPr="00677950">
        <w:rPr>
          <w:rFonts w:ascii="Times New Roman" w:hAnsi="Times New Roman" w:cs="Times New Roman"/>
          <w:sz w:val="28"/>
          <w:szCs w:val="28"/>
          <w:lang w:val="kk-KZ"/>
        </w:rPr>
        <w:t>2</w:t>
      </w:r>
      <w:r w:rsidR="00EE2AEE" w:rsidRPr="00677950">
        <w:rPr>
          <w:rFonts w:ascii="Times New Roman" w:hAnsi="Times New Roman" w:cs="Times New Roman"/>
          <w:sz w:val="28"/>
          <w:szCs w:val="28"/>
          <w:lang w:val="kk-KZ"/>
        </w:rPr>
        <w:t>1</w:t>
      </w:r>
    </w:p>
    <w:p w:rsidR="00E77CAC" w:rsidRPr="00742F38" w:rsidRDefault="00E77CAC" w:rsidP="00E77CAC">
      <w:pPr>
        <w:widowControl w:val="0"/>
        <w:jc w:val="center"/>
        <w:rPr>
          <w:rFonts w:ascii="Times New Roman" w:hAnsi="Times New Roman" w:cs="Times New Roman"/>
          <w:b/>
          <w:caps/>
          <w:sz w:val="28"/>
          <w:szCs w:val="28"/>
          <w:lang w:val="kk-KZ"/>
        </w:rPr>
      </w:pPr>
      <w:r w:rsidRPr="00742F38">
        <w:rPr>
          <w:rFonts w:ascii="Times New Roman" w:hAnsi="Times New Roman" w:cs="Times New Roman"/>
          <w:b/>
          <w:caps/>
          <w:sz w:val="28"/>
          <w:szCs w:val="28"/>
          <w:lang w:val="kk-KZ"/>
        </w:rPr>
        <w:lastRenderedPageBreak/>
        <w:t>мазмұны</w:t>
      </w:r>
    </w:p>
    <w:p w:rsidR="00E77CAC" w:rsidRPr="00742F38" w:rsidRDefault="00E77CAC" w:rsidP="00E77CAC">
      <w:pPr>
        <w:widowControl w:val="0"/>
        <w:rPr>
          <w:rFonts w:ascii="Times New Roman" w:hAnsi="Times New Roman" w:cs="Times New Roman"/>
          <w:sz w:val="28"/>
          <w:szCs w:val="28"/>
          <w:lang w:val="kk-KZ"/>
        </w:rPr>
      </w:pPr>
    </w:p>
    <w:tbl>
      <w:tblPr>
        <w:tblW w:w="9889" w:type="dxa"/>
        <w:tblLayout w:type="fixed"/>
        <w:tblLook w:val="04A0" w:firstRow="1" w:lastRow="0" w:firstColumn="1" w:lastColumn="0" w:noHBand="0" w:noVBand="1"/>
      </w:tblPr>
      <w:tblGrid>
        <w:gridCol w:w="566"/>
        <w:gridCol w:w="8614"/>
        <w:gridCol w:w="709"/>
      </w:tblGrid>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en-US"/>
              </w:rPr>
            </w:pPr>
            <w:r w:rsidRPr="00742F38">
              <w:rPr>
                <w:rFonts w:ascii="Times New Roman" w:hAnsi="Times New Roman" w:cs="Times New Roman"/>
                <w:b/>
                <w:sz w:val="28"/>
                <w:szCs w:val="28"/>
                <w:lang w:val="kk-KZ"/>
              </w:rPr>
              <w:t>НОРМАТИВТІК СІЛТЕМЕЛЕР</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w:t>
            </w: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szCs w:val="28"/>
                <w:lang w:val="kk-KZ"/>
              </w:rPr>
              <w:t>АНЫҚТАМАЛАР</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4</w:t>
            </w: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szCs w:val="28"/>
                <w:lang w:val="kk-KZ"/>
              </w:rPr>
              <w:t>БЕЛГІЛЕУЛЕР МЕН ҚЫСҚАРТУЛАР</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5</w:t>
            </w: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p w:rsidR="00E77CAC" w:rsidRPr="00742F38" w:rsidRDefault="00E77CAC" w:rsidP="00E77CAC">
            <w:pPr>
              <w:widowControl w:val="0"/>
              <w:ind w:firstLine="0"/>
              <w:rPr>
                <w:rFonts w:ascii="Times New Roman" w:hAnsi="Times New Roman" w:cs="Times New Roman"/>
                <w:b/>
                <w:sz w:val="28"/>
                <w:szCs w:val="28"/>
                <w:lang w:val="kk-KZ"/>
              </w:rPr>
            </w:pP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rPr>
              <w:t>1</w:t>
            </w:r>
          </w:p>
        </w:tc>
        <w:tc>
          <w:tcPr>
            <w:tcW w:w="8614" w:type="dxa"/>
          </w:tcPr>
          <w:p w:rsidR="00E77CAC" w:rsidRPr="00742F38" w:rsidRDefault="00E77CAC" w:rsidP="00E77CAC">
            <w:pPr>
              <w:pStyle w:val="af5"/>
              <w:widowControl w:val="0"/>
              <w:ind w:firstLine="0"/>
              <w:rPr>
                <w:lang w:val="kk-KZ"/>
              </w:rPr>
            </w:pPr>
            <w:r w:rsidRPr="00742F38">
              <w:rPr>
                <w:lang w:val="kk-KZ"/>
              </w:rPr>
              <w:t>ұйымның бәсекеге қабілеттілігін арттырудағы стратегиялық басқару есебі мен талдауының теориялық негіздері</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p>
          <w:p w:rsidR="00E77CAC" w:rsidRPr="00742F38" w:rsidRDefault="00E77CAC" w:rsidP="00E77CAC">
            <w:pPr>
              <w:widowControl w:val="0"/>
              <w:ind w:firstLine="0"/>
              <w:rPr>
                <w:rFonts w:ascii="Times New Roman" w:hAnsi="Times New Roman" w:cs="Times New Roman"/>
                <w:sz w:val="28"/>
                <w:szCs w:val="28"/>
                <w:lang w:val="kk-KZ"/>
              </w:rPr>
            </w:pPr>
          </w:p>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11</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1.1</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 xml:space="preserve">Ұйымның бәсекеге қабілеттілігі: түсінігі, бағалау әдістері мен қол жеткізу жолдары </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11</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1.2</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 xml:space="preserve">Ұйымның бәсекеге қабілеттілігін басқарудағы стратегиялық басқару есебі мен талдаудың мәні мен рөлі </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24</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1.3</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Cтратегиялық басқару есебінің негіздері мен әдістемесі</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w:t>
            </w:r>
            <w:r>
              <w:rPr>
                <w:rFonts w:ascii="Times New Roman" w:hAnsi="Times New Roman" w:cs="Times New Roman"/>
                <w:sz w:val="28"/>
                <w:szCs w:val="28"/>
                <w:lang w:val="kk-KZ"/>
              </w:rPr>
              <w:t>5</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en-US"/>
              </w:rPr>
              <w:t>1-</w:t>
            </w:r>
            <w:r w:rsidRPr="00742F38">
              <w:rPr>
                <w:rFonts w:ascii="Times New Roman" w:hAnsi="Times New Roman" w:cs="Times New Roman"/>
                <w:sz w:val="28"/>
                <w:szCs w:val="28"/>
                <w:lang w:val="kk-KZ"/>
              </w:rPr>
              <w:t>бөлім бойынша тұжырымдама</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w:t>
            </w:r>
          </w:p>
        </w:tc>
        <w:tc>
          <w:tcPr>
            <w:tcW w:w="8614" w:type="dxa"/>
          </w:tcPr>
          <w:p w:rsidR="00E77CAC" w:rsidRPr="00DB7322"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lang w:val="kk-KZ"/>
              </w:rPr>
              <w:t>ҰЙЫМНЫҢ БӘСЕКЕГЕ ҚАБІЛЕТТІЛІГІН ҚАЛЫПТАСТЫРУ МАҚСАТЫНДА СТРАТЕГИЯЛЫҚ БАСҚАРУ ЕСЕБІН ҰЙЫМДАСТЫРУ</w:t>
            </w:r>
            <w:r>
              <w:rPr>
                <w:rFonts w:ascii="Times New Roman" w:hAnsi="Times New Roman" w:cs="Times New Roman"/>
                <w:b/>
                <w:sz w:val="28"/>
                <w:lang w:val="kk-KZ"/>
              </w:rPr>
              <w:t xml:space="preserve"> ЖӘНЕ БЮДЖЕТТЕУ</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p>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4</w:t>
            </w:r>
            <w:r>
              <w:rPr>
                <w:rFonts w:ascii="Times New Roman" w:hAnsi="Times New Roman" w:cs="Times New Roman"/>
                <w:sz w:val="28"/>
                <w:szCs w:val="28"/>
                <w:lang w:val="kk-KZ"/>
              </w:rPr>
              <w:t>7</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2.1</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lang w:val="kk-KZ"/>
              </w:rPr>
              <w:t>Стратегиялық басқару есебі құралдарын пайдаланудың  ұйымның бәсекеге қабілеттілігіне әсері</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4</w:t>
            </w:r>
            <w:r>
              <w:rPr>
                <w:rFonts w:ascii="Times New Roman" w:hAnsi="Times New Roman" w:cs="Times New Roman"/>
                <w:sz w:val="28"/>
                <w:szCs w:val="28"/>
                <w:lang w:val="kk-KZ"/>
              </w:rPr>
              <w:t>7</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2.2</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lang w:val="kk-KZ"/>
              </w:rPr>
              <w:t>Стратегиялық шығындар есебі ұйым қызметін стратегиялық басқару негізі ретінде</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2.3</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Стратегиялық бюджеттеу</w:t>
            </w:r>
            <w:r>
              <w:rPr>
                <w:rFonts w:ascii="Times New Roman" w:hAnsi="Times New Roman" w:cs="Times New Roman"/>
                <w:sz w:val="28"/>
                <w:szCs w:val="28"/>
                <w:lang w:val="kk-KZ"/>
              </w:rPr>
              <w:t xml:space="preserve">дегі </w:t>
            </w:r>
            <w:r w:rsidRPr="00742F38">
              <w:rPr>
                <w:rFonts w:ascii="Times New Roman" w:hAnsi="Times New Roman" w:cs="Times New Roman"/>
                <w:sz w:val="28"/>
                <w:szCs w:val="28"/>
                <w:lang w:val="kk-KZ"/>
              </w:rPr>
              <w:t>балансталған көрсеткіштер жүйесі</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2-бөлім бойынша тұжырымдама</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p>
        </w:tc>
      </w:tr>
      <w:tr w:rsidR="00E77CAC" w:rsidRPr="00BE7D25"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w:t>
            </w:r>
          </w:p>
        </w:tc>
        <w:tc>
          <w:tcPr>
            <w:tcW w:w="8614" w:type="dxa"/>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lang w:val="kk-KZ"/>
              </w:rPr>
              <w:t>ҰЙЫМНЫҢ БӘСЕКЕГЕ ҚАБІЛЕТТІЛІГІН АРТТЫРУ МАҚСАТЫНДА СТРАТЕГИЯЛЫҚ ЕСЕП ПЕН ТАЛДАУДЫ ЖЕТІЛДІРУ</w:t>
            </w:r>
          </w:p>
        </w:tc>
        <w:tc>
          <w:tcPr>
            <w:tcW w:w="709" w:type="dxa"/>
          </w:tcPr>
          <w:p w:rsidR="00E77CAC" w:rsidRDefault="00E77CAC" w:rsidP="00E77CAC">
            <w:pPr>
              <w:widowControl w:val="0"/>
              <w:ind w:firstLine="0"/>
              <w:rPr>
                <w:rFonts w:ascii="Times New Roman" w:hAnsi="Times New Roman" w:cs="Times New Roman"/>
                <w:sz w:val="28"/>
                <w:szCs w:val="28"/>
                <w:lang w:val="kk-KZ"/>
              </w:rPr>
            </w:pPr>
          </w:p>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E77CAC" w:rsidRPr="00BE7D25"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3.1</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lang w:val="kk-KZ"/>
              </w:rPr>
              <w:t>Ұйымның бәсекеге қабілеттілігін қамтамасыз ету мақсатында стратегиялық есеп пен талдаудағы тәуекелдерді бағалау</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E77CAC" w:rsidRPr="00BE7D25"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3.2</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 xml:space="preserve">Стратегиялық талдау құралдары ұйымның бәсекеге қабілеттілігін арттыру тәсілі ретінде </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E77CAC" w:rsidRPr="00BE7D25"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3.3</w:t>
            </w: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Стратегиялық басқару есебі мен талдаудың құралдарын қолдану арқылы ұйымның бәсекеге қабілеттілігін арттыру бойынша ұсыныстар</w:t>
            </w:r>
          </w:p>
        </w:tc>
        <w:tc>
          <w:tcPr>
            <w:tcW w:w="709" w:type="dxa"/>
          </w:tcPr>
          <w:p w:rsidR="00E77CAC" w:rsidRPr="0073268E"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en-US"/>
              </w:rPr>
              <w:t>10</w:t>
            </w:r>
            <w:r>
              <w:rPr>
                <w:rFonts w:ascii="Times New Roman" w:hAnsi="Times New Roman" w:cs="Times New Roman"/>
                <w:sz w:val="28"/>
                <w:szCs w:val="28"/>
                <w:lang w:val="kk-KZ"/>
              </w:rPr>
              <w:t>3</w:t>
            </w:r>
          </w:p>
        </w:tc>
      </w:tr>
      <w:tr w:rsidR="00E77CAC" w:rsidRPr="00742F38" w:rsidTr="00AD6BE9">
        <w:tc>
          <w:tcPr>
            <w:tcW w:w="566" w:type="dxa"/>
          </w:tcPr>
          <w:p w:rsidR="00E77CAC" w:rsidRPr="00742F38" w:rsidRDefault="00E77CAC" w:rsidP="00E77CAC">
            <w:pPr>
              <w:widowControl w:val="0"/>
              <w:ind w:firstLine="0"/>
              <w:rPr>
                <w:rFonts w:ascii="Times New Roman" w:hAnsi="Times New Roman" w:cs="Times New Roman"/>
                <w:sz w:val="28"/>
                <w:szCs w:val="28"/>
                <w:lang w:val="kk-KZ"/>
              </w:rPr>
            </w:pPr>
          </w:p>
        </w:tc>
        <w:tc>
          <w:tcPr>
            <w:tcW w:w="8614" w:type="dxa"/>
          </w:tcPr>
          <w:p w:rsidR="00E77CAC" w:rsidRPr="00742F38" w:rsidRDefault="00E77CAC" w:rsidP="00E77CAC">
            <w:pPr>
              <w:widowControl w:val="0"/>
              <w:ind w:firstLine="0"/>
              <w:rPr>
                <w:rFonts w:ascii="Times New Roman" w:hAnsi="Times New Roman" w:cs="Times New Roman"/>
                <w:sz w:val="28"/>
                <w:szCs w:val="28"/>
                <w:lang w:val="kk-KZ"/>
              </w:rPr>
            </w:pPr>
            <w:r w:rsidRPr="00742F38">
              <w:rPr>
                <w:rFonts w:ascii="Times New Roman" w:hAnsi="Times New Roman" w:cs="Times New Roman"/>
                <w:sz w:val="28"/>
                <w:szCs w:val="28"/>
                <w:lang w:val="kk-KZ"/>
              </w:rPr>
              <w:t>3-бөлім бойынша тұжырымдама</w:t>
            </w:r>
          </w:p>
        </w:tc>
        <w:tc>
          <w:tcPr>
            <w:tcW w:w="709" w:type="dxa"/>
          </w:tcPr>
          <w:p w:rsidR="00E77CAC" w:rsidRPr="00742F38" w:rsidRDefault="00E77CAC" w:rsidP="00E77CAC">
            <w:pPr>
              <w:widowControl w:val="0"/>
              <w:ind w:firstLine="0"/>
              <w:rPr>
                <w:rFonts w:ascii="Times New Roman" w:hAnsi="Times New Roman" w:cs="Times New Roman"/>
                <w:sz w:val="28"/>
                <w:szCs w:val="28"/>
                <w:lang w:val="kk-KZ"/>
              </w:rPr>
            </w:pP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szCs w:val="28"/>
                <w:lang w:val="kk-KZ"/>
              </w:rPr>
              <w:t>ҚОРЫТЫНДЫ</w:t>
            </w:r>
          </w:p>
        </w:tc>
        <w:tc>
          <w:tcPr>
            <w:tcW w:w="709" w:type="dxa"/>
          </w:tcPr>
          <w:p w:rsidR="00E77CAC" w:rsidRPr="00DC11DF"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en-US"/>
              </w:rPr>
              <w:t>11</w:t>
            </w:r>
            <w:r>
              <w:rPr>
                <w:rFonts w:ascii="Times New Roman" w:hAnsi="Times New Roman" w:cs="Times New Roman"/>
                <w:sz w:val="28"/>
                <w:szCs w:val="28"/>
                <w:lang w:val="kk-KZ"/>
              </w:rPr>
              <w:t>3</w:t>
            </w: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szCs w:val="28"/>
                <w:lang w:val="kk-KZ"/>
              </w:rPr>
              <w:t>ПАЙДАЛАНЫЛҒАН ӘДЕБИЕТТЕР ТІЗІМІ</w:t>
            </w:r>
          </w:p>
        </w:tc>
        <w:tc>
          <w:tcPr>
            <w:tcW w:w="709" w:type="dxa"/>
          </w:tcPr>
          <w:p w:rsidR="00E77CAC" w:rsidRPr="00DC11DF"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17</w:t>
            </w:r>
          </w:p>
        </w:tc>
      </w:tr>
      <w:tr w:rsidR="00E77CAC" w:rsidRPr="00742F38" w:rsidTr="00AD6BE9">
        <w:tc>
          <w:tcPr>
            <w:tcW w:w="9180" w:type="dxa"/>
            <w:gridSpan w:val="2"/>
          </w:tcPr>
          <w:p w:rsidR="00E77CAC" w:rsidRPr="00742F38" w:rsidRDefault="00E77CAC" w:rsidP="00E77CAC">
            <w:pPr>
              <w:widowControl w:val="0"/>
              <w:ind w:firstLine="0"/>
              <w:rPr>
                <w:rFonts w:ascii="Times New Roman" w:hAnsi="Times New Roman" w:cs="Times New Roman"/>
                <w:b/>
                <w:sz w:val="28"/>
                <w:szCs w:val="28"/>
                <w:lang w:val="kk-KZ"/>
              </w:rPr>
            </w:pPr>
            <w:r w:rsidRPr="00742F38">
              <w:rPr>
                <w:rFonts w:ascii="Times New Roman" w:hAnsi="Times New Roman" w:cs="Times New Roman"/>
                <w:b/>
                <w:sz w:val="28"/>
                <w:szCs w:val="28"/>
                <w:lang w:val="kk-KZ"/>
              </w:rPr>
              <w:t>ҚОСЫМШАЛАР</w:t>
            </w:r>
          </w:p>
        </w:tc>
        <w:tc>
          <w:tcPr>
            <w:tcW w:w="709" w:type="dxa"/>
          </w:tcPr>
          <w:p w:rsidR="00E77CAC" w:rsidRPr="006F3C61" w:rsidRDefault="00E77CAC" w:rsidP="00E77CAC">
            <w:pPr>
              <w:widowControl w:val="0"/>
              <w:ind w:firstLine="0"/>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29</w:t>
            </w:r>
          </w:p>
        </w:tc>
      </w:tr>
    </w:tbl>
    <w:p w:rsidR="00E77CAC" w:rsidRDefault="00E77CAC" w:rsidP="00E77CAC"/>
    <w:p w:rsidR="00300710" w:rsidRPr="00677950" w:rsidRDefault="00300710" w:rsidP="00517E07">
      <w:pPr>
        <w:widowControl w:val="0"/>
        <w:rPr>
          <w:rFonts w:ascii="Times New Roman" w:hAnsi="Times New Roman" w:cs="Times New Roman"/>
          <w:b/>
          <w:sz w:val="28"/>
          <w:szCs w:val="28"/>
          <w:lang w:val="kk-KZ"/>
        </w:rPr>
      </w:pPr>
    </w:p>
    <w:p w:rsidR="00F909C5" w:rsidRPr="00677950" w:rsidRDefault="00F909C5" w:rsidP="00517E07">
      <w:pPr>
        <w:widowControl w:val="0"/>
        <w:rPr>
          <w:rFonts w:ascii="Times New Roman" w:hAnsi="Times New Roman" w:cs="Times New Roman"/>
          <w:b/>
          <w:sz w:val="28"/>
          <w:szCs w:val="28"/>
          <w:lang w:val="kk-KZ"/>
        </w:rPr>
      </w:pPr>
    </w:p>
    <w:p w:rsidR="00300710" w:rsidRPr="00677950" w:rsidRDefault="00300710" w:rsidP="00517E07">
      <w:pPr>
        <w:widowControl w:val="0"/>
        <w:rPr>
          <w:rFonts w:ascii="Times New Roman" w:hAnsi="Times New Roman" w:cs="Times New Roman"/>
          <w:b/>
          <w:sz w:val="28"/>
          <w:szCs w:val="28"/>
          <w:lang w:val="kk-KZ"/>
        </w:rPr>
      </w:pPr>
    </w:p>
    <w:p w:rsidR="00D375AC" w:rsidRPr="00677950" w:rsidRDefault="00D375AC" w:rsidP="00517E07">
      <w:pPr>
        <w:widowControl w:val="0"/>
        <w:rPr>
          <w:rFonts w:ascii="Times New Roman" w:hAnsi="Times New Roman" w:cs="Times New Roman"/>
          <w:b/>
          <w:sz w:val="28"/>
          <w:szCs w:val="28"/>
          <w:lang w:val="en-US"/>
        </w:rPr>
      </w:pPr>
    </w:p>
    <w:p w:rsidR="00220776" w:rsidRPr="00677950" w:rsidRDefault="00220776" w:rsidP="00517E07">
      <w:pPr>
        <w:widowControl w:val="0"/>
        <w:rPr>
          <w:rFonts w:ascii="Times New Roman" w:hAnsi="Times New Roman" w:cs="Times New Roman"/>
          <w:b/>
          <w:sz w:val="28"/>
          <w:szCs w:val="28"/>
          <w:lang w:val="en-US"/>
        </w:rPr>
      </w:pPr>
    </w:p>
    <w:p w:rsidR="00300710" w:rsidRPr="001A4CC8" w:rsidRDefault="00300710" w:rsidP="00517E07">
      <w:pPr>
        <w:widowControl w:val="0"/>
        <w:jc w:val="center"/>
        <w:rPr>
          <w:rFonts w:ascii="Times New Roman" w:hAnsi="Times New Roman" w:cs="Times New Roman"/>
          <w:b/>
          <w:caps/>
          <w:sz w:val="28"/>
          <w:szCs w:val="28"/>
          <w:lang w:val="kk-KZ"/>
        </w:rPr>
      </w:pPr>
      <w:r w:rsidRPr="001A4CC8">
        <w:rPr>
          <w:rFonts w:ascii="Times New Roman" w:hAnsi="Times New Roman" w:cs="Times New Roman"/>
          <w:b/>
          <w:caps/>
          <w:sz w:val="28"/>
          <w:szCs w:val="28"/>
          <w:lang w:val="kk-KZ"/>
        </w:rPr>
        <w:lastRenderedPageBreak/>
        <w:t>Нормативтік сілтемелер</w:t>
      </w:r>
    </w:p>
    <w:p w:rsidR="00300710" w:rsidRPr="001A4CC8" w:rsidRDefault="00300710" w:rsidP="00517E07">
      <w:pPr>
        <w:widowControl w:val="0"/>
        <w:rPr>
          <w:rFonts w:ascii="Times New Roman" w:hAnsi="Times New Roman" w:cs="Times New Roman"/>
          <w:sz w:val="28"/>
          <w:szCs w:val="28"/>
          <w:lang w:val="kk-KZ"/>
        </w:rPr>
      </w:pPr>
    </w:p>
    <w:p w:rsidR="009574BB" w:rsidRPr="001A4CC8" w:rsidRDefault="00300710" w:rsidP="00517E07">
      <w:pPr>
        <w:widowControl w:val="0"/>
        <w:rPr>
          <w:rFonts w:ascii="Times New Roman" w:hAnsi="Times New Roman" w:cs="Times New Roman"/>
          <w:sz w:val="28"/>
          <w:szCs w:val="28"/>
          <w:lang w:val="kk-KZ"/>
        </w:rPr>
      </w:pPr>
      <w:r w:rsidRPr="001A4CC8">
        <w:rPr>
          <w:rFonts w:ascii="Times New Roman" w:hAnsi="Times New Roman" w:cs="Times New Roman"/>
          <w:sz w:val="28"/>
          <w:szCs w:val="28"/>
          <w:lang w:val="kk-KZ"/>
        </w:rPr>
        <w:t>Бұл диссертациялық жұмыста келесі нормативтік құжаттарға сілтемелер жасалған:</w:t>
      </w:r>
    </w:p>
    <w:p w:rsidR="00624106" w:rsidRPr="001A4CC8" w:rsidRDefault="00624106" w:rsidP="00517E07">
      <w:pPr>
        <w:widowControl w:val="0"/>
        <w:rPr>
          <w:rFonts w:ascii="Times New Roman" w:hAnsi="Times New Roman" w:cs="Times New Roman"/>
          <w:sz w:val="28"/>
          <w:szCs w:val="28"/>
          <w:lang w:val="kk-KZ"/>
        </w:rPr>
      </w:pPr>
      <w:r w:rsidRPr="001A4CC8">
        <w:rPr>
          <w:rFonts w:ascii="Times New Roman" w:hAnsi="Times New Roman" w:cs="Times New Roman"/>
          <w:sz w:val="28"/>
          <w:lang w:val="kk-KZ"/>
        </w:rPr>
        <w:t>Қазақстан Республикасы Үкіметінің 2019 жылғы 31 желтоқсандағы</w:t>
      </w:r>
      <w:r w:rsidRPr="001A4CC8">
        <w:rPr>
          <w:rFonts w:ascii="Times New Roman" w:hAnsi="Times New Roman" w:cs="Times New Roman"/>
          <w:sz w:val="28"/>
          <w:lang w:val="kk-KZ"/>
        </w:rPr>
        <w:br/>
        <w:t>№ 1050 қаулысымен бекітілген Қазақстан Республикасын индустриялық-инновациялық дамытудың 2020</w:t>
      </w:r>
      <w:r w:rsidR="002430EF" w:rsidRPr="001A4CC8">
        <w:rPr>
          <w:rFonts w:ascii="Times New Roman" w:hAnsi="Times New Roman" w:cs="Times New Roman"/>
          <w:sz w:val="28"/>
          <w:lang w:val="kk-KZ"/>
        </w:rPr>
        <w:t>-</w:t>
      </w:r>
      <w:r w:rsidRPr="001A4CC8">
        <w:rPr>
          <w:rFonts w:ascii="Times New Roman" w:hAnsi="Times New Roman" w:cs="Times New Roman"/>
          <w:sz w:val="28"/>
          <w:lang w:val="kk-KZ"/>
        </w:rPr>
        <w:t xml:space="preserve">2025 жылдарға арналған </w:t>
      </w:r>
      <w:r w:rsidRPr="001A4CC8">
        <w:rPr>
          <w:rFonts w:ascii="Times New Roman" w:hAnsi="Times New Roman" w:cs="Times New Roman"/>
          <w:sz w:val="28"/>
          <w:szCs w:val="28"/>
          <w:lang w:val="kk-KZ"/>
        </w:rPr>
        <w:t>мемлекеттік бағдарламасы</w:t>
      </w:r>
      <w:r w:rsidR="00250501" w:rsidRPr="001A4CC8">
        <w:rPr>
          <w:rFonts w:ascii="Times New Roman" w:hAnsi="Times New Roman" w:cs="Times New Roman"/>
          <w:sz w:val="28"/>
          <w:szCs w:val="28"/>
          <w:lang w:val="kk-KZ"/>
        </w:rPr>
        <w:t>.</w:t>
      </w:r>
    </w:p>
    <w:p w:rsidR="0086337E" w:rsidRPr="001A4CC8" w:rsidRDefault="00DD12BA" w:rsidP="00517E07">
      <w:pPr>
        <w:widowControl w:val="0"/>
        <w:rPr>
          <w:rFonts w:ascii="Times New Roman" w:hAnsi="Times New Roman" w:cs="Times New Roman"/>
          <w:bCs/>
          <w:sz w:val="28"/>
          <w:szCs w:val="28"/>
          <w:lang w:val="kk-KZ"/>
        </w:rPr>
      </w:pPr>
      <w:r w:rsidRPr="001A4CC8">
        <w:rPr>
          <w:rFonts w:ascii="Times New Roman" w:hAnsi="Times New Roman" w:cs="Times New Roman"/>
          <w:sz w:val="28"/>
          <w:szCs w:val="28"/>
          <w:lang w:val="kk-KZ"/>
        </w:rPr>
        <w:t>Елбасы</w:t>
      </w:r>
      <w:r w:rsidR="007857CB" w:rsidRPr="001A4CC8">
        <w:rPr>
          <w:rFonts w:ascii="Times New Roman" w:hAnsi="Times New Roman" w:cs="Times New Roman"/>
          <w:sz w:val="28"/>
          <w:szCs w:val="28"/>
          <w:lang w:val="kk-KZ"/>
        </w:rPr>
        <w:t xml:space="preserve"> Н.Назарбаевтың Қазақстан халқына жолдауы. 2017 жылғы 31 қаңтар. </w:t>
      </w:r>
      <w:r w:rsidR="007857CB" w:rsidRPr="001A4CC8">
        <w:rPr>
          <w:rStyle w:val="ac"/>
          <w:rFonts w:ascii="Times New Roman" w:hAnsi="Times New Roman" w:cs="Times New Roman"/>
          <w:b w:val="0"/>
          <w:sz w:val="28"/>
          <w:szCs w:val="28"/>
          <w:lang w:val="kk-KZ"/>
        </w:rPr>
        <w:t>«Қазақстанның үшінші жаңғыруы: жаһандық бәсекеге қабілеттілік»</w:t>
      </w:r>
      <w:r w:rsidR="00250501" w:rsidRPr="001A4CC8">
        <w:rPr>
          <w:rStyle w:val="ac"/>
          <w:rFonts w:ascii="Times New Roman" w:hAnsi="Times New Roman" w:cs="Times New Roman"/>
          <w:b w:val="0"/>
          <w:sz w:val="28"/>
          <w:szCs w:val="28"/>
          <w:lang w:val="kk-KZ"/>
        </w:rPr>
        <w:t>.</w:t>
      </w:r>
    </w:p>
    <w:p w:rsidR="00394FA8" w:rsidRPr="001A4CC8" w:rsidRDefault="0086337E" w:rsidP="00517E07">
      <w:pPr>
        <w:widowControl w:val="0"/>
        <w:rPr>
          <w:rFonts w:ascii="Times New Roman" w:hAnsi="Times New Roman" w:cs="Times New Roman"/>
          <w:sz w:val="28"/>
          <w:szCs w:val="28"/>
          <w:lang w:val="kk-KZ"/>
        </w:rPr>
      </w:pPr>
      <w:r w:rsidRPr="001A4CC8">
        <w:rPr>
          <w:rFonts w:ascii="Times New Roman" w:eastAsia="Times New Roman" w:hAnsi="Times New Roman" w:cs="Times New Roman"/>
          <w:bCs/>
          <w:sz w:val="28"/>
          <w:szCs w:val="28"/>
          <w:lang w:val="kk-KZ"/>
        </w:rPr>
        <w:t>«Қазақстан-2050»</w:t>
      </w:r>
      <w:r w:rsidRPr="001A4CC8">
        <w:rPr>
          <w:rFonts w:ascii="Times New Roman" w:eastAsia="Times New Roman" w:hAnsi="Times New Roman" w:cs="Times New Roman"/>
          <w:b/>
          <w:bCs/>
          <w:sz w:val="28"/>
          <w:szCs w:val="28"/>
          <w:lang w:val="kk-KZ"/>
        </w:rPr>
        <w:t xml:space="preserve"> </w:t>
      </w:r>
      <w:r w:rsidRPr="001A4CC8">
        <w:rPr>
          <w:rFonts w:ascii="Times New Roman" w:hAnsi="Times New Roman" w:cs="Times New Roman"/>
          <w:sz w:val="28"/>
          <w:szCs w:val="28"/>
          <w:lang w:val="kk-KZ"/>
        </w:rPr>
        <w:t xml:space="preserve">Стратегиясы қалыптасқан мемлекеттің жаңа саяси бағыты» Қазақстан Республикасының </w:t>
      </w:r>
      <w:r w:rsidR="00DD12BA" w:rsidRPr="001A4CC8">
        <w:rPr>
          <w:rFonts w:ascii="Times New Roman" w:hAnsi="Times New Roman" w:cs="Times New Roman"/>
          <w:sz w:val="28"/>
          <w:szCs w:val="28"/>
          <w:lang w:val="kk-KZ"/>
        </w:rPr>
        <w:t xml:space="preserve">бірінші </w:t>
      </w:r>
      <w:r w:rsidRPr="001A4CC8">
        <w:rPr>
          <w:rFonts w:ascii="Times New Roman" w:hAnsi="Times New Roman" w:cs="Times New Roman"/>
          <w:sz w:val="28"/>
          <w:szCs w:val="28"/>
          <w:lang w:val="kk-KZ"/>
        </w:rPr>
        <w:t xml:space="preserve">Президенті - елбасы </w:t>
      </w:r>
      <w:r w:rsidR="00E25233" w:rsidRPr="001A4CC8">
        <w:rPr>
          <w:rFonts w:ascii="Times New Roman" w:hAnsi="Times New Roman" w:cs="Times New Roman"/>
          <w:sz w:val="28"/>
          <w:szCs w:val="28"/>
          <w:lang w:val="kk-KZ"/>
        </w:rPr>
        <w:t xml:space="preserve">                         </w:t>
      </w:r>
      <w:r w:rsidRPr="001A4CC8">
        <w:rPr>
          <w:rFonts w:ascii="Times New Roman" w:hAnsi="Times New Roman" w:cs="Times New Roman"/>
          <w:sz w:val="28"/>
          <w:szCs w:val="28"/>
          <w:lang w:val="kk-KZ"/>
        </w:rPr>
        <w:t>Н.Ә. Назарбаевтың Қазақстан халқына Жолдауы, Астана қ., 2012 жылғы 14 желтоқсан.</w:t>
      </w:r>
    </w:p>
    <w:p w:rsidR="000C7E4A" w:rsidRPr="001A4CC8" w:rsidRDefault="000C7E4A" w:rsidP="00517E07">
      <w:pPr>
        <w:widowControl w:val="0"/>
        <w:rPr>
          <w:rFonts w:ascii="Times New Roman" w:hAnsi="Times New Roman" w:cs="Times New Roman"/>
          <w:sz w:val="28"/>
          <w:szCs w:val="24"/>
          <w:lang w:val="kk-KZ"/>
        </w:rPr>
      </w:pPr>
      <w:r w:rsidRPr="001A4CC8">
        <w:rPr>
          <w:rFonts w:ascii="Times New Roman" w:hAnsi="Times New Roman" w:cs="Times New Roman"/>
          <w:sz w:val="28"/>
          <w:szCs w:val="28"/>
          <w:lang w:val="kk-KZ"/>
        </w:rPr>
        <w:t>Қазақстан Республикасы Президентінің 2018 жылғы 15 ақпандағы № 636 Жарлығымен бекітілген,</w:t>
      </w:r>
      <w:r w:rsidRPr="001A4CC8">
        <w:rPr>
          <w:rFonts w:ascii="Times New Roman" w:hAnsi="Times New Roman" w:cs="Times New Roman"/>
          <w:sz w:val="28"/>
          <w:szCs w:val="24"/>
          <w:lang w:val="kk-KZ"/>
        </w:rPr>
        <w:t xml:space="preserve"> Қазақстан Республикасының 2025 жылға дейінгі Стратегиялық даму жоспары</w:t>
      </w:r>
      <w:r w:rsidR="00250501" w:rsidRPr="001A4CC8">
        <w:rPr>
          <w:rFonts w:ascii="Times New Roman" w:hAnsi="Times New Roman" w:cs="Times New Roman"/>
          <w:sz w:val="28"/>
          <w:szCs w:val="24"/>
          <w:lang w:val="kk-KZ"/>
        </w:rPr>
        <w:t>.</w:t>
      </w:r>
    </w:p>
    <w:p w:rsidR="00250501" w:rsidRPr="001A4CC8" w:rsidRDefault="00250501" w:rsidP="00250501">
      <w:pPr>
        <w:widowControl w:val="0"/>
        <w:rPr>
          <w:rStyle w:val="aff2"/>
          <w:rFonts w:ascii="Times New Roman" w:hAnsi="Times New Roman" w:cs="Times New Roman"/>
          <w:b w:val="0"/>
          <w:i w:val="0"/>
          <w:color w:val="auto"/>
          <w:sz w:val="28"/>
          <w:lang w:val="kk-KZ"/>
        </w:rPr>
      </w:pPr>
      <w:r w:rsidRPr="001A4CC8">
        <w:rPr>
          <w:rStyle w:val="aff2"/>
          <w:rFonts w:ascii="Times New Roman" w:hAnsi="Times New Roman" w:cs="Times New Roman"/>
          <w:b w:val="0"/>
          <w:i w:val="0"/>
          <w:color w:val="auto"/>
          <w:sz w:val="28"/>
          <w:lang w:val="kk-KZ"/>
        </w:rPr>
        <w:t>2021 – 2025 жылдарға арналған кәсіпкерлікті дамыту жөніндегі ұлттық жоба.</w:t>
      </w:r>
    </w:p>
    <w:p w:rsidR="00BD024F" w:rsidRPr="001A4CC8" w:rsidRDefault="00BD024F" w:rsidP="00250501">
      <w:pPr>
        <w:widowControl w:val="0"/>
        <w:rPr>
          <w:rStyle w:val="aff2"/>
          <w:rFonts w:ascii="Times New Roman" w:hAnsi="Times New Roman" w:cs="Times New Roman"/>
          <w:b w:val="0"/>
          <w:i w:val="0"/>
          <w:color w:val="auto"/>
          <w:sz w:val="28"/>
          <w:szCs w:val="28"/>
          <w:lang w:val="kk-KZ"/>
        </w:rPr>
      </w:pPr>
      <w:r w:rsidRPr="001A4CC8">
        <w:rPr>
          <w:rStyle w:val="s1"/>
          <w:rFonts w:ascii="Times New Roman" w:hAnsi="Times New Roman" w:cs="Times New Roman"/>
          <w:sz w:val="28"/>
          <w:lang w:val="kk-KZ"/>
        </w:rPr>
        <w:t>Қазақ</w:t>
      </w:r>
      <w:r w:rsidRPr="001A4CC8">
        <w:rPr>
          <w:rStyle w:val="s1"/>
          <w:rFonts w:ascii="Times New Roman" w:hAnsi="Times New Roman" w:cs="Times New Roman"/>
          <w:sz w:val="28"/>
          <w:szCs w:val="28"/>
          <w:lang w:val="kk-KZ"/>
        </w:rPr>
        <w:t>стан</w:t>
      </w:r>
      <w:r w:rsidRPr="001A4CC8">
        <w:rPr>
          <w:rStyle w:val="s1"/>
          <w:rFonts w:ascii="Times New Roman" w:hAnsi="Times New Roman" w:cs="Times New Roman"/>
          <w:caps/>
          <w:sz w:val="28"/>
          <w:szCs w:val="28"/>
          <w:lang w:val="kk-KZ"/>
        </w:rPr>
        <w:t xml:space="preserve"> </w:t>
      </w:r>
      <w:r w:rsidRPr="001A4CC8">
        <w:rPr>
          <w:rStyle w:val="s1"/>
          <w:rFonts w:ascii="Times New Roman" w:hAnsi="Times New Roman" w:cs="Times New Roman"/>
          <w:sz w:val="28"/>
          <w:szCs w:val="28"/>
          <w:lang w:val="kk-KZ"/>
        </w:rPr>
        <w:t>Республикасының</w:t>
      </w:r>
      <w:r w:rsidRPr="001A4CC8">
        <w:rPr>
          <w:rFonts w:ascii="Times New Roman" w:hAnsi="Times New Roman" w:cs="Times New Roman"/>
          <w:sz w:val="28"/>
          <w:szCs w:val="28"/>
          <w:lang w:val="kk-KZ"/>
        </w:rPr>
        <w:t xml:space="preserve"> «</w:t>
      </w:r>
      <w:r w:rsidRPr="001A4CC8">
        <w:rPr>
          <w:rStyle w:val="s1"/>
          <w:rFonts w:ascii="Times New Roman" w:hAnsi="Times New Roman" w:cs="Times New Roman"/>
          <w:sz w:val="28"/>
          <w:szCs w:val="28"/>
          <w:lang w:val="kk-KZ"/>
        </w:rPr>
        <w:t xml:space="preserve">Бухгалтерлік есеп пен қаржылық есептілік туралы» </w:t>
      </w:r>
      <w:r w:rsidRPr="001A4CC8">
        <w:rPr>
          <w:rStyle w:val="aff2"/>
          <w:rFonts w:ascii="Times New Roman" w:hAnsi="Times New Roman" w:cs="Times New Roman"/>
          <w:b w:val="0"/>
          <w:i w:val="0"/>
          <w:color w:val="auto"/>
          <w:sz w:val="28"/>
          <w:szCs w:val="28"/>
          <w:lang w:val="kk-KZ"/>
        </w:rPr>
        <w:t xml:space="preserve">2007 жылғы 28 ақпандағы № 234-ІІІ Заңы. (2020.01.01. берілген </w:t>
      </w:r>
      <w:hyperlink r:id="rId9" w:history="1">
        <w:r w:rsidRPr="001A4CC8">
          <w:rPr>
            <w:rStyle w:val="aff2"/>
            <w:rFonts w:ascii="Times New Roman" w:hAnsi="Times New Roman" w:cs="Times New Roman"/>
            <w:b w:val="0"/>
            <w:i w:val="0"/>
            <w:color w:val="auto"/>
            <w:sz w:val="28"/>
            <w:szCs w:val="28"/>
            <w:lang w:val="kk-KZ"/>
          </w:rPr>
          <w:t>өзгерістер мен толықтырулармен</w:t>
        </w:r>
      </w:hyperlink>
      <w:r w:rsidRPr="001A4CC8">
        <w:rPr>
          <w:rStyle w:val="aff2"/>
          <w:rFonts w:ascii="Times New Roman" w:hAnsi="Times New Roman" w:cs="Times New Roman"/>
          <w:b w:val="0"/>
          <w:i w:val="0"/>
          <w:color w:val="auto"/>
          <w:sz w:val="28"/>
          <w:szCs w:val="28"/>
          <w:lang w:val="kk-KZ"/>
        </w:rPr>
        <w:t>)</w:t>
      </w:r>
    </w:p>
    <w:p w:rsidR="00E25233" w:rsidRPr="001A4CC8" w:rsidRDefault="00E25233" w:rsidP="002C743D">
      <w:pPr>
        <w:pStyle w:val="3"/>
        <w:shd w:val="clear" w:color="auto" w:fill="FFFFFF"/>
        <w:spacing w:before="0" w:beforeAutospacing="0" w:after="0" w:afterAutospacing="0" w:line="390" w:lineRule="atLeast"/>
        <w:textAlignment w:val="baseline"/>
        <w:rPr>
          <w:b w:val="0"/>
          <w:bCs w:val="0"/>
          <w:sz w:val="28"/>
          <w:szCs w:val="28"/>
          <w:lang w:val="kk-KZ"/>
        </w:rPr>
      </w:pPr>
    </w:p>
    <w:p w:rsidR="00E25233" w:rsidRPr="001A4CC8" w:rsidRDefault="00E25233" w:rsidP="002C743D">
      <w:pPr>
        <w:pStyle w:val="3"/>
        <w:shd w:val="clear" w:color="auto" w:fill="FFFFFF"/>
        <w:spacing w:before="0" w:beforeAutospacing="0" w:after="0" w:afterAutospacing="0" w:line="390" w:lineRule="atLeast"/>
        <w:textAlignment w:val="baseline"/>
        <w:rPr>
          <w:b w:val="0"/>
          <w:bCs w:val="0"/>
          <w:sz w:val="28"/>
          <w:szCs w:val="28"/>
          <w:lang w:val="kk-KZ"/>
        </w:rPr>
      </w:pPr>
    </w:p>
    <w:p w:rsidR="00E25233" w:rsidRPr="001A4CC8" w:rsidRDefault="00E25233" w:rsidP="002C743D">
      <w:pPr>
        <w:pStyle w:val="3"/>
        <w:shd w:val="clear" w:color="auto" w:fill="FFFFFF"/>
        <w:spacing w:before="0" w:beforeAutospacing="0" w:after="0" w:afterAutospacing="0" w:line="390" w:lineRule="atLeast"/>
        <w:textAlignment w:val="baseline"/>
        <w:rPr>
          <w:b w:val="0"/>
          <w:bCs w:val="0"/>
          <w:sz w:val="28"/>
          <w:szCs w:val="28"/>
          <w:lang w:val="kk-KZ"/>
        </w:rPr>
      </w:pPr>
    </w:p>
    <w:p w:rsidR="00E25233" w:rsidRPr="00677950" w:rsidRDefault="00E25233" w:rsidP="002C743D">
      <w:pPr>
        <w:pStyle w:val="3"/>
        <w:shd w:val="clear" w:color="auto" w:fill="FFFFFF"/>
        <w:spacing w:before="0" w:beforeAutospacing="0" w:after="0" w:afterAutospacing="0" w:line="390" w:lineRule="atLeast"/>
        <w:textAlignment w:val="baseline"/>
        <w:rPr>
          <w:b w:val="0"/>
          <w:bCs w:val="0"/>
          <w:sz w:val="28"/>
          <w:szCs w:val="28"/>
          <w:lang w:val="kk-KZ"/>
        </w:rPr>
      </w:pPr>
    </w:p>
    <w:p w:rsidR="002A67E8" w:rsidRPr="00677950" w:rsidRDefault="002A67E8" w:rsidP="002C743D">
      <w:pPr>
        <w:pStyle w:val="3"/>
        <w:shd w:val="clear" w:color="auto" w:fill="FFFFFF"/>
        <w:spacing w:before="0" w:beforeAutospacing="0" w:after="0" w:afterAutospacing="0" w:line="390" w:lineRule="atLeast"/>
        <w:textAlignment w:val="baseline"/>
        <w:rPr>
          <w:rStyle w:val="currentdocdiv"/>
          <w:b w:val="0"/>
          <w:bCs w:val="0"/>
          <w:sz w:val="28"/>
          <w:szCs w:val="28"/>
          <w:lang w:val="kk-KZ"/>
        </w:rPr>
      </w:pPr>
      <w:r w:rsidRPr="00677950">
        <w:rPr>
          <w:sz w:val="28"/>
          <w:szCs w:val="28"/>
          <w:lang w:val="kk-KZ"/>
        </w:rPr>
        <w:br/>
      </w:r>
    </w:p>
    <w:p w:rsidR="00394FA8" w:rsidRPr="00677950" w:rsidRDefault="00394FA8"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Default="009574BB" w:rsidP="00517E07">
      <w:pPr>
        <w:widowControl w:val="0"/>
        <w:rPr>
          <w:rFonts w:ascii="Times New Roman" w:hAnsi="Times New Roman" w:cs="Times New Roman"/>
          <w:bCs/>
          <w:sz w:val="28"/>
          <w:szCs w:val="28"/>
          <w:lang w:val="kk-KZ"/>
        </w:rPr>
      </w:pPr>
    </w:p>
    <w:p w:rsidR="00250501" w:rsidRPr="00677950" w:rsidRDefault="00250501"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9574BB" w:rsidRPr="00677950" w:rsidRDefault="009574BB" w:rsidP="00517E07">
      <w:pPr>
        <w:widowControl w:val="0"/>
        <w:rPr>
          <w:rFonts w:ascii="Times New Roman" w:hAnsi="Times New Roman" w:cs="Times New Roman"/>
          <w:bCs/>
          <w:sz w:val="28"/>
          <w:szCs w:val="28"/>
          <w:lang w:val="kk-KZ"/>
        </w:rPr>
      </w:pPr>
    </w:p>
    <w:p w:rsidR="00300710" w:rsidRPr="00677950" w:rsidRDefault="00300710" w:rsidP="00517E07">
      <w:pPr>
        <w:widowControl w:val="0"/>
        <w:jc w:val="center"/>
        <w:rPr>
          <w:rFonts w:ascii="Times New Roman" w:hAnsi="Times New Roman" w:cs="Times New Roman"/>
          <w:b/>
          <w:caps/>
          <w:sz w:val="28"/>
          <w:szCs w:val="28"/>
          <w:lang w:val="kk-KZ"/>
        </w:rPr>
      </w:pPr>
      <w:r w:rsidRPr="00677950">
        <w:rPr>
          <w:rFonts w:ascii="Times New Roman" w:hAnsi="Times New Roman" w:cs="Times New Roman"/>
          <w:b/>
          <w:caps/>
          <w:sz w:val="28"/>
          <w:szCs w:val="28"/>
          <w:lang w:val="kk-KZ"/>
        </w:rPr>
        <w:lastRenderedPageBreak/>
        <w:t>анықтамалар</w:t>
      </w:r>
    </w:p>
    <w:p w:rsidR="00300710" w:rsidRPr="00677950" w:rsidRDefault="00300710" w:rsidP="00517E07">
      <w:pPr>
        <w:widowControl w:val="0"/>
        <w:rPr>
          <w:rFonts w:ascii="Times New Roman" w:hAnsi="Times New Roman" w:cs="Times New Roman"/>
          <w:b/>
          <w:sz w:val="28"/>
          <w:szCs w:val="28"/>
          <w:lang w:val="kk-KZ"/>
        </w:rPr>
      </w:pPr>
    </w:p>
    <w:p w:rsidR="00ED0A8A" w:rsidRPr="00677950" w:rsidRDefault="00ED0A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Бұл диссертациялық жұмыста келесідей терминдерге</w:t>
      </w:r>
      <w:r w:rsidR="00DB4E6F" w:rsidRPr="00677950">
        <w:rPr>
          <w:rFonts w:ascii="Times New Roman" w:hAnsi="Times New Roman" w:cs="Times New Roman"/>
          <w:sz w:val="28"/>
          <w:szCs w:val="28"/>
          <w:lang w:val="kk-KZ"/>
        </w:rPr>
        <w:t xml:space="preserve"> сәйкес</w:t>
      </w:r>
      <w:r w:rsidRPr="00677950">
        <w:rPr>
          <w:rFonts w:ascii="Times New Roman" w:hAnsi="Times New Roman" w:cs="Times New Roman"/>
          <w:sz w:val="28"/>
          <w:szCs w:val="28"/>
          <w:lang w:val="kk-KZ"/>
        </w:rPr>
        <w:t xml:space="preserve"> анықтамалар </w:t>
      </w:r>
      <w:r w:rsidR="0063428C" w:rsidRPr="00677950">
        <w:rPr>
          <w:rFonts w:ascii="Times New Roman" w:hAnsi="Times New Roman" w:cs="Times New Roman"/>
          <w:sz w:val="28"/>
          <w:szCs w:val="28"/>
          <w:lang w:val="kk-KZ"/>
        </w:rPr>
        <w:t>пайдалан</w:t>
      </w:r>
      <w:r w:rsidR="00DB4E6F" w:rsidRPr="00677950">
        <w:rPr>
          <w:rFonts w:ascii="Times New Roman" w:hAnsi="Times New Roman" w:cs="Times New Roman"/>
          <w:sz w:val="28"/>
          <w:szCs w:val="28"/>
          <w:lang w:val="kk-KZ"/>
        </w:rPr>
        <w:t>ған</w:t>
      </w:r>
      <w:r w:rsidRPr="00677950">
        <w:rPr>
          <w:rFonts w:ascii="Times New Roman" w:hAnsi="Times New Roman" w:cs="Times New Roman"/>
          <w:sz w:val="28"/>
          <w:szCs w:val="28"/>
          <w:lang w:val="kk-KZ"/>
        </w:rPr>
        <w:t>:</w:t>
      </w:r>
    </w:p>
    <w:p w:rsidR="00ED0A8A" w:rsidRPr="00677950" w:rsidRDefault="00ED0A8A"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Бәсекеге қабілеттілік</w:t>
      </w:r>
      <w:r w:rsidRPr="00677950">
        <w:rPr>
          <w:rFonts w:ascii="Times New Roman" w:hAnsi="Times New Roman" w:cs="Times New Roman"/>
          <w:sz w:val="28"/>
          <w:szCs w:val="28"/>
          <w:lang w:val="kk-KZ"/>
        </w:rPr>
        <w:t xml:space="preserve"> – жекелеген экономикалық жүйелер мен тұтастай алғанда ұлттық экономикалардың дамуының басты факторы болып табылатын, нарықтық экономиканың ажырамас қасиетінің бірі.</w:t>
      </w:r>
    </w:p>
    <w:p w:rsidR="00ED0A8A" w:rsidRPr="00677950" w:rsidRDefault="00ED0A8A" w:rsidP="00517E07">
      <w:pPr>
        <w:widowControl w:val="0"/>
        <w:rPr>
          <w:rStyle w:val="tlid-translation"/>
          <w:rFonts w:ascii="Times New Roman" w:hAnsi="Times New Roman" w:cs="Times New Roman"/>
          <w:lang w:val="kk-KZ"/>
        </w:rPr>
      </w:pPr>
      <w:r w:rsidRPr="00677950">
        <w:rPr>
          <w:rStyle w:val="tlid-translation"/>
          <w:rFonts w:ascii="Times New Roman" w:hAnsi="Times New Roman" w:cs="Times New Roman"/>
          <w:b/>
          <w:sz w:val="28"/>
          <w:szCs w:val="28"/>
          <w:lang w:val="kk-KZ"/>
        </w:rPr>
        <w:t>Ұйымның бәсекеге қабілеттілігі</w:t>
      </w:r>
      <w:r w:rsidRPr="00677950">
        <w:rPr>
          <w:rStyle w:val="tlid-translation"/>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белгілі бір кезеңде оның қызметінің түпкілікті нәтижелерін және мүмкіндіктерін көрсететін интегралды сандық сипаттамасы</w:t>
      </w:r>
      <w:r w:rsidRPr="00677950">
        <w:rPr>
          <w:rStyle w:val="tlid-translation"/>
          <w:rFonts w:ascii="Times New Roman" w:hAnsi="Times New Roman" w:cs="Times New Roman"/>
          <w:lang w:val="kk-KZ"/>
        </w:rPr>
        <w:t>.</w:t>
      </w:r>
    </w:p>
    <w:p w:rsidR="00ED0A8A" w:rsidRPr="00677950" w:rsidRDefault="00ED0A8A" w:rsidP="00517E07">
      <w:pPr>
        <w:widowControl w:val="0"/>
        <w:rPr>
          <w:rStyle w:val="tlid-translation"/>
          <w:rFonts w:ascii="Times New Roman" w:hAnsi="Times New Roman" w:cs="Times New Roman"/>
          <w:lang w:val="kk-KZ"/>
        </w:rPr>
      </w:pPr>
      <w:r w:rsidRPr="00677950">
        <w:rPr>
          <w:rStyle w:val="tlid-translation"/>
          <w:rFonts w:ascii="Times New Roman" w:hAnsi="Times New Roman" w:cs="Times New Roman"/>
          <w:b/>
          <w:sz w:val="28"/>
          <w:szCs w:val="28"/>
          <w:lang w:val="kk-KZ"/>
        </w:rPr>
        <w:t>Бәсекелестік стратегиясы</w:t>
      </w:r>
      <w:r w:rsidRPr="00677950">
        <w:rPr>
          <w:rStyle w:val="tlid-translation"/>
          <w:rFonts w:ascii="Times New Roman" w:hAnsi="Times New Roman" w:cs="Times New Roman"/>
          <w:lang w:val="kk-KZ"/>
        </w:rPr>
        <w:t xml:space="preserve"> –</w:t>
      </w:r>
      <w:r w:rsidRPr="00677950">
        <w:rPr>
          <w:rStyle w:val="tlid-translation"/>
          <w:rFonts w:ascii="Times New Roman" w:hAnsi="Times New Roman" w:cs="Times New Roman"/>
          <w:sz w:val="28"/>
          <w:szCs w:val="28"/>
          <w:lang w:val="kk-KZ"/>
        </w:rPr>
        <w:t xml:space="preserve"> бәсекелестерден жоғары пайда алу үшін компания жүзеге асыратын әрекеттер тізімі болып табылады.</w:t>
      </w:r>
    </w:p>
    <w:p w:rsidR="00ED0A8A" w:rsidRPr="00677950" w:rsidRDefault="00ED0A8A"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Стратегиялық басқару (Стратегиялық менеджмент)</w:t>
      </w:r>
      <w:r w:rsidRPr="00677950">
        <w:rPr>
          <w:rFonts w:ascii="Times New Roman" w:hAnsi="Times New Roman" w:cs="Times New Roman"/>
          <w:sz w:val="28"/>
          <w:szCs w:val="28"/>
          <w:lang w:val="kk-KZ"/>
        </w:rPr>
        <w:t xml:space="preserve"> – ұйымды басқару функциясы, ұйымның ұзақ мерзімді мақсаттары мен іс-қимылдарына, оның бәсекелестеріне қатысты ұйымның өміршеңдігі мен қызметінің тиімділігін нығайту жолындағы ұзақ мерзімді шаралар мен тәсілдердің өзара байланысты кешені.</w:t>
      </w:r>
    </w:p>
    <w:p w:rsidR="00ED0A8A" w:rsidRPr="00677950" w:rsidRDefault="00ED0A8A"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Басқару шешімдері</w:t>
      </w:r>
      <w:r w:rsidRPr="00677950">
        <w:rPr>
          <w:rFonts w:ascii="Times New Roman" w:hAnsi="Times New Roman" w:cs="Times New Roman"/>
          <w:sz w:val="28"/>
          <w:szCs w:val="28"/>
          <w:lang w:val="kk-KZ"/>
        </w:rPr>
        <w:t xml:space="preserve"> – бұл талдау, болжау, оңтайландыру, экономикалық негіздеу және менеджмент жүйесінің нақты мақсатына қол жеткізудің көптеген нұсқаларының ішінен балама таңдау нәтижесі.</w:t>
      </w:r>
    </w:p>
    <w:p w:rsidR="00A62D71" w:rsidRPr="00677950" w:rsidRDefault="00A62D71" w:rsidP="00517E07">
      <w:pPr>
        <w:widowControl w:val="0"/>
        <w:rPr>
          <w:rFonts w:ascii="Times New Roman" w:hAnsi="Times New Roman" w:cs="Times New Roman"/>
          <w:b/>
          <w:sz w:val="28"/>
          <w:szCs w:val="28"/>
          <w:lang w:val="kk-KZ"/>
        </w:rPr>
      </w:pPr>
      <w:r w:rsidRPr="00677950">
        <w:rPr>
          <w:rFonts w:ascii="Times New Roman" w:hAnsi="Times New Roman" w:cs="Times New Roman"/>
          <w:b/>
          <w:sz w:val="28"/>
          <w:szCs w:val="28"/>
          <w:lang w:val="kk-KZ"/>
        </w:rPr>
        <w:t xml:space="preserve">Шығындар - </w:t>
      </w:r>
      <w:r w:rsidRPr="00677950">
        <w:rPr>
          <w:rFonts w:ascii="Times New Roman" w:hAnsi="Times New Roman" w:cs="Times New Roman"/>
          <w:sz w:val="28"/>
          <w:szCs w:val="28"/>
          <w:lang w:val="kk-KZ"/>
        </w:rPr>
        <w:t>пайда алу немесе ұйымның өзге де мақсаттарына қол жеткізу үшін пайдаланылатын ресурстардың құны.</w:t>
      </w:r>
    </w:p>
    <w:p w:rsidR="00ED0A8A" w:rsidRPr="00677950" w:rsidRDefault="00ED0A8A"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Стратегиялық шығындар</w:t>
      </w:r>
      <w:r w:rsidRPr="00677950">
        <w:rPr>
          <w:rFonts w:ascii="Times New Roman" w:hAnsi="Times New Roman" w:cs="Times New Roman"/>
          <w:sz w:val="28"/>
          <w:szCs w:val="28"/>
          <w:lang w:val="kk-KZ"/>
        </w:rPr>
        <w:t xml:space="preserve"> – бұл ұйымның даму стратегиясын жүзеге асыруға жұмсалған шығындары.</w:t>
      </w:r>
    </w:p>
    <w:p w:rsidR="00ED0A8A" w:rsidRPr="00677950" w:rsidRDefault="00ED0A8A" w:rsidP="00517E07">
      <w:pPr>
        <w:widowControl w:val="0"/>
        <w:rPr>
          <w:rFonts w:ascii="Times New Roman" w:hAnsi="Times New Roman" w:cs="Times New Roman"/>
          <w:sz w:val="28"/>
          <w:lang w:val="kk-KZ"/>
        </w:rPr>
      </w:pPr>
      <w:r w:rsidRPr="00677950">
        <w:rPr>
          <w:rFonts w:ascii="Times New Roman" w:hAnsi="Times New Roman" w:cs="Times New Roman"/>
          <w:b/>
          <w:sz w:val="28"/>
          <w:lang w:val="kk-KZ"/>
        </w:rPr>
        <w:t>Стратегиялық талдау</w:t>
      </w:r>
      <w:r w:rsidRPr="00677950">
        <w:rPr>
          <w:rFonts w:ascii="Times New Roman" w:hAnsi="Times New Roman" w:cs="Times New Roman"/>
          <w:sz w:val="28"/>
          <w:lang w:val="kk-KZ"/>
        </w:rPr>
        <w:t xml:space="preserve"> – бұл ұйымның қызметі мен нарығын зерттеу және бағалау </w:t>
      </w:r>
      <w:r w:rsidR="00500510" w:rsidRPr="00677950">
        <w:rPr>
          <w:rFonts w:ascii="Times New Roman" w:hAnsi="Times New Roman" w:cs="Times New Roman"/>
          <w:sz w:val="28"/>
          <w:lang w:val="kk-KZ"/>
        </w:rPr>
        <w:t>үрді</w:t>
      </w:r>
      <w:r w:rsidRPr="00677950">
        <w:rPr>
          <w:rFonts w:ascii="Times New Roman" w:hAnsi="Times New Roman" w:cs="Times New Roman"/>
          <w:sz w:val="28"/>
          <w:lang w:val="kk-KZ"/>
        </w:rPr>
        <w:t>сі, нәтижесінде компания ұзақ мерзімді бәсекеге қабілетті стратегияны әзірлеу үшін қажетті ақпаратты алады.</w:t>
      </w:r>
    </w:p>
    <w:p w:rsidR="006755A3" w:rsidRPr="00677950" w:rsidRDefault="006755A3" w:rsidP="00517E07">
      <w:pPr>
        <w:widowControl w:val="0"/>
        <w:rPr>
          <w:rFonts w:ascii="Times New Roman" w:hAnsi="Times New Roman" w:cs="Times New Roman"/>
          <w:sz w:val="28"/>
          <w:lang w:val="kk-KZ"/>
        </w:rPr>
      </w:pPr>
      <w:r w:rsidRPr="00677950">
        <w:rPr>
          <w:rFonts w:ascii="Times New Roman" w:hAnsi="Times New Roman" w:cs="Times New Roman"/>
          <w:b/>
          <w:sz w:val="28"/>
          <w:lang w:val="kk-KZ"/>
        </w:rPr>
        <w:t>Бюджеттеу</w:t>
      </w:r>
      <w:r w:rsidRPr="00677950">
        <w:rPr>
          <w:rFonts w:ascii="Times New Roman" w:hAnsi="Times New Roman" w:cs="Times New Roman"/>
          <w:sz w:val="28"/>
          <w:lang w:val="kk-KZ"/>
        </w:rPr>
        <w:t xml:space="preserve"> – ұйымның шығындарын жоспарлауды, есепке алуды және бақылауды қамтитын кешенді </w:t>
      </w:r>
      <w:r w:rsidR="00500510" w:rsidRPr="00677950">
        <w:rPr>
          <w:rFonts w:ascii="Times New Roman" w:hAnsi="Times New Roman" w:cs="Times New Roman"/>
          <w:sz w:val="28"/>
          <w:lang w:val="kk-KZ"/>
        </w:rPr>
        <w:t>үрді</w:t>
      </w:r>
      <w:r w:rsidRPr="00677950">
        <w:rPr>
          <w:rFonts w:ascii="Times New Roman" w:hAnsi="Times New Roman" w:cs="Times New Roman"/>
          <w:sz w:val="28"/>
          <w:lang w:val="kk-KZ"/>
        </w:rPr>
        <w:t>с.</w:t>
      </w:r>
    </w:p>
    <w:p w:rsidR="009574BB" w:rsidRPr="00677950" w:rsidRDefault="00F12C7C"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Стратегиялық бюджеттеу</w:t>
      </w:r>
      <w:r w:rsidRPr="00677950">
        <w:rPr>
          <w:rFonts w:ascii="Times New Roman" w:hAnsi="Times New Roman" w:cs="Times New Roman"/>
          <w:sz w:val="28"/>
          <w:szCs w:val="28"/>
          <w:lang w:val="kk-KZ"/>
        </w:rPr>
        <w:t xml:space="preserve"> – әдетте, үш жылдан бес жылға дейін және одан да көп ұзақ есептеу кезеңі бар күрделі құрылымдық </w:t>
      </w:r>
      <w:r w:rsidR="00500510" w:rsidRPr="00677950">
        <w:rPr>
          <w:rFonts w:ascii="Times New Roman" w:hAnsi="Times New Roman" w:cs="Times New Roman"/>
          <w:sz w:val="28"/>
          <w:szCs w:val="28"/>
          <w:lang w:val="kk-KZ"/>
        </w:rPr>
        <w:t>үрді</w:t>
      </w:r>
      <w:r w:rsidRPr="00677950">
        <w:rPr>
          <w:rFonts w:ascii="Times New Roman" w:hAnsi="Times New Roman" w:cs="Times New Roman"/>
          <w:sz w:val="28"/>
          <w:szCs w:val="28"/>
          <w:lang w:val="kk-KZ"/>
        </w:rPr>
        <w:t>с болып табылады.</w:t>
      </w:r>
    </w:p>
    <w:p w:rsidR="009574BB" w:rsidRPr="00677950" w:rsidRDefault="009574BB"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ED0A8A" w:rsidRPr="00677950" w:rsidRDefault="00ED0A8A" w:rsidP="00517E07">
      <w:pPr>
        <w:widowControl w:val="0"/>
        <w:rPr>
          <w:rFonts w:ascii="Times New Roman" w:hAnsi="Times New Roman" w:cs="Times New Roman"/>
          <w:sz w:val="28"/>
          <w:szCs w:val="28"/>
          <w:lang w:val="kk-KZ"/>
        </w:rPr>
      </w:pPr>
    </w:p>
    <w:p w:rsidR="00ED0A8A" w:rsidRPr="00677950" w:rsidRDefault="00ED0A8A"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655495" w:rsidRPr="00677950" w:rsidRDefault="00655495"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EB0134" w:rsidRPr="00677950" w:rsidRDefault="00EB0134" w:rsidP="00517E07">
      <w:pPr>
        <w:widowControl w:val="0"/>
        <w:rPr>
          <w:rFonts w:ascii="Times New Roman" w:hAnsi="Times New Roman" w:cs="Times New Roman"/>
          <w:sz w:val="28"/>
          <w:szCs w:val="28"/>
          <w:lang w:val="kk-KZ"/>
        </w:rPr>
      </w:pPr>
    </w:p>
    <w:p w:rsidR="009574BB" w:rsidRPr="00677950" w:rsidRDefault="009574BB" w:rsidP="00517E07">
      <w:pPr>
        <w:widowControl w:val="0"/>
        <w:rPr>
          <w:rFonts w:ascii="Times New Roman" w:hAnsi="Times New Roman" w:cs="Times New Roman"/>
          <w:sz w:val="28"/>
          <w:szCs w:val="28"/>
          <w:lang w:val="kk-KZ"/>
        </w:rPr>
      </w:pPr>
    </w:p>
    <w:p w:rsidR="00300710" w:rsidRPr="00677950" w:rsidRDefault="00300710" w:rsidP="00517E07">
      <w:pPr>
        <w:widowControl w:val="0"/>
        <w:jc w:val="center"/>
        <w:rPr>
          <w:rFonts w:ascii="Times New Roman" w:hAnsi="Times New Roman" w:cs="Times New Roman"/>
          <w:b/>
          <w:caps/>
          <w:sz w:val="28"/>
          <w:szCs w:val="28"/>
          <w:lang w:val="kk-KZ"/>
        </w:rPr>
      </w:pPr>
      <w:r w:rsidRPr="00677950">
        <w:rPr>
          <w:rFonts w:ascii="Times New Roman" w:hAnsi="Times New Roman" w:cs="Times New Roman"/>
          <w:b/>
          <w:caps/>
          <w:sz w:val="28"/>
          <w:szCs w:val="28"/>
          <w:lang w:val="kk-KZ"/>
        </w:rPr>
        <w:lastRenderedPageBreak/>
        <w:t>Белгілеулер мен қысқартулар</w:t>
      </w:r>
    </w:p>
    <w:p w:rsidR="00300710" w:rsidRPr="00677950" w:rsidRDefault="00300710" w:rsidP="00517E07">
      <w:pPr>
        <w:widowControl w:val="0"/>
        <w:jc w:val="center"/>
        <w:rPr>
          <w:rFonts w:ascii="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 xml:space="preserve">ҚР </w:t>
            </w: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Қазақстан Республикасы</w:t>
            </w: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АҚ</w:t>
            </w: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Акционерлік қоғам</w:t>
            </w: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СБЕ</w:t>
            </w: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w:t>
            </w:r>
          </w:p>
        </w:tc>
      </w:tr>
      <w:tr w:rsidR="00394FA8" w:rsidRPr="00677950" w:rsidTr="00F953C5">
        <w:tc>
          <w:tcPr>
            <w:tcW w:w="1384" w:type="dxa"/>
          </w:tcPr>
          <w:p w:rsidR="00394FA8" w:rsidRPr="00677950" w:rsidRDefault="00B900E9"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БКЖ</w:t>
            </w:r>
          </w:p>
        </w:tc>
        <w:tc>
          <w:tcPr>
            <w:tcW w:w="8470" w:type="dxa"/>
          </w:tcPr>
          <w:p w:rsidR="00394FA8" w:rsidRPr="00677950" w:rsidRDefault="00B900E9"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Балансталған көрсеткіштер жүйесі</w:t>
            </w:r>
          </w:p>
        </w:tc>
      </w:tr>
      <w:tr w:rsidR="00394FA8" w:rsidRPr="00677950" w:rsidTr="00F953C5">
        <w:tc>
          <w:tcPr>
            <w:tcW w:w="1384" w:type="dxa"/>
          </w:tcPr>
          <w:p w:rsidR="00394FA8" w:rsidRPr="00677950" w:rsidRDefault="00557BDD"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ААҚ</w:t>
            </w:r>
          </w:p>
        </w:tc>
        <w:tc>
          <w:tcPr>
            <w:tcW w:w="8470" w:type="dxa"/>
          </w:tcPr>
          <w:p w:rsidR="00CC311E" w:rsidRPr="00677950" w:rsidRDefault="00557BDD"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Ашық акционерлік қоғам</w:t>
            </w:r>
          </w:p>
        </w:tc>
      </w:tr>
      <w:tr w:rsidR="00394FA8" w:rsidRPr="00677950" w:rsidTr="00F953C5">
        <w:tc>
          <w:tcPr>
            <w:tcW w:w="1384" w:type="dxa"/>
          </w:tcPr>
          <w:p w:rsidR="00394FA8" w:rsidRPr="00677950" w:rsidRDefault="00CC311E"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kk-KZ"/>
              </w:rPr>
              <w:t>С</w:t>
            </w:r>
            <w:r w:rsidRPr="00677950">
              <w:rPr>
                <w:rFonts w:ascii="Times New Roman" w:hAnsi="Times New Roman" w:cs="Times New Roman"/>
                <w:b/>
                <w:sz w:val="28"/>
                <w:szCs w:val="28"/>
                <w:lang w:val="en-US"/>
              </w:rPr>
              <w:t>IMA</w:t>
            </w:r>
          </w:p>
        </w:tc>
        <w:tc>
          <w:tcPr>
            <w:tcW w:w="8470" w:type="dxa"/>
          </w:tcPr>
          <w:p w:rsidR="00394FA8" w:rsidRPr="00677950" w:rsidRDefault="00A07007" w:rsidP="00517E07">
            <w:pPr>
              <w:widowControl w:val="0"/>
              <w:ind w:firstLine="0"/>
              <w:rPr>
                <w:rFonts w:ascii="Times New Roman" w:hAnsi="Times New Roman" w:cs="Times New Roman"/>
                <w:sz w:val="28"/>
                <w:szCs w:val="28"/>
              </w:rPr>
            </w:pPr>
            <w:r w:rsidRPr="00677950">
              <w:rPr>
                <w:rFonts w:ascii="Times New Roman" w:hAnsi="Times New Roman" w:cs="Times New Roman"/>
                <w:sz w:val="28"/>
                <w:szCs w:val="28"/>
                <w:lang w:val="kk-KZ"/>
              </w:rPr>
              <w:t>Басқару</w:t>
            </w:r>
            <w:r w:rsidR="00952532" w:rsidRPr="00677950">
              <w:rPr>
                <w:rFonts w:ascii="Times New Roman" w:hAnsi="Times New Roman" w:cs="Times New Roman"/>
                <w:sz w:val="28"/>
                <w:szCs w:val="28"/>
                <w:lang w:val="kk-KZ"/>
              </w:rPr>
              <w:t xml:space="preserve"> </w:t>
            </w:r>
            <w:r w:rsidR="002C0D83" w:rsidRPr="00677950">
              <w:rPr>
                <w:rFonts w:ascii="Times New Roman" w:hAnsi="Times New Roman" w:cs="Times New Roman"/>
                <w:sz w:val="28"/>
                <w:szCs w:val="28"/>
                <w:lang w:val="kk-KZ"/>
              </w:rPr>
              <w:t>саласындағы мамандардың сертификатталған институты</w:t>
            </w:r>
          </w:p>
        </w:tc>
      </w:tr>
      <w:tr w:rsidR="00394FA8" w:rsidRPr="00677950" w:rsidTr="00F953C5">
        <w:tc>
          <w:tcPr>
            <w:tcW w:w="1384" w:type="dxa"/>
          </w:tcPr>
          <w:p w:rsidR="00394FA8" w:rsidRPr="00677950" w:rsidRDefault="00CB69F8"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rPr>
              <w:t>ДС</w:t>
            </w:r>
            <w:r w:rsidRPr="00677950">
              <w:rPr>
                <w:rFonts w:ascii="Times New Roman" w:hAnsi="Times New Roman" w:cs="Times New Roman"/>
                <w:b/>
                <w:sz w:val="28"/>
                <w:szCs w:val="28"/>
                <w:lang w:val="kk-KZ"/>
              </w:rPr>
              <w:t>Ұ</w:t>
            </w:r>
          </w:p>
        </w:tc>
        <w:tc>
          <w:tcPr>
            <w:tcW w:w="8470" w:type="dxa"/>
          </w:tcPr>
          <w:p w:rsidR="00394FA8" w:rsidRPr="00677950" w:rsidRDefault="00CB69F8"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Дүниежүзілік сауда ұйымы</w:t>
            </w:r>
          </w:p>
        </w:tc>
      </w:tr>
      <w:tr w:rsidR="00394FA8" w:rsidRPr="00677950" w:rsidTr="00F953C5">
        <w:tc>
          <w:tcPr>
            <w:tcW w:w="1384" w:type="dxa"/>
          </w:tcPr>
          <w:p w:rsidR="00394FA8" w:rsidRPr="00677950" w:rsidRDefault="00CD361C"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ЖАҚ</w:t>
            </w:r>
          </w:p>
        </w:tc>
        <w:tc>
          <w:tcPr>
            <w:tcW w:w="8470" w:type="dxa"/>
          </w:tcPr>
          <w:p w:rsidR="00394FA8" w:rsidRPr="00677950" w:rsidRDefault="00CD361C"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Жабық акционерлік қоғам</w:t>
            </w:r>
          </w:p>
        </w:tc>
      </w:tr>
      <w:tr w:rsidR="00394FA8" w:rsidRPr="00677950" w:rsidTr="00F953C5">
        <w:tc>
          <w:tcPr>
            <w:tcW w:w="1384" w:type="dxa"/>
          </w:tcPr>
          <w:p w:rsidR="00394FA8" w:rsidRPr="00677950" w:rsidRDefault="00EF5DB4"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ABC</w:t>
            </w:r>
          </w:p>
        </w:tc>
        <w:tc>
          <w:tcPr>
            <w:tcW w:w="8470" w:type="dxa"/>
          </w:tcPr>
          <w:p w:rsidR="00394FA8" w:rsidRPr="00677950" w:rsidRDefault="00A07007" w:rsidP="00517E07">
            <w:pPr>
              <w:widowControl w:val="0"/>
              <w:ind w:firstLine="0"/>
              <w:rPr>
                <w:rFonts w:ascii="Times New Roman" w:hAnsi="Times New Roman" w:cs="Times New Roman"/>
                <w:sz w:val="28"/>
                <w:szCs w:val="28"/>
                <w:lang w:val="en-US"/>
              </w:rPr>
            </w:pPr>
            <w:r w:rsidRPr="00677950">
              <w:rPr>
                <w:rFonts w:ascii="Times New Roman" w:hAnsi="Times New Roman" w:cs="Times New Roman"/>
                <w:sz w:val="28"/>
                <w:szCs w:val="28"/>
                <w:lang w:val="en-US"/>
              </w:rPr>
              <w:t>Қызмет негізінде шығындардың калькуляциясы</w:t>
            </w:r>
          </w:p>
        </w:tc>
      </w:tr>
      <w:tr w:rsidR="00394FA8" w:rsidRPr="003A71A9" w:rsidTr="00F953C5">
        <w:tc>
          <w:tcPr>
            <w:tcW w:w="1384" w:type="dxa"/>
          </w:tcPr>
          <w:p w:rsidR="00394FA8" w:rsidRPr="00677950" w:rsidRDefault="0092661F"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SWOT</w:t>
            </w:r>
          </w:p>
        </w:tc>
        <w:tc>
          <w:tcPr>
            <w:tcW w:w="8470" w:type="dxa"/>
          </w:tcPr>
          <w:p w:rsidR="00394FA8" w:rsidRPr="00677950" w:rsidRDefault="00ED46AD" w:rsidP="00517E07">
            <w:pPr>
              <w:widowControl w:val="0"/>
              <w:ind w:firstLine="0"/>
              <w:rPr>
                <w:rFonts w:ascii="Times New Roman" w:hAnsi="Times New Roman" w:cs="Times New Roman"/>
                <w:sz w:val="28"/>
                <w:szCs w:val="28"/>
                <w:lang w:val="en-US"/>
              </w:rPr>
            </w:pPr>
            <w:r w:rsidRPr="00677950">
              <w:rPr>
                <w:rFonts w:ascii="Times New Roman" w:hAnsi="Times New Roman" w:cs="Times New Roman"/>
                <w:sz w:val="28"/>
                <w:lang w:val="en-US"/>
              </w:rPr>
              <w:t>Күшті және әлсіз жақтары, мүмкіндіктері мен қауіптері</w:t>
            </w:r>
          </w:p>
        </w:tc>
      </w:tr>
      <w:tr w:rsidR="00394FA8" w:rsidRPr="00677950" w:rsidTr="00F953C5">
        <w:tc>
          <w:tcPr>
            <w:tcW w:w="1384" w:type="dxa"/>
          </w:tcPr>
          <w:p w:rsidR="00394FA8" w:rsidRPr="00677950" w:rsidRDefault="0092661F"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PEST</w:t>
            </w:r>
          </w:p>
        </w:tc>
        <w:tc>
          <w:tcPr>
            <w:tcW w:w="8470" w:type="dxa"/>
          </w:tcPr>
          <w:p w:rsidR="00394FA8" w:rsidRPr="00677950" w:rsidRDefault="00ED46AD" w:rsidP="00517E07">
            <w:pPr>
              <w:widowControl w:val="0"/>
              <w:ind w:firstLine="0"/>
              <w:rPr>
                <w:rFonts w:ascii="Times New Roman" w:hAnsi="Times New Roman" w:cs="Times New Roman"/>
                <w:sz w:val="28"/>
                <w:szCs w:val="28"/>
              </w:rPr>
            </w:pPr>
            <w:r w:rsidRPr="00677950">
              <w:rPr>
                <w:rFonts w:ascii="Times New Roman" w:hAnsi="Times New Roman" w:cs="Times New Roman"/>
                <w:sz w:val="28"/>
              </w:rPr>
              <w:t>Саяси, экономикалық, әлеуметтік және технологиялық</w:t>
            </w:r>
          </w:p>
        </w:tc>
      </w:tr>
      <w:tr w:rsidR="00394FA8" w:rsidRPr="00677950" w:rsidTr="00F953C5">
        <w:tc>
          <w:tcPr>
            <w:tcW w:w="1384" w:type="dxa"/>
          </w:tcPr>
          <w:p w:rsidR="00394FA8" w:rsidRPr="00677950" w:rsidRDefault="00092E12"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CRM</w:t>
            </w:r>
          </w:p>
        </w:tc>
        <w:tc>
          <w:tcPr>
            <w:tcW w:w="8470" w:type="dxa"/>
          </w:tcPr>
          <w:p w:rsidR="00394FA8" w:rsidRPr="00677950" w:rsidRDefault="00ED46AD"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bCs/>
                <w:sz w:val="28"/>
              </w:rPr>
              <w:t>Клиенттермен Қарым-Қатынасты Басқару</w:t>
            </w:r>
          </w:p>
        </w:tc>
      </w:tr>
      <w:tr w:rsidR="00394FA8" w:rsidRPr="00677950" w:rsidTr="00F953C5">
        <w:tc>
          <w:tcPr>
            <w:tcW w:w="1384" w:type="dxa"/>
          </w:tcPr>
          <w:p w:rsidR="00394FA8" w:rsidRPr="00677950" w:rsidRDefault="00F913AC"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EVA</w:t>
            </w:r>
          </w:p>
        </w:tc>
        <w:tc>
          <w:tcPr>
            <w:tcW w:w="8470" w:type="dxa"/>
          </w:tcPr>
          <w:p w:rsidR="00394FA8" w:rsidRPr="00677950" w:rsidRDefault="00ED46AD" w:rsidP="00517E07">
            <w:pPr>
              <w:widowControl w:val="0"/>
              <w:ind w:firstLine="0"/>
              <w:rPr>
                <w:rFonts w:ascii="Times New Roman" w:hAnsi="Times New Roman" w:cs="Times New Roman"/>
                <w:sz w:val="28"/>
                <w:szCs w:val="28"/>
                <w:lang w:val="kk-KZ"/>
              </w:rPr>
            </w:pPr>
            <w:r w:rsidRPr="00677950">
              <w:rPr>
                <w:rStyle w:val="ilfuvd"/>
                <w:rFonts w:ascii="Times New Roman" w:hAnsi="Times New Roman" w:cs="Times New Roman"/>
                <w:bCs/>
                <w:sz w:val="28"/>
              </w:rPr>
              <w:t>Экономикалы</w:t>
            </w:r>
            <w:r w:rsidRPr="00677950">
              <w:rPr>
                <w:rStyle w:val="ilfuvd"/>
                <w:rFonts w:ascii="Times New Roman" w:hAnsi="Times New Roman" w:cs="Times New Roman"/>
                <w:bCs/>
                <w:sz w:val="28"/>
                <w:lang w:val="kk-KZ"/>
              </w:rPr>
              <w:t>қ қосылған құн</w:t>
            </w:r>
          </w:p>
        </w:tc>
      </w:tr>
      <w:tr w:rsidR="00394FA8" w:rsidRPr="00677950" w:rsidTr="00F953C5">
        <w:tc>
          <w:tcPr>
            <w:tcW w:w="1384" w:type="dxa"/>
          </w:tcPr>
          <w:p w:rsidR="00394FA8" w:rsidRPr="00677950" w:rsidRDefault="00412EB0"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ROE</w:t>
            </w:r>
          </w:p>
        </w:tc>
        <w:tc>
          <w:tcPr>
            <w:tcW w:w="8470" w:type="dxa"/>
          </w:tcPr>
          <w:p w:rsidR="00394FA8" w:rsidRPr="00677950" w:rsidRDefault="00412EB0"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Капитал табыстылығы</w:t>
            </w:r>
          </w:p>
        </w:tc>
      </w:tr>
      <w:tr w:rsidR="00394FA8" w:rsidRPr="00677950" w:rsidTr="00F953C5">
        <w:tc>
          <w:tcPr>
            <w:tcW w:w="1384" w:type="dxa"/>
          </w:tcPr>
          <w:p w:rsidR="00394FA8" w:rsidRPr="00677950" w:rsidRDefault="00412EB0"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ROS</w:t>
            </w:r>
          </w:p>
        </w:tc>
        <w:tc>
          <w:tcPr>
            <w:tcW w:w="8470" w:type="dxa"/>
          </w:tcPr>
          <w:p w:rsidR="00394FA8" w:rsidRPr="00677950" w:rsidRDefault="00412EB0"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Сату табыстылығы</w:t>
            </w:r>
          </w:p>
        </w:tc>
      </w:tr>
      <w:tr w:rsidR="00394FA8" w:rsidRPr="00677950" w:rsidTr="00F953C5">
        <w:tc>
          <w:tcPr>
            <w:tcW w:w="1384" w:type="dxa"/>
          </w:tcPr>
          <w:p w:rsidR="00394FA8" w:rsidRPr="00677950" w:rsidRDefault="00412EB0"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ROA</w:t>
            </w:r>
          </w:p>
        </w:tc>
        <w:tc>
          <w:tcPr>
            <w:tcW w:w="8470" w:type="dxa"/>
          </w:tcPr>
          <w:p w:rsidR="00394FA8" w:rsidRPr="00677950" w:rsidRDefault="00412EB0"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Активтердің табыстылығы</w:t>
            </w:r>
          </w:p>
        </w:tc>
      </w:tr>
      <w:tr w:rsidR="00394FA8" w:rsidRPr="00677950" w:rsidTr="00F953C5">
        <w:tc>
          <w:tcPr>
            <w:tcW w:w="1384" w:type="dxa"/>
          </w:tcPr>
          <w:p w:rsidR="00394FA8" w:rsidRPr="00677950" w:rsidRDefault="00412EB0"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NOPAT</w:t>
            </w:r>
          </w:p>
        </w:tc>
        <w:tc>
          <w:tcPr>
            <w:tcW w:w="8470" w:type="dxa"/>
          </w:tcPr>
          <w:p w:rsidR="00394FA8" w:rsidRPr="00677950" w:rsidRDefault="005437B2"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Салық төлегеннен кейінгі таза операциялық пайда</w:t>
            </w:r>
          </w:p>
        </w:tc>
      </w:tr>
      <w:tr w:rsidR="00394FA8" w:rsidRPr="00677950" w:rsidTr="00F953C5">
        <w:tc>
          <w:tcPr>
            <w:tcW w:w="1384" w:type="dxa"/>
          </w:tcPr>
          <w:p w:rsidR="00394FA8" w:rsidRPr="00677950" w:rsidRDefault="00412EB0"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8"/>
                <w:szCs w:val="28"/>
                <w:lang w:val="en-US"/>
              </w:rPr>
              <w:t>WACC</w:t>
            </w:r>
          </w:p>
        </w:tc>
        <w:tc>
          <w:tcPr>
            <w:tcW w:w="8470" w:type="dxa"/>
          </w:tcPr>
          <w:p w:rsidR="00394FA8" w:rsidRPr="00677950" w:rsidRDefault="005437B2"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капиталдың орташа құны</w:t>
            </w:r>
          </w:p>
        </w:tc>
      </w:tr>
      <w:tr w:rsidR="00394FA8" w:rsidRPr="003A71A9" w:rsidTr="00F953C5">
        <w:tc>
          <w:tcPr>
            <w:tcW w:w="1384" w:type="dxa"/>
          </w:tcPr>
          <w:p w:rsidR="00394FA8" w:rsidRPr="00677950" w:rsidRDefault="005437B2"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ЕВІТ</w:t>
            </w:r>
          </w:p>
        </w:tc>
        <w:tc>
          <w:tcPr>
            <w:tcW w:w="8470" w:type="dxa"/>
          </w:tcPr>
          <w:p w:rsidR="00394FA8" w:rsidRPr="00677950" w:rsidRDefault="005437B2"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Пайыздар мен салықтарды шегергенге дейінгі пайда</w:t>
            </w:r>
          </w:p>
        </w:tc>
      </w:tr>
      <w:tr w:rsidR="00394FA8" w:rsidRPr="00677950" w:rsidTr="00F953C5">
        <w:tc>
          <w:tcPr>
            <w:tcW w:w="1384" w:type="dxa"/>
          </w:tcPr>
          <w:p w:rsidR="00394FA8" w:rsidRPr="00677950" w:rsidRDefault="007F673C"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БАҚ</w:t>
            </w:r>
          </w:p>
        </w:tc>
        <w:tc>
          <w:tcPr>
            <w:tcW w:w="8470" w:type="dxa"/>
          </w:tcPr>
          <w:p w:rsidR="00394FA8" w:rsidRPr="00677950" w:rsidRDefault="007F673C"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Бұқаралық ақпараттық құралдары</w:t>
            </w:r>
          </w:p>
        </w:tc>
      </w:tr>
      <w:tr w:rsidR="00394FA8" w:rsidRPr="00677950" w:rsidTr="00F953C5">
        <w:tc>
          <w:tcPr>
            <w:tcW w:w="1384" w:type="dxa"/>
          </w:tcPr>
          <w:p w:rsidR="00394FA8" w:rsidRPr="00677950" w:rsidRDefault="007F673C"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 xml:space="preserve">ХҚЕС </w:t>
            </w:r>
          </w:p>
        </w:tc>
        <w:tc>
          <w:tcPr>
            <w:tcW w:w="8470" w:type="dxa"/>
          </w:tcPr>
          <w:p w:rsidR="00394FA8" w:rsidRPr="00677950" w:rsidRDefault="007F673C"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Халықаралық қаржылық есептілік стандарттары</w:t>
            </w:r>
          </w:p>
        </w:tc>
      </w:tr>
      <w:tr w:rsidR="00394FA8" w:rsidRPr="00677950" w:rsidTr="00F953C5">
        <w:tc>
          <w:tcPr>
            <w:tcW w:w="1384" w:type="dxa"/>
          </w:tcPr>
          <w:p w:rsidR="00394FA8" w:rsidRPr="00677950" w:rsidRDefault="00347D12"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АҚШ</w:t>
            </w:r>
          </w:p>
        </w:tc>
        <w:tc>
          <w:tcPr>
            <w:tcW w:w="8470" w:type="dxa"/>
          </w:tcPr>
          <w:p w:rsidR="00394FA8" w:rsidRPr="00677950" w:rsidRDefault="00347D12"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Америка құрама штаттары</w:t>
            </w:r>
          </w:p>
        </w:tc>
      </w:tr>
      <w:tr w:rsidR="00394FA8" w:rsidRPr="00677950" w:rsidTr="00F953C5">
        <w:tc>
          <w:tcPr>
            <w:tcW w:w="1384" w:type="dxa"/>
          </w:tcPr>
          <w:p w:rsidR="00394FA8" w:rsidRPr="00677950" w:rsidRDefault="00347D12"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ЕЭО</w:t>
            </w:r>
          </w:p>
        </w:tc>
        <w:tc>
          <w:tcPr>
            <w:tcW w:w="8470" w:type="dxa"/>
          </w:tcPr>
          <w:p w:rsidR="00394FA8" w:rsidRPr="00677950" w:rsidRDefault="00E12B8D" w:rsidP="00517E07">
            <w:pPr>
              <w:widowControl w:val="0"/>
              <w:ind w:firstLine="0"/>
              <w:rPr>
                <w:rFonts w:ascii="Times New Roman" w:hAnsi="Times New Roman" w:cs="Times New Roman"/>
                <w:sz w:val="28"/>
                <w:szCs w:val="28"/>
                <w:lang w:val="kk-KZ"/>
              </w:rPr>
            </w:pPr>
            <w:hyperlink r:id="rId10" w:history="1">
              <w:r w:rsidR="00347D12" w:rsidRPr="00677950">
                <w:rPr>
                  <w:rFonts w:ascii="Times New Roman" w:hAnsi="Times New Roman" w:cs="Times New Roman"/>
                  <w:sz w:val="28"/>
                  <w:szCs w:val="28"/>
                </w:rPr>
                <w:t>Еуразиялық Экономикалық Одақ</w:t>
              </w:r>
            </w:hyperlink>
          </w:p>
        </w:tc>
      </w:tr>
      <w:tr w:rsidR="00394FA8" w:rsidRPr="00677950" w:rsidTr="00F953C5">
        <w:tc>
          <w:tcPr>
            <w:tcW w:w="1384" w:type="dxa"/>
          </w:tcPr>
          <w:p w:rsidR="00394FA8" w:rsidRPr="00677950" w:rsidRDefault="00347D12"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ЖІӨ</w:t>
            </w:r>
          </w:p>
        </w:tc>
        <w:tc>
          <w:tcPr>
            <w:tcW w:w="8470" w:type="dxa"/>
          </w:tcPr>
          <w:p w:rsidR="00394FA8" w:rsidRPr="00677950" w:rsidRDefault="00347D12"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Жалпы ішкі өнім</w:t>
            </w:r>
          </w:p>
        </w:tc>
      </w:tr>
      <w:tr w:rsidR="00394FA8" w:rsidRPr="00677950" w:rsidTr="00F953C5">
        <w:tc>
          <w:tcPr>
            <w:tcW w:w="1384" w:type="dxa"/>
          </w:tcPr>
          <w:p w:rsidR="00394FA8" w:rsidRPr="00677950" w:rsidRDefault="0059165E"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ТБ</w:t>
            </w:r>
          </w:p>
        </w:tc>
        <w:tc>
          <w:tcPr>
            <w:tcW w:w="8470" w:type="dxa"/>
          </w:tcPr>
          <w:p w:rsidR="00394FA8" w:rsidRPr="00677950" w:rsidRDefault="0059165E"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Тауар белгісі</w:t>
            </w:r>
          </w:p>
        </w:tc>
      </w:tr>
      <w:tr w:rsidR="00394FA8" w:rsidRPr="003A71A9" w:rsidTr="00F953C5">
        <w:tc>
          <w:tcPr>
            <w:tcW w:w="1384" w:type="dxa"/>
          </w:tcPr>
          <w:p w:rsidR="00394FA8" w:rsidRPr="00677950" w:rsidRDefault="0059165E"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INFA</w:t>
            </w:r>
          </w:p>
        </w:tc>
        <w:tc>
          <w:tcPr>
            <w:tcW w:w="8470" w:type="dxa"/>
          </w:tcPr>
          <w:p w:rsidR="00394FA8" w:rsidRPr="00677950" w:rsidRDefault="0059165E"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Қаржылық көрсеткіштерінің бенчмаркингтік диагностикалық жүйесі</w:t>
            </w:r>
          </w:p>
        </w:tc>
      </w:tr>
      <w:tr w:rsidR="00394FA8" w:rsidRPr="00677950" w:rsidTr="00F953C5">
        <w:tc>
          <w:tcPr>
            <w:tcW w:w="1384" w:type="dxa"/>
          </w:tcPr>
          <w:p w:rsidR="00394FA8" w:rsidRPr="00677950" w:rsidRDefault="00F953C5"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РФ</w:t>
            </w:r>
          </w:p>
        </w:tc>
        <w:tc>
          <w:tcPr>
            <w:tcW w:w="8470" w:type="dxa"/>
          </w:tcPr>
          <w:p w:rsidR="00394FA8" w:rsidRPr="00677950" w:rsidRDefault="00F953C5"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Ресей Федерациясы</w:t>
            </w:r>
          </w:p>
        </w:tc>
      </w:tr>
      <w:tr w:rsidR="00394FA8" w:rsidRPr="00677950" w:rsidTr="00F953C5">
        <w:tc>
          <w:tcPr>
            <w:tcW w:w="1384" w:type="dxa"/>
          </w:tcPr>
          <w:p w:rsidR="00394FA8" w:rsidRPr="00677950" w:rsidRDefault="00A0477D" w:rsidP="00517E07">
            <w:pPr>
              <w:widowControl w:val="0"/>
              <w:ind w:firstLine="0"/>
              <w:rPr>
                <w:rFonts w:ascii="Times New Roman" w:hAnsi="Times New Roman" w:cs="Times New Roman"/>
                <w:b/>
                <w:sz w:val="28"/>
                <w:szCs w:val="28"/>
                <w:lang w:val="en-US"/>
              </w:rPr>
            </w:pPr>
            <w:r w:rsidRPr="00677950">
              <w:rPr>
                <w:rFonts w:ascii="Times New Roman" w:hAnsi="Times New Roman" w:cs="Times New Roman"/>
                <w:b/>
                <w:sz w:val="24"/>
                <w:szCs w:val="24"/>
                <w:lang w:val="kk-KZ"/>
              </w:rPr>
              <w:t>Ш</w:t>
            </w:r>
            <w:r w:rsidR="0048758E" w:rsidRPr="00677950">
              <w:rPr>
                <w:rFonts w:ascii="Times New Roman" w:hAnsi="Times New Roman" w:cs="Times New Roman"/>
                <w:b/>
                <w:sz w:val="24"/>
                <w:szCs w:val="24"/>
                <w:lang w:val="kk-KZ"/>
              </w:rPr>
              <w:t>С</w:t>
            </w:r>
            <w:r w:rsidRPr="00677950">
              <w:rPr>
                <w:rFonts w:ascii="Times New Roman" w:hAnsi="Times New Roman" w:cs="Times New Roman"/>
                <w:b/>
                <w:sz w:val="24"/>
                <w:szCs w:val="24"/>
                <w:lang w:val="kk-KZ"/>
              </w:rPr>
              <w:t>Б</w:t>
            </w:r>
          </w:p>
        </w:tc>
        <w:tc>
          <w:tcPr>
            <w:tcW w:w="8470" w:type="dxa"/>
          </w:tcPr>
          <w:p w:rsidR="00394FA8" w:rsidRPr="00677950" w:rsidRDefault="0048758E"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Ш</w:t>
            </w:r>
            <w:r w:rsidRPr="00677950">
              <w:rPr>
                <w:rFonts w:ascii="Times New Roman" w:hAnsi="Times New Roman" w:cs="Times New Roman"/>
                <w:sz w:val="28"/>
                <w:szCs w:val="28"/>
              </w:rPr>
              <w:t>ы</w:t>
            </w:r>
            <w:r w:rsidRPr="00677950">
              <w:rPr>
                <w:rFonts w:ascii="Times New Roman" w:hAnsi="Times New Roman" w:cs="Times New Roman"/>
                <w:sz w:val="28"/>
                <w:szCs w:val="28"/>
                <w:lang w:val="kk-KZ"/>
              </w:rPr>
              <w:t>ғ</w:t>
            </w:r>
            <w:r w:rsidRPr="00677950">
              <w:rPr>
                <w:rFonts w:ascii="Times New Roman" w:hAnsi="Times New Roman" w:cs="Times New Roman"/>
                <w:sz w:val="28"/>
                <w:szCs w:val="28"/>
              </w:rPr>
              <w:t xml:space="preserve">ындарды </w:t>
            </w:r>
            <w:r w:rsidRPr="00677950">
              <w:rPr>
                <w:rFonts w:ascii="Times New Roman" w:hAnsi="Times New Roman" w:cs="Times New Roman"/>
                <w:sz w:val="28"/>
                <w:szCs w:val="28"/>
                <w:lang w:val="kk-KZ"/>
              </w:rPr>
              <w:t>с</w:t>
            </w:r>
            <w:r w:rsidR="00AF41E5" w:rsidRPr="00677950">
              <w:rPr>
                <w:rFonts w:ascii="Times New Roman" w:hAnsi="Times New Roman" w:cs="Times New Roman"/>
                <w:sz w:val="28"/>
                <w:szCs w:val="28"/>
              </w:rPr>
              <w:t>тратегиялы</w:t>
            </w:r>
            <w:r w:rsidR="00AF41E5" w:rsidRPr="00677950">
              <w:rPr>
                <w:rFonts w:ascii="Times New Roman" w:hAnsi="Times New Roman" w:cs="Times New Roman"/>
                <w:sz w:val="28"/>
                <w:szCs w:val="28"/>
                <w:lang w:val="kk-KZ"/>
              </w:rPr>
              <w:t>қ</w:t>
            </w:r>
            <w:r w:rsidR="00AF41E5" w:rsidRPr="00677950">
              <w:rPr>
                <w:rFonts w:ascii="Times New Roman" w:hAnsi="Times New Roman" w:cs="Times New Roman"/>
                <w:sz w:val="28"/>
                <w:szCs w:val="28"/>
              </w:rPr>
              <w:t xml:space="preserve"> </w:t>
            </w:r>
            <w:r w:rsidR="00DA041D" w:rsidRPr="00677950">
              <w:rPr>
                <w:rFonts w:ascii="Times New Roman" w:hAnsi="Times New Roman" w:cs="Times New Roman"/>
                <w:sz w:val="28"/>
                <w:szCs w:val="28"/>
                <w:lang w:val="kk-KZ"/>
              </w:rPr>
              <w:t>басқару</w:t>
            </w:r>
          </w:p>
        </w:tc>
      </w:tr>
      <w:tr w:rsidR="00394FA8" w:rsidRPr="003A71A9" w:rsidTr="00F953C5">
        <w:tc>
          <w:tcPr>
            <w:tcW w:w="1384" w:type="dxa"/>
          </w:tcPr>
          <w:p w:rsidR="00394FA8" w:rsidRPr="00677950" w:rsidRDefault="00C82FC5"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АҚҚБ</w:t>
            </w:r>
          </w:p>
        </w:tc>
        <w:tc>
          <w:tcPr>
            <w:tcW w:w="8470" w:type="dxa"/>
          </w:tcPr>
          <w:p w:rsidR="00394FA8" w:rsidRPr="00677950" w:rsidRDefault="00C82FC5"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Ақша қаражаттарының қозғалысы туралы бюджет</w:t>
            </w:r>
          </w:p>
        </w:tc>
      </w:tr>
      <w:tr w:rsidR="00606600" w:rsidRPr="00677950" w:rsidTr="00F953C5">
        <w:tc>
          <w:tcPr>
            <w:tcW w:w="1384" w:type="dxa"/>
          </w:tcPr>
          <w:p w:rsidR="00606600" w:rsidRPr="00677950" w:rsidRDefault="00606600" w:rsidP="00517E07">
            <w:pPr>
              <w:widowControl w:val="0"/>
              <w:ind w:firstLine="0"/>
              <w:rPr>
                <w:rFonts w:ascii="Times New Roman" w:hAnsi="Times New Roman" w:cs="Times New Roman"/>
                <w:b/>
                <w:sz w:val="28"/>
                <w:szCs w:val="28"/>
                <w:lang w:val="kk-KZ"/>
              </w:rPr>
            </w:pPr>
            <w:r w:rsidRPr="00677950">
              <w:rPr>
                <w:rFonts w:ascii="Times New Roman" w:hAnsi="Times New Roman" w:cs="Times New Roman"/>
                <w:b/>
                <w:sz w:val="28"/>
                <w:szCs w:val="28"/>
                <w:lang w:val="kk-KZ"/>
              </w:rPr>
              <w:t>ҚХР</w:t>
            </w:r>
          </w:p>
        </w:tc>
        <w:tc>
          <w:tcPr>
            <w:tcW w:w="8470" w:type="dxa"/>
          </w:tcPr>
          <w:p w:rsidR="00606600" w:rsidRPr="00677950" w:rsidRDefault="00606600"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sz w:val="28"/>
                <w:szCs w:val="28"/>
                <w:lang w:val="kk-KZ"/>
              </w:rPr>
              <w:t>Қытай Халық Республикасы</w:t>
            </w: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b/>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lang w:val="kk-KZ"/>
              </w:rPr>
            </w:pPr>
          </w:p>
          <w:p w:rsidR="00EB0134" w:rsidRPr="00677950" w:rsidRDefault="00EB0134" w:rsidP="00517E07">
            <w:pPr>
              <w:widowControl w:val="0"/>
              <w:ind w:firstLine="0"/>
              <w:rPr>
                <w:rFonts w:ascii="Times New Roman" w:hAnsi="Times New Roman" w:cs="Times New Roman"/>
                <w:sz w:val="28"/>
                <w:szCs w:val="28"/>
                <w:lang w:val="kk-KZ"/>
              </w:rPr>
            </w:pPr>
          </w:p>
        </w:tc>
      </w:tr>
      <w:tr w:rsidR="00394FA8" w:rsidRPr="00677950" w:rsidTr="00F953C5">
        <w:tc>
          <w:tcPr>
            <w:tcW w:w="1384" w:type="dxa"/>
          </w:tcPr>
          <w:p w:rsidR="00394FA8" w:rsidRPr="00677950" w:rsidRDefault="00394FA8" w:rsidP="00517E07">
            <w:pPr>
              <w:widowControl w:val="0"/>
              <w:ind w:firstLine="0"/>
              <w:rPr>
                <w:rFonts w:ascii="Times New Roman" w:hAnsi="Times New Roman" w:cs="Times New Roman"/>
                <w:sz w:val="28"/>
                <w:szCs w:val="28"/>
                <w:lang w:val="kk-KZ"/>
              </w:rPr>
            </w:pPr>
          </w:p>
        </w:tc>
        <w:tc>
          <w:tcPr>
            <w:tcW w:w="8470" w:type="dxa"/>
          </w:tcPr>
          <w:p w:rsidR="00394FA8" w:rsidRPr="00677950" w:rsidRDefault="00394FA8" w:rsidP="00517E07">
            <w:pPr>
              <w:widowControl w:val="0"/>
              <w:ind w:firstLine="0"/>
              <w:rPr>
                <w:rFonts w:ascii="Times New Roman" w:hAnsi="Times New Roman" w:cs="Times New Roman"/>
                <w:sz w:val="28"/>
                <w:szCs w:val="28"/>
              </w:rPr>
            </w:pPr>
          </w:p>
        </w:tc>
      </w:tr>
    </w:tbl>
    <w:p w:rsidR="00E25233" w:rsidRPr="00677950" w:rsidRDefault="00E25233" w:rsidP="00517E07">
      <w:pPr>
        <w:pStyle w:val="af5"/>
        <w:widowControl w:val="0"/>
        <w:ind w:firstLine="0"/>
        <w:jc w:val="center"/>
        <w:rPr>
          <w:lang w:val="kk-KZ"/>
        </w:rPr>
      </w:pPr>
    </w:p>
    <w:p w:rsidR="00F958B5" w:rsidRPr="00677950" w:rsidRDefault="00F958B5" w:rsidP="00517E07">
      <w:pPr>
        <w:pStyle w:val="af5"/>
        <w:widowControl w:val="0"/>
        <w:ind w:firstLine="0"/>
        <w:jc w:val="center"/>
        <w:rPr>
          <w:lang w:val="kk-KZ"/>
        </w:rPr>
      </w:pPr>
      <w:r w:rsidRPr="00677950">
        <w:rPr>
          <w:lang w:val="kk-KZ"/>
        </w:rPr>
        <w:lastRenderedPageBreak/>
        <w:t>КІРІСПЕ</w:t>
      </w:r>
    </w:p>
    <w:p w:rsidR="0024658F" w:rsidRPr="00677950" w:rsidRDefault="0024658F" w:rsidP="00517E07">
      <w:pPr>
        <w:pStyle w:val="af5"/>
        <w:widowControl w:val="0"/>
        <w:rPr>
          <w:lang w:val="kk-KZ"/>
        </w:rPr>
      </w:pPr>
    </w:p>
    <w:p w:rsidR="00353604" w:rsidRPr="00677950" w:rsidRDefault="00F958B5" w:rsidP="00517E07">
      <w:pPr>
        <w:widowControl w:val="0"/>
        <w:rPr>
          <w:rStyle w:val="ac"/>
          <w:rFonts w:ascii="Times New Roman" w:hAnsi="Times New Roman" w:cs="Times New Roman"/>
          <w:b w:val="0"/>
          <w:sz w:val="28"/>
          <w:lang w:val="kk-KZ"/>
        </w:rPr>
      </w:pPr>
      <w:r w:rsidRPr="00677950">
        <w:rPr>
          <w:rFonts w:ascii="Times New Roman" w:hAnsi="Times New Roman" w:cs="Times New Roman"/>
          <w:b/>
          <w:sz w:val="28"/>
          <w:szCs w:val="28"/>
          <w:lang w:val="kk-KZ"/>
        </w:rPr>
        <w:t xml:space="preserve">Зерттеу тақырыбының өзектілігі. </w:t>
      </w:r>
      <w:r w:rsidRPr="00677950">
        <w:rPr>
          <w:rFonts w:ascii="Times New Roman" w:hAnsi="Times New Roman" w:cs="Times New Roman"/>
          <w:sz w:val="28"/>
          <w:szCs w:val="28"/>
          <w:lang w:val="kk-KZ"/>
        </w:rPr>
        <w:t xml:space="preserve">Қазіргі </w:t>
      </w:r>
      <w:r w:rsidR="00212B1A" w:rsidRPr="00677950">
        <w:rPr>
          <w:rFonts w:ascii="Times New Roman" w:hAnsi="Times New Roman" w:cs="Times New Roman"/>
          <w:sz w:val="28"/>
          <w:szCs w:val="28"/>
          <w:lang w:val="kk-KZ"/>
        </w:rPr>
        <w:t>кезде</w:t>
      </w:r>
      <w:r w:rsidRPr="00677950">
        <w:rPr>
          <w:rFonts w:ascii="Times New Roman" w:hAnsi="Times New Roman" w:cs="Times New Roman"/>
          <w:sz w:val="28"/>
          <w:szCs w:val="28"/>
          <w:lang w:val="kk-KZ"/>
        </w:rPr>
        <w:t xml:space="preserve"> </w:t>
      </w:r>
      <w:r w:rsidR="00212B1A" w:rsidRPr="00677950">
        <w:rPr>
          <w:rFonts w:ascii="Times New Roman" w:hAnsi="Times New Roman" w:cs="Times New Roman"/>
          <w:sz w:val="28"/>
          <w:szCs w:val="28"/>
          <w:lang w:val="kk-KZ"/>
        </w:rPr>
        <w:t>әлемдегі барлық</w:t>
      </w:r>
      <w:r w:rsidR="00EF5631" w:rsidRPr="00677950">
        <w:rPr>
          <w:rFonts w:ascii="Times New Roman" w:hAnsi="Times New Roman" w:cs="Times New Roman"/>
          <w:sz w:val="28"/>
          <w:szCs w:val="28"/>
          <w:lang w:val="kk-KZ"/>
        </w:rPr>
        <w:t xml:space="preserve"> экономика салаларындағы ұйымдардың қызметі </w:t>
      </w:r>
      <w:r w:rsidRPr="00677950">
        <w:rPr>
          <w:rFonts w:ascii="Times New Roman" w:hAnsi="Times New Roman" w:cs="Times New Roman"/>
          <w:sz w:val="28"/>
          <w:szCs w:val="28"/>
          <w:lang w:val="kk-KZ"/>
        </w:rPr>
        <w:t>бәсекеге қабілеттіліктің деңгейін тұрақты түрде қамтамасыз ету</w:t>
      </w:r>
      <w:r w:rsidR="00EF5631" w:rsidRPr="00677950">
        <w:rPr>
          <w:rFonts w:ascii="Times New Roman" w:hAnsi="Times New Roman" w:cs="Times New Roman"/>
          <w:sz w:val="28"/>
          <w:szCs w:val="28"/>
          <w:lang w:val="kk-KZ"/>
        </w:rPr>
        <w:t>ге бағытталған</w:t>
      </w:r>
      <w:r w:rsidRPr="00677950">
        <w:rPr>
          <w:rFonts w:ascii="Times New Roman" w:hAnsi="Times New Roman" w:cs="Times New Roman"/>
          <w:sz w:val="28"/>
          <w:szCs w:val="28"/>
          <w:lang w:val="kk-KZ"/>
        </w:rPr>
        <w:t xml:space="preserve">. </w:t>
      </w:r>
      <w:r w:rsidR="00212B1A" w:rsidRPr="00677950">
        <w:rPr>
          <w:rFonts w:ascii="Times New Roman" w:hAnsi="Times New Roman" w:cs="Times New Roman"/>
          <w:sz w:val="28"/>
          <w:szCs w:val="28"/>
          <w:lang w:val="kk-KZ"/>
        </w:rPr>
        <w:t xml:space="preserve">Біздің еліміз де </w:t>
      </w:r>
      <w:r w:rsidRPr="00677950">
        <w:rPr>
          <w:rFonts w:ascii="Times New Roman" w:hAnsi="Times New Roman" w:cs="Times New Roman"/>
          <w:sz w:val="28"/>
          <w:szCs w:val="28"/>
          <w:lang w:val="kk-KZ"/>
        </w:rPr>
        <w:t xml:space="preserve">бәсекеге қабілетті экономиканы </w:t>
      </w:r>
      <w:r w:rsidR="00EF5631" w:rsidRPr="00677950">
        <w:rPr>
          <w:rFonts w:ascii="Times New Roman" w:hAnsi="Times New Roman" w:cs="Times New Roman"/>
          <w:sz w:val="28"/>
          <w:szCs w:val="28"/>
          <w:lang w:val="kk-KZ"/>
        </w:rPr>
        <w:t xml:space="preserve">қалыптастыру және </w:t>
      </w:r>
      <w:r w:rsidRPr="00677950">
        <w:rPr>
          <w:rFonts w:ascii="Times New Roman" w:hAnsi="Times New Roman" w:cs="Times New Roman"/>
          <w:sz w:val="28"/>
          <w:szCs w:val="28"/>
          <w:lang w:val="kk-KZ"/>
        </w:rPr>
        <w:t xml:space="preserve">дамыту бойынша белсенді жұмыс жүргізуде. </w:t>
      </w:r>
      <w:r w:rsidR="00302F16" w:rsidRPr="00677950">
        <w:rPr>
          <w:rFonts w:ascii="Times New Roman" w:hAnsi="Times New Roman" w:cs="Times New Roman"/>
          <w:sz w:val="28"/>
          <w:szCs w:val="28"/>
          <w:lang w:val="kk-KZ"/>
        </w:rPr>
        <w:t>Оған</w:t>
      </w:r>
      <w:r w:rsidRPr="00677950">
        <w:rPr>
          <w:rFonts w:ascii="Times New Roman" w:hAnsi="Times New Roman" w:cs="Times New Roman"/>
          <w:sz w:val="28"/>
          <w:szCs w:val="28"/>
          <w:lang w:val="kk-KZ"/>
        </w:rPr>
        <w:t xml:space="preserve"> экономиканың бәсекеге қабілеттілігін қамтамасыз ету</w:t>
      </w:r>
      <w:r w:rsidR="00212B1A" w:rsidRPr="00677950">
        <w:rPr>
          <w:rFonts w:ascii="Times New Roman" w:hAnsi="Times New Roman" w:cs="Times New Roman"/>
          <w:sz w:val="28"/>
          <w:szCs w:val="28"/>
          <w:lang w:val="kk-KZ"/>
        </w:rPr>
        <w:t xml:space="preserve"> мақсатындағы</w:t>
      </w:r>
      <w:r w:rsidRPr="00677950">
        <w:rPr>
          <w:rFonts w:ascii="Times New Roman" w:hAnsi="Times New Roman" w:cs="Times New Roman"/>
          <w:sz w:val="28"/>
          <w:szCs w:val="28"/>
          <w:lang w:val="kk-KZ"/>
        </w:rPr>
        <w:t xml:space="preserve"> реформаларды құру және оларды тереңдету жөнінде белгілі бір тізбектілікпен жүзеге асырылып отырған шаралар </w:t>
      </w:r>
      <w:r w:rsidR="00302F16" w:rsidRPr="00677950">
        <w:rPr>
          <w:rFonts w:ascii="Times New Roman" w:hAnsi="Times New Roman" w:cs="Times New Roman"/>
          <w:sz w:val="28"/>
          <w:szCs w:val="28"/>
          <w:lang w:val="kk-KZ"/>
        </w:rPr>
        <w:t>дәлел</w:t>
      </w:r>
      <w:r w:rsidRPr="00677950">
        <w:rPr>
          <w:rStyle w:val="ac"/>
          <w:rFonts w:ascii="Times New Roman" w:hAnsi="Times New Roman" w:cs="Times New Roman"/>
          <w:sz w:val="28"/>
          <w:lang w:val="kk-KZ"/>
        </w:rPr>
        <w:t xml:space="preserve"> </w:t>
      </w:r>
      <w:r w:rsidR="00683138" w:rsidRPr="00677950">
        <w:rPr>
          <w:rStyle w:val="ac"/>
          <w:rFonts w:ascii="Times New Roman" w:hAnsi="Times New Roman" w:cs="Times New Roman"/>
          <w:b w:val="0"/>
          <w:sz w:val="28"/>
          <w:lang w:val="kk-KZ"/>
        </w:rPr>
        <w:t>[1-</w:t>
      </w:r>
      <w:r w:rsidR="00EB0134" w:rsidRPr="00677950">
        <w:rPr>
          <w:rStyle w:val="ac"/>
          <w:rFonts w:ascii="Times New Roman" w:hAnsi="Times New Roman" w:cs="Times New Roman"/>
          <w:b w:val="0"/>
          <w:sz w:val="28"/>
          <w:lang w:val="kk-KZ"/>
        </w:rPr>
        <w:t>3</w:t>
      </w:r>
      <w:r w:rsidRPr="00677950">
        <w:rPr>
          <w:rStyle w:val="ac"/>
          <w:rFonts w:ascii="Times New Roman" w:hAnsi="Times New Roman" w:cs="Times New Roman"/>
          <w:b w:val="0"/>
          <w:sz w:val="28"/>
          <w:lang w:val="kk-KZ"/>
        </w:rPr>
        <w:t>]. «Қазақстан-2050» Стратегиясын</w:t>
      </w:r>
      <w:r w:rsidR="00276629" w:rsidRPr="00677950">
        <w:rPr>
          <w:rStyle w:val="ac"/>
          <w:rFonts w:ascii="Times New Roman" w:hAnsi="Times New Roman" w:cs="Times New Roman"/>
          <w:b w:val="0"/>
          <w:sz w:val="28"/>
          <w:lang w:val="kk-KZ"/>
        </w:rPr>
        <w:t>да</w:t>
      </w:r>
      <w:r w:rsidRPr="00677950">
        <w:rPr>
          <w:rStyle w:val="ac"/>
          <w:rFonts w:ascii="Times New Roman" w:hAnsi="Times New Roman" w:cs="Times New Roman"/>
          <w:b w:val="0"/>
          <w:sz w:val="28"/>
          <w:lang w:val="kk-KZ"/>
        </w:rPr>
        <w:t xml:space="preserve"> негізгі мақсаты</w:t>
      </w:r>
      <w:r w:rsidR="007A0138" w:rsidRPr="00677950">
        <w:rPr>
          <w:rStyle w:val="ac"/>
          <w:rFonts w:ascii="Times New Roman" w:hAnsi="Times New Roman" w:cs="Times New Roman"/>
          <w:b w:val="0"/>
          <w:sz w:val="28"/>
          <w:lang w:val="kk-KZ"/>
        </w:rPr>
        <w:t>мыз</w:t>
      </w:r>
      <w:r w:rsidR="00276629" w:rsidRPr="00677950">
        <w:rPr>
          <w:rStyle w:val="ac"/>
          <w:rFonts w:ascii="Times New Roman" w:hAnsi="Times New Roman" w:cs="Times New Roman"/>
          <w:b w:val="0"/>
          <w:sz w:val="28"/>
          <w:lang w:val="kk-KZ"/>
        </w:rPr>
        <w:t xml:space="preserve"> </w:t>
      </w:r>
      <w:r w:rsidRPr="00677950">
        <w:rPr>
          <w:rStyle w:val="ac"/>
          <w:rFonts w:ascii="Times New Roman" w:hAnsi="Times New Roman" w:cs="Times New Roman"/>
          <w:b w:val="0"/>
          <w:sz w:val="28"/>
          <w:lang w:val="kk-KZ"/>
        </w:rPr>
        <w:t>мемлекетіміздің әлемнің ең дамыған отыз ел</w:t>
      </w:r>
      <w:r w:rsidR="00276629" w:rsidRPr="00677950">
        <w:rPr>
          <w:rStyle w:val="ac"/>
          <w:rFonts w:ascii="Times New Roman" w:hAnsi="Times New Roman" w:cs="Times New Roman"/>
          <w:b w:val="0"/>
          <w:sz w:val="28"/>
          <w:lang w:val="kk-KZ"/>
        </w:rPr>
        <w:t>дер</w:t>
      </w:r>
      <w:r w:rsidRPr="00677950">
        <w:rPr>
          <w:rStyle w:val="ac"/>
          <w:rFonts w:ascii="Times New Roman" w:hAnsi="Times New Roman" w:cs="Times New Roman"/>
          <w:b w:val="0"/>
          <w:sz w:val="28"/>
          <w:lang w:val="kk-KZ"/>
        </w:rPr>
        <w:t xml:space="preserve"> қатарына </w:t>
      </w:r>
      <w:r w:rsidR="00276629" w:rsidRPr="00677950">
        <w:rPr>
          <w:rStyle w:val="ac"/>
          <w:rFonts w:ascii="Times New Roman" w:hAnsi="Times New Roman" w:cs="Times New Roman"/>
          <w:b w:val="0"/>
          <w:sz w:val="28"/>
          <w:lang w:val="kk-KZ"/>
        </w:rPr>
        <w:t>ену</w:t>
      </w:r>
      <w:r w:rsidR="007A0138" w:rsidRPr="00677950">
        <w:rPr>
          <w:rStyle w:val="ac"/>
          <w:rFonts w:ascii="Times New Roman" w:hAnsi="Times New Roman" w:cs="Times New Roman"/>
          <w:b w:val="0"/>
          <w:sz w:val="28"/>
          <w:lang w:val="kk-KZ"/>
        </w:rPr>
        <w:t>і</w:t>
      </w:r>
      <w:r w:rsidR="00276629" w:rsidRPr="00677950">
        <w:rPr>
          <w:rStyle w:val="ac"/>
          <w:rFonts w:ascii="Times New Roman" w:hAnsi="Times New Roman" w:cs="Times New Roman"/>
          <w:b w:val="0"/>
          <w:sz w:val="28"/>
          <w:lang w:val="kk-KZ"/>
        </w:rPr>
        <w:t xml:space="preserve"> де</w:t>
      </w:r>
      <w:r w:rsidR="007A0138" w:rsidRPr="00677950">
        <w:rPr>
          <w:rStyle w:val="ac"/>
          <w:rFonts w:ascii="Times New Roman" w:hAnsi="Times New Roman" w:cs="Times New Roman"/>
          <w:b w:val="0"/>
          <w:sz w:val="28"/>
          <w:lang w:val="kk-KZ"/>
        </w:rPr>
        <w:t>ген. Сонымен қатар, ол</w:t>
      </w:r>
      <w:r w:rsidRPr="00677950">
        <w:rPr>
          <w:rStyle w:val="ac"/>
          <w:rFonts w:ascii="Times New Roman" w:hAnsi="Times New Roman" w:cs="Times New Roman"/>
          <w:b w:val="0"/>
          <w:sz w:val="28"/>
          <w:lang w:val="kk-KZ"/>
        </w:rPr>
        <w:t xml:space="preserve"> </w:t>
      </w:r>
      <w:r w:rsidR="007A0138" w:rsidRPr="00677950">
        <w:rPr>
          <w:rStyle w:val="ac"/>
          <w:rFonts w:ascii="Times New Roman" w:hAnsi="Times New Roman" w:cs="Times New Roman"/>
          <w:b w:val="0"/>
          <w:sz w:val="28"/>
          <w:lang w:val="kk-KZ"/>
        </w:rPr>
        <w:t>д</w:t>
      </w:r>
      <w:r w:rsidRPr="00677950">
        <w:rPr>
          <w:rStyle w:val="ac"/>
          <w:rFonts w:ascii="Times New Roman" w:hAnsi="Times New Roman" w:cs="Times New Roman"/>
          <w:b w:val="0"/>
          <w:sz w:val="28"/>
          <w:lang w:val="kk-KZ"/>
        </w:rPr>
        <w:t>амушы елдер арасында бәсекелестік қатал бол</w:t>
      </w:r>
      <w:r w:rsidR="007A0138" w:rsidRPr="00677950">
        <w:rPr>
          <w:rStyle w:val="ac"/>
          <w:rFonts w:ascii="Times New Roman" w:hAnsi="Times New Roman" w:cs="Times New Roman"/>
          <w:b w:val="0"/>
          <w:sz w:val="28"/>
          <w:lang w:val="kk-KZ"/>
        </w:rPr>
        <w:t>ып,</w:t>
      </w:r>
      <w:r w:rsidRPr="00677950">
        <w:rPr>
          <w:rStyle w:val="ac"/>
          <w:rFonts w:ascii="Times New Roman" w:hAnsi="Times New Roman" w:cs="Times New Roman"/>
          <w:b w:val="0"/>
          <w:sz w:val="28"/>
          <w:lang w:val="kk-KZ"/>
        </w:rPr>
        <w:t xml:space="preserve"> жаһандық экономикалық бәсекелестік күреске дайын </w:t>
      </w:r>
      <w:r w:rsidR="007A0138" w:rsidRPr="00677950">
        <w:rPr>
          <w:rStyle w:val="ac"/>
          <w:rFonts w:ascii="Times New Roman" w:hAnsi="Times New Roman" w:cs="Times New Roman"/>
          <w:b w:val="0"/>
          <w:sz w:val="28"/>
          <w:lang w:val="kk-KZ"/>
        </w:rPr>
        <w:t>болуға шақырды</w:t>
      </w:r>
      <w:r w:rsidRPr="00677950">
        <w:rPr>
          <w:rStyle w:val="ac"/>
          <w:rFonts w:ascii="Times New Roman" w:hAnsi="Times New Roman" w:cs="Times New Roman"/>
          <w:b w:val="0"/>
          <w:sz w:val="28"/>
          <w:lang w:val="kk-KZ"/>
        </w:rPr>
        <w:t xml:space="preserve"> </w:t>
      </w:r>
      <w:r w:rsidRPr="00677950">
        <w:rPr>
          <w:rStyle w:val="ac"/>
          <w:rFonts w:ascii="Times New Roman" w:hAnsi="Times New Roman" w:cs="Times New Roman"/>
          <w:b w:val="0"/>
          <w:sz w:val="28"/>
        </w:rPr>
        <w:sym w:font="Symbol" w:char="F05B"/>
      </w:r>
      <w:r w:rsidR="00276629" w:rsidRPr="00677950">
        <w:rPr>
          <w:rStyle w:val="ac"/>
          <w:rFonts w:ascii="Times New Roman" w:hAnsi="Times New Roman" w:cs="Times New Roman"/>
          <w:b w:val="0"/>
          <w:sz w:val="28"/>
          <w:lang w:val="kk-KZ"/>
        </w:rPr>
        <w:t>4</w:t>
      </w:r>
      <w:r w:rsidRPr="00677950">
        <w:rPr>
          <w:rStyle w:val="ac"/>
          <w:rFonts w:ascii="Times New Roman" w:hAnsi="Times New Roman" w:cs="Times New Roman"/>
          <w:b w:val="0"/>
          <w:sz w:val="28"/>
        </w:rPr>
        <w:sym w:font="Symbol" w:char="F05D"/>
      </w:r>
      <w:r w:rsidRPr="00677950">
        <w:rPr>
          <w:rStyle w:val="ac"/>
          <w:rFonts w:ascii="Times New Roman" w:hAnsi="Times New Roman" w:cs="Times New Roman"/>
          <w:b w:val="0"/>
          <w:sz w:val="28"/>
          <w:lang w:val="kk-KZ"/>
        </w:rPr>
        <w:t>. Қойылған мақсатқа қол жеткізу үшін тұтастай алғанда экономиканың, сондай-ақ жекелеген ұйымдардың бәсекелестік артықшылықтарын анықтау және арттыру қажет.</w:t>
      </w:r>
      <w:r w:rsidR="00333376" w:rsidRPr="00677950">
        <w:rPr>
          <w:rStyle w:val="ac"/>
          <w:rFonts w:ascii="Times New Roman" w:hAnsi="Times New Roman" w:cs="Times New Roman"/>
          <w:b w:val="0"/>
          <w:sz w:val="28"/>
          <w:lang w:val="kk-KZ"/>
        </w:rPr>
        <w:t xml:space="preserve"> </w:t>
      </w:r>
    </w:p>
    <w:p w:rsidR="00F958B5" w:rsidRPr="00677950" w:rsidRDefault="00F958B5" w:rsidP="00517E07">
      <w:pPr>
        <w:widowControl w:val="0"/>
        <w:rPr>
          <w:rStyle w:val="ac"/>
          <w:rFonts w:ascii="Times New Roman" w:hAnsi="Times New Roman" w:cs="Times New Roman"/>
          <w:b w:val="0"/>
          <w:sz w:val="28"/>
          <w:lang w:val="kk-KZ"/>
        </w:rPr>
      </w:pPr>
      <w:r w:rsidRPr="00677950">
        <w:rPr>
          <w:rStyle w:val="ac"/>
          <w:rFonts w:ascii="Times New Roman" w:hAnsi="Times New Roman" w:cs="Times New Roman"/>
          <w:b w:val="0"/>
          <w:sz w:val="28"/>
          <w:lang w:val="kk-KZ"/>
        </w:rPr>
        <w:t>Қатал бәсекелестік күрес ұйымда</w:t>
      </w:r>
      <w:r w:rsidR="00AB37BB" w:rsidRPr="00677950">
        <w:rPr>
          <w:rStyle w:val="ac"/>
          <w:rFonts w:ascii="Times New Roman" w:hAnsi="Times New Roman" w:cs="Times New Roman"/>
          <w:b w:val="0"/>
          <w:sz w:val="28"/>
          <w:lang w:val="kk-KZ"/>
        </w:rPr>
        <w:t>р</w:t>
      </w:r>
      <w:r w:rsidRPr="00677950">
        <w:rPr>
          <w:rStyle w:val="ac"/>
          <w:rFonts w:ascii="Times New Roman" w:hAnsi="Times New Roman" w:cs="Times New Roman"/>
          <w:b w:val="0"/>
          <w:sz w:val="28"/>
          <w:lang w:val="kk-KZ"/>
        </w:rPr>
        <w:t xml:space="preserve">ға менеджмент жүйесінің тиімділігін арттыруға және бәсекелестер алдында бизнестің тұрақты артықшылығына </w:t>
      </w:r>
      <w:r w:rsidR="004614AE" w:rsidRPr="00677950">
        <w:rPr>
          <w:rStyle w:val="ac"/>
          <w:rFonts w:ascii="Times New Roman" w:hAnsi="Times New Roman" w:cs="Times New Roman"/>
          <w:b w:val="0"/>
          <w:sz w:val="28"/>
          <w:lang w:val="kk-KZ"/>
        </w:rPr>
        <w:t>ие болуға</w:t>
      </w:r>
      <w:r w:rsidRPr="00677950">
        <w:rPr>
          <w:rStyle w:val="ac"/>
          <w:rFonts w:ascii="Times New Roman" w:hAnsi="Times New Roman" w:cs="Times New Roman"/>
          <w:b w:val="0"/>
          <w:sz w:val="28"/>
          <w:lang w:val="kk-KZ"/>
        </w:rPr>
        <w:t xml:space="preserve"> бағытталған даму стратегиясын әзірлеуге мәжбүр</w:t>
      </w:r>
      <w:r w:rsidR="00E1701A" w:rsidRPr="00677950">
        <w:rPr>
          <w:rStyle w:val="ac"/>
          <w:rFonts w:ascii="Times New Roman" w:hAnsi="Times New Roman" w:cs="Times New Roman"/>
          <w:b w:val="0"/>
          <w:sz w:val="28"/>
          <w:lang w:val="kk-KZ"/>
        </w:rPr>
        <w:t>ле</w:t>
      </w:r>
      <w:r w:rsidR="004614AE" w:rsidRPr="00677950">
        <w:rPr>
          <w:rStyle w:val="ac"/>
          <w:rFonts w:ascii="Times New Roman" w:hAnsi="Times New Roman" w:cs="Times New Roman"/>
          <w:b w:val="0"/>
          <w:sz w:val="28"/>
          <w:lang w:val="kk-KZ"/>
        </w:rPr>
        <w:t>уде</w:t>
      </w:r>
      <w:r w:rsidRPr="00677950">
        <w:rPr>
          <w:rStyle w:val="ac"/>
          <w:rFonts w:ascii="Times New Roman" w:hAnsi="Times New Roman" w:cs="Times New Roman"/>
          <w:b w:val="0"/>
          <w:sz w:val="28"/>
          <w:lang w:val="kk-KZ"/>
        </w:rPr>
        <w:t xml:space="preserve">. Қабылданатын және іске асырылатын стратегиялық басқару шешімдерінің тиімділік деңгейі бірінші кезекте ұйым менеджменті алатын ақпараттардың сапасымен айқындалады. </w:t>
      </w:r>
      <w:r w:rsidR="00353604" w:rsidRPr="00677950">
        <w:rPr>
          <w:rFonts w:ascii="Times New Roman" w:hAnsi="Times New Roman" w:cs="Times New Roman"/>
          <w:bCs/>
          <w:sz w:val="28"/>
          <w:szCs w:val="32"/>
          <w:lang w:val="kk-KZ"/>
        </w:rPr>
        <w:t>"Цифрлық Қазақстан" мемлекеттік бағдарламасы</w:t>
      </w:r>
      <w:r w:rsidR="00C6007C" w:rsidRPr="00677950">
        <w:rPr>
          <w:rFonts w:ascii="Times New Roman" w:hAnsi="Times New Roman" w:cs="Times New Roman"/>
          <w:bCs/>
          <w:sz w:val="28"/>
          <w:szCs w:val="32"/>
          <w:lang w:val="kk-KZ"/>
        </w:rPr>
        <w:t>нда</w:t>
      </w:r>
      <w:r w:rsidR="00353604" w:rsidRPr="00677950">
        <w:rPr>
          <w:rFonts w:ascii="Times New Roman" w:hAnsi="Times New Roman" w:cs="Times New Roman"/>
          <w:bCs/>
          <w:sz w:val="28"/>
          <w:szCs w:val="32"/>
          <w:lang w:val="kk-KZ"/>
        </w:rPr>
        <w:t xml:space="preserve"> д</w:t>
      </w:r>
      <w:r w:rsidR="00353604" w:rsidRPr="00677950">
        <w:rPr>
          <w:rFonts w:ascii="Times New Roman" w:hAnsi="Times New Roman" w:cs="Times New Roman"/>
          <w:spacing w:val="2"/>
          <w:sz w:val="28"/>
          <w:szCs w:val="20"/>
          <w:shd w:val="clear" w:color="auto" w:fill="FFFFFF"/>
          <w:lang w:val="kk-KZ"/>
        </w:rPr>
        <w:t>еректерді талдау мен оларды беру жылдамдығын арттыратын жаңа құралдардың пайда болуы шешім қабылдаудағы икемділікті және еңбек өнімділігін айта</w:t>
      </w:r>
      <w:r w:rsidR="00C6007C" w:rsidRPr="00677950">
        <w:rPr>
          <w:rFonts w:ascii="Times New Roman" w:hAnsi="Times New Roman" w:cs="Times New Roman"/>
          <w:spacing w:val="2"/>
          <w:sz w:val="28"/>
          <w:szCs w:val="20"/>
          <w:shd w:val="clear" w:color="auto" w:fill="FFFFFF"/>
          <w:lang w:val="kk-KZ"/>
        </w:rPr>
        <w:t xml:space="preserve">рлықтай арттыруға мүмкіндік беретіні айтылған </w:t>
      </w:r>
      <w:r w:rsidR="00353604" w:rsidRPr="00677950">
        <w:rPr>
          <w:rFonts w:ascii="Times New Roman" w:hAnsi="Times New Roman" w:cs="Times New Roman"/>
          <w:spacing w:val="2"/>
          <w:sz w:val="28"/>
          <w:szCs w:val="20"/>
          <w:shd w:val="clear" w:color="auto" w:fill="FFFFFF"/>
          <w:lang w:val="kk-KZ"/>
        </w:rPr>
        <w:t>[</w:t>
      </w:r>
      <w:r w:rsidR="0099770A" w:rsidRPr="00677950">
        <w:rPr>
          <w:rFonts w:ascii="Times New Roman" w:hAnsi="Times New Roman" w:cs="Times New Roman"/>
          <w:spacing w:val="2"/>
          <w:sz w:val="28"/>
          <w:szCs w:val="20"/>
          <w:shd w:val="clear" w:color="auto" w:fill="FFFFFF"/>
          <w:lang w:val="kk-KZ"/>
        </w:rPr>
        <w:t>5</w:t>
      </w:r>
      <w:r w:rsidR="00353604" w:rsidRPr="00677950">
        <w:rPr>
          <w:rFonts w:ascii="Times New Roman" w:hAnsi="Times New Roman" w:cs="Times New Roman"/>
          <w:spacing w:val="2"/>
          <w:sz w:val="28"/>
          <w:szCs w:val="20"/>
          <w:shd w:val="clear" w:color="auto" w:fill="FFFFFF"/>
          <w:lang w:val="kk-KZ"/>
        </w:rPr>
        <w:t>].</w:t>
      </w:r>
      <w:r w:rsidR="00353604" w:rsidRPr="00677950">
        <w:rPr>
          <w:rFonts w:ascii="Times New Roman" w:hAnsi="Times New Roman" w:cs="Times New Roman"/>
          <w:spacing w:val="2"/>
          <w:sz w:val="20"/>
          <w:szCs w:val="20"/>
          <w:shd w:val="clear" w:color="auto" w:fill="FFFFFF"/>
          <w:lang w:val="kk-KZ"/>
        </w:rPr>
        <w:t> </w:t>
      </w:r>
      <w:r w:rsidR="00353604" w:rsidRPr="00677950">
        <w:rPr>
          <w:rStyle w:val="ac"/>
          <w:rFonts w:ascii="Times New Roman" w:hAnsi="Times New Roman" w:cs="Times New Roman"/>
          <w:b w:val="0"/>
          <w:sz w:val="28"/>
          <w:lang w:val="kk-KZ"/>
        </w:rPr>
        <w:t>Қабылданатын басқарушылық шешімдердің негізгі, маңызды ақпарат көздері қаржылық және басқару есебі мәліметтері болып табылатыны белгілі.</w:t>
      </w:r>
    </w:p>
    <w:p w:rsidR="00F958B5" w:rsidRPr="00677950" w:rsidRDefault="00F958B5" w:rsidP="00517E07">
      <w:pPr>
        <w:widowControl w:val="0"/>
        <w:rPr>
          <w:rStyle w:val="ac"/>
          <w:rFonts w:ascii="Times New Roman" w:hAnsi="Times New Roman" w:cs="Times New Roman"/>
          <w:b w:val="0"/>
          <w:sz w:val="28"/>
          <w:lang w:val="kk-KZ"/>
        </w:rPr>
      </w:pPr>
      <w:r w:rsidRPr="00677950">
        <w:rPr>
          <w:rStyle w:val="ac"/>
          <w:rFonts w:ascii="Times New Roman" w:hAnsi="Times New Roman" w:cs="Times New Roman"/>
          <w:b w:val="0"/>
          <w:sz w:val="28"/>
          <w:lang w:val="kk-KZ"/>
        </w:rPr>
        <w:t xml:space="preserve">Қаржылық есеп </w:t>
      </w:r>
      <w:r w:rsidR="004614AE" w:rsidRPr="00677950">
        <w:rPr>
          <w:rStyle w:val="ac"/>
          <w:rFonts w:ascii="Times New Roman" w:hAnsi="Times New Roman" w:cs="Times New Roman"/>
          <w:b w:val="0"/>
          <w:sz w:val="28"/>
          <w:lang w:val="kk-KZ"/>
        </w:rPr>
        <w:t>ақпарат</w:t>
      </w:r>
      <w:r w:rsidRPr="00677950">
        <w:rPr>
          <w:rStyle w:val="ac"/>
          <w:rFonts w:ascii="Times New Roman" w:hAnsi="Times New Roman" w:cs="Times New Roman"/>
          <w:b w:val="0"/>
          <w:sz w:val="28"/>
          <w:lang w:val="kk-KZ"/>
        </w:rPr>
        <w:t xml:space="preserve"> пайдаланушылар</w:t>
      </w:r>
      <w:r w:rsidR="0094348D" w:rsidRPr="00677950">
        <w:rPr>
          <w:rStyle w:val="ac"/>
          <w:rFonts w:ascii="Times New Roman" w:hAnsi="Times New Roman" w:cs="Times New Roman"/>
          <w:b w:val="0"/>
          <w:sz w:val="28"/>
          <w:lang w:val="kk-KZ"/>
        </w:rPr>
        <w:t>ды</w:t>
      </w:r>
      <w:r w:rsidRPr="00677950">
        <w:rPr>
          <w:rStyle w:val="ac"/>
          <w:rFonts w:ascii="Times New Roman" w:hAnsi="Times New Roman" w:cs="Times New Roman"/>
          <w:b w:val="0"/>
          <w:sz w:val="28"/>
          <w:lang w:val="kk-KZ"/>
        </w:rPr>
        <w:t xml:space="preserve"> ұйым</w:t>
      </w:r>
      <w:r w:rsidR="0094348D" w:rsidRPr="00677950">
        <w:rPr>
          <w:rStyle w:val="ac"/>
          <w:rFonts w:ascii="Times New Roman" w:hAnsi="Times New Roman" w:cs="Times New Roman"/>
          <w:b w:val="0"/>
          <w:sz w:val="28"/>
          <w:lang w:val="kk-KZ"/>
        </w:rPr>
        <w:t>ның</w:t>
      </w:r>
      <w:r w:rsidRPr="00677950">
        <w:rPr>
          <w:rStyle w:val="ac"/>
          <w:rFonts w:ascii="Times New Roman" w:hAnsi="Times New Roman" w:cs="Times New Roman"/>
          <w:b w:val="0"/>
          <w:sz w:val="28"/>
          <w:lang w:val="kk-KZ"/>
        </w:rPr>
        <w:t xml:space="preserve"> қаржы-шаруашылық қызмет</w:t>
      </w:r>
      <w:r w:rsidR="0094348D" w:rsidRPr="00677950">
        <w:rPr>
          <w:rStyle w:val="ac"/>
          <w:rFonts w:ascii="Times New Roman" w:hAnsi="Times New Roman" w:cs="Times New Roman"/>
          <w:b w:val="0"/>
          <w:sz w:val="28"/>
          <w:lang w:val="kk-KZ"/>
        </w:rPr>
        <w:t>і</w:t>
      </w:r>
      <w:r w:rsidRPr="00677950">
        <w:rPr>
          <w:rStyle w:val="ac"/>
          <w:rFonts w:ascii="Times New Roman" w:hAnsi="Times New Roman" w:cs="Times New Roman"/>
          <w:b w:val="0"/>
          <w:sz w:val="28"/>
          <w:lang w:val="kk-KZ"/>
        </w:rPr>
        <w:t xml:space="preserve"> </w:t>
      </w:r>
      <w:r w:rsidR="0094348D" w:rsidRPr="00677950">
        <w:rPr>
          <w:rStyle w:val="ac"/>
          <w:rFonts w:ascii="Times New Roman" w:hAnsi="Times New Roman" w:cs="Times New Roman"/>
          <w:b w:val="0"/>
          <w:sz w:val="28"/>
          <w:lang w:val="kk-KZ"/>
        </w:rPr>
        <w:t>жөнінде</w:t>
      </w:r>
      <w:r w:rsidRPr="00677950">
        <w:rPr>
          <w:rStyle w:val="ac"/>
          <w:rFonts w:ascii="Times New Roman" w:hAnsi="Times New Roman" w:cs="Times New Roman"/>
          <w:b w:val="0"/>
          <w:sz w:val="28"/>
          <w:lang w:val="kk-KZ"/>
        </w:rPr>
        <w:t xml:space="preserve"> </w:t>
      </w:r>
      <w:r w:rsidR="0094348D" w:rsidRPr="00677950">
        <w:rPr>
          <w:rStyle w:val="ac"/>
          <w:rFonts w:ascii="Times New Roman" w:hAnsi="Times New Roman" w:cs="Times New Roman"/>
          <w:b w:val="0"/>
          <w:sz w:val="28"/>
          <w:lang w:val="kk-KZ"/>
        </w:rPr>
        <w:t>ақпаратпен қамтамасыз етед</w:t>
      </w:r>
      <w:r w:rsidR="004614AE" w:rsidRPr="00677950">
        <w:rPr>
          <w:rStyle w:val="ac"/>
          <w:rFonts w:ascii="Times New Roman" w:hAnsi="Times New Roman" w:cs="Times New Roman"/>
          <w:b w:val="0"/>
          <w:sz w:val="28"/>
          <w:lang w:val="kk-KZ"/>
        </w:rPr>
        <w:t>і</w:t>
      </w:r>
      <w:r w:rsidR="0094348D" w:rsidRPr="00677950">
        <w:rPr>
          <w:rStyle w:val="ac"/>
          <w:rFonts w:ascii="Times New Roman" w:hAnsi="Times New Roman" w:cs="Times New Roman"/>
          <w:b w:val="0"/>
          <w:sz w:val="28"/>
          <w:lang w:val="kk-KZ"/>
        </w:rPr>
        <w:t>.</w:t>
      </w:r>
      <w:r w:rsidR="00AB37BB" w:rsidRPr="00677950">
        <w:rPr>
          <w:rStyle w:val="ac"/>
          <w:rFonts w:ascii="Times New Roman" w:hAnsi="Times New Roman" w:cs="Times New Roman"/>
          <w:b w:val="0"/>
          <w:sz w:val="28"/>
          <w:lang w:val="kk-KZ"/>
        </w:rPr>
        <w:t xml:space="preserve"> </w:t>
      </w:r>
      <w:r w:rsidR="0094348D" w:rsidRPr="00677950">
        <w:rPr>
          <w:rStyle w:val="ac"/>
          <w:rFonts w:ascii="Times New Roman" w:hAnsi="Times New Roman" w:cs="Times New Roman"/>
          <w:b w:val="0"/>
          <w:sz w:val="28"/>
          <w:lang w:val="kk-KZ"/>
        </w:rPr>
        <w:t>Д</w:t>
      </w:r>
      <w:r w:rsidR="00AB37BB" w:rsidRPr="00677950">
        <w:rPr>
          <w:rStyle w:val="ac"/>
          <w:rFonts w:ascii="Times New Roman" w:hAnsi="Times New Roman" w:cs="Times New Roman"/>
          <w:b w:val="0"/>
          <w:sz w:val="28"/>
          <w:lang w:val="kk-KZ"/>
        </w:rPr>
        <w:t>егенмен</w:t>
      </w:r>
      <w:r w:rsidR="004614AE" w:rsidRPr="00677950">
        <w:rPr>
          <w:rStyle w:val="ac"/>
          <w:rFonts w:ascii="Times New Roman" w:hAnsi="Times New Roman" w:cs="Times New Roman"/>
          <w:b w:val="0"/>
          <w:sz w:val="28"/>
          <w:lang w:val="kk-KZ"/>
        </w:rPr>
        <w:t>,</w:t>
      </w:r>
      <w:r w:rsidRPr="00677950">
        <w:rPr>
          <w:rStyle w:val="ac"/>
          <w:rFonts w:ascii="Times New Roman" w:hAnsi="Times New Roman" w:cs="Times New Roman"/>
          <w:b w:val="0"/>
          <w:sz w:val="28"/>
          <w:lang w:val="kk-KZ"/>
        </w:rPr>
        <w:t xml:space="preserve"> оның стратегиялық шешімдер қабылдау </w:t>
      </w:r>
      <w:r w:rsidR="00AB37BB" w:rsidRPr="00677950">
        <w:rPr>
          <w:rStyle w:val="ac"/>
          <w:rFonts w:ascii="Times New Roman" w:hAnsi="Times New Roman" w:cs="Times New Roman"/>
          <w:b w:val="0"/>
          <w:sz w:val="28"/>
          <w:lang w:val="kk-KZ"/>
        </w:rPr>
        <w:t>үрдісін</w:t>
      </w:r>
      <w:r w:rsidRPr="00677950">
        <w:rPr>
          <w:rStyle w:val="ac"/>
          <w:rFonts w:ascii="Times New Roman" w:hAnsi="Times New Roman" w:cs="Times New Roman"/>
          <w:b w:val="0"/>
          <w:sz w:val="28"/>
          <w:lang w:val="kk-KZ"/>
        </w:rPr>
        <w:t xml:space="preserve"> қамтамасыз ет</w:t>
      </w:r>
      <w:r w:rsidR="004614AE" w:rsidRPr="00677950">
        <w:rPr>
          <w:rStyle w:val="ac"/>
          <w:rFonts w:ascii="Times New Roman" w:hAnsi="Times New Roman" w:cs="Times New Roman"/>
          <w:b w:val="0"/>
          <w:sz w:val="28"/>
          <w:lang w:val="kk-KZ"/>
        </w:rPr>
        <w:t xml:space="preserve">етіндей </w:t>
      </w:r>
      <w:r w:rsidRPr="00677950">
        <w:rPr>
          <w:rStyle w:val="ac"/>
          <w:rFonts w:ascii="Times New Roman" w:hAnsi="Times New Roman" w:cs="Times New Roman"/>
          <w:b w:val="0"/>
          <w:sz w:val="28"/>
          <w:lang w:val="kk-KZ"/>
        </w:rPr>
        <w:t>қажетті икемділі</w:t>
      </w:r>
      <w:r w:rsidR="0094348D" w:rsidRPr="00677950">
        <w:rPr>
          <w:rStyle w:val="ac"/>
          <w:rFonts w:ascii="Times New Roman" w:hAnsi="Times New Roman" w:cs="Times New Roman"/>
          <w:b w:val="0"/>
          <w:sz w:val="28"/>
          <w:lang w:val="kk-KZ"/>
        </w:rPr>
        <w:t>гі</w:t>
      </w:r>
      <w:r w:rsidRPr="00677950">
        <w:rPr>
          <w:rStyle w:val="ac"/>
          <w:rFonts w:ascii="Times New Roman" w:hAnsi="Times New Roman" w:cs="Times New Roman"/>
          <w:b w:val="0"/>
          <w:sz w:val="28"/>
          <w:lang w:val="kk-KZ"/>
        </w:rPr>
        <w:t xml:space="preserve"> жоқ. </w:t>
      </w:r>
      <w:r w:rsidR="0094348D" w:rsidRPr="00677950">
        <w:rPr>
          <w:rStyle w:val="ac"/>
          <w:rFonts w:ascii="Times New Roman" w:hAnsi="Times New Roman" w:cs="Times New Roman"/>
          <w:b w:val="0"/>
          <w:sz w:val="28"/>
          <w:lang w:val="kk-KZ"/>
        </w:rPr>
        <w:t>Ал</w:t>
      </w:r>
      <w:r w:rsidRPr="00677950">
        <w:rPr>
          <w:rStyle w:val="ac"/>
          <w:rFonts w:ascii="Times New Roman" w:hAnsi="Times New Roman" w:cs="Times New Roman"/>
          <w:b w:val="0"/>
          <w:sz w:val="28"/>
          <w:lang w:val="kk-KZ"/>
        </w:rPr>
        <w:t xml:space="preserve"> басқару есебі </w:t>
      </w:r>
      <w:r w:rsidR="0094348D" w:rsidRPr="00677950">
        <w:rPr>
          <w:rStyle w:val="ac"/>
          <w:rFonts w:ascii="Times New Roman" w:hAnsi="Times New Roman" w:cs="Times New Roman"/>
          <w:b w:val="0"/>
          <w:sz w:val="28"/>
          <w:lang w:val="kk-KZ"/>
        </w:rPr>
        <w:t xml:space="preserve">икемді есеп жүйесі болғанымен, </w:t>
      </w:r>
      <w:r w:rsidR="004614AE" w:rsidRPr="00677950">
        <w:rPr>
          <w:rStyle w:val="ac"/>
          <w:rFonts w:ascii="Times New Roman" w:hAnsi="Times New Roman" w:cs="Times New Roman"/>
          <w:b w:val="0"/>
          <w:sz w:val="28"/>
          <w:lang w:val="kk-KZ"/>
        </w:rPr>
        <w:t xml:space="preserve">тек </w:t>
      </w:r>
      <w:r w:rsidR="0094348D" w:rsidRPr="00677950">
        <w:rPr>
          <w:rStyle w:val="ac"/>
          <w:rFonts w:ascii="Times New Roman" w:hAnsi="Times New Roman" w:cs="Times New Roman"/>
          <w:b w:val="0"/>
          <w:sz w:val="28"/>
          <w:lang w:val="kk-KZ"/>
        </w:rPr>
        <w:t xml:space="preserve">ішкі факторларға </w:t>
      </w:r>
      <w:r w:rsidR="004614AE" w:rsidRPr="00677950">
        <w:rPr>
          <w:rStyle w:val="ac"/>
          <w:rFonts w:ascii="Times New Roman" w:hAnsi="Times New Roman" w:cs="Times New Roman"/>
          <w:b w:val="0"/>
          <w:sz w:val="28"/>
          <w:lang w:val="kk-KZ"/>
        </w:rPr>
        <w:t>негізделіп, қысқа</w:t>
      </w:r>
      <w:r w:rsidR="0094348D" w:rsidRPr="00677950">
        <w:rPr>
          <w:rStyle w:val="ac"/>
          <w:rFonts w:ascii="Times New Roman" w:hAnsi="Times New Roman" w:cs="Times New Roman"/>
          <w:b w:val="0"/>
          <w:sz w:val="28"/>
          <w:lang w:val="kk-KZ"/>
        </w:rPr>
        <w:t xml:space="preserve"> уақыт аралығын қамтитындықтан, </w:t>
      </w:r>
      <w:r w:rsidRPr="00677950">
        <w:rPr>
          <w:rStyle w:val="ac"/>
          <w:rFonts w:ascii="Times New Roman" w:hAnsi="Times New Roman" w:cs="Times New Roman"/>
          <w:b w:val="0"/>
          <w:sz w:val="28"/>
          <w:lang w:val="kk-KZ"/>
        </w:rPr>
        <w:t xml:space="preserve">стратегиялық менеджменттің ақпараттарға деген қажеттіліктерді тиісті </w:t>
      </w:r>
      <w:r w:rsidR="008522AA" w:rsidRPr="00677950">
        <w:rPr>
          <w:rStyle w:val="ac"/>
          <w:rFonts w:ascii="Times New Roman" w:hAnsi="Times New Roman" w:cs="Times New Roman"/>
          <w:b w:val="0"/>
          <w:sz w:val="28"/>
          <w:lang w:val="kk-KZ"/>
        </w:rPr>
        <w:t>деңгейде</w:t>
      </w:r>
      <w:r w:rsidRPr="00677950">
        <w:rPr>
          <w:rStyle w:val="ac"/>
          <w:rFonts w:ascii="Times New Roman" w:hAnsi="Times New Roman" w:cs="Times New Roman"/>
          <w:b w:val="0"/>
          <w:sz w:val="28"/>
          <w:lang w:val="kk-KZ"/>
        </w:rPr>
        <w:t xml:space="preserve"> қанағаттандыра алмайды.</w:t>
      </w:r>
    </w:p>
    <w:p w:rsidR="00F958B5" w:rsidRPr="00677950" w:rsidRDefault="00DA0820"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Көріп отырғанымыздай,</w:t>
      </w:r>
      <w:r w:rsidR="00F958B5" w:rsidRPr="00677950">
        <w:rPr>
          <w:rFonts w:ascii="Times New Roman" w:hAnsi="Times New Roman" w:cs="Times New Roman"/>
          <w:sz w:val="28"/>
          <w:szCs w:val="28"/>
          <w:lang w:val="kk-KZ"/>
        </w:rPr>
        <w:t xml:space="preserve"> ұзақ мерзімді бәсекелестік артықшылықтарды қалыптастыруға </w:t>
      </w:r>
      <w:r w:rsidR="004614AE" w:rsidRPr="00677950">
        <w:rPr>
          <w:rFonts w:ascii="Times New Roman" w:hAnsi="Times New Roman" w:cs="Times New Roman"/>
          <w:sz w:val="28"/>
          <w:szCs w:val="28"/>
          <w:lang w:val="kk-KZ"/>
        </w:rPr>
        <w:t>ұмтылға</w:t>
      </w:r>
      <w:r w:rsidR="00F958B5" w:rsidRPr="00677950">
        <w:rPr>
          <w:rFonts w:ascii="Times New Roman" w:hAnsi="Times New Roman" w:cs="Times New Roman"/>
          <w:sz w:val="28"/>
          <w:szCs w:val="28"/>
          <w:lang w:val="kk-KZ"/>
        </w:rPr>
        <w:t xml:space="preserve">н ұйымдар стратегиялық бағдарланған есеп-талдау жүйесіне мұқтаж. </w:t>
      </w:r>
      <w:r w:rsidR="004614AE" w:rsidRPr="00677950">
        <w:rPr>
          <w:rFonts w:ascii="Times New Roman" w:hAnsi="Times New Roman" w:cs="Times New Roman"/>
          <w:sz w:val="28"/>
          <w:szCs w:val="28"/>
          <w:lang w:val="kk-KZ"/>
        </w:rPr>
        <w:t>Сондықтан т</w:t>
      </w:r>
      <w:r w:rsidR="00F958B5" w:rsidRPr="00677950">
        <w:rPr>
          <w:rFonts w:ascii="Times New Roman" w:hAnsi="Times New Roman" w:cs="Times New Roman"/>
          <w:sz w:val="28"/>
          <w:szCs w:val="28"/>
          <w:lang w:val="kk-KZ"/>
        </w:rPr>
        <w:t>иісті ұғымдық аппаратты әзірлеу және отандық бизнестің қажеттіліктеріне жауап беретін стратегиялық басқару есебінің тұжырымдамасын қалыптастыру қажеттілігімен байланысты теория-әдіснамалық сипаттағы мәселелер өзекті болып табылады.</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Зерттеу тақырыбының өзектілігі ұйымның бәсекеге қабілеттілігін арттыру мақсатында</w:t>
      </w:r>
      <w:r w:rsidR="00DA082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оның қызметін жоспарлау, талдау және бақылау </w:t>
      </w:r>
      <w:r w:rsidR="001952B8" w:rsidRPr="00677950">
        <w:rPr>
          <w:rFonts w:ascii="Times New Roman" w:hAnsi="Times New Roman" w:cs="Times New Roman"/>
          <w:sz w:val="28"/>
          <w:szCs w:val="28"/>
          <w:lang w:val="kk-KZ"/>
        </w:rPr>
        <w:t>үрдістерін</w:t>
      </w:r>
      <w:r w:rsidRPr="00677950">
        <w:rPr>
          <w:rFonts w:ascii="Times New Roman" w:hAnsi="Times New Roman" w:cs="Times New Roman"/>
          <w:sz w:val="28"/>
          <w:szCs w:val="28"/>
          <w:lang w:val="kk-KZ"/>
        </w:rPr>
        <w:t xml:space="preserve"> жүзеге асыру үшін негіз болып табылатын</w:t>
      </w:r>
      <w:r w:rsidR="00DA082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стратегиялық басқару есебі жүйесінің теориялық және </w:t>
      </w:r>
      <w:r w:rsidR="00DA0820" w:rsidRPr="00677950">
        <w:rPr>
          <w:rFonts w:ascii="Times New Roman" w:hAnsi="Times New Roman" w:cs="Times New Roman"/>
          <w:sz w:val="28"/>
          <w:szCs w:val="28"/>
          <w:lang w:val="kk-KZ"/>
        </w:rPr>
        <w:t>тәжірибелік</w:t>
      </w:r>
      <w:r w:rsidRPr="00677950">
        <w:rPr>
          <w:rFonts w:ascii="Times New Roman" w:hAnsi="Times New Roman" w:cs="Times New Roman"/>
          <w:sz w:val="28"/>
          <w:szCs w:val="28"/>
          <w:lang w:val="kk-KZ"/>
        </w:rPr>
        <w:t xml:space="preserve"> аспектілерінің жеткіліксіз әзірленуімен анықталады.</w:t>
      </w:r>
    </w:p>
    <w:p w:rsidR="00F958B5" w:rsidRPr="00677950" w:rsidRDefault="00414E5F" w:rsidP="005960E5">
      <w:pPr>
        <w:pStyle w:val="3"/>
        <w:widowControl w:val="0"/>
        <w:spacing w:before="0" w:beforeAutospacing="0" w:after="0" w:afterAutospacing="0"/>
        <w:rPr>
          <w:b w:val="0"/>
          <w:sz w:val="28"/>
          <w:szCs w:val="28"/>
          <w:lang w:val="kk-KZ"/>
        </w:rPr>
      </w:pPr>
      <w:r w:rsidRPr="00677950">
        <w:rPr>
          <w:sz w:val="28"/>
          <w:szCs w:val="28"/>
          <w:lang w:val="kk-KZ"/>
        </w:rPr>
        <w:lastRenderedPageBreak/>
        <w:t>Тақырыптың ғылыми зерттелу</w:t>
      </w:r>
      <w:r w:rsidR="00F958B5" w:rsidRPr="00677950">
        <w:rPr>
          <w:sz w:val="28"/>
          <w:szCs w:val="28"/>
          <w:lang w:val="kk-KZ"/>
        </w:rPr>
        <w:t xml:space="preserve"> дәрежесі.</w:t>
      </w:r>
      <w:r w:rsidR="0024658F" w:rsidRPr="00677950">
        <w:rPr>
          <w:b w:val="0"/>
          <w:sz w:val="28"/>
          <w:szCs w:val="28"/>
          <w:lang w:val="kk-KZ"/>
        </w:rPr>
        <w:t xml:space="preserve"> </w:t>
      </w:r>
      <w:r w:rsidR="00F958B5" w:rsidRPr="00677950">
        <w:rPr>
          <w:b w:val="0"/>
          <w:sz w:val="28"/>
          <w:szCs w:val="28"/>
          <w:lang w:val="kk-KZ"/>
        </w:rPr>
        <w:t>Ұзақ мерзімді бәсекелестік артықшылықтар</w:t>
      </w:r>
      <w:r w:rsidR="0067518A" w:rsidRPr="00677950">
        <w:rPr>
          <w:b w:val="0"/>
          <w:sz w:val="28"/>
          <w:szCs w:val="28"/>
          <w:lang w:val="kk-KZ"/>
        </w:rPr>
        <w:t>ын</w:t>
      </w:r>
      <w:r w:rsidR="00F958B5" w:rsidRPr="00677950">
        <w:rPr>
          <w:b w:val="0"/>
          <w:sz w:val="28"/>
          <w:szCs w:val="28"/>
          <w:lang w:val="kk-KZ"/>
        </w:rPr>
        <w:t xml:space="preserve"> қалыптастыру және жүзеге асыру мәселелері</w:t>
      </w:r>
      <w:r w:rsidR="00825B36" w:rsidRPr="00677950">
        <w:rPr>
          <w:b w:val="0"/>
          <w:sz w:val="28"/>
          <w:szCs w:val="28"/>
          <w:lang w:val="kk-KZ"/>
        </w:rPr>
        <w:t xml:space="preserve"> А.Смит, </w:t>
      </w:r>
      <w:r w:rsidR="00FB48AF" w:rsidRPr="00677950">
        <w:rPr>
          <w:b w:val="0"/>
          <w:sz w:val="28"/>
          <w:szCs w:val="28"/>
          <w:lang w:val="kk-KZ"/>
        </w:rPr>
        <w:t xml:space="preserve">                   </w:t>
      </w:r>
      <w:r w:rsidR="00825B36" w:rsidRPr="00677950">
        <w:rPr>
          <w:b w:val="0"/>
          <w:sz w:val="28"/>
          <w:szCs w:val="28"/>
          <w:lang w:val="kk-KZ"/>
        </w:rPr>
        <w:t>Д.</w:t>
      </w:r>
      <w:r w:rsidR="00FB48AF" w:rsidRPr="00677950">
        <w:rPr>
          <w:b w:val="0"/>
          <w:sz w:val="28"/>
          <w:szCs w:val="28"/>
          <w:lang w:val="kk-KZ"/>
        </w:rPr>
        <w:t xml:space="preserve"> </w:t>
      </w:r>
      <w:r w:rsidR="00825B36" w:rsidRPr="00677950">
        <w:rPr>
          <w:b w:val="0"/>
          <w:sz w:val="28"/>
          <w:szCs w:val="28"/>
          <w:lang w:val="kk-KZ"/>
        </w:rPr>
        <w:t>Рикардо, Дж.</w:t>
      </w:r>
      <w:r w:rsidR="00FB48AF" w:rsidRPr="00677950">
        <w:rPr>
          <w:b w:val="0"/>
          <w:sz w:val="28"/>
          <w:szCs w:val="28"/>
          <w:lang w:val="kk-KZ"/>
        </w:rPr>
        <w:t xml:space="preserve"> </w:t>
      </w:r>
      <w:r w:rsidR="00825B36" w:rsidRPr="00677950">
        <w:rPr>
          <w:b w:val="0"/>
          <w:sz w:val="28"/>
          <w:szCs w:val="28"/>
          <w:lang w:val="kk-KZ"/>
        </w:rPr>
        <w:t>Шумпетер, А.</w:t>
      </w:r>
      <w:r w:rsidR="00FB48AF" w:rsidRPr="00677950">
        <w:rPr>
          <w:b w:val="0"/>
          <w:sz w:val="28"/>
          <w:szCs w:val="28"/>
          <w:lang w:val="kk-KZ"/>
        </w:rPr>
        <w:t xml:space="preserve"> </w:t>
      </w:r>
      <w:r w:rsidR="00825B36" w:rsidRPr="00677950">
        <w:rPr>
          <w:b w:val="0"/>
          <w:sz w:val="28"/>
          <w:szCs w:val="28"/>
          <w:lang w:val="kk-KZ"/>
        </w:rPr>
        <w:t>Маршалл, Э.Х.</w:t>
      </w:r>
      <w:r w:rsidR="00FB48AF" w:rsidRPr="00677950">
        <w:rPr>
          <w:b w:val="0"/>
          <w:sz w:val="28"/>
          <w:szCs w:val="28"/>
          <w:lang w:val="kk-KZ"/>
        </w:rPr>
        <w:t xml:space="preserve"> </w:t>
      </w:r>
      <w:r w:rsidR="00825B36" w:rsidRPr="00677950">
        <w:rPr>
          <w:b w:val="0"/>
          <w:sz w:val="28"/>
          <w:szCs w:val="28"/>
          <w:lang w:val="kk-KZ"/>
        </w:rPr>
        <w:t>Чемберлин, Дж.В.</w:t>
      </w:r>
      <w:r w:rsidR="00FB48AF" w:rsidRPr="00677950">
        <w:rPr>
          <w:b w:val="0"/>
          <w:sz w:val="28"/>
          <w:szCs w:val="28"/>
          <w:lang w:val="kk-KZ"/>
        </w:rPr>
        <w:t xml:space="preserve"> </w:t>
      </w:r>
      <w:r w:rsidR="00825B36" w:rsidRPr="00677950">
        <w:rPr>
          <w:b w:val="0"/>
          <w:sz w:val="28"/>
          <w:szCs w:val="28"/>
          <w:lang w:val="kk-KZ"/>
        </w:rPr>
        <w:t xml:space="preserve">Робинсон, </w:t>
      </w:r>
      <w:r w:rsidR="00FB48AF" w:rsidRPr="00677950">
        <w:rPr>
          <w:b w:val="0"/>
          <w:sz w:val="28"/>
          <w:szCs w:val="28"/>
          <w:lang w:val="kk-KZ"/>
        </w:rPr>
        <w:t xml:space="preserve">                    </w:t>
      </w:r>
      <w:r w:rsidR="00825B36" w:rsidRPr="00677950">
        <w:rPr>
          <w:b w:val="0"/>
          <w:sz w:val="28"/>
          <w:szCs w:val="28"/>
          <w:lang w:val="kk-KZ"/>
        </w:rPr>
        <w:t>Ф.</w:t>
      </w:r>
      <w:r w:rsidR="00FB48AF" w:rsidRPr="00677950">
        <w:rPr>
          <w:b w:val="0"/>
          <w:sz w:val="28"/>
          <w:szCs w:val="28"/>
          <w:lang w:val="kk-KZ"/>
        </w:rPr>
        <w:t xml:space="preserve"> </w:t>
      </w:r>
      <w:r w:rsidR="00825B36" w:rsidRPr="00677950">
        <w:rPr>
          <w:b w:val="0"/>
          <w:sz w:val="28"/>
          <w:szCs w:val="28"/>
          <w:lang w:val="kk-KZ"/>
        </w:rPr>
        <w:t>Хайек, Г.</w:t>
      </w:r>
      <w:r w:rsidR="00FB48AF" w:rsidRPr="00677950">
        <w:rPr>
          <w:b w:val="0"/>
          <w:sz w:val="28"/>
          <w:szCs w:val="28"/>
          <w:lang w:val="kk-KZ"/>
        </w:rPr>
        <w:t xml:space="preserve"> </w:t>
      </w:r>
      <w:r w:rsidR="00825B36" w:rsidRPr="00677950">
        <w:rPr>
          <w:b w:val="0"/>
          <w:sz w:val="28"/>
          <w:szCs w:val="28"/>
          <w:lang w:val="kk-KZ"/>
        </w:rPr>
        <w:t>Хамел, К.К.</w:t>
      </w:r>
      <w:r w:rsidR="00FB48AF" w:rsidRPr="00677950">
        <w:rPr>
          <w:b w:val="0"/>
          <w:sz w:val="28"/>
          <w:szCs w:val="28"/>
          <w:lang w:val="kk-KZ"/>
        </w:rPr>
        <w:t xml:space="preserve"> </w:t>
      </w:r>
      <w:r w:rsidR="00825B36" w:rsidRPr="00677950">
        <w:rPr>
          <w:b w:val="0"/>
          <w:sz w:val="28"/>
          <w:szCs w:val="28"/>
          <w:lang w:val="kk-KZ"/>
        </w:rPr>
        <w:t>Прахалад</w:t>
      </w:r>
      <w:r w:rsidR="005D5FB0" w:rsidRPr="00677950">
        <w:rPr>
          <w:b w:val="0"/>
          <w:sz w:val="28"/>
          <w:szCs w:val="28"/>
          <w:lang w:val="kk-KZ"/>
        </w:rPr>
        <w:t>, П.</w:t>
      </w:r>
      <w:r w:rsidR="00FB48AF" w:rsidRPr="00677950">
        <w:rPr>
          <w:b w:val="0"/>
          <w:sz w:val="28"/>
          <w:szCs w:val="28"/>
          <w:lang w:val="kk-KZ"/>
        </w:rPr>
        <w:t xml:space="preserve"> </w:t>
      </w:r>
      <w:r w:rsidR="005D5FB0" w:rsidRPr="00677950">
        <w:rPr>
          <w:b w:val="0"/>
          <w:sz w:val="28"/>
          <w:szCs w:val="28"/>
          <w:lang w:val="kk-KZ"/>
        </w:rPr>
        <w:t>Кругман,</w:t>
      </w:r>
      <w:r w:rsidR="00825B36" w:rsidRPr="00677950">
        <w:rPr>
          <w:b w:val="0"/>
          <w:sz w:val="28"/>
          <w:szCs w:val="28"/>
          <w:lang w:val="kk-KZ"/>
        </w:rPr>
        <w:t xml:space="preserve"> </w:t>
      </w:r>
      <w:r w:rsidR="005D5FB0" w:rsidRPr="00677950">
        <w:rPr>
          <w:b w:val="0"/>
          <w:sz w:val="28"/>
          <w:szCs w:val="28"/>
          <w:lang w:val="kk-KZ"/>
        </w:rPr>
        <w:t>М.</w:t>
      </w:r>
      <w:r w:rsidR="00FB48AF" w:rsidRPr="00677950">
        <w:rPr>
          <w:b w:val="0"/>
          <w:sz w:val="28"/>
          <w:szCs w:val="28"/>
          <w:lang w:val="kk-KZ"/>
        </w:rPr>
        <w:t xml:space="preserve"> </w:t>
      </w:r>
      <w:r w:rsidR="005D5FB0" w:rsidRPr="00677950">
        <w:rPr>
          <w:b w:val="0"/>
          <w:sz w:val="28"/>
          <w:szCs w:val="28"/>
          <w:lang w:val="kk-KZ"/>
        </w:rPr>
        <w:t xml:space="preserve">Портер, </w:t>
      </w:r>
      <w:r w:rsidR="007B257B" w:rsidRPr="00677950">
        <w:rPr>
          <w:b w:val="0"/>
          <w:sz w:val="28"/>
          <w:szCs w:val="28"/>
          <w:lang w:val="kk-KZ"/>
        </w:rPr>
        <w:t>Л.С.</w:t>
      </w:r>
      <w:r w:rsidR="00FB48AF" w:rsidRPr="00677950">
        <w:rPr>
          <w:b w:val="0"/>
          <w:sz w:val="28"/>
          <w:szCs w:val="28"/>
          <w:lang w:val="kk-KZ"/>
        </w:rPr>
        <w:t xml:space="preserve"> </w:t>
      </w:r>
      <w:r w:rsidR="007B257B" w:rsidRPr="00677950">
        <w:rPr>
          <w:b w:val="0"/>
          <w:sz w:val="28"/>
          <w:szCs w:val="28"/>
          <w:lang w:val="kk-KZ"/>
        </w:rPr>
        <w:t>Архипова, Г.Ю.</w:t>
      </w:r>
      <w:r w:rsidR="00FB48AF" w:rsidRPr="00677950">
        <w:rPr>
          <w:b w:val="0"/>
          <w:sz w:val="28"/>
          <w:szCs w:val="28"/>
          <w:lang w:val="kk-KZ"/>
        </w:rPr>
        <w:t xml:space="preserve"> </w:t>
      </w:r>
      <w:r w:rsidR="007B257B" w:rsidRPr="00677950">
        <w:rPr>
          <w:b w:val="0"/>
          <w:sz w:val="28"/>
          <w:szCs w:val="28"/>
          <w:lang w:val="kk-KZ"/>
        </w:rPr>
        <w:t>Гагарина</w:t>
      </w:r>
      <w:r w:rsidR="00F958B5" w:rsidRPr="00677950">
        <w:rPr>
          <w:b w:val="0"/>
          <w:sz w:val="28"/>
          <w:szCs w:val="28"/>
          <w:lang w:val="kk-KZ"/>
        </w:rPr>
        <w:t>,</w:t>
      </w:r>
      <w:r w:rsidR="00180ACF" w:rsidRPr="00677950">
        <w:rPr>
          <w:sz w:val="28"/>
          <w:szCs w:val="28"/>
          <w:lang w:val="kk-KZ"/>
        </w:rPr>
        <w:t xml:space="preserve"> </w:t>
      </w:r>
      <w:r w:rsidR="00180ACF" w:rsidRPr="00677950">
        <w:rPr>
          <w:b w:val="0"/>
          <w:sz w:val="28"/>
          <w:szCs w:val="28"/>
          <w:lang w:val="kk-KZ"/>
        </w:rPr>
        <w:t>А.В.</w:t>
      </w:r>
      <w:r w:rsidR="00FB48AF" w:rsidRPr="00677950">
        <w:rPr>
          <w:b w:val="0"/>
          <w:sz w:val="28"/>
          <w:szCs w:val="28"/>
          <w:lang w:val="kk-KZ"/>
        </w:rPr>
        <w:t xml:space="preserve"> </w:t>
      </w:r>
      <w:r w:rsidR="00180ACF" w:rsidRPr="00677950">
        <w:rPr>
          <w:b w:val="0"/>
          <w:sz w:val="28"/>
          <w:szCs w:val="28"/>
          <w:lang w:val="kk-KZ"/>
        </w:rPr>
        <w:t>Копылов, Е.К.</w:t>
      </w:r>
      <w:r w:rsidR="00FB48AF" w:rsidRPr="00677950">
        <w:rPr>
          <w:b w:val="0"/>
          <w:sz w:val="28"/>
          <w:szCs w:val="28"/>
          <w:lang w:val="kk-KZ"/>
        </w:rPr>
        <w:t xml:space="preserve"> </w:t>
      </w:r>
      <w:r w:rsidR="00180ACF" w:rsidRPr="00677950">
        <w:rPr>
          <w:b w:val="0"/>
          <w:sz w:val="28"/>
          <w:szCs w:val="28"/>
          <w:lang w:val="kk-KZ"/>
        </w:rPr>
        <w:t>Пономарева</w:t>
      </w:r>
      <w:r w:rsidR="00180ACF" w:rsidRPr="00677950">
        <w:rPr>
          <w:sz w:val="28"/>
          <w:szCs w:val="28"/>
          <w:lang w:val="kk-KZ"/>
        </w:rPr>
        <w:t xml:space="preserve">, </w:t>
      </w:r>
      <w:r w:rsidR="00180ACF" w:rsidRPr="00677950">
        <w:rPr>
          <w:rStyle w:val="aff2"/>
          <w:i w:val="0"/>
          <w:color w:val="auto"/>
          <w:sz w:val="28"/>
          <w:szCs w:val="28"/>
          <w:lang w:val="kk-KZ"/>
        </w:rPr>
        <w:t>Д.В.</w:t>
      </w:r>
      <w:r w:rsidR="00FB48AF" w:rsidRPr="00677950">
        <w:rPr>
          <w:rStyle w:val="aff2"/>
          <w:i w:val="0"/>
          <w:color w:val="auto"/>
          <w:sz w:val="28"/>
          <w:szCs w:val="28"/>
          <w:lang w:val="kk-KZ"/>
        </w:rPr>
        <w:t xml:space="preserve"> </w:t>
      </w:r>
      <w:r w:rsidR="00180ACF" w:rsidRPr="00677950">
        <w:rPr>
          <w:rStyle w:val="aff2"/>
          <w:i w:val="0"/>
          <w:color w:val="auto"/>
          <w:sz w:val="28"/>
          <w:szCs w:val="28"/>
          <w:lang w:val="kk-KZ"/>
        </w:rPr>
        <w:t>Залозная, М.В.</w:t>
      </w:r>
      <w:r w:rsidR="00FB48AF" w:rsidRPr="00677950">
        <w:rPr>
          <w:rStyle w:val="aff2"/>
          <w:i w:val="0"/>
          <w:color w:val="auto"/>
          <w:sz w:val="28"/>
          <w:szCs w:val="28"/>
          <w:lang w:val="kk-KZ"/>
        </w:rPr>
        <w:t xml:space="preserve"> </w:t>
      </w:r>
      <w:r w:rsidR="00180ACF" w:rsidRPr="00677950">
        <w:rPr>
          <w:rStyle w:val="aff2"/>
          <w:i w:val="0"/>
          <w:color w:val="auto"/>
          <w:sz w:val="28"/>
          <w:szCs w:val="28"/>
          <w:lang w:val="kk-KZ"/>
        </w:rPr>
        <w:t>Тарадина</w:t>
      </w:r>
      <w:r w:rsidR="00180ACF" w:rsidRPr="00677950">
        <w:rPr>
          <w:b w:val="0"/>
          <w:lang w:val="kk-KZ"/>
        </w:rPr>
        <w:t xml:space="preserve">, </w:t>
      </w:r>
      <w:r w:rsidR="00180ACF" w:rsidRPr="00677950">
        <w:rPr>
          <w:rFonts w:eastAsia="Times-Bold"/>
          <w:b w:val="0"/>
          <w:bCs w:val="0"/>
          <w:sz w:val="28"/>
          <w:szCs w:val="28"/>
          <w:lang w:val="kk-KZ" w:eastAsia="en-US"/>
        </w:rPr>
        <w:t>Р.А.</w:t>
      </w:r>
      <w:r w:rsidR="00FB48AF" w:rsidRPr="00677950">
        <w:rPr>
          <w:rFonts w:eastAsia="Times-Bold"/>
          <w:b w:val="0"/>
          <w:bCs w:val="0"/>
          <w:sz w:val="28"/>
          <w:szCs w:val="28"/>
          <w:lang w:val="kk-KZ" w:eastAsia="en-US"/>
        </w:rPr>
        <w:t xml:space="preserve"> </w:t>
      </w:r>
      <w:r w:rsidR="00180ACF" w:rsidRPr="00677950">
        <w:rPr>
          <w:rFonts w:eastAsia="Times-Bold"/>
          <w:b w:val="0"/>
          <w:bCs w:val="0"/>
          <w:sz w:val="28"/>
          <w:szCs w:val="28"/>
          <w:lang w:val="kk-KZ" w:eastAsia="en-US"/>
        </w:rPr>
        <w:t xml:space="preserve">Фатхутдинов, </w:t>
      </w:r>
      <w:r w:rsidR="00180ACF" w:rsidRPr="00677950">
        <w:rPr>
          <w:b w:val="0"/>
          <w:sz w:val="28"/>
          <w:szCs w:val="28"/>
          <w:lang w:val="kk-KZ"/>
        </w:rPr>
        <w:t>А.С.</w:t>
      </w:r>
      <w:r w:rsidR="00FB48AF" w:rsidRPr="00677950">
        <w:rPr>
          <w:b w:val="0"/>
          <w:sz w:val="28"/>
          <w:szCs w:val="28"/>
          <w:lang w:val="kk-KZ"/>
        </w:rPr>
        <w:t xml:space="preserve"> </w:t>
      </w:r>
      <w:r w:rsidR="00180ACF" w:rsidRPr="00677950">
        <w:rPr>
          <w:b w:val="0"/>
          <w:sz w:val="28"/>
          <w:szCs w:val="28"/>
          <w:lang w:val="kk-KZ"/>
        </w:rPr>
        <w:t>Головочев, В.В.</w:t>
      </w:r>
      <w:r w:rsidR="00FB48AF" w:rsidRPr="00677950">
        <w:rPr>
          <w:b w:val="0"/>
          <w:sz w:val="28"/>
          <w:szCs w:val="28"/>
          <w:lang w:val="kk-KZ"/>
        </w:rPr>
        <w:t xml:space="preserve"> </w:t>
      </w:r>
      <w:r w:rsidR="00180ACF" w:rsidRPr="00677950">
        <w:rPr>
          <w:b w:val="0"/>
          <w:sz w:val="28"/>
          <w:szCs w:val="28"/>
          <w:lang w:val="kk-KZ"/>
        </w:rPr>
        <w:t>Квасникова, О.Н.</w:t>
      </w:r>
      <w:r w:rsidR="00FB48AF" w:rsidRPr="00677950">
        <w:rPr>
          <w:b w:val="0"/>
          <w:sz w:val="28"/>
          <w:szCs w:val="28"/>
          <w:lang w:val="kk-KZ"/>
        </w:rPr>
        <w:t xml:space="preserve"> </w:t>
      </w:r>
      <w:r w:rsidR="00180ACF" w:rsidRPr="00677950">
        <w:rPr>
          <w:b w:val="0"/>
          <w:sz w:val="28"/>
          <w:szCs w:val="28"/>
          <w:lang w:val="kk-KZ"/>
        </w:rPr>
        <w:t xml:space="preserve">Жучкевич, </w:t>
      </w:r>
      <w:r w:rsidR="00FB48AF" w:rsidRPr="00677950">
        <w:rPr>
          <w:b w:val="0"/>
          <w:sz w:val="28"/>
          <w:szCs w:val="28"/>
          <w:lang w:val="kk-KZ"/>
        </w:rPr>
        <w:t xml:space="preserve">                       </w:t>
      </w:r>
      <w:r w:rsidR="00180ACF" w:rsidRPr="00677950">
        <w:rPr>
          <w:b w:val="0"/>
          <w:sz w:val="28"/>
          <w:szCs w:val="28"/>
          <w:lang w:val="kk-KZ"/>
        </w:rPr>
        <w:t xml:space="preserve"> Г.Д.</w:t>
      </w:r>
      <w:r w:rsidR="00FB48AF" w:rsidRPr="00677950">
        <w:rPr>
          <w:b w:val="0"/>
          <w:sz w:val="28"/>
          <w:szCs w:val="28"/>
          <w:lang w:val="kk-KZ"/>
        </w:rPr>
        <w:t xml:space="preserve"> </w:t>
      </w:r>
      <w:r w:rsidR="00180ACF" w:rsidRPr="00677950">
        <w:rPr>
          <w:b w:val="0"/>
          <w:sz w:val="28"/>
          <w:szCs w:val="28"/>
          <w:lang w:val="kk-KZ"/>
        </w:rPr>
        <w:t>Антонов, О.П.</w:t>
      </w:r>
      <w:r w:rsidR="00FB48AF" w:rsidRPr="00677950">
        <w:rPr>
          <w:b w:val="0"/>
          <w:sz w:val="28"/>
          <w:szCs w:val="28"/>
          <w:lang w:val="kk-KZ"/>
        </w:rPr>
        <w:t xml:space="preserve"> </w:t>
      </w:r>
      <w:r w:rsidR="00180ACF" w:rsidRPr="00677950">
        <w:rPr>
          <w:b w:val="0"/>
          <w:sz w:val="28"/>
          <w:szCs w:val="28"/>
          <w:lang w:val="kk-KZ"/>
        </w:rPr>
        <w:t xml:space="preserve">Иванова, </w:t>
      </w:r>
      <w:r w:rsidR="00982AAC" w:rsidRPr="00677950">
        <w:rPr>
          <w:b w:val="0"/>
          <w:sz w:val="28"/>
          <w:szCs w:val="28"/>
          <w:lang w:val="kk-KZ"/>
        </w:rPr>
        <w:t>В.М.</w:t>
      </w:r>
      <w:r w:rsidR="00FB48AF" w:rsidRPr="00677950">
        <w:rPr>
          <w:b w:val="0"/>
          <w:sz w:val="28"/>
          <w:szCs w:val="28"/>
          <w:lang w:val="kk-KZ"/>
        </w:rPr>
        <w:t xml:space="preserve"> </w:t>
      </w:r>
      <w:r w:rsidR="00180ACF" w:rsidRPr="00677950">
        <w:rPr>
          <w:b w:val="0"/>
          <w:sz w:val="28"/>
          <w:szCs w:val="28"/>
          <w:lang w:val="kk-KZ"/>
        </w:rPr>
        <w:t>Тумин, В.А.</w:t>
      </w:r>
      <w:r w:rsidR="00FB48AF" w:rsidRPr="00677950">
        <w:rPr>
          <w:b w:val="0"/>
          <w:sz w:val="28"/>
          <w:szCs w:val="28"/>
          <w:lang w:val="kk-KZ"/>
        </w:rPr>
        <w:t xml:space="preserve"> </w:t>
      </w:r>
      <w:r w:rsidR="00180ACF" w:rsidRPr="00677950">
        <w:rPr>
          <w:b w:val="0"/>
          <w:sz w:val="28"/>
          <w:szCs w:val="28"/>
          <w:lang w:val="kk-KZ"/>
        </w:rPr>
        <w:t>Быков, Е.И.</w:t>
      </w:r>
      <w:r w:rsidR="00FB48AF" w:rsidRPr="00677950">
        <w:rPr>
          <w:b w:val="0"/>
          <w:sz w:val="28"/>
          <w:szCs w:val="28"/>
          <w:lang w:val="kk-KZ"/>
        </w:rPr>
        <w:t xml:space="preserve"> </w:t>
      </w:r>
      <w:r w:rsidR="00180ACF" w:rsidRPr="00677950">
        <w:rPr>
          <w:b w:val="0"/>
          <w:sz w:val="28"/>
          <w:szCs w:val="28"/>
          <w:lang w:val="kk-KZ"/>
        </w:rPr>
        <w:t xml:space="preserve">Комаров, </w:t>
      </w:r>
      <w:r w:rsidR="00FB48AF" w:rsidRPr="00677950">
        <w:rPr>
          <w:b w:val="0"/>
          <w:sz w:val="28"/>
          <w:szCs w:val="28"/>
          <w:lang w:val="kk-KZ"/>
        </w:rPr>
        <w:t xml:space="preserve">                        </w:t>
      </w:r>
      <w:r w:rsidR="00180ACF" w:rsidRPr="00677950">
        <w:rPr>
          <w:b w:val="0"/>
          <w:sz w:val="28"/>
          <w:szCs w:val="28"/>
          <w:lang w:val="kk-KZ"/>
        </w:rPr>
        <w:t>В.В.</w:t>
      </w:r>
      <w:r w:rsidR="00FB48AF" w:rsidRPr="00677950">
        <w:rPr>
          <w:b w:val="0"/>
          <w:sz w:val="28"/>
          <w:szCs w:val="28"/>
          <w:lang w:val="kk-KZ"/>
        </w:rPr>
        <w:t xml:space="preserve"> </w:t>
      </w:r>
      <w:r w:rsidR="00180ACF" w:rsidRPr="00677950">
        <w:rPr>
          <w:b w:val="0"/>
          <w:sz w:val="28"/>
          <w:szCs w:val="28"/>
          <w:lang w:val="kk-KZ"/>
        </w:rPr>
        <w:t>Криворотов, Е.И.</w:t>
      </w:r>
      <w:r w:rsidR="00FB48AF" w:rsidRPr="00677950">
        <w:rPr>
          <w:b w:val="0"/>
          <w:sz w:val="28"/>
          <w:szCs w:val="28"/>
          <w:lang w:val="kk-KZ"/>
        </w:rPr>
        <w:t xml:space="preserve"> </w:t>
      </w:r>
      <w:r w:rsidR="00180ACF" w:rsidRPr="00677950">
        <w:rPr>
          <w:b w:val="0"/>
          <w:sz w:val="28"/>
          <w:szCs w:val="28"/>
          <w:lang w:val="kk-KZ"/>
        </w:rPr>
        <w:t>Мазилкина, М.К.</w:t>
      </w:r>
      <w:r w:rsidR="00FB48AF" w:rsidRPr="00677950">
        <w:rPr>
          <w:b w:val="0"/>
          <w:sz w:val="28"/>
          <w:szCs w:val="28"/>
          <w:lang w:val="kk-KZ"/>
        </w:rPr>
        <w:t xml:space="preserve"> </w:t>
      </w:r>
      <w:r w:rsidR="00180ACF" w:rsidRPr="00677950">
        <w:rPr>
          <w:b w:val="0"/>
          <w:sz w:val="28"/>
          <w:szCs w:val="28"/>
          <w:lang w:val="kk-KZ"/>
        </w:rPr>
        <w:t>Беляев,</w:t>
      </w:r>
      <w:r w:rsidR="002D60FA" w:rsidRPr="00677950">
        <w:rPr>
          <w:b w:val="0"/>
          <w:sz w:val="28"/>
          <w:szCs w:val="28"/>
          <w:lang w:val="kk-KZ"/>
        </w:rPr>
        <w:t xml:space="preserve"> Г.Л.</w:t>
      </w:r>
      <w:r w:rsidR="00FB48AF" w:rsidRPr="00677950">
        <w:rPr>
          <w:b w:val="0"/>
          <w:sz w:val="28"/>
          <w:szCs w:val="28"/>
          <w:lang w:val="kk-KZ"/>
        </w:rPr>
        <w:t xml:space="preserve"> </w:t>
      </w:r>
      <w:r w:rsidR="002D60FA" w:rsidRPr="00677950">
        <w:rPr>
          <w:b w:val="0"/>
          <w:sz w:val="28"/>
          <w:szCs w:val="28"/>
          <w:lang w:val="kk-KZ"/>
        </w:rPr>
        <w:t>Азоев</w:t>
      </w:r>
      <w:r w:rsidR="0067518A" w:rsidRPr="00677950">
        <w:rPr>
          <w:b w:val="0"/>
          <w:sz w:val="28"/>
          <w:szCs w:val="28"/>
          <w:lang w:val="kk-KZ"/>
        </w:rPr>
        <w:t xml:space="preserve"> </w:t>
      </w:r>
      <w:r w:rsidR="00F958B5" w:rsidRPr="00677950">
        <w:rPr>
          <w:b w:val="0"/>
          <w:sz w:val="28"/>
          <w:szCs w:val="28"/>
          <w:lang w:val="kk-KZ"/>
        </w:rPr>
        <w:t>және т.б. шетелдік ғалымдардың еңбектерінде қаралған.</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Қа</w:t>
      </w:r>
      <w:r w:rsidR="00A241EC" w:rsidRPr="00677950">
        <w:rPr>
          <w:rFonts w:ascii="Times New Roman" w:hAnsi="Times New Roman" w:cs="Times New Roman"/>
          <w:sz w:val="28"/>
          <w:szCs w:val="28"/>
          <w:lang w:val="kk-KZ"/>
        </w:rPr>
        <w:t xml:space="preserve">зақстандық ғалымдар арасынан </w:t>
      </w:r>
      <w:r w:rsidR="005960E5" w:rsidRPr="00677950">
        <w:rPr>
          <w:rFonts w:ascii="Times New Roman" w:hAnsi="Times New Roman" w:cs="Times New Roman"/>
          <w:sz w:val="28"/>
          <w:szCs w:val="28"/>
          <w:lang w:val="kk-KZ"/>
        </w:rPr>
        <w:t xml:space="preserve">бәсекеге қабілеттілік тақырыбын зерттеген келесі авторларды атауға болады: </w:t>
      </w:r>
      <w:r w:rsidR="00E205BC" w:rsidRPr="00677950">
        <w:rPr>
          <w:rFonts w:ascii="Times New Roman" w:hAnsi="Times New Roman" w:cs="Times New Roman"/>
          <w:sz w:val="28"/>
          <w:szCs w:val="28"/>
          <w:lang w:val="kk-KZ"/>
        </w:rPr>
        <w:t>К.А. Са</w:t>
      </w:r>
      <w:r w:rsidR="000B30D2" w:rsidRPr="00677950">
        <w:rPr>
          <w:rFonts w:ascii="Times New Roman" w:hAnsi="Times New Roman" w:cs="Times New Roman"/>
          <w:sz w:val="28"/>
          <w:szCs w:val="28"/>
          <w:lang w:val="kk-KZ"/>
        </w:rPr>
        <w:t>ғ</w:t>
      </w:r>
      <w:r w:rsidR="00E205BC" w:rsidRPr="00677950">
        <w:rPr>
          <w:rFonts w:ascii="Times New Roman" w:hAnsi="Times New Roman" w:cs="Times New Roman"/>
          <w:sz w:val="28"/>
          <w:szCs w:val="28"/>
          <w:lang w:val="kk-KZ"/>
        </w:rPr>
        <w:t xml:space="preserve">адиев, </w:t>
      </w:r>
      <w:r w:rsidR="00514D53" w:rsidRPr="00677950">
        <w:rPr>
          <w:rFonts w:ascii="Times New Roman" w:hAnsi="Times New Roman" w:cs="Times New Roman"/>
          <w:sz w:val="28"/>
          <w:szCs w:val="28"/>
          <w:lang w:val="kk-KZ"/>
        </w:rPr>
        <w:t xml:space="preserve">М.Б. Кенжегузин,                 </w:t>
      </w:r>
      <w:r w:rsidR="00E205BC" w:rsidRPr="00677950">
        <w:rPr>
          <w:rFonts w:ascii="Times New Roman" w:hAnsi="Times New Roman" w:cs="Times New Roman"/>
          <w:sz w:val="28"/>
          <w:szCs w:val="28"/>
          <w:lang w:val="kk-KZ"/>
        </w:rPr>
        <w:t>А.М. Сейтказиева,</w:t>
      </w:r>
      <w:r w:rsidR="00514D53" w:rsidRPr="00677950">
        <w:rPr>
          <w:rFonts w:ascii="Times New Roman" w:hAnsi="Times New Roman" w:cs="Times New Roman"/>
          <w:sz w:val="28"/>
          <w:szCs w:val="28"/>
          <w:lang w:val="kk-KZ"/>
        </w:rPr>
        <w:t xml:space="preserve"> </w:t>
      </w:r>
      <w:r w:rsidR="00E205BC" w:rsidRPr="00677950">
        <w:rPr>
          <w:rFonts w:ascii="Times New Roman" w:hAnsi="Times New Roman" w:cs="Times New Roman"/>
          <w:sz w:val="28"/>
          <w:szCs w:val="28"/>
          <w:lang w:val="kk-KZ"/>
        </w:rPr>
        <w:t xml:space="preserve">Г.Ж. Нурмуханова, </w:t>
      </w:r>
      <w:r w:rsidR="001B1BCF" w:rsidRPr="00677950">
        <w:rPr>
          <w:rFonts w:ascii="Times New Roman" w:hAnsi="Times New Roman" w:cs="Times New Roman"/>
          <w:sz w:val="28"/>
          <w:szCs w:val="28"/>
          <w:lang w:val="kk-KZ"/>
        </w:rPr>
        <w:t>О.</w:t>
      </w:r>
      <w:r w:rsidR="00514D53" w:rsidRPr="00677950">
        <w:rPr>
          <w:rFonts w:ascii="Times New Roman" w:hAnsi="Times New Roman" w:cs="Times New Roman"/>
          <w:sz w:val="28"/>
          <w:szCs w:val="28"/>
          <w:lang w:val="kk-KZ"/>
        </w:rPr>
        <w:t>С.</w:t>
      </w:r>
      <w:r w:rsidR="00FB48AF" w:rsidRPr="00677950">
        <w:rPr>
          <w:rFonts w:ascii="Times New Roman" w:hAnsi="Times New Roman" w:cs="Times New Roman"/>
          <w:sz w:val="28"/>
          <w:szCs w:val="28"/>
          <w:lang w:val="kk-KZ"/>
        </w:rPr>
        <w:t xml:space="preserve"> </w:t>
      </w:r>
      <w:r w:rsidR="001B1BCF" w:rsidRPr="00677950">
        <w:rPr>
          <w:rFonts w:ascii="Times New Roman" w:hAnsi="Times New Roman" w:cs="Times New Roman"/>
          <w:sz w:val="28"/>
          <w:szCs w:val="28"/>
          <w:lang w:val="kk-KZ"/>
        </w:rPr>
        <w:t xml:space="preserve">Сабден, </w:t>
      </w:r>
      <w:r w:rsidR="00A241EC" w:rsidRPr="00677950">
        <w:rPr>
          <w:rFonts w:ascii="Times New Roman" w:hAnsi="Times New Roman" w:cs="Times New Roman"/>
          <w:sz w:val="28"/>
          <w:szCs w:val="28"/>
          <w:lang w:val="kk-KZ"/>
        </w:rPr>
        <w:t>Е.</w:t>
      </w:r>
      <w:r w:rsidRPr="00677950">
        <w:rPr>
          <w:rFonts w:ascii="Times New Roman" w:hAnsi="Times New Roman" w:cs="Times New Roman"/>
          <w:sz w:val="28"/>
          <w:szCs w:val="28"/>
          <w:lang w:val="kk-KZ"/>
        </w:rPr>
        <w:t>Б. Жатқанбаев,</w:t>
      </w:r>
      <w:r w:rsidR="00E205BC" w:rsidRPr="00677950">
        <w:rPr>
          <w:rFonts w:ascii="Times New Roman" w:hAnsi="Times New Roman" w:cs="Times New Roman"/>
          <w:sz w:val="28"/>
          <w:szCs w:val="28"/>
          <w:lang w:val="kk-KZ"/>
        </w:rPr>
        <w:t xml:space="preserve"> </w:t>
      </w:r>
      <w:r w:rsidR="00514D53"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А.</w:t>
      </w:r>
      <w:r w:rsidR="001F364B" w:rsidRPr="00677950">
        <w:rPr>
          <w:rFonts w:ascii="Times New Roman" w:hAnsi="Times New Roman" w:cs="Times New Roman"/>
          <w:sz w:val="28"/>
          <w:szCs w:val="28"/>
          <w:lang w:val="kk-KZ"/>
        </w:rPr>
        <w:t>М.</w:t>
      </w:r>
      <w:r w:rsidRPr="00677950">
        <w:rPr>
          <w:rFonts w:ascii="Times New Roman" w:hAnsi="Times New Roman" w:cs="Times New Roman"/>
          <w:sz w:val="28"/>
          <w:szCs w:val="28"/>
          <w:lang w:val="kk-KZ"/>
        </w:rPr>
        <w:t xml:space="preserve"> Байдильдина, Р.Т. Дуламбаева</w:t>
      </w:r>
      <w:r w:rsidR="00A241EC" w:rsidRPr="00677950">
        <w:rPr>
          <w:rFonts w:ascii="Times New Roman" w:hAnsi="Times New Roman" w:cs="Times New Roman"/>
          <w:sz w:val="28"/>
          <w:szCs w:val="28"/>
          <w:lang w:val="kk-KZ"/>
        </w:rPr>
        <w:t xml:space="preserve">, </w:t>
      </w:r>
      <w:r w:rsidR="007F618B" w:rsidRPr="00677950">
        <w:rPr>
          <w:rFonts w:ascii="Times New Roman" w:hAnsi="Times New Roman" w:cs="Times New Roman"/>
          <w:sz w:val="28"/>
          <w:szCs w:val="28"/>
          <w:lang w:val="kk-KZ"/>
        </w:rPr>
        <w:t>Г.Т. Пазылхаирова, С.Б. Ахметжанова, Н.Д. Есмагулова, С.К.</w:t>
      </w:r>
      <w:r w:rsidR="000B30D2" w:rsidRPr="00677950">
        <w:rPr>
          <w:rFonts w:ascii="Times New Roman" w:hAnsi="Times New Roman" w:cs="Times New Roman"/>
          <w:sz w:val="28"/>
          <w:szCs w:val="28"/>
          <w:lang w:val="kk-KZ"/>
        </w:rPr>
        <w:t xml:space="preserve"> </w:t>
      </w:r>
      <w:r w:rsidR="007F618B" w:rsidRPr="00677950">
        <w:rPr>
          <w:rFonts w:ascii="Times New Roman" w:hAnsi="Times New Roman" w:cs="Times New Roman"/>
          <w:sz w:val="28"/>
          <w:szCs w:val="28"/>
          <w:lang w:val="kk-KZ"/>
        </w:rPr>
        <w:t>Жалбинова</w:t>
      </w:r>
      <w:r w:rsidRPr="00677950">
        <w:rPr>
          <w:rFonts w:ascii="Times New Roman" w:hAnsi="Times New Roman" w:cs="Times New Roman"/>
          <w:sz w:val="28"/>
          <w:szCs w:val="28"/>
          <w:lang w:val="kk-KZ"/>
        </w:rPr>
        <w:t xml:space="preserve"> және т.б.</w:t>
      </w:r>
      <w:r w:rsidR="00A241EC" w:rsidRPr="00677950">
        <w:rPr>
          <w:rFonts w:ascii="Times New Roman" w:hAnsi="Times New Roman" w:cs="Times New Roman"/>
          <w:sz w:val="28"/>
          <w:szCs w:val="28"/>
          <w:lang w:val="kk-KZ"/>
        </w:rPr>
        <w:t xml:space="preserve"> </w:t>
      </w:r>
    </w:p>
    <w:p w:rsidR="00F958B5" w:rsidRPr="00677950" w:rsidRDefault="00F958B5"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 xml:space="preserve">Осы </w:t>
      </w:r>
      <w:r w:rsidR="000B30D2" w:rsidRPr="00677950">
        <w:rPr>
          <w:rFonts w:ascii="Times New Roman" w:hAnsi="Times New Roman" w:cs="Times New Roman"/>
          <w:sz w:val="28"/>
          <w:szCs w:val="28"/>
          <w:shd w:val="clear" w:color="auto" w:fill="FFFFFF"/>
          <w:lang w:val="kk-KZ"/>
        </w:rPr>
        <w:t>мәселе</w:t>
      </w:r>
      <w:r w:rsidRPr="00677950">
        <w:rPr>
          <w:rFonts w:ascii="Times New Roman" w:hAnsi="Times New Roman" w:cs="Times New Roman"/>
          <w:sz w:val="28"/>
          <w:szCs w:val="28"/>
          <w:shd w:val="clear" w:color="auto" w:fill="FFFFFF"/>
          <w:lang w:val="kk-KZ"/>
        </w:rPr>
        <w:t xml:space="preserve"> бойынша </w:t>
      </w:r>
      <w:r w:rsidR="008F7BEF" w:rsidRPr="00677950">
        <w:rPr>
          <w:rFonts w:ascii="Times New Roman" w:hAnsi="Times New Roman" w:cs="Times New Roman"/>
          <w:sz w:val="28"/>
          <w:szCs w:val="28"/>
          <w:shd w:val="clear" w:color="auto" w:fill="FFFFFF"/>
          <w:lang w:val="kk-KZ"/>
        </w:rPr>
        <w:t>көптеген</w:t>
      </w:r>
      <w:r w:rsidR="00902EAC" w:rsidRPr="00677950">
        <w:rPr>
          <w:rFonts w:ascii="Times New Roman" w:hAnsi="Times New Roman" w:cs="Times New Roman"/>
          <w:sz w:val="28"/>
          <w:szCs w:val="28"/>
          <w:shd w:val="clear" w:color="auto" w:fill="FFFFFF"/>
          <w:lang w:val="kk-KZ"/>
        </w:rPr>
        <w:t xml:space="preserve"> зерттеулер жүргізілгеніне</w:t>
      </w:r>
      <w:r w:rsidR="008F7BEF" w:rsidRPr="00677950">
        <w:rPr>
          <w:rFonts w:ascii="Times New Roman" w:hAnsi="Times New Roman" w:cs="Times New Roman"/>
          <w:sz w:val="28"/>
          <w:szCs w:val="28"/>
          <w:shd w:val="clear" w:color="auto" w:fill="FFFFFF"/>
          <w:lang w:val="kk-KZ"/>
        </w:rPr>
        <w:t xml:space="preserve"> </w:t>
      </w:r>
      <w:r w:rsidRPr="00677950">
        <w:rPr>
          <w:rFonts w:ascii="Times New Roman" w:hAnsi="Times New Roman" w:cs="Times New Roman"/>
          <w:sz w:val="28"/>
          <w:szCs w:val="28"/>
          <w:shd w:val="clear" w:color="auto" w:fill="FFFFFF"/>
          <w:lang w:val="kk-KZ"/>
        </w:rPr>
        <w:t xml:space="preserve">қарамастан, </w:t>
      </w:r>
      <w:r w:rsidR="001F608A" w:rsidRPr="00677950">
        <w:rPr>
          <w:rFonts w:ascii="Times New Roman" w:hAnsi="Times New Roman" w:cs="Times New Roman"/>
          <w:sz w:val="28"/>
          <w:szCs w:val="28"/>
          <w:shd w:val="clear" w:color="auto" w:fill="FFFFFF"/>
          <w:lang w:val="kk-KZ"/>
        </w:rPr>
        <w:t>ұсынылған</w:t>
      </w:r>
      <w:r w:rsidRPr="00677950">
        <w:rPr>
          <w:rFonts w:ascii="Times New Roman" w:hAnsi="Times New Roman" w:cs="Times New Roman"/>
          <w:sz w:val="28"/>
          <w:szCs w:val="28"/>
          <w:shd w:val="clear" w:color="auto" w:fill="FFFFFF"/>
          <w:lang w:val="kk-KZ"/>
        </w:rPr>
        <w:t xml:space="preserve"> тетіктер ұйымның бәсекеге қабілеттілігін арттырудағы </w:t>
      </w:r>
      <w:r w:rsidR="00FE6595" w:rsidRPr="00677950">
        <w:rPr>
          <w:rFonts w:ascii="Times New Roman" w:hAnsi="Times New Roman" w:cs="Times New Roman"/>
          <w:sz w:val="28"/>
          <w:szCs w:val="28"/>
          <w:shd w:val="clear" w:color="auto" w:fill="FFFFFF"/>
          <w:lang w:val="kk-KZ"/>
        </w:rPr>
        <w:t xml:space="preserve">шешім қабылдаушы тұлғаларға ұсынылатын ақпараттың </w:t>
      </w:r>
      <w:r w:rsidR="00902EAC" w:rsidRPr="00677950">
        <w:rPr>
          <w:rFonts w:ascii="Times New Roman" w:hAnsi="Times New Roman" w:cs="Times New Roman"/>
          <w:sz w:val="28"/>
          <w:szCs w:val="28"/>
          <w:shd w:val="clear" w:color="auto" w:fill="FFFFFF"/>
          <w:lang w:val="kk-KZ"/>
        </w:rPr>
        <w:t>әсерін</w:t>
      </w:r>
      <w:r w:rsidRPr="00677950">
        <w:rPr>
          <w:rFonts w:ascii="Times New Roman" w:hAnsi="Times New Roman" w:cs="Times New Roman"/>
          <w:sz w:val="28"/>
          <w:szCs w:val="28"/>
          <w:shd w:val="clear" w:color="auto" w:fill="FFFFFF"/>
          <w:lang w:val="kk-KZ"/>
        </w:rPr>
        <w:t xml:space="preserve"> қарастырмайды. </w:t>
      </w:r>
      <w:r w:rsidR="00902EAC" w:rsidRPr="00677950">
        <w:rPr>
          <w:rFonts w:ascii="Times New Roman" w:hAnsi="Times New Roman" w:cs="Times New Roman"/>
          <w:sz w:val="28"/>
          <w:szCs w:val="28"/>
          <w:shd w:val="clear" w:color="auto" w:fill="FFFFFF"/>
          <w:lang w:val="kk-KZ"/>
        </w:rPr>
        <w:t xml:space="preserve">Ұйымның бәсекеге қабілетті болуына көптеген факторлар әсер етеді. </w:t>
      </w:r>
      <w:r w:rsidR="00FE6595" w:rsidRPr="00677950">
        <w:rPr>
          <w:rFonts w:ascii="Times New Roman" w:hAnsi="Times New Roman" w:cs="Times New Roman"/>
          <w:sz w:val="28"/>
          <w:szCs w:val="28"/>
          <w:shd w:val="clear" w:color="auto" w:fill="FFFFFF"/>
          <w:lang w:val="kk-KZ"/>
        </w:rPr>
        <w:t xml:space="preserve">Сол факторларды </w:t>
      </w:r>
      <w:r w:rsidR="007D0543" w:rsidRPr="00677950">
        <w:rPr>
          <w:rFonts w:ascii="Times New Roman" w:hAnsi="Times New Roman" w:cs="Times New Roman"/>
          <w:sz w:val="28"/>
          <w:szCs w:val="28"/>
          <w:shd w:val="clear" w:color="auto" w:fill="FFFFFF"/>
          <w:lang w:val="kk-KZ"/>
        </w:rPr>
        <w:t>уақытында</w:t>
      </w:r>
      <w:r w:rsidR="00FE6595" w:rsidRPr="00677950">
        <w:rPr>
          <w:rFonts w:ascii="Times New Roman" w:hAnsi="Times New Roman" w:cs="Times New Roman"/>
          <w:sz w:val="28"/>
          <w:szCs w:val="28"/>
          <w:shd w:val="clear" w:color="auto" w:fill="FFFFFF"/>
          <w:lang w:val="kk-KZ"/>
        </w:rPr>
        <w:t xml:space="preserve"> анықтауға және оларға сәйкесінше жауап қайтаруға </w:t>
      </w:r>
      <w:r w:rsidRPr="00677950">
        <w:rPr>
          <w:rFonts w:ascii="Times New Roman" w:hAnsi="Times New Roman" w:cs="Times New Roman"/>
          <w:sz w:val="28"/>
          <w:szCs w:val="28"/>
          <w:shd w:val="clear" w:color="auto" w:fill="FFFFFF"/>
          <w:lang w:val="kk-KZ"/>
        </w:rPr>
        <w:t>стратегиялық басқару есебі мен талдау құралдары</w:t>
      </w:r>
      <w:r w:rsidR="00FE6595" w:rsidRPr="00677950">
        <w:rPr>
          <w:rFonts w:ascii="Times New Roman" w:hAnsi="Times New Roman" w:cs="Times New Roman"/>
          <w:sz w:val="28"/>
          <w:szCs w:val="28"/>
          <w:shd w:val="clear" w:color="auto" w:fill="FFFFFF"/>
          <w:lang w:val="kk-KZ"/>
        </w:rPr>
        <w:t xml:space="preserve"> көмектесе алады. Бірақ, стратегиялық басқару есебі жүйесінің ұйымның бәсекеге қабілеттілігіне әсерін анықтап, оның тәжірибелік қолдануы бойынша </w:t>
      </w:r>
      <w:r w:rsidR="00FB33D5" w:rsidRPr="00677950">
        <w:rPr>
          <w:rFonts w:ascii="Times New Roman" w:hAnsi="Times New Roman" w:cs="Times New Roman"/>
          <w:sz w:val="28"/>
          <w:szCs w:val="28"/>
          <w:shd w:val="clear" w:color="auto" w:fill="FFFFFF"/>
          <w:lang w:val="kk-KZ"/>
        </w:rPr>
        <w:t>ұ</w:t>
      </w:r>
      <w:r w:rsidR="00FE6595" w:rsidRPr="00677950">
        <w:rPr>
          <w:rFonts w:ascii="Times New Roman" w:hAnsi="Times New Roman" w:cs="Times New Roman"/>
          <w:sz w:val="28"/>
          <w:szCs w:val="28"/>
          <w:shd w:val="clear" w:color="auto" w:fill="FFFFFF"/>
          <w:lang w:val="kk-KZ"/>
        </w:rPr>
        <w:t>сыныстар жаса</w:t>
      </w:r>
      <w:r w:rsidR="00FB33D5" w:rsidRPr="00677950">
        <w:rPr>
          <w:rFonts w:ascii="Times New Roman" w:hAnsi="Times New Roman" w:cs="Times New Roman"/>
          <w:sz w:val="28"/>
          <w:szCs w:val="28"/>
          <w:shd w:val="clear" w:color="auto" w:fill="FFFFFF"/>
          <w:lang w:val="kk-KZ"/>
        </w:rPr>
        <w:t>лған</w:t>
      </w:r>
      <w:r w:rsidRPr="00677950">
        <w:rPr>
          <w:rFonts w:ascii="Times New Roman" w:hAnsi="Times New Roman" w:cs="Times New Roman"/>
          <w:sz w:val="28"/>
          <w:szCs w:val="28"/>
          <w:shd w:val="clear" w:color="auto" w:fill="FFFFFF"/>
          <w:lang w:val="kk-KZ"/>
        </w:rPr>
        <w:t xml:space="preserve"> </w:t>
      </w:r>
      <w:r w:rsidR="00FE6595" w:rsidRPr="00677950">
        <w:rPr>
          <w:rFonts w:ascii="Times New Roman" w:hAnsi="Times New Roman" w:cs="Times New Roman"/>
          <w:sz w:val="28"/>
          <w:szCs w:val="28"/>
          <w:shd w:val="clear" w:color="auto" w:fill="FFFFFF"/>
          <w:lang w:val="kk-KZ"/>
        </w:rPr>
        <w:t>зерттеулер</w:t>
      </w:r>
      <w:r w:rsidRPr="00677950">
        <w:rPr>
          <w:rFonts w:ascii="Times New Roman" w:hAnsi="Times New Roman" w:cs="Times New Roman"/>
          <w:sz w:val="28"/>
          <w:szCs w:val="28"/>
          <w:shd w:val="clear" w:color="auto" w:fill="FFFFFF"/>
          <w:lang w:val="kk-KZ"/>
        </w:rPr>
        <w:t xml:space="preserve"> </w:t>
      </w:r>
      <w:r w:rsidR="00213C60" w:rsidRPr="00677950">
        <w:rPr>
          <w:rFonts w:ascii="Times New Roman" w:hAnsi="Times New Roman" w:cs="Times New Roman"/>
          <w:sz w:val="28"/>
          <w:szCs w:val="28"/>
          <w:shd w:val="clear" w:color="auto" w:fill="FFFFFF"/>
          <w:lang w:val="kk-KZ"/>
        </w:rPr>
        <w:t xml:space="preserve">тапшы </w:t>
      </w:r>
      <w:r w:rsidRPr="00677950">
        <w:rPr>
          <w:rFonts w:ascii="Times New Roman" w:hAnsi="Times New Roman" w:cs="Times New Roman"/>
          <w:sz w:val="28"/>
          <w:szCs w:val="28"/>
          <w:shd w:val="clear" w:color="auto" w:fill="FFFFFF"/>
          <w:lang w:val="kk-KZ"/>
        </w:rPr>
        <w:t xml:space="preserve">болып отыр. </w:t>
      </w:r>
    </w:p>
    <w:p w:rsidR="000606E0" w:rsidRPr="00677950" w:rsidRDefault="00F958B5"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Стратегиялық басқару есебі</w:t>
      </w:r>
      <w:r w:rsidR="00A455B7" w:rsidRPr="00677950">
        <w:rPr>
          <w:rFonts w:ascii="Times New Roman" w:hAnsi="Times New Roman" w:cs="Times New Roman"/>
          <w:sz w:val="28"/>
          <w:szCs w:val="28"/>
          <w:shd w:val="clear" w:color="auto" w:fill="FFFFFF"/>
          <w:lang w:val="kk-KZ"/>
        </w:rPr>
        <w:t xml:space="preserve"> мен талдау</w:t>
      </w:r>
      <w:r w:rsidRPr="00677950">
        <w:rPr>
          <w:rFonts w:ascii="Times New Roman" w:hAnsi="Times New Roman" w:cs="Times New Roman"/>
          <w:sz w:val="28"/>
          <w:szCs w:val="28"/>
          <w:shd w:val="clear" w:color="auto" w:fill="FFFFFF"/>
          <w:lang w:val="kk-KZ"/>
        </w:rPr>
        <w:t xml:space="preserve"> мәселелері</w:t>
      </w:r>
      <w:r w:rsidR="007D0543" w:rsidRPr="00677950">
        <w:rPr>
          <w:rFonts w:ascii="Times New Roman" w:hAnsi="Times New Roman" w:cs="Times New Roman"/>
          <w:sz w:val="28"/>
          <w:szCs w:val="28"/>
          <w:shd w:val="clear" w:color="auto" w:fill="FFFFFF"/>
          <w:lang w:val="kk-KZ"/>
        </w:rPr>
        <w:t xml:space="preserve"> шетел ғалымдарымен ертеректен бері зерттеліп келе жатыр. Мысал ретінде </w:t>
      </w:r>
      <w:r w:rsidRPr="00677950">
        <w:rPr>
          <w:rFonts w:ascii="Times New Roman" w:hAnsi="Times New Roman" w:cs="Times New Roman"/>
          <w:sz w:val="28"/>
          <w:szCs w:val="28"/>
          <w:shd w:val="clear" w:color="auto" w:fill="FFFFFF"/>
          <w:lang w:val="kk-KZ"/>
        </w:rPr>
        <w:t>К. Симмондс,</w:t>
      </w:r>
      <w:r w:rsidR="00A455B7" w:rsidRPr="00677950">
        <w:rPr>
          <w:rFonts w:ascii="Times New Roman" w:hAnsi="Times New Roman" w:cs="Times New Roman"/>
          <w:sz w:val="28"/>
          <w:szCs w:val="28"/>
          <w:shd w:val="clear" w:color="auto" w:fill="FFFFFF"/>
          <w:lang w:val="kk-KZ"/>
        </w:rPr>
        <w:t xml:space="preserve"> </w:t>
      </w:r>
      <w:r w:rsidR="007D0543" w:rsidRPr="00677950">
        <w:rPr>
          <w:rFonts w:ascii="Times New Roman" w:hAnsi="Times New Roman" w:cs="Times New Roman"/>
          <w:sz w:val="28"/>
          <w:szCs w:val="28"/>
          <w:shd w:val="clear" w:color="auto" w:fill="FFFFFF"/>
          <w:lang w:val="kk-KZ"/>
        </w:rPr>
        <w:t xml:space="preserve">                 </w:t>
      </w:r>
      <w:r w:rsidRPr="00677950">
        <w:rPr>
          <w:rFonts w:ascii="Times New Roman" w:hAnsi="Times New Roman" w:cs="Times New Roman"/>
          <w:sz w:val="28"/>
          <w:szCs w:val="28"/>
          <w:shd w:val="clear" w:color="auto" w:fill="FFFFFF"/>
          <w:lang w:val="kk-KZ"/>
        </w:rPr>
        <w:t>М. Бромвич,</w:t>
      </w:r>
      <w:r w:rsidR="000B30D2" w:rsidRPr="00677950">
        <w:rPr>
          <w:rFonts w:ascii="Times New Roman" w:hAnsi="Times New Roman" w:cs="Times New Roman"/>
          <w:sz w:val="28"/>
          <w:szCs w:val="28"/>
          <w:shd w:val="clear" w:color="auto" w:fill="FFFFFF"/>
          <w:lang w:val="kk-KZ"/>
        </w:rPr>
        <w:t xml:space="preserve"> </w:t>
      </w:r>
      <w:r w:rsidR="00316048" w:rsidRPr="00677950">
        <w:rPr>
          <w:rFonts w:ascii="Times New Roman" w:hAnsi="Times New Roman" w:cs="Times New Roman"/>
          <w:sz w:val="28"/>
          <w:szCs w:val="28"/>
          <w:shd w:val="clear" w:color="auto" w:fill="FFFFFF"/>
          <w:lang w:val="kk-KZ"/>
        </w:rPr>
        <w:t xml:space="preserve">С. Кадез, K. Гилдинг, </w:t>
      </w:r>
      <w:r w:rsidR="000B30D2" w:rsidRPr="00677950">
        <w:rPr>
          <w:rFonts w:ascii="Times New Roman" w:hAnsi="Times New Roman" w:cs="Times New Roman"/>
          <w:sz w:val="28"/>
          <w:szCs w:val="28"/>
          <w:shd w:val="clear" w:color="auto" w:fill="FFFFFF"/>
          <w:lang w:val="kk-KZ"/>
        </w:rPr>
        <w:t>Б.</w:t>
      </w:r>
      <w:r w:rsidRPr="00677950">
        <w:rPr>
          <w:rFonts w:ascii="Times New Roman" w:hAnsi="Times New Roman" w:cs="Times New Roman"/>
          <w:sz w:val="28"/>
          <w:szCs w:val="28"/>
          <w:shd w:val="clear" w:color="auto" w:fill="FFFFFF"/>
          <w:lang w:val="kk-KZ"/>
        </w:rPr>
        <w:t xml:space="preserve">Р. Лорд, К. Уорд, </w:t>
      </w:r>
      <w:r w:rsidR="000B30D2" w:rsidRPr="00677950">
        <w:rPr>
          <w:rFonts w:ascii="Times New Roman" w:hAnsi="Times New Roman" w:cs="Times New Roman"/>
          <w:sz w:val="28"/>
          <w:szCs w:val="28"/>
          <w:shd w:val="clear" w:color="auto" w:fill="FFFFFF"/>
          <w:lang w:val="kk-KZ"/>
        </w:rPr>
        <w:t xml:space="preserve">Д. Смит, Р. Диксон, </w:t>
      </w:r>
      <w:r w:rsidRPr="00677950">
        <w:rPr>
          <w:rFonts w:ascii="Times New Roman" w:hAnsi="Times New Roman" w:cs="Times New Roman"/>
          <w:sz w:val="28"/>
          <w:szCs w:val="28"/>
          <w:shd w:val="clear" w:color="auto" w:fill="FFFFFF"/>
          <w:lang w:val="kk-KZ"/>
        </w:rPr>
        <w:t>К. Кар, К. Томкинс, К. Друри, Дж.Шанк, В. Говиндараджан, Р. Рос</w:t>
      </w:r>
      <w:r w:rsidR="00DB2D27" w:rsidRPr="00677950">
        <w:rPr>
          <w:rFonts w:ascii="Times New Roman" w:hAnsi="Times New Roman" w:cs="Times New Roman"/>
          <w:sz w:val="28"/>
          <w:szCs w:val="28"/>
          <w:shd w:val="clear" w:color="auto" w:fill="FFFFFF"/>
          <w:lang w:val="kk-KZ"/>
        </w:rPr>
        <w:t>лендер, С.</w:t>
      </w:r>
      <w:r w:rsidRPr="00677950">
        <w:rPr>
          <w:rFonts w:ascii="Times New Roman" w:hAnsi="Times New Roman" w:cs="Times New Roman"/>
          <w:sz w:val="28"/>
          <w:szCs w:val="28"/>
          <w:shd w:val="clear" w:color="auto" w:fill="FFFFFF"/>
          <w:lang w:val="kk-KZ"/>
        </w:rPr>
        <w:t>Д. Харт, Б, Никсон,</w:t>
      </w:r>
      <w:r w:rsidR="00E15705" w:rsidRPr="00677950">
        <w:rPr>
          <w:rFonts w:ascii="Times New Roman" w:hAnsi="Times New Roman" w:cs="Times New Roman"/>
          <w:sz w:val="28"/>
          <w:szCs w:val="28"/>
          <w:shd w:val="clear" w:color="auto" w:fill="FFFFFF"/>
          <w:lang w:val="kk-KZ"/>
        </w:rPr>
        <w:t xml:space="preserve"> Дж. Бернс, </w:t>
      </w:r>
      <w:r w:rsidR="00DB2D27" w:rsidRPr="00677950">
        <w:rPr>
          <w:rFonts w:ascii="Times New Roman" w:hAnsi="Times New Roman" w:cs="Times New Roman"/>
          <w:sz w:val="28"/>
          <w:szCs w:val="28"/>
          <w:shd w:val="clear" w:color="auto" w:fill="FFFFFF"/>
          <w:lang w:val="kk-KZ"/>
        </w:rPr>
        <w:t>Б. Райан</w:t>
      </w:r>
      <w:r w:rsidR="00A83BB1" w:rsidRPr="00677950">
        <w:rPr>
          <w:rFonts w:ascii="Times New Roman" w:hAnsi="Times New Roman" w:cs="Times New Roman"/>
          <w:sz w:val="28"/>
          <w:szCs w:val="28"/>
          <w:shd w:val="clear" w:color="auto" w:fill="FFFFFF"/>
          <w:lang w:val="kk-KZ"/>
        </w:rPr>
        <w:t xml:space="preserve"> және т.б. авторларды </w:t>
      </w:r>
      <w:r w:rsidR="007D0543" w:rsidRPr="00677950">
        <w:rPr>
          <w:rFonts w:ascii="Times New Roman" w:hAnsi="Times New Roman" w:cs="Times New Roman"/>
          <w:sz w:val="28"/>
          <w:szCs w:val="28"/>
          <w:shd w:val="clear" w:color="auto" w:fill="FFFFFF"/>
          <w:lang w:val="kk-KZ"/>
        </w:rPr>
        <w:t>айтуға болады.</w:t>
      </w:r>
    </w:p>
    <w:p w:rsidR="000606E0" w:rsidRPr="00677950" w:rsidRDefault="007D0543"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 xml:space="preserve">Ресейлік </w:t>
      </w:r>
      <w:r w:rsidR="00A83BB1" w:rsidRPr="00677950">
        <w:rPr>
          <w:rFonts w:ascii="Times New Roman" w:hAnsi="Times New Roman" w:cs="Times New Roman"/>
          <w:sz w:val="28"/>
          <w:szCs w:val="28"/>
          <w:shd w:val="clear" w:color="auto" w:fill="FFFFFF"/>
          <w:lang w:val="kk-KZ"/>
        </w:rPr>
        <w:t>ғалымдар</w:t>
      </w:r>
      <w:r w:rsidRPr="00677950">
        <w:rPr>
          <w:rFonts w:ascii="Times New Roman" w:hAnsi="Times New Roman" w:cs="Times New Roman"/>
          <w:sz w:val="28"/>
          <w:szCs w:val="28"/>
          <w:shd w:val="clear" w:color="auto" w:fill="FFFFFF"/>
          <w:lang w:val="kk-KZ"/>
        </w:rPr>
        <w:t xml:space="preserve"> </w:t>
      </w:r>
      <w:r w:rsidR="004D410B" w:rsidRPr="00677950">
        <w:rPr>
          <w:rFonts w:ascii="Times New Roman" w:hAnsi="Times New Roman" w:cs="Times New Roman"/>
          <w:sz w:val="28"/>
          <w:szCs w:val="28"/>
          <w:lang w:val="kk-KZ"/>
        </w:rPr>
        <w:t xml:space="preserve">Т.Б. </w:t>
      </w:r>
      <w:r w:rsidRPr="00677950">
        <w:rPr>
          <w:rFonts w:ascii="Times New Roman" w:hAnsi="Times New Roman" w:cs="Times New Roman"/>
          <w:sz w:val="28"/>
          <w:szCs w:val="28"/>
          <w:lang w:val="kk-KZ"/>
        </w:rPr>
        <w:t xml:space="preserve">Зыкова, </w:t>
      </w:r>
      <w:r w:rsidR="004D410B" w:rsidRPr="00677950">
        <w:rPr>
          <w:rFonts w:ascii="Times New Roman" w:hAnsi="Times New Roman" w:cs="Times New Roman"/>
          <w:sz w:val="28"/>
          <w:szCs w:val="28"/>
          <w:lang w:val="kk-KZ"/>
        </w:rPr>
        <w:t xml:space="preserve">Ю.Н. </w:t>
      </w:r>
      <w:r w:rsidRPr="00677950">
        <w:rPr>
          <w:rFonts w:ascii="Times New Roman" w:hAnsi="Times New Roman" w:cs="Times New Roman"/>
          <w:sz w:val="28"/>
          <w:szCs w:val="28"/>
          <w:lang w:val="kk-KZ"/>
        </w:rPr>
        <w:t>Жулькова,</w:t>
      </w:r>
      <w:r w:rsidRPr="00677950">
        <w:rPr>
          <w:rFonts w:ascii="Times New Roman" w:eastAsia="Times New Roman" w:hAnsi="Times New Roman" w:cs="Times New Roman"/>
          <w:sz w:val="28"/>
          <w:szCs w:val="28"/>
          <w:lang w:val="kk-KZ"/>
        </w:rPr>
        <w:t xml:space="preserve"> </w:t>
      </w:r>
      <w:r w:rsidR="004D410B" w:rsidRPr="00677950">
        <w:rPr>
          <w:rFonts w:ascii="Times New Roman" w:eastAsia="Times New Roman" w:hAnsi="Times New Roman" w:cs="Times New Roman"/>
          <w:sz w:val="28"/>
          <w:szCs w:val="28"/>
          <w:lang w:val="kk-KZ"/>
        </w:rPr>
        <w:t xml:space="preserve">П.А. </w:t>
      </w:r>
      <w:r w:rsidRPr="00677950">
        <w:rPr>
          <w:rFonts w:ascii="Times New Roman" w:eastAsia="Times New Roman" w:hAnsi="Times New Roman" w:cs="Times New Roman"/>
          <w:sz w:val="28"/>
          <w:szCs w:val="28"/>
          <w:lang w:val="kk-KZ"/>
        </w:rPr>
        <w:t>Виноградов,</w:t>
      </w:r>
      <w:r w:rsidRPr="00677950">
        <w:rPr>
          <w:rFonts w:ascii="Times New Roman" w:hAnsi="Times New Roman" w:cs="Times New Roman"/>
          <w:sz w:val="28"/>
          <w:szCs w:val="28"/>
          <w:lang w:val="kk-KZ"/>
        </w:rPr>
        <w:t xml:space="preserve">                 </w:t>
      </w:r>
      <w:r w:rsidR="004D410B" w:rsidRPr="00677950">
        <w:rPr>
          <w:rFonts w:ascii="Times New Roman" w:hAnsi="Times New Roman" w:cs="Times New Roman"/>
          <w:sz w:val="28"/>
          <w:szCs w:val="28"/>
          <w:lang w:val="kk-KZ"/>
        </w:rPr>
        <w:t xml:space="preserve">С.И. </w:t>
      </w:r>
      <w:r w:rsidRPr="00677950">
        <w:rPr>
          <w:rFonts w:ascii="Times New Roman" w:hAnsi="Times New Roman" w:cs="Times New Roman"/>
          <w:sz w:val="28"/>
          <w:szCs w:val="28"/>
          <w:lang w:val="kk-KZ"/>
        </w:rPr>
        <w:t xml:space="preserve">Крылов, </w:t>
      </w:r>
      <w:r w:rsidR="004D410B" w:rsidRPr="00677950">
        <w:rPr>
          <w:rFonts w:ascii="Times New Roman" w:hAnsi="Times New Roman" w:cs="Times New Roman"/>
          <w:sz w:val="28"/>
          <w:szCs w:val="28"/>
          <w:shd w:val="clear" w:color="auto" w:fill="FFFFFF"/>
          <w:lang w:val="kk-KZ"/>
        </w:rPr>
        <w:t xml:space="preserve">О.В. </w:t>
      </w:r>
      <w:r w:rsidRPr="00677950">
        <w:rPr>
          <w:rFonts w:ascii="Times New Roman" w:hAnsi="Times New Roman" w:cs="Times New Roman"/>
          <w:sz w:val="28"/>
          <w:szCs w:val="28"/>
          <w:shd w:val="clear" w:color="auto" w:fill="FFFFFF"/>
          <w:lang w:val="kk-KZ"/>
        </w:rPr>
        <w:t xml:space="preserve">Алексеева, </w:t>
      </w:r>
      <w:r w:rsidR="004D410B" w:rsidRPr="00677950">
        <w:rPr>
          <w:rFonts w:ascii="Times New Roman" w:hAnsi="Times New Roman" w:cs="Times New Roman"/>
          <w:sz w:val="28"/>
          <w:szCs w:val="28"/>
          <w:shd w:val="clear" w:color="auto" w:fill="FFFFFF"/>
          <w:lang w:val="kk-KZ"/>
        </w:rPr>
        <w:t xml:space="preserve">А.В. </w:t>
      </w:r>
      <w:r w:rsidRPr="00677950">
        <w:rPr>
          <w:rFonts w:ascii="Times New Roman" w:hAnsi="Times New Roman" w:cs="Times New Roman"/>
          <w:sz w:val="28"/>
          <w:szCs w:val="28"/>
          <w:shd w:val="clear" w:color="auto" w:fill="FFFFFF"/>
          <w:lang w:val="kk-KZ"/>
        </w:rPr>
        <w:t xml:space="preserve">Глущенко, </w:t>
      </w:r>
      <w:r w:rsidR="004D410B" w:rsidRPr="00677950">
        <w:rPr>
          <w:rFonts w:ascii="Times New Roman" w:hAnsi="Times New Roman" w:cs="Times New Roman"/>
          <w:sz w:val="28"/>
          <w:szCs w:val="28"/>
          <w:shd w:val="clear" w:color="auto" w:fill="FFFFFF"/>
          <w:lang w:val="kk-KZ"/>
        </w:rPr>
        <w:t xml:space="preserve">И.В. </w:t>
      </w:r>
      <w:r w:rsidRPr="00677950">
        <w:rPr>
          <w:rFonts w:ascii="Times New Roman" w:hAnsi="Times New Roman" w:cs="Times New Roman"/>
          <w:sz w:val="28"/>
          <w:szCs w:val="28"/>
          <w:shd w:val="clear" w:color="auto" w:fill="FFFFFF"/>
          <w:lang w:val="kk-KZ"/>
        </w:rPr>
        <w:t xml:space="preserve">Яркова, </w:t>
      </w:r>
      <w:r w:rsidR="002F7A13" w:rsidRPr="00677950">
        <w:rPr>
          <w:rFonts w:ascii="Times New Roman" w:hAnsi="Times New Roman" w:cs="Times New Roman"/>
          <w:sz w:val="28"/>
          <w:szCs w:val="28"/>
          <w:shd w:val="clear" w:color="auto" w:fill="FFFFFF"/>
          <w:lang w:val="kk-KZ"/>
        </w:rPr>
        <w:t xml:space="preserve">О.Е. </w:t>
      </w:r>
      <w:r w:rsidRPr="00677950">
        <w:rPr>
          <w:rFonts w:ascii="Times New Roman" w:hAnsi="Times New Roman" w:cs="Times New Roman"/>
          <w:sz w:val="28"/>
          <w:szCs w:val="28"/>
          <w:shd w:val="clear" w:color="auto" w:fill="FFFFFF"/>
          <w:lang w:val="kk-KZ"/>
        </w:rPr>
        <w:t xml:space="preserve">Николаева, </w:t>
      </w:r>
      <w:r w:rsidR="002F7A13" w:rsidRPr="00677950">
        <w:rPr>
          <w:rFonts w:ascii="Times New Roman" w:hAnsi="Times New Roman" w:cs="Times New Roman"/>
          <w:sz w:val="28"/>
          <w:szCs w:val="28"/>
          <w:shd w:val="clear" w:color="auto" w:fill="FFFFFF"/>
          <w:lang w:val="kk-KZ"/>
        </w:rPr>
        <w:t xml:space="preserve">В.Э. </w:t>
      </w:r>
      <w:r w:rsidRPr="00677950">
        <w:rPr>
          <w:rFonts w:ascii="Times New Roman" w:hAnsi="Times New Roman" w:cs="Times New Roman"/>
          <w:sz w:val="28"/>
          <w:szCs w:val="28"/>
          <w:shd w:val="clear" w:color="auto" w:fill="FFFFFF"/>
          <w:lang w:val="kk-KZ"/>
        </w:rPr>
        <w:t>Керимов,</w:t>
      </w:r>
      <w:r w:rsidRPr="00677950">
        <w:rPr>
          <w:rFonts w:ascii="Times New Roman" w:hAnsi="Times New Roman" w:cs="Times New Roman"/>
          <w:sz w:val="28"/>
          <w:szCs w:val="28"/>
          <w:lang w:val="kk-KZ"/>
        </w:rPr>
        <w:t xml:space="preserve"> </w:t>
      </w:r>
      <w:r w:rsidR="002F7A13" w:rsidRPr="00677950">
        <w:rPr>
          <w:rFonts w:ascii="Times New Roman" w:hAnsi="Times New Roman" w:cs="Times New Roman"/>
          <w:sz w:val="28"/>
          <w:szCs w:val="28"/>
          <w:lang w:val="kk-KZ"/>
        </w:rPr>
        <w:t>И.Д. Демина</w:t>
      </w:r>
      <w:r w:rsidRPr="00677950">
        <w:rPr>
          <w:rFonts w:ascii="Times New Roman" w:hAnsi="Times New Roman" w:cs="Times New Roman"/>
          <w:sz w:val="28"/>
          <w:szCs w:val="28"/>
          <w:lang w:val="kk-KZ"/>
        </w:rPr>
        <w:t xml:space="preserve">, </w:t>
      </w:r>
      <w:r w:rsidR="002F7A13" w:rsidRPr="00677950">
        <w:rPr>
          <w:rFonts w:ascii="Times New Roman" w:hAnsi="Times New Roman" w:cs="Times New Roman"/>
          <w:sz w:val="28"/>
          <w:szCs w:val="28"/>
          <w:lang w:val="kk-KZ"/>
        </w:rPr>
        <w:t xml:space="preserve">М.А. </w:t>
      </w:r>
      <w:r w:rsidRPr="00677950">
        <w:rPr>
          <w:rFonts w:ascii="Times New Roman" w:hAnsi="Times New Roman" w:cs="Times New Roman"/>
          <w:sz w:val="28"/>
          <w:szCs w:val="28"/>
          <w:lang w:val="kk-KZ"/>
        </w:rPr>
        <w:t xml:space="preserve">Вахрушина, </w:t>
      </w:r>
      <w:r w:rsidR="002F7A13" w:rsidRPr="00677950">
        <w:rPr>
          <w:rFonts w:ascii="Times New Roman" w:hAnsi="Times New Roman" w:cs="Times New Roman"/>
          <w:sz w:val="28"/>
          <w:szCs w:val="28"/>
          <w:lang w:val="kk-KZ"/>
        </w:rPr>
        <w:t xml:space="preserve">М.И. </w:t>
      </w:r>
      <w:r w:rsidRPr="00677950">
        <w:rPr>
          <w:rFonts w:ascii="Times New Roman" w:hAnsi="Times New Roman" w:cs="Times New Roman"/>
          <w:sz w:val="28"/>
          <w:szCs w:val="28"/>
          <w:lang w:val="kk-KZ"/>
        </w:rPr>
        <w:t xml:space="preserve">Сидорова, </w:t>
      </w:r>
      <w:r w:rsidR="002F7A13" w:rsidRPr="00677950">
        <w:rPr>
          <w:rFonts w:ascii="Times New Roman" w:hAnsi="Times New Roman" w:cs="Times New Roman"/>
          <w:sz w:val="28"/>
          <w:szCs w:val="28"/>
          <w:lang w:val="kk-KZ"/>
        </w:rPr>
        <w:t xml:space="preserve">Л.В. </w:t>
      </w:r>
      <w:r w:rsidR="0009564C" w:rsidRPr="00677950">
        <w:rPr>
          <w:rFonts w:ascii="Times New Roman" w:hAnsi="Times New Roman" w:cs="Times New Roman"/>
          <w:sz w:val="28"/>
          <w:szCs w:val="28"/>
          <w:lang w:val="kk-KZ"/>
        </w:rPr>
        <w:t xml:space="preserve">Юрьева, </w:t>
      </w:r>
      <w:r w:rsidR="002F7A13" w:rsidRPr="00677950">
        <w:rPr>
          <w:rFonts w:ascii="Times New Roman" w:hAnsi="Times New Roman" w:cs="Times New Roman"/>
          <w:sz w:val="28"/>
          <w:szCs w:val="28"/>
          <w:lang w:val="kk-KZ"/>
        </w:rPr>
        <w:t xml:space="preserve">Л.И. </w:t>
      </w:r>
      <w:r w:rsidRPr="00677950">
        <w:rPr>
          <w:rFonts w:ascii="Times New Roman" w:hAnsi="Times New Roman" w:cs="Times New Roman"/>
          <w:sz w:val="28"/>
          <w:szCs w:val="28"/>
          <w:lang w:val="kk-KZ"/>
        </w:rPr>
        <w:t xml:space="preserve">Борисова, </w:t>
      </w:r>
      <w:r w:rsidR="002F7A13" w:rsidRPr="00677950">
        <w:rPr>
          <w:rFonts w:ascii="Times New Roman" w:hAnsi="Times New Roman" w:cs="Times New Roman"/>
          <w:sz w:val="28"/>
          <w:szCs w:val="28"/>
          <w:lang w:val="kk-KZ"/>
        </w:rPr>
        <w:t xml:space="preserve">Т.Г. </w:t>
      </w:r>
      <w:r w:rsidRPr="00677950">
        <w:rPr>
          <w:rFonts w:ascii="Times New Roman" w:hAnsi="Times New Roman" w:cs="Times New Roman"/>
          <w:sz w:val="28"/>
          <w:szCs w:val="28"/>
          <w:lang w:val="kk-KZ"/>
        </w:rPr>
        <w:t xml:space="preserve">Шешукова, </w:t>
      </w:r>
      <w:r w:rsidR="002F7A13" w:rsidRPr="00677950">
        <w:rPr>
          <w:rFonts w:ascii="Times New Roman" w:hAnsi="Times New Roman" w:cs="Times New Roman"/>
          <w:sz w:val="28"/>
          <w:szCs w:val="28"/>
          <w:lang w:val="kk-KZ"/>
        </w:rPr>
        <w:t xml:space="preserve">Л.В. </w:t>
      </w:r>
      <w:r w:rsidRPr="00677950">
        <w:rPr>
          <w:rFonts w:ascii="Times New Roman" w:hAnsi="Times New Roman" w:cs="Times New Roman"/>
          <w:sz w:val="28"/>
          <w:szCs w:val="28"/>
          <w:lang w:val="kk-KZ"/>
        </w:rPr>
        <w:t xml:space="preserve">Шалаева, </w:t>
      </w:r>
      <w:r w:rsidR="002F7A13" w:rsidRPr="00677950">
        <w:rPr>
          <w:rFonts w:ascii="Times New Roman" w:hAnsi="Times New Roman" w:cs="Times New Roman"/>
          <w:iCs/>
          <w:sz w:val="28"/>
          <w:szCs w:val="28"/>
          <w:lang w:val="kk-KZ"/>
        </w:rPr>
        <w:t xml:space="preserve">Ю.Н. </w:t>
      </w:r>
      <w:r w:rsidR="0009564C" w:rsidRPr="00677950">
        <w:rPr>
          <w:rFonts w:ascii="Times New Roman" w:hAnsi="Times New Roman" w:cs="Times New Roman"/>
          <w:iCs/>
          <w:sz w:val="28"/>
          <w:szCs w:val="28"/>
          <w:lang w:val="kk-KZ"/>
        </w:rPr>
        <w:t xml:space="preserve">Лапыгин, </w:t>
      </w:r>
      <w:r w:rsidR="002F7A13" w:rsidRPr="00677950">
        <w:rPr>
          <w:rFonts w:ascii="Times New Roman" w:hAnsi="Times New Roman" w:cs="Times New Roman"/>
          <w:iCs/>
          <w:sz w:val="28"/>
          <w:szCs w:val="28"/>
          <w:lang w:val="kk-KZ"/>
        </w:rPr>
        <w:t xml:space="preserve">Н.Г. </w:t>
      </w:r>
      <w:r w:rsidR="0009564C" w:rsidRPr="00677950">
        <w:rPr>
          <w:rFonts w:ascii="Times New Roman" w:hAnsi="Times New Roman" w:cs="Times New Roman"/>
          <w:iCs/>
          <w:sz w:val="28"/>
          <w:szCs w:val="28"/>
          <w:lang w:val="kk-KZ"/>
        </w:rPr>
        <w:t>Прохорова,</w:t>
      </w:r>
      <w:r w:rsidRPr="00677950">
        <w:rPr>
          <w:rFonts w:ascii="Times New Roman" w:hAnsi="Times New Roman" w:cs="Times New Roman"/>
          <w:iCs/>
          <w:sz w:val="28"/>
          <w:szCs w:val="28"/>
          <w:lang w:val="kk-KZ"/>
        </w:rPr>
        <w:t xml:space="preserve">                  </w:t>
      </w:r>
      <w:r w:rsidR="002F7A13" w:rsidRPr="00677950">
        <w:rPr>
          <w:rFonts w:ascii="Times New Roman" w:hAnsi="Times New Roman" w:cs="Times New Roman"/>
          <w:sz w:val="28"/>
          <w:szCs w:val="28"/>
          <w:shd w:val="clear" w:color="auto" w:fill="FFFFFF"/>
          <w:lang w:val="kk-KZ"/>
        </w:rPr>
        <w:t xml:space="preserve">В.Ф. </w:t>
      </w:r>
      <w:r w:rsidR="0009564C" w:rsidRPr="00677950">
        <w:rPr>
          <w:rFonts w:ascii="Times New Roman" w:hAnsi="Times New Roman" w:cs="Times New Roman"/>
          <w:sz w:val="28"/>
          <w:szCs w:val="28"/>
          <w:shd w:val="clear" w:color="auto" w:fill="FFFFFF"/>
          <w:lang w:val="kk-KZ"/>
        </w:rPr>
        <w:t>Несветайлов,</w:t>
      </w:r>
      <w:r w:rsidR="0045089A" w:rsidRPr="00677950">
        <w:rPr>
          <w:rFonts w:ascii="Times New Roman" w:hAnsi="Times New Roman" w:cs="Times New Roman"/>
          <w:sz w:val="28"/>
          <w:szCs w:val="28"/>
          <w:shd w:val="clear" w:color="auto" w:fill="FFFFFF"/>
          <w:lang w:val="kk-KZ"/>
        </w:rPr>
        <w:t xml:space="preserve"> </w:t>
      </w:r>
      <w:r w:rsidR="002F7A13" w:rsidRPr="00677950">
        <w:rPr>
          <w:rFonts w:ascii="Times New Roman" w:hAnsi="Times New Roman" w:cs="Times New Roman"/>
          <w:sz w:val="28"/>
          <w:szCs w:val="28"/>
          <w:lang w:val="kk-KZ"/>
        </w:rPr>
        <w:t xml:space="preserve">А.В. </w:t>
      </w:r>
      <w:r w:rsidR="0009564C" w:rsidRPr="00677950">
        <w:rPr>
          <w:rFonts w:ascii="Times New Roman" w:hAnsi="Times New Roman" w:cs="Times New Roman"/>
          <w:sz w:val="28"/>
          <w:szCs w:val="28"/>
          <w:lang w:val="kk-KZ"/>
        </w:rPr>
        <w:t xml:space="preserve">Чепулянис, </w:t>
      </w:r>
      <w:r w:rsidR="002F7A13" w:rsidRPr="00677950">
        <w:rPr>
          <w:rFonts w:ascii="Times New Roman" w:hAnsi="Times New Roman" w:cs="Times New Roman"/>
          <w:sz w:val="28"/>
          <w:szCs w:val="28"/>
          <w:lang w:val="kk-KZ"/>
        </w:rPr>
        <w:t xml:space="preserve">С.А. </w:t>
      </w:r>
      <w:r w:rsidR="0009564C" w:rsidRPr="00677950">
        <w:rPr>
          <w:rFonts w:ascii="Times New Roman" w:hAnsi="Times New Roman" w:cs="Times New Roman"/>
          <w:sz w:val="28"/>
          <w:szCs w:val="28"/>
          <w:lang w:val="kk-KZ"/>
        </w:rPr>
        <w:t>Бороненкова</w:t>
      </w:r>
      <w:r w:rsidRPr="00677950">
        <w:rPr>
          <w:rFonts w:ascii="Times New Roman" w:hAnsi="Times New Roman" w:cs="Times New Roman"/>
          <w:sz w:val="28"/>
          <w:szCs w:val="28"/>
          <w:lang w:val="kk-KZ"/>
        </w:rPr>
        <w:t xml:space="preserve"> және т.б. да </w:t>
      </w:r>
      <w:r w:rsidRPr="00677950">
        <w:rPr>
          <w:rFonts w:ascii="Times New Roman" w:hAnsi="Times New Roman" w:cs="Times New Roman"/>
          <w:sz w:val="28"/>
          <w:szCs w:val="28"/>
          <w:shd w:val="clear" w:color="auto" w:fill="FFFFFF"/>
          <w:lang w:val="kk-KZ"/>
        </w:rPr>
        <w:t>аталған мәселені жан-жақты зерттеумен айналысуда.</w:t>
      </w:r>
    </w:p>
    <w:p w:rsidR="00F958B5" w:rsidRPr="00677950" w:rsidRDefault="000606E0" w:rsidP="00517E07">
      <w:pPr>
        <w:widowControl w:val="0"/>
        <w:rPr>
          <w:rFonts w:ascii="Times New Roman" w:hAnsi="Times New Roman" w:cs="Times New Roman"/>
          <w:sz w:val="28"/>
          <w:szCs w:val="28"/>
          <w:shd w:val="clear" w:color="auto" w:fill="FFFFFF"/>
          <w:lang w:val="kk-KZ"/>
        </w:rPr>
      </w:pPr>
      <w:r w:rsidRPr="00677950">
        <w:rPr>
          <w:rFonts w:ascii="Times New Roman" w:eastAsia="Times New Roman" w:hAnsi="Times New Roman" w:cs="Times New Roman"/>
          <w:sz w:val="28"/>
          <w:szCs w:val="28"/>
          <w:lang w:val="kk-KZ"/>
        </w:rPr>
        <w:t xml:space="preserve"> </w:t>
      </w:r>
      <w:r w:rsidR="00474F07" w:rsidRPr="00677950">
        <w:rPr>
          <w:rFonts w:ascii="Times New Roman" w:hAnsi="Times New Roman" w:cs="Times New Roman"/>
          <w:sz w:val="28"/>
          <w:szCs w:val="28"/>
          <w:shd w:val="clear" w:color="auto" w:fill="FFFFFF"/>
          <w:lang w:val="kk-KZ"/>
        </w:rPr>
        <w:t xml:space="preserve"> </w:t>
      </w:r>
      <w:r w:rsidR="007D0543" w:rsidRPr="00677950">
        <w:rPr>
          <w:rFonts w:ascii="Times New Roman" w:hAnsi="Times New Roman" w:cs="Times New Roman"/>
          <w:sz w:val="28"/>
          <w:szCs w:val="28"/>
          <w:shd w:val="clear" w:color="auto" w:fill="FFFFFF"/>
          <w:lang w:val="kk-KZ"/>
        </w:rPr>
        <w:t>О</w:t>
      </w:r>
      <w:r w:rsidR="00F958B5" w:rsidRPr="00677950">
        <w:rPr>
          <w:rFonts w:ascii="Times New Roman" w:hAnsi="Times New Roman" w:cs="Times New Roman"/>
          <w:sz w:val="28"/>
          <w:szCs w:val="28"/>
          <w:shd w:val="clear" w:color="auto" w:fill="FFFFFF"/>
          <w:lang w:val="kk-KZ"/>
        </w:rPr>
        <w:t xml:space="preserve">тандық ғалымдардың </w:t>
      </w:r>
      <w:r w:rsidR="001E021B" w:rsidRPr="00677950">
        <w:rPr>
          <w:rFonts w:ascii="Times New Roman" w:hAnsi="Times New Roman" w:cs="Times New Roman"/>
          <w:sz w:val="28"/>
          <w:szCs w:val="28"/>
          <w:shd w:val="clear" w:color="auto" w:fill="FFFFFF"/>
          <w:lang w:val="kk-KZ"/>
        </w:rPr>
        <w:t>ішінен басқару есебінің стратегиялық бағытын</w:t>
      </w:r>
      <w:r w:rsidR="00F347F8" w:rsidRPr="00677950">
        <w:rPr>
          <w:rFonts w:ascii="Times New Roman" w:hAnsi="Times New Roman" w:cs="Times New Roman"/>
          <w:sz w:val="28"/>
          <w:szCs w:val="28"/>
          <w:shd w:val="clear" w:color="auto" w:fill="FFFFFF"/>
          <w:lang w:val="kk-KZ"/>
        </w:rPr>
        <w:t>ың түрлі аспектілерін</w:t>
      </w:r>
      <w:r w:rsidR="00F958B5" w:rsidRPr="00677950">
        <w:rPr>
          <w:rFonts w:ascii="Times New Roman" w:hAnsi="Times New Roman" w:cs="Times New Roman"/>
          <w:sz w:val="28"/>
          <w:szCs w:val="28"/>
          <w:shd w:val="clear" w:color="auto" w:fill="FFFFFF"/>
          <w:lang w:val="kk-KZ"/>
        </w:rPr>
        <w:t xml:space="preserve"> К.Т. Тай</w:t>
      </w:r>
      <w:r w:rsidR="002F7A13" w:rsidRPr="00677950">
        <w:rPr>
          <w:rFonts w:ascii="Times New Roman" w:hAnsi="Times New Roman" w:cs="Times New Roman"/>
          <w:sz w:val="28"/>
          <w:szCs w:val="28"/>
          <w:shd w:val="clear" w:color="auto" w:fill="FFFFFF"/>
          <w:lang w:val="kk-KZ"/>
        </w:rPr>
        <w:t>г</w:t>
      </w:r>
      <w:r w:rsidR="00F958B5" w:rsidRPr="00677950">
        <w:rPr>
          <w:rFonts w:ascii="Times New Roman" w:hAnsi="Times New Roman" w:cs="Times New Roman"/>
          <w:sz w:val="28"/>
          <w:szCs w:val="28"/>
          <w:shd w:val="clear" w:color="auto" w:fill="FFFFFF"/>
          <w:lang w:val="kk-KZ"/>
        </w:rPr>
        <w:t>ашинова, В.Л. Назарова, А.А. Сатмурзаев,</w:t>
      </w:r>
      <w:r w:rsidR="008522AA" w:rsidRPr="00677950">
        <w:rPr>
          <w:rFonts w:ascii="Times New Roman" w:hAnsi="Times New Roman" w:cs="Times New Roman"/>
          <w:sz w:val="28"/>
          <w:szCs w:val="28"/>
          <w:shd w:val="clear" w:color="auto" w:fill="FFFFFF"/>
          <w:lang w:val="kk-KZ"/>
        </w:rPr>
        <w:t xml:space="preserve">                    </w:t>
      </w:r>
      <w:r w:rsidR="001E021B" w:rsidRPr="00677950">
        <w:rPr>
          <w:rFonts w:ascii="Times New Roman" w:hAnsi="Times New Roman" w:cs="Times New Roman"/>
          <w:iCs/>
          <w:sz w:val="28"/>
          <w:szCs w:val="28"/>
          <w:lang w:val="kk-KZ"/>
        </w:rPr>
        <w:t xml:space="preserve"> </w:t>
      </w:r>
      <w:r w:rsidR="001E021B" w:rsidRPr="00677950">
        <w:rPr>
          <w:rFonts w:ascii="Times New Roman" w:hAnsi="Times New Roman" w:cs="Times New Roman"/>
          <w:sz w:val="28"/>
          <w:szCs w:val="28"/>
          <w:shd w:val="clear" w:color="auto" w:fill="FFFFFF"/>
          <w:lang w:val="kk-KZ"/>
        </w:rPr>
        <w:t xml:space="preserve">А.С. Сатаев, </w:t>
      </w:r>
      <w:r w:rsidR="001E021B" w:rsidRPr="00677950">
        <w:rPr>
          <w:rFonts w:ascii="Times New Roman" w:hAnsi="Times New Roman" w:cs="Times New Roman"/>
          <w:iCs/>
          <w:sz w:val="28"/>
          <w:szCs w:val="28"/>
          <w:lang w:val="kk-KZ"/>
        </w:rPr>
        <w:t>Б.А.</w:t>
      </w:r>
      <w:r w:rsidR="00A241EC" w:rsidRPr="00677950">
        <w:rPr>
          <w:rFonts w:ascii="Times New Roman" w:hAnsi="Times New Roman" w:cs="Times New Roman"/>
          <w:sz w:val="28"/>
          <w:szCs w:val="28"/>
          <w:shd w:val="clear" w:color="auto" w:fill="FFFFFF"/>
          <w:lang w:val="kk-KZ"/>
        </w:rPr>
        <w:t xml:space="preserve"> </w:t>
      </w:r>
      <w:r w:rsidR="001E021B" w:rsidRPr="00677950">
        <w:rPr>
          <w:rFonts w:ascii="Times New Roman" w:hAnsi="Times New Roman" w:cs="Times New Roman"/>
          <w:iCs/>
          <w:sz w:val="28"/>
          <w:szCs w:val="28"/>
          <w:lang w:val="kk-KZ"/>
        </w:rPr>
        <w:t>Мархаева,</w:t>
      </w:r>
      <w:r w:rsidR="001E021B" w:rsidRPr="00677950">
        <w:rPr>
          <w:rFonts w:ascii="Times New Roman" w:hAnsi="Times New Roman" w:cs="Times New Roman"/>
          <w:sz w:val="28"/>
          <w:szCs w:val="28"/>
          <w:shd w:val="clear" w:color="auto" w:fill="FFFFFF"/>
          <w:lang w:val="kk-KZ"/>
        </w:rPr>
        <w:t xml:space="preserve"> Ж.Н.</w:t>
      </w:r>
      <w:r w:rsidR="00F958B5" w:rsidRPr="00677950">
        <w:rPr>
          <w:rFonts w:ascii="Times New Roman" w:hAnsi="Times New Roman" w:cs="Times New Roman"/>
          <w:sz w:val="28"/>
          <w:szCs w:val="28"/>
          <w:shd w:val="clear" w:color="auto" w:fill="FFFFFF"/>
          <w:lang w:val="kk-KZ"/>
        </w:rPr>
        <w:t xml:space="preserve"> Айтжанова, </w:t>
      </w:r>
      <w:r w:rsidR="00A81379" w:rsidRPr="00677950">
        <w:rPr>
          <w:rFonts w:ascii="Times New Roman" w:hAnsi="Times New Roman" w:cs="Times New Roman"/>
          <w:sz w:val="28"/>
          <w:szCs w:val="27"/>
          <w:lang w:val="kk-KZ"/>
        </w:rPr>
        <w:t>К.</w:t>
      </w:r>
      <w:r w:rsidRPr="00677950">
        <w:rPr>
          <w:rFonts w:ascii="Times New Roman" w:hAnsi="Times New Roman" w:cs="Times New Roman"/>
          <w:sz w:val="28"/>
          <w:szCs w:val="27"/>
          <w:lang w:val="kk-KZ"/>
        </w:rPr>
        <w:t>Н</w:t>
      </w:r>
      <w:r w:rsidR="00A81379" w:rsidRPr="00677950">
        <w:rPr>
          <w:rFonts w:ascii="Times New Roman" w:hAnsi="Times New Roman" w:cs="Times New Roman"/>
          <w:sz w:val="28"/>
          <w:szCs w:val="27"/>
          <w:lang w:val="kk-KZ"/>
        </w:rPr>
        <w:t>. Алданиязов,</w:t>
      </w:r>
      <w:r w:rsidR="008522AA" w:rsidRPr="00677950">
        <w:rPr>
          <w:rFonts w:ascii="Times New Roman" w:hAnsi="Times New Roman" w:cs="Times New Roman"/>
          <w:sz w:val="28"/>
          <w:szCs w:val="27"/>
          <w:lang w:val="kk-KZ"/>
        </w:rPr>
        <w:t xml:space="preserve">                             </w:t>
      </w:r>
      <w:r w:rsidR="00A81379" w:rsidRPr="00677950">
        <w:rPr>
          <w:rFonts w:ascii="Times New Roman" w:hAnsi="Times New Roman" w:cs="Times New Roman"/>
          <w:sz w:val="28"/>
          <w:szCs w:val="27"/>
          <w:lang w:val="kk-KZ"/>
        </w:rPr>
        <w:t xml:space="preserve"> Ф.К. Ердавлетова</w:t>
      </w:r>
      <w:r w:rsidR="006F3026" w:rsidRPr="00677950">
        <w:rPr>
          <w:rFonts w:ascii="Times New Roman" w:hAnsi="Times New Roman" w:cs="Times New Roman"/>
          <w:sz w:val="28"/>
          <w:szCs w:val="27"/>
          <w:lang w:val="kk-KZ"/>
        </w:rPr>
        <w:t xml:space="preserve">, </w:t>
      </w:r>
      <w:r w:rsidR="009D4921" w:rsidRPr="00677950">
        <w:rPr>
          <w:rFonts w:ascii="Times New Roman" w:hAnsi="Times New Roman" w:cs="Times New Roman"/>
          <w:sz w:val="28"/>
          <w:szCs w:val="28"/>
          <w:lang w:val="kk-KZ"/>
        </w:rPr>
        <w:t>Б.Ж. Акимова</w:t>
      </w:r>
      <w:r w:rsidR="006F3026" w:rsidRPr="00677950">
        <w:rPr>
          <w:rFonts w:ascii="Times New Roman" w:hAnsi="Times New Roman" w:cs="Times New Roman"/>
          <w:sz w:val="28"/>
          <w:szCs w:val="27"/>
          <w:lang w:val="kk-KZ"/>
        </w:rPr>
        <w:t xml:space="preserve">  </w:t>
      </w:r>
      <w:r w:rsidR="00F958B5" w:rsidRPr="00677950">
        <w:rPr>
          <w:rFonts w:ascii="Times New Roman" w:hAnsi="Times New Roman" w:cs="Times New Roman"/>
          <w:sz w:val="28"/>
          <w:szCs w:val="28"/>
          <w:shd w:val="clear" w:color="auto" w:fill="FFFFFF"/>
          <w:lang w:val="kk-KZ"/>
        </w:rPr>
        <w:t>және т.б.</w:t>
      </w:r>
      <w:r w:rsidR="001E021B" w:rsidRPr="00677950">
        <w:rPr>
          <w:rFonts w:ascii="Times New Roman" w:hAnsi="Times New Roman" w:cs="Times New Roman"/>
          <w:sz w:val="28"/>
          <w:szCs w:val="28"/>
          <w:shd w:val="clear" w:color="auto" w:fill="FFFFFF"/>
          <w:lang w:val="kk-KZ"/>
        </w:rPr>
        <w:t xml:space="preserve"> </w:t>
      </w:r>
      <w:r w:rsidR="00AB2661" w:rsidRPr="00677950">
        <w:rPr>
          <w:rFonts w:ascii="Times New Roman" w:hAnsi="Times New Roman" w:cs="Times New Roman"/>
          <w:sz w:val="28"/>
          <w:szCs w:val="28"/>
          <w:shd w:val="clear" w:color="auto" w:fill="FFFFFF"/>
          <w:lang w:val="kk-KZ"/>
        </w:rPr>
        <w:t>қарастырған</w:t>
      </w:r>
      <w:r w:rsidR="001E021B" w:rsidRPr="00677950">
        <w:rPr>
          <w:rFonts w:ascii="Times New Roman" w:hAnsi="Times New Roman" w:cs="Times New Roman"/>
          <w:sz w:val="28"/>
          <w:szCs w:val="28"/>
          <w:shd w:val="clear" w:color="auto" w:fill="FFFFFF"/>
          <w:lang w:val="kk-KZ"/>
        </w:rPr>
        <w:t>.</w:t>
      </w:r>
    </w:p>
    <w:p w:rsidR="00F958B5" w:rsidRPr="00677950" w:rsidRDefault="00DB2D27"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w:t>
      </w:r>
      <w:r w:rsidR="00F958B5" w:rsidRPr="00677950">
        <w:rPr>
          <w:rFonts w:ascii="Times New Roman" w:hAnsi="Times New Roman" w:cs="Times New Roman"/>
          <w:sz w:val="28"/>
          <w:szCs w:val="28"/>
          <w:lang w:val="kk-KZ"/>
        </w:rPr>
        <w:t xml:space="preserve">сы тақырыптың </w:t>
      </w:r>
      <w:r w:rsidR="00A83BB1" w:rsidRPr="00677950">
        <w:rPr>
          <w:rFonts w:ascii="Times New Roman" w:hAnsi="Times New Roman" w:cs="Times New Roman"/>
          <w:sz w:val="28"/>
          <w:szCs w:val="28"/>
          <w:lang w:val="kk-KZ"/>
        </w:rPr>
        <w:t xml:space="preserve">бүгінгі күнгі </w:t>
      </w:r>
      <w:r w:rsidR="00F958B5" w:rsidRPr="00677950">
        <w:rPr>
          <w:rFonts w:ascii="Times New Roman" w:hAnsi="Times New Roman" w:cs="Times New Roman"/>
          <w:sz w:val="28"/>
          <w:szCs w:val="28"/>
          <w:lang w:val="kk-KZ"/>
        </w:rPr>
        <w:t>өзектілігіне қарамастан, стратегиялық басқару есебі саласындағы зерттеулер саны</w:t>
      </w:r>
      <w:r w:rsidR="001D15BA" w:rsidRPr="00677950">
        <w:rPr>
          <w:rFonts w:ascii="Times New Roman" w:hAnsi="Times New Roman" w:cs="Times New Roman"/>
          <w:sz w:val="28"/>
          <w:szCs w:val="28"/>
          <w:lang w:val="kk-KZ"/>
        </w:rPr>
        <w:t>, әсіресе елімізде</w:t>
      </w:r>
      <w:r w:rsidR="00F958B5" w:rsidRPr="00677950">
        <w:rPr>
          <w:rFonts w:ascii="Times New Roman" w:hAnsi="Times New Roman" w:cs="Times New Roman"/>
          <w:sz w:val="28"/>
          <w:szCs w:val="28"/>
          <w:lang w:val="kk-KZ"/>
        </w:rPr>
        <w:t xml:space="preserve"> әлі де салыстырмалы түрде аз. Стратегиялық басқару есебі жүйесінің ұйымның бәсекеге қабілеттілігіне әсерінің мәніне, бағалау және өлшеу әдістеріне қатысты теориялық база тиісті түрде әзірленбеген.</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басқару есебінің тұжырымдамасын әзірлеуге және оның </w:t>
      </w:r>
      <w:r w:rsidRPr="00677950">
        <w:rPr>
          <w:rFonts w:ascii="Times New Roman" w:hAnsi="Times New Roman" w:cs="Times New Roman"/>
          <w:sz w:val="28"/>
          <w:szCs w:val="28"/>
          <w:lang w:val="kk-KZ"/>
        </w:rPr>
        <w:lastRenderedPageBreak/>
        <w:t xml:space="preserve">негізінде </w:t>
      </w:r>
      <w:r w:rsidR="00A83BB1" w:rsidRPr="00677950">
        <w:rPr>
          <w:rFonts w:ascii="Times New Roman" w:hAnsi="Times New Roman" w:cs="Times New Roman"/>
          <w:sz w:val="28"/>
          <w:szCs w:val="28"/>
          <w:lang w:val="kk-KZ"/>
        </w:rPr>
        <w:t>тәжірибелік</w:t>
      </w:r>
      <w:r w:rsidRPr="00677950">
        <w:rPr>
          <w:rFonts w:ascii="Times New Roman" w:hAnsi="Times New Roman" w:cs="Times New Roman"/>
          <w:sz w:val="28"/>
          <w:szCs w:val="28"/>
          <w:lang w:val="kk-KZ"/>
        </w:rPr>
        <w:t xml:space="preserve"> ұсыныстарды жасауға деген объективті қажеттілік диссертациялық зерттеудің мақсаты мен міндеттерінің тұжырымдалуын, сондай-ақ материалды мазмұндау тізбектілігінің құрылымын анықтады.</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Диссертациялық зерттеудің мақсаты</w:t>
      </w:r>
      <w:r w:rsidRPr="00677950">
        <w:rPr>
          <w:rFonts w:ascii="Times New Roman" w:hAnsi="Times New Roman" w:cs="Times New Roman"/>
          <w:sz w:val="28"/>
          <w:szCs w:val="28"/>
          <w:lang w:val="kk-KZ"/>
        </w:rPr>
        <w:t xml:space="preserve"> ұйымның </w:t>
      </w:r>
      <w:r w:rsidR="003176B6" w:rsidRPr="00677950">
        <w:rPr>
          <w:rFonts w:ascii="Times New Roman" w:hAnsi="Times New Roman" w:cs="Times New Roman"/>
          <w:sz w:val="28"/>
          <w:szCs w:val="28"/>
          <w:lang w:val="kk-KZ"/>
        </w:rPr>
        <w:t>бәсекеге қабілеттілігін арттыру</w:t>
      </w:r>
      <w:r w:rsidR="00EA39FC" w:rsidRPr="00677950">
        <w:rPr>
          <w:rFonts w:ascii="Times New Roman" w:hAnsi="Times New Roman" w:cs="Times New Roman"/>
          <w:sz w:val="28"/>
          <w:szCs w:val="28"/>
          <w:lang w:val="kk-KZ"/>
        </w:rPr>
        <w:t>ға бағытталған</w:t>
      </w:r>
      <w:r w:rsidR="003176B6" w:rsidRPr="00677950">
        <w:rPr>
          <w:rFonts w:ascii="Times New Roman" w:hAnsi="Times New Roman" w:cs="Times New Roman"/>
          <w:sz w:val="28"/>
          <w:szCs w:val="28"/>
          <w:lang w:val="kk-KZ"/>
        </w:rPr>
        <w:t xml:space="preserve"> страте</w:t>
      </w:r>
      <w:r w:rsidR="00985EDC" w:rsidRPr="00677950">
        <w:rPr>
          <w:rFonts w:ascii="Times New Roman" w:hAnsi="Times New Roman" w:cs="Times New Roman"/>
          <w:sz w:val="28"/>
          <w:szCs w:val="28"/>
          <w:lang w:val="kk-KZ"/>
        </w:rPr>
        <w:t>гиялық басқару есебі мен талдауды</w:t>
      </w:r>
      <w:r w:rsidR="00EA39FC" w:rsidRPr="00677950">
        <w:rPr>
          <w:rFonts w:ascii="Times New Roman" w:hAnsi="Times New Roman" w:cs="Times New Roman"/>
          <w:sz w:val="28"/>
          <w:szCs w:val="28"/>
          <w:lang w:val="kk-KZ"/>
        </w:rPr>
        <w:t xml:space="preserve">ң </w:t>
      </w:r>
      <w:r w:rsidR="003176B6" w:rsidRPr="00677950">
        <w:rPr>
          <w:rFonts w:ascii="Times New Roman" w:hAnsi="Times New Roman" w:cs="Times New Roman"/>
          <w:sz w:val="28"/>
          <w:szCs w:val="28"/>
          <w:lang w:val="kk-KZ"/>
        </w:rPr>
        <w:t>теориялық негіздер</w:t>
      </w:r>
      <w:r w:rsidR="00EA39FC" w:rsidRPr="00677950">
        <w:rPr>
          <w:rFonts w:ascii="Times New Roman" w:hAnsi="Times New Roman" w:cs="Times New Roman"/>
          <w:sz w:val="28"/>
          <w:szCs w:val="28"/>
          <w:lang w:val="kk-KZ"/>
        </w:rPr>
        <w:t>ін</w:t>
      </w:r>
      <w:r w:rsidR="003176B6" w:rsidRPr="00677950">
        <w:rPr>
          <w:rFonts w:ascii="Times New Roman" w:hAnsi="Times New Roman" w:cs="Times New Roman"/>
          <w:sz w:val="28"/>
          <w:szCs w:val="28"/>
          <w:lang w:val="kk-KZ"/>
        </w:rPr>
        <w:t xml:space="preserve"> зерттеу, әдістемелік негіздеу және </w:t>
      </w:r>
      <w:r w:rsidR="00985EDC" w:rsidRPr="00677950">
        <w:rPr>
          <w:rFonts w:ascii="Times New Roman" w:hAnsi="Times New Roman" w:cs="Times New Roman"/>
          <w:sz w:val="28"/>
          <w:szCs w:val="28"/>
          <w:lang w:val="kk-KZ"/>
        </w:rPr>
        <w:t>тәжірибеде қолдану бойынша</w:t>
      </w:r>
      <w:r w:rsidR="003176B6" w:rsidRPr="00677950">
        <w:rPr>
          <w:rFonts w:ascii="Times New Roman" w:hAnsi="Times New Roman" w:cs="Times New Roman"/>
          <w:sz w:val="28"/>
          <w:szCs w:val="28"/>
          <w:lang w:val="kk-KZ"/>
        </w:rPr>
        <w:t xml:space="preserve"> ұсыныстарды әзірлеу.</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Зерттеу мақсатына сәйкес диссертацияда келесідей</w:t>
      </w:r>
      <w:r w:rsidR="0024658F" w:rsidRPr="00677950">
        <w:rPr>
          <w:rFonts w:ascii="Times New Roman" w:hAnsi="Times New Roman" w:cs="Times New Roman"/>
          <w:sz w:val="28"/>
          <w:szCs w:val="28"/>
          <w:lang w:val="kk-KZ"/>
        </w:rPr>
        <w:t xml:space="preserve"> өзара байланысты</w:t>
      </w:r>
      <w:r w:rsidRPr="00677950">
        <w:rPr>
          <w:rFonts w:ascii="Times New Roman" w:hAnsi="Times New Roman" w:cs="Times New Roman"/>
          <w:sz w:val="28"/>
          <w:szCs w:val="28"/>
          <w:lang w:val="kk-KZ"/>
        </w:rPr>
        <w:t xml:space="preserve"> </w:t>
      </w:r>
      <w:r w:rsidRPr="00677950">
        <w:rPr>
          <w:rFonts w:ascii="Times New Roman" w:hAnsi="Times New Roman" w:cs="Times New Roman"/>
          <w:b/>
          <w:sz w:val="28"/>
          <w:szCs w:val="28"/>
          <w:lang w:val="kk-KZ"/>
        </w:rPr>
        <w:t>міндеттер</w:t>
      </w:r>
      <w:r w:rsidRPr="00677950">
        <w:rPr>
          <w:rFonts w:ascii="Times New Roman" w:hAnsi="Times New Roman" w:cs="Times New Roman"/>
          <w:sz w:val="28"/>
          <w:szCs w:val="28"/>
          <w:lang w:val="kk-KZ"/>
        </w:rPr>
        <w:t xml:space="preserve"> қойылды және шешілді:</w:t>
      </w:r>
    </w:p>
    <w:p w:rsidR="00BB4150"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w:t>
      </w:r>
      <w:r w:rsidR="00BB4150" w:rsidRPr="00677950">
        <w:rPr>
          <w:rFonts w:ascii="Times New Roman" w:hAnsi="Times New Roman" w:cs="Times New Roman"/>
          <w:sz w:val="28"/>
          <w:szCs w:val="28"/>
          <w:lang w:val="kk-KZ"/>
        </w:rPr>
        <w:t xml:space="preserve">қазіргі заманғы үрдістерге </w:t>
      </w:r>
      <w:r w:rsidR="00DB2C26">
        <w:rPr>
          <w:rFonts w:ascii="Times New Roman" w:hAnsi="Times New Roman" w:cs="Times New Roman"/>
          <w:sz w:val="28"/>
          <w:szCs w:val="28"/>
          <w:lang w:val="kk-KZ"/>
        </w:rPr>
        <w:t>сүйене</w:t>
      </w:r>
      <w:r w:rsidR="00BB4150" w:rsidRPr="00677950">
        <w:rPr>
          <w:rFonts w:ascii="Times New Roman" w:hAnsi="Times New Roman" w:cs="Times New Roman"/>
          <w:sz w:val="28"/>
          <w:szCs w:val="28"/>
          <w:lang w:val="kk-KZ"/>
        </w:rPr>
        <w:t xml:space="preserve"> отырып, стратегиялық басқару есебі</w:t>
      </w:r>
      <w:r w:rsidR="00D40CAA" w:rsidRPr="00677950">
        <w:rPr>
          <w:rFonts w:ascii="Times New Roman" w:hAnsi="Times New Roman" w:cs="Times New Roman"/>
          <w:sz w:val="28"/>
          <w:szCs w:val="28"/>
          <w:lang w:val="kk-KZ"/>
        </w:rPr>
        <w:t xml:space="preserve">нің </w:t>
      </w:r>
      <w:r w:rsidR="00CC38C3" w:rsidRPr="00677950">
        <w:rPr>
          <w:rFonts w:ascii="Times New Roman" w:hAnsi="Times New Roman" w:cs="Times New Roman"/>
          <w:sz w:val="28"/>
          <w:szCs w:val="28"/>
          <w:lang w:val="kk-KZ"/>
        </w:rPr>
        <w:t xml:space="preserve">теориялық-әдіснамалық негіздерін зерттеу </w:t>
      </w:r>
      <w:r w:rsidR="00D40CAA" w:rsidRPr="00677950">
        <w:rPr>
          <w:rFonts w:ascii="Times New Roman" w:hAnsi="Times New Roman" w:cs="Times New Roman"/>
          <w:sz w:val="28"/>
          <w:szCs w:val="28"/>
          <w:lang w:val="kk-KZ"/>
        </w:rPr>
        <w:t>және</w:t>
      </w:r>
      <w:r w:rsidR="00BB4150" w:rsidRPr="00677950">
        <w:rPr>
          <w:rFonts w:ascii="Times New Roman" w:hAnsi="Times New Roman" w:cs="Times New Roman"/>
          <w:sz w:val="28"/>
          <w:szCs w:val="28"/>
          <w:lang w:val="kk-KZ"/>
        </w:rPr>
        <w:t xml:space="preserve"> "</w:t>
      </w:r>
      <w:r w:rsidR="009258E4">
        <w:rPr>
          <w:rFonts w:ascii="Times New Roman" w:hAnsi="Times New Roman" w:cs="Times New Roman"/>
          <w:sz w:val="28"/>
          <w:szCs w:val="28"/>
          <w:lang w:val="kk-KZ"/>
        </w:rPr>
        <w:t>Стратеги</w:t>
      </w:r>
      <w:r w:rsidR="00BB4150" w:rsidRPr="00677950">
        <w:rPr>
          <w:rFonts w:ascii="Times New Roman" w:hAnsi="Times New Roman" w:cs="Times New Roman"/>
          <w:sz w:val="28"/>
          <w:szCs w:val="28"/>
          <w:lang w:val="kk-KZ"/>
        </w:rPr>
        <w:t>ялық басқару есебі" ұғымы</w:t>
      </w:r>
      <w:r w:rsidR="00FF5F03" w:rsidRPr="00677950">
        <w:rPr>
          <w:rFonts w:ascii="Times New Roman" w:hAnsi="Times New Roman" w:cs="Times New Roman"/>
          <w:sz w:val="28"/>
          <w:szCs w:val="28"/>
          <w:lang w:val="kk-KZ"/>
        </w:rPr>
        <w:t xml:space="preserve">на </w:t>
      </w:r>
      <w:r w:rsidR="00E430E5" w:rsidRPr="00677950">
        <w:rPr>
          <w:rFonts w:ascii="Times New Roman" w:hAnsi="Times New Roman" w:cs="Times New Roman"/>
          <w:sz w:val="28"/>
          <w:szCs w:val="28"/>
          <w:lang w:val="kk-KZ"/>
        </w:rPr>
        <w:t xml:space="preserve">нақтыланған </w:t>
      </w:r>
      <w:r w:rsidR="00D40CAA" w:rsidRPr="00677950">
        <w:rPr>
          <w:rFonts w:ascii="Times New Roman" w:hAnsi="Times New Roman" w:cs="Times New Roman"/>
          <w:sz w:val="28"/>
          <w:szCs w:val="28"/>
          <w:lang w:val="kk-KZ"/>
        </w:rPr>
        <w:t xml:space="preserve">авторлық </w:t>
      </w:r>
      <w:r w:rsidR="00FF5F03" w:rsidRPr="00677950">
        <w:rPr>
          <w:rFonts w:ascii="Times New Roman" w:hAnsi="Times New Roman" w:cs="Times New Roman"/>
          <w:sz w:val="28"/>
          <w:szCs w:val="28"/>
          <w:lang w:val="kk-KZ"/>
        </w:rPr>
        <w:t>анықтама беру</w:t>
      </w:r>
      <w:r w:rsidR="00BB4150" w:rsidRPr="00677950">
        <w:rPr>
          <w:rFonts w:ascii="Times New Roman" w:hAnsi="Times New Roman" w:cs="Times New Roman"/>
          <w:sz w:val="28"/>
          <w:szCs w:val="28"/>
          <w:lang w:val="kk-KZ"/>
        </w:rPr>
        <w:t>;</w:t>
      </w:r>
    </w:p>
    <w:p w:rsidR="005242B3" w:rsidRPr="00677950" w:rsidRDefault="00C6298D" w:rsidP="00DD6F55">
      <w:pPr>
        <w:pStyle w:val="aa"/>
        <w:widowControl w:val="0"/>
        <w:numPr>
          <w:ilvl w:val="0"/>
          <w:numId w:val="1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басқару есебінің </w:t>
      </w:r>
      <w:r w:rsidR="00DF13D6" w:rsidRPr="00677950">
        <w:rPr>
          <w:rFonts w:ascii="Times New Roman" w:hAnsi="Times New Roman" w:cs="Times New Roman"/>
          <w:sz w:val="28"/>
          <w:szCs w:val="28"/>
          <w:lang w:val="kk-KZ"/>
        </w:rPr>
        <w:t xml:space="preserve">негізгі құралдарының жіктемесін ұсыну </w:t>
      </w:r>
      <w:r w:rsidR="005242B3" w:rsidRPr="00677950">
        <w:rPr>
          <w:rFonts w:ascii="Times New Roman" w:hAnsi="Times New Roman" w:cs="Times New Roman"/>
          <w:sz w:val="28"/>
          <w:szCs w:val="28"/>
          <w:lang w:val="kk-KZ"/>
        </w:rPr>
        <w:t xml:space="preserve">және </w:t>
      </w:r>
      <w:r w:rsidR="00E65048" w:rsidRPr="00677950">
        <w:rPr>
          <w:rFonts w:ascii="Times New Roman" w:hAnsi="Times New Roman" w:cs="Times New Roman"/>
          <w:sz w:val="28"/>
          <w:szCs w:val="28"/>
          <w:lang w:val="kk-KZ"/>
        </w:rPr>
        <w:t>оның</w:t>
      </w:r>
      <w:r w:rsidR="00DF13D6" w:rsidRPr="00677950">
        <w:rPr>
          <w:rFonts w:ascii="Times New Roman" w:hAnsi="Times New Roman" w:cs="Times New Roman"/>
          <w:sz w:val="28"/>
          <w:szCs w:val="28"/>
          <w:lang w:val="kk-KZ"/>
        </w:rPr>
        <w:t xml:space="preserve"> ұйымның бәсекеге қабілеттілік деңгейін арттырудағы орнын анықтау</w:t>
      </w:r>
      <w:r w:rsidR="005242B3" w:rsidRPr="00677950">
        <w:rPr>
          <w:rFonts w:ascii="Times New Roman" w:hAnsi="Times New Roman" w:cs="Times New Roman"/>
          <w:sz w:val="28"/>
          <w:szCs w:val="28"/>
          <w:lang w:val="kk-KZ"/>
        </w:rPr>
        <w:t>;</w:t>
      </w:r>
    </w:p>
    <w:p w:rsidR="00990D7B" w:rsidRPr="00677950" w:rsidRDefault="00990D7B" w:rsidP="00DD6F55">
      <w:pPr>
        <w:pStyle w:val="aa"/>
        <w:widowControl w:val="0"/>
        <w:numPr>
          <w:ilvl w:val="0"/>
          <w:numId w:val="1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сипаттағы шығындарды есепке алудың қолданыстағы </w:t>
      </w:r>
      <w:r w:rsidR="008845E9" w:rsidRPr="00677950">
        <w:rPr>
          <w:rFonts w:ascii="Times New Roman" w:hAnsi="Times New Roman" w:cs="Times New Roman"/>
          <w:sz w:val="28"/>
          <w:szCs w:val="28"/>
          <w:lang w:val="kk-KZ"/>
        </w:rPr>
        <w:t>тәжірибесін</w:t>
      </w:r>
      <w:r w:rsidRPr="00677950">
        <w:rPr>
          <w:rFonts w:ascii="Times New Roman" w:hAnsi="Times New Roman" w:cs="Times New Roman"/>
          <w:sz w:val="28"/>
          <w:szCs w:val="28"/>
          <w:lang w:val="kk-KZ"/>
        </w:rPr>
        <w:t xml:space="preserve"> талдау және </w:t>
      </w:r>
      <w:r w:rsidR="00BF12F7" w:rsidRPr="00677950">
        <w:rPr>
          <w:rFonts w:ascii="Times New Roman" w:hAnsi="Times New Roman" w:cs="Times New Roman"/>
          <w:sz w:val="28"/>
          <w:szCs w:val="28"/>
          <w:lang w:val="kk-KZ"/>
        </w:rPr>
        <w:t>кондитерлік сала ұйымдар</w:t>
      </w:r>
      <w:r w:rsidR="00803E0A">
        <w:rPr>
          <w:rFonts w:ascii="Times New Roman" w:hAnsi="Times New Roman" w:cs="Times New Roman"/>
          <w:sz w:val="28"/>
          <w:szCs w:val="28"/>
          <w:lang w:val="kk-KZ"/>
        </w:rPr>
        <w:t>ын</w:t>
      </w:r>
      <w:r w:rsidR="00BF12F7" w:rsidRPr="00677950">
        <w:rPr>
          <w:rFonts w:ascii="Times New Roman" w:hAnsi="Times New Roman" w:cs="Times New Roman"/>
          <w:sz w:val="28"/>
          <w:szCs w:val="28"/>
          <w:lang w:val="kk-KZ"/>
        </w:rPr>
        <w:t xml:space="preserve">ың </w:t>
      </w:r>
      <w:r w:rsidR="008845E9" w:rsidRPr="00677950">
        <w:rPr>
          <w:rFonts w:ascii="Times New Roman" w:hAnsi="Times New Roman" w:cs="Times New Roman"/>
          <w:sz w:val="28"/>
          <w:szCs w:val="28"/>
          <w:lang w:val="kk-KZ"/>
        </w:rPr>
        <w:t>басқару есебінде</w:t>
      </w:r>
      <w:r w:rsidRPr="00677950">
        <w:rPr>
          <w:rFonts w:ascii="Times New Roman" w:hAnsi="Times New Roman" w:cs="Times New Roman"/>
          <w:sz w:val="28"/>
          <w:szCs w:val="28"/>
          <w:lang w:val="kk-KZ"/>
        </w:rPr>
        <w:t xml:space="preserve"> стратегиялық шығындарды</w:t>
      </w:r>
      <w:r w:rsidR="008845E9" w:rsidRPr="00677950">
        <w:rPr>
          <w:rFonts w:ascii="Times New Roman" w:hAnsi="Times New Roman" w:cs="Times New Roman"/>
          <w:sz w:val="28"/>
          <w:szCs w:val="28"/>
          <w:lang w:val="kk-KZ"/>
        </w:rPr>
        <w:t>ң</w:t>
      </w:r>
      <w:r w:rsidRPr="00677950">
        <w:rPr>
          <w:rFonts w:ascii="Times New Roman" w:hAnsi="Times New Roman" w:cs="Times New Roman"/>
          <w:sz w:val="28"/>
          <w:szCs w:val="28"/>
          <w:lang w:val="kk-KZ"/>
        </w:rPr>
        <w:t xml:space="preserve"> көрсет</w:t>
      </w:r>
      <w:r w:rsidR="008845E9" w:rsidRPr="00677950">
        <w:rPr>
          <w:rFonts w:ascii="Times New Roman" w:hAnsi="Times New Roman" w:cs="Times New Roman"/>
          <w:sz w:val="28"/>
          <w:szCs w:val="28"/>
          <w:lang w:val="kk-KZ"/>
        </w:rPr>
        <w:t>ілу</w:t>
      </w:r>
      <w:r w:rsidRPr="00677950">
        <w:rPr>
          <w:rFonts w:ascii="Times New Roman" w:hAnsi="Times New Roman" w:cs="Times New Roman"/>
          <w:sz w:val="28"/>
          <w:szCs w:val="28"/>
          <w:lang w:val="kk-KZ"/>
        </w:rPr>
        <w:t xml:space="preserve"> әдістемесін </w:t>
      </w:r>
      <w:r w:rsidR="008845E9" w:rsidRPr="00677950">
        <w:rPr>
          <w:rFonts w:ascii="Times New Roman" w:hAnsi="Times New Roman" w:cs="Times New Roman"/>
          <w:sz w:val="28"/>
          <w:szCs w:val="28"/>
          <w:lang w:val="kk-KZ"/>
        </w:rPr>
        <w:t>жүйелеу</w:t>
      </w:r>
      <w:r w:rsidRPr="00677950">
        <w:rPr>
          <w:rFonts w:ascii="Times New Roman" w:hAnsi="Times New Roman" w:cs="Times New Roman"/>
          <w:sz w:val="28"/>
          <w:szCs w:val="28"/>
          <w:lang w:val="kk-KZ"/>
        </w:rPr>
        <w:t>;</w:t>
      </w:r>
    </w:p>
    <w:p w:rsidR="00DB53DF" w:rsidRPr="00677950" w:rsidRDefault="006D2168" w:rsidP="00DD6F55">
      <w:pPr>
        <w:pStyle w:val="aa"/>
        <w:widowControl w:val="0"/>
        <w:numPr>
          <w:ilvl w:val="0"/>
          <w:numId w:val="1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сала ұйымдарының бәсекеге қабілеттілі</w:t>
      </w:r>
      <w:r w:rsidR="00DD6FBA" w:rsidRPr="00677950">
        <w:rPr>
          <w:rFonts w:ascii="Times New Roman" w:hAnsi="Times New Roman" w:cs="Times New Roman"/>
          <w:sz w:val="28"/>
          <w:szCs w:val="28"/>
          <w:lang w:val="kk-KZ"/>
        </w:rPr>
        <w:t>гін</w:t>
      </w:r>
      <w:r w:rsidRPr="00677950">
        <w:rPr>
          <w:rFonts w:ascii="Times New Roman" w:hAnsi="Times New Roman" w:cs="Times New Roman"/>
          <w:sz w:val="28"/>
          <w:szCs w:val="28"/>
          <w:lang w:val="kk-KZ"/>
        </w:rPr>
        <w:t xml:space="preserve"> тиімді </w:t>
      </w:r>
      <w:r w:rsidR="00266C3A">
        <w:rPr>
          <w:rFonts w:ascii="Times New Roman" w:hAnsi="Times New Roman" w:cs="Times New Roman"/>
          <w:sz w:val="28"/>
          <w:szCs w:val="28"/>
          <w:lang w:val="kk-KZ"/>
        </w:rPr>
        <w:t>сипаттайтын стратегиялық басқару есебі</w:t>
      </w:r>
      <w:r w:rsidRPr="00677950">
        <w:rPr>
          <w:rFonts w:ascii="Times New Roman" w:hAnsi="Times New Roman" w:cs="Times New Roman"/>
          <w:sz w:val="28"/>
          <w:szCs w:val="28"/>
          <w:lang w:val="kk-KZ"/>
        </w:rPr>
        <w:t xml:space="preserve"> көрсеткіштері</w:t>
      </w:r>
      <w:r w:rsidR="00DD6FBA" w:rsidRPr="00677950">
        <w:rPr>
          <w:rFonts w:ascii="Times New Roman" w:hAnsi="Times New Roman" w:cs="Times New Roman"/>
          <w:sz w:val="28"/>
          <w:szCs w:val="28"/>
          <w:lang w:val="kk-KZ"/>
        </w:rPr>
        <w:t xml:space="preserve"> </w:t>
      </w:r>
      <w:r w:rsidR="00B657EB" w:rsidRPr="00677950">
        <w:rPr>
          <w:rFonts w:ascii="Times New Roman" w:hAnsi="Times New Roman" w:cs="Times New Roman"/>
          <w:sz w:val="28"/>
          <w:szCs w:val="28"/>
          <w:lang w:val="kk-KZ"/>
        </w:rPr>
        <w:t>негізінде</w:t>
      </w:r>
      <w:r w:rsidRPr="00677950">
        <w:rPr>
          <w:rFonts w:ascii="Times New Roman" w:hAnsi="Times New Roman" w:cs="Times New Roman"/>
          <w:sz w:val="28"/>
          <w:szCs w:val="28"/>
          <w:lang w:val="kk-KZ"/>
        </w:rPr>
        <w:t xml:space="preserve"> математикалық модель </w:t>
      </w:r>
      <w:r w:rsidR="00B657EB" w:rsidRPr="00677950">
        <w:rPr>
          <w:rFonts w:ascii="Times New Roman" w:hAnsi="Times New Roman" w:cs="Times New Roman"/>
          <w:sz w:val="28"/>
          <w:szCs w:val="28"/>
          <w:lang w:val="kk-KZ"/>
        </w:rPr>
        <w:t>жасақтау</w:t>
      </w:r>
      <w:r w:rsidRPr="00677950">
        <w:rPr>
          <w:rFonts w:ascii="Times New Roman" w:hAnsi="Times New Roman" w:cs="Times New Roman"/>
          <w:sz w:val="28"/>
          <w:szCs w:val="28"/>
          <w:lang w:val="kk-KZ"/>
        </w:rPr>
        <w:t>;</w:t>
      </w:r>
    </w:p>
    <w:p w:rsidR="006D2168" w:rsidRPr="00677950" w:rsidRDefault="006D2168" w:rsidP="00DD6F55">
      <w:pPr>
        <w:pStyle w:val="aa"/>
        <w:widowControl w:val="0"/>
        <w:numPr>
          <w:ilvl w:val="0"/>
          <w:numId w:val="1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ұйымның бәсекеге қабілеттілігін стратегиялық басқару есебі </w:t>
      </w:r>
      <w:r w:rsidR="00E430E5" w:rsidRPr="00677950">
        <w:rPr>
          <w:rFonts w:ascii="Times New Roman" w:hAnsi="Times New Roman" w:cs="Times New Roman"/>
          <w:sz w:val="28"/>
          <w:szCs w:val="28"/>
          <w:lang w:val="kk-KZ"/>
        </w:rPr>
        <w:t>және</w:t>
      </w:r>
      <w:r w:rsidRPr="00677950">
        <w:rPr>
          <w:rFonts w:ascii="Times New Roman" w:hAnsi="Times New Roman" w:cs="Times New Roman"/>
          <w:sz w:val="28"/>
          <w:szCs w:val="28"/>
          <w:lang w:val="kk-KZ"/>
        </w:rPr>
        <w:t xml:space="preserve"> талдау құралдарымен қамтамасыз етудің динамикалық құрылымдық-логикалық моделін </w:t>
      </w:r>
      <w:r w:rsidR="00EA39FC" w:rsidRPr="00677950">
        <w:rPr>
          <w:rFonts w:ascii="Times New Roman" w:hAnsi="Times New Roman" w:cs="Times New Roman"/>
          <w:sz w:val="28"/>
          <w:szCs w:val="28"/>
          <w:lang w:val="kk-KZ"/>
        </w:rPr>
        <w:t>ұсыну</w:t>
      </w:r>
      <w:r w:rsidRPr="00677950">
        <w:rPr>
          <w:rFonts w:ascii="Times New Roman" w:hAnsi="Times New Roman" w:cs="Times New Roman"/>
          <w:sz w:val="28"/>
          <w:szCs w:val="28"/>
          <w:lang w:val="kk-KZ"/>
        </w:rPr>
        <w:t>.</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Зерттеу обьектісі</w:t>
      </w:r>
      <w:r w:rsidRPr="00677950">
        <w:rPr>
          <w:rFonts w:ascii="Times New Roman" w:hAnsi="Times New Roman" w:cs="Times New Roman"/>
          <w:sz w:val="28"/>
          <w:szCs w:val="28"/>
          <w:lang w:val="kk-KZ"/>
        </w:rPr>
        <w:t xml:space="preserve"> бәсекелестіктің өсуі</w:t>
      </w:r>
      <w:r w:rsidR="008E74B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8E74B0" w:rsidRPr="00677950">
        <w:rPr>
          <w:rFonts w:ascii="Times New Roman" w:hAnsi="Times New Roman" w:cs="Times New Roman"/>
          <w:sz w:val="28"/>
          <w:szCs w:val="28"/>
          <w:lang w:val="kk-KZ"/>
        </w:rPr>
        <w:t>экономиканың жаһандануы мен сыртқы ортаның үдемелі өзгерісі</w:t>
      </w:r>
      <w:r w:rsidRPr="00677950">
        <w:rPr>
          <w:rFonts w:ascii="Times New Roman" w:hAnsi="Times New Roman" w:cs="Times New Roman"/>
          <w:sz w:val="28"/>
          <w:szCs w:val="28"/>
          <w:lang w:val="kk-KZ"/>
        </w:rPr>
        <w:t xml:space="preserve"> жағдайында</w:t>
      </w:r>
      <w:r w:rsidR="008E74B0"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Қазақстан Республикасын</w:t>
      </w:r>
      <w:r w:rsidR="008E74B0" w:rsidRPr="00677950">
        <w:rPr>
          <w:rFonts w:ascii="Times New Roman" w:hAnsi="Times New Roman" w:cs="Times New Roman"/>
          <w:sz w:val="28"/>
          <w:szCs w:val="28"/>
          <w:lang w:val="kk-KZ"/>
        </w:rPr>
        <w:t>да</w:t>
      </w:r>
      <w:r w:rsidRPr="00677950">
        <w:rPr>
          <w:rFonts w:ascii="Times New Roman" w:hAnsi="Times New Roman" w:cs="Times New Roman"/>
          <w:sz w:val="28"/>
          <w:szCs w:val="28"/>
          <w:lang w:val="kk-KZ"/>
        </w:rPr>
        <w:t xml:space="preserve"> </w:t>
      </w:r>
      <w:r w:rsidR="008E74B0" w:rsidRPr="00677950">
        <w:rPr>
          <w:rFonts w:ascii="Times New Roman" w:hAnsi="Times New Roman" w:cs="Times New Roman"/>
          <w:sz w:val="28"/>
          <w:szCs w:val="28"/>
          <w:lang w:val="kk-KZ"/>
        </w:rPr>
        <w:t>қызмет етіп жатқан кондитерлік сала</w:t>
      </w:r>
      <w:r w:rsidRPr="00677950">
        <w:rPr>
          <w:rFonts w:ascii="Times New Roman" w:hAnsi="Times New Roman" w:cs="Times New Roman"/>
          <w:sz w:val="28"/>
          <w:szCs w:val="28"/>
          <w:lang w:val="kk-KZ"/>
        </w:rPr>
        <w:t xml:space="preserve"> ұйымдары</w:t>
      </w:r>
      <w:r w:rsidR="00D55D61" w:rsidRPr="00677950">
        <w:rPr>
          <w:rFonts w:ascii="Times New Roman" w:hAnsi="Times New Roman" w:cs="Times New Roman"/>
          <w:sz w:val="28"/>
          <w:szCs w:val="28"/>
          <w:lang w:val="kk-KZ"/>
        </w:rPr>
        <w:t xml:space="preserve">ның </w:t>
      </w:r>
      <w:r w:rsidR="008E74B0" w:rsidRPr="00677950">
        <w:rPr>
          <w:rFonts w:ascii="Times New Roman" w:hAnsi="Times New Roman" w:cs="Times New Roman"/>
          <w:sz w:val="28"/>
          <w:szCs w:val="28"/>
          <w:lang w:val="kk-KZ"/>
        </w:rPr>
        <w:t xml:space="preserve">есеп-талдамалық жүйесі </w:t>
      </w:r>
      <w:r w:rsidRPr="00677950">
        <w:rPr>
          <w:rFonts w:ascii="Times New Roman" w:hAnsi="Times New Roman" w:cs="Times New Roman"/>
          <w:sz w:val="28"/>
          <w:szCs w:val="28"/>
          <w:lang w:val="kk-KZ"/>
        </w:rPr>
        <w:t>болып табылады.</w:t>
      </w:r>
    </w:p>
    <w:p w:rsidR="00F958B5" w:rsidRPr="00677950" w:rsidRDefault="00B10EA6"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Зерттеу пәні</w:t>
      </w:r>
      <w:r w:rsidR="00F958B5" w:rsidRPr="00677950">
        <w:rPr>
          <w:rFonts w:ascii="Times New Roman" w:hAnsi="Times New Roman" w:cs="Times New Roman"/>
          <w:sz w:val="28"/>
          <w:szCs w:val="28"/>
          <w:lang w:val="kk-KZ"/>
        </w:rPr>
        <w:t xml:space="preserve"> ұйымдардың бәсекеге қабілеттілік мәселелерімен байланысты экономикалық қатынастарға стратегиялық басқару есебі мен талдаудың тұжырымдамалық негіздерін енгізу, пайдалану және ашу бойынша теориялық және </w:t>
      </w:r>
      <w:r w:rsidR="00662E95" w:rsidRPr="00677950">
        <w:rPr>
          <w:rFonts w:ascii="Times New Roman" w:hAnsi="Times New Roman" w:cs="Times New Roman"/>
          <w:sz w:val="28"/>
          <w:szCs w:val="28"/>
          <w:lang w:val="kk-KZ"/>
        </w:rPr>
        <w:t>тәжірибелік</w:t>
      </w:r>
      <w:r w:rsidR="00F958B5" w:rsidRPr="00677950">
        <w:rPr>
          <w:rFonts w:ascii="Times New Roman" w:hAnsi="Times New Roman" w:cs="Times New Roman"/>
          <w:sz w:val="28"/>
          <w:szCs w:val="28"/>
          <w:lang w:val="kk-KZ"/>
        </w:rPr>
        <w:t xml:space="preserve"> </w:t>
      </w:r>
      <w:r w:rsidR="00C16766" w:rsidRPr="00677950">
        <w:rPr>
          <w:rFonts w:ascii="Times New Roman" w:hAnsi="Times New Roman" w:cs="Times New Roman"/>
          <w:sz w:val="28"/>
          <w:szCs w:val="28"/>
          <w:lang w:val="kk-KZ"/>
        </w:rPr>
        <w:t>мәселелерінің</w:t>
      </w:r>
      <w:r w:rsidR="00F958B5" w:rsidRPr="00677950">
        <w:rPr>
          <w:rFonts w:ascii="Times New Roman" w:hAnsi="Times New Roman" w:cs="Times New Roman"/>
          <w:sz w:val="28"/>
          <w:szCs w:val="28"/>
          <w:lang w:val="kk-KZ"/>
        </w:rPr>
        <w:t xml:space="preserve"> жиынтығы болып табылады.</w:t>
      </w:r>
    </w:p>
    <w:p w:rsidR="00F958B5" w:rsidRPr="00677950" w:rsidRDefault="00F958B5" w:rsidP="00517E07">
      <w:pPr>
        <w:widowControl w:val="0"/>
        <w:rPr>
          <w:rFonts w:ascii="Times New Roman" w:hAnsi="Times New Roman" w:cs="Times New Roman"/>
          <w:spacing w:val="3"/>
          <w:sz w:val="28"/>
          <w:szCs w:val="28"/>
          <w:lang w:val="kk-KZ"/>
        </w:rPr>
      </w:pPr>
      <w:r w:rsidRPr="00677950">
        <w:rPr>
          <w:rFonts w:ascii="Times New Roman" w:hAnsi="Times New Roman" w:cs="Times New Roman"/>
          <w:b/>
          <w:spacing w:val="3"/>
          <w:sz w:val="28"/>
          <w:szCs w:val="28"/>
          <w:lang w:val="kk-KZ"/>
        </w:rPr>
        <w:t>Зерттеу</w:t>
      </w:r>
      <w:r w:rsidR="00662E95" w:rsidRPr="00677950">
        <w:rPr>
          <w:rFonts w:ascii="Times New Roman" w:hAnsi="Times New Roman" w:cs="Times New Roman"/>
          <w:b/>
          <w:spacing w:val="3"/>
          <w:sz w:val="28"/>
          <w:szCs w:val="28"/>
          <w:lang w:val="kk-KZ"/>
        </w:rPr>
        <w:t xml:space="preserve"> жұмысының</w:t>
      </w:r>
      <w:r w:rsidRPr="00677950">
        <w:rPr>
          <w:rFonts w:ascii="Times New Roman" w:hAnsi="Times New Roman" w:cs="Times New Roman"/>
          <w:b/>
          <w:spacing w:val="3"/>
          <w:sz w:val="28"/>
          <w:szCs w:val="28"/>
          <w:lang w:val="kk-KZ"/>
        </w:rPr>
        <w:t xml:space="preserve"> теориялық</w:t>
      </w:r>
      <w:r w:rsidR="00B10EA6" w:rsidRPr="00677950">
        <w:rPr>
          <w:rFonts w:ascii="Times New Roman" w:hAnsi="Times New Roman" w:cs="Times New Roman"/>
          <w:b/>
          <w:spacing w:val="3"/>
          <w:sz w:val="28"/>
          <w:szCs w:val="28"/>
          <w:lang w:val="kk-KZ"/>
        </w:rPr>
        <w:t>-әдіст</w:t>
      </w:r>
      <w:r w:rsidR="00677610" w:rsidRPr="00677950">
        <w:rPr>
          <w:rFonts w:ascii="Times New Roman" w:hAnsi="Times New Roman" w:cs="Times New Roman"/>
          <w:b/>
          <w:spacing w:val="3"/>
          <w:sz w:val="28"/>
          <w:szCs w:val="28"/>
          <w:lang w:val="kk-KZ"/>
        </w:rPr>
        <w:t>емелік</w:t>
      </w:r>
      <w:r w:rsidRPr="00677950">
        <w:rPr>
          <w:rFonts w:ascii="Times New Roman" w:hAnsi="Times New Roman" w:cs="Times New Roman"/>
          <w:b/>
          <w:spacing w:val="3"/>
          <w:sz w:val="28"/>
          <w:szCs w:val="28"/>
          <w:lang w:val="kk-KZ"/>
        </w:rPr>
        <w:t xml:space="preserve"> негізі. </w:t>
      </w:r>
      <w:r w:rsidRPr="00677950">
        <w:rPr>
          <w:rFonts w:ascii="Times New Roman" w:hAnsi="Times New Roman" w:cs="Times New Roman"/>
          <w:spacing w:val="3"/>
          <w:sz w:val="28"/>
          <w:szCs w:val="28"/>
          <w:lang w:val="kk-KZ"/>
        </w:rPr>
        <w:t xml:space="preserve">Диссертациялық жұмысты жазуда теориялық база ретінде стратегиялық басқару есебі мен талдау саласындағы отандық және шетелдік әдебиеттерде ұсынылған ғылыми жұмыстар мен </w:t>
      </w:r>
      <w:r w:rsidR="00662E95" w:rsidRPr="00677950">
        <w:rPr>
          <w:rFonts w:ascii="Times New Roman" w:hAnsi="Times New Roman" w:cs="Times New Roman"/>
          <w:spacing w:val="3"/>
          <w:sz w:val="28"/>
          <w:szCs w:val="28"/>
          <w:lang w:val="kk-KZ"/>
        </w:rPr>
        <w:t>тәжірибелік</w:t>
      </w:r>
      <w:r w:rsidRPr="00677950">
        <w:rPr>
          <w:rFonts w:ascii="Times New Roman" w:hAnsi="Times New Roman" w:cs="Times New Roman"/>
          <w:spacing w:val="3"/>
          <w:sz w:val="28"/>
          <w:szCs w:val="28"/>
          <w:lang w:val="kk-KZ"/>
        </w:rPr>
        <w:t xml:space="preserve"> әзірлемелер алынды.</w:t>
      </w:r>
    </w:p>
    <w:p w:rsidR="00F958B5" w:rsidRPr="00677950" w:rsidRDefault="00F958B5" w:rsidP="00517E07">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b/>
          <w:sz w:val="28"/>
          <w:szCs w:val="28"/>
          <w:lang w:val="kk-KZ"/>
        </w:rPr>
        <w:t>Зерттеудің әдіснамалық базасы</w:t>
      </w:r>
      <w:r w:rsidR="00677610" w:rsidRPr="00677950">
        <w:rPr>
          <w:rFonts w:ascii="Times New Roman" w:hAnsi="Times New Roman" w:cs="Times New Roman"/>
          <w:b/>
          <w:sz w:val="28"/>
          <w:szCs w:val="28"/>
          <w:lang w:val="kk-KZ"/>
        </w:rPr>
        <w:t xml:space="preserve"> </w:t>
      </w:r>
      <w:r w:rsidR="00677610" w:rsidRPr="00677950">
        <w:rPr>
          <w:rFonts w:ascii="Times New Roman" w:hAnsi="Times New Roman" w:cs="Times New Roman"/>
          <w:sz w:val="28"/>
          <w:szCs w:val="28"/>
          <w:lang w:val="kk-KZ"/>
        </w:rPr>
        <w:t>ғылыми теориялар мен зерттеу әдістері</w:t>
      </w:r>
      <w:r w:rsidR="00677610" w:rsidRPr="00677950">
        <w:rPr>
          <w:rFonts w:ascii="Times New Roman" w:hAnsi="Times New Roman" w:cs="Times New Roman"/>
          <w:b/>
          <w:sz w:val="28"/>
          <w:szCs w:val="28"/>
          <w:lang w:val="kk-KZ"/>
        </w:rPr>
        <w:t xml:space="preserve">, </w:t>
      </w:r>
      <w:r w:rsidRPr="00677950">
        <w:rPr>
          <w:rFonts w:ascii="Times New Roman" w:hAnsi="Times New Roman" w:cs="Times New Roman"/>
          <w:sz w:val="28"/>
          <w:szCs w:val="28"/>
          <w:lang w:val="kk-KZ"/>
        </w:rPr>
        <w:t xml:space="preserve"> абстрактілі-логикалық, статистико-экономикалық, баланстық, есепті-конструктивтік, монографиялық, экономико-математикалық модельдеу және болжау әдістері.</w:t>
      </w:r>
      <w:r w:rsidR="00677610" w:rsidRPr="00677950">
        <w:rPr>
          <w:rFonts w:ascii="Times New Roman" w:hAnsi="Times New Roman" w:cs="Times New Roman"/>
          <w:sz w:val="28"/>
          <w:szCs w:val="28"/>
          <w:lang w:val="kk-KZ"/>
        </w:rPr>
        <w:t xml:space="preserve"> Зерттеу барысында жинақталған мәліметтерді өңдеу мен экономикалық-математикалық модель құрастыру үшін </w:t>
      </w:r>
      <w:r w:rsidR="00677610" w:rsidRPr="00677950">
        <w:rPr>
          <w:rFonts w:ascii="Times New Roman" w:hAnsi="Times New Roman" w:cs="Times New Roman"/>
          <w:sz w:val="28"/>
          <w:szCs w:val="24"/>
          <w:lang w:val="kk-KZ"/>
        </w:rPr>
        <w:t>SPSS 23.0 статистикалық бағдарламасы қолданылды.</w:t>
      </w:r>
    </w:p>
    <w:p w:rsidR="00F958B5" w:rsidRPr="00677950" w:rsidRDefault="00F958B5" w:rsidP="00517E07">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b/>
          <w:sz w:val="28"/>
          <w:szCs w:val="28"/>
          <w:lang w:val="kk-KZ"/>
        </w:rPr>
        <w:t>Зерттеудің ақпараттық базасы</w:t>
      </w:r>
      <w:r w:rsidRPr="00677950">
        <w:rPr>
          <w:rFonts w:ascii="Times New Roman" w:hAnsi="Times New Roman" w:cs="Times New Roman"/>
          <w:sz w:val="28"/>
          <w:szCs w:val="28"/>
          <w:lang w:val="kk-KZ"/>
        </w:rPr>
        <w:t xml:space="preserve"> - жақын және алыс шетелдердің </w:t>
      </w:r>
      <w:r w:rsidR="003E78B8" w:rsidRPr="00677950">
        <w:rPr>
          <w:rFonts w:ascii="Times New Roman" w:hAnsi="Times New Roman" w:cs="Times New Roman"/>
          <w:sz w:val="28"/>
          <w:szCs w:val="28"/>
          <w:lang w:val="kk-KZ"/>
        </w:rPr>
        <w:t>талдамалы</w:t>
      </w:r>
      <w:r w:rsidRPr="00677950">
        <w:rPr>
          <w:rFonts w:ascii="Times New Roman" w:hAnsi="Times New Roman" w:cs="Times New Roman"/>
          <w:sz w:val="28"/>
          <w:szCs w:val="28"/>
          <w:lang w:val="kk-KZ"/>
        </w:rPr>
        <w:t xml:space="preserve">-статистикалық материалдары, ҚР Статистика комитетінің, Қаржы </w:t>
      </w:r>
      <w:r w:rsidRPr="00677950">
        <w:rPr>
          <w:rFonts w:ascii="Times New Roman" w:hAnsi="Times New Roman" w:cs="Times New Roman"/>
          <w:sz w:val="28"/>
          <w:szCs w:val="28"/>
          <w:lang w:val="kk-KZ"/>
        </w:rPr>
        <w:lastRenderedPageBreak/>
        <w:t>министрлігінің</w:t>
      </w:r>
      <w:r w:rsidR="00E15BE3" w:rsidRPr="00677950">
        <w:rPr>
          <w:rFonts w:ascii="Times New Roman" w:hAnsi="Times New Roman" w:cs="Times New Roman"/>
          <w:sz w:val="28"/>
          <w:szCs w:val="28"/>
          <w:lang w:val="kk-KZ"/>
        </w:rPr>
        <w:t>, ақпараттық сайттар</w:t>
      </w:r>
      <w:r w:rsidRPr="00677950">
        <w:rPr>
          <w:rFonts w:ascii="Times New Roman" w:hAnsi="Times New Roman" w:cs="Times New Roman"/>
          <w:sz w:val="28"/>
          <w:szCs w:val="28"/>
          <w:lang w:val="kk-KZ"/>
        </w:rPr>
        <w:t xml:space="preserve"> </w:t>
      </w:r>
      <w:r w:rsidR="00E15BE3" w:rsidRPr="00677950">
        <w:rPr>
          <w:rFonts w:ascii="Times New Roman" w:hAnsi="Times New Roman" w:cs="Times New Roman"/>
          <w:sz w:val="28"/>
          <w:szCs w:val="28"/>
          <w:lang w:val="kk-KZ"/>
        </w:rPr>
        <w:t>деректері</w:t>
      </w:r>
      <w:r w:rsidR="00662E95" w:rsidRPr="00677950">
        <w:rPr>
          <w:rFonts w:ascii="Times New Roman" w:hAnsi="Times New Roman" w:cs="Times New Roman"/>
          <w:sz w:val="28"/>
          <w:szCs w:val="28"/>
          <w:lang w:val="kk-KZ"/>
        </w:rPr>
        <w:t>, ұйымдардың ж</w:t>
      </w:r>
      <w:r w:rsidR="004F5BB5" w:rsidRPr="00677950">
        <w:rPr>
          <w:rFonts w:ascii="Times New Roman" w:hAnsi="Times New Roman" w:cs="Times New Roman"/>
          <w:sz w:val="28"/>
          <w:szCs w:val="28"/>
          <w:lang w:val="kk-KZ"/>
        </w:rPr>
        <w:t>ы</w:t>
      </w:r>
      <w:r w:rsidR="00662E95" w:rsidRPr="00677950">
        <w:rPr>
          <w:rFonts w:ascii="Times New Roman" w:hAnsi="Times New Roman" w:cs="Times New Roman"/>
          <w:sz w:val="28"/>
          <w:szCs w:val="28"/>
          <w:lang w:val="kk-KZ"/>
        </w:rPr>
        <w:t>лдық есептері мен қаржылық есептіліктері</w:t>
      </w:r>
      <w:r w:rsidR="00E15BE3"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және Қазақстанның кондитерлік саласындағы шаруашылық жүргізуші субъектілері бойынша деректер.</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 xml:space="preserve">Зерттеудің ғылыми жаңалығы. </w:t>
      </w:r>
      <w:r w:rsidRPr="00677950">
        <w:rPr>
          <w:rFonts w:ascii="Times New Roman" w:hAnsi="Times New Roman" w:cs="Times New Roman"/>
          <w:sz w:val="28"/>
          <w:szCs w:val="28"/>
          <w:lang w:val="kk-KZ"/>
        </w:rPr>
        <w:t xml:space="preserve">Диссертациялық зерттеудің ғылыми жаңалығы </w:t>
      </w:r>
      <w:r w:rsidR="00E15BE3" w:rsidRPr="00677950">
        <w:rPr>
          <w:rFonts w:ascii="Times New Roman" w:hAnsi="Times New Roman" w:cs="Times New Roman"/>
          <w:sz w:val="28"/>
          <w:szCs w:val="28"/>
          <w:lang w:val="kk-KZ"/>
        </w:rPr>
        <w:t>келесідей ғылыми нәтижелермен расталады:</w:t>
      </w:r>
    </w:p>
    <w:p w:rsidR="00EB7B55" w:rsidRPr="00677950" w:rsidRDefault="00A33B4D" w:rsidP="00517E07">
      <w:pPr>
        <w:pStyle w:val="aa"/>
        <w:widowControl w:val="0"/>
        <w:numPr>
          <w:ilvl w:val="0"/>
          <w:numId w:val="1"/>
        </w:numPr>
        <w:shd w:val="clear" w:color="auto" w:fill="FFFFFF"/>
        <w:tabs>
          <w:tab w:val="left" w:pos="0"/>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Отандық және шетелдік теориялық және </w:t>
      </w:r>
      <w:r w:rsidR="00561653" w:rsidRPr="00677950">
        <w:rPr>
          <w:rFonts w:ascii="Times New Roman" w:hAnsi="Times New Roman" w:cs="Times New Roman"/>
          <w:sz w:val="28"/>
          <w:szCs w:val="28"/>
          <w:lang w:val="kk-KZ"/>
        </w:rPr>
        <w:t>тәжірибелік</w:t>
      </w:r>
      <w:r w:rsidRPr="00677950">
        <w:rPr>
          <w:rFonts w:ascii="Times New Roman" w:hAnsi="Times New Roman" w:cs="Times New Roman"/>
          <w:sz w:val="28"/>
          <w:szCs w:val="28"/>
          <w:lang w:val="kk-KZ"/>
        </w:rPr>
        <w:t xml:space="preserve"> </w:t>
      </w:r>
      <w:r w:rsidR="00561653" w:rsidRPr="00677950">
        <w:rPr>
          <w:rFonts w:ascii="Times New Roman" w:hAnsi="Times New Roman" w:cs="Times New Roman"/>
          <w:sz w:val="28"/>
          <w:szCs w:val="28"/>
          <w:lang w:val="kk-KZ"/>
        </w:rPr>
        <w:t xml:space="preserve">зерттеу </w:t>
      </w:r>
      <w:r w:rsidRPr="00677950">
        <w:rPr>
          <w:rFonts w:ascii="Times New Roman" w:hAnsi="Times New Roman" w:cs="Times New Roman"/>
          <w:sz w:val="28"/>
          <w:szCs w:val="28"/>
          <w:lang w:val="kk-KZ"/>
        </w:rPr>
        <w:t>жұмыстар</w:t>
      </w:r>
      <w:r w:rsidR="00561653" w:rsidRPr="00677950">
        <w:rPr>
          <w:rFonts w:ascii="Times New Roman" w:hAnsi="Times New Roman" w:cs="Times New Roman"/>
          <w:sz w:val="28"/>
          <w:szCs w:val="28"/>
          <w:lang w:val="kk-KZ"/>
        </w:rPr>
        <w:t xml:space="preserve">ын жалпылау </w:t>
      </w:r>
      <w:r w:rsidR="009A396F" w:rsidRPr="00677950">
        <w:rPr>
          <w:rFonts w:ascii="Times New Roman" w:hAnsi="Times New Roman" w:cs="Times New Roman"/>
          <w:sz w:val="28"/>
          <w:szCs w:val="28"/>
          <w:lang w:val="kk-KZ"/>
        </w:rPr>
        <w:t>негізінде</w:t>
      </w:r>
      <w:r w:rsidRPr="00677950">
        <w:rPr>
          <w:rFonts w:ascii="Times New Roman" w:hAnsi="Times New Roman" w:cs="Times New Roman"/>
          <w:sz w:val="28"/>
          <w:szCs w:val="28"/>
          <w:lang w:val="kk-KZ"/>
        </w:rPr>
        <w:t>,</w:t>
      </w:r>
      <w:r w:rsidR="002B2A8F"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ұйымның бәсекеге қабілеттілігін арттырудағы әсерін сипаттайтын</w:t>
      </w:r>
      <w:r w:rsidRPr="00677950">
        <w:rPr>
          <w:rFonts w:ascii="Times New Roman" w:hAnsi="Times New Roman" w:cs="Times New Roman"/>
          <w:spacing w:val="6"/>
          <w:sz w:val="28"/>
          <w:szCs w:val="28"/>
          <w:lang w:val="kk-KZ"/>
        </w:rPr>
        <w:t xml:space="preserve"> </w:t>
      </w:r>
      <w:r w:rsidR="00371810" w:rsidRPr="00677950">
        <w:rPr>
          <w:rFonts w:ascii="Times New Roman" w:hAnsi="Times New Roman" w:cs="Times New Roman"/>
          <w:spacing w:val="6"/>
          <w:sz w:val="28"/>
          <w:szCs w:val="28"/>
          <w:lang w:val="kk-KZ"/>
        </w:rPr>
        <w:t xml:space="preserve">«Стратегиялық басқару есебі» ұғымына </w:t>
      </w:r>
      <w:r w:rsidR="002B2A8F" w:rsidRPr="00677950">
        <w:rPr>
          <w:rFonts w:ascii="Times New Roman" w:hAnsi="Times New Roman" w:cs="Times New Roman"/>
          <w:spacing w:val="6"/>
          <w:sz w:val="28"/>
          <w:szCs w:val="28"/>
          <w:lang w:val="kk-KZ"/>
        </w:rPr>
        <w:t xml:space="preserve">нақтыланған авторлық </w:t>
      </w:r>
      <w:r w:rsidR="00983FB2" w:rsidRPr="00677950">
        <w:rPr>
          <w:rFonts w:ascii="Times New Roman" w:hAnsi="Times New Roman" w:cs="Times New Roman"/>
          <w:spacing w:val="6"/>
          <w:sz w:val="28"/>
          <w:szCs w:val="28"/>
          <w:lang w:val="kk-KZ"/>
        </w:rPr>
        <w:t xml:space="preserve">анықтама берілді; </w:t>
      </w:r>
    </w:p>
    <w:p w:rsidR="0053112A" w:rsidRPr="00677950" w:rsidRDefault="00AF2D22" w:rsidP="00517E07">
      <w:pPr>
        <w:pStyle w:val="aa"/>
        <w:widowControl w:val="0"/>
        <w:numPr>
          <w:ilvl w:val="0"/>
          <w:numId w:val="1"/>
        </w:numPr>
        <w:shd w:val="clear" w:color="auto" w:fill="FFFFFF"/>
        <w:tabs>
          <w:tab w:val="left" w:pos="0"/>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есебін кондитерлік саладағы ұйымдардың бәсекеге қабілеттілігін арттыруда пайдаланылу қажеттілігі негізделіп, с</w:t>
      </w:r>
      <w:r w:rsidR="001A3F4B" w:rsidRPr="00677950">
        <w:rPr>
          <w:rFonts w:ascii="Times New Roman" w:hAnsi="Times New Roman" w:cs="Times New Roman"/>
          <w:sz w:val="28"/>
          <w:szCs w:val="28"/>
          <w:lang w:val="kk-KZ"/>
        </w:rPr>
        <w:t xml:space="preserve">тратегиялық басқару есебінің негізгі </w:t>
      </w:r>
      <w:r w:rsidR="00CC6949" w:rsidRPr="00677950">
        <w:rPr>
          <w:rFonts w:ascii="Times New Roman" w:hAnsi="Times New Roman" w:cs="Times New Roman"/>
          <w:sz w:val="28"/>
          <w:szCs w:val="28"/>
          <w:lang w:val="kk-KZ"/>
        </w:rPr>
        <w:t xml:space="preserve">құралдарының жіктемесі </w:t>
      </w:r>
      <w:r w:rsidR="00222D39" w:rsidRPr="00677950">
        <w:rPr>
          <w:rFonts w:ascii="Times New Roman" w:hAnsi="Times New Roman" w:cs="Times New Roman"/>
          <w:sz w:val="28"/>
          <w:szCs w:val="28"/>
          <w:lang w:val="kk-KZ"/>
        </w:rPr>
        <w:t>берілді</w:t>
      </w:r>
      <w:r w:rsidR="001A3F4B" w:rsidRPr="00677950">
        <w:rPr>
          <w:rFonts w:ascii="Times New Roman" w:hAnsi="Times New Roman" w:cs="Times New Roman"/>
          <w:sz w:val="28"/>
          <w:szCs w:val="28"/>
          <w:lang w:val="kk-KZ"/>
        </w:rPr>
        <w:t>;</w:t>
      </w:r>
    </w:p>
    <w:p w:rsidR="00EB7B55" w:rsidRPr="00677950" w:rsidRDefault="00F62A4B" w:rsidP="00517E07">
      <w:pPr>
        <w:pStyle w:val="aa"/>
        <w:widowControl w:val="0"/>
        <w:numPr>
          <w:ilvl w:val="0"/>
          <w:numId w:val="1"/>
        </w:numPr>
        <w:shd w:val="clear" w:color="auto" w:fill="FFFFFF"/>
        <w:tabs>
          <w:tab w:val="left" w:pos="0"/>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сала ұйымдарын</w:t>
      </w:r>
      <w:r w:rsidR="000B5648" w:rsidRPr="00677950">
        <w:rPr>
          <w:rFonts w:ascii="Times New Roman" w:hAnsi="Times New Roman" w:cs="Times New Roman"/>
          <w:sz w:val="28"/>
          <w:szCs w:val="28"/>
          <w:lang w:val="kk-KZ"/>
        </w:rPr>
        <w:t>да</w:t>
      </w:r>
      <w:r w:rsidRPr="00677950">
        <w:rPr>
          <w:rFonts w:ascii="Times New Roman" w:hAnsi="Times New Roman" w:cs="Times New Roman"/>
          <w:sz w:val="28"/>
          <w:szCs w:val="28"/>
          <w:lang w:val="kk-KZ"/>
        </w:rPr>
        <w:t xml:space="preserve"> б</w:t>
      </w:r>
      <w:r w:rsidR="00D33297" w:rsidRPr="00677950">
        <w:rPr>
          <w:rFonts w:ascii="Times New Roman" w:hAnsi="Times New Roman" w:cs="Times New Roman"/>
          <w:sz w:val="28"/>
          <w:szCs w:val="28"/>
          <w:lang w:val="kk-KZ"/>
        </w:rPr>
        <w:t>асқару шешімдерін негіздеуге мүмкіндік беретін</w:t>
      </w:r>
      <w:r w:rsidR="00A33B4D" w:rsidRPr="00677950">
        <w:rPr>
          <w:rFonts w:ascii="Times New Roman" w:hAnsi="Times New Roman" w:cs="Times New Roman"/>
          <w:sz w:val="28"/>
          <w:szCs w:val="28"/>
          <w:lang w:val="kk-KZ"/>
        </w:rPr>
        <w:t>,</w:t>
      </w:r>
      <w:r w:rsidR="00D33297" w:rsidRPr="00677950">
        <w:rPr>
          <w:rFonts w:ascii="Times New Roman" w:hAnsi="Times New Roman" w:cs="Times New Roman"/>
          <w:sz w:val="28"/>
          <w:szCs w:val="28"/>
          <w:lang w:val="kk-KZ"/>
        </w:rPr>
        <w:t xml:space="preserve"> </w:t>
      </w:r>
      <w:r w:rsidR="00943A00" w:rsidRPr="00677950">
        <w:rPr>
          <w:rFonts w:ascii="Times New Roman" w:hAnsi="Times New Roman" w:cs="Times New Roman"/>
          <w:sz w:val="28"/>
          <w:szCs w:val="28"/>
          <w:lang w:val="kk-KZ"/>
        </w:rPr>
        <w:t>с</w:t>
      </w:r>
      <w:r w:rsidR="00D33297" w:rsidRPr="00677950">
        <w:rPr>
          <w:rFonts w:ascii="Times New Roman" w:hAnsi="Times New Roman" w:cs="Times New Roman"/>
          <w:sz w:val="28"/>
          <w:szCs w:val="28"/>
          <w:lang w:val="kk-KZ"/>
        </w:rPr>
        <w:t xml:space="preserve">тратегиялық </w:t>
      </w:r>
      <w:r w:rsidR="0053112A" w:rsidRPr="00677950">
        <w:rPr>
          <w:rFonts w:ascii="Times New Roman" w:hAnsi="Times New Roman" w:cs="Times New Roman"/>
          <w:sz w:val="28"/>
          <w:szCs w:val="28"/>
          <w:lang w:val="kk-KZ"/>
        </w:rPr>
        <w:t xml:space="preserve">шығындар есебін ұйымдастыру </w:t>
      </w:r>
      <w:r w:rsidR="00DF767A" w:rsidRPr="00677950">
        <w:rPr>
          <w:rFonts w:ascii="Times New Roman" w:hAnsi="Times New Roman" w:cs="Times New Roman"/>
          <w:sz w:val="28"/>
          <w:szCs w:val="28"/>
          <w:lang w:val="kk-KZ"/>
        </w:rPr>
        <w:t>әдістемесі әзірленді және қолдануға ұсынылды;</w:t>
      </w:r>
      <w:r w:rsidR="00990D7B" w:rsidRPr="00677950">
        <w:rPr>
          <w:rFonts w:ascii="Times New Roman" w:hAnsi="Times New Roman" w:cs="Times New Roman"/>
          <w:sz w:val="28"/>
          <w:szCs w:val="28"/>
          <w:lang w:val="kk-KZ"/>
        </w:rPr>
        <w:t xml:space="preserve"> </w:t>
      </w:r>
    </w:p>
    <w:p w:rsidR="007B55D7" w:rsidRPr="00677950" w:rsidRDefault="008778F1" w:rsidP="00517E07">
      <w:pPr>
        <w:pStyle w:val="aa"/>
        <w:widowControl w:val="0"/>
        <w:numPr>
          <w:ilvl w:val="0"/>
          <w:numId w:val="1"/>
        </w:numPr>
        <w:shd w:val="clear" w:color="auto" w:fill="FFFFFF"/>
        <w:tabs>
          <w:tab w:val="left" w:pos="0"/>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басқару есебінде ұйымның құнын бағалау әдістері негізінде </w:t>
      </w:r>
      <w:r w:rsidR="009A396F" w:rsidRPr="00677950">
        <w:rPr>
          <w:rFonts w:ascii="Times New Roman" w:hAnsi="Times New Roman" w:cs="Times New Roman"/>
          <w:sz w:val="28"/>
          <w:szCs w:val="28"/>
          <w:lang w:val="kk-KZ"/>
        </w:rPr>
        <w:t>кондитерлік саладағы ұйымдардың</w:t>
      </w:r>
      <w:r w:rsidRPr="00677950">
        <w:rPr>
          <w:rFonts w:ascii="Times New Roman" w:hAnsi="Times New Roman" w:cs="Times New Roman"/>
          <w:sz w:val="28"/>
          <w:szCs w:val="28"/>
          <w:lang w:val="kk-KZ"/>
        </w:rPr>
        <w:t xml:space="preserve"> бәсекеге қабілеттілігін </w:t>
      </w:r>
      <w:r w:rsidR="007B55D7" w:rsidRPr="00677950">
        <w:rPr>
          <w:rFonts w:ascii="Times New Roman" w:hAnsi="Times New Roman" w:cs="Times New Roman"/>
          <w:sz w:val="28"/>
          <w:szCs w:val="28"/>
          <w:lang w:val="kk-KZ"/>
        </w:rPr>
        <w:t xml:space="preserve">кешенді </w:t>
      </w:r>
      <w:r w:rsidR="000B5648" w:rsidRPr="00677950">
        <w:rPr>
          <w:rFonts w:ascii="Times New Roman" w:hAnsi="Times New Roman" w:cs="Times New Roman"/>
          <w:sz w:val="28"/>
          <w:szCs w:val="28"/>
          <w:lang w:val="kk-KZ"/>
        </w:rPr>
        <w:t>бағалау</w:t>
      </w:r>
      <w:r w:rsidR="007B55D7" w:rsidRPr="00677950">
        <w:rPr>
          <w:rFonts w:ascii="Times New Roman" w:hAnsi="Times New Roman" w:cs="Times New Roman"/>
          <w:sz w:val="28"/>
          <w:szCs w:val="28"/>
          <w:lang w:val="kk-KZ"/>
        </w:rPr>
        <w:t>ға бағытталған</w:t>
      </w:r>
      <w:r w:rsidR="000B5648" w:rsidRPr="00677950">
        <w:rPr>
          <w:rFonts w:ascii="Times New Roman" w:hAnsi="Times New Roman" w:cs="Times New Roman"/>
          <w:sz w:val="28"/>
          <w:szCs w:val="28"/>
          <w:lang w:val="kk-KZ"/>
        </w:rPr>
        <w:t xml:space="preserve"> </w:t>
      </w:r>
      <w:r w:rsidR="0036414A" w:rsidRPr="00677950">
        <w:rPr>
          <w:rFonts w:ascii="Times New Roman" w:hAnsi="Times New Roman" w:cs="Times New Roman"/>
          <w:sz w:val="28"/>
          <w:szCs w:val="28"/>
          <w:lang w:val="kk-KZ"/>
        </w:rPr>
        <w:t>математикалық модель құрастырыл</w:t>
      </w:r>
      <w:r w:rsidR="007B55D7" w:rsidRPr="00677950">
        <w:rPr>
          <w:rFonts w:ascii="Times New Roman" w:hAnsi="Times New Roman" w:cs="Times New Roman"/>
          <w:sz w:val="28"/>
          <w:szCs w:val="28"/>
          <w:lang w:val="kk-KZ"/>
        </w:rPr>
        <w:t>ды;</w:t>
      </w:r>
    </w:p>
    <w:p w:rsidR="008778F1" w:rsidRPr="00677950" w:rsidRDefault="00BA33FC" w:rsidP="00517E07">
      <w:pPr>
        <w:pStyle w:val="aa"/>
        <w:widowControl w:val="0"/>
        <w:numPr>
          <w:ilvl w:val="0"/>
          <w:numId w:val="1"/>
        </w:numPr>
        <w:shd w:val="clear" w:color="auto" w:fill="FFFFFF"/>
        <w:tabs>
          <w:tab w:val="left" w:pos="0"/>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w:t>
      </w:r>
      <w:r w:rsidR="00AD5B92" w:rsidRPr="00677950">
        <w:rPr>
          <w:rFonts w:ascii="Times New Roman" w:hAnsi="Times New Roman" w:cs="Times New Roman"/>
          <w:sz w:val="28"/>
          <w:szCs w:val="28"/>
          <w:lang w:val="kk-KZ"/>
        </w:rPr>
        <w:t>тратегиялық басқару есебінің ө</w:t>
      </w:r>
      <w:r w:rsidR="008778F1" w:rsidRPr="00677950">
        <w:rPr>
          <w:rFonts w:ascii="Times New Roman" w:hAnsi="Times New Roman" w:cs="Times New Roman"/>
          <w:sz w:val="28"/>
          <w:szCs w:val="28"/>
          <w:lang w:val="kk-KZ"/>
        </w:rPr>
        <w:t>зара байланысты және тәуелді құралдар</w:t>
      </w:r>
      <w:r w:rsidR="00AD5B92" w:rsidRPr="00677950">
        <w:rPr>
          <w:rFonts w:ascii="Times New Roman" w:hAnsi="Times New Roman" w:cs="Times New Roman"/>
          <w:sz w:val="28"/>
          <w:szCs w:val="28"/>
          <w:lang w:val="kk-KZ"/>
        </w:rPr>
        <w:t>ы</w:t>
      </w:r>
      <w:r w:rsidR="008778F1" w:rsidRPr="00677950">
        <w:rPr>
          <w:rFonts w:ascii="Times New Roman" w:hAnsi="Times New Roman" w:cs="Times New Roman"/>
          <w:sz w:val="28"/>
          <w:szCs w:val="28"/>
          <w:lang w:val="kk-KZ"/>
        </w:rPr>
        <w:t xml:space="preserve"> арқылы </w:t>
      </w:r>
      <w:r w:rsidR="009A396F" w:rsidRPr="00677950">
        <w:rPr>
          <w:rFonts w:ascii="Times New Roman" w:hAnsi="Times New Roman" w:cs="Times New Roman"/>
          <w:sz w:val="28"/>
          <w:szCs w:val="28"/>
          <w:lang w:val="kk-KZ"/>
        </w:rPr>
        <w:t xml:space="preserve">кондитерлік саладағы ұйымдардың </w:t>
      </w:r>
      <w:r w:rsidRPr="00677950">
        <w:rPr>
          <w:rFonts w:ascii="Times New Roman" w:hAnsi="Times New Roman" w:cs="Times New Roman"/>
          <w:sz w:val="28"/>
          <w:szCs w:val="28"/>
          <w:lang w:val="kk-KZ"/>
        </w:rPr>
        <w:t xml:space="preserve">бәсекеге қабілеттілігін қалыптастырудың </w:t>
      </w:r>
      <w:r w:rsidR="008778F1" w:rsidRPr="00677950">
        <w:rPr>
          <w:rFonts w:ascii="Times New Roman" w:hAnsi="Times New Roman" w:cs="Times New Roman"/>
          <w:sz w:val="28"/>
          <w:szCs w:val="28"/>
          <w:lang w:val="kk-KZ"/>
        </w:rPr>
        <w:t>құрылымдық-логикалық моделі әзірленді.</w:t>
      </w:r>
    </w:p>
    <w:p w:rsidR="00F958B5" w:rsidRPr="00677950" w:rsidRDefault="00F958B5" w:rsidP="00517E07">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b/>
          <w:sz w:val="28"/>
          <w:szCs w:val="28"/>
          <w:lang w:val="kk-KZ"/>
        </w:rPr>
        <w:t>Қорғауға ұсынылған диссер</w:t>
      </w:r>
      <w:r w:rsidR="006975A4" w:rsidRPr="00677950">
        <w:rPr>
          <w:rFonts w:ascii="Times New Roman" w:hAnsi="Times New Roman" w:cs="Times New Roman"/>
          <w:b/>
          <w:sz w:val="28"/>
          <w:szCs w:val="28"/>
          <w:lang w:val="kk-KZ"/>
        </w:rPr>
        <w:t>тацияның негізгі тұжырымдамалар</w:t>
      </w:r>
      <w:r w:rsidR="00DC48A0" w:rsidRPr="00677950">
        <w:rPr>
          <w:rFonts w:ascii="Times New Roman" w:hAnsi="Times New Roman" w:cs="Times New Roman"/>
          <w:b/>
          <w:sz w:val="28"/>
          <w:szCs w:val="28"/>
          <w:lang w:val="kk-KZ"/>
        </w:rPr>
        <w:t>ы</w:t>
      </w:r>
      <w:r w:rsidRPr="00677950">
        <w:rPr>
          <w:rFonts w:ascii="Times New Roman" w:hAnsi="Times New Roman" w:cs="Times New Roman"/>
          <w:b/>
          <w:sz w:val="28"/>
          <w:szCs w:val="28"/>
          <w:lang w:val="kk-KZ"/>
        </w:rPr>
        <w:t xml:space="preserve">. </w:t>
      </w:r>
      <w:r w:rsidRPr="00677950">
        <w:rPr>
          <w:rFonts w:ascii="Times New Roman" w:hAnsi="Times New Roman" w:cs="Times New Roman"/>
          <w:sz w:val="28"/>
          <w:szCs w:val="28"/>
          <w:lang w:val="kk-KZ"/>
        </w:rPr>
        <w:t xml:space="preserve">Алынған зерттеу нәтижелері негізінде қорғауға келесі </w:t>
      </w:r>
      <w:r w:rsidR="006975A4" w:rsidRPr="00677950">
        <w:rPr>
          <w:rFonts w:ascii="Times New Roman" w:hAnsi="Times New Roman" w:cs="Times New Roman"/>
          <w:sz w:val="28"/>
          <w:szCs w:val="28"/>
          <w:lang w:val="kk-KZ"/>
        </w:rPr>
        <w:t>тұжырымдамалар</w:t>
      </w:r>
      <w:r w:rsidRPr="00677950">
        <w:rPr>
          <w:rFonts w:ascii="Times New Roman" w:hAnsi="Times New Roman" w:cs="Times New Roman"/>
          <w:sz w:val="28"/>
          <w:szCs w:val="28"/>
          <w:lang w:val="kk-KZ"/>
        </w:rPr>
        <w:t xml:space="preserve"> шығарылады:</w:t>
      </w:r>
    </w:p>
    <w:p w:rsidR="004F13CD" w:rsidRPr="00677950" w:rsidRDefault="004F13CD" w:rsidP="00932D7A">
      <w:pPr>
        <w:pStyle w:val="aa"/>
        <w:widowControl w:val="0"/>
        <w:numPr>
          <w:ilvl w:val="0"/>
          <w:numId w:val="2"/>
        </w:numPr>
        <w:shd w:val="clear" w:color="auto" w:fill="FFFFFF"/>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басқару есебін </w:t>
      </w:r>
      <w:r w:rsidR="006975A4" w:rsidRPr="00677950">
        <w:rPr>
          <w:rFonts w:ascii="Times New Roman" w:hAnsi="Times New Roman" w:cs="Times New Roman"/>
          <w:sz w:val="28"/>
          <w:szCs w:val="28"/>
          <w:lang w:val="kk-KZ"/>
        </w:rPr>
        <w:t>ұйымның бәсекеге қабілеттілігін арттыру құралы ретінде</w:t>
      </w:r>
      <w:r w:rsidR="006456F5"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өзгешелігін нақтылайтын</w:t>
      </w:r>
      <w:r w:rsidR="006975A4" w:rsidRPr="00677950">
        <w:rPr>
          <w:rFonts w:ascii="Times New Roman" w:hAnsi="Times New Roman" w:cs="Times New Roman"/>
          <w:sz w:val="28"/>
          <w:szCs w:val="28"/>
          <w:lang w:val="kk-KZ"/>
        </w:rPr>
        <w:t xml:space="preserve"> </w:t>
      </w:r>
      <w:r w:rsidR="006456F5" w:rsidRPr="00677950">
        <w:rPr>
          <w:rFonts w:ascii="Times New Roman" w:hAnsi="Times New Roman" w:cs="Times New Roman"/>
          <w:sz w:val="28"/>
          <w:szCs w:val="28"/>
          <w:lang w:val="kk-KZ"/>
        </w:rPr>
        <w:t xml:space="preserve">«Стратегиялық басқару есебі» </w:t>
      </w:r>
      <w:r w:rsidR="006975A4" w:rsidRPr="00677950">
        <w:rPr>
          <w:rFonts w:ascii="Times New Roman" w:hAnsi="Times New Roman" w:cs="Times New Roman"/>
          <w:sz w:val="28"/>
          <w:szCs w:val="28"/>
          <w:lang w:val="kk-KZ"/>
        </w:rPr>
        <w:t xml:space="preserve">ұғымына </w:t>
      </w:r>
      <w:r w:rsidR="009258E4">
        <w:rPr>
          <w:rFonts w:ascii="Times New Roman" w:hAnsi="Times New Roman" w:cs="Times New Roman"/>
          <w:sz w:val="28"/>
          <w:szCs w:val="28"/>
          <w:lang w:val="kk-KZ"/>
        </w:rPr>
        <w:t xml:space="preserve">нақтыланған </w:t>
      </w:r>
      <w:r w:rsidR="006975A4" w:rsidRPr="00677950">
        <w:rPr>
          <w:rFonts w:ascii="Times New Roman" w:hAnsi="Times New Roman" w:cs="Times New Roman"/>
          <w:sz w:val="28"/>
          <w:szCs w:val="28"/>
          <w:lang w:val="kk-KZ"/>
        </w:rPr>
        <w:t xml:space="preserve">авторлық </w:t>
      </w:r>
      <w:r w:rsidR="00213C60" w:rsidRPr="00677950">
        <w:rPr>
          <w:rFonts w:ascii="Times New Roman" w:hAnsi="Times New Roman" w:cs="Times New Roman"/>
          <w:sz w:val="28"/>
          <w:szCs w:val="28"/>
          <w:lang w:val="kk-KZ"/>
        </w:rPr>
        <w:t>анықтама</w:t>
      </w:r>
      <w:r w:rsidR="00DE5A01" w:rsidRPr="00677950">
        <w:rPr>
          <w:rFonts w:ascii="Times New Roman" w:hAnsi="Times New Roman" w:cs="Times New Roman"/>
          <w:sz w:val="28"/>
          <w:szCs w:val="28"/>
          <w:lang w:val="kk-KZ"/>
        </w:rPr>
        <w:t>;</w:t>
      </w:r>
    </w:p>
    <w:p w:rsidR="00DB0DFB" w:rsidRPr="00677950" w:rsidRDefault="00AF2D22" w:rsidP="00932D7A">
      <w:pPr>
        <w:pStyle w:val="aa"/>
        <w:widowControl w:val="0"/>
        <w:numPr>
          <w:ilvl w:val="0"/>
          <w:numId w:val="2"/>
        </w:numPr>
        <w:shd w:val="clear" w:color="auto" w:fill="FFFFFF"/>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сала ұйымдарының бәсекеге қабілеттілік деңгейін арттыру</w:t>
      </w:r>
      <w:r w:rsidR="00955A3D">
        <w:rPr>
          <w:rFonts w:ascii="Times New Roman" w:hAnsi="Times New Roman" w:cs="Times New Roman"/>
          <w:sz w:val="28"/>
          <w:szCs w:val="28"/>
          <w:lang w:val="kk-KZ"/>
        </w:rPr>
        <w:t>ға</w:t>
      </w:r>
      <w:r w:rsidRPr="00677950">
        <w:rPr>
          <w:rFonts w:ascii="Times New Roman" w:hAnsi="Times New Roman" w:cs="Times New Roman"/>
          <w:sz w:val="28"/>
          <w:szCs w:val="28"/>
          <w:lang w:val="kk-KZ"/>
        </w:rPr>
        <w:t xml:space="preserve"> ықпалын тигізетін стратегиялық басқару есебі құралдарын пайдалану маңыздылығы анықталып, </w:t>
      </w:r>
      <w:r w:rsidR="00DB0DFB" w:rsidRPr="00677950">
        <w:rPr>
          <w:rFonts w:ascii="Times New Roman" w:hAnsi="Times New Roman" w:cs="Times New Roman"/>
          <w:sz w:val="28"/>
          <w:szCs w:val="28"/>
          <w:lang w:val="kk-KZ"/>
        </w:rPr>
        <w:t>стратегиялық басқару есебі құралдары</w:t>
      </w:r>
      <w:r w:rsidR="00955A3D">
        <w:rPr>
          <w:rFonts w:ascii="Times New Roman" w:hAnsi="Times New Roman" w:cs="Times New Roman"/>
          <w:sz w:val="28"/>
          <w:szCs w:val="28"/>
          <w:lang w:val="kk-KZ"/>
        </w:rPr>
        <w:t>ның</w:t>
      </w:r>
      <w:r w:rsidR="00DB0DFB" w:rsidRPr="00677950">
        <w:rPr>
          <w:rFonts w:ascii="Times New Roman" w:hAnsi="Times New Roman" w:cs="Times New Roman"/>
          <w:sz w:val="28"/>
          <w:szCs w:val="28"/>
          <w:lang w:val="kk-KZ"/>
        </w:rPr>
        <w:t xml:space="preserve"> ж</w:t>
      </w:r>
      <w:r w:rsidR="00CB3283" w:rsidRPr="00677950">
        <w:rPr>
          <w:rFonts w:ascii="Times New Roman" w:hAnsi="Times New Roman" w:cs="Times New Roman"/>
          <w:sz w:val="28"/>
          <w:szCs w:val="28"/>
          <w:lang w:val="kk-KZ"/>
        </w:rPr>
        <w:t>іктемесі</w:t>
      </w:r>
      <w:r w:rsidR="00DB0DFB" w:rsidRPr="00677950">
        <w:rPr>
          <w:rFonts w:ascii="Times New Roman" w:hAnsi="Times New Roman" w:cs="Times New Roman"/>
          <w:sz w:val="28"/>
          <w:szCs w:val="28"/>
          <w:lang w:val="kk-KZ"/>
        </w:rPr>
        <w:t>;</w:t>
      </w:r>
    </w:p>
    <w:p w:rsidR="007A295D" w:rsidRPr="00677950" w:rsidRDefault="00CB3283" w:rsidP="00932D7A">
      <w:pPr>
        <w:pStyle w:val="aa"/>
        <w:widowControl w:val="0"/>
        <w:numPr>
          <w:ilvl w:val="0"/>
          <w:numId w:val="2"/>
        </w:numPr>
        <w:shd w:val="clear" w:color="auto" w:fill="FFFFFF"/>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сала ұйымдарындағы басқару шешімдерінің тиімділігін арттыруға ықпал ететін стратегиялық шығындардың жіктемесі</w:t>
      </w:r>
      <w:r w:rsidR="00AF2D22" w:rsidRPr="00677950">
        <w:rPr>
          <w:rFonts w:ascii="Times New Roman" w:hAnsi="Times New Roman" w:cs="Times New Roman"/>
          <w:sz w:val="28"/>
          <w:szCs w:val="28"/>
          <w:lang w:val="kk-KZ"/>
        </w:rPr>
        <w:t xml:space="preserve"> және</w:t>
      </w:r>
      <w:r w:rsidRPr="00677950">
        <w:rPr>
          <w:rFonts w:ascii="Times New Roman" w:hAnsi="Times New Roman" w:cs="Times New Roman"/>
          <w:sz w:val="28"/>
          <w:szCs w:val="28"/>
          <w:lang w:val="kk-KZ"/>
        </w:rPr>
        <w:t xml:space="preserve"> олардың басқару есебінде</w:t>
      </w:r>
      <w:r w:rsidR="00AF2D22" w:rsidRPr="00677950">
        <w:rPr>
          <w:rFonts w:ascii="Times New Roman" w:hAnsi="Times New Roman" w:cs="Times New Roman"/>
          <w:sz w:val="28"/>
          <w:szCs w:val="28"/>
          <w:lang w:val="kk-KZ"/>
        </w:rPr>
        <w:t>гі</w:t>
      </w:r>
      <w:r w:rsidRPr="00677950">
        <w:rPr>
          <w:rFonts w:ascii="Times New Roman" w:hAnsi="Times New Roman" w:cs="Times New Roman"/>
          <w:sz w:val="28"/>
          <w:szCs w:val="28"/>
          <w:lang w:val="kk-KZ"/>
        </w:rPr>
        <w:t xml:space="preserve"> ұйымдастыр</w:t>
      </w:r>
      <w:r w:rsidR="00AF2D22" w:rsidRPr="00677950">
        <w:rPr>
          <w:rFonts w:ascii="Times New Roman" w:hAnsi="Times New Roman" w:cs="Times New Roman"/>
          <w:sz w:val="28"/>
          <w:szCs w:val="28"/>
          <w:lang w:val="kk-KZ"/>
        </w:rPr>
        <w:t>ыл</w:t>
      </w:r>
      <w:r w:rsidRPr="00677950">
        <w:rPr>
          <w:rFonts w:ascii="Times New Roman" w:hAnsi="Times New Roman" w:cs="Times New Roman"/>
          <w:sz w:val="28"/>
          <w:szCs w:val="28"/>
          <w:lang w:val="kk-KZ"/>
        </w:rPr>
        <w:t>у әдістемесі;</w:t>
      </w:r>
    </w:p>
    <w:p w:rsidR="00D77DE9" w:rsidRPr="00677950" w:rsidRDefault="0036414A" w:rsidP="00932D7A">
      <w:pPr>
        <w:pStyle w:val="aa"/>
        <w:widowControl w:val="0"/>
        <w:numPr>
          <w:ilvl w:val="0"/>
          <w:numId w:val="2"/>
        </w:numPr>
        <w:shd w:val="clear" w:color="auto" w:fill="FFFFFF"/>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4"/>
          <w:lang w:val="kk-KZ"/>
        </w:rPr>
        <w:t>SPSS 23.0 статистикалық пакеттік бағдарламасы</w:t>
      </w:r>
      <w:r w:rsidR="00D77DE9" w:rsidRPr="00677950">
        <w:rPr>
          <w:rFonts w:ascii="Times New Roman" w:hAnsi="Times New Roman" w:cs="Times New Roman"/>
          <w:sz w:val="28"/>
          <w:szCs w:val="24"/>
          <w:lang w:val="kk-KZ"/>
        </w:rPr>
        <w:t xml:space="preserve">нда </w:t>
      </w:r>
      <w:r w:rsidR="007F46B6" w:rsidRPr="00677950">
        <w:rPr>
          <w:rFonts w:ascii="Times New Roman" w:hAnsi="Times New Roman" w:cs="Times New Roman"/>
          <w:sz w:val="28"/>
          <w:szCs w:val="28"/>
          <w:lang w:val="kk-KZ"/>
        </w:rPr>
        <w:t>ұйымның</w:t>
      </w:r>
      <w:r w:rsidR="00D77DE9" w:rsidRPr="00677950">
        <w:rPr>
          <w:rFonts w:ascii="Times New Roman" w:hAnsi="Times New Roman" w:cs="Times New Roman"/>
          <w:sz w:val="28"/>
          <w:szCs w:val="28"/>
          <w:lang w:val="kk-KZ"/>
        </w:rPr>
        <w:t xml:space="preserve"> құнын бағалау әдістері</w:t>
      </w:r>
      <w:r w:rsidR="007F46B6" w:rsidRPr="00677950">
        <w:rPr>
          <w:rFonts w:ascii="Times New Roman" w:hAnsi="Times New Roman" w:cs="Times New Roman"/>
          <w:sz w:val="28"/>
          <w:szCs w:val="24"/>
          <w:lang w:val="kk-KZ"/>
        </w:rPr>
        <w:t xml:space="preserve"> </w:t>
      </w:r>
      <w:r w:rsidR="00D77DE9" w:rsidRPr="00677950">
        <w:rPr>
          <w:rFonts w:ascii="Times New Roman" w:hAnsi="Times New Roman" w:cs="Times New Roman"/>
          <w:sz w:val="28"/>
          <w:szCs w:val="24"/>
          <w:lang w:val="kk-KZ"/>
        </w:rPr>
        <w:t>негізінде жасақталған</w:t>
      </w:r>
      <w:r w:rsidR="00DF39A3" w:rsidRPr="00677950">
        <w:rPr>
          <w:rFonts w:ascii="Times New Roman" w:hAnsi="Times New Roman" w:cs="Times New Roman"/>
          <w:sz w:val="28"/>
          <w:szCs w:val="24"/>
          <w:lang w:val="kk-KZ"/>
        </w:rPr>
        <w:t>,</w:t>
      </w:r>
      <w:r w:rsidRPr="00677950">
        <w:rPr>
          <w:rFonts w:ascii="Times New Roman" w:hAnsi="Times New Roman" w:cs="Times New Roman"/>
          <w:sz w:val="28"/>
          <w:szCs w:val="24"/>
          <w:lang w:val="kk-KZ"/>
        </w:rPr>
        <w:t xml:space="preserve"> </w:t>
      </w:r>
      <w:r w:rsidR="003E66AD" w:rsidRPr="00677950">
        <w:rPr>
          <w:rFonts w:ascii="Times New Roman" w:hAnsi="Times New Roman" w:cs="Times New Roman"/>
          <w:sz w:val="28"/>
          <w:szCs w:val="28"/>
          <w:lang w:val="kk-KZ"/>
        </w:rPr>
        <w:t xml:space="preserve">бәсекеге қабілеттілігін </w:t>
      </w:r>
      <w:r w:rsidR="00D77DE9" w:rsidRPr="00677950">
        <w:rPr>
          <w:rFonts w:ascii="Times New Roman" w:hAnsi="Times New Roman" w:cs="Times New Roman"/>
          <w:sz w:val="28"/>
          <w:szCs w:val="28"/>
          <w:lang w:val="kk-KZ"/>
        </w:rPr>
        <w:t xml:space="preserve">кешенді </w:t>
      </w:r>
      <w:r w:rsidR="003E66AD" w:rsidRPr="00677950">
        <w:rPr>
          <w:rFonts w:ascii="Times New Roman" w:hAnsi="Times New Roman" w:cs="Times New Roman"/>
          <w:sz w:val="28"/>
          <w:szCs w:val="28"/>
          <w:lang w:val="kk-KZ"/>
        </w:rPr>
        <w:t>бағалау</w:t>
      </w:r>
      <w:r w:rsidR="00D77DE9" w:rsidRPr="00677950">
        <w:rPr>
          <w:rFonts w:ascii="Times New Roman" w:hAnsi="Times New Roman" w:cs="Times New Roman"/>
          <w:sz w:val="28"/>
          <w:szCs w:val="28"/>
          <w:lang w:val="kk-KZ"/>
        </w:rPr>
        <w:t xml:space="preserve">ға ықпал ететін </w:t>
      </w:r>
      <w:r w:rsidRPr="00677950">
        <w:rPr>
          <w:rFonts w:ascii="Times New Roman" w:hAnsi="Times New Roman" w:cs="Times New Roman"/>
          <w:sz w:val="28"/>
          <w:szCs w:val="28"/>
          <w:lang w:val="kk-KZ"/>
        </w:rPr>
        <w:t xml:space="preserve">стратегиялық </w:t>
      </w:r>
      <w:r w:rsidR="00DF39A3" w:rsidRPr="00677950">
        <w:rPr>
          <w:rFonts w:ascii="Times New Roman" w:hAnsi="Times New Roman" w:cs="Times New Roman"/>
          <w:sz w:val="28"/>
          <w:szCs w:val="28"/>
          <w:lang w:val="kk-KZ"/>
        </w:rPr>
        <w:t>басқару есебінің</w:t>
      </w:r>
      <w:r w:rsidRPr="00677950">
        <w:rPr>
          <w:rFonts w:ascii="Times New Roman" w:hAnsi="Times New Roman" w:cs="Times New Roman"/>
          <w:sz w:val="28"/>
          <w:szCs w:val="28"/>
          <w:lang w:val="kk-KZ"/>
        </w:rPr>
        <w:t xml:space="preserve"> </w:t>
      </w:r>
      <w:r w:rsidR="00DF39A3" w:rsidRPr="00677950">
        <w:rPr>
          <w:rFonts w:ascii="Times New Roman" w:hAnsi="Times New Roman" w:cs="Times New Roman"/>
          <w:sz w:val="28"/>
          <w:szCs w:val="28"/>
          <w:lang w:val="kk-KZ"/>
        </w:rPr>
        <w:t>математикалық моделі;</w:t>
      </w:r>
    </w:p>
    <w:p w:rsidR="00DF39A3" w:rsidRPr="00677950" w:rsidRDefault="00BE2CE2" w:rsidP="00932D7A">
      <w:pPr>
        <w:pStyle w:val="aa"/>
        <w:widowControl w:val="0"/>
        <w:numPr>
          <w:ilvl w:val="0"/>
          <w:numId w:val="2"/>
        </w:numPr>
        <w:shd w:val="clear" w:color="auto" w:fill="FFFFFF"/>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ұйымның </w:t>
      </w:r>
      <w:r w:rsidR="00DF39A3" w:rsidRPr="00677950">
        <w:rPr>
          <w:rFonts w:ascii="Times New Roman" w:hAnsi="Times New Roman" w:cs="Times New Roman"/>
          <w:sz w:val="28"/>
          <w:szCs w:val="28"/>
          <w:lang w:val="kk-KZ"/>
        </w:rPr>
        <w:t>бәсекеге қабілеттілі</w:t>
      </w:r>
      <w:r w:rsidRPr="00677950">
        <w:rPr>
          <w:rFonts w:ascii="Times New Roman" w:hAnsi="Times New Roman" w:cs="Times New Roman"/>
          <w:sz w:val="28"/>
          <w:szCs w:val="28"/>
          <w:lang w:val="kk-KZ"/>
        </w:rPr>
        <w:t>гін</w:t>
      </w:r>
      <w:r w:rsidR="00DF39A3" w:rsidRPr="00677950">
        <w:rPr>
          <w:rFonts w:ascii="Times New Roman" w:hAnsi="Times New Roman" w:cs="Times New Roman"/>
          <w:sz w:val="28"/>
          <w:szCs w:val="28"/>
          <w:lang w:val="kk-KZ"/>
        </w:rPr>
        <w:t xml:space="preserve"> қалыптастыру</w:t>
      </w:r>
      <w:r w:rsidRPr="00677950">
        <w:rPr>
          <w:rFonts w:ascii="Times New Roman" w:hAnsi="Times New Roman" w:cs="Times New Roman"/>
          <w:sz w:val="28"/>
          <w:szCs w:val="28"/>
          <w:lang w:val="kk-KZ"/>
        </w:rPr>
        <w:t xml:space="preserve"> және арттыруға әсер ететін,</w:t>
      </w:r>
      <w:r w:rsidR="00DF39A3"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жүргізілген зерттеудің нәтижесінде анықталған стратегиялық басқару есебі жүйесінің құралдарының өзара байланысы мен тәуелділігін сипаттайтын </w:t>
      </w:r>
      <w:r w:rsidR="00DF39A3" w:rsidRPr="00677950">
        <w:rPr>
          <w:rFonts w:ascii="Times New Roman" w:hAnsi="Times New Roman" w:cs="Times New Roman"/>
          <w:sz w:val="28"/>
          <w:szCs w:val="28"/>
          <w:lang w:val="kk-KZ"/>
        </w:rPr>
        <w:t>құрылым</w:t>
      </w:r>
      <w:r w:rsidRPr="00677950">
        <w:rPr>
          <w:rFonts w:ascii="Times New Roman" w:hAnsi="Times New Roman" w:cs="Times New Roman"/>
          <w:sz w:val="28"/>
          <w:szCs w:val="28"/>
          <w:lang w:val="kk-KZ"/>
        </w:rPr>
        <w:t>дық-логикалық модел</w:t>
      </w:r>
      <w:r w:rsidR="003200AA" w:rsidRPr="00677950">
        <w:rPr>
          <w:rFonts w:ascii="Times New Roman" w:hAnsi="Times New Roman" w:cs="Times New Roman"/>
          <w:sz w:val="28"/>
          <w:szCs w:val="28"/>
          <w:lang w:val="kk-KZ"/>
        </w:rPr>
        <w:t>і</w:t>
      </w:r>
      <w:r w:rsidRPr="00677950">
        <w:rPr>
          <w:rFonts w:ascii="Times New Roman" w:hAnsi="Times New Roman" w:cs="Times New Roman"/>
          <w:sz w:val="28"/>
          <w:szCs w:val="28"/>
          <w:lang w:val="kk-KZ"/>
        </w:rPr>
        <w:t>.</w:t>
      </w:r>
    </w:p>
    <w:p w:rsidR="00F958B5" w:rsidRPr="00677950" w:rsidRDefault="00F958B5" w:rsidP="00517E07">
      <w:pPr>
        <w:widowControl w:val="0"/>
        <w:shd w:val="clear" w:color="auto" w:fill="FFFFFF"/>
        <w:tabs>
          <w:tab w:val="left" w:pos="250"/>
        </w:tabs>
        <w:rPr>
          <w:rFonts w:ascii="Times New Roman" w:hAnsi="Times New Roman" w:cs="Times New Roman"/>
          <w:sz w:val="28"/>
          <w:szCs w:val="28"/>
          <w:lang w:val="kk-KZ"/>
        </w:rPr>
      </w:pPr>
      <w:r w:rsidRPr="00677950">
        <w:rPr>
          <w:rFonts w:ascii="Times New Roman" w:hAnsi="Times New Roman" w:cs="Times New Roman"/>
          <w:b/>
          <w:sz w:val="28"/>
          <w:szCs w:val="28"/>
          <w:lang w:val="kk-KZ"/>
        </w:rPr>
        <w:t xml:space="preserve">Зерттеудің теориялық </w:t>
      </w:r>
      <w:r w:rsidR="00911A5B" w:rsidRPr="00677950">
        <w:rPr>
          <w:rFonts w:ascii="Times New Roman" w:hAnsi="Times New Roman" w:cs="Times New Roman"/>
          <w:b/>
          <w:sz w:val="28"/>
          <w:szCs w:val="28"/>
          <w:lang w:val="kk-KZ"/>
        </w:rPr>
        <w:t xml:space="preserve">және тәжірибелік </w:t>
      </w:r>
      <w:r w:rsidRPr="00677950">
        <w:rPr>
          <w:rFonts w:ascii="Times New Roman" w:hAnsi="Times New Roman" w:cs="Times New Roman"/>
          <w:b/>
          <w:sz w:val="28"/>
          <w:szCs w:val="28"/>
          <w:lang w:val="kk-KZ"/>
        </w:rPr>
        <w:t>маңызы</w:t>
      </w:r>
      <w:r w:rsidR="00911A5B" w:rsidRPr="00677950">
        <w:rPr>
          <w:rFonts w:ascii="Times New Roman" w:hAnsi="Times New Roman" w:cs="Times New Roman"/>
          <w:b/>
          <w:sz w:val="28"/>
          <w:szCs w:val="28"/>
          <w:lang w:val="kk-KZ"/>
        </w:rPr>
        <w:t xml:space="preserve">. </w:t>
      </w:r>
      <w:r w:rsidR="00911A5B" w:rsidRPr="00677950">
        <w:rPr>
          <w:rFonts w:ascii="Times New Roman" w:hAnsi="Times New Roman" w:cs="Times New Roman"/>
          <w:sz w:val="28"/>
          <w:szCs w:val="28"/>
          <w:lang w:val="kk-KZ"/>
        </w:rPr>
        <w:t>Зерттеудің теориялық маңыздылығы</w:t>
      </w:r>
      <w:r w:rsidRPr="00677950">
        <w:rPr>
          <w:rFonts w:ascii="Times New Roman" w:hAnsi="Times New Roman" w:cs="Times New Roman"/>
          <w:sz w:val="28"/>
          <w:szCs w:val="28"/>
          <w:lang w:val="kk-KZ"/>
        </w:rPr>
        <w:t xml:space="preserve"> ұйымның бәсекеге қабілеттілігін арттырудағы стратегиялық басқару есебі мен талдау ұғымының мәні мен мазмұнына байланысты </w:t>
      </w:r>
      <w:r w:rsidRPr="00677950">
        <w:rPr>
          <w:rFonts w:ascii="Times New Roman" w:hAnsi="Times New Roman" w:cs="Times New Roman"/>
          <w:sz w:val="28"/>
          <w:szCs w:val="28"/>
          <w:lang w:val="kk-KZ"/>
        </w:rPr>
        <w:lastRenderedPageBreak/>
        <w:t>теориялық көзқарастарды жалпылау</w:t>
      </w:r>
      <w:r w:rsidR="009B037A" w:rsidRPr="00677950">
        <w:rPr>
          <w:rFonts w:ascii="Times New Roman" w:hAnsi="Times New Roman" w:cs="Times New Roman"/>
          <w:sz w:val="28"/>
          <w:szCs w:val="28"/>
          <w:lang w:val="kk-KZ"/>
        </w:rPr>
        <w:t xml:space="preserve"> болып табылады</w:t>
      </w:r>
      <w:r w:rsidRPr="00677950">
        <w:rPr>
          <w:rFonts w:ascii="Times New Roman" w:hAnsi="Times New Roman" w:cs="Times New Roman"/>
          <w:sz w:val="28"/>
          <w:szCs w:val="28"/>
          <w:lang w:val="kk-KZ"/>
        </w:rPr>
        <w:t xml:space="preserve">. </w:t>
      </w:r>
    </w:p>
    <w:p w:rsidR="00F958B5" w:rsidRPr="00677950" w:rsidRDefault="00F958B5" w:rsidP="00517E07">
      <w:pPr>
        <w:widowControl w:val="0"/>
        <w:shd w:val="clear" w:color="auto" w:fill="FFFFFF"/>
        <w:tabs>
          <w:tab w:val="left" w:pos="250"/>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Зерттеу нәтижелерінің тәжірибелік маңыздылығы жұмыста қамтылған теориялық жалпылау, әдіснамалық және </w:t>
      </w:r>
      <w:r w:rsidR="00E768D5" w:rsidRPr="00677950">
        <w:rPr>
          <w:rFonts w:ascii="Times New Roman" w:hAnsi="Times New Roman" w:cs="Times New Roman"/>
          <w:sz w:val="28"/>
          <w:szCs w:val="28"/>
          <w:lang w:val="kk-KZ"/>
        </w:rPr>
        <w:t>тәжірибелік</w:t>
      </w:r>
      <w:r w:rsidRPr="00677950">
        <w:rPr>
          <w:rFonts w:ascii="Times New Roman" w:hAnsi="Times New Roman" w:cs="Times New Roman"/>
          <w:sz w:val="28"/>
          <w:szCs w:val="28"/>
          <w:lang w:val="kk-KZ"/>
        </w:rPr>
        <w:t xml:space="preserve"> ұсыныстар</w:t>
      </w:r>
      <w:r w:rsidR="00E768D5" w:rsidRPr="00677950">
        <w:rPr>
          <w:rFonts w:ascii="Times New Roman" w:hAnsi="Times New Roman" w:cs="Times New Roman"/>
          <w:sz w:val="28"/>
          <w:szCs w:val="28"/>
          <w:lang w:val="kk-KZ"/>
        </w:rPr>
        <w:t xml:space="preserve">ды ұйымдарда стратегиялық басқару есебінің жүйесін </w:t>
      </w:r>
      <w:r w:rsidR="00183D22" w:rsidRPr="00677950">
        <w:rPr>
          <w:rFonts w:ascii="Times New Roman" w:hAnsi="Times New Roman" w:cs="Times New Roman"/>
          <w:sz w:val="28"/>
          <w:szCs w:val="28"/>
          <w:lang w:val="kk-KZ"/>
        </w:rPr>
        <w:t xml:space="preserve">ұйымдастыру және </w:t>
      </w:r>
      <w:r w:rsidR="00E768D5" w:rsidRPr="00677950">
        <w:rPr>
          <w:rFonts w:ascii="Times New Roman" w:hAnsi="Times New Roman" w:cs="Times New Roman"/>
          <w:sz w:val="28"/>
          <w:szCs w:val="28"/>
          <w:lang w:val="kk-KZ"/>
        </w:rPr>
        <w:t>тиімді жүргізу мақсатында қолдануға болады</w:t>
      </w:r>
      <w:r w:rsidRPr="00677950">
        <w:rPr>
          <w:rFonts w:ascii="Times New Roman" w:hAnsi="Times New Roman" w:cs="Times New Roman"/>
          <w:sz w:val="28"/>
          <w:szCs w:val="28"/>
          <w:lang w:val="kk-KZ"/>
        </w:rPr>
        <w:t xml:space="preserve">. </w:t>
      </w:r>
      <w:r w:rsidR="00E768D5" w:rsidRPr="00677950">
        <w:rPr>
          <w:rFonts w:ascii="Times New Roman" w:hAnsi="Times New Roman" w:cs="Times New Roman"/>
          <w:sz w:val="28"/>
          <w:szCs w:val="28"/>
          <w:lang w:val="kk-KZ"/>
        </w:rPr>
        <w:t>Сонымен қатар, жоғары оқу орындарында оқу бағдарламаларына «Стратегиялық басқару есебі», «Стратегиялық талдау» курстарын енгізіп, осы пәнде</w:t>
      </w:r>
      <w:r w:rsidR="00525605" w:rsidRPr="00677950">
        <w:rPr>
          <w:rFonts w:ascii="Times New Roman" w:hAnsi="Times New Roman" w:cs="Times New Roman"/>
          <w:sz w:val="28"/>
          <w:szCs w:val="28"/>
          <w:lang w:val="kk-KZ"/>
        </w:rPr>
        <w:t>рд</w:t>
      </w:r>
      <w:r w:rsidR="00E768D5" w:rsidRPr="00677950">
        <w:rPr>
          <w:rFonts w:ascii="Times New Roman" w:hAnsi="Times New Roman" w:cs="Times New Roman"/>
          <w:sz w:val="28"/>
          <w:szCs w:val="28"/>
          <w:lang w:val="kk-KZ"/>
        </w:rPr>
        <w:t>ің оқу-әдістемелік кешендерін дайындау</w:t>
      </w:r>
      <w:r w:rsidR="00183D22" w:rsidRPr="00677950">
        <w:rPr>
          <w:rFonts w:ascii="Times New Roman" w:hAnsi="Times New Roman" w:cs="Times New Roman"/>
          <w:sz w:val="28"/>
          <w:szCs w:val="28"/>
          <w:lang w:val="kk-KZ"/>
        </w:rPr>
        <w:t xml:space="preserve"> барысында</w:t>
      </w:r>
      <w:r w:rsidR="00E768D5" w:rsidRPr="00677950">
        <w:rPr>
          <w:rFonts w:ascii="Times New Roman" w:hAnsi="Times New Roman" w:cs="Times New Roman"/>
          <w:sz w:val="28"/>
          <w:szCs w:val="28"/>
          <w:lang w:val="kk-KZ"/>
        </w:rPr>
        <w:t xml:space="preserve"> пайдалануға болады.</w:t>
      </w:r>
      <w:r w:rsidR="00394FA8" w:rsidRPr="00677950">
        <w:rPr>
          <w:rFonts w:ascii="Times New Roman" w:hAnsi="Times New Roman" w:cs="Times New Roman"/>
          <w:sz w:val="28"/>
          <w:szCs w:val="28"/>
          <w:lang w:val="kk-KZ"/>
        </w:rPr>
        <w:t xml:space="preserve"> </w:t>
      </w:r>
      <w:r w:rsidR="00525605" w:rsidRPr="00677950">
        <w:rPr>
          <w:rFonts w:ascii="Times New Roman" w:hAnsi="Times New Roman" w:cs="Times New Roman"/>
          <w:sz w:val="28"/>
          <w:szCs w:val="28"/>
          <w:lang w:val="kk-KZ"/>
        </w:rPr>
        <w:t xml:space="preserve">Әл-Фараби атындағы Қазақ ұлттық университетінің </w:t>
      </w:r>
      <w:r w:rsidR="00E768D5" w:rsidRPr="00677950">
        <w:rPr>
          <w:rFonts w:ascii="Times New Roman" w:hAnsi="Times New Roman" w:cs="Times New Roman"/>
          <w:sz w:val="28"/>
          <w:szCs w:val="28"/>
          <w:lang w:val="kk-KZ"/>
        </w:rPr>
        <w:t xml:space="preserve">«Есеп және аудит» мамандығының </w:t>
      </w:r>
      <w:r w:rsidR="00525605" w:rsidRPr="00677950">
        <w:rPr>
          <w:rFonts w:ascii="Times New Roman" w:hAnsi="Times New Roman" w:cs="Times New Roman"/>
          <w:sz w:val="28"/>
          <w:szCs w:val="28"/>
          <w:lang w:val="kk-KZ"/>
        </w:rPr>
        <w:t xml:space="preserve">(магистратура деңгейінде) </w:t>
      </w:r>
      <w:r w:rsidR="00E768D5" w:rsidRPr="00677950">
        <w:rPr>
          <w:rFonts w:ascii="Times New Roman" w:hAnsi="Times New Roman" w:cs="Times New Roman"/>
          <w:sz w:val="28"/>
          <w:szCs w:val="28"/>
          <w:lang w:val="kk-KZ"/>
        </w:rPr>
        <w:t>оқу бағдарлама</w:t>
      </w:r>
      <w:r w:rsidR="006763E4" w:rsidRPr="00677950">
        <w:rPr>
          <w:rFonts w:ascii="Times New Roman" w:hAnsi="Times New Roman" w:cs="Times New Roman"/>
          <w:sz w:val="28"/>
          <w:szCs w:val="28"/>
          <w:lang w:val="kk-KZ"/>
        </w:rPr>
        <w:t>сына «Стратегиялық есеп және талдау» курсы</w:t>
      </w:r>
      <w:r w:rsidR="00E768D5" w:rsidRPr="00677950">
        <w:rPr>
          <w:rFonts w:ascii="Times New Roman" w:hAnsi="Times New Roman" w:cs="Times New Roman"/>
          <w:sz w:val="28"/>
          <w:szCs w:val="28"/>
          <w:lang w:val="kk-KZ"/>
        </w:rPr>
        <w:t xml:space="preserve"> енгізілген және </w:t>
      </w:r>
      <w:r w:rsidR="00525605" w:rsidRPr="00677950">
        <w:rPr>
          <w:rFonts w:ascii="Times New Roman" w:hAnsi="Times New Roman" w:cs="Times New Roman"/>
          <w:sz w:val="28"/>
          <w:szCs w:val="28"/>
          <w:lang w:val="kk-KZ"/>
        </w:rPr>
        <w:t xml:space="preserve">оқыту тәжірибесінде қолданылып, енгізу актісімен расталған (Қосымша </w:t>
      </w:r>
      <w:r w:rsidR="009D2E4F" w:rsidRPr="00677950">
        <w:rPr>
          <w:rFonts w:ascii="Times New Roman" w:hAnsi="Times New Roman" w:cs="Times New Roman"/>
          <w:sz w:val="28"/>
          <w:szCs w:val="28"/>
          <w:lang w:val="kk-KZ"/>
        </w:rPr>
        <w:t>А</w:t>
      </w:r>
      <w:r w:rsidR="00525605" w:rsidRPr="00677950">
        <w:rPr>
          <w:rFonts w:ascii="Times New Roman" w:hAnsi="Times New Roman" w:cs="Times New Roman"/>
          <w:sz w:val="28"/>
          <w:szCs w:val="28"/>
          <w:lang w:val="kk-KZ"/>
        </w:rPr>
        <w:t>)</w:t>
      </w:r>
      <w:r w:rsidR="00E768D5" w:rsidRPr="00677950">
        <w:rPr>
          <w:rFonts w:ascii="Times New Roman" w:hAnsi="Times New Roman" w:cs="Times New Roman"/>
          <w:sz w:val="28"/>
          <w:szCs w:val="28"/>
          <w:lang w:val="kk-KZ"/>
        </w:rPr>
        <w:t>.</w:t>
      </w:r>
    </w:p>
    <w:p w:rsidR="00C541E7" w:rsidRPr="00677950" w:rsidRDefault="00285390" w:rsidP="00517E07">
      <w:pPr>
        <w:widowControl w:val="0"/>
        <w:shd w:val="clear" w:color="auto" w:fill="FFFFFF"/>
        <w:tabs>
          <w:tab w:val="left" w:pos="250"/>
        </w:tabs>
        <w:rPr>
          <w:rFonts w:ascii="Times New Roman" w:hAnsi="Times New Roman" w:cs="Times New Roman"/>
          <w:sz w:val="28"/>
          <w:szCs w:val="28"/>
          <w:lang w:val="kk-KZ"/>
        </w:rPr>
      </w:pPr>
      <w:r w:rsidRPr="00677950">
        <w:rPr>
          <w:rFonts w:ascii="Times New Roman" w:hAnsi="Times New Roman" w:cs="Times New Roman"/>
          <w:sz w:val="28"/>
          <w:lang w:val="kk-KZ"/>
        </w:rPr>
        <w:t xml:space="preserve">Жұмыста ұсынылған </w:t>
      </w:r>
      <w:r w:rsidRPr="00677950">
        <w:rPr>
          <w:rFonts w:ascii="Times New Roman" w:hAnsi="Times New Roman" w:cs="Times New Roman"/>
          <w:sz w:val="28"/>
          <w:szCs w:val="28"/>
          <w:lang w:val="kk-KZ"/>
        </w:rPr>
        <w:t>кондитерлік саладағы ұйымдардың басқару есебінде стратегиялық шығындардың көрсетілу әдістемесі</w:t>
      </w:r>
      <w:r w:rsidRPr="00677950">
        <w:rPr>
          <w:rFonts w:ascii="Times New Roman" w:hAnsi="Times New Roman" w:cs="Times New Roman"/>
          <w:sz w:val="28"/>
          <w:lang w:val="kk-KZ"/>
        </w:rPr>
        <w:t xml:space="preserve"> «Баян сұлу» АҚ-ның тәжірибесінде пайдалануға енгізілді (Қосымша Ә). </w:t>
      </w:r>
    </w:p>
    <w:p w:rsidR="00F958B5" w:rsidRPr="00677950" w:rsidRDefault="005F2E7F" w:rsidP="00517E07">
      <w:pPr>
        <w:widowControl w:val="0"/>
        <w:shd w:val="clear" w:color="auto" w:fill="FFFFFF"/>
        <w:tabs>
          <w:tab w:val="left" w:pos="250"/>
        </w:tabs>
        <w:rPr>
          <w:rFonts w:ascii="Times New Roman" w:hAnsi="Times New Roman" w:cs="Times New Roman"/>
          <w:sz w:val="28"/>
          <w:szCs w:val="28"/>
          <w:lang w:val="kk-KZ"/>
        </w:rPr>
      </w:pPr>
      <w:r w:rsidRPr="00677950">
        <w:rPr>
          <w:rFonts w:ascii="Times New Roman" w:hAnsi="Times New Roman" w:cs="Times New Roman"/>
          <w:b/>
          <w:sz w:val="28"/>
          <w:szCs w:val="28"/>
          <w:lang w:val="kk-KZ"/>
        </w:rPr>
        <w:t>Жұмыстың мақұлдануы және жүзеге асырылуы</w:t>
      </w:r>
      <w:r w:rsidR="00F958B5" w:rsidRPr="00677950">
        <w:rPr>
          <w:rFonts w:ascii="Times New Roman" w:hAnsi="Times New Roman" w:cs="Times New Roman"/>
          <w:b/>
          <w:sz w:val="28"/>
          <w:szCs w:val="28"/>
          <w:lang w:val="kk-KZ"/>
        </w:rPr>
        <w:t xml:space="preserve">. </w:t>
      </w:r>
      <w:r w:rsidR="00F958B5" w:rsidRPr="00677950">
        <w:rPr>
          <w:rFonts w:ascii="Times New Roman" w:hAnsi="Times New Roman" w:cs="Times New Roman"/>
          <w:sz w:val="28"/>
          <w:szCs w:val="28"/>
          <w:lang w:val="kk-KZ"/>
        </w:rPr>
        <w:t xml:space="preserve">Қорғауға шығарылатын негізгі ережелер мен қорытындылар </w:t>
      </w:r>
      <w:r w:rsidR="00D51C21" w:rsidRPr="00677950">
        <w:rPr>
          <w:rFonts w:ascii="Times New Roman" w:hAnsi="Times New Roman" w:cs="Times New Roman"/>
          <w:sz w:val="28"/>
          <w:szCs w:val="28"/>
          <w:lang w:val="kk-KZ"/>
        </w:rPr>
        <w:t>8</w:t>
      </w:r>
      <w:r w:rsidR="00F958B5" w:rsidRPr="00677950">
        <w:rPr>
          <w:rFonts w:ascii="Times New Roman" w:hAnsi="Times New Roman" w:cs="Times New Roman"/>
          <w:sz w:val="28"/>
          <w:szCs w:val="28"/>
          <w:lang w:val="kk-KZ"/>
        </w:rPr>
        <w:t xml:space="preserve"> ғылыми </w:t>
      </w:r>
      <w:r w:rsidR="0059494A" w:rsidRPr="00677950">
        <w:rPr>
          <w:rFonts w:ascii="Times New Roman" w:hAnsi="Times New Roman" w:cs="Times New Roman"/>
          <w:sz w:val="28"/>
          <w:szCs w:val="28"/>
          <w:lang w:val="kk-KZ"/>
        </w:rPr>
        <w:t>мақалаларда</w:t>
      </w:r>
      <w:r w:rsidR="00F958B5" w:rsidRPr="00677950">
        <w:rPr>
          <w:rFonts w:ascii="Times New Roman" w:hAnsi="Times New Roman" w:cs="Times New Roman"/>
          <w:sz w:val="28"/>
          <w:szCs w:val="28"/>
          <w:lang w:val="kk-KZ"/>
        </w:rPr>
        <w:t xml:space="preserve"> көрініс тапты</w:t>
      </w:r>
      <w:r w:rsidR="0059494A" w:rsidRPr="00677950">
        <w:rPr>
          <w:rFonts w:ascii="Times New Roman" w:hAnsi="Times New Roman" w:cs="Times New Roman"/>
          <w:sz w:val="28"/>
          <w:szCs w:val="28"/>
          <w:lang w:val="kk-KZ"/>
        </w:rPr>
        <w:t>.</w:t>
      </w:r>
      <w:r w:rsidR="00F958B5" w:rsidRPr="00677950">
        <w:rPr>
          <w:rFonts w:ascii="Times New Roman" w:hAnsi="Times New Roman" w:cs="Times New Roman"/>
          <w:sz w:val="28"/>
          <w:szCs w:val="28"/>
          <w:lang w:val="kk-KZ"/>
        </w:rPr>
        <w:t xml:space="preserve"> </w:t>
      </w:r>
      <w:r w:rsidR="0059494A" w:rsidRPr="00677950">
        <w:rPr>
          <w:rFonts w:ascii="Times New Roman" w:hAnsi="Times New Roman" w:cs="Times New Roman"/>
          <w:sz w:val="28"/>
          <w:szCs w:val="28"/>
          <w:lang w:val="kk-KZ"/>
        </w:rPr>
        <w:t>О</w:t>
      </w:r>
      <w:r w:rsidR="00F958B5" w:rsidRPr="00677950">
        <w:rPr>
          <w:rFonts w:ascii="Times New Roman" w:hAnsi="Times New Roman" w:cs="Times New Roman"/>
          <w:sz w:val="28"/>
          <w:szCs w:val="28"/>
          <w:lang w:val="kk-KZ"/>
        </w:rPr>
        <w:t xml:space="preserve">ның ішінде </w:t>
      </w:r>
      <w:r w:rsidR="0059494A" w:rsidRPr="00677950">
        <w:rPr>
          <w:rFonts w:ascii="Times New Roman" w:hAnsi="Times New Roman" w:cs="Times New Roman"/>
          <w:sz w:val="28"/>
          <w:szCs w:val="28"/>
          <w:lang w:val="kk-KZ"/>
        </w:rPr>
        <w:t>1 мақала Скопус деректер базасына кіретін журналда, 3 мақала ҚР БҒМ ұсынған журналдарда, 4 мақала</w:t>
      </w:r>
      <w:r w:rsidR="00F958B5" w:rsidRPr="00677950">
        <w:rPr>
          <w:rFonts w:ascii="Times New Roman" w:hAnsi="Times New Roman" w:cs="Times New Roman"/>
          <w:sz w:val="28"/>
          <w:szCs w:val="28"/>
          <w:lang w:val="kk-KZ"/>
        </w:rPr>
        <w:t xml:space="preserve"> </w:t>
      </w:r>
      <w:r w:rsidR="0059494A" w:rsidRPr="00677950">
        <w:rPr>
          <w:rFonts w:ascii="Times New Roman" w:hAnsi="Times New Roman" w:cs="Times New Roman"/>
          <w:sz w:val="28"/>
          <w:szCs w:val="28"/>
          <w:lang w:val="kk-KZ"/>
        </w:rPr>
        <w:t>халықаралық конференция жинақтарында</w:t>
      </w:r>
      <w:r w:rsidR="00F958B5"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жарияланған.</w:t>
      </w:r>
    </w:p>
    <w:p w:rsidR="00F958B5" w:rsidRPr="00677950" w:rsidRDefault="00F958B5" w:rsidP="00517E07">
      <w:pPr>
        <w:widowControl w:val="0"/>
        <w:rPr>
          <w:rFonts w:ascii="Times New Roman" w:hAnsi="Times New Roman" w:cs="Times New Roman"/>
          <w:sz w:val="28"/>
          <w:szCs w:val="28"/>
          <w:lang w:val="kk-KZ"/>
        </w:rPr>
      </w:pPr>
      <w:r w:rsidRPr="00677950">
        <w:rPr>
          <w:rFonts w:ascii="Times New Roman" w:hAnsi="Times New Roman" w:cs="Times New Roman"/>
          <w:b/>
          <w:sz w:val="28"/>
          <w:szCs w:val="28"/>
          <w:lang w:val="kk-KZ"/>
        </w:rPr>
        <w:t>Диссертациялық жұмыстың құрылымы</w:t>
      </w:r>
      <w:r w:rsidR="00911A5B" w:rsidRPr="00677950">
        <w:rPr>
          <w:rFonts w:ascii="Times New Roman" w:hAnsi="Times New Roman" w:cs="Times New Roman"/>
          <w:b/>
          <w:sz w:val="28"/>
          <w:szCs w:val="28"/>
          <w:lang w:val="kk-KZ"/>
        </w:rPr>
        <w:t>.</w:t>
      </w:r>
      <w:r w:rsidRPr="00677950">
        <w:rPr>
          <w:rFonts w:ascii="Times New Roman" w:hAnsi="Times New Roman" w:cs="Times New Roman"/>
          <w:sz w:val="28"/>
          <w:szCs w:val="28"/>
          <w:lang w:val="kk-KZ"/>
        </w:rPr>
        <w:t xml:space="preserve"> </w:t>
      </w:r>
      <w:r w:rsidR="00911A5B" w:rsidRPr="00677950">
        <w:rPr>
          <w:rFonts w:ascii="Times New Roman" w:hAnsi="Times New Roman" w:cs="Times New Roman"/>
          <w:sz w:val="28"/>
          <w:szCs w:val="28"/>
          <w:lang w:val="kk-KZ"/>
        </w:rPr>
        <w:t xml:space="preserve">Диссертациялық жұмыстың құрылымы </w:t>
      </w:r>
      <w:r w:rsidRPr="00677950">
        <w:rPr>
          <w:rFonts w:ascii="Times New Roman" w:hAnsi="Times New Roman" w:cs="Times New Roman"/>
          <w:sz w:val="28"/>
          <w:szCs w:val="28"/>
          <w:lang w:val="kk-KZ"/>
        </w:rPr>
        <w:t>қойылған міндеттерді шешу логикасын</w:t>
      </w:r>
      <w:r w:rsidR="00C137F5" w:rsidRPr="00677950">
        <w:rPr>
          <w:rFonts w:ascii="Times New Roman" w:hAnsi="Times New Roman" w:cs="Times New Roman"/>
          <w:sz w:val="28"/>
          <w:szCs w:val="28"/>
          <w:lang w:val="kk-KZ"/>
        </w:rPr>
        <w:t>а</w:t>
      </w:r>
      <w:r w:rsidRPr="00677950">
        <w:rPr>
          <w:rFonts w:ascii="Times New Roman" w:hAnsi="Times New Roman" w:cs="Times New Roman"/>
          <w:sz w:val="28"/>
          <w:szCs w:val="28"/>
          <w:lang w:val="kk-KZ"/>
        </w:rPr>
        <w:t>, зерттеу тәртібі және алгоритмін</w:t>
      </w:r>
      <w:r w:rsidR="00C137F5" w:rsidRPr="00677950">
        <w:rPr>
          <w:rFonts w:ascii="Times New Roman" w:hAnsi="Times New Roman" w:cs="Times New Roman"/>
          <w:sz w:val="28"/>
          <w:szCs w:val="28"/>
          <w:lang w:val="kk-KZ"/>
        </w:rPr>
        <w:t>е сәйкес</w:t>
      </w:r>
      <w:r w:rsidRPr="00677950">
        <w:rPr>
          <w:rFonts w:ascii="Times New Roman" w:hAnsi="Times New Roman" w:cs="Times New Roman"/>
          <w:sz w:val="28"/>
          <w:szCs w:val="28"/>
          <w:lang w:val="kk-KZ"/>
        </w:rPr>
        <w:t xml:space="preserve">. Диссертация кіріспеден, үш </w:t>
      </w:r>
      <w:r w:rsidR="00C137F5" w:rsidRPr="00677950">
        <w:rPr>
          <w:rFonts w:ascii="Times New Roman" w:hAnsi="Times New Roman" w:cs="Times New Roman"/>
          <w:sz w:val="28"/>
          <w:szCs w:val="28"/>
          <w:lang w:val="kk-KZ"/>
        </w:rPr>
        <w:t>тараудан</w:t>
      </w:r>
      <w:r w:rsidR="00984B6E" w:rsidRPr="00677950">
        <w:rPr>
          <w:rFonts w:ascii="Times New Roman" w:hAnsi="Times New Roman" w:cs="Times New Roman"/>
          <w:sz w:val="28"/>
          <w:szCs w:val="28"/>
          <w:lang w:val="kk-KZ"/>
        </w:rPr>
        <w:t xml:space="preserve"> тұратын негізгі бөлімнен,</w:t>
      </w:r>
      <w:r w:rsidRPr="00677950">
        <w:rPr>
          <w:rFonts w:ascii="Times New Roman" w:hAnsi="Times New Roman" w:cs="Times New Roman"/>
          <w:sz w:val="28"/>
          <w:szCs w:val="28"/>
          <w:lang w:val="kk-KZ"/>
        </w:rPr>
        <w:t xml:space="preserve"> қорытындыдан, пайдаланылған әдебиеттер тізімінен және қосымшалардан тұрады. </w:t>
      </w:r>
    </w:p>
    <w:p w:rsidR="00345D28" w:rsidRPr="00677950" w:rsidRDefault="00345D28" w:rsidP="00517E07">
      <w:pPr>
        <w:widowControl w:val="0"/>
        <w:rPr>
          <w:rFonts w:ascii="Times New Roman" w:hAnsi="Times New Roman" w:cs="Times New Roman"/>
          <w:b/>
          <w:sz w:val="28"/>
          <w:szCs w:val="28"/>
          <w:lang w:val="kk-KZ"/>
        </w:rPr>
      </w:pPr>
    </w:p>
    <w:p w:rsidR="00345D28" w:rsidRPr="00677950" w:rsidRDefault="00345D28" w:rsidP="00517E07">
      <w:pPr>
        <w:widowControl w:val="0"/>
        <w:rPr>
          <w:rFonts w:ascii="Times New Roman" w:hAnsi="Times New Roman" w:cs="Times New Roman"/>
          <w:b/>
          <w:sz w:val="28"/>
          <w:szCs w:val="28"/>
          <w:lang w:val="kk-KZ"/>
        </w:rPr>
      </w:pPr>
    </w:p>
    <w:p w:rsidR="00345D28" w:rsidRPr="00677950" w:rsidRDefault="00345D28"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183D22" w:rsidRPr="00677950" w:rsidRDefault="00183D22" w:rsidP="00517E07">
      <w:pPr>
        <w:widowControl w:val="0"/>
        <w:rPr>
          <w:rFonts w:ascii="Times New Roman" w:hAnsi="Times New Roman" w:cs="Times New Roman"/>
          <w:b/>
          <w:sz w:val="28"/>
          <w:szCs w:val="28"/>
          <w:lang w:val="kk-KZ"/>
        </w:rPr>
      </w:pPr>
    </w:p>
    <w:p w:rsidR="00183D22" w:rsidRDefault="00183D22" w:rsidP="00517E07">
      <w:pPr>
        <w:widowControl w:val="0"/>
        <w:rPr>
          <w:rFonts w:ascii="Times New Roman" w:hAnsi="Times New Roman" w:cs="Times New Roman"/>
          <w:b/>
          <w:sz w:val="28"/>
          <w:szCs w:val="28"/>
          <w:lang w:val="kk-KZ"/>
        </w:rPr>
      </w:pPr>
    </w:p>
    <w:p w:rsidR="00E12B8D" w:rsidRDefault="00E12B8D" w:rsidP="00517E07">
      <w:pPr>
        <w:widowControl w:val="0"/>
        <w:rPr>
          <w:rFonts w:ascii="Times New Roman" w:hAnsi="Times New Roman" w:cs="Times New Roman"/>
          <w:b/>
          <w:sz w:val="28"/>
          <w:szCs w:val="28"/>
          <w:lang w:val="kk-KZ"/>
        </w:rPr>
      </w:pPr>
    </w:p>
    <w:p w:rsidR="00E12B8D" w:rsidRPr="00677950" w:rsidRDefault="00E12B8D" w:rsidP="00517E07">
      <w:pPr>
        <w:widowControl w:val="0"/>
        <w:rPr>
          <w:rFonts w:ascii="Times New Roman" w:hAnsi="Times New Roman" w:cs="Times New Roman"/>
          <w:b/>
          <w:sz w:val="28"/>
          <w:szCs w:val="28"/>
          <w:lang w:val="kk-KZ"/>
        </w:rPr>
      </w:pPr>
    </w:p>
    <w:p w:rsidR="00183D22" w:rsidRPr="00677950" w:rsidRDefault="00183D22" w:rsidP="00517E07">
      <w:pPr>
        <w:widowControl w:val="0"/>
        <w:rPr>
          <w:rFonts w:ascii="Times New Roman" w:hAnsi="Times New Roman" w:cs="Times New Roman"/>
          <w:b/>
          <w:sz w:val="28"/>
          <w:szCs w:val="28"/>
          <w:lang w:val="kk-KZ"/>
        </w:rPr>
      </w:pPr>
    </w:p>
    <w:p w:rsidR="00C94C4A" w:rsidRPr="00677950" w:rsidRDefault="00C94C4A" w:rsidP="00517E07">
      <w:pPr>
        <w:widowControl w:val="0"/>
        <w:rPr>
          <w:rFonts w:ascii="Times New Roman" w:hAnsi="Times New Roman" w:cs="Times New Roman"/>
          <w:b/>
          <w:sz w:val="28"/>
          <w:szCs w:val="28"/>
          <w:lang w:val="kk-KZ"/>
        </w:rPr>
      </w:pPr>
    </w:p>
    <w:p w:rsidR="00C50FDE" w:rsidRPr="00677950" w:rsidRDefault="00C50FDE" w:rsidP="00517E07">
      <w:pPr>
        <w:widowControl w:val="0"/>
        <w:rPr>
          <w:rFonts w:ascii="Times New Roman" w:hAnsi="Times New Roman" w:cs="Times New Roman"/>
          <w:b/>
          <w:sz w:val="28"/>
          <w:szCs w:val="28"/>
          <w:lang w:val="kk-KZ"/>
        </w:rPr>
      </w:pPr>
    </w:p>
    <w:p w:rsidR="00C50FDE" w:rsidRPr="00677950" w:rsidRDefault="00C50FDE" w:rsidP="00517E07">
      <w:pPr>
        <w:widowControl w:val="0"/>
        <w:rPr>
          <w:rFonts w:ascii="Times New Roman" w:hAnsi="Times New Roman" w:cs="Times New Roman"/>
          <w:b/>
          <w:sz w:val="28"/>
          <w:szCs w:val="28"/>
          <w:lang w:val="kk-KZ"/>
        </w:rPr>
      </w:pPr>
    </w:p>
    <w:p w:rsidR="00C50FDE" w:rsidRPr="00677950" w:rsidRDefault="00C50FDE" w:rsidP="00517E07">
      <w:pPr>
        <w:widowControl w:val="0"/>
        <w:rPr>
          <w:rFonts w:ascii="Times New Roman" w:hAnsi="Times New Roman" w:cs="Times New Roman"/>
          <w:b/>
          <w:sz w:val="28"/>
          <w:szCs w:val="28"/>
          <w:lang w:val="kk-KZ"/>
        </w:rPr>
      </w:pPr>
    </w:p>
    <w:p w:rsidR="003E78B8" w:rsidRPr="00677950" w:rsidRDefault="003E78B8" w:rsidP="00517E07">
      <w:pPr>
        <w:widowControl w:val="0"/>
        <w:rPr>
          <w:rFonts w:ascii="Times New Roman" w:hAnsi="Times New Roman" w:cs="Times New Roman"/>
          <w:b/>
          <w:sz w:val="28"/>
          <w:szCs w:val="28"/>
          <w:lang w:val="kk-KZ"/>
        </w:rPr>
      </w:pPr>
    </w:p>
    <w:p w:rsidR="00F623F0" w:rsidRPr="00677950" w:rsidRDefault="00F106A4" w:rsidP="00517E07">
      <w:pPr>
        <w:pStyle w:val="af5"/>
        <w:widowControl w:val="0"/>
        <w:tabs>
          <w:tab w:val="left" w:pos="851"/>
        </w:tabs>
        <w:rPr>
          <w:lang w:val="kk-KZ"/>
        </w:rPr>
      </w:pPr>
      <w:r w:rsidRPr="00677950">
        <w:rPr>
          <w:lang w:val="kk-KZ"/>
        </w:rPr>
        <w:lastRenderedPageBreak/>
        <w:t xml:space="preserve">1 </w:t>
      </w:r>
      <w:r w:rsidR="00C50FDE" w:rsidRPr="00677950">
        <w:rPr>
          <w:lang w:val="kk-KZ"/>
        </w:rPr>
        <w:t>ұйымның бәсекеге қабілеттілігін арттырудағы стратегиялық басқару есебі мен талдауының теориялық негіздері</w:t>
      </w:r>
    </w:p>
    <w:p w:rsidR="00F106A4" w:rsidRPr="00677950" w:rsidRDefault="00F106A4" w:rsidP="00517E07">
      <w:pPr>
        <w:widowControl w:val="0"/>
        <w:rPr>
          <w:rFonts w:ascii="Times New Roman" w:hAnsi="Times New Roman" w:cs="Times New Roman"/>
          <w:b/>
          <w:sz w:val="28"/>
          <w:szCs w:val="28"/>
          <w:lang w:val="kk-KZ"/>
        </w:rPr>
      </w:pPr>
    </w:p>
    <w:p w:rsidR="00F106A4" w:rsidRPr="00677950" w:rsidRDefault="00F106A4" w:rsidP="00932D7A">
      <w:pPr>
        <w:pStyle w:val="af9"/>
        <w:keepNext w:val="0"/>
        <w:keepLines w:val="0"/>
        <w:numPr>
          <w:ilvl w:val="1"/>
          <w:numId w:val="3"/>
        </w:numPr>
        <w:tabs>
          <w:tab w:val="left" w:pos="1134"/>
        </w:tabs>
        <w:spacing w:before="0" w:line="240" w:lineRule="auto"/>
        <w:ind w:left="0" w:firstLine="567"/>
        <w:rPr>
          <w:lang w:val="kk-KZ"/>
        </w:rPr>
      </w:pPr>
      <w:bookmarkStart w:id="0" w:name="_Toc27248525"/>
      <w:r w:rsidRPr="00677950">
        <w:rPr>
          <w:lang w:val="kk-KZ"/>
        </w:rPr>
        <w:t>Ұйымның бәсекеге қабілеттілігі: түсінігі, бағалау әдістері мен қол жеткізу жолдары</w:t>
      </w:r>
      <w:bookmarkEnd w:id="0"/>
      <w:r w:rsidRPr="00677950">
        <w:rPr>
          <w:lang w:val="kk-KZ"/>
        </w:rPr>
        <w:t xml:space="preserve"> </w:t>
      </w:r>
    </w:p>
    <w:p w:rsidR="009A2860" w:rsidRPr="00677950" w:rsidRDefault="00F63DA9"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Әлемдік</w:t>
      </w:r>
      <w:r w:rsidR="009A2860" w:rsidRPr="00677950">
        <w:rPr>
          <w:rFonts w:ascii="Times New Roman" w:hAnsi="Times New Roman" w:cs="Times New Roman"/>
          <w:sz w:val="28"/>
          <w:szCs w:val="28"/>
          <w:lang w:val="kk-KZ"/>
        </w:rPr>
        <w:t xml:space="preserve"> интеграциялық </w:t>
      </w:r>
      <w:r w:rsidR="00D95F10" w:rsidRPr="00677950">
        <w:rPr>
          <w:rFonts w:ascii="Times New Roman" w:hAnsi="Times New Roman" w:cs="Times New Roman"/>
          <w:sz w:val="28"/>
          <w:szCs w:val="28"/>
          <w:lang w:val="kk-KZ"/>
        </w:rPr>
        <w:t>үрдістер</w:t>
      </w:r>
      <w:r w:rsidR="009A2860" w:rsidRPr="00677950">
        <w:rPr>
          <w:rFonts w:ascii="Times New Roman" w:hAnsi="Times New Roman" w:cs="Times New Roman"/>
          <w:sz w:val="28"/>
          <w:szCs w:val="28"/>
          <w:lang w:val="kk-KZ"/>
        </w:rPr>
        <w:t xml:space="preserve">дің </w:t>
      </w:r>
      <w:r w:rsidRPr="00677950">
        <w:rPr>
          <w:rFonts w:ascii="Times New Roman" w:hAnsi="Times New Roman" w:cs="Times New Roman"/>
          <w:sz w:val="28"/>
          <w:szCs w:val="28"/>
          <w:lang w:val="kk-KZ"/>
        </w:rPr>
        <w:t>арт</w:t>
      </w:r>
      <w:r w:rsidR="009A2860" w:rsidRPr="00677950">
        <w:rPr>
          <w:rFonts w:ascii="Times New Roman" w:hAnsi="Times New Roman" w:cs="Times New Roman"/>
          <w:sz w:val="28"/>
          <w:szCs w:val="28"/>
          <w:lang w:val="kk-KZ"/>
        </w:rPr>
        <w:t xml:space="preserve">у </w:t>
      </w:r>
      <w:r w:rsidRPr="00677950">
        <w:rPr>
          <w:rFonts w:ascii="Times New Roman" w:hAnsi="Times New Roman" w:cs="Times New Roman"/>
          <w:sz w:val="28"/>
          <w:szCs w:val="28"/>
          <w:lang w:val="kk-KZ"/>
        </w:rPr>
        <w:t>жағдайында</w:t>
      </w:r>
      <w:r w:rsidR="009A2860" w:rsidRPr="00677950">
        <w:rPr>
          <w:rFonts w:ascii="Times New Roman" w:hAnsi="Times New Roman" w:cs="Times New Roman"/>
          <w:sz w:val="28"/>
          <w:szCs w:val="28"/>
          <w:lang w:val="kk-KZ"/>
        </w:rPr>
        <w:t xml:space="preserve"> экономикалық жүйенің барлық деңгейлерінде бәсекелестіктің күшеюі </w:t>
      </w:r>
      <w:r w:rsidRPr="00677950">
        <w:rPr>
          <w:rFonts w:ascii="Times New Roman" w:hAnsi="Times New Roman" w:cs="Times New Roman"/>
          <w:sz w:val="28"/>
          <w:szCs w:val="28"/>
          <w:lang w:val="kk-KZ"/>
        </w:rPr>
        <w:t>заңды</w:t>
      </w:r>
      <w:r w:rsidR="00D95F10" w:rsidRPr="00677950">
        <w:rPr>
          <w:rFonts w:ascii="Times New Roman" w:hAnsi="Times New Roman" w:cs="Times New Roman"/>
          <w:sz w:val="28"/>
          <w:szCs w:val="28"/>
          <w:lang w:val="kk-KZ"/>
        </w:rPr>
        <w:t xml:space="preserve"> құбылыс</w:t>
      </w:r>
      <w:r w:rsidR="009A2860" w:rsidRPr="00677950">
        <w:rPr>
          <w:rFonts w:ascii="Times New Roman" w:hAnsi="Times New Roman" w:cs="Times New Roman"/>
          <w:sz w:val="28"/>
          <w:szCs w:val="28"/>
          <w:lang w:val="kk-KZ"/>
        </w:rPr>
        <w:t>.</w:t>
      </w:r>
    </w:p>
    <w:p w:rsidR="00884240" w:rsidRPr="00677950" w:rsidRDefault="00884240"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Бәсекеге қабілеттілік экономикалық </w:t>
      </w:r>
      <w:r w:rsidR="00DC0577" w:rsidRPr="00677950">
        <w:rPr>
          <w:rFonts w:ascii="Times New Roman" w:hAnsi="Times New Roman" w:cs="Times New Roman"/>
          <w:sz w:val="28"/>
          <w:szCs w:val="28"/>
          <w:lang w:val="kk-KZ"/>
        </w:rPr>
        <w:t>санат</w:t>
      </w:r>
      <w:r w:rsidRPr="00677950">
        <w:rPr>
          <w:rFonts w:ascii="Times New Roman" w:hAnsi="Times New Roman" w:cs="Times New Roman"/>
          <w:sz w:val="28"/>
          <w:szCs w:val="28"/>
          <w:lang w:val="kk-KZ"/>
        </w:rPr>
        <w:t xml:space="preserve"> ретінде көп қырлы</w:t>
      </w:r>
      <w:r w:rsidR="00D95F1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D95F10" w:rsidRPr="00677950">
        <w:rPr>
          <w:rFonts w:ascii="Times New Roman" w:hAnsi="Times New Roman" w:cs="Times New Roman"/>
          <w:sz w:val="28"/>
          <w:szCs w:val="28"/>
          <w:lang w:val="kk-KZ"/>
        </w:rPr>
        <w:t>С</w:t>
      </w:r>
      <w:r w:rsidRPr="00677950">
        <w:rPr>
          <w:rFonts w:ascii="Times New Roman" w:hAnsi="Times New Roman" w:cs="Times New Roman"/>
          <w:sz w:val="28"/>
          <w:szCs w:val="28"/>
          <w:lang w:val="kk-KZ"/>
        </w:rPr>
        <w:t xml:space="preserve">ондықтан оны өнеркәсіпке, өнімдерге, өндірушілерге қатысты түрлі деңгейлерде қарастыруға болады. Бүгінде </w:t>
      </w:r>
      <w:r w:rsidR="00D95F10" w:rsidRPr="00677950">
        <w:rPr>
          <w:rFonts w:ascii="Times New Roman" w:hAnsi="Times New Roman" w:cs="Times New Roman"/>
          <w:sz w:val="28"/>
          <w:szCs w:val="28"/>
          <w:lang w:val="kk-KZ"/>
        </w:rPr>
        <w:t xml:space="preserve">Қазақстанның </w:t>
      </w:r>
      <w:r w:rsidRPr="00677950">
        <w:rPr>
          <w:rFonts w:ascii="Times New Roman" w:hAnsi="Times New Roman" w:cs="Times New Roman"/>
          <w:sz w:val="28"/>
          <w:szCs w:val="28"/>
          <w:lang w:val="kk-KZ"/>
        </w:rPr>
        <w:t>Кедендік одақ</w:t>
      </w:r>
      <w:r w:rsidR="00D95F10" w:rsidRPr="00677950">
        <w:rPr>
          <w:rFonts w:ascii="Times New Roman" w:hAnsi="Times New Roman" w:cs="Times New Roman"/>
          <w:sz w:val="28"/>
          <w:szCs w:val="28"/>
          <w:lang w:val="kk-KZ"/>
        </w:rPr>
        <w:t xml:space="preserve"> және</w:t>
      </w:r>
      <w:r w:rsidRPr="00677950">
        <w:rPr>
          <w:rFonts w:ascii="Times New Roman" w:hAnsi="Times New Roman" w:cs="Times New Roman"/>
          <w:sz w:val="28"/>
          <w:szCs w:val="28"/>
          <w:lang w:val="kk-KZ"/>
        </w:rPr>
        <w:t xml:space="preserve"> </w:t>
      </w:r>
      <w:r w:rsidR="00D95F10" w:rsidRPr="00677950">
        <w:rPr>
          <w:rFonts w:ascii="Times New Roman" w:hAnsi="Times New Roman" w:cs="Times New Roman"/>
          <w:sz w:val="28"/>
          <w:szCs w:val="28"/>
          <w:lang w:val="kk-KZ"/>
        </w:rPr>
        <w:t xml:space="preserve">дүниежүзілік сауда ұйымының шарттарында қызмет етуі </w:t>
      </w:r>
      <w:r w:rsidRPr="00677950">
        <w:rPr>
          <w:rFonts w:ascii="Times New Roman" w:hAnsi="Times New Roman" w:cs="Times New Roman"/>
          <w:sz w:val="28"/>
          <w:szCs w:val="28"/>
          <w:lang w:val="kk-KZ"/>
        </w:rPr>
        <w:t>бәсекеге қабілеттілікті арттыру мәселелерінің маңызы артқан.</w:t>
      </w:r>
    </w:p>
    <w:p w:rsidR="00300710" w:rsidRPr="00677950" w:rsidRDefault="00300710"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Қазақстан</w:t>
      </w:r>
      <w:r w:rsidR="005A630C" w:rsidRPr="00677950">
        <w:rPr>
          <w:rFonts w:ascii="Times New Roman" w:hAnsi="Times New Roman" w:cs="Times New Roman"/>
          <w:sz w:val="28"/>
          <w:szCs w:val="28"/>
          <w:lang w:val="kk-KZ"/>
        </w:rPr>
        <w:t>ның</w:t>
      </w:r>
      <w:r w:rsidRPr="00677950">
        <w:rPr>
          <w:rFonts w:ascii="Times New Roman" w:hAnsi="Times New Roman" w:cs="Times New Roman"/>
          <w:sz w:val="28"/>
          <w:szCs w:val="28"/>
          <w:lang w:val="kk-KZ"/>
        </w:rPr>
        <w:t xml:space="preserve"> әлемдік экономикалық қатынастарға </w:t>
      </w:r>
      <w:r w:rsidR="00274D41" w:rsidRPr="00677950">
        <w:rPr>
          <w:rFonts w:ascii="Times New Roman" w:hAnsi="Times New Roman" w:cs="Times New Roman"/>
          <w:sz w:val="28"/>
          <w:szCs w:val="28"/>
          <w:lang w:val="kk-KZ"/>
        </w:rPr>
        <w:t>белсенді қатысуы</w:t>
      </w:r>
      <w:r w:rsidRPr="00677950">
        <w:rPr>
          <w:rFonts w:ascii="Times New Roman" w:hAnsi="Times New Roman" w:cs="Times New Roman"/>
          <w:sz w:val="28"/>
          <w:szCs w:val="28"/>
          <w:lang w:val="kk-KZ"/>
        </w:rPr>
        <w:t xml:space="preserve"> ұлттық экономиканың бәсекеге қабілеттілігін қамтамасыз ету стратегиясын әзірлеуді және жүзеге асыруды талап ет</w:t>
      </w:r>
      <w:r w:rsidR="00274D41" w:rsidRPr="00677950">
        <w:rPr>
          <w:rFonts w:ascii="Times New Roman" w:hAnsi="Times New Roman" w:cs="Times New Roman"/>
          <w:sz w:val="28"/>
          <w:szCs w:val="28"/>
          <w:lang w:val="kk-KZ"/>
        </w:rPr>
        <w:t>уде</w:t>
      </w:r>
      <w:r w:rsidR="005A630C"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5A630C" w:rsidRPr="00677950">
        <w:rPr>
          <w:rFonts w:ascii="Times New Roman" w:hAnsi="Times New Roman" w:cs="Times New Roman"/>
          <w:sz w:val="28"/>
          <w:szCs w:val="28"/>
          <w:lang w:val="kk-KZ"/>
        </w:rPr>
        <w:t>Б</w:t>
      </w:r>
      <w:r w:rsidRPr="00677950">
        <w:rPr>
          <w:rFonts w:ascii="Times New Roman" w:hAnsi="Times New Roman" w:cs="Times New Roman"/>
          <w:sz w:val="28"/>
          <w:szCs w:val="28"/>
          <w:lang w:val="kk-KZ"/>
        </w:rPr>
        <w:t>ұл көбінесе өндіріс ұйымдарының тиімді жұмыс істеуіне, сондай-ақ заманауи нарықтарға сай келетін жаңа өндірістерді ұйымдастыру мүмкіндіктері</w:t>
      </w:r>
      <w:r w:rsidR="00BF428A" w:rsidRPr="00677950">
        <w:rPr>
          <w:rFonts w:ascii="Times New Roman" w:hAnsi="Times New Roman" w:cs="Times New Roman"/>
          <w:sz w:val="28"/>
          <w:szCs w:val="28"/>
          <w:lang w:val="kk-KZ"/>
        </w:rPr>
        <w:t>мен</w:t>
      </w:r>
      <w:r w:rsidRPr="00677950">
        <w:rPr>
          <w:rFonts w:ascii="Times New Roman" w:hAnsi="Times New Roman" w:cs="Times New Roman"/>
          <w:sz w:val="28"/>
          <w:szCs w:val="28"/>
          <w:lang w:val="kk-KZ"/>
        </w:rPr>
        <w:t xml:space="preserve"> байланысты.</w:t>
      </w:r>
    </w:p>
    <w:p w:rsidR="005A630C" w:rsidRPr="00677950" w:rsidRDefault="005A630C"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Бәсекеге қабілеттілік – жекелеген экономикалық жүйелер мен тұтастай алғанда ұлттық экономикалардың дамуының </w:t>
      </w:r>
      <w:r w:rsidR="0032589C" w:rsidRPr="00677950">
        <w:rPr>
          <w:rFonts w:ascii="Times New Roman" w:hAnsi="Times New Roman" w:cs="Times New Roman"/>
          <w:sz w:val="28"/>
          <w:szCs w:val="28"/>
          <w:lang w:val="kk-KZ"/>
        </w:rPr>
        <w:t>басты</w:t>
      </w:r>
      <w:r w:rsidRPr="00677950">
        <w:rPr>
          <w:rFonts w:ascii="Times New Roman" w:hAnsi="Times New Roman" w:cs="Times New Roman"/>
          <w:sz w:val="28"/>
          <w:szCs w:val="28"/>
          <w:lang w:val="kk-KZ"/>
        </w:rPr>
        <w:t xml:space="preserve"> факторы болып табылатын, нарықтық экономиканың ажырамас қасиеті</w:t>
      </w:r>
      <w:r w:rsidR="00DC48A0" w:rsidRPr="00677950">
        <w:rPr>
          <w:rFonts w:ascii="Times New Roman" w:hAnsi="Times New Roman" w:cs="Times New Roman"/>
          <w:sz w:val="28"/>
          <w:szCs w:val="28"/>
          <w:lang w:val="kk-KZ"/>
        </w:rPr>
        <w:t>нің бірі</w:t>
      </w:r>
      <w:r w:rsidRPr="00677950">
        <w:rPr>
          <w:rFonts w:ascii="Times New Roman" w:hAnsi="Times New Roman" w:cs="Times New Roman"/>
          <w:sz w:val="28"/>
          <w:szCs w:val="28"/>
          <w:lang w:val="kk-KZ"/>
        </w:rPr>
        <w:t xml:space="preserve"> екені белгілі.</w:t>
      </w:r>
    </w:p>
    <w:p w:rsidR="00AC0B75" w:rsidRPr="00677950" w:rsidRDefault="00AC0B75" w:rsidP="00517E07">
      <w:pPr>
        <w:widowControl w:val="0"/>
        <w:rPr>
          <w:rStyle w:val="tlid-translation"/>
          <w:rFonts w:ascii="Times New Roman" w:eastAsiaTheme="majorEastAsia" w:hAnsi="Times New Roman" w:cs="Times New Roman"/>
          <w:b/>
          <w:sz w:val="28"/>
          <w:szCs w:val="28"/>
          <w:lang w:val="kk-KZ"/>
        </w:rPr>
      </w:pPr>
      <w:r w:rsidRPr="00677950">
        <w:rPr>
          <w:rStyle w:val="tlid-translation"/>
          <w:rFonts w:ascii="Times New Roman" w:eastAsiaTheme="majorEastAsia" w:hAnsi="Times New Roman" w:cs="Times New Roman"/>
          <w:sz w:val="28"/>
          <w:szCs w:val="28"/>
          <w:lang w:val="kk-KZ"/>
        </w:rPr>
        <w:t>Бәсекелестік</w:t>
      </w:r>
      <w:r w:rsidR="0032589C" w:rsidRPr="00677950">
        <w:rPr>
          <w:rStyle w:val="tlid-translation"/>
          <w:rFonts w:ascii="Times New Roman" w:eastAsiaTheme="majorEastAsia" w:hAnsi="Times New Roman" w:cs="Times New Roman"/>
          <w:sz w:val="28"/>
          <w:szCs w:val="28"/>
          <w:lang w:val="kk-KZ"/>
        </w:rPr>
        <w:t xml:space="preserve"> терминінің</w:t>
      </w:r>
      <w:r w:rsidRPr="00677950">
        <w:rPr>
          <w:rStyle w:val="tlid-translation"/>
          <w:rFonts w:ascii="Times New Roman" w:eastAsiaTheme="majorEastAsia" w:hAnsi="Times New Roman" w:cs="Times New Roman"/>
          <w:sz w:val="28"/>
          <w:szCs w:val="28"/>
          <w:lang w:val="kk-KZ"/>
        </w:rPr>
        <w:t xml:space="preserve"> алғашқы </w:t>
      </w:r>
      <w:r w:rsidR="003365F4" w:rsidRPr="00677950">
        <w:rPr>
          <w:rStyle w:val="tlid-translation"/>
          <w:rFonts w:ascii="Times New Roman" w:eastAsiaTheme="majorEastAsia" w:hAnsi="Times New Roman" w:cs="Times New Roman"/>
          <w:sz w:val="28"/>
          <w:szCs w:val="28"/>
          <w:lang w:val="kk-KZ"/>
        </w:rPr>
        <w:t>түсіні</w:t>
      </w:r>
      <w:r w:rsidR="0032589C" w:rsidRPr="00677950">
        <w:rPr>
          <w:rStyle w:val="tlid-translation"/>
          <w:rFonts w:ascii="Times New Roman" w:eastAsiaTheme="majorEastAsia" w:hAnsi="Times New Roman" w:cs="Times New Roman"/>
          <w:sz w:val="28"/>
          <w:szCs w:val="28"/>
          <w:lang w:val="kk-KZ"/>
        </w:rPr>
        <w:t>гі</w:t>
      </w:r>
      <w:r w:rsidR="003365F4" w:rsidRPr="00677950">
        <w:rPr>
          <w:rStyle w:val="tlid-translation"/>
          <w:rFonts w:ascii="Times New Roman" w:eastAsiaTheme="majorEastAsia" w:hAnsi="Times New Roman" w:cs="Times New Roman"/>
          <w:sz w:val="28"/>
          <w:szCs w:val="28"/>
          <w:lang w:val="kk-KZ"/>
        </w:rPr>
        <w:t xml:space="preserve">, қоғам дамуындағы рөлі мен маңызы </w:t>
      </w:r>
      <w:r w:rsidR="0032589C" w:rsidRPr="00677950">
        <w:rPr>
          <w:rStyle w:val="tlid-translation"/>
          <w:rFonts w:ascii="Times New Roman" w:eastAsiaTheme="majorEastAsia" w:hAnsi="Times New Roman" w:cs="Times New Roman"/>
          <w:sz w:val="28"/>
          <w:szCs w:val="28"/>
          <w:lang w:val="kk-KZ"/>
        </w:rPr>
        <w:t xml:space="preserve">туралы </w:t>
      </w:r>
      <w:r w:rsidRPr="00677950">
        <w:rPr>
          <w:rStyle w:val="tlid-translation"/>
          <w:rFonts w:ascii="Times New Roman" w:eastAsiaTheme="majorEastAsia" w:hAnsi="Times New Roman" w:cs="Times New Roman"/>
          <w:sz w:val="28"/>
          <w:szCs w:val="28"/>
          <w:lang w:val="kk-KZ"/>
        </w:rPr>
        <w:t xml:space="preserve">ғылыми тұжырымдамалардың пайда болуынан бастап бәсекелестік теориясының </w:t>
      </w:r>
      <w:r w:rsidR="003365F4" w:rsidRPr="00677950">
        <w:rPr>
          <w:rStyle w:val="tlid-translation"/>
          <w:rFonts w:ascii="Times New Roman" w:eastAsiaTheme="majorEastAsia" w:hAnsi="Times New Roman" w:cs="Times New Roman"/>
          <w:sz w:val="28"/>
          <w:szCs w:val="28"/>
          <w:lang w:val="kk-KZ"/>
        </w:rPr>
        <w:t>қалыптасуына</w:t>
      </w:r>
      <w:r w:rsidRPr="00677950">
        <w:rPr>
          <w:rStyle w:val="tlid-translation"/>
          <w:rFonts w:ascii="Times New Roman" w:eastAsiaTheme="majorEastAsia" w:hAnsi="Times New Roman" w:cs="Times New Roman"/>
          <w:sz w:val="28"/>
          <w:szCs w:val="28"/>
          <w:lang w:val="kk-KZ"/>
        </w:rPr>
        <w:t xml:space="preserve"> дейін ұзақ тарихи кезең өтті.</w:t>
      </w:r>
      <w:r w:rsidR="00465E05" w:rsidRPr="00677950">
        <w:rPr>
          <w:rStyle w:val="tlid-translation"/>
          <w:rFonts w:ascii="Times New Roman" w:eastAsiaTheme="majorEastAsia" w:hAnsi="Times New Roman" w:cs="Times New Roman"/>
          <w:sz w:val="28"/>
          <w:szCs w:val="28"/>
          <w:lang w:val="kk-KZ"/>
        </w:rPr>
        <w:t xml:space="preserve">                                    </w:t>
      </w:r>
    </w:p>
    <w:p w:rsidR="00BA37E5" w:rsidRPr="00677950" w:rsidRDefault="003365F4" w:rsidP="00517E07">
      <w:pPr>
        <w:widowControl w:val="0"/>
        <w:rPr>
          <w:rStyle w:val="tlid-translation"/>
          <w:rFonts w:ascii="Times New Roman" w:eastAsiaTheme="majorEastAsia" w:hAnsi="Times New Roman" w:cs="Times New Roman"/>
          <w:b/>
          <w:sz w:val="28"/>
          <w:szCs w:val="28"/>
          <w:lang w:val="kk-KZ"/>
        </w:rPr>
      </w:pPr>
      <w:r w:rsidRPr="00677950">
        <w:rPr>
          <w:rStyle w:val="tlid-translation"/>
          <w:rFonts w:ascii="Times New Roman" w:eastAsiaTheme="majorEastAsia" w:hAnsi="Times New Roman" w:cs="Times New Roman"/>
          <w:sz w:val="28"/>
          <w:szCs w:val="28"/>
          <w:lang w:val="kk-KZ"/>
        </w:rPr>
        <w:t xml:space="preserve">Бәсекелестік туралы </w:t>
      </w:r>
      <w:r w:rsidR="0032589C" w:rsidRPr="00677950">
        <w:rPr>
          <w:rStyle w:val="tlid-translation"/>
          <w:rFonts w:ascii="Times New Roman" w:eastAsiaTheme="majorEastAsia" w:hAnsi="Times New Roman" w:cs="Times New Roman"/>
          <w:sz w:val="28"/>
          <w:szCs w:val="28"/>
          <w:lang w:val="kk-KZ"/>
        </w:rPr>
        <w:t xml:space="preserve">алғашқы білім жүйесін қалыптастыру бойынша </w:t>
      </w:r>
      <w:r w:rsidR="00586F30" w:rsidRPr="00677950">
        <w:rPr>
          <w:rStyle w:val="tlid-translation"/>
          <w:rFonts w:ascii="Times New Roman" w:eastAsiaTheme="majorEastAsia" w:hAnsi="Times New Roman" w:cs="Times New Roman"/>
          <w:sz w:val="28"/>
          <w:szCs w:val="28"/>
          <w:lang w:val="kk-KZ"/>
        </w:rPr>
        <w:t>әрекеттер</w:t>
      </w:r>
      <w:r w:rsidR="0032589C" w:rsidRPr="00677950">
        <w:rPr>
          <w:rStyle w:val="tlid-translation"/>
          <w:rFonts w:ascii="Times New Roman" w:eastAsiaTheme="majorEastAsia" w:hAnsi="Times New Roman" w:cs="Times New Roman"/>
          <w:sz w:val="28"/>
          <w:szCs w:val="28"/>
          <w:lang w:val="kk-KZ"/>
        </w:rPr>
        <w:t xml:space="preserve"> XIX ғасырда</w:t>
      </w:r>
      <w:r w:rsidR="00586F30" w:rsidRPr="00677950">
        <w:rPr>
          <w:rStyle w:val="tlid-translation"/>
          <w:rFonts w:ascii="Times New Roman" w:eastAsiaTheme="majorEastAsia" w:hAnsi="Times New Roman" w:cs="Times New Roman"/>
          <w:sz w:val="28"/>
          <w:szCs w:val="28"/>
          <w:lang w:val="kk-KZ"/>
        </w:rPr>
        <w:t xml:space="preserve"> жасалған болатын</w:t>
      </w:r>
      <w:r w:rsidRPr="00677950">
        <w:rPr>
          <w:rStyle w:val="tlid-translation"/>
          <w:rFonts w:ascii="Times New Roman" w:eastAsiaTheme="majorEastAsia" w:hAnsi="Times New Roman" w:cs="Times New Roman"/>
          <w:sz w:val="28"/>
          <w:szCs w:val="28"/>
          <w:lang w:val="kk-KZ"/>
        </w:rPr>
        <w:t>.</w:t>
      </w:r>
      <w:r w:rsidR="00586F30" w:rsidRPr="00677950">
        <w:rPr>
          <w:rStyle w:val="tlid-translation"/>
          <w:rFonts w:ascii="Times New Roman" w:eastAsiaTheme="majorEastAsia" w:hAnsi="Times New Roman" w:cs="Times New Roman"/>
          <w:sz w:val="28"/>
          <w:szCs w:val="28"/>
          <w:lang w:val="kk-KZ"/>
        </w:rPr>
        <w:t xml:space="preserve"> </w:t>
      </w:r>
      <w:r w:rsidRPr="00677950">
        <w:rPr>
          <w:rStyle w:val="tlid-translation"/>
          <w:rFonts w:ascii="Times New Roman" w:eastAsiaTheme="majorEastAsia" w:hAnsi="Times New Roman" w:cs="Times New Roman"/>
          <w:sz w:val="28"/>
          <w:szCs w:val="28"/>
          <w:lang w:val="kk-KZ"/>
        </w:rPr>
        <w:t xml:space="preserve"> XIX ғасырдың аяғы - ХХ ғасырдың басында экономиканың дамуы түрлі сыни көзқарастардың пайда болуына және жетілмеген бәсекелестік теориясының пайда болуына әкелді. Осылайша, бәсекелестік теориясы тауарлар тарихымен қатар, содан кейін ірі капиталистік өндір</w:t>
      </w:r>
      <w:r w:rsidR="00D11E3C" w:rsidRPr="00677950">
        <w:rPr>
          <w:rStyle w:val="tlid-translation"/>
          <w:rFonts w:ascii="Times New Roman" w:eastAsiaTheme="majorEastAsia" w:hAnsi="Times New Roman" w:cs="Times New Roman"/>
          <w:sz w:val="28"/>
          <w:szCs w:val="28"/>
          <w:lang w:val="kk-KZ"/>
        </w:rPr>
        <w:t xml:space="preserve">іс қарқынының өсуімен </w:t>
      </w:r>
      <w:r w:rsidRPr="00677950">
        <w:rPr>
          <w:rStyle w:val="tlid-translation"/>
          <w:rFonts w:ascii="Times New Roman" w:eastAsiaTheme="majorEastAsia" w:hAnsi="Times New Roman" w:cs="Times New Roman"/>
          <w:sz w:val="28"/>
          <w:szCs w:val="28"/>
          <w:lang w:val="kk-KZ"/>
        </w:rPr>
        <w:t>бірге дамыды</w:t>
      </w:r>
      <w:r w:rsidR="005C6033" w:rsidRPr="00677950">
        <w:rPr>
          <w:rStyle w:val="tlid-translation"/>
          <w:rFonts w:ascii="Times New Roman" w:eastAsiaTheme="majorEastAsia" w:hAnsi="Times New Roman" w:cs="Times New Roman"/>
          <w:sz w:val="28"/>
          <w:szCs w:val="28"/>
          <w:lang w:val="kk-KZ"/>
        </w:rPr>
        <w:t xml:space="preserve"> </w:t>
      </w:r>
      <w:r w:rsidR="005C6033" w:rsidRPr="00677950">
        <w:rPr>
          <w:rStyle w:val="tlid-translation"/>
          <w:rFonts w:ascii="Times New Roman" w:eastAsiaTheme="majorEastAsia" w:hAnsi="Times New Roman" w:cs="Times New Roman"/>
          <w:sz w:val="28"/>
          <w:szCs w:val="28"/>
          <w:lang w:val="kk-KZ"/>
        </w:rPr>
        <w:sym w:font="Symbol" w:char="F05B"/>
      </w:r>
      <w:r w:rsidR="00F63DA9" w:rsidRPr="00677950">
        <w:rPr>
          <w:rStyle w:val="tlid-translation"/>
          <w:rFonts w:ascii="Times New Roman" w:eastAsiaTheme="majorEastAsia" w:hAnsi="Times New Roman" w:cs="Times New Roman"/>
          <w:sz w:val="28"/>
          <w:szCs w:val="28"/>
          <w:lang w:val="kk-KZ"/>
        </w:rPr>
        <w:t>6</w:t>
      </w:r>
      <w:r w:rsidR="005C6033" w:rsidRPr="00677950">
        <w:rPr>
          <w:rStyle w:val="tlid-translation"/>
          <w:rFonts w:ascii="Times New Roman" w:eastAsiaTheme="majorEastAsia" w:hAnsi="Times New Roman" w:cs="Times New Roman"/>
          <w:sz w:val="28"/>
          <w:szCs w:val="28"/>
          <w:lang w:val="kk-KZ"/>
        </w:rPr>
        <w:sym w:font="Symbol" w:char="F05D"/>
      </w:r>
      <w:r w:rsidRPr="00677950">
        <w:rPr>
          <w:rStyle w:val="tlid-translation"/>
          <w:rFonts w:ascii="Times New Roman" w:eastAsiaTheme="majorEastAsia" w:hAnsi="Times New Roman" w:cs="Times New Roman"/>
          <w:sz w:val="28"/>
          <w:szCs w:val="28"/>
          <w:lang w:val="kk-KZ"/>
        </w:rPr>
        <w:t>.</w:t>
      </w:r>
      <w:r w:rsidR="00D11E3C" w:rsidRPr="00677950">
        <w:rPr>
          <w:rStyle w:val="tlid-translation"/>
          <w:rFonts w:ascii="Times New Roman" w:eastAsiaTheme="majorEastAsia" w:hAnsi="Times New Roman" w:cs="Times New Roman"/>
          <w:sz w:val="28"/>
          <w:szCs w:val="28"/>
          <w:lang w:val="kk-KZ"/>
        </w:rPr>
        <w:t xml:space="preserve"> </w:t>
      </w:r>
    </w:p>
    <w:p w:rsidR="005B7019" w:rsidRPr="00677950" w:rsidRDefault="00142514" w:rsidP="00517E07">
      <w:pPr>
        <w:widowControl w:val="0"/>
        <w:rPr>
          <w:rStyle w:val="tlid-translation"/>
          <w:rFonts w:ascii="Times New Roman" w:eastAsiaTheme="majorEastAsia" w:hAnsi="Times New Roman" w:cs="Times New Roman"/>
          <w:b/>
          <w:sz w:val="28"/>
          <w:szCs w:val="28"/>
          <w:lang w:val="kk-KZ"/>
        </w:rPr>
      </w:pPr>
      <w:r w:rsidRPr="00677950">
        <w:rPr>
          <w:rStyle w:val="tlid-translation"/>
          <w:rFonts w:ascii="Times New Roman" w:eastAsiaTheme="majorEastAsia" w:hAnsi="Times New Roman" w:cs="Times New Roman"/>
          <w:sz w:val="28"/>
          <w:szCs w:val="28"/>
          <w:lang w:val="kk-KZ"/>
        </w:rPr>
        <w:t xml:space="preserve">Қазіргі </w:t>
      </w:r>
      <w:r w:rsidR="00DB3F07" w:rsidRPr="00677950">
        <w:rPr>
          <w:rStyle w:val="tlid-translation"/>
          <w:rFonts w:ascii="Times New Roman" w:eastAsiaTheme="majorEastAsia" w:hAnsi="Times New Roman" w:cs="Times New Roman"/>
          <w:sz w:val="28"/>
          <w:szCs w:val="28"/>
          <w:lang w:val="kk-KZ"/>
        </w:rPr>
        <w:t>заманда</w:t>
      </w:r>
      <w:r w:rsidRPr="00677950">
        <w:rPr>
          <w:rStyle w:val="tlid-translation"/>
          <w:rFonts w:ascii="Times New Roman" w:eastAsiaTheme="majorEastAsia" w:hAnsi="Times New Roman" w:cs="Times New Roman"/>
          <w:sz w:val="28"/>
          <w:szCs w:val="28"/>
          <w:lang w:val="kk-KZ"/>
        </w:rPr>
        <w:t xml:space="preserve"> әр түрлі елдердің ғалымдары алдыңғы теорияларды қолдана отырып, </w:t>
      </w:r>
      <w:r w:rsidR="00DB3F07" w:rsidRPr="00677950">
        <w:rPr>
          <w:rStyle w:val="tlid-translation"/>
          <w:rFonts w:ascii="Times New Roman" w:eastAsiaTheme="majorEastAsia" w:hAnsi="Times New Roman" w:cs="Times New Roman"/>
          <w:sz w:val="28"/>
          <w:szCs w:val="28"/>
          <w:lang w:val="kk-KZ"/>
        </w:rPr>
        <w:t>оны</w:t>
      </w:r>
      <w:r w:rsidRPr="00677950">
        <w:rPr>
          <w:rStyle w:val="tlid-translation"/>
          <w:rFonts w:ascii="Times New Roman" w:eastAsiaTheme="majorEastAsia" w:hAnsi="Times New Roman" w:cs="Times New Roman"/>
          <w:sz w:val="28"/>
          <w:szCs w:val="28"/>
          <w:lang w:val="kk-KZ"/>
        </w:rPr>
        <w:t xml:space="preserve"> жетілдір</w:t>
      </w:r>
      <w:r w:rsidR="00DB3F07" w:rsidRPr="00677950">
        <w:rPr>
          <w:rStyle w:val="tlid-translation"/>
          <w:rFonts w:ascii="Times New Roman" w:eastAsiaTheme="majorEastAsia" w:hAnsi="Times New Roman" w:cs="Times New Roman"/>
          <w:sz w:val="28"/>
          <w:szCs w:val="28"/>
          <w:lang w:val="kk-KZ"/>
        </w:rPr>
        <w:t>уде</w:t>
      </w:r>
      <w:r w:rsidRPr="00677950">
        <w:rPr>
          <w:rStyle w:val="tlid-translation"/>
          <w:rFonts w:ascii="Times New Roman" w:eastAsiaTheme="majorEastAsia" w:hAnsi="Times New Roman" w:cs="Times New Roman"/>
          <w:sz w:val="28"/>
          <w:szCs w:val="28"/>
          <w:lang w:val="kk-KZ"/>
        </w:rPr>
        <w:t>, нақты</w:t>
      </w:r>
      <w:r w:rsidR="00DB3F07" w:rsidRPr="00677950">
        <w:rPr>
          <w:rStyle w:val="tlid-translation"/>
          <w:rFonts w:ascii="Times New Roman" w:eastAsiaTheme="majorEastAsia" w:hAnsi="Times New Roman" w:cs="Times New Roman"/>
          <w:sz w:val="28"/>
          <w:szCs w:val="28"/>
          <w:lang w:val="kk-KZ"/>
        </w:rPr>
        <w:t>лап,</w:t>
      </w:r>
      <w:r w:rsidRPr="00677950">
        <w:rPr>
          <w:rStyle w:val="tlid-translation"/>
          <w:rFonts w:ascii="Times New Roman" w:eastAsiaTheme="majorEastAsia" w:hAnsi="Times New Roman" w:cs="Times New Roman"/>
          <w:sz w:val="28"/>
          <w:szCs w:val="28"/>
          <w:lang w:val="kk-KZ"/>
        </w:rPr>
        <w:t xml:space="preserve"> </w:t>
      </w:r>
      <w:r w:rsidR="00DB3F07" w:rsidRPr="00677950">
        <w:rPr>
          <w:rStyle w:val="tlid-translation"/>
          <w:rFonts w:ascii="Times New Roman" w:eastAsiaTheme="majorEastAsia" w:hAnsi="Times New Roman" w:cs="Times New Roman"/>
          <w:sz w:val="28"/>
          <w:szCs w:val="28"/>
          <w:lang w:val="kk-KZ"/>
        </w:rPr>
        <w:t>толықтыруда</w:t>
      </w:r>
      <w:r w:rsidR="000E6C98" w:rsidRPr="00677950">
        <w:rPr>
          <w:rStyle w:val="tlid-translation"/>
          <w:rFonts w:ascii="Times New Roman" w:eastAsiaTheme="majorEastAsia" w:hAnsi="Times New Roman" w:cs="Times New Roman"/>
          <w:sz w:val="28"/>
          <w:szCs w:val="28"/>
          <w:lang w:val="kk-KZ"/>
        </w:rPr>
        <w:t>. Дегенмен,</w:t>
      </w:r>
      <w:r w:rsidRPr="00677950">
        <w:rPr>
          <w:rStyle w:val="tlid-translation"/>
          <w:rFonts w:ascii="Times New Roman" w:eastAsiaTheme="majorEastAsia" w:hAnsi="Times New Roman" w:cs="Times New Roman"/>
          <w:sz w:val="28"/>
          <w:szCs w:val="28"/>
          <w:lang w:val="kk-KZ"/>
        </w:rPr>
        <w:t xml:space="preserve"> </w:t>
      </w:r>
      <w:r w:rsidR="00DB3F07" w:rsidRPr="00677950">
        <w:rPr>
          <w:rStyle w:val="tlid-translation"/>
          <w:rFonts w:ascii="Times New Roman" w:eastAsiaTheme="majorEastAsia" w:hAnsi="Times New Roman" w:cs="Times New Roman"/>
          <w:sz w:val="28"/>
          <w:szCs w:val="28"/>
          <w:lang w:val="kk-KZ"/>
        </w:rPr>
        <w:t xml:space="preserve">бұл категорияның әмбебаптығы </w:t>
      </w:r>
      <w:r w:rsidR="000E6C98" w:rsidRPr="00677950">
        <w:rPr>
          <w:rStyle w:val="tlid-translation"/>
          <w:rFonts w:ascii="Times New Roman" w:eastAsiaTheme="majorEastAsia" w:hAnsi="Times New Roman" w:cs="Times New Roman"/>
          <w:sz w:val="28"/>
          <w:szCs w:val="28"/>
          <w:lang w:val="kk-KZ"/>
        </w:rPr>
        <w:t>мен күрделілігі</w:t>
      </w:r>
      <w:r w:rsidR="00DB3F07" w:rsidRPr="00677950">
        <w:rPr>
          <w:rStyle w:val="tlid-translation"/>
          <w:rFonts w:ascii="Times New Roman" w:eastAsiaTheme="majorEastAsia" w:hAnsi="Times New Roman" w:cs="Times New Roman"/>
          <w:sz w:val="28"/>
          <w:szCs w:val="28"/>
          <w:lang w:val="kk-KZ"/>
        </w:rPr>
        <w:t xml:space="preserve"> </w:t>
      </w:r>
      <w:r w:rsidR="000E6C98" w:rsidRPr="00677950">
        <w:rPr>
          <w:rStyle w:val="tlid-translation"/>
          <w:rFonts w:ascii="Times New Roman" w:eastAsiaTheme="majorEastAsia" w:hAnsi="Times New Roman" w:cs="Times New Roman"/>
          <w:sz w:val="28"/>
          <w:szCs w:val="28"/>
          <w:lang w:val="kk-KZ"/>
        </w:rPr>
        <w:t>оның мәні жайлы</w:t>
      </w:r>
      <w:r w:rsidRPr="00677950">
        <w:rPr>
          <w:rStyle w:val="tlid-translation"/>
          <w:rFonts w:ascii="Times New Roman" w:eastAsiaTheme="majorEastAsia" w:hAnsi="Times New Roman" w:cs="Times New Roman"/>
          <w:sz w:val="28"/>
          <w:szCs w:val="28"/>
          <w:lang w:val="kk-KZ"/>
        </w:rPr>
        <w:t xml:space="preserve"> жалпыға бірдей қабылданған көзқарасты қалыптастыруды қиындатады.</w:t>
      </w:r>
      <w:r w:rsidR="001A085F" w:rsidRPr="00677950">
        <w:rPr>
          <w:rStyle w:val="tlid-translation"/>
          <w:rFonts w:ascii="Times New Roman" w:eastAsiaTheme="majorEastAsia" w:hAnsi="Times New Roman" w:cs="Times New Roman"/>
          <w:sz w:val="28"/>
          <w:szCs w:val="28"/>
          <w:lang w:val="kk-KZ"/>
        </w:rPr>
        <w:t xml:space="preserve"> </w:t>
      </w:r>
    </w:p>
    <w:p w:rsidR="00813374" w:rsidRPr="00677950" w:rsidRDefault="00813374" w:rsidP="00517E07">
      <w:pPr>
        <w:widowControl w:val="0"/>
        <w:rPr>
          <w:rStyle w:val="tlid-translation"/>
          <w:rFonts w:ascii="Times New Roman" w:eastAsiaTheme="majorEastAsia" w:hAnsi="Times New Roman" w:cs="Times New Roman"/>
          <w:b/>
          <w:sz w:val="28"/>
          <w:szCs w:val="28"/>
          <w:lang w:val="kk-KZ"/>
        </w:rPr>
      </w:pPr>
      <w:r w:rsidRPr="00677950">
        <w:rPr>
          <w:rStyle w:val="tlid-translation"/>
          <w:rFonts w:ascii="Times New Roman" w:eastAsiaTheme="majorEastAsia" w:hAnsi="Times New Roman" w:cs="Times New Roman"/>
          <w:sz w:val="28"/>
          <w:szCs w:val="28"/>
          <w:lang w:val="kk-KZ"/>
        </w:rPr>
        <w:t xml:space="preserve">Әдебиеттерге шолу жасау арқылы бәсекеге қабілеттіліктің бірнеше тұжырымдамалары мен теорияларын анықтадық. </w:t>
      </w:r>
      <w:r w:rsidR="00CA30D4" w:rsidRPr="00677950">
        <w:rPr>
          <w:rStyle w:val="tlid-translation"/>
          <w:rFonts w:ascii="Times New Roman" w:eastAsiaTheme="majorEastAsia" w:hAnsi="Times New Roman" w:cs="Times New Roman"/>
          <w:sz w:val="28"/>
          <w:szCs w:val="28"/>
          <w:lang w:val="kk-KZ"/>
        </w:rPr>
        <w:t xml:space="preserve">Әлемдік ғылымда </w:t>
      </w:r>
      <w:r w:rsidRPr="00677950">
        <w:rPr>
          <w:rStyle w:val="tlid-translation"/>
          <w:rFonts w:ascii="Times New Roman" w:eastAsiaTheme="majorEastAsia" w:hAnsi="Times New Roman" w:cs="Times New Roman"/>
          <w:sz w:val="28"/>
          <w:szCs w:val="28"/>
          <w:lang w:val="kk-KZ"/>
        </w:rPr>
        <w:t>бәсекеге қабілеттілік</w:t>
      </w:r>
      <w:r w:rsidR="00CA30D4" w:rsidRPr="00677950">
        <w:rPr>
          <w:rStyle w:val="tlid-translation"/>
          <w:rFonts w:ascii="Times New Roman" w:eastAsiaTheme="majorEastAsia" w:hAnsi="Times New Roman" w:cs="Times New Roman"/>
          <w:sz w:val="28"/>
          <w:szCs w:val="28"/>
          <w:lang w:val="kk-KZ"/>
        </w:rPr>
        <w:t xml:space="preserve"> теориясы</w:t>
      </w:r>
      <w:r w:rsidRPr="00677950">
        <w:rPr>
          <w:rStyle w:val="tlid-translation"/>
          <w:rFonts w:ascii="Times New Roman" w:eastAsiaTheme="majorEastAsia" w:hAnsi="Times New Roman" w:cs="Times New Roman"/>
          <w:sz w:val="28"/>
          <w:szCs w:val="28"/>
          <w:lang w:val="kk-KZ"/>
        </w:rPr>
        <w:t xml:space="preserve"> </w:t>
      </w:r>
      <w:r w:rsidR="009833CD" w:rsidRPr="00677950">
        <w:rPr>
          <w:rStyle w:val="tlid-translation"/>
          <w:rFonts w:ascii="Times New Roman" w:eastAsiaTheme="majorEastAsia" w:hAnsi="Times New Roman" w:cs="Times New Roman"/>
          <w:sz w:val="28"/>
          <w:szCs w:val="28"/>
          <w:lang w:val="kk-KZ"/>
        </w:rPr>
        <w:t xml:space="preserve">мен тұжырымдамалары </w:t>
      </w:r>
      <w:r w:rsidRPr="00677950">
        <w:rPr>
          <w:rStyle w:val="tlid-translation"/>
          <w:rFonts w:ascii="Times New Roman" w:eastAsiaTheme="majorEastAsia" w:hAnsi="Times New Roman" w:cs="Times New Roman"/>
          <w:sz w:val="28"/>
          <w:szCs w:val="28"/>
          <w:lang w:val="kk-KZ"/>
        </w:rPr>
        <w:t xml:space="preserve">ұлттық деңгейде қарастыратындардан, яғни макро </w:t>
      </w:r>
      <w:r w:rsidR="000842ED" w:rsidRPr="00677950">
        <w:rPr>
          <w:rStyle w:val="tlid-translation"/>
          <w:rFonts w:ascii="Times New Roman" w:eastAsiaTheme="majorEastAsia" w:hAnsi="Times New Roman" w:cs="Times New Roman"/>
          <w:sz w:val="28"/>
          <w:szCs w:val="28"/>
          <w:lang w:val="kk-KZ"/>
        </w:rPr>
        <w:t>деңгейде және</w:t>
      </w:r>
      <w:r w:rsidRPr="00677950">
        <w:rPr>
          <w:rStyle w:val="tlid-translation"/>
          <w:rFonts w:ascii="Times New Roman" w:eastAsiaTheme="majorEastAsia" w:hAnsi="Times New Roman" w:cs="Times New Roman"/>
          <w:sz w:val="28"/>
          <w:szCs w:val="28"/>
          <w:lang w:val="kk-KZ"/>
        </w:rPr>
        <w:t xml:space="preserve"> </w:t>
      </w:r>
      <w:r w:rsidR="000842ED" w:rsidRPr="00677950">
        <w:rPr>
          <w:rStyle w:val="tlid-translation"/>
          <w:rFonts w:ascii="Times New Roman" w:eastAsiaTheme="majorEastAsia" w:hAnsi="Times New Roman" w:cs="Times New Roman"/>
          <w:sz w:val="28"/>
          <w:szCs w:val="28"/>
          <w:lang w:val="kk-KZ"/>
        </w:rPr>
        <w:t>ұйымдар</w:t>
      </w:r>
      <w:r w:rsidRPr="00677950">
        <w:rPr>
          <w:rStyle w:val="tlid-translation"/>
          <w:rFonts w:ascii="Times New Roman" w:eastAsiaTheme="majorEastAsia" w:hAnsi="Times New Roman" w:cs="Times New Roman"/>
          <w:sz w:val="28"/>
          <w:szCs w:val="28"/>
          <w:lang w:val="kk-KZ"/>
        </w:rPr>
        <w:t xml:space="preserve"> </w:t>
      </w:r>
      <w:r w:rsidR="000842ED" w:rsidRPr="00677950">
        <w:rPr>
          <w:rStyle w:val="tlid-translation"/>
          <w:rFonts w:ascii="Times New Roman" w:eastAsiaTheme="majorEastAsia" w:hAnsi="Times New Roman" w:cs="Times New Roman"/>
          <w:sz w:val="28"/>
          <w:szCs w:val="28"/>
          <w:lang w:val="kk-KZ"/>
        </w:rPr>
        <w:t>деңгейінде</w:t>
      </w:r>
      <w:r w:rsidRPr="00677950">
        <w:rPr>
          <w:rStyle w:val="tlid-translation"/>
          <w:rFonts w:ascii="Times New Roman" w:eastAsiaTheme="majorEastAsia" w:hAnsi="Times New Roman" w:cs="Times New Roman"/>
          <w:sz w:val="28"/>
          <w:szCs w:val="28"/>
          <w:lang w:val="kk-KZ"/>
        </w:rPr>
        <w:t xml:space="preserve"> қарайтындарға дейін</w:t>
      </w:r>
      <w:r w:rsidR="000842ED" w:rsidRPr="00677950">
        <w:rPr>
          <w:rStyle w:val="tlid-translation"/>
          <w:rFonts w:ascii="Times New Roman" w:eastAsiaTheme="majorEastAsia" w:hAnsi="Times New Roman" w:cs="Times New Roman"/>
          <w:sz w:val="28"/>
          <w:szCs w:val="28"/>
          <w:lang w:val="kk-KZ"/>
        </w:rPr>
        <w:t xml:space="preserve"> түрлі болып келеді</w:t>
      </w:r>
      <w:r w:rsidR="00CA30D4" w:rsidRPr="00677950">
        <w:rPr>
          <w:rStyle w:val="tlid-translation"/>
          <w:rFonts w:ascii="Times New Roman" w:eastAsiaTheme="majorEastAsia" w:hAnsi="Times New Roman" w:cs="Times New Roman"/>
          <w:sz w:val="28"/>
          <w:szCs w:val="28"/>
          <w:lang w:val="kk-KZ"/>
        </w:rPr>
        <w:t xml:space="preserve"> (Қосымша </w:t>
      </w:r>
      <w:r w:rsidR="000E031E" w:rsidRPr="00677950">
        <w:rPr>
          <w:rStyle w:val="tlid-translation"/>
          <w:rFonts w:ascii="Times New Roman" w:eastAsiaTheme="majorEastAsia" w:hAnsi="Times New Roman" w:cs="Times New Roman"/>
          <w:sz w:val="28"/>
          <w:szCs w:val="28"/>
          <w:lang w:val="kk-KZ"/>
        </w:rPr>
        <w:t>Б</w:t>
      </w:r>
      <w:r w:rsidR="00CA30D4" w:rsidRPr="00677950">
        <w:rPr>
          <w:rStyle w:val="tlid-translation"/>
          <w:rFonts w:ascii="Times New Roman" w:eastAsiaTheme="majorEastAsia" w:hAnsi="Times New Roman" w:cs="Times New Roman"/>
          <w:sz w:val="28"/>
          <w:szCs w:val="28"/>
          <w:lang w:val="kk-KZ"/>
        </w:rPr>
        <w:t>)</w:t>
      </w:r>
      <w:r w:rsidRPr="00677950">
        <w:rPr>
          <w:rStyle w:val="tlid-translation"/>
          <w:rFonts w:ascii="Times New Roman" w:eastAsiaTheme="majorEastAsia" w:hAnsi="Times New Roman" w:cs="Times New Roman"/>
          <w:sz w:val="28"/>
          <w:szCs w:val="28"/>
          <w:lang w:val="kk-KZ"/>
        </w:rPr>
        <w:t>.</w:t>
      </w:r>
    </w:p>
    <w:p w:rsidR="00134D84" w:rsidRPr="00677950" w:rsidRDefault="00134D84" w:rsidP="00517E07">
      <w:pPr>
        <w:widowControl w:val="0"/>
        <w:rPr>
          <w:rStyle w:val="tlid-translation"/>
          <w:rFonts w:ascii="Times New Roman" w:eastAsiaTheme="majorEastAsia" w:hAnsi="Times New Roman" w:cs="Times New Roman"/>
          <w:b/>
          <w:sz w:val="28"/>
          <w:lang w:val="kk-KZ"/>
        </w:rPr>
      </w:pPr>
      <w:r w:rsidRPr="00677950">
        <w:rPr>
          <w:rFonts w:ascii="Times New Roman" w:hAnsi="Times New Roman" w:cs="Times New Roman"/>
          <w:sz w:val="28"/>
          <w:lang w:val="kk-KZ"/>
        </w:rPr>
        <w:t xml:space="preserve">Классикалық көзқарас негізінен макро деңгейдегі бәсекеге қабілеттілікке (халықаралық, мемлекеттік, аймақтық), ал неоклассикалық </w:t>
      </w:r>
      <w:r w:rsidR="00D20BD0" w:rsidRPr="00677950">
        <w:rPr>
          <w:rFonts w:ascii="Times New Roman" w:hAnsi="Times New Roman" w:cs="Times New Roman"/>
          <w:sz w:val="28"/>
          <w:lang w:val="kk-KZ"/>
        </w:rPr>
        <w:t>бағыт</w:t>
      </w:r>
      <w:r w:rsidRPr="00677950">
        <w:rPr>
          <w:rFonts w:ascii="Times New Roman" w:hAnsi="Times New Roman" w:cs="Times New Roman"/>
          <w:sz w:val="28"/>
          <w:lang w:val="kk-KZ"/>
        </w:rPr>
        <w:t xml:space="preserve"> сәйкесінше микро деңгейде қарастырылған. Мемлекеттердің халықаралық саудаға еркін қатысуының себептерін түсіндірудің алғашқы әрекеті 1776 жылы пайда болған Адам Смиттің абсолютті артықшылықтар теориясына негізделген</w:t>
      </w:r>
      <w:r w:rsidR="00627766" w:rsidRPr="00677950">
        <w:rPr>
          <w:rFonts w:ascii="Times New Roman" w:hAnsi="Times New Roman" w:cs="Times New Roman"/>
          <w:sz w:val="28"/>
          <w:lang w:val="kk-KZ"/>
        </w:rPr>
        <w:t xml:space="preserve"> </w:t>
      </w:r>
      <w:r w:rsidR="00627766" w:rsidRPr="00677950">
        <w:rPr>
          <w:rFonts w:ascii="Times New Roman" w:hAnsi="Times New Roman" w:cs="Times New Roman"/>
          <w:sz w:val="28"/>
          <w:lang w:val="kk-KZ"/>
        </w:rPr>
        <w:sym w:font="Symbol" w:char="F05B"/>
      </w:r>
      <w:r w:rsidR="00627766" w:rsidRPr="00677950">
        <w:rPr>
          <w:rFonts w:ascii="Times New Roman" w:hAnsi="Times New Roman" w:cs="Times New Roman"/>
          <w:sz w:val="28"/>
          <w:lang w:val="kk-KZ"/>
        </w:rPr>
        <w:t>7</w:t>
      </w:r>
      <w:r w:rsidR="00627766" w:rsidRPr="00677950">
        <w:rPr>
          <w:rFonts w:ascii="Times New Roman" w:hAnsi="Times New Roman" w:cs="Times New Roman"/>
          <w:sz w:val="28"/>
          <w:lang w:val="kk-KZ"/>
        </w:rPr>
        <w:sym w:font="Symbol" w:char="F05D"/>
      </w:r>
      <w:r w:rsidRPr="00677950">
        <w:rPr>
          <w:rFonts w:ascii="Times New Roman" w:hAnsi="Times New Roman" w:cs="Times New Roman"/>
          <w:sz w:val="28"/>
          <w:lang w:val="kk-KZ"/>
        </w:rPr>
        <w:t xml:space="preserve">. Сонымен </w:t>
      </w:r>
      <w:r w:rsidRPr="00677950">
        <w:rPr>
          <w:rFonts w:ascii="Times New Roman" w:hAnsi="Times New Roman" w:cs="Times New Roman"/>
          <w:sz w:val="28"/>
          <w:lang w:val="kk-KZ"/>
        </w:rPr>
        <w:lastRenderedPageBreak/>
        <w:t>қатар</w:t>
      </w:r>
      <w:r w:rsidR="00B6461D" w:rsidRPr="00677950">
        <w:rPr>
          <w:rFonts w:ascii="Times New Roman" w:hAnsi="Times New Roman" w:cs="Times New Roman"/>
          <w:sz w:val="28"/>
          <w:lang w:val="kk-KZ"/>
        </w:rPr>
        <w:t>,</w:t>
      </w:r>
      <w:r w:rsidRPr="00677950">
        <w:rPr>
          <w:rFonts w:ascii="Times New Roman" w:hAnsi="Times New Roman" w:cs="Times New Roman"/>
          <w:sz w:val="28"/>
          <w:lang w:val="kk-KZ"/>
        </w:rPr>
        <w:t xml:space="preserve"> бәсекеге қабілеттіліктің көптеген</w:t>
      </w:r>
      <w:r w:rsidRPr="00677950">
        <w:rPr>
          <w:rStyle w:val="tlid-translation"/>
          <w:rFonts w:ascii="Times New Roman" w:eastAsiaTheme="majorEastAsia" w:hAnsi="Times New Roman" w:cs="Times New Roman"/>
          <w:sz w:val="36"/>
          <w:lang w:val="kk-KZ"/>
        </w:rPr>
        <w:t xml:space="preserve"> </w:t>
      </w:r>
      <w:r w:rsidRPr="00677950">
        <w:rPr>
          <w:rStyle w:val="tlid-translation"/>
          <w:rFonts w:ascii="Times New Roman" w:eastAsiaTheme="majorEastAsia" w:hAnsi="Times New Roman" w:cs="Times New Roman"/>
          <w:sz w:val="28"/>
          <w:lang w:val="kk-KZ"/>
        </w:rPr>
        <w:t>заманауи тұжырымдамалары мен теориялары бар</w:t>
      </w:r>
      <w:r w:rsidR="00410965" w:rsidRPr="00677950">
        <w:rPr>
          <w:rStyle w:val="tlid-translation"/>
          <w:rFonts w:ascii="Times New Roman" w:eastAsiaTheme="majorEastAsia" w:hAnsi="Times New Roman" w:cs="Times New Roman"/>
          <w:sz w:val="28"/>
          <w:lang w:val="kk-KZ"/>
        </w:rPr>
        <w:t>.</w:t>
      </w:r>
      <w:r w:rsidRPr="00677950">
        <w:rPr>
          <w:rStyle w:val="tlid-translation"/>
          <w:rFonts w:ascii="Times New Roman" w:eastAsiaTheme="majorEastAsia" w:hAnsi="Times New Roman" w:cs="Times New Roman"/>
          <w:sz w:val="28"/>
          <w:lang w:val="kk-KZ"/>
        </w:rPr>
        <w:t xml:space="preserve"> </w:t>
      </w:r>
      <w:r w:rsidR="00410965" w:rsidRPr="00677950">
        <w:rPr>
          <w:rStyle w:val="tlid-translation"/>
          <w:rFonts w:ascii="Times New Roman" w:eastAsiaTheme="majorEastAsia" w:hAnsi="Times New Roman" w:cs="Times New Roman"/>
          <w:sz w:val="28"/>
          <w:lang w:val="kk-KZ"/>
        </w:rPr>
        <w:t>Мысалы,</w:t>
      </w:r>
      <w:r w:rsidRPr="00677950">
        <w:rPr>
          <w:rStyle w:val="tlid-translation"/>
          <w:rFonts w:ascii="Times New Roman" w:eastAsiaTheme="majorEastAsia" w:hAnsi="Times New Roman" w:cs="Times New Roman"/>
          <w:sz w:val="28"/>
          <w:lang w:val="kk-KZ"/>
        </w:rPr>
        <w:t xml:space="preserve"> Пол Кругманның Экономикалық географияның жаңа теориясы және Майкл Портердің Басқару теориясы бар.</w:t>
      </w:r>
    </w:p>
    <w:p w:rsidR="00B6461D" w:rsidRPr="00677950" w:rsidRDefault="00B6461D"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ХХ ғасырдың ортасына қарай бәсекелестік пен бәсекеге қабілеттіліктің негізгі классикалық үлгілері </w:t>
      </w:r>
      <w:r w:rsidR="0060234C" w:rsidRPr="00677950">
        <w:rPr>
          <w:rFonts w:ascii="Times New Roman" w:hAnsi="Times New Roman" w:cs="Times New Roman"/>
          <w:sz w:val="28"/>
          <w:szCs w:val="28"/>
          <w:lang w:val="kk-KZ"/>
        </w:rPr>
        <w:t>қалыптасты</w:t>
      </w:r>
      <w:r w:rsidRPr="00677950">
        <w:rPr>
          <w:rFonts w:ascii="Times New Roman" w:hAnsi="Times New Roman" w:cs="Times New Roman"/>
          <w:sz w:val="28"/>
          <w:szCs w:val="28"/>
          <w:lang w:val="kk-KZ"/>
        </w:rPr>
        <w:t>. Әлеуметтік-экономикалық жүйелердің дамуымен бәсекелестік</w:t>
      </w:r>
      <w:r w:rsidR="0060234C" w:rsidRPr="00677950">
        <w:rPr>
          <w:rFonts w:ascii="Times New Roman" w:hAnsi="Times New Roman" w:cs="Times New Roman"/>
          <w:sz w:val="28"/>
          <w:szCs w:val="28"/>
          <w:lang w:val="kk-KZ"/>
        </w:rPr>
        <w:t>тің параметрлері өзгер</w:t>
      </w:r>
      <w:r w:rsidR="007114BB" w:rsidRPr="00677950">
        <w:rPr>
          <w:rFonts w:ascii="Times New Roman" w:hAnsi="Times New Roman" w:cs="Times New Roman"/>
          <w:sz w:val="28"/>
          <w:szCs w:val="28"/>
          <w:lang w:val="kk-KZ"/>
        </w:rPr>
        <w:t>іп</w:t>
      </w:r>
      <w:r w:rsidRPr="00677950">
        <w:rPr>
          <w:rFonts w:ascii="Times New Roman" w:hAnsi="Times New Roman" w:cs="Times New Roman"/>
          <w:sz w:val="28"/>
          <w:szCs w:val="28"/>
          <w:lang w:val="kk-KZ"/>
        </w:rPr>
        <w:t>, жаңа ерекшеліктер мен қасиеттерге ие болады. Бәсекелестіктің бағалық емес әдістері қолданылады, сұранысты дараландыру, нарықты сегментациялау, бәсекелестіктің қарқындылығы және сәйкесінше бәсекелестік күресті жүргізудің жаңа ә</w:t>
      </w:r>
      <w:r w:rsidR="007114BB" w:rsidRPr="00677950">
        <w:rPr>
          <w:rFonts w:ascii="Times New Roman" w:hAnsi="Times New Roman" w:cs="Times New Roman"/>
          <w:sz w:val="28"/>
          <w:szCs w:val="28"/>
          <w:lang w:val="kk-KZ"/>
        </w:rPr>
        <w:t>дістері мен формаларын іздеу белсенділігі артқан</w:t>
      </w:r>
      <w:r w:rsidRPr="00677950">
        <w:rPr>
          <w:rFonts w:ascii="Times New Roman" w:hAnsi="Times New Roman" w:cs="Times New Roman"/>
          <w:sz w:val="28"/>
          <w:szCs w:val="28"/>
          <w:lang w:val="kk-KZ"/>
        </w:rPr>
        <w:t>.</w:t>
      </w:r>
    </w:p>
    <w:p w:rsidR="00CF0206" w:rsidRPr="00677950" w:rsidRDefault="007114BB" w:rsidP="00517E07">
      <w:pPr>
        <w:widowControl w:val="0"/>
        <w:rPr>
          <w:rFonts w:ascii="Times New Roman" w:hAnsi="Times New Roman" w:cs="Times New Roman"/>
          <w:sz w:val="28"/>
          <w:szCs w:val="28"/>
          <w:lang w:val="kk-KZ"/>
        </w:rPr>
      </w:pPr>
      <w:r w:rsidRPr="00677950">
        <w:rPr>
          <w:rFonts w:ascii="Times New Roman" w:hAnsi="Times New Roman" w:cs="Times New Roman"/>
          <w:sz w:val="28"/>
          <w:lang w:val="kk-KZ"/>
        </w:rPr>
        <w:t>Кеңес Одағының</w:t>
      </w:r>
      <w:r w:rsidR="00CF0206" w:rsidRPr="00677950">
        <w:rPr>
          <w:rFonts w:ascii="Times New Roman" w:hAnsi="Times New Roman" w:cs="Times New Roman"/>
          <w:sz w:val="28"/>
          <w:lang w:val="kk-KZ"/>
        </w:rPr>
        <w:t>,</w:t>
      </w:r>
      <w:r w:rsidRPr="00677950">
        <w:rPr>
          <w:rFonts w:ascii="Times New Roman" w:hAnsi="Times New Roman" w:cs="Times New Roman"/>
          <w:sz w:val="28"/>
          <w:lang w:val="kk-KZ"/>
        </w:rPr>
        <w:t xml:space="preserve"> </w:t>
      </w:r>
      <w:r w:rsidR="00CF0206" w:rsidRPr="00677950">
        <w:rPr>
          <w:rFonts w:ascii="Times New Roman" w:hAnsi="Times New Roman" w:cs="Times New Roman"/>
          <w:sz w:val="28"/>
          <w:lang w:val="kk-KZ"/>
        </w:rPr>
        <w:t xml:space="preserve">әкімшілік экономикалық жүйенің </w:t>
      </w:r>
      <w:r w:rsidRPr="00677950">
        <w:rPr>
          <w:rFonts w:ascii="Times New Roman" w:hAnsi="Times New Roman" w:cs="Times New Roman"/>
          <w:sz w:val="28"/>
          <w:lang w:val="kk-KZ"/>
        </w:rPr>
        <w:t xml:space="preserve">ыдырауының нәтижесінде </w:t>
      </w:r>
      <w:r w:rsidR="00CF0206" w:rsidRPr="00677950">
        <w:rPr>
          <w:rFonts w:ascii="Times New Roman" w:hAnsi="Times New Roman" w:cs="Times New Roman"/>
          <w:sz w:val="28"/>
          <w:lang w:val="kk-KZ"/>
        </w:rPr>
        <w:t>бұрын бір елдің құрамына кірген мемлекеттер</w:t>
      </w:r>
      <w:r w:rsidRPr="00677950">
        <w:rPr>
          <w:rFonts w:ascii="Times New Roman" w:hAnsi="Times New Roman" w:cs="Times New Roman"/>
          <w:sz w:val="28"/>
          <w:lang w:val="kk-KZ"/>
        </w:rPr>
        <w:t xml:space="preserve"> тәуелсіздік алып, нар</w:t>
      </w:r>
      <w:r w:rsidR="00CF0206" w:rsidRPr="00677950">
        <w:rPr>
          <w:rFonts w:ascii="Times New Roman" w:hAnsi="Times New Roman" w:cs="Times New Roman"/>
          <w:sz w:val="28"/>
          <w:lang w:val="kk-KZ"/>
        </w:rPr>
        <w:t>ықтық экономика құру жолына түскен болатын</w:t>
      </w:r>
      <w:r w:rsidRPr="00677950">
        <w:rPr>
          <w:rFonts w:ascii="Times New Roman" w:hAnsi="Times New Roman" w:cs="Times New Roman"/>
          <w:sz w:val="28"/>
          <w:lang w:val="kk-KZ"/>
        </w:rPr>
        <w:t>. Нарық</w:t>
      </w:r>
      <w:r w:rsidR="0060234C" w:rsidRPr="00677950">
        <w:rPr>
          <w:rFonts w:ascii="Times New Roman" w:hAnsi="Times New Roman" w:cs="Times New Roman"/>
          <w:sz w:val="28"/>
          <w:lang w:val="kk-KZ"/>
        </w:rPr>
        <w:t xml:space="preserve">тық экономикаға көшу </w:t>
      </w:r>
      <w:r w:rsidR="00CF0206" w:rsidRPr="00677950">
        <w:rPr>
          <w:rFonts w:ascii="Times New Roman" w:hAnsi="Times New Roman" w:cs="Times New Roman"/>
          <w:sz w:val="28"/>
          <w:lang w:val="kk-KZ"/>
        </w:rPr>
        <w:t>еркін бәсеке</w:t>
      </w:r>
      <w:r w:rsidR="0060234C" w:rsidRPr="00677950">
        <w:rPr>
          <w:rFonts w:ascii="Times New Roman" w:hAnsi="Times New Roman" w:cs="Times New Roman"/>
          <w:sz w:val="28"/>
          <w:lang w:val="kk-KZ"/>
        </w:rPr>
        <w:t>сіз</w:t>
      </w:r>
      <w:r w:rsidR="00CF0206" w:rsidRPr="00677950">
        <w:rPr>
          <w:rFonts w:ascii="Times New Roman" w:hAnsi="Times New Roman" w:cs="Times New Roman"/>
          <w:sz w:val="28"/>
          <w:lang w:val="kk-KZ"/>
        </w:rPr>
        <w:t xml:space="preserve"> </w:t>
      </w:r>
      <w:r w:rsidRPr="00677950">
        <w:rPr>
          <w:rFonts w:ascii="Times New Roman" w:hAnsi="Times New Roman" w:cs="Times New Roman"/>
          <w:sz w:val="28"/>
          <w:lang w:val="kk-KZ"/>
        </w:rPr>
        <w:t>мүмкін емес болғандықтан, жаңадан құрылған мемлекеттердің әрқайсысы экономикалық бәсекелестікті ынталандыру және қорғау үшін барлық мүмкіндікт</w:t>
      </w:r>
      <w:r w:rsidR="0060234C" w:rsidRPr="00677950">
        <w:rPr>
          <w:rFonts w:ascii="Times New Roman" w:hAnsi="Times New Roman" w:cs="Times New Roman"/>
          <w:sz w:val="28"/>
          <w:lang w:val="kk-KZ"/>
        </w:rPr>
        <w:t>ерді</w:t>
      </w:r>
      <w:r w:rsidRPr="00677950">
        <w:rPr>
          <w:rFonts w:ascii="Times New Roman" w:hAnsi="Times New Roman" w:cs="Times New Roman"/>
          <w:sz w:val="28"/>
          <w:lang w:val="kk-KZ"/>
        </w:rPr>
        <w:t xml:space="preserve"> жасайды. </w:t>
      </w:r>
      <w:r w:rsidR="0060234C" w:rsidRPr="00677950">
        <w:rPr>
          <w:rFonts w:ascii="Times New Roman" w:hAnsi="Times New Roman" w:cs="Times New Roman"/>
          <w:sz w:val="28"/>
          <w:lang w:val="kk-KZ"/>
        </w:rPr>
        <w:t>Содан бастап</w:t>
      </w:r>
      <w:r w:rsidRPr="00677950">
        <w:rPr>
          <w:rFonts w:ascii="Times New Roman" w:hAnsi="Times New Roman" w:cs="Times New Roman"/>
          <w:sz w:val="28"/>
          <w:lang w:val="kk-KZ"/>
        </w:rPr>
        <w:t xml:space="preserve"> </w:t>
      </w:r>
      <w:r w:rsidR="00CF0206" w:rsidRPr="00677950">
        <w:rPr>
          <w:rFonts w:ascii="Times New Roman" w:hAnsi="Times New Roman" w:cs="Times New Roman"/>
          <w:sz w:val="28"/>
          <w:lang w:val="kk-KZ"/>
        </w:rPr>
        <w:t xml:space="preserve">посткеңестік кеңістіктегі ғалымдар мен зерттеушілердің </w:t>
      </w:r>
      <w:r w:rsidRPr="00677950">
        <w:rPr>
          <w:rFonts w:ascii="Times New Roman" w:hAnsi="Times New Roman" w:cs="Times New Roman"/>
          <w:sz w:val="28"/>
          <w:lang w:val="kk-KZ"/>
        </w:rPr>
        <w:t>бәсекелестікті қорғаудың құқықтық тетіктерін зерттеу</w:t>
      </w:r>
      <w:r w:rsidR="00CF0206" w:rsidRPr="00677950">
        <w:rPr>
          <w:rFonts w:ascii="Times New Roman" w:hAnsi="Times New Roman" w:cs="Times New Roman"/>
          <w:sz w:val="28"/>
          <w:lang w:val="kk-KZ"/>
        </w:rPr>
        <w:t>ге</w:t>
      </w:r>
      <w:r w:rsidRPr="00677950">
        <w:rPr>
          <w:rFonts w:ascii="Times New Roman" w:hAnsi="Times New Roman" w:cs="Times New Roman"/>
          <w:sz w:val="28"/>
          <w:lang w:val="kk-KZ"/>
        </w:rPr>
        <w:t xml:space="preserve"> </w:t>
      </w:r>
      <w:r w:rsidR="0060234C" w:rsidRPr="00677950">
        <w:rPr>
          <w:rFonts w:ascii="Times New Roman" w:hAnsi="Times New Roman" w:cs="Times New Roman"/>
          <w:sz w:val="28"/>
          <w:lang w:val="kk-KZ"/>
        </w:rPr>
        <w:t>кіріскен</w:t>
      </w:r>
      <w:r w:rsidRPr="00677950">
        <w:rPr>
          <w:rFonts w:ascii="Times New Roman" w:hAnsi="Times New Roman" w:cs="Times New Roman"/>
          <w:sz w:val="28"/>
          <w:lang w:val="kk-KZ"/>
        </w:rPr>
        <w:t>.</w:t>
      </w:r>
    </w:p>
    <w:p w:rsidR="003C08EF" w:rsidRPr="00677950" w:rsidRDefault="00CF0206"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0060234C" w:rsidRPr="00677950">
        <w:rPr>
          <w:rFonts w:ascii="Times New Roman" w:hAnsi="Times New Roman" w:cs="Times New Roman"/>
          <w:sz w:val="28"/>
          <w:szCs w:val="28"/>
          <w:lang w:val="kk-KZ"/>
        </w:rPr>
        <w:t>Б</w:t>
      </w:r>
      <w:r w:rsidRPr="00677950">
        <w:rPr>
          <w:rFonts w:ascii="Times New Roman" w:hAnsi="Times New Roman" w:cs="Times New Roman"/>
          <w:sz w:val="28"/>
          <w:szCs w:val="28"/>
          <w:lang w:val="kk-KZ"/>
        </w:rPr>
        <w:t>әсекеге қабілеттілік» ұғымы әртүрлі деңгейлердің категорияларына қатысты қолданылады: макро</w:t>
      </w:r>
      <w:r w:rsidR="00206EBA" w:rsidRPr="00677950">
        <w:rPr>
          <w:rFonts w:ascii="Times New Roman" w:hAnsi="Times New Roman" w:cs="Times New Roman"/>
          <w:sz w:val="28"/>
          <w:szCs w:val="28"/>
          <w:lang w:val="kk-KZ"/>
        </w:rPr>
        <w:t xml:space="preserve"> деңгей</w:t>
      </w:r>
      <w:r w:rsidRPr="00677950">
        <w:rPr>
          <w:rFonts w:ascii="Times New Roman" w:hAnsi="Times New Roman" w:cs="Times New Roman"/>
          <w:sz w:val="28"/>
          <w:szCs w:val="28"/>
          <w:lang w:val="kk-KZ"/>
        </w:rPr>
        <w:t>, мезо</w:t>
      </w:r>
      <w:r w:rsidR="00206EBA" w:rsidRPr="00677950">
        <w:rPr>
          <w:rFonts w:ascii="Times New Roman" w:hAnsi="Times New Roman" w:cs="Times New Roman"/>
          <w:sz w:val="28"/>
          <w:szCs w:val="28"/>
          <w:lang w:val="kk-KZ"/>
        </w:rPr>
        <w:t xml:space="preserve"> деңгей</w:t>
      </w:r>
      <w:r w:rsidRPr="00677950">
        <w:rPr>
          <w:rFonts w:ascii="Times New Roman" w:hAnsi="Times New Roman" w:cs="Times New Roman"/>
          <w:sz w:val="28"/>
          <w:szCs w:val="28"/>
          <w:lang w:val="kk-KZ"/>
        </w:rPr>
        <w:t xml:space="preserve"> және микро</w:t>
      </w:r>
      <w:r w:rsidR="00206EBA" w:rsidRPr="00677950">
        <w:rPr>
          <w:rFonts w:ascii="Times New Roman" w:hAnsi="Times New Roman" w:cs="Times New Roman"/>
          <w:sz w:val="28"/>
          <w:szCs w:val="28"/>
          <w:lang w:val="kk-KZ"/>
        </w:rPr>
        <w:t xml:space="preserve"> деңгей</w:t>
      </w:r>
      <w:r w:rsidRPr="00677950">
        <w:rPr>
          <w:rFonts w:ascii="Times New Roman" w:hAnsi="Times New Roman" w:cs="Times New Roman"/>
          <w:sz w:val="28"/>
          <w:szCs w:val="28"/>
          <w:lang w:val="kk-KZ"/>
        </w:rPr>
        <w:t>. Бәсекеге қабілеттіліктің қазіргі теориясында деңгейлер</w:t>
      </w:r>
      <w:r w:rsidR="0060234C" w:rsidRPr="00677950">
        <w:rPr>
          <w:rFonts w:ascii="Times New Roman" w:hAnsi="Times New Roman" w:cs="Times New Roman"/>
          <w:sz w:val="28"/>
          <w:szCs w:val="28"/>
          <w:lang w:val="kk-KZ"/>
        </w:rPr>
        <w:t xml:space="preserve"> бойынша</w:t>
      </w:r>
      <w:r w:rsidRPr="00677950">
        <w:rPr>
          <w:rFonts w:ascii="Times New Roman" w:hAnsi="Times New Roman" w:cs="Times New Roman"/>
          <w:sz w:val="28"/>
          <w:szCs w:val="28"/>
          <w:lang w:val="kk-KZ"/>
        </w:rPr>
        <w:t xml:space="preserve"> бөлудің екі </w:t>
      </w:r>
      <w:r w:rsidR="003237EA" w:rsidRPr="00677950">
        <w:rPr>
          <w:rFonts w:ascii="Times New Roman" w:hAnsi="Times New Roman" w:cs="Times New Roman"/>
          <w:sz w:val="28"/>
          <w:szCs w:val="28"/>
          <w:lang w:val="kk-KZ"/>
        </w:rPr>
        <w:t>көз</w:t>
      </w:r>
      <w:r w:rsidR="00206EBA" w:rsidRPr="00677950">
        <w:rPr>
          <w:rFonts w:ascii="Times New Roman" w:hAnsi="Times New Roman" w:cs="Times New Roman"/>
          <w:sz w:val="28"/>
          <w:szCs w:val="28"/>
          <w:lang w:val="kk-KZ"/>
        </w:rPr>
        <w:t>қарас</w:t>
      </w:r>
      <w:r w:rsidR="0060234C" w:rsidRPr="00677950">
        <w:rPr>
          <w:rFonts w:ascii="Times New Roman" w:hAnsi="Times New Roman" w:cs="Times New Roman"/>
          <w:sz w:val="28"/>
          <w:szCs w:val="28"/>
          <w:lang w:val="kk-KZ"/>
        </w:rPr>
        <w:t>ы</w:t>
      </w:r>
      <w:r w:rsidRPr="00677950">
        <w:rPr>
          <w:rFonts w:ascii="Times New Roman" w:hAnsi="Times New Roman" w:cs="Times New Roman"/>
          <w:sz w:val="28"/>
          <w:szCs w:val="28"/>
          <w:lang w:val="kk-KZ"/>
        </w:rPr>
        <w:t xml:space="preserve"> бар: а</w:t>
      </w:r>
      <w:r w:rsidR="00206EBA" w:rsidRPr="00677950">
        <w:rPr>
          <w:rFonts w:ascii="Times New Roman" w:hAnsi="Times New Roman" w:cs="Times New Roman"/>
          <w:sz w:val="28"/>
          <w:szCs w:val="28"/>
          <w:lang w:val="kk-KZ"/>
        </w:rPr>
        <w:t>й</w:t>
      </w:r>
      <w:r w:rsidRPr="00677950">
        <w:rPr>
          <w:rFonts w:ascii="Times New Roman" w:hAnsi="Times New Roman" w:cs="Times New Roman"/>
          <w:sz w:val="28"/>
          <w:szCs w:val="28"/>
          <w:lang w:val="kk-KZ"/>
        </w:rPr>
        <w:t xml:space="preserve">мақтық және салалық. Бәсекеге қабілеттіліктің әртүрлі деңгейлерінің өзара байланысын көрнекі түрде көрсету үшін біз </w:t>
      </w:r>
      <w:r w:rsidR="00685B4F" w:rsidRPr="00677950">
        <w:rPr>
          <w:rFonts w:ascii="Times New Roman" w:hAnsi="Times New Roman" w:cs="Times New Roman"/>
          <w:sz w:val="28"/>
          <w:szCs w:val="28"/>
          <w:lang w:val="kk-KZ"/>
        </w:rPr>
        <w:t>келесі</w:t>
      </w:r>
      <w:r w:rsidR="00425018" w:rsidRPr="00677950">
        <w:rPr>
          <w:rFonts w:ascii="Times New Roman" w:hAnsi="Times New Roman" w:cs="Times New Roman"/>
          <w:sz w:val="28"/>
          <w:szCs w:val="28"/>
          <w:lang w:val="kk-KZ"/>
        </w:rPr>
        <w:t xml:space="preserve"> схема</w:t>
      </w:r>
      <w:r w:rsidR="00685B4F" w:rsidRPr="00677950">
        <w:rPr>
          <w:rFonts w:ascii="Times New Roman" w:hAnsi="Times New Roman" w:cs="Times New Roman"/>
          <w:sz w:val="28"/>
          <w:szCs w:val="28"/>
          <w:lang w:val="kk-KZ"/>
        </w:rPr>
        <w:t>ны</w:t>
      </w:r>
      <w:r w:rsidR="00425018" w:rsidRPr="00677950">
        <w:rPr>
          <w:rFonts w:ascii="Times New Roman" w:hAnsi="Times New Roman" w:cs="Times New Roman"/>
          <w:sz w:val="28"/>
          <w:szCs w:val="28"/>
          <w:lang w:val="kk-KZ"/>
        </w:rPr>
        <w:t xml:space="preserve"> қолданамыз. (с</w:t>
      </w:r>
      <w:r w:rsidR="006935F7" w:rsidRPr="00677950">
        <w:rPr>
          <w:rFonts w:ascii="Times New Roman" w:hAnsi="Times New Roman" w:cs="Times New Roman"/>
          <w:sz w:val="28"/>
          <w:szCs w:val="28"/>
          <w:lang w:val="kk-KZ"/>
        </w:rPr>
        <w:t>урет</w:t>
      </w:r>
      <w:r w:rsidR="00295972"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1)</w:t>
      </w:r>
    </w:p>
    <w:p w:rsidR="00DC21C8" w:rsidRPr="00677950" w:rsidRDefault="00DC21C8" w:rsidP="00517E07">
      <w:pPr>
        <w:widowControl w:val="0"/>
        <w:rPr>
          <w:rFonts w:ascii="Times New Roman" w:hAnsi="Times New Roman" w:cs="Times New Roman"/>
          <w:sz w:val="28"/>
          <w:szCs w:val="28"/>
          <w:lang w:val="kk-KZ"/>
        </w:rPr>
      </w:pPr>
    </w:p>
    <w:p w:rsidR="009F1580" w:rsidRPr="00677950" w:rsidRDefault="00D650C4" w:rsidP="00517E07">
      <w:pPr>
        <w:widowControl w:val="0"/>
        <w:ind w:firstLine="0"/>
        <w:jc w:val="center"/>
        <w:rPr>
          <w:rFonts w:ascii="Times New Roman" w:hAnsi="Times New Roman" w:cs="Times New Roman"/>
          <w:lang w:val="kk-KZ"/>
        </w:rPr>
      </w:pPr>
      <w:r w:rsidRPr="00677950">
        <w:rPr>
          <w:rFonts w:ascii="Times New Roman" w:hAnsi="Times New Roman" w:cs="Times New Roman"/>
          <w:noProof/>
          <w:sz w:val="28"/>
          <w:szCs w:val="28"/>
        </w:rPr>
        <mc:AlternateContent>
          <mc:Choice Requires="wpc">
            <w:drawing>
              <wp:inline distT="0" distB="0" distL="0" distR="0" wp14:anchorId="180A9D16" wp14:editId="6A391641">
                <wp:extent cx="5940425" cy="3159125"/>
                <wp:effectExtent l="19050" t="19050" r="22225" b="22225"/>
                <wp:docPr id="506" name="Полотно 53"/>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lumMod val="60000"/>
                            <a:lumOff val="40000"/>
                          </a:schemeClr>
                        </a:solidFill>
                      </wpc:bg>
                      <wpc:whole>
                        <a:ln w="38100" cap="flat" cmpd="sng" algn="ctr">
                          <a:solidFill>
                            <a:schemeClr val="lt1">
                              <a:lumMod val="95000"/>
                              <a:lumOff val="0"/>
                            </a:schemeClr>
                          </a:solidFill>
                          <a:prstDash val="solid"/>
                          <a:miter lim="800000"/>
                          <a:headEnd type="none" w="med" len="med"/>
                          <a:tailEnd type="none" w="med" len="med"/>
                        </a:ln>
                      </wpc:whole>
                      <wps:wsp>
                        <wps:cNvPr id="1562" name="AutoShape 55"/>
                        <wps:cNvSpPr>
                          <a:spLocks noChangeArrowheads="1"/>
                        </wps:cNvSpPr>
                        <wps:spPr bwMode="auto">
                          <a:xfrm>
                            <a:off x="0" y="92098"/>
                            <a:ext cx="1748107" cy="667984"/>
                          </a:xfrm>
                          <a:prstGeom prst="flowChartTerminator">
                            <a:avLst/>
                          </a:prstGeom>
                          <a:solidFill>
                            <a:schemeClr val="bg1">
                              <a:lumMod val="95000"/>
                              <a:lumOff val="0"/>
                            </a:schemeClr>
                          </a:solidFill>
                          <a:ln w="9525">
                            <a:solidFill>
                              <a:srgbClr val="000000"/>
                            </a:solidFill>
                            <a:miter lim="800000"/>
                            <a:headEnd/>
                            <a:tailEnd/>
                          </a:ln>
                        </wps:spPr>
                        <wps:txbx>
                          <w:txbxContent>
                            <w:p w:rsidR="00AD6BE9" w:rsidRPr="00EA7B8A" w:rsidRDefault="00AD6BE9" w:rsidP="0062427F">
                              <w:pPr>
                                <w:ind w:firstLine="0"/>
                                <w:jc w:val="center"/>
                                <w:rPr>
                                  <w:rFonts w:ascii="Times New Roman" w:hAnsi="Times New Roman" w:cs="Times New Roman"/>
                                  <w:b/>
                                  <w:sz w:val="24"/>
                                  <w:szCs w:val="24"/>
                                  <w:lang w:val="kk-KZ"/>
                                </w:rPr>
                              </w:pPr>
                              <w:r w:rsidRPr="00FD7CC6">
                                <w:rPr>
                                  <w:rFonts w:ascii="Times New Roman" w:hAnsi="Times New Roman" w:cs="Times New Roman"/>
                                  <w:b/>
                                  <w:sz w:val="24"/>
                                  <w:szCs w:val="24"/>
                                  <w:lang w:val="kk-KZ"/>
                                </w:rPr>
                                <w:t xml:space="preserve">Салалық бағыт </w:t>
                              </w:r>
                            </w:p>
                          </w:txbxContent>
                        </wps:txbx>
                        <wps:bodyPr rot="0" vert="horz" wrap="square" lIns="91440" tIns="45720" rIns="91440" bIns="45720" anchor="t" anchorCtr="0" upright="1">
                          <a:noAutofit/>
                        </wps:bodyPr>
                      </wps:wsp>
                      <wps:wsp>
                        <wps:cNvPr id="1563" name="AutoShape 56"/>
                        <wps:cNvSpPr>
                          <a:spLocks noChangeArrowheads="1"/>
                        </wps:cNvSpPr>
                        <wps:spPr bwMode="auto">
                          <a:xfrm>
                            <a:off x="4224018" y="92098"/>
                            <a:ext cx="1716407" cy="571486"/>
                          </a:xfrm>
                          <a:prstGeom prst="flowChartTerminator">
                            <a:avLst/>
                          </a:prstGeom>
                          <a:solidFill>
                            <a:schemeClr val="bg1">
                              <a:lumMod val="95000"/>
                              <a:lumOff val="0"/>
                            </a:schemeClr>
                          </a:solidFill>
                          <a:ln w="9525">
                            <a:solidFill>
                              <a:srgbClr val="000000"/>
                            </a:solidFill>
                            <a:miter lim="800000"/>
                            <a:headEnd/>
                            <a:tailEnd/>
                          </a:ln>
                        </wps:spPr>
                        <wps:txbx>
                          <w:txbxContent>
                            <w:p w:rsidR="00AD6BE9" w:rsidRPr="00FD7CC6" w:rsidRDefault="00AD6BE9" w:rsidP="0062427F">
                              <w:pPr>
                                <w:ind w:firstLine="0"/>
                                <w:jc w:val="center"/>
                                <w:rPr>
                                  <w:rFonts w:ascii="Times New Roman" w:hAnsi="Times New Roman" w:cs="Times New Roman"/>
                                  <w:b/>
                                  <w:sz w:val="24"/>
                                  <w:szCs w:val="24"/>
                                  <w:lang w:val="kk-KZ"/>
                                </w:rPr>
                              </w:pPr>
                              <w:r w:rsidRPr="00FD7CC6">
                                <w:rPr>
                                  <w:rFonts w:ascii="Times New Roman" w:hAnsi="Times New Roman" w:cs="Times New Roman"/>
                                  <w:b/>
                                  <w:sz w:val="24"/>
                                  <w:szCs w:val="24"/>
                                  <w:lang w:val="kk-KZ"/>
                                </w:rPr>
                                <w:t xml:space="preserve">Аймақтық бағыт </w:t>
                              </w:r>
                            </w:p>
                          </w:txbxContent>
                        </wps:txbx>
                        <wps:bodyPr rot="0" vert="horz" wrap="square" lIns="91440" tIns="45720" rIns="91440" bIns="45720" anchor="t" anchorCtr="0" upright="1">
                          <a:noAutofit/>
                        </wps:bodyPr>
                      </wps:wsp>
                      <wps:wsp>
                        <wps:cNvPr id="1564" name="AutoShape 57"/>
                        <wps:cNvSpPr>
                          <a:spLocks noChangeArrowheads="1"/>
                        </wps:cNvSpPr>
                        <wps:spPr bwMode="auto">
                          <a:xfrm>
                            <a:off x="2028809" y="141497"/>
                            <a:ext cx="1904208" cy="685584"/>
                          </a:xfrm>
                          <a:prstGeom prst="roundRect">
                            <a:avLst>
                              <a:gd name="adj" fmla="val 16667"/>
                            </a:avLst>
                          </a:prstGeom>
                          <a:solidFill>
                            <a:schemeClr val="bg1">
                              <a:lumMod val="95000"/>
                              <a:lumOff val="0"/>
                            </a:schemeClr>
                          </a:solidFill>
                          <a:ln w="9525">
                            <a:solidFill>
                              <a:srgbClr val="000000"/>
                            </a:solidFill>
                            <a:round/>
                            <a:headEnd/>
                            <a:tailEnd/>
                          </a:ln>
                        </wps:spPr>
                        <wps:txbx>
                          <w:txbxContent>
                            <w:p w:rsidR="00AD6BE9" w:rsidRPr="00325CE0" w:rsidRDefault="00AD6BE9" w:rsidP="0062427F">
                              <w:pPr>
                                <w:ind w:firstLine="0"/>
                                <w:jc w:val="center"/>
                                <w:rPr>
                                  <w:rFonts w:ascii="Times New Roman" w:hAnsi="Times New Roman" w:cs="Times New Roman"/>
                                  <w:b/>
                                  <w:sz w:val="24"/>
                                  <w:szCs w:val="24"/>
                                </w:rPr>
                              </w:pPr>
                              <w:r>
                                <w:rPr>
                                  <w:rFonts w:ascii="Times New Roman" w:hAnsi="Times New Roman" w:cs="Times New Roman"/>
                                  <w:b/>
                                  <w:sz w:val="24"/>
                                  <w:szCs w:val="24"/>
                                  <w:lang w:val="kk-KZ"/>
                                </w:rPr>
                                <w:t>Бәсекеге қабілеттіліктің деңгейлері</w:t>
                              </w:r>
                            </w:p>
                          </w:txbxContent>
                        </wps:txbx>
                        <wps:bodyPr rot="0" vert="horz" wrap="square" lIns="91440" tIns="45720" rIns="91440" bIns="45720" anchor="t" anchorCtr="0" upright="1">
                          <a:noAutofit/>
                        </wps:bodyPr>
                      </wps:wsp>
                      <wps:wsp>
                        <wps:cNvPr id="1565" name="AutoShape 58"/>
                        <wps:cNvSpPr>
                          <a:spLocks noChangeArrowheads="1"/>
                        </wps:cNvSpPr>
                        <wps:spPr bwMode="auto">
                          <a:xfrm>
                            <a:off x="3933017" y="446789"/>
                            <a:ext cx="291301" cy="167396"/>
                          </a:xfrm>
                          <a:prstGeom prst="rightArrow">
                            <a:avLst>
                              <a:gd name="adj1" fmla="val 50000"/>
                              <a:gd name="adj2" fmla="val 434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AutoShape 59"/>
                        <wps:cNvSpPr>
                          <a:spLocks noChangeArrowheads="1"/>
                        </wps:cNvSpPr>
                        <wps:spPr bwMode="auto">
                          <a:xfrm rot="10800000">
                            <a:off x="1748307" y="446789"/>
                            <a:ext cx="306001" cy="167396"/>
                          </a:xfrm>
                          <a:prstGeom prst="rightArrow">
                            <a:avLst>
                              <a:gd name="adj1" fmla="val 50000"/>
                              <a:gd name="adj2" fmla="val 456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7" name="AutoShape 60"/>
                        <wps:cNvSpPr>
                          <a:spLocks noChangeArrowheads="1"/>
                        </wps:cNvSpPr>
                        <wps:spPr bwMode="auto">
                          <a:xfrm>
                            <a:off x="2874512" y="827080"/>
                            <a:ext cx="242501" cy="2127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0" name="AutoShape 61"/>
                        <wps:cNvSpPr>
                          <a:spLocks noChangeArrowheads="1"/>
                        </wps:cNvSpPr>
                        <wps:spPr bwMode="auto">
                          <a:xfrm>
                            <a:off x="764803" y="759382"/>
                            <a:ext cx="242501" cy="212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1" name="AutoShape 62"/>
                        <wps:cNvSpPr>
                          <a:spLocks noChangeArrowheads="1"/>
                        </wps:cNvSpPr>
                        <wps:spPr bwMode="auto">
                          <a:xfrm>
                            <a:off x="4983521" y="663584"/>
                            <a:ext cx="242501" cy="308593"/>
                          </a:xfrm>
                          <a:prstGeom prst="downArrow">
                            <a:avLst>
                              <a:gd name="adj1" fmla="val 50000"/>
                              <a:gd name="adj2" fmla="val 318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82" name="AutoShape 63"/>
                        <wps:cNvSpPr>
                          <a:spLocks noChangeArrowheads="1"/>
                        </wps:cNvSpPr>
                        <wps:spPr bwMode="auto">
                          <a:xfrm>
                            <a:off x="4134317" y="2577539"/>
                            <a:ext cx="1806108" cy="4735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Ұйымның бәсекеге қабілеттілігі</w:t>
                              </w:r>
                            </w:p>
                          </w:txbxContent>
                        </wps:txbx>
                        <wps:bodyPr rot="0" vert="horz" wrap="square" lIns="91440" tIns="45720" rIns="91440" bIns="45720" anchor="t" anchorCtr="0" upright="1">
                          <a:noAutofit/>
                        </wps:bodyPr>
                      </wps:wsp>
                      <wps:wsp>
                        <wps:cNvPr id="483" name="AutoShape 64"/>
                        <wps:cNvSpPr>
                          <a:spLocks noChangeArrowheads="1"/>
                        </wps:cNvSpPr>
                        <wps:spPr bwMode="auto">
                          <a:xfrm>
                            <a:off x="0" y="1774958"/>
                            <a:ext cx="1862108" cy="4734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Салалық бәсекеге қабілеттілік</w:t>
                              </w:r>
                            </w:p>
                          </w:txbxContent>
                        </wps:txbx>
                        <wps:bodyPr rot="0" vert="horz" wrap="square" lIns="91440" tIns="45720" rIns="91440" bIns="45720" anchor="t" anchorCtr="0" upright="1">
                          <a:noAutofit/>
                        </wps:bodyPr>
                      </wps:wsp>
                      <wps:wsp>
                        <wps:cNvPr id="484" name="AutoShape 65"/>
                        <wps:cNvSpPr>
                          <a:spLocks noChangeArrowheads="1"/>
                        </wps:cNvSpPr>
                        <wps:spPr bwMode="auto">
                          <a:xfrm>
                            <a:off x="0" y="972277"/>
                            <a:ext cx="1862108" cy="4734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Ұлттық бәсекеге қабілеттілік</w:t>
                              </w:r>
                              <w:r w:rsidRPr="00A92E23">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wps:wsp>
                        <wps:cNvPr id="485" name="AutoShape 66"/>
                        <wps:cNvSpPr>
                          <a:spLocks noChangeArrowheads="1"/>
                        </wps:cNvSpPr>
                        <wps:spPr bwMode="auto">
                          <a:xfrm>
                            <a:off x="4134317" y="972277"/>
                            <a:ext cx="1806108" cy="4734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Мемлекеттің бәсекеге қабілеттілігі</w:t>
                              </w:r>
                            </w:p>
                          </w:txbxContent>
                        </wps:txbx>
                        <wps:bodyPr rot="0" vert="horz" wrap="square" lIns="91440" tIns="45720" rIns="91440" bIns="45720" anchor="t" anchorCtr="0" upright="1">
                          <a:noAutofit/>
                        </wps:bodyPr>
                      </wps:wsp>
                      <wps:wsp>
                        <wps:cNvPr id="486" name="AutoShape 67"/>
                        <wps:cNvSpPr>
                          <a:spLocks noChangeArrowheads="1"/>
                        </wps:cNvSpPr>
                        <wps:spPr bwMode="auto">
                          <a:xfrm>
                            <a:off x="4134317" y="1759258"/>
                            <a:ext cx="1806108" cy="4734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Аймақтың бәсекеге қабілеттілігі</w:t>
                              </w:r>
                            </w:p>
                          </w:txbxContent>
                        </wps:txbx>
                        <wps:bodyPr rot="0" vert="horz" wrap="square" lIns="91440" tIns="45720" rIns="91440" bIns="45720" anchor="t" anchorCtr="0" upright="1">
                          <a:noAutofit/>
                        </wps:bodyPr>
                      </wps:wsp>
                      <wps:wsp>
                        <wps:cNvPr id="487" name="AutoShape 68"/>
                        <wps:cNvSpPr>
                          <a:spLocks noChangeArrowheads="1"/>
                        </wps:cNvSpPr>
                        <wps:spPr bwMode="auto">
                          <a:xfrm>
                            <a:off x="25500" y="2557739"/>
                            <a:ext cx="1837408" cy="472689"/>
                          </a:xfrm>
                          <a:prstGeom prst="flowChartProcess">
                            <a:avLst/>
                          </a:prstGeom>
                          <a:solidFill>
                            <a:srgbClr val="FFFFFF"/>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Тауардың бәсекеге қабілеттілігі</w:t>
                              </w:r>
                            </w:p>
                          </w:txbxContent>
                        </wps:txbx>
                        <wps:bodyPr rot="0" vert="horz" wrap="square" lIns="91440" tIns="45720" rIns="91440" bIns="45720" anchor="t" anchorCtr="0" upright="1">
                          <a:noAutofit/>
                        </wps:bodyPr>
                      </wps:wsp>
                      <wps:wsp>
                        <wps:cNvPr id="488" name="AutoShape 69"/>
                        <wps:cNvSpPr>
                          <a:spLocks noChangeArrowheads="1"/>
                        </wps:cNvSpPr>
                        <wps:spPr bwMode="auto">
                          <a:xfrm rot="10800000">
                            <a:off x="1862108" y="1155373"/>
                            <a:ext cx="754103" cy="167496"/>
                          </a:xfrm>
                          <a:prstGeom prst="rightArrow">
                            <a:avLst>
                              <a:gd name="adj1" fmla="val 50000"/>
                              <a:gd name="adj2" fmla="val 1125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0" name="AutoShape 70"/>
                        <wps:cNvSpPr>
                          <a:spLocks noChangeArrowheads="1"/>
                        </wps:cNvSpPr>
                        <wps:spPr bwMode="auto">
                          <a:xfrm rot="10800000">
                            <a:off x="1862908" y="2709536"/>
                            <a:ext cx="332501" cy="167496"/>
                          </a:xfrm>
                          <a:prstGeom prst="rightArrow">
                            <a:avLst>
                              <a:gd name="adj1" fmla="val 50000"/>
                              <a:gd name="adj2" fmla="val 496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AutoShape 71"/>
                        <wps:cNvSpPr>
                          <a:spLocks noChangeArrowheads="1"/>
                        </wps:cNvSpPr>
                        <wps:spPr bwMode="auto">
                          <a:xfrm rot="10800000">
                            <a:off x="1862908" y="1932454"/>
                            <a:ext cx="644403" cy="167496"/>
                          </a:xfrm>
                          <a:prstGeom prst="rightArrow">
                            <a:avLst>
                              <a:gd name="adj1" fmla="val 50000"/>
                              <a:gd name="adj2" fmla="val 961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AutoShape 72"/>
                        <wps:cNvSpPr>
                          <a:spLocks noChangeArrowheads="1"/>
                        </wps:cNvSpPr>
                        <wps:spPr bwMode="auto">
                          <a:xfrm>
                            <a:off x="3569215" y="1932454"/>
                            <a:ext cx="565102" cy="167496"/>
                          </a:xfrm>
                          <a:prstGeom prst="rightArrow">
                            <a:avLst>
                              <a:gd name="adj1" fmla="val 50000"/>
                              <a:gd name="adj2" fmla="val 843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 name="AutoShape 73"/>
                        <wps:cNvSpPr>
                          <a:spLocks noChangeArrowheads="1"/>
                        </wps:cNvSpPr>
                        <wps:spPr bwMode="auto">
                          <a:xfrm>
                            <a:off x="3370314" y="1155373"/>
                            <a:ext cx="764003" cy="167496"/>
                          </a:xfrm>
                          <a:prstGeom prst="rightArrow">
                            <a:avLst>
                              <a:gd name="adj1" fmla="val 50000"/>
                              <a:gd name="adj2" fmla="val 1140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4" name="AutoShape 74"/>
                        <wps:cNvSpPr>
                          <a:spLocks noChangeArrowheads="1"/>
                        </wps:cNvSpPr>
                        <wps:spPr bwMode="auto">
                          <a:xfrm>
                            <a:off x="3871116" y="2709536"/>
                            <a:ext cx="263201" cy="167496"/>
                          </a:xfrm>
                          <a:prstGeom prst="rightArrow">
                            <a:avLst>
                              <a:gd name="adj1" fmla="val 50000"/>
                              <a:gd name="adj2" fmla="val 392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AutoShape 75"/>
                        <wps:cNvCnPr>
                          <a:cxnSpLocks noChangeShapeType="1"/>
                        </wps:cNvCnPr>
                        <wps:spPr bwMode="auto">
                          <a:xfrm>
                            <a:off x="931404" y="1445766"/>
                            <a:ext cx="900" cy="329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76"/>
                        <wps:cNvCnPr>
                          <a:cxnSpLocks noChangeShapeType="1"/>
                        </wps:cNvCnPr>
                        <wps:spPr bwMode="auto">
                          <a:xfrm>
                            <a:off x="930604" y="2248447"/>
                            <a:ext cx="800" cy="329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utoShape 77"/>
                        <wps:cNvCnPr>
                          <a:cxnSpLocks noChangeShapeType="1"/>
                        </wps:cNvCnPr>
                        <wps:spPr bwMode="auto">
                          <a:xfrm>
                            <a:off x="5151622" y="2248447"/>
                            <a:ext cx="1700" cy="329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78"/>
                        <wps:cNvCnPr>
                          <a:cxnSpLocks noChangeShapeType="1"/>
                        </wps:cNvCnPr>
                        <wps:spPr bwMode="auto">
                          <a:xfrm>
                            <a:off x="5153322" y="1446566"/>
                            <a:ext cx="800" cy="328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79"/>
                        <wps:cNvCnPr>
                          <a:cxnSpLocks noChangeShapeType="1"/>
                        </wps:cNvCnPr>
                        <wps:spPr bwMode="auto">
                          <a:xfrm flipV="1">
                            <a:off x="764003" y="1454865"/>
                            <a:ext cx="800" cy="320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80"/>
                        <wps:cNvCnPr>
                          <a:cxnSpLocks noChangeShapeType="1"/>
                        </wps:cNvCnPr>
                        <wps:spPr bwMode="auto">
                          <a:xfrm flipV="1">
                            <a:off x="764003" y="2232747"/>
                            <a:ext cx="800" cy="320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81"/>
                        <wps:cNvCnPr>
                          <a:cxnSpLocks noChangeShapeType="1"/>
                        </wps:cNvCnPr>
                        <wps:spPr bwMode="auto">
                          <a:xfrm flipV="1">
                            <a:off x="4968521" y="1446566"/>
                            <a:ext cx="800" cy="3184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AutoShape 82"/>
                        <wps:cNvCnPr>
                          <a:cxnSpLocks noChangeShapeType="1"/>
                        </wps:cNvCnPr>
                        <wps:spPr bwMode="auto">
                          <a:xfrm flipV="1">
                            <a:off x="4982521" y="2248447"/>
                            <a:ext cx="800" cy="320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83"/>
                        <wps:cNvSpPr>
                          <a:spLocks noChangeArrowheads="1"/>
                        </wps:cNvSpPr>
                        <wps:spPr bwMode="auto">
                          <a:xfrm flipV="1">
                            <a:off x="2028809" y="2415043"/>
                            <a:ext cx="1966908" cy="615385"/>
                          </a:xfrm>
                          <a:custGeom>
                            <a:avLst/>
                            <a:gdLst>
                              <a:gd name="T0" fmla="*/ 1831805 w 21600"/>
                              <a:gd name="T1" fmla="*/ 307707 h 21600"/>
                              <a:gd name="T2" fmla="*/ 983471 w 21600"/>
                              <a:gd name="T3" fmla="*/ 615414 h 21600"/>
                              <a:gd name="T4" fmla="*/ 135136 w 21600"/>
                              <a:gd name="T5" fmla="*/ 307707 h 21600"/>
                              <a:gd name="T6" fmla="*/ 983471 w 21600"/>
                              <a:gd name="T7" fmla="*/ 0 h 21600"/>
                              <a:gd name="T8" fmla="*/ 0 60000 65536"/>
                              <a:gd name="T9" fmla="*/ 0 60000 65536"/>
                              <a:gd name="T10" fmla="*/ 0 60000 65536"/>
                              <a:gd name="T11" fmla="*/ 0 60000 65536"/>
                              <a:gd name="T12" fmla="*/ 3284 w 21600"/>
                              <a:gd name="T13" fmla="*/ 3284 h 21600"/>
                              <a:gd name="T14" fmla="*/ 18316 w 21600"/>
                              <a:gd name="T15" fmla="*/ 18316 h 21600"/>
                            </a:gdLst>
                            <a:ahLst/>
                            <a:cxnLst>
                              <a:cxn ang="T8">
                                <a:pos x="T0" y="T1"/>
                              </a:cxn>
                              <a:cxn ang="T9">
                                <a:pos x="T2" y="T3"/>
                              </a:cxn>
                              <a:cxn ang="T10">
                                <a:pos x="T4" y="T5"/>
                              </a:cxn>
                              <a:cxn ang="T11">
                                <a:pos x="T6" y="T7"/>
                              </a:cxn>
                            </a:cxnLst>
                            <a:rect l="T12" t="T13" r="T14" b="T15"/>
                            <a:pathLst>
                              <a:path w="21600" h="21600">
                                <a:moveTo>
                                  <a:pt x="0" y="0"/>
                                </a:moveTo>
                                <a:lnTo>
                                  <a:pt x="2967" y="21600"/>
                                </a:lnTo>
                                <a:lnTo>
                                  <a:pt x="18633" y="21600"/>
                                </a:lnTo>
                                <a:lnTo>
                                  <a:pt x="21600" y="0"/>
                                </a:lnTo>
                                <a:lnTo>
                                  <a:pt x="0" y="0"/>
                                </a:lnTo>
                                <a:close/>
                              </a:path>
                            </a:pathLst>
                          </a:custGeom>
                          <a:solidFill>
                            <a:schemeClr val="bg1">
                              <a:lumMod val="95000"/>
                              <a:lumOff val="0"/>
                            </a:schemeClr>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Микро</w:t>
                              </w:r>
                            </w:p>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деңгей</w:t>
                              </w:r>
                            </w:p>
                            <w:p w:rsidR="00AD6BE9" w:rsidRPr="00A92E23" w:rsidRDefault="00AD6BE9" w:rsidP="00EA7B8A">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504" name="AutoShape 84"/>
                        <wps:cNvSpPr>
                          <a:spLocks noChangeArrowheads="1"/>
                        </wps:cNvSpPr>
                        <wps:spPr bwMode="auto">
                          <a:xfrm flipV="1">
                            <a:off x="2326610" y="1759258"/>
                            <a:ext cx="1379506" cy="598086"/>
                          </a:xfrm>
                          <a:custGeom>
                            <a:avLst/>
                            <a:gdLst>
                              <a:gd name="T0" fmla="*/ 1285169 w 21600"/>
                              <a:gd name="T1" fmla="*/ 299045 h 21600"/>
                              <a:gd name="T2" fmla="*/ 689750 w 21600"/>
                              <a:gd name="T3" fmla="*/ 598090 h 21600"/>
                              <a:gd name="T4" fmla="*/ 94330 w 21600"/>
                              <a:gd name="T5" fmla="*/ 299045 h 21600"/>
                              <a:gd name="T6" fmla="*/ 689750 w 21600"/>
                              <a:gd name="T7" fmla="*/ 0 h 21600"/>
                              <a:gd name="T8" fmla="*/ 0 60000 65536"/>
                              <a:gd name="T9" fmla="*/ 0 60000 65536"/>
                              <a:gd name="T10" fmla="*/ 0 60000 65536"/>
                              <a:gd name="T11" fmla="*/ 0 60000 65536"/>
                              <a:gd name="T12" fmla="*/ 3277 w 21600"/>
                              <a:gd name="T13" fmla="*/ 3277 h 21600"/>
                              <a:gd name="T14" fmla="*/ 18323 w 21600"/>
                              <a:gd name="T15" fmla="*/ 18323 h 21600"/>
                            </a:gdLst>
                            <a:ahLst/>
                            <a:cxnLst>
                              <a:cxn ang="T8">
                                <a:pos x="T0" y="T1"/>
                              </a:cxn>
                              <a:cxn ang="T9">
                                <a:pos x="T2" y="T3"/>
                              </a:cxn>
                              <a:cxn ang="T10">
                                <a:pos x="T4" y="T5"/>
                              </a:cxn>
                              <a:cxn ang="T11">
                                <a:pos x="T6" y="T7"/>
                              </a:cxn>
                            </a:cxnLst>
                            <a:rect l="T12" t="T13" r="T14" b="T15"/>
                            <a:pathLst>
                              <a:path w="21600" h="21600">
                                <a:moveTo>
                                  <a:pt x="0" y="0"/>
                                </a:moveTo>
                                <a:lnTo>
                                  <a:pt x="2954" y="21600"/>
                                </a:lnTo>
                                <a:lnTo>
                                  <a:pt x="18646" y="21600"/>
                                </a:lnTo>
                                <a:lnTo>
                                  <a:pt x="21600" y="0"/>
                                </a:lnTo>
                                <a:lnTo>
                                  <a:pt x="0" y="0"/>
                                </a:lnTo>
                                <a:close/>
                              </a:path>
                            </a:pathLst>
                          </a:custGeom>
                          <a:solidFill>
                            <a:schemeClr val="bg1">
                              <a:lumMod val="95000"/>
                              <a:lumOff val="0"/>
                            </a:schemeClr>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Мезо</w:t>
                              </w:r>
                            </w:p>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деңгей</w:t>
                              </w:r>
                            </w:p>
                            <w:p w:rsidR="00AD6BE9" w:rsidRPr="00A92E23" w:rsidRDefault="00AD6BE9" w:rsidP="00EA7B8A">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505" name="AutoShape 85"/>
                        <wps:cNvSpPr>
                          <a:spLocks noChangeArrowheads="1"/>
                        </wps:cNvSpPr>
                        <wps:spPr bwMode="auto">
                          <a:xfrm flipV="1">
                            <a:off x="2507311" y="1039875"/>
                            <a:ext cx="985104" cy="636885"/>
                          </a:xfrm>
                          <a:custGeom>
                            <a:avLst/>
                            <a:gdLst>
                              <a:gd name="T0" fmla="*/ 906037 w 21600"/>
                              <a:gd name="T1" fmla="*/ 318431 h 21600"/>
                              <a:gd name="T2" fmla="*/ 492560 w 21600"/>
                              <a:gd name="T3" fmla="*/ 636862 h 21600"/>
                              <a:gd name="T4" fmla="*/ 79083 w 21600"/>
                              <a:gd name="T5" fmla="*/ 318431 h 21600"/>
                              <a:gd name="T6" fmla="*/ 492560 w 21600"/>
                              <a:gd name="T7" fmla="*/ 0 h 21600"/>
                              <a:gd name="T8" fmla="*/ 0 60000 65536"/>
                              <a:gd name="T9" fmla="*/ 0 60000 65536"/>
                              <a:gd name="T10" fmla="*/ 0 60000 65536"/>
                              <a:gd name="T11" fmla="*/ 0 60000 65536"/>
                              <a:gd name="T12" fmla="*/ 3534 w 21600"/>
                              <a:gd name="T13" fmla="*/ 3534 h 21600"/>
                              <a:gd name="T14" fmla="*/ 18066 w 21600"/>
                              <a:gd name="T15" fmla="*/ 18066 h 21600"/>
                            </a:gdLst>
                            <a:ahLst/>
                            <a:cxnLst>
                              <a:cxn ang="T8">
                                <a:pos x="T0" y="T1"/>
                              </a:cxn>
                              <a:cxn ang="T9">
                                <a:pos x="T2" y="T3"/>
                              </a:cxn>
                              <a:cxn ang="T10">
                                <a:pos x="T4" y="T5"/>
                              </a:cxn>
                              <a:cxn ang="T11">
                                <a:pos x="T6" y="T7"/>
                              </a:cxn>
                            </a:cxnLst>
                            <a:rect l="T12" t="T13" r="T14" b="T15"/>
                            <a:pathLst>
                              <a:path w="21600" h="21600">
                                <a:moveTo>
                                  <a:pt x="0" y="0"/>
                                </a:moveTo>
                                <a:lnTo>
                                  <a:pt x="3467" y="21600"/>
                                </a:lnTo>
                                <a:lnTo>
                                  <a:pt x="18133" y="21600"/>
                                </a:lnTo>
                                <a:lnTo>
                                  <a:pt x="21600" y="0"/>
                                </a:lnTo>
                                <a:lnTo>
                                  <a:pt x="0" y="0"/>
                                </a:lnTo>
                                <a:close/>
                              </a:path>
                            </a:pathLst>
                          </a:custGeom>
                          <a:solidFill>
                            <a:schemeClr val="bg1">
                              <a:lumMod val="95000"/>
                              <a:lumOff val="0"/>
                            </a:schemeClr>
                          </a:solidFill>
                          <a:ln w="9525">
                            <a:solidFill>
                              <a:srgbClr val="000000"/>
                            </a:solidFill>
                            <a:miter lim="800000"/>
                            <a:headEnd/>
                            <a:tailEnd/>
                          </a:ln>
                        </wps:spPr>
                        <wps:txb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Макро</w:t>
                              </w:r>
                            </w:p>
                            <w:p w:rsidR="00AD6BE9" w:rsidRPr="00A92E23" w:rsidRDefault="00AD6BE9" w:rsidP="0062427F">
                              <w:pPr>
                                <w:ind w:firstLine="0"/>
                                <w:rPr>
                                  <w:rFonts w:ascii="Times New Roman" w:hAnsi="Times New Roman" w:cs="Times New Roman"/>
                                  <w:sz w:val="24"/>
                                  <w:szCs w:val="24"/>
                                  <w:lang w:val="kk-KZ"/>
                                </w:rPr>
                              </w:pPr>
                              <w:r>
                                <w:rPr>
                                  <w:rFonts w:ascii="Times New Roman" w:hAnsi="Times New Roman" w:cs="Times New Roman"/>
                                  <w:sz w:val="24"/>
                                  <w:szCs w:val="24"/>
                                  <w:lang w:val="kk-KZ"/>
                                </w:rPr>
                                <w:t>деңгей</w:t>
                              </w:r>
                            </w:p>
                          </w:txbxContent>
                        </wps:txbx>
                        <wps:bodyPr rot="0" vert="horz" wrap="square" lIns="91440" tIns="45720" rIns="91440" bIns="45720" anchor="t" anchorCtr="0" upright="1">
                          <a:noAutofit/>
                        </wps:bodyPr>
                      </wps:wsp>
                    </wpc:wpc>
                  </a:graphicData>
                </a:graphic>
              </wp:inline>
            </w:drawing>
          </mc:Choice>
          <mc:Fallback>
            <w:pict>
              <v:group id="Полотно 53" o:spid="_x0000_s1026" editas="canvas" style="width:467.75pt;height:248.75pt;mso-position-horizontal-relative:char;mso-position-vertical-relative:line" coordsize="59404,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1591;visibility:visible;mso-wrap-style:square" filled="t" fillcolor="#95b3d7 [1940]" stroked="t" strokecolor="#f2f2f2 [3041]" strokeweight="3pt">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55" o:spid="_x0000_s1028" type="#_x0000_t116" style="position:absolute;top:920;width:17481;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ii8MA&#10;AADdAAAADwAAAGRycy9kb3ducmV2LnhtbERPS2vCQBC+C/0PyxS86aZKxKauIRRED158tOchOybB&#10;7GzIrknsr+8Kgrf5+J6zSgdTi45aV1lW8DGNQBDnVldcKDifNpMlCOeRNdaWScGdHKTrt9EKE217&#10;PlB39IUIIewSVFB63yRSurwkg25qG+LAXWxr0AfYFlK32IdwU8tZFC2kwYpDQ4kNfZeUX483o6A6&#10;dOb3LOPhM//b15tMzovlz1ap8fuQfYHwNPiX+One6TA/Xszg8U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ii8MAAADdAAAADwAAAAAAAAAAAAAAAACYAgAAZHJzL2Rv&#10;d25yZXYueG1sUEsFBgAAAAAEAAQA9QAAAIgDAAAAAA==&#10;" fillcolor="#f2f2f2 [3052]">
                  <v:textbox>
                    <w:txbxContent>
                      <w:p w:rsidR="00AD6BE9" w:rsidRPr="00EA7B8A" w:rsidRDefault="00AD6BE9" w:rsidP="0062427F">
                        <w:pPr>
                          <w:ind w:firstLine="0"/>
                          <w:jc w:val="center"/>
                          <w:rPr>
                            <w:rFonts w:ascii="Times New Roman" w:hAnsi="Times New Roman" w:cs="Times New Roman"/>
                            <w:b/>
                            <w:sz w:val="24"/>
                            <w:szCs w:val="24"/>
                            <w:lang w:val="kk-KZ"/>
                          </w:rPr>
                        </w:pPr>
                        <w:r w:rsidRPr="00FD7CC6">
                          <w:rPr>
                            <w:rFonts w:ascii="Times New Roman" w:hAnsi="Times New Roman" w:cs="Times New Roman"/>
                            <w:b/>
                            <w:sz w:val="24"/>
                            <w:szCs w:val="24"/>
                            <w:lang w:val="kk-KZ"/>
                          </w:rPr>
                          <w:t xml:space="preserve">Салалық бағыт </w:t>
                        </w:r>
                      </w:p>
                    </w:txbxContent>
                  </v:textbox>
                </v:shape>
                <v:shape id="AutoShape 56" o:spid="_x0000_s1029" type="#_x0000_t116" style="position:absolute;left:42240;top:920;width:1716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EMIA&#10;AADdAAAADwAAAGRycy9kb3ducmV2LnhtbERPS4vCMBC+C/6HMII3TV1Ram0qIoh72IvP89CMbbGZ&#10;lCZbu/56s7Cwt/n4npNuelOLjlpXWVYwm0YgiHOrKy4UXM77SQzCeWSNtWVS8EMONtlwkGKi7ZOP&#10;1J18IUIIuwQVlN43iZQuL8mgm9qGOHB32xr0AbaF1C0+Q7ip5UcULaXBikNDiQ3tSsofp2+joDp2&#10;5naRi36Vv77q/VbOi/h6UGo86rdrEJ56/y/+c3/qMH+xnMPvN+EE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cQwgAAAN0AAAAPAAAAAAAAAAAAAAAAAJgCAABkcnMvZG93&#10;bnJldi54bWxQSwUGAAAAAAQABAD1AAAAhwMAAAAA&#10;" fillcolor="#f2f2f2 [3052]">
                  <v:textbox>
                    <w:txbxContent>
                      <w:p w:rsidR="00AD6BE9" w:rsidRPr="00FD7CC6" w:rsidRDefault="00AD6BE9" w:rsidP="0062427F">
                        <w:pPr>
                          <w:ind w:firstLine="0"/>
                          <w:jc w:val="center"/>
                          <w:rPr>
                            <w:rFonts w:ascii="Times New Roman" w:hAnsi="Times New Roman" w:cs="Times New Roman"/>
                            <w:b/>
                            <w:sz w:val="24"/>
                            <w:szCs w:val="24"/>
                            <w:lang w:val="kk-KZ"/>
                          </w:rPr>
                        </w:pPr>
                        <w:r w:rsidRPr="00FD7CC6">
                          <w:rPr>
                            <w:rFonts w:ascii="Times New Roman" w:hAnsi="Times New Roman" w:cs="Times New Roman"/>
                            <w:b/>
                            <w:sz w:val="24"/>
                            <w:szCs w:val="24"/>
                            <w:lang w:val="kk-KZ"/>
                          </w:rPr>
                          <w:t xml:space="preserve">Аймақтық бағыт </w:t>
                        </w:r>
                      </w:p>
                    </w:txbxContent>
                  </v:textbox>
                </v:shape>
                <v:roundrect id="AutoShape 57" o:spid="_x0000_s1030" style="position:absolute;left:20288;top:1414;width:19042;height:6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808QA&#10;AADdAAAADwAAAGRycy9kb3ducmV2LnhtbERPTWvCQBC9F/wPywi9iG4qJkh0FSltqdCDtSIeh+yY&#10;BLOzYXdr4r93C0Jv83ifs1z3phFXcr62rOBlkoAgLqyuuVRw+Hkfz0H4gKyxsUwKbuRhvRo8LTHX&#10;tuNvuu5DKWII+xwVVCG0uZS+qMign9iWOHJn6wyGCF0ptcMuhptGTpMkkwZrjg0VtvRaUXHZ/xoF&#10;x1v65XqzPXVv2fxjNk13I2c7pZ6H/WYBIlAf/sUP96eO89NsBn/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vNPEAAAA3QAAAA8AAAAAAAAAAAAAAAAAmAIAAGRycy9k&#10;b3ducmV2LnhtbFBLBQYAAAAABAAEAPUAAACJAwAAAAA=&#10;" fillcolor="#f2f2f2 [3052]">
                  <v:textbox>
                    <w:txbxContent>
                      <w:p w:rsidR="00AD6BE9" w:rsidRPr="00325CE0" w:rsidRDefault="00AD6BE9" w:rsidP="0062427F">
                        <w:pPr>
                          <w:ind w:firstLine="0"/>
                          <w:jc w:val="center"/>
                          <w:rPr>
                            <w:rFonts w:ascii="Times New Roman" w:hAnsi="Times New Roman" w:cs="Times New Roman"/>
                            <w:b/>
                            <w:sz w:val="24"/>
                            <w:szCs w:val="24"/>
                          </w:rPr>
                        </w:pPr>
                        <w:r>
                          <w:rPr>
                            <w:rFonts w:ascii="Times New Roman" w:hAnsi="Times New Roman" w:cs="Times New Roman"/>
                            <w:b/>
                            <w:sz w:val="24"/>
                            <w:szCs w:val="24"/>
                            <w:lang w:val="kk-KZ"/>
                          </w:rPr>
                          <w:t>Бәсекеге қабілеттіліктің деңгейлері</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 o:spid="_x0000_s1031" type="#_x0000_t13" style="position:absolute;left:39330;top:4467;width:2913;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KXsUA&#10;AADdAAAADwAAAGRycy9kb3ducmV2LnhtbERPTWvCQBC9F/wPyxS8SN0oJJXoGoJQFEoL1R70NmTH&#10;JDQ7m2bXJP333YLQ2zze52yy0TSip87VlhUs5hEI4sLqmksFn6eXpxUI55E1NpZJwQ85yLaThw2m&#10;2g78Qf3RlyKEsEtRQeV9m0rpiooMurltiQN3tZ1BH2BXSt3hEMJNI5dRlEiDNYeGClvaVVR8HW9G&#10;gXzdz75H3crzqX9e7d7y4bJ8L5WaPo75GoSn0f+L7+6DDvPjJIa/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spexQAAAN0AAAAPAAAAAAAAAAAAAAAAAJgCAABkcnMv&#10;ZG93bnJldi54bWxQSwUGAAAAAAQABAD1AAAAigMAAAAA&#10;" adj="16201"/>
                <v:shape id="AutoShape 59" o:spid="_x0000_s1032" type="#_x0000_t13" style="position:absolute;left:17483;top:4467;width:3060;height:167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P8QA&#10;AADdAAAADwAAAGRycy9kb3ducmV2LnhtbERP22rCQBB9F/yHZQp9qxuFbiS6iiiCRSx4QV+n2WkS&#10;mp0N2a3Gv3cLBd/mcK4znXe2FldqfeVYw3CQgCDOnam40HA6rt/GIHxANlg7Jg138jCf9XtTzIy7&#10;8Z6uh1CIGMI+Qw1lCE0mpc9LsugHriGO3LdrLYYI20KaFm8x3NZylCRKWqw4NpTY0LKk/OfwazWk&#10;98/TQq2Wl1QpO1yfv3Yf6Xan9etLt5iACNSFp/jfvTFx/rtS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hT/EAAAA3QAAAA8AAAAAAAAAAAAAAAAAmAIAAGRycy9k&#10;b3ducmV2LnhtbFBLBQYAAAAABAAEAPUAAACJAwAAAAA=&#10;" adj="1620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 o:spid="_x0000_s1033" type="#_x0000_t67" style="position:absolute;left:28745;top:8270;width:242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cHMEA&#10;AADdAAAADwAAAGRycy9kb3ducmV2LnhtbERP3WrCMBS+F/YO4Qx2p2mF1tEZZQiCd3PqAxyas7as&#10;OcmSWOPbm8Fgd+fj+z3rbTKjmMiHwbKCclGAIG6tHrhTcDnv568gQkTWOFomBXcKsN08zdbYaHvj&#10;T5pOsRM5hEODCvoYXSNlaHsyGBbWEWfuy3qDMUPfSe3xlsPNKJdFUUuDA+eGHh3temq/T1ej4Gc6&#10;lgcs6/SR0tV5va+qXXRKvTyn9zcQkVL8F/+5DzrPr+oV/H6TT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nBzBAAAA3QAAAA8AAAAAAAAAAAAAAAAAmAIAAGRycy9kb3du&#10;cmV2LnhtbFBLBQYAAAAABAAEAPUAAACGAwAAAAA=&#10;">
                  <v:textbox style="layout-flow:vertical-ideographic"/>
                </v:shape>
                <v:shape id="AutoShape 61" o:spid="_x0000_s1034" type="#_x0000_t67" style="position:absolute;left:7648;top:7593;width:2425;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mxr4A&#10;AADcAAAADwAAAGRycy9kb3ducmV2LnhtbERPy4rCMBTdD/gP4Q64G9OKilSjDILgbnx9wKW5tsXm&#10;JiaxZv7eLAZmeTjv9TaZXgzkQ2dZQTkpQBDXVnfcKLhe9l9LECEia+wtk4JfCrDdjD7WWGn74hMN&#10;59iIHMKhQgVtjK6SMtQtGQwT64gzd7PeYMzQN1J7fOVw08tpUSykwY5zQ4uOdi3V9/PTKHgMx/KA&#10;5SL9pPR0Xu/n8110So0/0/cKRKQU/8V/7oNWMFvm+flMPg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JJsa+AAAA3AAAAA8AAAAAAAAAAAAAAAAAmAIAAGRycy9kb3ducmV2&#10;LnhtbFBLBQYAAAAABAAEAPUAAACDAwAAAAA=&#10;">
                  <v:textbox style="layout-flow:vertical-ideographic"/>
                </v:shape>
                <v:shape id="AutoShape 62" o:spid="_x0000_s1035" type="#_x0000_t67" style="position:absolute;left:49835;top:6635;width:242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DXcEA&#10;AADcAAAADwAAAGRycy9kb3ducmV2LnhtbESP0WoCMRRE34X+Q7gF3zS7oiJboxRB8M2q/YDL5nZ3&#10;6eYmTeIa/94UBB+HmTnDrLfJ9GIgHzrLCsppAYK4trrjRsH3ZT9ZgQgRWWNvmRTcKcB28zZaY6Xt&#10;jU80nGMjMoRDhQraGF0lZahbMhim1hFn78d6gzFL30jt8ZbhppezolhKgx3nhRYd7Vqqf89Xo+Bv&#10;+CoPWC7TMaWr83q/WOyiU2r8nj4/QERK8RV+tg9awXxVwv+Zf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Fg13BAAAA3AAAAA8AAAAAAAAAAAAAAAAAmAIAAGRycy9kb3du&#10;cmV2LnhtbFBLBQYAAAAABAAEAPUAAACGAwAAAAA=&#10;">
                  <v:textbox style="layout-flow:vertical-ideographic"/>
                </v:shape>
                <v:shapetype id="_x0000_t109" coordsize="21600,21600" o:spt="109" path="m,l,21600r21600,l21600,xe">
                  <v:stroke joinstyle="miter"/>
                  <v:path gradientshapeok="t" o:connecttype="rect"/>
                </v:shapetype>
                <v:shape id="AutoShape 63" o:spid="_x0000_s1036" type="#_x0000_t109" style="position:absolute;left:41343;top:25775;width:18061;height:4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REMYA&#10;AADcAAAADwAAAGRycy9kb3ducmV2LnhtbESPQWvCQBSE70L/w/KEXkQ3piohdZUipOjBg2kvvb1m&#10;X5Ng9m3IrjH9964geBxm5htmvR1MI3rqXG1ZwXwWgSAurK65VPD9lU0TEM4ja2wsk4J/crDdvIzW&#10;mGp75RP1uS9FgLBLUUHlfZtK6YqKDLqZbYmD92c7gz7IrpS6w2uAm0bGUbSSBmsOCxW2tKuoOOcX&#10;oyBOJvknH7P94vegM1zOf/rJ20Gp1/Hw8Q7C0+Cf4Ud7rxUskhj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uREM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Ұйымның бәсекеге қабілеттілігі</w:t>
                        </w:r>
                      </w:p>
                    </w:txbxContent>
                  </v:textbox>
                </v:shape>
                <v:shape id="AutoShape 64" o:spid="_x0000_s1037" type="#_x0000_t109" style="position:absolute;top:17749;width:18621;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0i8YA&#10;AADcAAAADwAAAGRycy9kb3ducmV2LnhtbESPT2vCQBTE74LfYXlCL2I2/mkJqauUQooePJj24u01&#10;+0yC2bchu43pt3cFweMwM79h1tvBNKKnztWWFcyjGARxYXXNpYKf72yWgHAeWWNjmRT8k4PtZjxa&#10;Y6rtlY/U574UAcIuRQWV920qpSsqMugi2xIH72w7gz7IrpS6w2uAm0Yu4vhNGqw5LFTY0mdFxSX/&#10;MwoWyTT/4kO2W/3udYav81M/Xe6VepkMH+8gPA3+GX60d1rBKlnC/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c0i8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Салалық бәсекеге қабілеттілік</w:t>
                        </w:r>
                      </w:p>
                    </w:txbxContent>
                  </v:textbox>
                </v:shape>
                <v:shape id="AutoShape 65" o:spid="_x0000_s1038" type="#_x0000_t109" style="position:absolute;top:9722;width:18621;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s/8YA&#10;AADcAAAADwAAAGRycy9kb3ducmV2LnhtbESPQWvCQBSE7wX/w/IKvYhu1CghdRUppOjBg9FLb6/Z&#10;1yQ0+zZktzH+e1cQehxm5htmvR1MI3rqXG1ZwWwagSAurK65VHA5Z5MEhPPIGhvLpOBGDrab0csa&#10;U22vfKI+96UIEHYpKqi8b1MpXVGRQTe1LXHwfmxn0AfZlVJ3eA1w08h5FK2kwZrDQoUtfVRU/OZ/&#10;RsE8GeeffMz28fdBZ7icffXjxUGpt9dh9w7C0+D/w8/2XiuIkxge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s/8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Ұлттық бәсекеге қабілеттілік</w:t>
                        </w:r>
                        <w:r w:rsidRPr="00A92E23">
                          <w:rPr>
                            <w:rFonts w:ascii="Times New Roman" w:hAnsi="Times New Roman" w:cs="Times New Roman"/>
                            <w:sz w:val="24"/>
                            <w:szCs w:val="24"/>
                            <w:lang w:val="kk-KZ"/>
                          </w:rPr>
                          <w:t xml:space="preserve"> </w:t>
                        </w:r>
                      </w:p>
                    </w:txbxContent>
                  </v:textbox>
                </v:shape>
                <v:shape id="AutoShape 66" o:spid="_x0000_s1039" type="#_x0000_t109" style="position:absolute;left:41343;top:9722;width:18061;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JZMYA&#10;AADcAAAADwAAAGRycy9kb3ducmV2LnhtbESPT2vCQBTE7wW/w/KEXsRs/FdC6iqlENFDD0178faa&#10;fSbB7NuQ3cb47V1B8DjMzG+Y9XYwjeipc7VlBbMoBkFcWF1zqeD3J5smIJxH1thYJgVXcrDdjF7W&#10;mGp74W/qc1+KAGGXooLK+zaV0hUVGXSRbYmDd7KdQR9kV0rd4SXATSPncfwmDdYcFips6bOi4pz/&#10;GwXzZJLv+CvbL/8OOsPV7NhPFgelXsfDxzsIT4N/hh/tvVawTF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IJZM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Мемлекеттің бәсекеге қабілеттілігі</w:t>
                        </w:r>
                      </w:p>
                    </w:txbxContent>
                  </v:textbox>
                </v:shape>
                <v:shape id="AutoShape 67" o:spid="_x0000_s1040" type="#_x0000_t109" style="position:absolute;left:41343;top:17592;width:18061;height:4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E8YA&#10;AADcAAAADwAAAGRycy9kb3ducmV2LnhtbESPQWvCQBSE7wX/w/IKvUjdaDWE1FVESNGDB2Mv3p7Z&#10;1yQ0+zZk15j+e1cQehxm5htmuR5MI3rqXG1ZwXQSgSAurK65VPB9yt4TEM4ja2wsk4I/crBejV6W&#10;mGp74yP1uS9FgLBLUUHlfZtK6YqKDLqJbYmD92M7gz7IrpS6w1uAm0bOoiiWBmsOCxW2tK2o+M2v&#10;RsEsGedffMh288teZ7iYnvvxx16pt9dh8wnC0+D/w8/2TiuYJzE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E8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Аймақтың бәсекеге қабілеттілігі</w:t>
                        </w:r>
                      </w:p>
                    </w:txbxContent>
                  </v:textbox>
                </v:shape>
                <v:shape id="AutoShape 68" o:spid="_x0000_s1041" type="#_x0000_t109" style="position:absolute;left:255;top:25577;width:18374;height:4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yiMYA&#10;AADcAAAADwAAAGRycy9kb3ducmV2LnhtbESPT2vCQBTE74V+h+UVvIhu/FMN0VVKIaIHD41evD2z&#10;zySYfRuya0y/fbdQ6HGYmd8w621vatFR6yrLCibjCARxbnXFhYLzKR3FIJxH1lhbJgXf5GC7eX1Z&#10;Y6Ltk7+oy3whAoRdggpK75tESpeXZNCNbUMcvJttDfog20LqFp8Bbmo5jaKFNFhxWCixoc+S8nv2&#10;MAqm8TDb8THdz68HneL75NINZwelBm/9xwqEp97/h//ae61gHi/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yiMYAAADcAAAADwAAAAAAAAAAAAAAAACYAgAAZHJz&#10;L2Rvd25yZXYueG1sUEsFBgAAAAAEAAQA9QAAAIsDAAAAAA==&#10;">
                  <v:textbox>
                    <w:txbxContent>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Тауардың бәсекеге қабілеттілігі</w:t>
                        </w:r>
                      </w:p>
                    </w:txbxContent>
                  </v:textbox>
                </v:shape>
                <v:shape id="AutoShape 69" o:spid="_x0000_s1042" type="#_x0000_t13" style="position:absolute;left:18621;top:11553;width:7541;height:16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wcQA&#10;AADcAAAADwAAAGRycy9kb3ducmV2LnhtbERPTWvCQBC9F/oflin01mwsJZHoKmIRKmLBNNTrNDtN&#10;QrOzIbua5N+7h4LHx/terkfTiiv1rrGsYBbFIIhLqxuuFBRfu5c5COeRNbaWScFEDtarx4clZtoO&#10;fKJr7isRQthlqKD2vsukdGVNBl1kO+LA/dreoA+wr6TucQjhppWvcZxIgw2Hhho72tZU/uUXoyCd&#10;PotN8r49p0liZrvvn+M+PRyVen4aNwsQnkZ/F/+7P7SCt3lYG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sHEAAAA3AAAAA8AAAAAAAAAAAAAAAAAmAIAAGRycy9k&#10;b3ducmV2LnhtbFBLBQYAAAAABAAEAPUAAACJAwAAAAA=&#10;" adj="16201"/>
                <v:shape id="AutoShape 70" o:spid="_x0000_s1043" type="#_x0000_t13" style="position:absolute;left:18629;top:27095;width:3325;height:16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kGsQA&#10;AADcAAAADwAAAGRycy9kb3ducmV2LnhtbERPTWvCQBC9F/oflil4azaWktjoKpISUMRCo9TrNDtN&#10;QrOzIbtq/PfuodDj430vVqPpxIUG11pWMI1iEMSV1S3XCo6H4nkGwnlkjZ1lUnAjB6vl48MCM22v&#10;/EmX0tcihLDLUEHjfZ9J6aqGDLrI9sSB+7GDQR/gUEs94DWEm06+xHEiDbYcGhrsKW+o+i3PRkF6&#10;+ziuk/f8lCaJmRZf3/ttutsrNXka13MQnkb/L/5zb7SC17cwP5w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ZBrEAAAA3AAAAA8AAAAAAAAAAAAAAAAAmAIAAGRycy9k&#10;b3ducmV2LnhtbFBLBQYAAAAABAAEAPUAAACJAwAAAAA=&#10;" adj="16201"/>
                <v:shape id="AutoShape 71" o:spid="_x0000_s1044" type="#_x0000_t13" style="position:absolute;left:18629;top:19324;width:6444;height:16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gcYA&#10;AADcAAAADwAAAGRycy9kb3ducmV2LnhtbESPQWvCQBSE74X+h+UJ3nSTIkmNriIWwVIUqqLXZ/aZ&#10;hGbfhuyq8d93C0KPw8x8w0znnanFjVpXWVYQDyMQxLnVFRcKDvvV4B2E88gaa8uk4EEO5rPXlylm&#10;2t75m247X4gAYZehgtL7JpPS5SUZdEPbEAfvYluDPsi2kLrFe4CbWr5FUSINVhwWSmxoWVL+s7sa&#10;Belje1gkH8tTmiQmXh3Pm8/0a6NUv9ctJiA8df4//GyvtYLROIa/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BgcYAAADcAAAADwAAAAAAAAAAAAAAAACYAgAAZHJz&#10;L2Rvd25yZXYueG1sUEsFBgAAAAAEAAQA9QAAAIsDAAAAAA==&#10;" adj="16201"/>
                <v:shape id="AutoShape 72" o:spid="_x0000_s1045" type="#_x0000_t13" style="position:absolute;left:35692;top:19324;width:5651;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PS8cA&#10;AADcAAAADwAAAGRycy9kb3ducmV2LnhtbESPQWvCQBSE74L/YXlCL1I3DWI1ZiMilAqlQrUHvT2y&#10;r0lo9m2a3Sbpv+8KgsdhZr5h0s1gatFR6yrLCp5mEQji3OqKCwWfp5fHJQjnkTXWlknBHznYZONR&#10;iom2PX9Qd/SFCBB2CSoovW8SKV1ekkE3sw1x8L5sa9AH2RZSt9gHuKllHEULabDisFBiQ7uS8u/j&#10;r1Eg316nP4Nu5PnUPS9379v+Eh8KpR4mw3YNwtPg7+Fbe68VzFcx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D0vHAAAA3AAAAA8AAAAAAAAAAAAAAAAAmAIAAGRy&#10;cy9kb3ducmV2LnhtbFBLBQYAAAAABAAEAPUAAACMAwAAAAA=&#10;" adj="16201"/>
                <v:shape id="AutoShape 73" o:spid="_x0000_s1046" type="#_x0000_t13" style="position:absolute;left:33703;top:11553;width:764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q0McA&#10;AADcAAAADwAAAGRycy9kb3ducmV2LnhtbESPQWvCQBSE70L/w/IKXqRujNLa6CoSKBaKQrWH9vbI&#10;PpNg9m3MbpP033cFweMwM98wy3VvKtFS40rLCibjCARxZnXJuYKv49vTHITzyBory6TgjxysVw+D&#10;JSbadvxJ7cHnIkDYJaig8L5OpHRZQQbd2NbEwTvZxqAPssmlbrALcFPJOIqepcGSw0KBNaUFZefD&#10;r1EgP7ajS69r+X1sX+bpbtP9xPtcqeFjv1mA8NT7e/jWftcKZq9TuJ4JR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qtDHAAAA3AAAAA8AAAAAAAAAAAAAAAAAmAIAAGRy&#10;cy9kb3ducmV2LnhtbFBLBQYAAAAABAAEAPUAAACMAwAAAAA=&#10;" adj="16201"/>
                <v:shape id="AutoShape 74" o:spid="_x0000_s1047" type="#_x0000_t13" style="position:absolute;left:38711;top:27095;width:2632;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ypMYA&#10;AADcAAAADwAAAGRycy9kb3ducmV2LnhtbESPQWvCQBSE7wX/w/KEXqRuFGk1dRURpAVRMHrQ2yP7&#10;mgSzb2N2m8R/7xaEHoeZ+YaZLztTioZqV1hWMBpGIIhTqwvOFJyOm7cpCOeRNZaWScGdHCwXvZc5&#10;xtq2fKAm8ZkIEHYxKsi9r2IpXZqTQTe0FXHwfmxt0AdZZ1LX2Aa4KeU4it6lwYLDQo4VrXNKr8mv&#10;USC3X4Nbpyt5PjYf0/Vu1V7G+0yp1363+gThqfP/4Wf7WyuYzCb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ypMYAAADcAAAADwAAAAAAAAAAAAAAAACYAgAAZHJz&#10;L2Rvd25yZXYueG1sUEsFBgAAAAAEAAQA9QAAAIsDAAAAAA==&#10;" adj="16201"/>
                <v:shapetype id="_x0000_t32" coordsize="21600,21600" o:spt="32" o:oned="t" path="m,l21600,21600e" filled="f">
                  <v:path arrowok="t" fillok="f" o:connecttype="none"/>
                  <o:lock v:ext="edit" shapetype="t"/>
                </v:shapetype>
                <v:shape id="AutoShape 75" o:spid="_x0000_s1048" type="#_x0000_t32" style="position:absolute;left:9314;top:14457;width:9;height:3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7D8YAAADcAAAADwAAAGRycy9kb3ducmV2LnhtbESPQWvCQBSE74X+h+UVvNWNU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uw/GAAAA3AAAAA8AAAAAAAAA&#10;AAAAAAAAoQIAAGRycy9kb3ducmV2LnhtbFBLBQYAAAAABAAEAPkAAACUAwAAAAA=&#10;">
                  <v:stroke endarrow="block"/>
                </v:shape>
                <v:shape id="AutoShape 76" o:spid="_x0000_s1049" type="#_x0000_t32" style="position:absolute;left:9306;top:22484;width:8;height:3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shape id="AutoShape 77" o:spid="_x0000_s1050" type="#_x0000_t32" style="position:absolute;left:51516;top:22484;width:17;height:3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v:shape>
                <v:shape id="AutoShape 78" o:spid="_x0000_s1051" type="#_x0000_t32" style="position:absolute;left:51533;top:14465;width:8;height:3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UkcMAAADcAAAADwAAAGRycy9kb3ducmV2LnhtbERPz2vCMBS+D/wfwhN2m2ll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FJHDAAAA3AAAAA8AAAAAAAAAAAAA&#10;AAAAoQIAAGRycy9kb3ducmV2LnhtbFBLBQYAAAAABAAEAPkAAACRAwAAAAA=&#10;">
                  <v:stroke endarrow="block"/>
                </v:shape>
                <v:shape id="AutoShape 79" o:spid="_x0000_s1052" type="#_x0000_t32" style="position:absolute;left:7640;top:14548;width:8;height:3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6ScQAAADcAAAADwAAAGRycy9kb3ducmV2LnhtbESPzWrDMBCE74G8g9hAb4mc0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PpJxAAAANwAAAAPAAAAAAAAAAAA&#10;AAAAAKECAABkcnMvZG93bnJldi54bWxQSwUGAAAAAAQABAD5AAAAkgMAAAAA&#10;">
                  <v:stroke endarrow="block"/>
                </v:shape>
                <v:shape id="AutoShape 80" o:spid="_x0000_s1053" type="#_x0000_t32" style="position:absolute;left:7640;top:22327;width:8;height:3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zr8AAADcAAAADwAAAGRycy9kb3ducmV2LnhtbERPy4rCMBTdC/5DuII7mzqgDNUoM4Ig&#10;bsQH6PLS3GnDNDelyTT1781iwOXhvNfbwTaip84bxwrmWQ6CuHTacKXgdt3PPkH4gKyxcUwKnuRh&#10;uxmP1lhoF/lM/SVUIoWwL1BBHUJbSOnLmiz6zLXEiftxncWQYFdJ3WFM4baRH3m+lBYNp4YaW9rV&#10;VP5e/qwCE0+mbw+7+H28P7yOZJ4LZ5SaToavFYhAQ3iL/90HrWCRp/n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Jzr8AAADcAAAADwAAAAAAAAAAAAAAAACh&#10;AgAAZHJzL2Rvd25yZXYueG1sUEsFBgAAAAAEAAQA+QAAAI0DAAAAAA==&#10;">
                  <v:stroke endarrow="block"/>
                </v:shape>
                <v:shape id="AutoShape 81" o:spid="_x0000_s1054" type="#_x0000_t32" style="position:absolute;left:49685;top:14465;width:8;height:3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sVcIAAADcAAAADwAAAGRycy9kb3ducmV2LnhtbESPT4vCMBTE78J+h/AW9qapC4pUo6iw&#10;IF4W/4AeH82zDTYvpYlN/fabBcHjMDO/YRar3taio9YbxwrGowwEceG04VLB+fQznIHwAVlj7ZgU&#10;PMnDavkxWGCuXeQDdcdQigRhn6OCKoQml9IXFVn0I9cQJ+/mWoshybaUusWY4LaW31k2lRYNp4UK&#10;G9pWVNyPD6vAxF/TNbtt3OwvV68jmefEGaW+Pvv1HESgPrzDr/ZOK5hkY/g/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1sVcIAAADcAAAADwAAAAAAAAAAAAAA&#10;AAChAgAAZHJzL2Rvd25yZXYueG1sUEsFBgAAAAAEAAQA+QAAAJADAAAAAA==&#10;">
                  <v:stroke endarrow="block"/>
                </v:shape>
                <v:shape id="AutoShape 82" o:spid="_x0000_s1055" type="#_x0000_t32" style="position:absolute;left:49825;top:22484;width:8;height:3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IsIAAADcAAAADwAAAGRycy9kb3ducmV2LnhtbESPQYvCMBSE7wv+h/AEb2uqoEg1igqC&#10;7EXUhfX4aJ5tsHkpTbap/94IC3scZuYbZrXpbS06ar1xrGAyzkAQF04bLhV8Xw+fCxA+IGusHZOC&#10;J3nYrAcfK8y1i3ym7hJKkSDsc1RQhdDkUvqiIot+7Bri5N1dazEk2ZZStxgT3NZymmVzadFwWqiw&#10;oX1FxePyaxWYeDJdc9zH3dfPzetI5jlzRqnRsN8uQQTqw3/4r33UCmbZF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IsIAAADcAAAADwAAAAAAAAAAAAAA&#10;AAChAgAAZHJzL2Rvd25yZXYueG1sUEsFBgAAAAAEAAQA+QAAAJADAAAAAA==&#10;">
                  <v:stroke endarrow="block"/>
                </v:shape>
                <v:shape id="AutoShape 83" o:spid="_x0000_s1056" style="position:absolute;left:20288;top:24150;width:19669;height:6154;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CPcQA&#10;AADcAAAADwAAAGRycy9kb3ducmV2LnhtbESPQWsCMRSE7wX/Q3iCt5q1YpHVKGIRCr20u4J4eyTP&#10;3bibl2WT6vbfN0Khx2FmvmHW28G14kZ9sJ4VzKYZCGLtjeVKwbE8PC9BhIhssPVMCn4owHYzelpj&#10;bvydv+hWxEokCIccFdQxdrmUQdfkMEx9R5y8i+8dxiT7Spoe7wnuWvmSZa/SoeW0UGNH+5p0U3w7&#10;BZ9H1PrwFq/NqZydC9nY8sNYpSbjYbcCEWmI/+G/9rtRsMjm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Qj3EAAAA3AAAAA8AAAAAAAAAAAAAAAAAmAIAAGRycy9k&#10;b3ducmV2LnhtbFBLBQYAAAAABAAEAPUAAACJAwAAAAA=&#10;" adj="-11796480,,5400" path="m,l2967,21600r15666,l21600,,,xe" fillcolor="#f2f2f2 [3052]">
                  <v:stroke joinstyle="miter"/>
                  <v:formulas/>
                  <v:path o:connecttype="custom" o:connectlocs="166805181,8766587;89555416,17533173;12305559,8766587;89555416,0" o:connectangles="0,0,0,0" textboxrect="3284,3284,18316,18316"/>
                  <v:textbo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Микро</w:t>
                        </w:r>
                      </w:p>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деңгей</w:t>
                        </w:r>
                      </w:p>
                      <w:p w:rsidR="00AD6BE9" w:rsidRPr="00A92E23" w:rsidRDefault="00AD6BE9" w:rsidP="00EA7B8A">
                        <w:pPr>
                          <w:jc w:val="center"/>
                          <w:rPr>
                            <w:rFonts w:ascii="Times New Roman" w:hAnsi="Times New Roman" w:cs="Times New Roman"/>
                            <w:sz w:val="24"/>
                            <w:szCs w:val="24"/>
                            <w:lang w:val="kk-KZ"/>
                          </w:rPr>
                        </w:pPr>
                      </w:p>
                    </w:txbxContent>
                  </v:textbox>
                </v:shape>
                <v:shape id="AutoShape 84" o:spid="_x0000_s1057" style="position:absolute;left:23266;top:17592;width:13795;height:5981;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ScQA&#10;AADcAAAADwAAAGRycy9kb3ducmV2LnhtbESPQWsCMRSE7wX/Q3iCt5q1aJHVKGIRCr20u4J4eyTP&#10;3bibl2WT6vbfN0Khx2FmvmHW28G14kZ9sJ4VzKYZCGLtjeVKwbE8PC9BhIhssPVMCn4owHYzelpj&#10;bvydv+hWxEokCIccFdQxdrmUQdfkMEx9R5y8i+8dxiT7Spoe7wnuWvmSZa/SoeW0UGNH+5p0U3w7&#10;BZ9H1PrwFq/NqZydC9nY8sNYpSbjYbcCEWmI/+G/9rtRsMjm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2knEAAAA3AAAAA8AAAAAAAAAAAAAAAAAmAIAAGRycy9k&#10;b3ducmV2LnhtbFBLBQYAAAAABAAEAPUAAACJAwAAAAA=&#10;" adj="-11796480,,5400" path="m,l2954,21600r15692,l21600,,,xe" fillcolor="#f2f2f2 [3052]">
                  <v:stroke joinstyle="miter"/>
                  <v:formulas/>
                  <v:path o:connecttype="custom" o:connectlocs="82078627,8280307;44051586,16560614;6024482,8280307;44051586,0" o:connectangles="0,0,0,0" textboxrect="3277,3277,18323,18323"/>
                  <v:textbo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Мезо</w:t>
                        </w:r>
                      </w:p>
                      <w:p w:rsidR="00AD6BE9" w:rsidRPr="00A92E23" w:rsidRDefault="00AD6BE9" w:rsidP="0062427F">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деңгей</w:t>
                        </w:r>
                      </w:p>
                      <w:p w:rsidR="00AD6BE9" w:rsidRPr="00A92E23" w:rsidRDefault="00AD6BE9" w:rsidP="00EA7B8A">
                        <w:pPr>
                          <w:jc w:val="center"/>
                          <w:rPr>
                            <w:rFonts w:ascii="Times New Roman" w:hAnsi="Times New Roman" w:cs="Times New Roman"/>
                            <w:sz w:val="24"/>
                            <w:szCs w:val="24"/>
                            <w:lang w:val="kk-KZ"/>
                          </w:rPr>
                        </w:pPr>
                      </w:p>
                    </w:txbxContent>
                  </v:textbox>
                </v:shape>
                <v:shape id="AutoShape 85" o:spid="_x0000_s1058" style="position:absolute;left:25073;top:10398;width:9851;height:636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0sQA&#10;AADcAAAADwAAAGRycy9kb3ducmV2LnhtbESPQWsCMRSE7wX/Q3iCt5q1YCmrUUQRBC92Vyi9PZLn&#10;btzNy7JJdf33plDocZiZb5jlenCtuFEfrGcFs2kGglh7Y7lScC73rx8gQkQ22HomBQ8KsF6NXpaY&#10;G3/nT7oVsRIJwiFHBXWMXS5l0DU5DFPfESfv4nuHMcm+kqbHe4K7Vr5l2bt0aDkt1NjRtibdFD9O&#10;wemMWu938dp8lbPvQja2PBqr1GQ8bBYgIg3xP/zXPhgF82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f9LEAAAA3AAAAA8AAAAAAAAAAAAAAAAAmAIAAGRycy9k&#10;b3ducmV2LnhtbFBLBQYAAAAABAAEAPUAAACJAwAAAAA=&#10;" adj="-11796480,,5400" path="m,l3467,21600r14666,l21600,,,xe" fillcolor="#f2f2f2 [3052]">
                  <v:stroke joinstyle="miter"/>
                  <v:formulas/>
                  <v:path o:connecttype="custom" o:connectlocs="41321327,9389071;22464020,18778141;3606712,9389071;22464020,0" o:connectangles="0,0,0,0" textboxrect="3534,3534,18066,18066"/>
                  <v:textbox>
                    <w:txbxContent>
                      <w:p w:rsidR="00AD6BE9" w:rsidRPr="00A92E23" w:rsidRDefault="00AD6BE9" w:rsidP="0062427F">
                        <w:pPr>
                          <w:ind w:firstLine="0"/>
                          <w:jc w:val="center"/>
                          <w:rPr>
                            <w:rFonts w:ascii="Times New Roman" w:hAnsi="Times New Roman" w:cs="Times New Roman"/>
                            <w:sz w:val="24"/>
                            <w:szCs w:val="24"/>
                            <w:lang w:val="kk-KZ"/>
                          </w:rPr>
                        </w:pPr>
                        <w:r w:rsidRPr="00A92E23">
                          <w:rPr>
                            <w:rFonts w:ascii="Times New Roman" w:hAnsi="Times New Roman" w:cs="Times New Roman"/>
                            <w:sz w:val="24"/>
                            <w:szCs w:val="24"/>
                            <w:lang w:val="kk-KZ"/>
                          </w:rPr>
                          <w:t>Макро</w:t>
                        </w:r>
                      </w:p>
                      <w:p w:rsidR="00AD6BE9" w:rsidRPr="00A92E23" w:rsidRDefault="00AD6BE9" w:rsidP="0062427F">
                        <w:pPr>
                          <w:ind w:firstLine="0"/>
                          <w:rPr>
                            <w:rFonts w:ascii="Times New Roman" w:hAnsi="Times New Roman" w:cs="Times New Roman"/>
                            <w:sz w:val="24"/>
                            <w:szCs w:val="24"/>
                            <w:lang w:val="kk-KZ"/>
                          </w:rPr>
                        </w:pPr>
                        <w:r>
                          <w:rPr>
                            <w:rFonts w:ascii="Times New Roman" w:hAnsi="Times New Roman" w:cs="Times New Roman"/>
                            <w:sz w:val="24"/>
                            <w:szCs w:val="24"/>
                            <w:lang w:val="kk-KZ"/>
                          </w:rPr>
                          <w:t>деңгей</w:t>
                        </w:r>
                      </w:p>
                    </w:txbxContent>
                  </v:textbox>
                </v:shape>
                <w10:anchorlock/>
              </v:group>
            </w:pict>
          </mc:Fallback>
        </mc:AlternateContent>
      </w:r>
    </w:p>
    <w:p w:rsidR="0099235E" w:rsidRPr="00677950" w:rsidRDefault="0099235E" w:rsidP="00517E07">
      <w:pPr>
        <w:widowControl w:val="0"/>
        <w:rPr>
          <w:rFonts w:ascii="Times New Roman" w:hAnsi="Times New Roman" w:cs="Times New Roman"/>
        </w:rPr>
      </w:pPr>
    </w:p>
    <w:p w:rsidR="00912135" w:rsidRPr="00677950" w:rsidRDefault="0099235E" w:rsidP="00517E07">
      <w:pPr>
        <w:pStyle w:val="14"/>
        <w:widowControl w:val="0"/>
        <w:rPr>
          <w:szCs w:val="28"/>
          <w:lang w:val="kk-KZ"/>
        </w:rPr>
      </w:pPr>
      <w:r w:rsidRPr="00677950">
        <w:t xml:space="preserve">Сурет </w:t>
      </w:r>
      <w:fldSimple w:instr=" SEQ Сурет \* ARABIC ">
        <w:r w:rsidR="00B054AC">
          <w:rPr>
            <w:noProof/>
          </w:rPr>
          <w:t>1</w:t>
        </w:r>
      </w:fldSimple>
      <w:r w:rsidR="005E7C63" w:rsidRPr="00677950">
        <w:rPr>
          <w:szCs w:val="28"/>
          <w:lang w:val="kk-KZ"/>
        </w:rPr>
        <w:t xml:space="preserve"> –</w:t>
      </w:r>
      <w:r w:rsidR="00FF4A90" w:rsidRPr="00677950">
        <w:rPr>
          <w:szCs w:val="28"/>
          <w:lang w:val="kk-KZ"/>
        </w:rPr>
        <w:t xml:space="preserve"> Б</w:t>
      </w:r>
      <w:r w:rsidR="00912135" w:rsidRPr="00677950">
        <w:rPr>
          <w:szCs w:val="28"/>
          <w:lang w:val="kk-KZ"/>
        </w:rPr>
        <w:t xml:space="preserve">әсекеге қабілеттілік деңгейлерінің </w:t>
      </w:r>
      <w:r w:rsidR="00685B4F" w:rsidRPr="00677950">
        <w:rPr>
          <w:szCs w:val="28"/>
          <w:lang w:val="kk-KZ"/>
        </w:rPr>
        <w:t>өзара байланысы</w:t>
      </w:r>
    </w:p>
    <w:p w:rsidR="00583B27" w:rsidRPr="00677950" w:rsidRDefault="00583B27" w:rsidP="00517E07">
      <w:pPr>
        <w:widowControl w:val="0"/>
        <w:rPr>
          <w:rStyle w:val="tlid-translation"/>
          <w:rFonts w:ascii="Times New Roman" w:hAnsi="Times New Roman" w:cs="Times New Roman"/>
          <w:sz w:val="24"/>
          <w:lang w:val="kk-KZ"/>
        </w:rPr>
      </w:pPr>
      <w:r w:rsidRPr="00677950">
        <w:rPr>
          <w:rStyle w:val="tlid-translation"/>
          <w:rFonts w:ascii="Times New Roman" w:hAnsi="Times New Roman" w:cs="Times New Roman"/>
          <w:sz w:val="24"/>
          <w:lang w:val="kk-KZ"/>
        </w:rPr>
        <w:t xml:space="preserve">Ескерту </w:t>
      </w:r>
      <w:r w:rsidR="0099235E" w:rsidRPr="00677950">
        <w:rPr>
          <w:rStyle w:val="tlid-translation"/>
          <w:rFonts w:ascii="Times New Roman" w:hAnsi="Times New Roman" w:cs="Times New Roman"/>
          <w:sz w:val="24"/>
          <w:lang w:val="kk-KZ"/>
        </w:rPr>
        <w:t>–</w:t>
      </w:r>
      <w:r w:rsidRPr="00677950">
        <w:rPr>
          <w:rStyle w:val="tlid-translation"/>
          <w:rFonts w:ascii="Times New Roman" w:hAnsi="Times New Roman" w:cs="Times New Roman"/>
          <w:sz w:val="24"/>
          <w:lang w:val="kk-KZ"/>
        </w:rPr>
        <w:t xml:space="preserve"> </w:t>
      </w:r>
      <w:r w:rsidRPr="00677950">
        <w:rPr>
          <w:rStyle w:val="tlid-translation"/>
          <w:rFonts w:ascii="Times New Roman" w:hAnsi="Times New Roman" w:cs="Times New Roman"/>
          <w:sz w:val="24"/>
          <w:lang w:val="kk-KZ"/>
        </w:rPr>
        <w:sym w:font="Symbol" w:char="F05B"/>
      </w:r>
      <w:r w:rsidR="00685B4F" w:rsidRPr="00677950">
        <w:rPr>
          <w:rStyle w:val="tlid-translation"/>
          <w:rFonts w:ascii="Times New Roman" w:hAnsi="Times New Roman" w:cs="Times New Roman"/>
          <w:sz w:val="24"/>
          <w:lang w:val="kk-KZ"/>
        </w:rPr>
        <w:t>8</w:t>
      </w:r>
      <w:r w:rsidRPr="00677950">
        <w:rPr>
          <w:rStyle w:val="tlid-translation"/>
          <w:rFonts w:ascii="Times New Roman" w:hAnsi="Times New Roman" w:cs="Times New Roman"/>
          <w:sz w:val="24"/>
          <w:lang w:val="kk-KZ"/>
        </w:rPr>
        <w:sym w:font="Symbol" w:char="F05D"/>
      </w:r>
      <w:r w:rsidRPr="00677950">
        <w:rPr>
          <w:rStyle w:val="tlid-translation"/>
          <w:rFonts w:ascii="Times New Roman" w:hAnsi="Times New Roman" w:cs="Times New Roman"/>
          <w:sz w:val="24"/>
          <w:lang w:val="kk-KZ"/>
        </w:rPr>
        <w:t xml:space="preserve"> әдебиет негізінде құрастырылған</w:t>
      </w:r>
    </w:p>
    <w:p w:rsidR="00BE7155" w:rsidRPr="00677950" w:rsidRDefault="00685B4F" w:rsidP="00517E07">
      <w:pPr>
        <w:widowControl w:val="0"/>
        <w:rPr>
          <w:rFonts w:ascii="Times New Roman" w:hAnsi="Times New Roman" w:cs="Times New Roman"/>
          <w:sz w:val="28"/>
          <w:lang w:val="kk-KZ"/>
        </w:rPr>
      </w:pPr>
      <w:r w:rsidRPr="00677950">
        <w:rPr>
          <w:rStyle w:val="tlid-translation"/>
          <w:rFonts w:ascii="Times New Roman" w:hAnsi="Times New Roman" w:cs="Times New Roman"/>
          <w:sz w:val="28"/>
          <w:lang w:val="kk-KZ"/>
        </w:rPr>
        <w:lastRenderedPageBreak/>
        <w:t xml:space="preserve">Бұл схеманы құру арқылы біз қай жақтан қарамасақ та бәсекеге қабілетттілік деңгейлерінің өзара байланысы барын көрсеткіміз келді. </w:t>
      </w:r>
      <w:r w:rsidR="008C2ACF" w:rsidRPr="00677950">
        <w:rPr>
          <w:rStyle w:val="tlid-translation"/>
          <w:rFonts w:ascii="Times New Roman" w:hAnsi="Times New Roman" w:cs="Times New Roman"/>
          <w:sz w:val="28"/>
          <w:lang w:val="kk-KZ"/>
        </w:rPr>
        <w:t xml:space="preserve">Салалық </w:t>
      </w:r>
      <w:r w:rsidRPr="00677950">
        <w:rPr>
          <w:rStyle w:val="tlid-translation"/>
          <w:rFonts w:ascii="Times New Roman" w:hAnsi="Times New Roman" w:cs="Times New Roman"/>
          <w:sz w:val="28"/>
          <w:lang w:val="kk-KZ"/>
        </w:rPr>
        <w:t xml:space="preserve">бағыттағы </w:t>
      </w:r>
      <w:r w:rsidR="008C2ACF" w:rsidRPr="00677950">
        <w:rPr>
          <w:rStyle w:val="tlid-translation"/>
          <w:rFonts w:ascii="Times New Roman" w:hAnsi="Times New Roman" w:cs="Times New Roman"/>
          <w:sz w:val="28"/>
          <w:lang w:val="kk-KZ"/>
        </w:rPr>
        <w:t xml:space="preserve">көзқараста макро деңгейдегі бәсекеге қабілеттілік ұлттық, ал аймақтық </w:t>
      </w:r>
      <w:r w:rsidR="00C1700C" w:rsidRPr="00677950">
        <w:rPr>
          <w:rStyle w:val="tlid-translation"/>
          <w:rFonts w:ascii="Times New Roman" w:hAnsi="Times New Roman" w:cs="Times New Roman"/>
          <w:sz w:val="28"/>
          <w:lang w:val="kk-KZ"/>
        </w:rPr>
        <w:t>көз</w:t>
      </w:r>
      <w:r w:rsidR="002473E1" w:rsidRPr="00677950">
        <w:rPr>
          <w:rStyle w:val="tlid-translation"/>
          <w:rFonts w:ascii="Times New Roman" w:hAnsi="Times New Roman" w:cs="Times New Roman"/>
          <w:sz w:val="28"/>
          <w:lang w:val="kk-KZ"/>
        </w:rPr>
        <w:t>қарас</w:t>
      </w:r>
      <w:r w:rsidRPr="00677950">
        <w:rPr>
          <w:rStyle w:val="tlid-translation"/>
          <w:rFonts w:ascii="Times New Roman" w:hAnsi="Times New Roman" w:cs="Times New Roman"/>
          <w:sz w:val="28"/>
          <w:lang w:val="kk-KZ"/>
        </w:rPr>
        <w:t xml:space="preserve"> бойынша </w:t>
      </w:r>
      <w:r w:rsidR="008C2ACF" w:rsidRPr="00677950">
        <w:rPr>
          <w:rStyle w:val="tlid-translation"/>
          <w:rFonts w:ascii="Times New Roman" w:hAnsi="Times New Roman" w:cs="Times New Roman"/>
          <w:sz w:val="28"/>
          <w:lang w:val="kk-KZ"/>
        </w:rPr>
        <w:t>мемлекеттік бәсекеге қабілеттілік</w:t>
      </w:r>
      <w:r w:rsidR="002473E1" w:rsidRPr="00677950">
        <w:rPr>
          <w:rStyle w:val="tlid-translation"/>
          <w:rFonts w:ascii="Times New Roman" w:hAnsi="Times New Roman" w:cs="Times New Roman"/>
          <w:sz w:val="28"/>
          <w:lang w:val="kk-KZ"/>
        </w:rPr>
        <w:t xml:space="preserve"> </w:t>
      </w:r>
      <w:r w:rsidRPr="00677950">
        <w:rPr>
          <w:rStyle w:val="tlid-translation"/>
          <w:rFonts w:ascii="Times New Roman" w:hAnsi="Times New Roman" w:cs="Times New Roman"/>
          <w:sz w:val="28"/>
          <w:lang w:val="kk-KZ"/>
        </w:rPr>
        <w:t>деп аталған</w:t>
      </w:r>
      <w:r w:rsidR="008C2ACF" w:rsidRPr="00677950">
        <w:rPr>
          <w:rStyle w:val="tlid-translation"/>
          <w:rFonts w:ascii="Times New Roman" w:hAnsi="Times New Roman" w:cs="Times New Roman"/>
          <w:sz w:val="28"/>
          <w:lang w:val="kk-KZ"/>
        </w:rPr>
        <w:t xml:space="preserve">. </w:t>
      </w:r>
      <w:r w:rsidR="00A23D2C" w:rsidRPr="00677950">
        <w:rPr>
          <w:rStyle w:val="tlid-translation"/>
          <w:rFonts w:ascii="Times New Roman" w:hAnsi="Times New Roman" w:cs="Times New Roman"/>
          <w:sz w:val="28"/>
          <w:lang w:val="kk-KZ"/>
        </w:rPr>
        <w:t>Д</w:t>
      </w:r>
      <w:r w:rsidRPr="00677950">
        <w:rPr>
          <w:rStyle w:val="tlid-translation"/>
          <w:rFonts w:ascii="Times New Roman" w:hAnsi="Times New Roman" w:cs="Times New Roman"/>
          <w:sz w:val="28"/>
          <w:lang w:val="kk-KZ"/>
        </w:rPr>
        <w:t>егенмен, б</w:t>
      </w:r>
      <w:r w:rsidR="008C2ACF" w:rsidRPr="00677950">
        <w:rPr>
          <w:rStyle w:val="tlid-translation"/>
          <w:rFonts w:ascii="Times New Roman" w:hAnsi="Times New Roman" w:cs="Times New Roman"/>
          <w:sz w:val="28"/>
          <w:lang w:val="kk-KZ"/>
        </w:rPr>
        <w:t xml:space="preserve">ұл ұғымдар арасында түбегейлі айырмашылық жоқ. </w:t>
      </w:r>
      <w:r w:rsidR="00C1700C" w:rsidRPr="00677950">
        <w:rPr>
          <w:rStyle w:val="tlid-translation"/>
          <w:rFonts w:ascii="Times New Roman" w:hAnsi="Times New Roman" w:cs="Times New Roman"/>
          <w:sz w:val="28"/>
          <w:lang w:val="kk-KZ"/>
        </w:rPr>
        <w:t>Т</w:t>
      </w:r>
      <w:r w:rsidR="008C2ACF" w:rsidRPr="00677950">
        <w:rPr>
          <w:rStyle w:val="tlid-translation"/>
          <w:rFonts w:ascii="Times New Roman" w:hAnsi="Times New Roman" w:cs="Times New Roman"/>
          <w:sz w:val="28"/>
          <w:lang w:val="kk-KZ"/>
        </w:rPr>
        <w:t>өмен</w:t>
      </w:r>
      <w:r w:rsidR="00C1700C" w:rsidRPr="00677950">
        <w:rPr>
          <w:rStyle w:val="tlid-translation"/>
          <w:rFonts w:ascii="Times New Roman" w:hAnsi="Times New Roman" w:cs="Times New Roman"/>
          <w:sz w:val="28"/>
          <w:lang w:val="kk-KZ"/>
        </w:rPr>
        <w:t>нен жоғары</w:t>
      </w:r>
      <w:r w:rsidR="00773929" w:rsidRPr="00677950">
        <w:rPr>
          <w:rStyle w:val="tlid-translation"/>
          <w:rFonts w:ascii="Times New Roman" w:hAnsi="Times New Roman" w:cs="Times New Roman"/>
          <w:sz w:val="28"/>
          <w:lang w:val="kk-KZ"/>
        </w:rPr>
        <w:t xml:space="preserve"> деңгейге көтерілген сайын, зерттеу объектісінің іріленуі мен күрделене түсуі</w:t>
      </w:r>
      <w:r w:rsidRPr="00677950">
        <w:rPr>
          <w:rStyle w:val="tlid-translation"/>
          <w:rFonts w:ascii="Times New Roman" w:hAnsi="Times New Roman" w:cs="Times New Roman"/>
          <w:sz w:val="28"/>
          <w:lang w:val="kk-KZ"/>
        </w:rPr>
        <w:t xml:space="preserve">не байланысты </w:t>
      </w:r>
      <w:r w:rsidR="00773929" w:rsidRPr="00677950">
        <w:rPr>
          <w:rStyle w:val="tlid-translation"/>
          <w:rFonts w:ascii="Times New Roman" w:hAnsi="Times New Roman" w:cs="Times New Roman"/>
          <w:sz w:val="28"/>
          <w:lang w:val="kk-KZ"/>
        </w:rPr>
        <w:t xml:space="preserve">бәсекеге қабілеттілікке әсер етуші факторлар </w:t>
      </w:r>
      <w:r w:rsidR="003237EA" w:rsidRPr="00677950">
        <w:rPr>
          <w:rStyle w:val="tlid-translation"/>
          <w:rFonts w:ascii="Times New Roman" w:hAnsi="Times New Roman" w:cs="Times New Roman"/>
          <w:sz w:val="28"/>
          <w:lang w:val="kk-KZ"/>
        </w:rPr>
        <w:t>арта</w:t>
      </w:r>
      <w:r w:rsidR="00773929" w:rsidRPr="00677950">
        <w:rPr>
          <w:rStyle w:val="tlid-translation"/>
          <w:rFonts w:ascii="Times New Roman" w:hAnsi="Times New Roman" w:cs="Times New Roman"/>
          <w:sz w:val="28"/>
          <w:lang w:val="kk-KZ"/>
        </w:rPr>
        <w:t xml:space="preserve"> түседі. </w:t>
      </w:r>
      <w:r w:rsidR="008C2ACF" w:rsidRPr="00677950">
        <w:rPr>
          <w:rStyle w:val="tlid-translation"/>
          <w:rFonts w:ascii="Times New Roman" w:hAnsi="Times New Roman" w:cs="Times New Roman"/>
          <w:sz w:val="28"/>
          <w:lang w:val="kk-KZ"/>
        </w:rPr>
        <w:t xml:space="preserve"> </w:t>
      </w:r>
      <w:r w:rsidR="00F32200" w:rsidRPr="00677950">
        <w:rPr>
          <w:rStyle w:val="tlid-translation"/>
          <w:rFonts w:ascii="Times New Roman" w:hAnsi="Times New Roman" w:cs="Times New Roman"/>
          <w:sz w:val="28"/>
          <w:lang w:val="kk-KZ"/>
        </w:rPr>
        <w:t>Осылайша</w:t>
      </w:r>
      <w:r w:rsidR="008C2ACF" w:rsidRPr="00677950">
        <w:rPr>
          <w:rStyle w:val="tlid-translation"/>
          <w:rFonts w:ascii="Times New Roman" w:hAnsi="Times New Roman" w:cs="Times New Roman"/>
          <w:sz w:val="28"/>
          <w:lang w:val="kk-KZ"/>
        </w:rPr>
        <w:t xml:space="preserve">, </w:t>
      </w:r>
      <w:r w:rsidRPr="00677950">
        <w:rPr>
          <w:rStyle w:val="tlid-translation"/>
          <w:rFonts w:ascii="Times New Roman" w:hAnsi="Times New Roman" w:cs="Times New Roman"/>
          <w:sz w:val="28"/>
          <w:lang w:val="kk-KZ"/>
        </w:rPr>
        <w:t xml:space="preserve">жалпы </w:t>
      </w:r>
      <w:r w:rsidR="00F32200" w:rsidRPr="00677950">
        <w:rPr>
          <w:rStyle w:val="tlid-translation"/>
          <w:rFonts w:ascii="Times New Roman" w:hAnsi="Times New Roman" w:cs="Times New Roman"/>
          <w:sz w:val="28"/>
          <w:lang w:val="kk-KZ"/>
        </w:rPr>
        <w:t>мемлекеттің</w:t>
      </w:r>
      <w:r w:rsidR="008C2ACF" w:rsidRPr="00677950">
        <w:rPr>
          <w:rStyle w:val="tlid-translation"/>
          <w:rFonts w:ascii="Times New Roman" w:hAnsi="Times New Roman" w:cs="Times New Roman"/>
          <w:sz w:val="28"/>
          <w:lang w:val="kk-KZ"/>
        </w:rPr>
        <w:t xml:space="preserve"> бәсекеге қабілеттілігі салалардың бәсекеге қабілеттілігімен анықталатыны анық, </w:t>
      </w:r>
      <w:r w:rsidR="00F32200" w:rsidRPr="00677950">
        <w:rPr>
          <w:rStyle w:val="tlid-translation"/>
          <w:rFonts w:ascii="Times New Roman" w:hAnsi="Times New Roman" w:cs="Times New Roman"/>
          <w:sz w:val="28"/>
          <w:lang w:val="kk-KZ"/>
        </w:rPr>
        <w:t>ал саланың бәсекеге қабілеттілігі</w:t>
      </w:r>
      <w:r w:rsidR="008C2ACF" w:rsidRPr="00677950">
        <w:rPr>
          <w:rStyle w:val="tlid-translation"/>
          <w:rFonts w:ascii="Times New Roman" w:hAnsi="Times New Roman" w:cs="Times New Roman"/>
          <w:sz w:val="28"/>
          <w:lang w:val="kk-KZ"/>
        </w:rPr>
        <w:t xml:space="preserve"> осы салада</w:t>
      </w:r>
      <w:r w:rsidR="00F32200" w:rsidRPr="00677950">
        <w:rPr>
          <w:rStyle w:val="tlid-translation"/>
          <w:rFonts w:ascii="Times New Roman" w:hAnsi="Times New Roman" w:cs="Times New Roman"/>
          <w:sz w:val="28"/>
          <w:lang w:val="kk-KZ"/>
        </w:rPr>
        <w:t xml:space="preserve"> қызмет ететін</w:t>
      </w:r>
      <w:r w:rsidR="008C2ACF" w:rsidRPr="00677950">
        <w:rPr>
          <w:rStyle w:val="tlid-translation"/>
          <w:rFonts w:ascii="Times New Roman" w:hAnsi="Times New Roman" w:cs="Times New Roman"/>
          <w:sz w:val="28"/>
          <w:lang w:val="kk-KZ"/>
        </w:rPr>
        <w:t xml:space="preserve"> жекелеген ұйымдардың бәсекеге қабілеттілік стратегиясын сәтті жүзеге асырумен анықталады. </w:t>
      </w:r>
    </w:p>
    <w:p w:rsidR="00C8177A" w:rsidRPr="00677950" w:rsidRDefault="00AE5D10"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Отандық ғалымдар Сағадиев К.А., Сейтказиева А.М., Нурмуханова Г.Ж. «Ұлттық бәсекеге қабілеттілік – бұл халықаралық нарық талаптарына сәйкес келетін және ұзақ мерзім бойында тұрғындардың кірістерін өсіруіне мүмкіндік беретін мемлекеттің, нарықтық экономика шегіндегі, тауарлар мен қызметтерді өндіру мүмкіндектер деңгейі» деген анықтама берген </w:t>
      </w:r>
      <w:r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9</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0B30D2" w:rsidRPr="00677950" w:rsidRDefault="00AE5D10" w:rsidP="00517E07">
      <w:pPr>
        <w:widowControl w:val="0"/>
        <w:rPr>
          <w:rFonts w:ascii="Times New Roman" w:hAnsi="Times New Roman" w:cs="Times New Roman"/>
          <w:sz w:val="28"/>
          <w:szCs w:val="18"/>
          <w:lang w:val="kk-KZ"/>
        </w:rPr>
      </w:pPr>
      <w:r w:rsidRPr="00677950">
        <w:rPr>
          <w:rFonts w:ascii="Times New Roman" w:hAnsi="Times New Roman" w:cs="Times New Roman"/>
          <w:sz w:val="28"/>
          <w:szCs w:val="18"/>
          <w:lang w:val="kk-KZ"/>
        </w:rPr>
        <w:t xml:space="preserve">Осы ойды қоштағандай, Қазақстандық экономист, академик </w:t>
      </w:r>
      <w:r w:rsidR="00705DED" w:rsidRPr="00677950">
        <w:rPr>
          <w:rFonts w:ascii="Times New Roman" w:hAnsi="Times New Roman" w:cs="Times New Roman"/>
          <w:sz w:val="28"/>
          <w:szCs w:val="18"/>
          <w:lang w:val="kk-KZ"/>
        </w:rPr>
        <w:t xml:space="preserve">О. Сабден Қазақстандық экономиканың бәсекеге қабілеттілігі салыстырмалы ұлттық артықшылықтар мен бағалық бәсекеге қабілеттілікке негізделгенін айтқан. Сонымен қатар, </w:t>
      </w:r>
      <w:r w:rsidR="00CA3089" w:rsidRPr="00677950">
        <w:rPr>
          <w:rFonts w:ascii="Times New Roman" w:hAnsi="Times New Roman" w:cs="Times New Roman"/>
          <w:sz w:val="28"/>
          <w:szCs w:val="18"/>
          <w:lang w:val="kk-KZ"/>
        </w:rPr>
        <w:t xml:space="preserve">ол </w:t>
      </w:r>
      <w:r w:rsidR="00705DED" w:rsidRPr="00677950">
        <w:rPr>
          <w:rFonts w:ascii="Times New Roman" w:hAnsi="Times New Roman" w:cs="Times New Roman"/>
          <w:sz w:val="28"/>
          <w:szCs w:val="18"/>
          <w:lang w:val="kk-KZ"/>
        </w:rPr>
        <w:t xml:space="preserve">шикізаттық модель республиканың ұлттық құндылықтарына ғана емес, қазіргі заманғы әлемдік тенденцияларға сай келмейтініне күмән келтірмейді. </w:t>
      </w:r>
      <w:r w:rsidR="00CA3089" w:rsidRPr="00677950">
        <w:rPr>
          <w:rFonts w:ascii="Times New Roman" w:hAnsi="Times New Roman" w:cs="Times New Roman"/>
          <w:sz w:val="28"/>
          <w:szCs w:val="18"/>
          <w:lang w:val="kk-KZ"/>
        </w:rPr>
        <w:t xml:space="preserve">Біз ғалымның ұлттық экономиканың даму бағыттарын жоғары және қарқынды өнімділікті қамтамасыз ететін экономикалық салалардың жетілдіруіне жұмылдыру қажет </w:t>
      </w:r>
      <w:r w:rsidR="000B30D2" w:rsidRPr="00677950">
        <w:rPr>
          <w:rFonts w:ascii="Times New Roman" w:hAnsi="Times New Roman" w:cs="Times New Roman"/>
          <w:sz w:val="28"/>
          <w:szCs w:val="18"/>
          <w:lang w:val="kk-KZ"/>
        </w:rPr>
        <w:sym w:font="Symbol" w:char="F05B"/>
      </w:r>
      <w:r w:rsidR="00367585" w:rsidRPr="00677950">
        <w:rPr>
          <w:rFonts w:ascii="Times New Roman" w:hAnsi="Times New Roman" w:cs="Times New Roman"/>
          <w:sz w:val="28"/>
          <w:szCs w:val="18"/>
          <w:lang w:val="kk-KZ"/>
        </w:rPr>
        <w:t>10</w:t>
      </w:r>
      <w:r w:rsidR="000B30D2" w:rsidRPr="00677950">
        <w:rPr>
          <w:rFonts w:ascii="Times New Roman" w:hAnsi="Times New Roman" w:cs="Times New Roman"/>
          <w:sz w:val="28"/>
          <w:szCs w:val="18"/>
          <w:lang w:val="kk-KZ"/>
        </w:rPr>
        <w:sym w:font="Symbol" w:char="F05D"/>
      </w:r>
      <w:r w:rsidR="000B30D2" w:rsidRPr="00677950">
        <w:rPr>
          <w:rFonts w:ascii="Times New Roman" w:hAnsi="Times New Roman" w:cs="Times New Roman"/>
          <w:sz w:val="28"/>
          <w:szCs w:val="18"/>
          <w:lang w:val="kk-KZ"/>
        </w:rPr>
        <w:t xml:space="preserve"> </w:t>
      </w:r>
      <w:r w:rsidR="00CA3089" w:rsidRPr="00677950">
        <w:rPr>
          <w:rFonts w:ascii="Times New Roman" w:hAnsi="Times New Roman" w:cs="Times New Roman"/>
          <w:sz w:val="28"/>
          <w:szCs w:val="18"/>
          <w:lang w:val="kk-KZ"/>
        </w:rPr>
        <w:t xml:space="preserve">деген. </w:t>
      </w:r>
      <w:r w:rsidR="00A23D2C" w:rsidRPr="00677950">
        <w:rPr>
          <w:rStyle w:val="tlid-translation"/>
          <w:rFonts w:ascii="Times New Roman" w:hAnsi="Times New Roman" w:cs="Times New Roman"/>
          <w:sz w:val="28"/>
          <w:lang w:val="kk-KZ"/>
        </w:rPr>
        <w:t xml:space="preserve">Айтылған пікірлер ұйымның бәсекеге қабілеттілігін арттыру мен осы ұйым </w:t>
      </w:r>
      <w:r w:rsidR="00367585" w:rsidRPr="00677950">
        <w:rPr>
          <w:rStyle w:val="tlid-translation"/>
          <w:rFonts w:ascii="Times New Roman" w:hAnsi="Times New Roman" w:cs="Times New Roman"/>
          <w:sz w:val="28"/>
          <w:lang w:val="kk-KZ"/>
        </w:rPr>
        <w:t>қызмет ететін</w:t>
      </w:r>
      <w:r w:rsidR="00A23D2C" w:rsidRPr="00677950">
        <w:rPr>
          <w:rStyle w:val="tlid-translation"/>
          <w:rFonts w:ascii="Times New Roman" w:hAnsi="Times New Roman" w:cs="Times New Roman"/>
          <w:sz w:val="28"/>
          <w:lang w:val="kk-KZ"/>
        </w:rPr>
        <w:t xml:space="preserve"> мемлекеттің бәсекеге қабілеттілігін арттыру арасындағы пропорционалды байланыстың бар екендігін растайды.</w:t>
      </w:r>
    </w:p>
    <w:p w:rsidR="00FB48AF" w:rsidRPr="00677950" w:rsidRDefault="000B30D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М.Б. Кенжегузин да өзінің «Ұлттық экономиканың бәсекеге қабілеттілігі» мақаласында еліміздің бәсекеге қабілеттілігін арттыру үшін экономикалық бағыттарын дамытудың маңызын жеткізген. Ұ</w:t>
      </w:r>
      <w:r w:rsidR="00AE5D10" w:rsidRPr="00677950">
        <w:rPr>
          <w:rFonts w:ascii="Times New Roman" w:hAnsi="Times New Roman" w:cs="Times New Roman"/>
          <w:sz w:val="28"/>
          <w:szCs w:val="28"/>
          <w:lang w:val="kk-KZ"/>
        </w:rPr>
        <w:t>лттық бәсекеге қабілеттіліктің қалыптасуының бір факторы ретінде онда тіркелген ұйымдардың бәсекеге қабілеттілігін қарастыруға бола</w:t>
      </w:r>
      <w:r w:rsidRPr="00677950">
        <w:rPr>
          <w:rFonts w:ascii="Times New Roman" w:hAnsi="Times New Roman" w:cs="Times New Roman"/>
          <w:sz w:val="28"/>
          <w:szCs w:val="28"/>
          <w:lang w:val="kk-KZ"/>
        </w:rPr>
        <w:t>тынымен келіскен</w:t>
      </w:r>
      <w:r w:rsidR="00BC6DF6" w:rsidRPr="00677950">
        <w:rPr>
          <w:rFonts w:ascii="Times New Roman" w:hAnsi="Times New Roman" w:cs="Times New Roman"/>
          <w:sz w:val="28"/>
          <w:szCs w:val="28"/>
          <w:lang w:val="kk-KZ"/>
        </w:rPr>
        <w:t xml:space="preserve"> </w:t>
      </w:r>
      <w:r w:rsidR="00BC6DF6" w:rsidRPr="00677950">
        <w:rPr>
          <w:rFonts w:ascii="Times New Roman" w:hAnsi="Times New Roman" w:cs="Times New Roman"/>
          <w:sz w:val="28"/>
          <w:szCs w:val="28"/>
          <w:lang w:val="kk-KZ"/>
        </w:rPr>
        <w:sym w:font="Symbol" w:char="F05B"/>
      </w:r>
      <w:r w:rsidR="00BC6DF6" w:rsidRPr="00677950">
        <w:rPr>
          <w:rFonts w:ascii="Times New Roman" w:hAnsi="Times New Roman" w:cs="Times New Roman"/>
          <w:sz w:val="28"/>
          <w:szCs w:val="28"/>
          <w:lang w:val="kk-KZ"/>
        </w:rPr>
        <w:t>11</w:t>
      </w:r>
      <w:r w:rsidR="00BC6DF6" w:rsidRPr="00677950">
        <w:rPr>
          <w:rFonts w:ascii="Times New Roman" w:hAnsi="Times New Roman" w:cs="Times New Roman"/>
          <w:sz w:val="28"/>
          <w:szCs w:val="28"/>
          <w:lang w:val="kk-KZ"/>
        </w:rPr>
        <w:sym w:font="Symbol" w:char="F05D"/>
      </w:r>
      <w:r w:rsidR="00AE5D10" w:rsidRPr="00677950">
        <w:rPr>
          <w:rFonts w:ascii="Times New Roman" w:hAnsi="Times New Roman" w:cs="Times New Roman"/>
          <w:sz w:val="28"/>
          <w:szCs w:val="28"/>
          <w:lang w:val="kk-KZ"/>
        </w:rPr>
        <w:t xml:space="preserve">. </w:t>
      </w:r>
    </w:p>
    <w:p w:rsidR="00A23D2C" w:rsidRPr="00677950" w:rsidRDefault="00367585" w:rsidP="00367585">
      <w:pPr>
        <w:widowControl w:val="0"/>
        <w:rPr>
          <w:rFonts w:ascii="Times New Roman" w:hAnsi="Times New Roman" w:cs="Times New Roman"/>
          <w:sz w:val="28"/>
          <w:lang w:val="kk-KZ"/>
        </w:rPr>
      </w:pPr>
      <w:r w:rsidRPr="00677950">
        <w:rPr>
          <w:rFonts w:ascii="Times New Roman" w:hAnsi="Times New Roman" w:cs="Times New Roman"/>
          <w:sz w:val="28"/>
          <w:szCs w:val="28"/>
          <w:lang w:val="kk-KZ"/>
        </w:rPr>
        <w:t xml:space="preserve">Ал Ресейлік авторалар </w:t>
      </w:r>
      <w:r w:rsidR="00A23D2C" w:rsidRPr="00677950">
        <w:rPr>
          <w:rFonts w:ascii="Times New Roman" w:hAnsi="Times New Roman" w:cs="Times New Roman"/>
          <w:sz w:val="28"/>
          <w:szCs w:val="28"/>
          <w:lang w:val="kk-KZ"/>
        </w:rPr>
        <w:t>Д.В. Залозная мен М.В.</w:t>
      </w:r>
      <w:r w:rsidR="00A23D2C" w:rsidRPr="00677950">
        <w:rPr>
          <w:rStyle w:val="tlid-translation"/>
          <w:rFonts w:ascii="Times New Roman" w:hAnsi="Times New Roman" w:cs="Times New Roman"/>
          <w:sz w:val="28"/>
          <w:szCs w:val="28"/>
          <w:lang w:val="kk-KZ"/>
        </w:rPr>
        <w:t xml:space="preserve">Тарадина «Ұлттық бәсекеге қабілеттілік </w:t>
      </w:r>
      <w:r w:rsidR="002A5DB1" w:rsidRPr="00677950">
        <w:rPr>
          <w:rStyle w:val="tlid-translation"/>
          <w:rFonts w:ascii="Times New Roman" w:hAnsi="Times New Roman" w:cs="Times New Roman"/>
          <w:sz w:val="28"/>
          <w:szCs w:val="28"/>
          <w:lang w:val="kk-KZ"/>
        </w:rPr>
        <w:t>–</w:t>
      </w:r>
      <w:r w:rsidR="00A23D2C" w:rsidRPr="00677950">
        <w:rPr>
          <w:rStyle w:val="tlid-translation"/>
          <w:rFonts w:ascii="Times New Roman" w:hAnsi="Times New Roman" w:cs="Times New Roman"/>
          <w:sz w:val="28"/>
          <w:szCs w:val="28"/>
          <w:lang w:val="kk-KZ"/>
        </w:rPr>
        <w:t xml:space="preserve"> бұл мемлекетте қызмет ететін ұйымдарының және салаларының сыртқы нарықтардағы позицияларға ие болу мен нығаюда қарсыласынан озу мүмкіндігі» деп </w:t>
      </w:r>
      <w:r w:rsidRPr="00677950">
        <w:rPr>
          <w:rStyle w:val="tlid-translation"/>
          <w:rFonts w:ascii="Times New Roman" w:hAnsi="Times New Roman" w:cs="Times New Roman"/>
          <w:sz w:val="28"/>
          <w:szCs w:val="28"/>
          <w:lang w:val="kk-KZ"/>
        </w:rPr>
        <w:t>ашып айтқан</w:t>
      </w:r>
      <w:r w:rsidR="00A23D2C" w:rsidRPr="00677950">
        <w:rPr>
          <w:rStyle w:val="tlid-translation"/>
          <w:rFonts w:ascii="Times New Roman" w:hAnsi="Times New Roman" w:cs="Times New Roman"/>
          <w:sz w:val="28"/>
          <w:szCs w:val="28"/>
          <w:lang w:val="kk-KZ"/>
        </w:rPr>
        <w:t xml:space="preserve"> </w:t>
      </w:r>
      <w:r w:rsidR="00A23D2C"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12</w:t>
      </w:r>
      <w:r w:rsidR="00A23D2C" w:rsidRPr="00677950">
        <w:rPr>
          <w:rFonts w:ascii="Times New Roman" w:hAnsi="Times New Roman" w:cs="Times New Roman"/>
          <w:sz w:val="28"/>
          <w:szCs w:val="28"/>
          <w:lang w:val="kk-KZ"/>
        </w:rPr>
        <w:sym w:font="Symbol" w:char="F05D"/>
      </w:r>
      <w:r w:rsidR="00A23D2C" w:rsidRPr="00677950">
        <w:rPr>
          <w:rStyle w:val="tlid-translation"/>
          <w:rFonts w:ascii="Times New Roman" w:hAnsi="Times New Roman" w:cs="Times New Roman"/>
          <w:sz w:val="28"/>
          <w:szCs w:val="28"/>
          <w:lang w:val="kk-KZ"/>
        </w:rPr>
        <w:t>.</w:t>
      </w:r>
      <w:r w:rsidR="00A23D2C"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Сол себепті ұйымның бәсекеге қабілеттілігін теориялық тұрғыда анықтап, оның қалыптасуы мен артуына әсер ететін факторлар мен құралдарды табудың маңызы зор. Бұл өз кезегінде аталған терминге берілген анықтамаларды қарастыру қадамынан бастауды қажет етеді.</w:t>
      </w:r>
    </w:p>
    <w:p w:rsidR="008D31C4" w:rsidRPr="00677950" w:rsidRDefault="003A7F5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005E7C63" w:rsidRPr="00677950">
        <w:rPr>
          <w:rFonts w:ascii="Times New Roman" w:hAnsi="Times New Roman" w:cs="Times New Roman"/>
          <w:sz w:val="28"/>
          <w:szCs w:val="28"/>
          <w:lang w:val="kk-KZ"/>
        </w:rPr>
        <w:t>Ұйымның бәсекеге қабілеттілігі</w:t>
      </w:r>
      <w:r w:rsidRPr="00677950">
        <w:rPr>
          <w:rFonts w:ascii="Times New Roman" w:hAnsi="Times New Roman" w:cs="Times New Roman"/>
          <w:sz w:val="28"/>
          <w:szCs w:val="28"/>
          <w:lang w:val="kk-KZ"/>
        </w:rPr>
        <w:t>» ұғымы</w:t>
      </w:r>
      <w:r w:rsidR="005E7C63" w:rsidRPr="00677950">
        <w:rPr>
          <w:rFonts w:ascii="Times New Roman" w:hAnsi="Times New Roman" w:cs="Times New Roman"/>
          <w:sz w:val="28"/>
          <w:szCs w:val="28"/>
          <w:lang w:val="kk-KZ"/>
        </w:rPr>
        <w:t xml:space="preserve"> </w:t>
      </w:r>
      <w:r w:rsidR="0012472D" w:rsidRPr="00677950">
        <w:rPr>
          <w:rFonts w:ascii="Times New Roman" w:hAnsi="Times New Roman" w:cs="Times New Roman"/>
          <w:sz w:val="28"/>
          <w:szCs w:val="28"/>
          <w:lang w:val="kk-KZ"/>
        </w:rPr>
        <w:t xml:space="preserve">шетелдік және отандық авторлармен жан-жақты зерттеліп, қарастырылған. </w:t>
      </w:r>
    </w:p>
    <w:p w:rsidR="00DC21C8" w:rsidRPr="00677950" w:rsidRDefault="001F6F37"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1</w:t>
      </w:r>
      <w:r w:rsidR="00AD6BE9">
        <w:rPr>
          <w:rFonts w:ascii="Times New Roman" w:hAnsi="Times New Roman" w:cs="Times New Roman"/>
          <w:sz w:val="28"/>
          <w:szCs w:val="28"/>
          <w:lang w:val="kk-KZ"/>
        </w:rPr>
        <w:t xml:space="preserve"> </w:t>
      </w:r>
      <w:r w:rsidR="00B632DA" w:rsidRPr="00677950">
        <w:rPr>
          <w:rFonts w:ascii="Times New Roman" w:hAnsi="Times New Roman" w:cs="Times New Roman"/>
          <w:sz w:val="28"/>
          <w:szCs w:val="28"/>
          <w:lang w:val="kk-KZ"/>
        </w:rPr>
        <w:t xml:space="preserve">кестеде Ресейлік және отандық ғалымдардың ұйымның бәсекеге қабілеттілігіне берген анықтамалары келтірілген. </w:t>
      </w:r>
    </w:p>
    <w:p w:rsidR="003C08EF" w:rsidRPr="00677950" w:rsidRDefault="003C08EF" w:rsidP="00517E07">
      <w:pPr>
        <w:widowControl w:val="0"/>
        <w:rPr>
          <w:rFonts w:ascii="Times New Roman" w:hAnsi="Times New Roman" w:cs="Times New Roman"/>
          <w:sz w:val="28"/>
          <w:szCs w:val="28"/>
          <w:lang w:val="kk-KZ"/>
        </w:rPr>
      </w:pPr>
    </w:p>
    <w:p w:rsidR="00B632DA" w:rsidRPr="00677950" w:rsidRDefault="0099235E" w:rsidP="00BC6DF6">
      <w:pPr>
        <w:pStyle w:val="14"/>
        <w:widowControl w:val="0"/>
        <w:spacing w:after="0"/>
        <w:ind w:firstLine="0"/>
        <w:jc w:val="both"/>
        <w:rPr>
          <w:szCs w:val="28"/>
          <w:lang w:val="kk-KZ"/>
        </w:rPr>
      </w:pPr>
      <w:r w:rsidRPr="00677950">
        <w:rPr>
          <w:lang w:val="kk-KZ"/>
        </w:rPr>
        <w:lastRenderedPageBreak/>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1</w:t>
      </w:r>
      <w:r w:rsidR="002401A0" w:rsidRPr="00677950">
        <w:fldChar w:fldCharType="end"/>
      </w:r>
      <w:r w:rsidR="00BE6483" w:rsidRPr="00677950">
        <w:rPr>
          <w:lang w:val="kk-KZ"/>
        </w:rPr>
        <w:t xml:space="preserve"> </w:t>
      </w:r>
      <w:r w:rsidR="005D61C4" w:rsidRPr="00677950">
        <w:rPr>
          <w:szCs w:val="28"/>
          <w:lang w:val="kk-KZ"/>
        </w:rPr>
        <w:t xml:space="preserve">– </w:t>
      </w:r>
      <w:r w:rsidR="009B2446" w:rsidRPr="00677950">
        <w:rPr>
          <w:szCs w:val="28"/>
          <w:lang w:val="kk-KZ"/>
        </w:rPr>
        <w:t>«Ұйым</w:t>
      </w:r>
      <w:r w:rsidR="005D61C4" w:rsidRPr="00677950">
        <w:rPr>
          <w:szCs w:val="28"/>
          <w:lang w:val="kk-KZ"/>
        </w:rPr>
        <w:t>ның</w:t>
      </w:r>
      <w:r w:rsidR="009B2446" w:rsidRPr="00677950">
        <w:rPr>
          <w:szCs w:val="28"/>
          <w:lang w:val="kk-KZ"/>
        </w:rPr>
        <w:t xml:space="preserve"> бәсекеге қабілеттілігі» терминіне берілген анықтамалар</w:t>
      </w:r>
    </w:p>
    <w:p w:rsidR="009B2446" w:rsidRPr="00677950" w:rsidRDefault="009B2446" w:rsidP="00517E07">
      <w:pPr>
        <w:widowControl w:val="0"/>
        <w:rPr>
          <w:rFonts w:ascii="Times New Roman" w:hAnsi="Times New Roman" w:cs="Times New Roman"/>
          <w:b/>
          <w:sz w:val="24"/>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3C08EF" w:rsidRPr="00677950" w:rsidTr="00421DC1">
        <w:trPr>
          <w:trHeight w:val="228"/>
        </w:trPr>
        <w:tc>
          <w:tcPr>
            <w:tcW w:w="2268" w:type="dxa"/>
            <w:shd w:val="clear" w:color="auto" w:fill="auto"/>
          </w:tcPr>
          <w:p w:rsidR="003C08EF" w:rsidRPr="00677950" w:rsidRDefault="003C08EF" w:rsidP="00517E0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Автор</w:t>
            </w:r>
            <w:r w:rsidR="00A04E44" w:rsidRPr="00677950">
              <w:rPr>
                <w:rFonts w:ascii="Times New Roman" w:hAnsi="Times New Roman" w:cs="Times New Roman"/>
                <w:sz w:val="24"/>
                <w:szCs w:val="24"/>
                <w:lang w:val="kk-KZ"/>
              </w:rPr>
              <w:t>лар</w:t>
            </w:r>
            <w:r w:rsidRPr="00677950">
              <w:rPr>
                <w:rFonts w:ascii="Times New Roman" w:hAnsi="Times New Roman" w:cs="Times New Roman"/>
                <w:sz w:val="24"/>
                <w:szCs w:val="24"/>
              </w:rPr>
              <w:t xml:space="preserve"> </w:t>
            </w:r>
          </w:p>
        </w:tc>
        <w:tc>
          <w:tcPr>
            <w:tcW w:w="7371" w:type="dxa"/>
            <w:shd w:val="clear" w:color="auto" w:fill="auto"/>
          </w:tcPr>
          <w:p w:rsidR="003C08EF" w:rsidRPr="00677950" w:rsidRDefault="00A04E44" w:rsidP="00517E0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Анықтамалар</w:t>
            </w:r>
          </w:p>
        </w:tc>
      </w:tr>
      <w:tr w:rsidR="003C08EF" w:rsidRPr="003A71A9" w:rsidTr="003736C2">
        <w:tc>
          <w:tcPr>
            <w:tcW w:w="2268" w:type="dxa"/>
          </w:tcPr>
          <w:p w:rsidR="003C08EF" w:rsidRPr="00677950" w:rsidRDefault="003C08EF"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Р.А. Фатхрутдинов</w:t>
            </w:r>
            <w:r w:rsidRPr="00677950">
              <w:rPr>
                <w:rFonts w:ascii="Times New Roman" w:hAnsi="Times New Roman" w:cs="Times New Roman"/>
                <w:sz w:val="24"/>
                <w:szCs w:val="24"/>
                <w:lang w:val="kk-KZ"/>
              </w:rPr>
              <w:t xml:space="preserve"> </w:t>
            </w:r>
          </w:p>
        </w:tc>
        <w:tc>
          <w:tcPr>
            <w:tcW w:w="7371" w:type="dxa"/>
          </w:tcPr>
          <w:p w:rsidR="00CB39C3" w:rsidRPr="00677950" w:rsidRDefault="00597206" w:rsidP="00517E07">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Н</w:t>
            </w:r>
            <w:r w:rsidR="00CB39C3" w:rsidRPr="00677950">
              <w:rPr>
                <w:rStyle w:val="tlid-translation"/>
                <w:rFonts w:ascii="Times New Roman" w:hAnsi="Times New Roman" w:cs="Times New Roman"/>
                <w:sz w:val="24"/>
                <w:lang w:val="kk-KZ"/>
              </w:rPr>
              <w:t>арықта ұсынылған ұқсас объектілермен салыстырғанда қажеттілік</w:t>
            </w:r>
            <w:r w:rsidRPr="00677950">
              <w:rPr>
                <w:rStyle w:val="tlid-translation"/>
                <w:rFonts w:ascii="Times New Roman" w:hAnsi="Times New Roman" w:cs="Times New Roman"/>
                <w:sz w:val="24"/>
                <w:lang w:val="kk-KZ"/>
              </w:rPr>
              <w:t>терді</w:t>
            </w:r>
            <w:r w:rsidR="00CB39C3" w:rsidRPr="00677950">
              <w:rPr>
                <w:rStyle w:val="tlid-translation"/>
                <w:rFonts w:ascii="Times New Roman" w:hAnsi="Times New Roman" w:cs="Times New Roman"/>
                <w:sz w:val="24"/>
                <w:lang w:val="kk-KZ"/>
              </w:rPr>
              <w:t xml:space="preserve"> </w:t>
            </w:r>
            <w:r w:rsidRPr="00677950">
              <w:rPr>
                <w:rStyle w:val="tlid-translation"/>
                <w:rFonts w:ascii="Times New Roman" w:hAnsi="Times New Roman" w:cs="Times New Roman"/>
                <w:sz w:val="24"/>
                <w:lang w:val="kk-KZ"/>
              </w:rPr>
              <w:t xml:space="preserve">нақты немесе ықтимал қанағаттандыру дәрежесімен </w:t>
            </w:r>
            <w:r w:rsidR="00CB39C3" w:rsidRPr="00677950">
              <w:rPr>
                <w:rStyle w:val="tlid-translation"/>
                <w:rFonts w:ascii="Times New Roman" w:hAnsi="Times New Roman" w:cs="Times New Roman"/>
                <w:sz w:val="24"/>
                <w:lang w:val="kk-KZ"/>
              </w:rPr>
              <w:t xml:space="preserve">сипатталатын объектінің </w:t>
            </w:r>
            <w:r w:rsidRPr="00677950">
              <w:rPr>
                <w:rStyle w:val="tlid-translation"/>
                <w:rFonts w:ascii="Times New Roman" w:hAnsi="Times New Roman" w:cs="Times New Roman"/>
                <w:sz w:val="24"/>
                <w:lang w:val="kk-KZ"/>
              </w:rPr>
              <w:t>қабілеті</w:t>
            </w:r>
          </w:p>
        </w:tc>
      </w:tr>
      <w:tr w:rsidR="003C08EF" w:rsidRPr="003A71A9" w:rsidTr="003736C2">
        <w:tc>
          <w:tcPr>
            <w:tcW w:w="2268" w:type="dxa"/>
          </w:tcPr>
          <w:p w:rsidR="003C08EF" w:rsidRPr="00677950" w:rsidRDefault="003C08EF"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А.С. Головочев</w:t>
            </w:r>
            <w:r w:rsidRPr="00677950">
              <w:rPr>
                <w:rFonts w:ascii="Times New Roman" w:hAnsi="Times New Roman" w:cs="Times New Roman"/>
                <w:sz w:val="24"/>
                <w:szCs w:val="24"/>
                <w:lang w:val="kk-KZ"/>
              </w:rPr>
              <w:t xml:space="preserve"> </w:t>
            </w:r>
          </w:p>
        </w:tc>
        <w:tc>
          <w:tcPr>
            <w:tcW w:w="7371" w:type="dxa"/>
          </w:tcPr>
          <w:p w:rsidR="00617088" w:rsidRPr="00677950" w:rsidRDefault="00617088" w:rsidP="00517E07">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Ұйымның бәсекеге қабілеттілігі оның басқа ұйымдармен салыстырғанда, яғни өндірістің тиімділігі, менеджмент, тауарлардың сапасы, қызметкерлердің біліктілігі мен кәсібилігі артықшылығы нәтижесінде, бәсекелік артықшылықтарының болуымен анықталады. </w:t>
            </w:r>
          </w:p>
        </w:tc>
      </w:tr>
      <w:tr w:rsidR="003C08EF" w:rsidRPr="003A71A9" w:rsidTr="003736C2">
        <w:tc>
          <w:tcPr>
            <w:tcW w:w="2268" w:type="dxa"/>
          </w:tcPr>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В.В. Квасникова,</w:t>
            </w:r>
          </w:p>
          <w:p w:rsidR="003C08EF" w:rsidRPr="00677950" w:rsidRDefault="003C08EF"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О.Н. Жучкевич</w:t>
            </w:r>
            <w:r w:rsidRPr="00677950">
              <w:rPr>
                <w:rFonts w:ascii="Times New Roman" w:hAnsi="Times New Roman" w:cs="Times New Roman"/>
                <w:sz w:val="24"/>
                <w:szCs w:val="24"/>
                <w:lang w:val="kk-KZ"/>
              </w:rPr>
              <w:t xml:space="preserve"> </w:t>
            </w:r>
          </w:p>
        </w:tc>
        <w:tc>
          <w:tcPr>
            <w:tcW w:w="7371" w:type="dxa"/>
          </w:tcPr>
          <w:p w:rsidR="005363B2" w:rsidRPr="00677950" w:rsidRDefault="009F66B1" w:rsidP="009F66B1">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Нарық шарттарында</w:t>
            </w:r>
            <w:r w:rsidR="004F047F" w:rsidRPr="00677950">
              <w:rPr>
                <w:rStyle w:val="tlid-translation"/>
                <w:rFonts w:ascii="Times New Roman" w:hAnsi="Times New Roman" w:cs="Times New Roman"/>
                <w:sz w:val="24"/>
                <w:lang w:val="kk-KZ"/>
              </w:rPr>
              <w:t xml:space="preserve"> </w:t>
            </w:r>
            <w:r w:rsidR="005363B2" w:rsidRPr="00677950">
              <w:rPr>
                <w:rStyle w:val="tlid-translation"/>
                <w:rFonts w:ascii="Times New Roman" w:hAnsi="Times New Roman" w:cs="Times New Roman"/>
                <w:sz w:val="24"/>
                <w:lang w:val="kk-KZ"/>
              </w:rPr>
              <w:t xml:space="preserve"> </w:t>
            </w:r>
            <w:r w:rsidR="004F047F" w:rsidRPr="00677950">
              <w:rPr>
                <w:rStyle w:val="tlid-translation"/>
                <w:rFonts w:ascii="Times New Roman" w:hAnsi="Times New Roman" w:cs="Times New Roman"/>
                <w:sz w:val="24"/>
                <w:lang w:val="kk-KZ"/>
              </w:rPr>
              <w:t xml:space="preserve">ұйымның </w:t>
            </w:r>
            <w:r w:rsidR="005363B2" w:rsidRPr="00677950">
              <w:rPr>
                <w:rStyle w:val="tlid-translation"/>
                <w:rFonts w:ascii="Times New Roman" w:hAnsi="Times New Roman" w:cs="Times New Roman"/>
                <w:sz w:val="24"/>
                <w:lang w:val="kk-KZ"/>
              </w:rPr>
              <w:t xml:space="preserve">бәсекелестерге қарағанда тұтынушылар үшін </w:t>
            </w:r>
            <w:r w:rsidRPr="00677950">
              <w:rPr>
                <w:rStyle w:val="tlid-translation"/>
                <w:rFonts w:ascii="Times New Roman" w:hAnsi="Times New Roman" w:cs="Times New Roman"/>
                <w:sz w:val="24"/>
                <w:lang w:val="kk-KZ"/>
              </w:rPr>
              <w:t xml:space="preserve">тауарларын баға және бағалық емес сипаттамалары бойынша </w:t>
            </w:r>
            <w:r w:rsidR="005363B2" w:rsidRPr="00677950">
              <w:rPr>
                <w:rStyle w:val="tlid-translation"/>
                <w:rFonts w:ascii="Times New Roman" w:hAnsi="Times New Roman" w:cs="Times New Roman"/>
                <w:sz w:val="24"/>
                <w:lang w:val="kk-KZ"/>
              </w:rPr>
              <w:t>анағұрлым тартымды</w:t>
            </w:r>
            <w:r w:rsidR="004F047F" w:rsidRPr="00677950">
              <w:rPr>
                <w:rStyle w:val="tlid-translation"/>
                <w:rFonts w:ascii="Times New Roman" w:hAnsi="Times New Roman" w:cs="Times New Roman"/>
                <w:sz w:val="24"/>
                <w:lang w:val="kk-KZ"/>
              </w:rPr>
              <w:t xml:space="preserve"> </w:t>
            </w:r>
            <w:r w:rsidRPr="00677950">
              <w:rPr>
                <w:rStyle w:val="tlid-translation"/>
                <w:rFonts w:ascii="Times New Roman" w:hAnsi="Times New Roman" w:cs="Times New Roman"/>
                <w:sz w:val="24"/>
                <w:lang w:val="kk-KZ"/>
              </w:rPr>
              <w:t>етудің</w:t>
            </w:r>
            <w:r w:rsidR="004F047F" w:rsidRPr="00677950">
              <w:rPr>
                <w:rStyle w:val="tlid-translation"/>
                <w:rFonts w:ascii="Times New Roman" w:hAnsi="Times New Roman" w:cs="Times New Roman"/>
                <w:sz w:val="24"/>
                <w:lang w:val="kk-KZ"/>
              </w:rPr>
              <w:t xml:space="preserve"> ұйымның нақты және </w:t>
            </w:r>
            <w:r w:rsidRPr="00677950">
              <w:rPr>
                <w:rStyle w:val="tlid-translation"/>
                <w:rFonts w:ascii="Times New Roman" w:hAnsi="Times New Roman" w:cs="Times New Roman"/>
                <w:sz w:val="24"/>
                <w:lang w:val="kk-KZ"/>
              </w:rPr>
              <w:t>мүмкін</w:t>
            </w:r>
            <w:r w:rsidR="004F047F" w:rsidRPr="00677950">
              <w:rPr>
                <w:rStyle w:val="tlid-translation"/>
                <w:rFonts w:ascii="Times New Roman" w:hAnsi="Times New Roman" w:cs="Times New Roman"/>
                <w:sz w:val="24"/>
                <w:lang w:val="kk-KZ"/>
              </w:rPr>
              <w:t xml:space="preserve"> қабілеті</w:t>
            </w:r>
          </w:p>
        </w:tc>
      </w:tr>
      <w:tr w:rsidR="003C08EF" w:rsidRPr="00677950" w:rsidTr="003736C2">
        <w:tc>
          <w:tcPr>
            <w:tcW w:w="2268" w:type="dxa"/>
          </w:tcPr>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Г.Д. Антонов,</w:t>
            </w:r>
          </w:p>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О.П.</w:t>
            </w:r>
            <w:r w:rsidR="005579DF">
              <w:rPr>
                <w:rFonts w:ascii="Times New Roman" w:hAnsi="Times New Roman" w:cs="Times New Roman"/>
                <w:sz w:val="24"/>
                <w:szCs w:val="24"/>
                <w:lang w:val="kk-KZ"/>
              </w:rPr>
              <w:t xml:space="preserve"> </w:t>
            </w:r>
            <w:r w:rsidRPr="00677950">
              <w:rPr>
                <w:rFonts w:ascii="Times New Roman" w:hAnsi="Times New Roman" w:cs="Times New Roman"/>
                <w:sz w:val="24"/>
                <w:szCs w:val="24"/>
              </w:rPr>
              <w:t>Иванова</w:t>
            </w:r>
          </w:p>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В.М.</w:t>
            </w:r>
            <w:r w:rsidR="005579DF">
              <w:rPr>
                <w:rFonts w:ascii="Times New Roman" w:hAnsi="Times New Roman" w:cs="Times New Roman"/>
                <w:sz w:val="24"/>
                <w:szCs w:val="24"/>
                <w:lang w:val="kk-KZ"/>
              </w:rPr>
              <w:t xml:space="preserve"> </w:t>
            </w:r>
            <w:r w:rsidRPr="00677950">
              <w:rPr>
                <w:rFonts w:ascii="Times New Roman" w:hAnsi="Times New Roman" w:cs="Times New Roman"/>
                <w:sz w:val="24"/>
                <w:szCs w:val="24"/>
              </w:rPr>
              <w:t>Тумин</w:t>
            </w:r>
            <w:r w:rsidRPr="00677950">
              <w:rPr>
                <w:rFonts w:ascii="Times New Roman" w:hAnsi="Times New Roman" w:cs="Times New Roman"/>
                <w:sz w:val="24"/>
                <w:szCs w:val="24"/>
                <w:lang w:val="kk-KZ"/>
              </w:rPr>
              <w:t xml:space="preserve"> </w:t>
            </w:r>
          </w:p>
        </w:tc>
        <w:tc>
          <w:tcPr>
            <w:tcW w:w="7371" w:type="dxa"/>
          </w:tcPr>
          <w:p w:rsidR="00384A8D" w:rsidRPr="00677950" w:rsidRDefault="00384A8D" w:rsidP="00500510">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Өнімді </w:t>
            </w:r>
            <w:r w:rsidR="00C61C32" w:rsidRPr="00677950">
              <w:rPr>
                <w:rStyle w:val="tlid-translation"/>
                <w:rFonts w:ascii="Times New Roman" w:hAnsi="Times New Roman" w:cs="Times New Roman"/>
                <w:sz w:val="24"/>
                <w:lang w:val="kk-KZ"/>
              </w:rPr>
              <w:t>өткізу барысында</w:t>
            </w:r>
            <w:r w:rsidRPr="00677950">
              <w:rPr>
                <w:rStyle w:val="tlid-translation"/>
                <w:rFonts w:ascii="Times New Roman" w:hAnsi="Times New Roman" w:cs="Times New Roman"/>
                <w:sz w:val="24"/>
                <w:lang w:val="kk-KZ"/>
              </w:rPr>
              <w:t xml:space="preserve"> бәсекелестік артықшылықтарын пайдаланатын өндірушілер мен жеткізушілердің өзара әрекеттесу </w:t>
            </w:r>
            <w:r w:rsidR="00500510" w:rsidRPr="00677950">
              <w:rPr>
                <w:rStyle w:val="tlid-translation"/>
                <w:rFonts w:ascii="Times New Roman" w:hAnsi="Times New Roman" w:cs="Times New Roman"/>
                <w:sz w:val="24"/>
                <w:lang w:val="kk-KZ"/>
              </w:rPr>
              <w:t>үрді</w:t>
            </w:r>
            <w:r w:rsidRPr="00677950">
              <w:rPr>
                <w:rStyle w:val="tlid-translation"/>
                <w:rFonts w:ascii="Times New Roman" w:hAnsi="Times New Roman" w:cs="Times New Roman"/>
                <w:sz w:val="24"/>
                <w:lang w:val="kk-KZ"/>
              </w:rPr>
              <w:t>сі, сатып алушыларды</w:t>
            </w:r>
            <w:r w:rsidR="00C61C32" w:rsidRPr="00677950">
              <w:rPr>
                <w:rStyle w:val="tlid-translation"/>
                <w:rFonts w:ascii="Times New Roman" w:hAnsi="Times New Roman" w:cs="Times New Roman"/>
                <w:sz w:val="24"/>
                <w:lang w:val="kk-KZ"/>
              </w:rPr>
              <w:t>ң</w:t>
            </w:r>
            <w:r w:rsidRPr="00677950">
              <w:rPr>
                <w:rStyle w:val="tlid-translation"/>
                <w:rFonts w:ascii="Times New Roman" w:hAnsi="Times New Roman" w:cs="Times New Roman"/>
                <w:sz w:val="24"/>
                <w:lang w:val="kk-KZ"/>
              </w:rPr>
              <w:t xml:space="preserve"> таңдау</w:t>
            </w:r>
            <w:r w:rsidR="00C61C32" w:rsidRPr="00677950">
              <w:rPr>
                <w:rStyle w:val="tlid-translation"/>
                <w:rFonts w:ascii="Times New Roman" w:hAnsi="Times New Roman" w:cs="Times New Roman"/>
                <w:sz w:val="24"/>
                <w:lang w:val="kk-KZ"/>
              </w:rPr>
              <w:t>ы</w:t>
            </w:r>
            <w:r w:rsidRPr="00677950">
              <w:rPr>
                <w:rStyle w:val="tlid-translation"/>
                <w:rFonts w:ascii="Times New Roman" w:hAnsi="Times New Roman" w:cs="Times New Roman"/>
                <w:sz w:val="24"/>
                <w:lang w:val="kk-KZ"/>
              </w:rPr>
              <w:t xml:space="preserve"> үшін </w:t>
            </w:r>
            <w:r w:rsidR="00C61C32" w:rsidRPr="00677950">
              <w:rPr>
                <w:rStyle w:val="tlid-translation"/>
                <w:rFonts w:ascii="Times New Roman" w:hAnsi="Times New Roman" w:cs="Times New Roman"/>
                <w:sz w:val="24"/>
                <w:lang w:val="kk-KZ"/>
              </w:rPr>
              <w:t xml:space="preserve">жеке өндірушілер немесе </w:t>
            </w:r>
            <w:r w:rsidRPr="00677950">
              <w:rPr>
                <w:rStyle w:val="tlid-translation"/>
                <w:rFonts w:ascii="Times New Roman" w:hAnsi="Times New Roman" w:cs="Times New Roman"/>
                <w:sz w:val="24"/>
                <w:lang w:val="kk-KZ"/>
              </w:rPr>
              <w:t>тауар жеткізушілері арасындағы бәсекелестік.</w:t>
            </w:r>
          </w:p>
        </w:tc>
      </w:tr>
      <w:tr w:rsidR="003C08EF" w:rsidRPr="00677950" w:rsidTr="003736C2">
        <w:tc>
          <w:tcPr>
            <w:tcW w:w="2268" w:type="dxa"/>
          </w:tcPr>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В.А.</w:t>
            </w:r>
            <w:r w:rsidR="005579DF">
              <w:rPr>
                <w:rFonts w:ascii="Times New Roman" w:hAnsi="Times New Roman" w:cs="Times New Roman"/>
                <w:sz w:val="24"/>
                <w:szCs w:val="24"/>
                <w:lang w:val="kk-KZ"/>
              </w:rPr>
              <w:t xml:space="preserve"> </w:t>
            </w:r>
            <w:r w:rsidRPr="00677950">
              <w:rPr>
                <w:rFonts w:ascii="Times New Roman" w:hAnsi="Times New Roman" w:cs="Times New Roman"/>
                <w:sz w:val="24"/>
                <w:szCs w:val="24"/>
              </w:rPr>
              <w:t>Быков,</w:t>
            </w:r>
          </w:p>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Е.И.</w:t>
            </w:r>
            <w:r w:rsidR="005579DF">
              <w:rPr>
                <w:rFonts w:ascii="Times New Roman" w:hAnsi="Times New Roman" w:cs="Times New Roman"/>
                <w:sz w:val="24"/>
                <w:szCs w:val="24"/>
                <w:lang w:val="kk-KZ"/>
              </w:rPr>
              <w:t xml:space="preserve"> </w:t>
            </w:r>
            <w:r w:rsidRPr="00677950">
              <w:rPr>
                <w:rFonts w:ascii="Times New Roman" w:hAnsi="Times New Roman" w:cs="Times New Roman"/>
                <w:sz w:val="24"/>
                <w:szCs w:val="24"/>
              </w:rPr>
              <w:t>Комаров</w:t>
            </w:r>
            <w:r w:rsidRPr="00677950">
              <w:rPr>
                <w:rFonts w:ascii="Times New Roman" w:hAnsi="Times New Roman" w:cs="Times New Roman"/>
                <w:sz w:val="24"/>
                <w:szCs w:val="24"/>
                <w:lang w:val="kk-KZ"/>
              </w:rPr>
              <w:t xml:space="preserve"> </w:t>
            </w:r>
          </w:p>
        </w:tc>
        <w:tc>
          <w:tcPr>
            <w:tcW w:w="7371" w:type="dxa"/>
          </w:tcPr>
          <w:p w:rsidR="00384A8D" w:rsidRPr="00677950" w:rsidRDefault="00384A8D" w:rsidP="00517E07">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Тұтынушылардың қанағаттану деңгейімен байланысты ұйымның нарықтағы қызметінің нәтижесі </w:t>
            </w:r>
          </w:p>
        </w:tc>
      </w:tr>
      <w:tr w:rsidR="003C08EF" w:rsidRPr="00677950" w:rsidTr="003736C2">
        <w:tc>
          <w:tcPr>
            <w:tcW w:w="2268" w:type="dxa"/>
          </w:tcPr>
          <w:p w:rsidR="003C08EF" w:rsidRPr="00677950" w:rsidRDefault="005579DF" w:rsidP="005579DF">
            <w:pPr>
              <w:widowControl w:val="0"/>
              <w:ind w:firstLine="0"/>
              <w:rPr>
                <w:rFonts w:ascii="Times New Roman" w:hAnsi="Times New Roman" w:cs="Times New Roman"/>
                <w:sz w:val="24"/>
                <w:szCs w:val="24"/>
              </w:rPr>
            </w:pPr>
            <w:r w:rsidRPr="00677950">
              <w:rPr>
                <w:rFonts w:ascii="Times New Roman" w:hAnsi="Times New Roman" w:cs="Times New Roman"/>
                <w:sz w:val="24"/>
                <w:szCs w:val="24"/>
              </w:rPr>
              <w:t>В.В.</w:t>
            </w:r>
            <w:r w:rsidRPr="00677950">
              <w:rPr>
                <w:rFonts w:ascii="Times New Roman" w:hAnsi="Times New Roman" w:cs="Times New Roman"/>
                <w:sz w:val="24"/>
                <w:szCs w:val="24"/>
                <w:lang w:val="kk-KZ"/>
              </w:rPr>
              <w:t xml:space="preserve"> </w:t>
            </w:r>
            <w:r w:rsidR="003C08EF" w:rsidRPr="00677950">
              <w:rPr>
                <w:rFonts w:ascii="Times New Roman" w:hAnsi="Times New Roman" w:cs="Times New Roman"/>
                <w:sz w:val="24"/>
                <w:szCs w:val="24"/>
              </w:rPr>
              <w:t xml:space="preserve">Криворотов </w:t>
            </w:r>
          </w:p>
        </w:tc>
        <w:tc>
          <w:tcPr>
            <w:tcW w:w="7371" w:type="dxa"/>
          </w:tcPr>
          <w:p w:rsidR="00E04AB8" w:rsidRPr="00677950" w:rsidRDefault="009F66B1" w:rsidP="009F66B1">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ұ</w:t>
            </w:r>
            <w:r w:rsidR="00E34E50" w:rsidRPr="00677950">
              <w:rPr>
                <w:rStyle w:val="tlid-translation"/>
                <w:rFonts w:ascii="Times New Roman" w:hAnsi="Times New Roman" w:cs="Times New Roman"/>
                <w:sz w:val="24"/>
                <w:lang w:val="kk-KZ"/>
              </w:rPr>
              <w:t>йым</w:t>
            </w:r>
            <w:r w:rsidR="00E04AB8" w:rsidRPr="00677950">
              <w:rPr>
                <w:rStyle w:val="tlid-translation"/>
                <w:rFonts w:ascii="Times New Roman" w:hAnsi="Times New Roman" w:cs="Times New Roman"/>
                <w:sz w:val="24"/>
                <w:lang w:val="kk-KZ"/>
              </w:rPr>
              <w:t xml:space="preserve">ның бәсекеге қабілеттілігі </w:t>
            </w:r>
            <w:r w:rsidR="002A5DB1" w:rsidRPr="00677950">
              <w:rPr>
                <w:rStyle w:val="tlid-translation"/>
                <w:rFonts w:ascii="Times New Roman" w:hAnsi="Times New Roman" w:cs="Times New Roman"/>
                <w:sz w:val="24"/>
                <w:lang w:val="kk-KZ"/>
              </w:rPr>
              <w:t>–</w:t>
            </w:r>
            <w:r w:rsidR="00E04AB8" w:rsidRPr="00677950">
              <w:rPr>
                <w:rStyle w:val="tlid-translation"/>
                <w:rFonts w:ascii="Times New Roman" w:hAnsi="Times New Roman" w:cs="Times New Roman"/>
                <w:sz w:val="24"/>
                <w:lang w:val="kk-KZ"/>
              </w:rPr>
              <w:t xml:space="preserve"> бұл </w:t>
            </w:r>
            <w:r w:rsidRPr="00677950">
              <w:rPr>
                <w:rStyle w:val="tlid-translation"/>
                <w:rFonts w:ascii="Times New Roman" w:hAnsi="Times New Roman" w:cs="Times New Roman"/>
                <w:sz w:val="24"/>
                <w:lang w:val="kk-KZ"/>
              </w:rPr>
              <w:t xml:space="preserve">шаруашылық жүргізуші субъектінің нарықтағы </w:t>
            </w:r>
            <w:r w:rsidR="00E04AB8" w:rsidRPr="00677950">
              <w:rPr>
                <w:rStyle w:val="tlid-translation"/>
                <w:rFonts w:ascii="Times New Roman" w:hAnsi="Times New Roman" w:cs="Times New Roman"/>
                <w:sz w:val="24"/>
                <w:lang w:val="kk-KZ"/>
              </w:rPr>
              <w:t xml:space="preserve">шаруашылық жүргізудің тиімді </w:t>
            </w:r>
            <w:r w:rsidR="00E34E50" w:rsidRPr="00677950">
              <w:rPr>
                <w:rStyle w:val="tlid-translation"/>
                <w:rFonts w:ascii="Times New Roman" w:hAnsi="Times New Roman" w:cs="Times New Roman"/>
                <w:sz w:val="24"/>
                <w:lang w:val="kk-KZ"/>
              </w:rPr>
              <w:t xml:space="preserve">бизнес </w:t>
            </w:r>
            <w:r w:rsidR="00E04AB8" w:rsidRPr="00677950">
              <w:rPr>
                <w:rStyle w:val="tlid-translation"/>
                <w:rFonts w:ascii="Times New Roman" w:hAnsi="Times New Roman" w:cs="Times New Roman"/>
                <w:sz w:val="24"/>
                <w:lang w:val="kk-KZ"/>
              </w:rPr>
              <w:t xml:space="preserve">модельдерін қолдану арқылы </w:t>
            </w:r>
            <w:r w:rsidRPr="00677950">
              <w:rPr>
                <w:rStyle w:val="tlid-translation"/>
                <w:rFonts w:ascii="Times New Roman" w:hAnsi="Times New Roman" w:cs="Times New Roman"/>
                <w:sz w:val="24"/>
                <w:lang w:val="kk-KZ"/>
              </w:rPr>
              <w:t xml:space="preserve">тұтынушылардың </w:t>
            </w:r>
            <w:r w:rsidR="00E34E50" w:rsidRPr="00677950">
              <w:rPr>
                <w:rStyle w:val="tlid-translation"/>
                <w:rFonts w:ascii="Times New Roman" w:hAnsi="Times New Roman" w:cs="Times New Roman"/>
                <w:sz w:val="24"/>
                <w:lang w:val="kk-KZ"/>
              </w:rPr>
              <w:t>қажеттіліктер</w:t>
            </w:r>
            <w:r w:rsidRPr="00677950">
              <w:rPr>
                <w:rStyle w:val="tlid-translation"/>
                <w:rFonts w:ascii="Times New Roman" w:hAnsi="Times New Roman" w:cs="Times New Roman"/>
                <w:sz w:val="24"/>
                <w:lang w:val="kk-KZ"/>
              </w:rPr>
              <w:t>ін</w:t>
            </w:r>
            <w:r w:rsidR="00E34E50" w:rsidRPr="00677950">
              <w:rPr>
                <w:rStyle w:val="tlid-translation"/>
                <w:rFonts w:ascii="Times New Roman" w:hAnsi="Times New Roman" w:cs="Times New Roman"/>
                <w:sz w:val="24"/>
                <w:lang w:val="kk-KZ"/>
              </w:rPr>
              <w:t xml:space="preserve"> қанағаттандыруның нақты және </w:t>
            </w:r>
            <w:r w:rsidRPr="00677950">
              <w:rPr>
                <w:rStyle w:val="tlid-translation"/>
                <w:rFonts w:ascii="Times New Roman" w:hAnsi="Times New Roman" w:cs="Times New Roman"/>
                <w:sz w:val="24"/>
                <w:lang w:val="kk-KZ"/>
              </w:rPr>
              <w:t>мүмкін</w:t>
            </w:r>
            <w:r w:rsidR="00E34E50" w:rsidRPr="00677950">
              <w:rPr>
                <w:rStyle w:val="tlid-translation"/>
                <w:rFonts w:ascii="Times New Roman" w:hAnsi="Times New Roman" w:cs="Times New Roman"/>
                <w:sz w:val="24"/>
                <w:lang w:val="kk-KZ"/>
              </w:rPr>
              <w:t xml:space="preserve"> </w:t>
            </w:r>
            <w:r w:rsidR="00E04AB8" w:rsidRPr="00677950">
              <w:rPr>
                <w:rStyle w:val="tlid-translation"/>
                <w:rFonts w:ascii="Times New Roman" w:hAnsi="Times New Roman" w:cs="Times New Roman"/>
                <w:sz w:val="24"/>
                <w:lang w:val="kk-KZ"/>
              </w:rPr>
              <w:t>қабілеті</w:t>
            </w:r>
          </w:p>
        </w:tc>
      </w:tr>
      <w:tr w:rsidR="003C08EF" w:rsidRPr="00677950" w:rsidTr="001B1750">
        <w:trPr>
          <w:trHeight w:val="910"/>
        </w:trPr>
        <w:tc>
          <w:tcPr>
            <w:tcW w:w="2268" w:type="dxa"/>
          </w:tcPr>
          <w:p w:rsidR="008D31C4" w:rsidRPr="00677950" w:rsidRDefault="003C08EF"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Е.И. Мазилкина, </w:t>
            </w:r>
          </w:p>
          <w:p w:rsidR="003C08EF" w:rsidRPr="00677950" w:rsidRDefault="003C08EF" w:rsidP="00517E07">
            <w:pPr>
              <w:widowControl w:val="0"/>
              <w:ind w:firstLine="0"/>
              <w:rPr>
                <w:rFonts w:ascii="Times New Roman" w:hAnsi="Times New Roman" w:cs="Times New Roman"/>
                <w:sz w:val="24"/>
                <w:szCs w:val="24"/>
              </w:rPr>
            </w:pPr>
            <w:r w:rsidRPr="00677950">
              <w:rPr>
                <w:rFonts w:ascii="Times New Roman" w:hAnsi="Times New Roman" w:cs="Times New Roman"/>
                <w:sz w:val="24"/>
                <w:szCs w:val="24"/>
                <w:lang w:val="kk-KZ"/>
              </w:rPr>
              <w:t>Г.Г.</w:t>
            </w:r>
            <w:r w:rsidR="00125961"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t>Паничкина</w:t>
            </w:r>
            <w:r w:rsidR="009B2446" w:rsidRPr="00677950">
              <w:rPr>
                <w:rFonts w:ascii="Times New Roman" w:hAnsi="Times New Roman" w:cs="Times New Roman"/>
                <w:sz w:val="24"/>
                <w:szCs w:val="24"/>
                <w:lang w:val="kk-KZ"/>
              </w:rPr>
              <w:t xml:space="preserve"> </w:t>
            </w:r>
          </w:p>
        </w:tc>
        <w:tc>
          <w:tcPr>
            <w:tcW w:w="7371" w:type="dxa"/>
          </w:tcPr>
          <w:p w:rsidR="00E04AB8" w:rsidRPr="00677950" w:rsidRDefault="00E04AB8" w:rsidP="009F66B1">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ұйымның бәсекелестерінен </w:t>
            </w:r>
            <w:r w:rsidR="00092390" w:rsidRPr="00677950">
              <w:rPr>
                <w:rStyle w:val="tlid-translation"/>
                <w:rFonts w:ascii="Times New Roman" w:hAnsi="Times New Roman" w:cs="Times New Roman"/>
                <w:sz w:val="24"/>
                <w:lang w:val="kk-KZ"/>
              </w:rPr>
              <w:t>тұтынушылардың</w:t>
            </w:r>
            <w:r w:rsidRPr="00677950">
              <w:rPr>
                <w:rStyle w:val="tlid-translation"/>
                <w:rFonts w:ascii="Times New Roman" w:hAnsi="Times New Roman" w:cs="Times New Roman"/>
                <w:sz w:val="24"/>
                <w:lang w:val="kk-KZ"/>
              </w:rPr>
              <w:t xml:space="preserve"> тауарларға деген қажеттіліктерін қанағаттандыру дәрежесімен ерекшеленетін салыстырмалы сипаттама.</w:t>
            </w:r>
          </w:p>
        </w:tc>
      </w:tr>
      <w:tr w:rsidR="0021066C" w:rsidRPr="003A71A9" w:rsidTr="001B1750">
        <w:trPr>
          <w:trHeight w:val="355"/>
        </w:trPr>
        <w:tc>
          <w:tcPr>
            <w:tcW w:w="2268" w:type="dxa"/>
          </w:tcPr>
          <w:p w:rsidR="0021066C" w:rsidRPr="00677950" w:rsidRDefault="0021066C"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Е.Б.</w:t>
            </w:r>
            <w:r w:rsidR="007F618B"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t>Жатқанбаев</w:t>
            </w:r>
          </w:p>
        </w:tc>
        <w:tc>
          <w:tcPr>
            <w:tcW w:w="7371" w:type="dxa"/>
          </w:tcPr>
          <w:p w:rsidR="0021066C" w:rsidRPr="00677950" w:rsidRDefault="0021066C" w:rsidP="00517E07">
            <w:pPr>
              <w:widowControl w:val="0"/>
              <w:ind w:firstLine="0"/>
              <w:rPr>
                <w:rStyle w:val="tlid-translation"/>
                <w:rFonts w:ascii="Times New Roman" w:hAnsi="Times New Roman" w:cs="Times New Roman"/>
                <w:sz w:val="24"/>
                <w:lang w:val="kk-KZ"/>
              </w:rPr>
            </w:pPr>
            <w:r w:rsidRPr="00677950">
              <w:rPr>
                <w:rStyle w:val="tlid-translation"/>
                <w:rFonts w:ascii="Times New Roman" w:hAnsi="Times New Roman" w:cs="Times New Roman"/>
                <w:sz w:val="24"/>
                <w:lang w:val="kk-KZ"/>
              </w:rPr>
              <w:t>Субъектілердің сәйкес тауар нарығындағы бәсекелік қатынасы</w:t>
            </w:r>
          </w:p>
        </w:tc>
      </w:tr>
      <w:tr w:rsidR="009B2446" w:rsidRPr="003A71A9" w:rsidTr="003736C2">
        <w:tc>
          <w:tcPr>
            <w:tcW w:w="2268" w:type="dxa"/>
          </w:tcPr>
          <w:p w:rsidR="009B2446" w:rsidRPr="00677950" w:rsidRDefault="00125961"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Г.Т.</w:t>
            </w:r>
            <w:r w:rsidRPr="00677950">
              <w:rPr>
                <w:rFonts w:ascii="Times New Roman" w:hAnsi="Times New Roman" w:cs="Times New Roman"/>
                <w:sz w:val="24"/>
                <w:szCs w:val="24"/>
                <w:lang w:val="kk-KZ"/>
              </w:rPr>
              <w:t xml:space="preserve"> </w:t>
            </w:r>
            <w:r w:rsidR="009F7D82" w:rsidRPr="00677950">
              <w:rPr>
                <w:rFonts w:ascii="Times New Roman" w:hAnsi="Times New Roman" w:cs="Times New Roman"/>
                <w:sz w:val="24"/>
                <w:szCs w:val="24"/>
              </w:rPr>
              <w:t xml:space="preserve">Пазылхаирова </w:t>
            </w:r>
          </w:p>
        </w:tc>
        <w:tc>
          <w:tcPr>
            <w:tcW w:w="7371" w:type="dxa"/>
          </w:tcPr>
          <w:p w:rsidR="00E04AB8" w:rsidRPr="00677950" w:rsidRDefault="00092390" w:rsidP="006158A9">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С</w:t>
            </w:r>
            <w:r w:rsidR="00E04AB8" w:rsidRPr="00677950">
              <w:rPr>
                <w:rStyle w:val="tlid-translation"/>
                <w:rFonts w:ascii="Times New Roman" w:hAnsi="Times New Roman" w:cs="Times New Roman"/>
                <w:sz w:val="24"/>
                <w:lang w:val="kk-KZ"/>
              </w:rPr>
              <w:t xml:space="preserve">убъектінің белгілі бір нарық үшін белгіленген уақыт </w:t>
            </w:r>
            <w:r w:rsidR="006158A9" w:rsidRPr="00677950">
              <w:rPr>
                <w:rStyle w:val="tlid-translation"/>
                <w:rFonts w:ascii="Times New Roman" w:hAnsi="Times New Roman" w:cs="Times New Roman"/>
                <w:sz w:val="24"/>
                <w:lang w:val="kk-KZ"/>
              </w:rPr>
              <w:t>шегін</w:t>
            </w:r>
            <w:r w:rsidR="00E04AB8" w:rsidRPr="00677950">
              <w:rPr>
                <w:rStyle w:val="tlid-translation"/>
                <w:rFonts w:ascii="Times New Roman" w:hAnsi="Times New Roman" w:cs="Times New Roman"/>
                <w:sz w:val="24"/>
                <w:lang w:val="kk-KZ"/>
              </w:rPr>
              <w:t xml:space="preserve">де жоғары сапамен ең төменгі бағамен </w:t>
            </w:r>
            <w:r w:rsidR="009F66B1" w:rsidRPr="00677950">
              <w:rPr>
                <w:rStyle w:val="tlid-translation"/>
                <w:rFonts w:ascii="Times New Roman" w:hAnsi="Times New Roman" w:cs="Times New Roman"/>
                <w:sz w:val="24"/>
                <w:lang w:val="kk-KZ"/>
              </w:rPr>
              <w:t>тауар сату</w:t>
            </w:r>
            <w:r w:rsidR="00E04AB8" w:rsidRPr="00677950">
              <w:rPr>
                <w:rStyle w:val="tlid-translation"/>
                <w:rFonts w:ascii="Times New Roman" w:hAnsi="Times New Roman" w:cs="Times New Roman"/>
                <w:sz w:val="24"/>
                <w:lang w:val="kk-KZ"/>
              </w:rPr>
              <w:t xml:space="preserve"> немесе қызмет көрсету </w:t>
            </w:r>
            <w:r w:rsidR="006158A9" w:rsidRPr="00677950">
              <w:rPr>
                <w:rStyle w:val="tlid-translation"/>
                <w:rFonts w:ascii="Times New Roman" w:hAnsi="Times New Roman" w:cs="Times New Roman"/>
                <w:sz w:val="24"/>
                <w:lang w:val="kk-KZ"/>
              </w:rPr>
              <w:t>қабілеті</w:t>
            </w:r>
          </w:p>
        </w:tc>
      </w:tr>
      <w:tr w:rsidR="009B2446" w:rsidRPr="003A71A9" w:rsidTr="003736C2">
        <w:tc>
          <w:tcPr>
            <w:tcW w:w="2268" w:type="dxa"/>
          </w:tcPr>
          <w:p w:rsidR="009B2446" w:rsidRPr="00677950" w:rsidRDefault="00125961"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С.Б.</w:t>
            </w:r>
            <w:r w:rsidRPr="00677950">
              <w:rPr>
                <w:rFonts w:ascii="Times New Roman" w:hAnsi="Times New Roman" w:cs="Times New Roman"/>
                <w:sz w:val="24"/>
                <w:szCs w:val="24"/>
                <w:lang w:val="kk-KZ"/>
              </w:rPr>
              <w:t xml:space="preserve"> </w:t>
            </w:r>
            <w:r w:rsidR="009F7D82" w:rsidRPr="00677950">
              <w:rPr>
                <w:rFonts w:ascii="Times New Roman" w:hAnsi="Times New Roman" w:cs="Times New Roman"/>
                <w:sz w:val="24"/>
                <w:szCs w:val="24"/>
              </w:rPr>
              <w:t>Ахметжанова</w:t>
            </w:r>
            <w:r w:rsidR="009F7D82" w:rsidRPr="00677950">
              <w:rPr>
                <w:rFonts w:ascii="Times New Roman" w:hAnsi="Times New Roman" w:cs="Times New Roman"/>
                <w:sz w:val="24"/>
                <w:szCs w:val="24"/>
                <w:lang w:val="kk-KZ"/>
              </w:rPr>
              <w:t xml:space="preserve"> </w:t>
            </w:r>
          </w:p>
        </w:tc>
        <w:tc>
          <w:tcPr>
            <w:tcW w:w="7371" w:type="dxa"/>
          </w:tcPr>
          <w:p w:rsidR="00E04AB8" w:rsidRPr="00677950" w:rsidRDefault="00E04AB8" w:rsidP="006158A9">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бұл </w:t>
            </w:r>
            <w:r w:rsidR="006158A9" w:rsidRPr="00677950">
              <w:rPr>
                <w:rStyle w:val="tlid-translation"/>
                <w:rFonts w:ascii="Times New Roman" w:hAnsi="Times New Roman" w:cs="Times New Roman"/>
                <w:sz w:val="24"/>
                <w:lang w:val="kk-KZ"/>
              </w:rPr>
              <w:t xml:space="preserve">шаруашылық жүргізуші субъектілер арасындағы </w:t>
            </w:r>
            <w:r w:rsidRPr="00677950">
              <w:rPr>
                <w:rStyle w:val="tlid-translation"/>
                <w:rFonts w:ascii="Times New Roman" w:hAnsi="Times New Roman" w:cs="Times New Roman"/>
                <w:sz w:val="24"/>
                <w:lang w:val="kk-KZ"/>
              </w:rPr>
              <w:t xml:space="preserve">әрқайсысының бір мақсатқа </w:t>
            </w:r>
            <w:r w:rsidR="00E34E50" w:rsidRPr="00677950">
              <w:rPr>
                <w:rStyle w:val="tlid-translation"/>
                <w:rFonts w:ascii="Times New Roman" w:hAnsi="Times New Roman" w:cs="Times New Roman"/>
                <w:sz w:val="24"/>
                <w:lang w:val="kk-KZ"/>
              </w:rPr>
              <w:t xml:space="preserve">қол </w:t>
            </w:r>
            <w:r w:rsidRPr="00677950">
              <w:rPr>
                <w:rStyle w:val="tlid-translation"/>
                <w:rFonts w:ascii="Times New Roman" w:hAnsi="Times New Roman" w:cs="Times New Roman"/>
                <w:sz w:val="24"/>
                <w:lang w:val="kk-KZ"/>
              </w:rPr>
              <w:t>жет</w:t>
            </w:r>
            <w:r w:rsidR="00E34E50" w:rsidRPr="00677950">
              <w:rPr>
                <w:rStyle w:val="tlid-translation"/>
                <w:rFonts w:ascii="Times New Roman" w:hAnsi="Times New Roman" w:cs="Times New Roman"/>
                <w:sz w:val="24"/>
                <w:lang w:val="kk-KZ"/>
              </w:rPr>
              <w:t>кіз</w:t>
            </w:r>
            <w:r w:rsidRPr="00677950">
              <w:rPr>
                <w:rStyle w:val="tlid-translation"/>
                <w:rFonts w:ascii="Times New Roman" w:hAnsi="Times New Roman" w:cs="Times New Roman"/>
                <w:sz w:val="24"/>
                <w:lang w:val="kk-KZ"/>
              </w:rPr>
              <w:t>у жағдайларына әсер ету мүмкіндігі шектеулі</w:t>
            </w:r>
            <w:r w:rsidR="00E34E50" w:rsidRPr="00677950">
              <w:rPr>
                <w:rStyle w:val="tlid-translation"/>
                <w:rFonts w:ascii="Times New Roman" w:hAnsi="Times New Roman" w:cs="Times New Roman"/>
                <w:sz w:val="24"/>
                <w:lang w:val="kk-KZ"/>
              </w:rPr>
              <w:t xml:space="preserve"> шарттарда</w:t>
            </w:r>
            <w:r w:rsidR="006158A9" w:rsidRPr="00677950">
              <w:rPr>
                <w:rStyle w:val="tlid-translation"/>
                <w:rFonts w:ascii="Times New Roman" w:hAnsi="Times New Roman" w:cs="Times New Roman"/>
                <w:sz w:val="24"/>
                <w:lang w:val="kk-KZ"/>
              </w:rPr>
              <w:t>ғы</w:t>
            </w:r>
            <w:r w:rsidRPr="00677950">
              <w:rPr>
                <w:rStyle w:val="tlid-translation"/>
                <w:rFonts w:ascii="Times New Roman" w:hAnsi="Times New Roman" w:cs="Times New Roman"/>
                <w:sz w:val="24"/>
                <w:lang w:val="kk-KZ"/>
              </w:rPr>
              <w:t xml:space="preserve"> бәсекелестік</w:t>
            </w:r>
          </w:p>
        </w:tc>
      </w:tr>
      <w:tr w:rsidR="009B2446" w:rsidRPr="003A71A9" w:rsidTr="003736C2">
        <w:tc>
          <w:tcPr>
            <w:tcW w:w="2268" w:type="dxa"/>
          </w:tcPr>
          <w:p w:rsidR="009B2446" w:rsidRPr="00677950" w:rsidRDefault="00125961"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rPr>
              <w:t>А.М.</w:t>
            </w:r>
            <w:r w:rsidRPr="00677950">
              <w:rPr>
                <w:rFonts w:ascii="Times New Roman" w:hAnsi="Times New Roman" w:cs="Times New Roman"/>
                <w:sz w:val="24"/>
                <w:szCs w:val="24"/>
                <w:lang w:val="kk-KZ"/>
              </w:rPr>
              <w:t xml:space="preserve"> </w:t>
            </w:r>
            <w:r w:rsidR="009F7D82" w:rsidRPr="00677950">
              <w:rPr>
                <w:rFonts w:ascii="Times New Roman" w:hAnsi="Times New Roman" w:cs="Times New Roman"/>
                <w:sz w:val="24"/>
                <w:szCs w:val="24"/>
              </w:rPr>
              <w:t xml:space="preserve">Байдильдина </w:t>
            </w:r>
          </w:p>
        </w:tc>
        <w:tc>
          <w:tcPr>
            <w:tcW w:w="7371" w:type="dxa"/>
          </w:tcPr>
          <w:p w:rsidR="00E04AB8" w:rsidRPr="00677950" w:rsidRDefault="001B1750" w:rsidP="001B1750">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 xml:space="preserve">Тұтынушылардың талаптарына объектінің </w:t>
            </w:r>
            <w:r w:rsidR="00E04AB8" w:rsidRPr="00677950">
              <w:rPr>
                <w:rStyle w:val="tlid-translation"/>
                <w:rFonts w:ascii="Times New Roman" w:hAnsi="Times New Roman" w:cs="Times New Roman"/>
                <w:sz w:val="24"/>
                <w:lang w:val="kk-KZ"/>
              </w:rPr>
              <w:t xml:space="preserve">техникалық, функционалды, экономикалық, ұйымдастырушылық және басқа да сипаттамалары </w:t>
            </w:r>
            <w:r w:rsidRPr="00677950">
              <w:rPr>
                <w:rStyle w:val="tlid-translation"/>
                <w:rFonts w:ascii="Times New Roman" w:hAnsi="Times New Roman" w:cs="Times New Roman"/>
                <w:sz w:val="24"/>
                <w:lang w:val="kk-KZ"/>
              </w:rPr>
              <w:t xml:space="preserve"> сәйкес келі</w:t>
            </w:r>
            <w:r w:rsidR="00E04AB8" w:rsidRPr="00677950">
              <w:rPr>
                <w:rStyle w:val="tlid-translation"/>
                <w:rFonts w:ascii="Times New Roman" w:hAnsi="Times New Roman" w:cs="Times New Roman"/>
                <w:sz w:val="24"/>
                <w:lang w:val="kk-KZ"/>
              </w:rPr>
              <w:t xml:space="preserve"> дәрежесін </w:t>
            </w:r>
            <w:r w:rsidR="00E34E50" w:rsidRPr="00677950">
              <w:rPr>
                <w:rStyle w:val="tlid-translation"/>
                <w:rFonts w:ascii="Times New Roman" w:hAnsi="Times New Roman" w:cs="Times New Roman"/>
                <w:sz w:val="24"/>
                <w:lang w:val="kk-KZ"/>
              </w:rPr>
              <w:t>көрсететін</w:t>
            </w:r>
            <w:r w:rsidR="00E04AB8" w:rsidRPr="00677950">
              <w:rPr>
                <w:rStyle w:val="tlid-translation"/>
                <w:rFonts w:ascii="Times New Roman" w:hAnsi="Times New Roman" w:cs="Times New Roman"/>
                <w:sz w:val="24"/>
                <w:lang w:val="kk-KZ"/>
              </w:rPr>
              <w:t xml:space="preserve">, осы объектіге тиесілі нарық үлесін анықтайтын </w:t>
            </w:r>
            <w:r w:rsidRPr="00677950">
              <w:rPr>
                <w:rStyle w:val="tlid-translation"/>
                <w:rFonts w:ascii="Times New Roman" w:hAnsi="Times New Roman" w:cs="Times New Roman"/>
                <w:sz w:val="24"/>
                <w:lang w:val="kk-KZ"/>
              </w:rPr>
              <w:t>с</w:t>
            </w:r>
            <w:r w:rsidR="00E34E50" w:rsidRPr="00677950">
              <w:rPr>
                <w:rStyle w:val="tlid-translation"/>
                <w:rFonts w:ascii="Times New Roman" w:hAnsi="Times New Roman" w:cs="Times New Roman"/>
                <w:sz w:val="24"/>
                <w:lang w:val="kk-KZ"/>
              </w:rPr>
              <w:t>ипаттамасы</w:t>
            </w:r>
            <w:r w:rsidR="00E04AB8" w:rsidRPr="00677950">
              <w:rPr>
                <w:rStyle w:val="tlid-translation"/>
                <w:rFonts w:ascii="Times New Roman" w:hAnsi="Times New Roman" w:cs="Times New Roman"/>
                <w:sz w:val="24"/>
                <w:lang w:val="kk-KZ"/>
              </w:rPr>
              <w:t>.</w:t>
            </w:r>
          </w:p>
        </w:tc>
      </w:tr>
      <w:tr w:rsidR="009F7D82" w:rsidRPr="003A71A9" w:rsidTr="003736C2">
        <w:tc>
          <w:tcPr>
            <w:tcW w:w="2268" w:type="dxa"/>
          </w:tcPr>
          <w:p w:rsidR="009F7D82" w:rsidRPr="00677950" w:rsidRDefault="00125961"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Н.Д. </w:t>
            </w:r>
            <w:r w:rsidR="009F7D82" w:rsidRPr="00677950">
              <w:rPr>
                <w:rFonts w:ascii="Times New Roman" w:hAnsi="Times New Roman" w:cs="Times New Roman"/>
                <w:sz w:val="24"/>
                <w:szCs w:val="24"/>
              </w:rPr>
              <w:t>Есмагулова</w:t>
            </w:r>
          </w:p>
        </w:tc>
        <w:tc>
          <w:tcPr>
            <w:tcW w:w="7371" w:type="dxa"/>
          </w:tcPr>
          <w:p w:rsidR="00E04AB8" w:rsidRPr="00677950" w:rsidRDefault="00E34E50" w:rsidP="006158A9">
            <w:pPr>
              <w:widowControl w:val="0"/>
              <w:ind w:firstLine="0"/>
              <w:rPr>
                <w:rFonts w:ascii="Times New Roman" w:hAnsi="Times New Roman" w:cs="Times New Roman"/>
                <w:sz w:val="24"/>
                <w:szCs w:val="24"/>
                <w:lang w:val="kk-KZ"/>
              </w:rPr>
            </w:pPr>
            <w:r w:rsidRPr="00677950">
              <w:rPr>
                <w:rStyle w:val="tlid-translation"/>
                <w:rFonts w:ascii="Times New Roman" w:hAnsi="Times New Roman" w:cs="Times New Roman"/>
                <w:sz w:val="24"/>
                <w:lang w:val="kk-KZ"/>
              </w:rPr>
              <w:t>Ұйым</w:t>
            </w:r>
            <w:r w:rsidR="00E04AB8" w:rsidRPr="00677950">
              <w:rPr>
                <w:rStyle w:val="tlid-translation"/>
                <w:rFonts w:ascii="Times New Roman" w:hAnsi="Times New Roman" w:cs="Times New Roman"/>
                <w:sz w:val="24"/>
                <w:lang w:val="kk-KZ"/>
              </w:rPr>
              <w:t xml:space="preserve">ның бәсекеге қабілеттілігі </w:t>
            </w:r>
            <w:r w:rsidR="006158A9" w:rsidRPr="00677950">
              <w:rPr>
                <w:rStyle w:val="tlid-translation"/>
                <w:rFonts w:ascii="Times New Roman" w:hAnsi="Times New Roman" w:cs="Times New Roman"/>
                <w:sz w:val="24"/>
                <w:lang w:val="kk-KZ"/>
              </w:rPr>
              <w:t xml:space="preserve">оның </w:t>
            </w:r>
            <w:r w:rsidR="00E04AB8" w:rsidRPr="00677950">
              <w:rPr>
                <w:rStyle w:val="tlid-translation"/>
                <w:rFonts w:ascii="Times New Roman" w:hAnsi="Times New Roman" w:cs="Times New Roman"/>
                <w:sz w:val="24"/>
                <w:lang w:val="kk-KZ"/>
              </w:rPr>
              <w:t>тұтынушылар</w:t>
            </w:r>
            <w:r w:rsidR="00E72850" w:rsidRPr="00677950">
              <w:rPr>
                <w:rStyle w:val="tlid-translation"/>
                <w:rFonts w:ascii="Times New Roman" w:hAnsi="Times New Roman" w:cs="Times New Roman"/>
                <w:sz w:val="24"/>
                <w:lang w:val="kk-KZ"/>
              </w:rPr>
              <w:t>ымен</w:t>
            </w:r>
            <w:r w:rsidR="00E04AB8" w:rsidRPr="00677950">
              <w:rPr>
                <w:rStyle w:val="tlid-translation"/>
                <w:rFonts w:ascii="Times New Roman" w:hAnsi="Times New Roman" w:cs="Times New Roman"/>
                <w:sz w:val="24"/>
                <w:lang w:val="kk-KZ"/>
              </w:rPr>
              <w:t>, инвесторлар</w:t>
            </w:r>
            <w:r w:rsidR="00E72850" w:rsidRPr="00677950">
              <w:rPr>
                <w:rStyle w:val="tlid-translation"/>
                <w:rFonts w:ascii="Times New Roman" w:hAnsi="Times New Roman" w:cs="Times New Roman"/>
                <w:sz w:val="24"/>
                <w:lang w:val="kk-KZ"/>
              </w:rPr>
              <w:t xml:space="preserve">ымен, </w:t>
            </w:r>
            <w:r w:rsidR="00E04AB8" w:rsidRPr="00677950">
              <w:rPr>
                <w:rStyle w:val="tlid-translation"/>
                <w:rFonts w:ascii="Times New Roman" w:hAnsi="Times New Roman" w:cs="Times New Roman"/>
                <w:sz w:val="24"/>
                <w:lang w:val="kk-KZ"/>
              </w:rPr>
              <w:t>серіктестер</w:t>
            </w:r>
            <w:r w:rsidR="00E72850" w:rsidRPr="00677950">
              <w:rPr>
                <w:rStyle w:val="tlid-translation"/>
                <w:rFonts w:ascii="Times New Roman" w:hAnsi="Times New Roman" w:cs="Times New Roman"/>
                <w:sz w:val="24"/>
                <w:lang w:val="kk-KZ"/>
              </w:rPr>
              <w:t>імен</w:t>
            </w:r>
            <w:r w:rsidR="00E04AB8" w:rsidRPr="00677950">
              <w:rPr>
                <w:rStyle w:val="tlid-translation"/>
                <w:rFonts w:ascii="Times New Roman" w:hAnsi="Times New Roman" w:cs="Times New Roman"/>
                <w:sz w:val="24"/>
                <w:lang w:val="kk-KZ"/>
              </w:rPr>
              <w:t xml:space="preserve"> қатынасы</w:t>
            </w:r>
            <w:r w:rsidR="006158A9" w:rsidRPr="00677950">
              <w:rPr>
                <w:rStyle w:val="tlid-translation"/>
                <w:rFonts w:ascii="Times New Roman" w:hAnsi="Times New Roman" w:cs="Times New Roman"/>
                <w:sz w:val="24"/>
                <w:lang w:val="kk-KZ"/>
              </w:rPr>
              <w:t>ның</w:t>
            </w:r>
            <w:r w:rsidR="00E04AB8" w:rsidRPr="00677950">
              <w:rPr>
                <w:rStyle w:val="tlid-translation"/>
                <w:rFonts w:ascii="Times New Roman" w:hAnsi="Times New Roman" w:cs="Times New Roman"/>
                <w:sz w:val="24"/>
                <w:lang w:val="kk-KZ"/>
              </w:rPr>
              <w:t xml:space="preserve"> нәтижесінде белгілі </w:t>
            </w:r>
            <w:r w:rsidR="006158A9" w:rsidRPr="00677950">
              <w:rPr>
                <w:rStyle w:val="tlid-translation"/>
                <w:rFonts w:ascii="Times New Roman" w:hAnsi="Times New Roman" w:cs="Times New Roman"/>
                <w:sz w:val="24"/>
                <w:lang w:val="kk-KZ"/>
              </w:rPr>
              <w:t>нарықтағы</w:t>
            </w:r>
            <w:r w:rsidR="00E04AB8" w:rsidRPr="00677950">
              <w:rPr>
                <w:rStyle w:val="tlid-translation"/>
                <w:rFonts w:ascii="Times New Roman" w:hAnsi="Times New Roman" w:cs="Times New Roman"/>
                <w:sz w:val="24"/>
                <w:lang w:val="kk-KZ"/>
              </w:rPr>
              <w:t xml:space="preserve"> үлесінің өзгеруіне әсер </w:t>
            </w:r>
            <w:r w:rsidR="006158A9" w:rsidRPr="00677950">
              <w:rPr>
                <w:rStyle w:val="tlid-translation"/>
                <w:rFonts w:ascii="Times New Roman" w:hAnsi="Times New Roman" w:cs="Times New Roman"/>
                <w:sz w:val="24"/>
                <w:lang w:val="kk-KZ"/>
              </w:rPr>
              <w:t>ететін факторлардың жиынтығы</w:t>
            </w:r>
            <w:r w:rsidR="00E04AB8" w:rsidRPr="00677950">
              <w:rPr>
                <w:rStyle w:val="tlid-translation"/>
                <w:rFonts w:ascii="Times New Roman" w:hAnsi="Times New Roman" w:cs="Times New Roman"/>
                <w:sz w:val="24"/>
                <w:lang w:val="kk-KZ"/>
              </w:rPr>
              <w:t>.</w:t>
            </w:r>
          </w:p>
        </w:tc>
      </w:tr>
      <w:tr w:rsidR="003C08EF" w:rsidRPr="00677950" w:rsidTr="003736C2">
        <w:tc>
          <w:tcPr>
            <w:tcW w:w="9639" w:type="dxa"/>
            <w:gridSpan w:val="2"/>
          </w:tcPr>
          <w:p w:rsidR="003C08EF" w:rsidRPr="00677950" w:rsidRDefault="004B7E60" w:rsidP="007E56EC">
            <w:pPr>
              <w:widowControl w:val="0"/>
              <w:rPr>
                <w:rFonts w:ascii="Times New Roman" w:hAnsi="Times New Roman" w:cs="Times New Roman"/>
                <w:sz w:val="24"/>
                <w:szCs w:val="24"/>
              </w:rPr>
            </w:pPr>
            <w:r w:rsidRPr="00677950">
              <w:rPr>
                <w:rFonts w:ascii="Times New Roman" w:hAnsi="Times New Roman" w:cs="Times New Roman"/>
                <w:sz w:val="24"/>
                <w:szCs w:val="24"/>
                <w:lang w:val="kk-KZ"/>
              </w:rPr>
              <w:t>Ескерту</w:t>
            </w:r>
            <w:r w:rsidR="00EB218C" w:rsidRPr="00677950">
              <w:rPr>
                <w:rFonts w:ascii="Times New Roman" w:hAnsi="Times New Roman" w:cs="Times New Roman"/>
                <w:sz w:val="24"/>
                <w:szCs w:val="24"/>
                <w:lang w:val="kk-KZ"/>
              </w:rPr>
              <w:t xml:space="preserve"> - </w:t>
            </w:r>
            <w:r w:rsidR="001F6F37" w:rsidRPr="00677950">
              <w:rPr>
                <w:rFonts w:ascii="Times New Roman" w:hAnsi="Times New Roman" w:cs="Times New Roman"/>
                <w:sz w:val="24"/>
                <w:szCs w:val="24"/>
                <w:lang w:val="kk-KZ"/>
              </w:rPr>
              <w:t>[</w:t>
            </w:r>
            <w:r w:rsidR="007E56EC" w:rsidRPr="00677950">
              <w:rPr>
                <w:rFonts w:ascii="Times New Roman" w:hAnsi="Times New Roman" w:cs="Times New Roman"/>
                <w:sz w:val="24"/>
                <w:szCs w:val="24"/>
                <w:lang w:val="kk-KZ"/>
              </w:rPr>
              <w:t>13</w:t>
            </w:r>
            <w:r w:rsidR="003A7F5F" w:rsidRPr="00677950">
              <w:rPr>
                <w:rFonts w:ascii="Times New Roman" w:hAnsi="Times New Roman" w:cs="Times New Roman"/>
                <w:sz w:val="24"/>
                <w:szCs w:val="24"/>
                <w:lang w:val="kk-KZ"/>
              </w:rPr>
              <w:t>-</w:t>
            </w:r>
            <w:r w:rsidR="007E56EC" w:rsidRPr="00677950">
              <w:rPr>
                <w:rFonts w:ascii="Times New Roman" w:hAnsi="Times New Roman" w:cs="Times New Roman"/>
                <w:sz w:val="24"/>
                <w:szCs w:val="24"/>
                <w:lang w:val="kk-KZ"/>
              </w:rPr>
              <w:t>24</w:t>
            </w:r>
            <w:r w:rsidR="001F6F37" w:rsidRPr="00677950">
              <w:rPr>
                <w:rFonts w:ascii="Times New Roman" w:hAnsi="Times New Roman" w:cs="Times New Roman"/>
                <w:sz w:val="24"/>
                <w:szCs w:val="24"/>
                <w:lang w:val="kk-KZ"/>
              </w:rPr>
              <w:t>] әдебиеттер негізінде а</w:t>
            </w:r>
            <w:r w:rsidR="00530E3C" w:rsidRPr="00677950">
              <w:rPr>
                <w:rFonts w:ascii="Times New Roman" w:hAnsi="Times New Roman" w:cs="Times New Roman"/>
                <w:sz w:val="24"/>
                <w:szCs w:val="24"/>
                <w:lang w:val="kk-KZ"/>
              </w:rPr>
              <w:t>втормен құрастырылған</w:t>
            </w:r>
          </w:p>
        </w:tc>
      </w:tr>
    </w:tbl>
    <w:p w:rsidR="003736C2" w:rsidRPr="00677950" w:rsidRDefault="003736C2" w:rsidP="00517E07">
      <w:pPr>
        <w:widowControl w:val="0"/>
        <w:rPr>
          <w:rFonts w:ascii="Times New Roman" w:hAnsi="Times New Roman" w:cs="Times New Roman"/>
          <w:sz w:val="28"/>
          <w:szCs w:val="28"/>
          <w:lang w:val="kk-KZ"/>
        </w:rPr>
      </w:pPr>
    </w:p>
    <w:p w:rsidR="005F0AD3" w:rsidRPr="00677950" w:rsidRDefault="00E04AB8" w:rsidP="00517E07">
      <w:pPr>
        <w:widowControl w:val="0"/>
        <w:rPr>
          <w:rStyle w:val="tlid-translation"/>
          <w:rFonts w:ascii="Times New Roman" w:hAnsi="Times New Roman" w:cs="Times New Roman"/>
          <w:sz w:val="28"/>
          <w:szCs w:val="28"/>
          <w:lang w:val="kk-KZ"/>
        </w:rPr>
      </w:pPr>
      <w:r w:rsidRPr="00677950">
        <w:rPr>
          <w:rFonts w:ascii="Times New Roman" w:hAnsi="Times New Roman" w:cs="Times New Roman"/>
          <w:sz w:val="28"/>
          <w:szCs w:val="28"/>
          <w:lang w:val="kk-KZ"/>
        </w:rPr>
        <w:t>Жоғарыда көрсетілген анықтамалар «Ұ</w:t>
      </w:r>
      <w:r w:rsidRPr="00677950">
        <w:rPr>
          <w:rStyle w:val="tlid-translation"/>
          <w:rFonts w:ascii="Times New Roman" w:hAnsi="Times New Roman" w:cs="Times New Roman"/>
          <w:sz w:val="28"/>
          <w:szCs w:val="28"/>
          <w:lang w:val="kk-KZ"/>
        </w:rPr>
        <w:t>йымның бәсекеге қабілеттілігі» түсінігі</w:t>
      </w:r>
      <w:r w:rsidR="00554D33" w:rsidRPr="00677950">
        <w:rPr>
          <w:rStyle w:val="tlid-translation"/>
          <w:rFonts w:ascii="Times New Roman" w:hAnsi="Times New Roman" w:cs="Times New Roman"/>
          <w:sz w:val="28"/>
          <w:szCs w:val="28"/>
          <w:lang w:val="kk-KZ"/>
        </w:rPr>
        <w:t xml:space="preserve"> туралы </w:t>
      </w:r>
      <w:r w:rsidRPr="00677950">
        <w:rPr>
          <w:rStyle w:val="tlid-translation"/>
          <w:rFonts w:ascii="Times New Roman" w:hAnsi="Times New Roman" w:cs="Times New Roman"/>
          <w:sz w:val="28"/>
          <w:szCs w:val="28"/>
          <w:lang w:val="kk-KZ"/>
        </w:rPr>
        <w:t xml:space="preserve">көптеген көзқарастар мен </w:t>
      </w:r>
      <w:r w:rsidR="00554D33" w:rsidRPr="00677950">
        <w:rPr>
          <w:rStyle w:val="tlid-translation"/>
          <w:rFonts w:ascii="Times New Roman" w:hAnsi="Times New Roman" w:cs="Times New Roman"/>
          <w:sz w:val="28"/>
          <w:szCs w:val="28"/>
          <w:lang w:val="kk-KZ"/>
        </w:rPr>
        <w:t>ойлар</w:t>
      </w:r>
      <w:r w:rsidRPr="00677950">
        <w:rPr>
          <w:rStyle w:val="tlid-translation"/>
          <w:rFonts w:ascii="Times New Roman" w:hAnsi="Times New Roman" w:cs="Times New Roman"/>
          <w:sz w:val="28"/>
          <w:szCs w:val="28"/>
          <w:lang w:val="kk-KZ"/>
        </w:rPr>
        <w:t xml:space="preserve"> бар екенін көрсетеді. </w:t>
      </w:r>
    </w:p>
    <w:p w:rsidR="005F0AD3" w:rsidRPr="00677950" w:rsidRDefault="005F0AD3" w:rsidP="00517E07">
      <w:pPr>
        <w:widowControl w:val="0"/>
        <w:tabs>
          <w:tab w:val="left" w:pos="993"/>
        </w:tabs>
        <w:rPr>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 xml:space="preserve">Біздің ойымызша, ұйымның бәсекеге қабілеттілігі </w:t>
      </w:r>
      <w:r w:rsidR="00FE6E35" w:rsidRPr="00677950">
        <w:rPr>
          <w:rStyle w:val="tlid-translation"/>
          <w:rFonts w:ascii="Times New Roman" w:hAnsi="Times New Roman" w:cs="Times New Roman"/>
          <w:sz w:val="28"/>
          <w:szCs w:val="28"/>
          <w:lang w:val="kk-KZ"/>
        </w:rPr>
        <w:t>белгілі бір кезеңде оның қызметінің түпкілікті нәтижелерін және мүмкіндіктерін көрсететін интегралды сандық сипаттамасы</w:t>
      </w:r>
      <w:r w:rsidR="00235093" w:rsidRPr="00677950">
        <w:rPr>
          <w:rStyle w:val="tlid-translation"/>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w:t>
      </w:r>
      <w:r w:rsidR="008D31C4" w:rsidRPr="00677950">
        <w:rPr>
          <w:rFonts w:ascii="Times New Roman" w:hAnsi="Times New Roman" w:cs="Times New Roman"/>
          <w:sz w:val="28"/>
          <w:szCs w:val="28"/>
          <w:lang w:val="kk-KZ"/>
        </w:rPr>
        <w:t>2</w:t>
      </w:r>
      <w:r w:rsidR="003741CF" w:rsidRPr="00677950">
        <w:rPr>
          <w:rFonts w:ascii="Times New Roman" w:hAnsi="Times New Roman" w:cs="Times New Roman"/>
          <w:sz w:val="28"/>
          <w:szCs w:val="28"/>
          <w:lang w:val="kk-KZ"/>
        </w:rPr>
        <w:t>5</w:t>
      </w:r>
      <w:r w:rsidRPr="00677950">
        <w:rPr>
          <w:rFonts w:ascii="Times New Roman" w:hAnsi="Times New Roman" w:cs="Times New Roman"/>
          <w:sz w:val="28"/>
          <w:szCs w:val="28"/>
          <w:lang w:val="kk-KZ"/>
        </w:rPr>
        <w:t>].</w:t>
      </w:r>
    </w:p>
    <w:p w:rsidR="00AE6457" w:rsidRPr="00677950" w:rsidRDefault="00554D33" w:rsidP="00517E07">
      <w:pPr>
        <w:widowControl w:val="0"/>
        <w:rPr>
          <w:rFonts w:ascii="Times New Roman" w:hAnsi="Times New Roman" w:cs="Times New Roman"/>
          <w:sz w:val="28"/>
          <w:szCs w:val="28"/>
          <w:lang w:val="kk-KZ"/>
        </w:rPr>
      </w:pPr>
      <w:r w:rsidRPr="00677950">
        <w:rPr>
          <w:rStyle w:val="tlid-translation"/>
          <w:rFonts w:ascii="Times New Roman" w:hAnsi="Times New Roman" w:cs="Times New Roman"/>
          <w:sz w:val="28"/>
          <w:lang w:val="kk-KZ"/>
        </w:rPr>
        <w:t xml:space="preserve">Шетелдік және отандық </w:t>
      </w:r>
      <w:r w:rsidR="00BC6DF6" w:rsidRPr="00677950">
        <w:rPr>
          <w:rStyle w:val="tlid-translation"/>
          <w:rFonts w:ascii="Times New Roman" w:hAnsi="Times New Roman" w:cs="Times New Roman"/>
          <w:sz w:val="28"/>
          <w:lang w:val="kk-KZ"/>
        </w:rPr>
        <w:t xml:space="preserve">авторлардың анықтамасын талдаудан </w:t>
      </w:r>
      <w:r w:rsidR="00BC6DF6" w:rsidRPr="00677950">
        <w:rPr>
          <w:rStyle w:val="tlid-translation"/>
          <w:rFonts w:ascii="Times New Roman" w:hAnsi="Times New Roman" w:cs="Times New Roman"/>
          <w:sz w:val="28"/>
          <w:lang w:val="kk-KZ"/>
        </w:rPr>
        <w:lastRenderedPageBreak/>
        <w:t xml:space="preserve">байқағанымыз, </w:t>
      </w:r>
      <w:r w:rsidRPr="00677950">
        <w:rPr>
          <w:rStyle w:val="tlid-translation"/>
          <w:rFonts w:ascii="Times New Roman" w:hAnsi="Times New Roman" w:cs="Times New Roman"/>
          <w:sz w:val="28"/>
          <w:lang w:val="kk-KZ"/>
        </w:rPr>
        <w:t>көпшілігі</w:t>
      </w:r>
      <w:r w:rsidR="00BC6DF6" w:rsidRPr="00677950">
        <w:rPr>
          <w:rStyle w:val="tlid-translation"/>
          <w:rFonts w:ascii="Times New Roman" w:hAnsi="Times New Roman" w:cs="Times New Roman"/>
          <w:sz w:val="28"/>
          <w:lang w:val="kk-KZ"/>
        </w:rPr>
        <w:t>нде</w:t>
      </w:r>
      <w:r w:rsidRPr="00677950">
        <w:rPr>
          <w:rStyle w:val="tlid-translation"/>
          <w:rFonts w:ascii="Times New Roman" w:hAnsi="Times New Roman" w:cs="Times New Roman"/>
          <w:sz w:val="28"/>
          <w:lang w:val="kk-KZ"/>
        </w:rPr>
        <w:t xml:space="preserve"> «Бәсеке» және «Бәсекеге қабілеттілік» ұғымдары</w:t>
      </w:r>
      <w:r w:rsidR="00BC6DF6" w:rsidRPr="00677950">
        <w:rPr>
          <w:rStyle w:val="tlid-translation"/>
          <w:rFonts w:ascii="Times New Roman" w:hAnsi="Times New Roman" w:cs="Times New Roman"/>
          <w:sz w:val="28"/>
          <w:lang w:val="kk-KZ"/>
        </w:rPr>
        <w:t>н</w:t>
      </w:r>
      <w:r w:rsidRPr="00677950">
        <w:rPr>
          <w:rStyle w:val="tlid-translation"/>
          <w:rFonts w:ascii="Times New Roman" w:hAnsi="Times New Roman" w:cs="Times New Roman"/>
          <w:sz w:val="28"/>
          <w:lang w:val="kk-KZ"/>
        </w:rPr>
        <w:t xml:space="preserve"> айыр</w:t>
      </w:r>
      <w:r w:rsidR="00BC6DF6" w:rsidRPr="00677950">
        <w:rPr>
          <w:rStyle w:val="tlid-translation"/>
          <w:rFonts w:ascii="Times New Roman" w:hAnsi="Times New Roman" w:cs="Times New Roman"/>
          <w:sz w:val="28"/>
          <w:lang w:val="kk-KZ"/>
        </w:rPr>
        <w:t>ыл</w:t>
      </w:r>
      <w:r w:rsidRPr="00677950">
        <w:rPr>
          <w:rStyle w:val="tlid-translation"/>
          <w:rFonts w:ascii="Times New Roman" w:hAnsi="Times New Roman" w:cs="Times New Roman"/>
          <w:sz w:val="28"/>
          <w:lang w:val="kk-KZ"/>
        </w:rPr>
        <w:t>майтынын айтуға болады. Біздің ойымызша, бұл дұрыс емес, өйткені бұл «Бәсекелік артықшылықтар» сияқты бір-бірін толықтыратын мүлде басқа ұғымдар</w:t>
      </w:r>
      <w:r w:rsidR="00AE6457" w:rsidRPr="00677950">
        <w:rPr>
          <w:rFonts w:ascii="Times New Roman" w:hAnsi="Times New Roman" w:cs="Times New Roman"/>
          <w:sz w:val="28"/>
          <w:szCs w:val="28"/>
          <w:lang w:val="kk-KZ"/>
        </w:rPr>
        <w:t xml:space="preserve"> (</w:t>
      </w:r>
      <w:r w:rsidR="00421DC1" w:rsidRPr="00677950">
        <w:rPr>
          <w:rFonts w:ascii="Times New Roman" w:hAnsi="Times New Roman" w:cs="Times New Roman"/>
          <w:sz w:val="28"/>
          <w:szCs w:val="28"/>
          <w:lang w:val="kk-KZ"/>
        </w:rPr>
        <w:t>с</w:t>
      </w:r>
      <w:r w:rsidR="004B1EDB" w:rsidRPr="00677950">
        <w:rPr>
          <w:rFonts w:ascii="Times New Roman" w:hAnsi="Times New Roman" w:cs="Times New Roman"/>
          <w:sz w:val="28"/>
          <w:szCs w:val="28"/>
          <w:lang w:val="kk-KZ"/>
        </w:rPr>
        <w:t>урет</w:t>
      </w:r>
      <w:r w:rsidR="00AE6457" w:rsidRPr="00677950">
        <w:rPr>
          <w:rFonts w:ascii="Times New Roman" w:hAnsi="Times New Roman" w:cs="Times New Roman"/>
          <w:sz w:val="28"/>
          <w:szCs w:val="28"/>
          <w:lang w:val="kk-KZ"/>
        </w:rPr>
        <w:t xml:space="preserve"> </w:t>
      </w:r>
      <w:r w:rsidR="004410D0" w:rsidRPr="00677950">
        <w:rPr>
          <w:rFonts w:ascii="Times New Roman" w:hAnsi="Times New Roman" w:cs="Times New Roman"/>
          <w:sz w:val="28"/>
          <w:szCs w:val="28"/>
          <w:lang w:val="kk-KZ"/>
        </w:rPr>
        <w:t>2</w:t>
      </w:r>
      <w:r w:rsidR="00AE6457" w:rsidRPr="00677950">
        <w:rPr>
          <w:rFonts w:ascii="Times New Roman" w:hAnsi="Times New Roman" w:cs="Times New Roman"/>
          <w:sz w:val="28"/>
          <w:szCs w:val="28"/>
          <w:lang w:val="kk-KZ"/>
        </w:rPr>
        <w:t>).</w:t>
      </w:r>
    </w:p>
    <w:p w:rsidR="00D8619A" w:rsidRPr="00677950" w:rsidRDefault="00D8619A" w:rsidP="00517E07">
      <w:pPr>
        <w:widowControl w:val="0"/>
        <w:rPr>
          <w:rFonts w:ascii="Times New Roman" w:hAnsi="Times New Roman" w:cs="Times New Roman"/>
          <w:szCs w:val="28"/>
          <w:lang w:val="kk-KZ"/>
        </w:rPr>
      </w:pPr>
    </w:p>
    <w:p w:rsidR="00D8619A" w:rsidRPr="00677950" w:rsidRDefault="00D650C4"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noProof/>
          <w:sz w:val="28"/>
          <w:szCs w:val="28"/>
        </w:rPr>
        <mc:AlternateContent>
          <mc:Choice Requires="wpc">
            <w:drawing>
              <wp:inline distT="0" distB="0" distL="0" distR="0" wp14:anchorId="48D93FE7" wp14:editId="51756971">
                <wp:extent cx="6120130" cy="2717165"/>
                <wp:effectExtent l="9525" t="19050" r="13970" b="6985"/>
                <wp:docPr id="489" name="Полотно 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6" name="Rectangle 490"/>
                        <wps:cNvSpPr>
                          <a:spLocks noChangeArrowheads="1"/>
                        </wps:cNvSpPr>
                        <wps:spPr bwMode="auto">
                          <a:xfrm>
                            <a:off x="0" y="430905"/>
                            <a:ext cx="1780788" cy="1700672"/>
                          </a:xfrm>
                          <a:prstGeom prst="rect">
                            <a:avLst/>
                          </a:prstGeom>
                          <a:solidFill>
                            <a:schemeClr val="accent6">
                              <a:lumMod val="20000"/>
                              <a:lumOff val="80000"/>
                            </a:schemeClr>
                          </a:solidFill>
                          <a:ln w="9525">
                            <a:solidFill>
                              <a:srgbClr val="000000"/>
                            </a:solidFill>
                            <a:miter lim="800000"/>
                            <a:headEnd/>
                            <a:tailEnd/>
                          </a:ln>
                        </wps:spPr>
                        <wps:txbx>
                          <w:txbxContent>
                            <w:p w:rsidR="00AD6BE9" w:rsidRDefault="00AD6BE9" w:rsidP="00601957">
                              <w:pPr>
                                <w:ind w:firstLine="0"/>
                                <w:jc w:val="center"/>
                                <w:rPr>
                                  <w:rFonts w:ascii="Times New Roman" w:hAnsi="Times New Roman" w:cs="Times New Roman"/>
                                  <w:sz w:val="24"/>
                                  <w:lang w:val="kk-KZ"/>
                                </w:rPr>
                              </w:pPr>
                            </w:p>
                            <w:p w:rsidR="00AD6BE9" w:rsidRPr="00BD7E95" w:rsidRDefault="00AD6BE9" w:rsidP="00601957">
                              <w:pPr>
                                <w:ind w:firstLine="0"/>
                                <w:jc w:val="center"/>
                                <w:rPr>
                                  <w:lang w:val="kk-KZ"/>
                                </w:rPr>
                              </w:pPr>
                              <w:r w:rsidRPr="00601957">
                                <w:rPr>
                                  <w:rFonts w:ascii="Times New Roman" w:hAnsi="Times New Roman" w:cs="Times New Roman"/>
                                  <w:sz w:val="24"/>
                                  <w:lang w:val="kk-KZ"/>
                                </w:rPr>
                                <w:t>экономикалық субъектілері арасындағы</w:t>
                              </w:r>
                              <w:r>
                                <w:rPr>
                                  <w:rFonts w:ascii="Times New Roman" w:hAnsi="Times New Roman" w:cs="Times New Roman"/>
                                  <w:sz w:val="24"/>
                                  <w:lang w:val="kk-KZ"/>
                                </w:rPr>
                                <w:t xml:space="preserve"> тауарларды өткізу нарығындағы жоғары табыс, пайда алу мақсатындағы </w:t>
                              </w:r>
                              <w:r w:rsidRPr="00601957">
                                <w:rPr>
                                  <w:rFonts w:ascii="Times New Roman" w:hAnsi="Times New Roman" w:cs="Times New Roman"/>
                                  <w:sz w:val="24"/>
                                  <w:lang w:val="kk-KZ"/>
                                </w:rPr>
                                <w:t xml:space="preserve"> жарыс</w:t>
                              </w:r>
                              <w:r>
                                <w:rPr>
                                  <w:rFonts w:ascii="Times New Roman" w:hAnsi="Times New Roman" w:cs="Times New Roman"/>
                                  <w:sz w:val="24"/>
                                  <w:lang w:val="kk-KZ"/>
                                </w:rPr>
                                <w:t>, күрес.</w:t>
                              </w:r>
                            </w:p>
                          </w:txbxContent>
                        </wps:txbx>
                        <wps:bodyPr rot="0" vert="horz" wrap="square" lIns="91440" tIns="45720" rIns="91440" bIns="45720" anchor="t" anchorCtr="0" upright="1">
                          <a:noAutofit/>
                        </wps:bodyPr>
                      </wps:wsp>
                      <wps:wsp>
                        <wps:cNvPr id="1557" name="Rectangle 491"/>
                        <wps:cNvSpPr>
                          <a:spLocks noChangeArrowheads="1"/>
                        </wps:cNvSpPr>
                        <wps:spPr bwMode="auto">
                          <a:xfrm>
                            <a:off x="1780788" y="911954"/>
                            <a:ext cx="2100395" cy="1650527"/>
                          </a:xfrm>
                          <a:prstGeom prst="rect">
                            <a:avLst/>
                          </a:prstGeom>
                          <a:solidFill>
                            <a:schemeClr val="accent6">
                              <a:lumMod val="40000"/>
                              <a:lumOff val="60000"/>
                            </a:schemeClr>
                          </a:solidFill>
                          <a:ln w="9525">
                            <a:solidFill>
                              <a:srgbClr val="000000"/>
                            </a:solidFill>
                            <a:miter lim="800000"/>
                            <a:headEnd/>
                            <a:tailEnd/>
                          </a:ln>
                        </wps:spPr>
                        <wps:txbx>
                          <w:txbxContent>
                            <w:p w:rsidR="00AD6BE9" w:rsidRPr="00732F1D" w:rsidRDefault="00AD6BE9" w:rsidP="00732F1D">
                              <w:pPr>
                                <w:ind w:firstLine="0"/>
                                <w:jc w:val="center"/>
                                <w:rPr>
                                  <w:rFonts w:ascii="Times New Roman" w:hAnsi="Times New Roman" w:cs="Times New Roman"/>
                                  <w:sz w:val="24"/>
                                </w:rPr>
                              </w:pPr>
                              <w:r w:rsidRPr="00732F1D">
                                <w:rPr>
                                  <w:rFonts w:ascii="Times New Roman" w:hAnsi="Times New Roman" w:cs="Times New Roman"/>
                                  <w:sz w:val="24"/>
                                </w:rPr>
                                <w:t xml:space="preserve">экономикалық субъектіде осы экономикалық субъектіні нарықта басқа ұқсас субъектілерден тиімді ерекшеленетін бірегей сипаттамалардың болуын білдіретін </w:t>
                              </w:r>
                              <w:r>
                                <w:rPr>
                                  <w:rFonts w:ascii="Times New Roman" w:hAnsi="Times New Roman" w:cs="Times New Roman"/>
                                  <w:sz w:val="24"/>
                                  <w:lang w:val="kk-KZ"/>
                                </w:rPr>
                                <w:t>жағдайлар</w:t>
                              </w:r>
                              <w:r w:rsidRPr="00732F1D">
                                <w:rPr>
                                  <w:rFonts w:ascii="Times New Roman" w:hAnsi="Times New Roman" w:cs="Times New Roman"/>
                                  <w:sz w:val="24"/>
                                </w:rPr>
                                <w:t>.</w:t>
                              </w:r>
                            </w:p>
                          </w:txbxContent>
                        </wps:txbx>
                        <wps:bodyPr rot="0" vert="horz" wrap="square" lIns="91440" tIns="45720" rIns="91440" bIns="45720" anchor="t" anchorCtr="0" upright="1">
                          <a:noAutofit/>
                        </wps:bodyPr>
                      </wps:wsp>
                      <wps:wsp>
                        <wps:cNvPr id="1558" name="Rectangle 492"/>
                        <wps:cNvSpPr>
                          <a:spLocks noChangeArrowheads="1"/>
                        </wps:cNvSpPr>
                        <wps:spPr bwMode="auto">
                          <a:xfrm>
                            <a:off x="3771530" y="1426150"/>
                            <a:ext cx="1753587" cy="1291015"/>
                          </a:xfrm>
                          <a:prstGeom prst="rect">
                            <a:avLst/>
                          </a:prstGeom>
                          <a:solidFill>
                            <a:schemeClr val="accent6">
                              <a:lumMod val="60000"/>
                              <a:lumOff val="40000"/>
                            </a:schemeClr>
                          </a:solidFill>
                          <a:ln w="9525">
                            <a:solidFill>
                              <a:srgbClr val="000000"/>
                            </a:solidFill>
                            <a:miter lim="800000"/>
                            <a:headEnd/>
                            <a:tailEnd/>
                          </a:ln>
                        </wps:spPr>
                        <wps:txbx>
                          <w:txbxContent>
                            <w:p w:rsidR="00AD6BE9" w:rsidRPr="009A49FD" w:rsidRDefault="00AD6BE9" w:rsidP="00732F1D">
                              <w:pPr>
                                <w:ind w:firstLine="0"/>
                                <w:jc w:val="center"/>
                                <w:rPr>
                                  <w:rStyle w:val="tlid-translation"/>
                                  <w:rFonts w:ascii="Times New Roman" w:hAnsi="Times New Roman" w:cs="Times New Roman"/>
                                  <w:sz w:val="18"/>
                                  <w:szCs w:val="28"/>
                                  <w:lang w:val="kk-KZ"/>
                                </w:rPr>
                              </w:pPr>
                            </w:p>
                            <w:p w:rsidR="00AD6BE9" w:rsidRPr="009A49FD" w:rsidRDefault="00AD6BE9" w:rsidP="00732F1D">
                              <w:pPr>
                                <w:ind w:firstLine="0"/>
                                <w:jc w:val="center"/>
                                <w:rPr>
                                  <w:sz w:val="20"/>
                                  <w:lang w:val="kk-KZ"/>
                                </w:rPr>
                              </w:pPr>
                              <w:r w:rsidRPr="00732F1D">
                                <w:rPr>
                                  <w:rStyle w:val="tlid-translation"/>
                                  <w:rFonts w:ascii="Times New Roman" w:hAnsi="Times New Roman" w:cs="Times New Roman"/>
                                  <w:sz w:val="24"/>
                                  <w:szCs w:val="28"/>
                                  <w:lang w:val="kk-KZ"/>
                                </w:rPr>
                                <w:t>белгілі бір кезеңде оның қызметінің түпкілікті нәтижелерін және мүмкіндіктерін көрсететін интегралды сипаттамасы</w:t>
                              </w:r>
                            </w:p>
                          </w:txbxContent>
                        </wps:txbx>
                        <wps:bodyPr rot="0" vert="horz" wrap="square" lIns="91440" tIns="45720" rIns="91440" bIns="45720" anchor="t" anchorCtr="0" upright="1">
                          <a:noAutofit/>
                        </wps:bodyPr>
                      </wps:wsp>
                      <wps:wsp>
                        <wps:cNvPr id="1559" name="AutoShape 497"/>
                        <wps:cNvSpPr>
                          <a:spLocks noChangeArrowheads="1"/>
                        </wps:cNvSpPr>
                        <wps:spPr bwMode="auto">
                          <a:xfrm>
                            <a:off x="0" y="0"/>
                            <a:ext cx="2362200" cy="834612"/>
                          </a:xfrm>
                          <a:prstGeom prst="rightArrow">
                            <a:avLst>
                              <a:gd name="adj1" fmla="val 50000"/>
                              <a:gd name="adj2" fmla="val 70748"/>
                            </a:avLst>
                          </a:prstGeom>
                          <a:solidFill>
                            <a:schemeClr val="accent2">
                              <a:lumMod val="20000"/>
                              <a:lumOff val="80000"/>
                            </a:schemeClr>
                          </a:solidFill>
                          <a:ln w="9525">
                            <a:solidFill>
                              <a:srgbClr val="000000"/>
                            </a:solidFill>
                            <a:miter lim="800000"/>
                            <a:headEnd/>
                            <a:tailEnd/>
                          </a:ln>
                        </wps:spPr>
                        <wps:txbx>
                          <w:txbxContent>
                            <w:p w:rsidR="00AD6BE9" w:rsidRPr="00BD7E95" w:rsidRDefault="00AD6BE9" w:rsidP="00557347">
                              <w:pPr>
                                <w:ind w:firstLine="0"/>
                                <w:jc w:val="center"/>
                                <w:rPr>
                                  <w:rFonts w:ascii="Times New Roman" w:hAnsi="Times New Roman" w:cs="Times New Roman"/>
                                  <w:b/>
                                  <w:sz w:val="14"/>
                                  <w:lang w:val="kk-KZ"/>
                                </w:rPr>
                              </w:pPr>
                            </w:p>
                            <w:p w:rsidR="00AD6BE9" w:rsidRPr="00732F1D" w:rsidRDefault="00AD6BE9" w:rsidP="00557347">
                              <w:pPr>
                                <w:ind w:firstLine="0"/>
                                <w:jc w:val="center"/>
                                <w:rPr>
                                  <w:rFonts w:ascii="Times New Roman" w:hAnsi="Times New Roman" w:cs="Times New Roman"/>
                                  <w:b/>
                                  <w:sz w:val="24"/>
                                  <w:lang w:val="kk-KZ"/>
                                </w:rPr>
                              </w:pPr>
                              <w:r w:rsidRPr="00732F1D">
                                <w:rPr>
                                  <w:rFonts w:ascii="Times New Roman" w:hAnsi="Times New Roman" w:cs="Times New Roman"/>
                                  <w:b/>
                                  <w:sz w:val="24"/>
                                  <w:lang w:val="kk-KZ"/>
                                </w:rPr>
                                <w:t>Бәсеке</w:t>
                              </w:r>
                            </w:p>
                            <w:p w:rsidR="00AD6BE9" w:rsidRDefault="00AD6BE9" w:rsidP="00557347"/>
                          </w:txbxContent>
                        </wps:txbx>
                        <wps:bodyPr rot="0" vert="horz" wrap="square" lIns="91440" tIns="45720" rIns="91440" bIns="45720" anchor="t" anchorCtr="0" upright="1">
                          <a:noAutofit/>
                        </wps:bodyPr>
                      </wps:wsp>
                      <wps:wsp>
                        <wps:cNvPr id="1560" name="AutoShape 498"/>
                        <wps:cNvSpPr>
                          <a:spLocks noChangeArrowheads="1"/>
                        </wps:cNvSpPr>
                        <wps:spPr bwMode="auto">
                          <a:xfrm>
                            <a:off x="1780788" y="130886"/>
                            <a:ext cx="2629956" cy="1070038"/>
                          </a:xfrm>
                          <a:prstGeom prst="rightArrow">
                            <a:avLst>
                              <a:gd name="adj1" fmla="val 50000"/>
                              <a:gd name="adj2" fmla="val 61438"/>
                            </a:avLst>
                          </a:prstGeom>
                          <a:solidFill>
                            <a:schemeClr val="accent2">
                              <a:lumMod val="40000"/>
                              <a:lumOff val="60000"/>
                            </a:schemeClr>
                          </a:solidFill>
                          <a:ln w="9525">
                            <a:solidFill>
                              <a:srgbClr val="000000"/>
                            </a:solidFill>
                            <a:miter lim="800000"/>
                            <a:headEnd/>
                            <a:tailEnd/>
                          </a:ln>
                        </wps:spPr>
                        <wps:txbx>
                          <w:txbxContent>
                            <w:p w:rsidR="00AD6BE9" w:rsidRPr="00BD7E95" w:rsidRDefault="00AD6BE9" w:rsidP="00732F1D">
                              <w:pPr>
                                <w:ind w:firstLine="0"/>
                                <w:jc w:val="center"/>
                                <w:rPr>
                                  <w:rFonts w:ascii="Times New Roman" w:hAnsi="Times New Roman" w:cs="Times New Roman"/>
                                  <w:b/>
                                  <w:sz w:val="12"/>
                                  <w:lang w:val="kk-KZ"/>
                                </w:rPr>
                              </w:pPr>
                            </w:p>
                            <w:p w:rsidR="00AD6BE9" w:rsidRPr="00732F1D" w:rsidRDefault="00AD6BE9" w:rsidP="00732F1D">
                              <w:pPr>
                                <w:ind w:firstLine="0"/>
                                <w:jc w:val="center"/>
                                <w:rPr>
                                  <w:b/>
                                </w:rPr>
                              </w:pPr>
                              <w:r w:rsidRPr="00732F1D">
                                <w:rPr>
                                  <w:rFonts w:ascii="Times New Roman" w:hAnsi="Times New Roman" w:cs="Times New Roman"/>
                                  <w:b/>
                                  <w:sz w:val="24"/>
                                  <w:lang w:val="kk-KZ"/>
                                </w:rPr>
                                <w:t>Бәсекелік артықшылық</w:t>
                              </w:r>
                              <w:r>
                                <w:rPr>
                                  <w:rFonts w:ascii="Times New Roman" w:hAnsi="Times New Roman" w:cs="Times New Roman"/>
                                  <w:b/>
                                  <w:sz w:val="24"/>
                                  <w:lang w:val="kk-KZ"/>
                                </w:rPr>
                                <w:t xml:space="preserve"> - </w:t>
                              </w:r>
                            </w:p>
                          </w:txbxContent>
                        </wps:txbx>
                        <wps:bodyPr rot="0" vert="horz" wrap="square" lIns="91440" tIns="45720" rIns="91440" bIns="45720" anchor="t" anchorCtr="0" upright="1">
                          <a:noAutofit/>
                        </wps:bodyPr>
                      </wps:wsp>
                      <wps:wsp>
                        <wps:cNvPr id="1561" name="AutoShape 499"/>
                        <wps:cNvSpPr>
                          <a:spLocks noChangeArrowheads="1"/>
                        </wps:cNvSpPr>
                        <wps:spPr bwMode="auto">
                          <a:xfrm>
                            <a:off x="3771530" y="680779"/>
                            <a:ext cx="2348600" cy="993546"/>
                          </a:xfrm>
                          <a:prstGeom prst="rightArrow">
                            <a:avLst>
                              <a:gd name="adj1" fmla="val 50000"/>
                              <a:gd name="adj2" fmla="val 59089"/>
                            </a:avLst>
                          </a:prstGeom>
                          <a:solidFill>
                            <a:schemeClr val="accent2">
                              <a:lumMod val="60000"/>
                              <a:lumOff val="40000"/>
                            </a:schemeClr>
                          </a:solidFill>
                          <a:ln w="9525">
                            <a:solidFill>
                              <a:srgbClr val="000000"/>
                            </a:solidFill>
                            <a:miter lim="800000"/>
                            <a:headEnd/>
                            <a:tailEnd/>
                          </a:ln>
                        </wps:spPr>
                        <wps:txbx>
                          <w:txbxContent>
                            <w:p w:rsidR="00AD6BE9" w:rsidRPr="00BD7E95" w:rsidRDefault="00AD6BE9" w:rsidP="00732F1D">
                              <w:pPr>
                                <w:ind w:firstLine="0"/>
                                <w:jc w:val="center"/>
                                <w:rPr>
                                  <w:rFonts w:ascii="Times New Roman" w:hAnsi="Times New Roman" w:cs="Times New Roman"/>
                                  <w:b/>
                                  <w:sz w:val="18"/>
                                  <w:lang w:val="kk-KZ"/>
                                </w:rPr>
                              </w:pPr>
                            </w:p>
                            <w:p w:rsidR="00AD6BE9" w:rsidRPr="00732F1D" w:rsidRDefault="00AD6BE9" w:rsidP="00732F1D">
                              <w:pPr>
                                <w:ind w:firstLine="0"/>
                                <w:jc w:val="center"/>
                                <w:rPr>
                                  <w:b/>
                                </w:rPr>
                              </w:pPr>
                              <w:r w:rsidRPr="00732F1D">
                                <w:rPr>
                                  <w:rFonts w:ascii="Times New Roman" w:hAnsi="Times New Roman" w:cs="Times New Roman"/>
                                  <w:b/>
                                  <w:sz w:val="24"/>
                                  <w:lang w:val="kk-KZ"/>
                                </w:rPr>
                                <w:t>Бәсекеге қабілеттілік</w:t>
                              </w:r>
                            </w:p>
                          </w:txbxContent>
                        </wps:txbx>
                        <wps:bodyPr rot="0" vert="horz" wrap="square" lIns="91440" tIns="45720" rIns="91440" bIns="45720" anchor="t" anchorCtr="0" upright="1">
                          <a:noAutofit/>
                        </wps:bodyPr>
                      </wps:wsp>
                    </wpc:wpc>
                  </a:graphicData>
                </a:graphic>
              </wp:inline>
            </w:drawing>
          </mc:Choice>
          <mc:Fallback>
            <w:pict>
              <v:group id="Полотно 489" o:spid="_x0000_s1059" editas="canvas" style="width:481.9pt;height:213.95pt;mso-position-horizontal-relative:char;mso-position-vertical-relative:line" coordsize="61201,2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">
                <v:shape id="_x0000_s1060" type="#_x0000_t75" style="position:absolute;width:61201;height:27171;visibility:visible;mso-wrap-style:square">
                  <v:fill o:detectmouseclick="t"/>
                  <v:path o:connecttype="none"/>
                </v:shape>
                <v:rect id="Rectangle 490" o:spid="_x0000_s1061" style="position:absolute;top:4309;width:17807;height:17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98MQA&#10;AADdAAAADwAAAGRycy9kb3ducmV2LnhtbERPTWvCQBC9C/0PyxS8SN3UEinRVYpUsT0IRkGP0+w0&#10;Cc3Oht1V4793hYK3ebzPmc4704gzOV9bVvA6TEAQF1bXXCrY75Yv7yB8QNbYWCYFV/Iwnz31pphp&#10;e+EtnfNQihjCPkMFVQhtJqUvKjLoh7YljtyvdQZDhK6U2uElhptGjpJkLA3WHBsqbGlRUfGXn4yC&#10;btV8fX67H7N704eNG1zrY5ovlOo/dx8TEIG68BD/u9c6zk/TM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PfDEAAAA3QAAAA8AAAAAAAAAAAAAAAAAmAIAAGRycy9k&#10;b3ducmV2LnhtbFBLBQYAAAAABAAEAPUAAACJAwAAAAA=&#10;" fillcolor="#fde9d9 [665]">
                  <v:textbox>
                    <w:txbxContent>
                      <w:p w:rsidR="00AD6BE9" w:rsidRDefault="00AD6BE9" w:rsidP="00601957">
                        <w:pPr>
                          <w:ind w:firstLine="0"/>
                          <w:jc w:val="center"/>
                          <w:rPr>
                            <w:rFonts w:ascii="Times New Roman" w:hAnsi="Times New Roman" w:cs="Times New Roman"/>
                            <w:sz w:val="24"/>
                            <w:lang w:val="kk-KZ"/>
                          </w:rPr>
                        </w:pPr>
                      </w:p>
                      <w:p w:rsidR="00AD6BE9" w:rsidRPr="00BD7E95" w:rsidRDefault="00AD6BE9" w:rsidP="00601957">
                        <w:pPr>
                          <w:ind w:firstLine="0"/>
                          <w:jc w:val="center"/>
                          <w:rPr>
                            <w:lang w:val="kk-KZ"/>
                          </w:rPr>
                        </w:pPr>
                        <w:r w:rsidRPr="00601957">
                          <w:rPr>
                            <w:rFonts w:ascii="Times New Roman" w:hAnsi="Times New Roman" w:cs="Times New Roman"/>
                            <w:sz w:val="24"/>
                            <w:lang w:val="kk-KZ"/>
                          </w:rPr>
                          <w:t>экономикалық субъектілері арасындағы</w:t>
                        </w:r>
                        <w:r>
                          <w:rPr>
                            <w:rFonts w:ascii="Times New Roman" w:hAnsi="Times New Roman" w:cs="Times New Roman"/>
                            <w:sz w:val="24"/>
                            <w:lang w:val="kk-KZ"/>
                          </w:rPr>
                          <w:t xml:space="preserve"> тауарларды өткізу нарығындағы жоғары табыс, пайда алу мақсатындағы </w:t>
                        </w:r>
                        <w:r w:rsidRPr="00601957">
                          <w:rPr>
                            <w:rFonts w:ascii="Times New Roman" w:hAnsi="Times New Roman" w:cs="Times New Roman"/>
                            <w:sz w:val="24"/>
                            <w:lang w:val="kk-KZ"/>
                          </w:rPr>
                          <w:t xml:space="preserve"> жарыс</w:t>
                        </w:r>
                        <w:r>
                          <w:rPr>
                            <w:rFonts w:ascii="Times New Roman" w:hAnsi="Times New Roman" w:cs="Times New Roman"/>
                            <w:sz w:val="24"/>
                            <w:lang w:val="kk-KZ"/>
                          </w:rPr>
                          <w:t>, күрес.</w:t>
                        </w:r>
                      </w:p>
                    </w:txbxContent>
                  </v:textbox>
                </v:rect>
                <v:rect id="Rectangle 491" o:spid="_x0000_s1062" style="position:absolute;left:17807;top:9119;width:21004;height:1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IAMcA&#10;AADdAAAADwAAAGRycy9kb3ducmV2LnhtbESPQWvCQBCF74L/YRmhN90ota2pqwRpIVCK1OrB25Ad&#10;s6HZ2ZDdJvHfdwuCtxnee9+8WW8HW4uOWl85VjCfJSCIC6crLhUcv9+nLyB8QNZYOyYFV/Kw3YxH&#10;a0y16/mLukMoRYSwT1GBCaFJpfSFIYt+5hriqF1cazHEtS2lbrGPcFvLRZI8SYsVxwsGG9oZKn4O&#10;vzZSLufG0lue7U+Pq+vKfOh6fvxU6mEyZK8gAg3hbr6lcx3rL5fP8P9NHEF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yADHAAAA3QAAAA8AAAAAAAAAAAAAAAAAmAIAAGRy&#10;cy9kb3ducmV2LnhtbFBLBQYAAAAABAAEAPUAAACMAwAAAAA=&#10;" fillcolor="#fbd4b4 [1305]">
                  <v:textbox>
                    <w:txbxContent>
                      <w:p w:rsidR="00AD6BE9" w:rsidRPr="00732F1D" w:rsidRDefault="00AD6BE9" w:rsidP="00732F1D">
                        <w:pPr>
                          <w:ind w:firstLine="0"/>
                          <w:jc w:val="center"/>
                          <w:rPr>
                            <w:rFonts w:ascii="Times New Roman" w:hAnsi="Times New Roman" w:cs="Times New Roman"/>
                            <w:sz w:val="24"/>
                          </w:rPr>
                        </w:pPr>
                        <w:r w:rsidRPr="00732F1D">
                          <w:rPr>
                            <w:rFonts w:ascii="Times New Roman" w:hAnsi="Times New Roman" w:cs="Times New Roman"/>
                            <w:sz w:val="24"/>
                          </w:rPr>
                          <w:t xml:space="preserve">экономикалық субъектіде осы экономикалық субъектіні нарықта басқа ұқсас субъектілерден тиімді ерекшеленетін бірегей сипаттамалардың болуын білдіретін </w:t>
                        </w:r>
                        <w:r>
                          <w:rPr>
                            <w:rFonts w:ascii="Times New Roman" w:hAnsi="Times New Roman" w:cs="Times New Roman"/>
                            <w:sz w:val="24"/>
                            <w:lang w:val="kk-KZ"/>
                          </w:rPr>
                          <w:t>жағдайлар</w:t>
                        </w:r>
                        <w:r w:rsidRPr="00732F1D">
                          <w:rPr>
                            <w:rFonts w:ascii="Times New Roman" w:hAnsi="Times New Roman" w:cs="Times New Roman"/>
                            <w:sz w:val="24"/>
                          </w:rPr>
                          <w:t>.</w:t>
                        </w:r>
                      </w:p>
                    </w:txbxContent>
                  </v:textbox>
                </v:rect>
                <v:rect id="Rectangle 492" o:spid="_x0000_s1063" style="position:absolute;left:37715;top:14261;width:17536;height:1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zI8QA&#10;AADdAAAADwAAAGRycy9kb3ducmV2LnhtbESPQWvCQBCF74L/YRnBm24qpJToKqUi9CKi0YO3ITtm&#10;Q7OzIbvV+O+dQ6G3Gd6b975ZbQbfqjv1sQls4G2egSKugm24NnAud7MPUDEhW2wDk4EnRdisx6MV&#10;FjY8+Ej3U6qVhHAs0IBLqSu0jpUjj3EeOmLRbqH3mGTta217fEi4b/Uiy961x4alwWFHX46qn9Ov&#10;N5Bd91tc3MrL0zfdgOGQu2N5NWY6GT6XoBIN6d/8d/1tBT/PBVe+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yPEAAAA3QAAAA8AAAAAAAAAAAAAAAAAmAIAAGRycy9k&#10;b3ducmV2LnhtbFBLBQYAAAAABAAEAPUAAACJAwAAAAA=&#10;" fillcolor="#fabf8f [1945]">
                  <v:textbox>
                    <w:txbxContent>
                      <w:p w:rsidR="00AD6BE9" w:rsidRPr="009A49FD" w:rsidRDefault="00AD6BE9" w:rsidP="00732F1D">
                        <w:pPr>
                          <w:ind w:firstLine="0"/>
                          <w:jc w:val="center"/>
                          <w:rPr>
                            <w:rStyle w:val="tlid-translation"/>
                            <w:rFonts w:ascii="Times New Roman" w:hAnsi="Times New Roman" w:cs="Times New Roman"/>
                            <w:sz w:val="18"/>
                            <w:szCs w:val="28"/>
                            <w:lang w:val="kk-KZ"/>
                          </w:rPr>
                        </w:pPr>
                      </w:p>
                      <w:p w:rsidR="00AD6BE9" w:rsidRPr="009A49FD" w:rsidRDefault="00AD6BE9" w:rsidP="00732F1D">
                        <w:pPr>
                          <w:ind w:firstLine="0"/>
                          <w:jc w:val="center"/>
                          <w:rPr>
                            <w:sz w:val="20"/>
                            <w:lang w:val="kk-KZ"/>
                          </w:rPr>
                        </w:pPr>
                        <w:r w:rsidRPr="00732F1D">
                          <w:rPr>
                            <w:rStyle w:val="tlid-translation"/>
                            <w:rFonts w:ascii="Times New Roman" w:hAnsi="Times New Roman" w:cs="Times New Roman"/>
                            <w:sz w:val="24"/>
                            <w:szCs w:val="28"/>
                            <w:lang w:val="kk-KZ"/>
                          </w:rPr>
                          <w:t>белгілі бір кезеңде оның қызметінің түпкілікті нәтижелерін және мүмкіндіктерін көрсететін интегралды сипаттамасы</w:t>
                        </w:r>
                      </w:p>
                    </w:txbxContent>
                  </v:textbox>
                </v:rect>
                <v:shape id="AutoShape 497" o:spid="_x0000_s1064" type="#_x0000_t13" style="position:absolute;width:23622;height: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YcEA&#10;AADdAAAADwAAAGRycy9kb3ducmV2LnhtbERPS4vCMBC+C/6HMIKXRVMFV61GUUHYq+4ePI7N2IfN&#10;pDSxVn/9RhC8zcf3nOW6NaVoqHa5ZQWjYQSCOLE651TB3+9+MAPhPLLG0jIpeJCD9arbWWKs7Z0P&#10;1Bx9KkIIuxgVZN5XsZQuycigG9qKOHAXWxv0Adap1DXeQ7gp5TiKvqXBnENDhhXtMkqux5tR8FUc&#10;pg1KV44e522bnHRRnNOnUv1eu1mA8NT6j/jt/tFh/mQyh9c34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fmHBAAAA3QAAAA8AAAAAAAAAAAAAAAAAmAIAAGRycy9kb3du&#10;cmV2LnhtbFBLBQYAAAAABAAEAPUAAACGAwAAAAA=&#10;" adj="16201" fillcolor="#f2dbdb [661]">
                  <v:textbox>
                    <w:txbxContent>
                      <w:p w:rsidR="00AD6BE9" w:rsidRPr="00BD7E95" w:rsidRDefault="00AD6BE9" w:rsidP="00557347">
                        <w:pPr>
                          <w:ind w:firstLine="0"/>
                          <w:jc w:val="center"/>
                          <w:rPr>
                            <w:rFonts w:ascii="Times New Roman" w:hAnsi="Times New Roman" w:cs="Times New Roman"/>
                            <w:b/>
                            <w:sz w:val="14"/>
                            <w:lang w:val="kk-KZ"/>
                          </w:rPr>
                        </w:pPr>
                      </w:p>
                      <w:p w:rsidR="00AD6BE9" w:rsidRPr="00732F1D" w:rsidRDefault="00AD6BE9" w:rsidP="00557347">
                        <w:pPr>
                          <w:ind w:firstLine="0"/>
                          <w:jc w:val="center"/>
                          <w:rPr>
                            <w:rFonts w:ascii="Times New Roman" w:hAnsi="Times New Roman" w:cs="Times New Roman"/>
                            <w:b/>
                            <w:sz w:val="24"/>
                            <w:lang w:val="kk-KZ"/>
                          </w:rPr>
                        </w:pPr>
                        <w:r w:rsidRPr="00732F1D">
                          <w:rPr>
                            <w:rFonts w:ascii="Times New Roman" w:hAnsi="Times New Roman" w:cs="Times New Roman"/>
                            <w:b/>
                            <w:sz w:val="24"/>
                            <w:lang w:val="kk-KZ"/>
                          </w:rPr>
                          <w:t>Бәсеке</w:t>
                        </w:r>
                      </w:p>
                      <w:p w:rsidR="00AD6BE9" w:rsidRDefault="00AD6BE9" w:rsidP="00557347"/>
                    </w:txbxContent>
                  </v:textbox>
                </v:shape>
                <v:shape id="AutoShape 498" o:spid="_x0000_s1065" type="#_x0000_t13" style="position:absolute;left:17807;top:1308;width:26300;height:10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TzscA&#10;AADdAAAADwAAAGRycy9kb3ducmV2LnhtbESPQWvCQBCF74X+h2WE3upGoWKjqxRBaQ9S1PTgbciO&#10;2djsbMhuNf77zkHwNsN7894382XvG3WhLtaBDYyGGSjiMtiaKwPFYf06BRUTssUmMBm4UYTl4vlp&#10;jrkNV97RZZ8qJSEcczTgUmpzrWPpyGMchpZYtFPoPCZZu0rbDq8S7hs9zrKJ9lizNDhsaeWo/N3/&#10;eQNf7bhwQX+/H9ab2895VaTt5rg15mXQf8xAJerTw3y//rSC/zYR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zU87HAAAA3QAAAA8AAAAAAAAAAAAAAAAAmAIAAGRy&#10;cy9kb3ducmV2LnhtbFBLBQYAAAAABAAEAPUAAACMAwAAAAA=&#10;" adj="16201" fillcolor="#e5b8b7 [1301]">
                  <v:textbox>
                    <w:txbxContent>
                      <w:p w:rsidR="00AD6BE9" w:rsidRPr="00BD7E95" w:rsidRDefault="00AD6BE9" w:rsidP="00732F1D">
                        <w:pPr>
                          <w:ind w:firstLine="0"/>
                          <w:jc w:val="center"/>
                          <w:rPr>
                            <w:rFonts w:ascii="Times New Roman" w:hAnsi="Times New Roman" w:cs="Times New Roman"/>
                            <w:b/>
                            <w:sz w:val="12"/>
                            <w:lang w:val="kk-KZ"/>
                          </w:rPr>
                        </w:pPr>
                      </w:p>
                      <w:p w:rsidR="00AD6BE9" w:rsidRPr="00732F1D" w:rsidRDefault="00AD6BE9" w:rsidP="00732F1D">
                        <w:pPr>
                          <w:ind w:firstLine="0"/>
                          <w:jc w:val="center"/>
                          <w:rPr>
                            <w:b/>
                          </w:rPr>
                        </w:pPr>
                        <w:r w:rsidRPr="00732F1D">
                          <w:rPr>
                            <w:rFonts w:ascii="Times New Roman" w:hAnsi="Times New Roman" w:cs="Times New Roman"/>
                            <w:b/>
                            <w:sz w:val="24"/>
                            <w:lang w:val="kk-KZ"/>
                          </w:rPr>
                          <w:t>Бәсекелік артықшылық</w:t>
                        </w:r>
                        <w:r>
                          <w:rPr>
                            <w:rFonts w:ascii="Times New Roman" w:hAnsi="Times New Roman" w:cs="Times New Roman"/>
                            <w:b/>
                            <w:sz w:val="24"/>
                            <w:lang w:val="kk-KZ"/>
                          </w:rPr>
                          <w:t xml:space="preserve"> - </w:t>
                        </w:r>
                      </w:p>
                    </w:txbxContent>
                  </v:textbox>
                </v:shape>
                <v:shape id="AutoShape 499" o:spid="_x0000_s1066" type="#_x0000_t13" style="position:absolute;left:37715;top:6807;width:23486;height: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9TcMA&#10;AADdAAAADwAAAGRycy9kb3ducmV2LnhtbERP32vCMBB+H/g/hBN8m6mTFemMMoSB4CxMZc9Hc2uK&#10;zaUm0Xb//SIIe7uP7+ct14NtxY18aBwrmE0zEMSV0w3XCk7Hj+cFiBCRNbaOScEvBVivRk9LLLTr&#10;+Ytuh1iLFMKhQAUmxq6QMlSGLIap64gT9+O8xZigr6X22Kdw28qXLMulxYZTg8GONoaq8+FqFey/&#10;83I/9NfyfCmDOfmmmu+yT6Um4+H9DUSkIf6LH+6tTvNf8x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9TcMAAADdAAAADwAAAAAAAAAAAAAAAACYAgAAZHJzL2Rv&#10;d25yZXYueG1sUEsFBgAAAAAEAAQA9QAAAIgDAAAAAA==&#10;" adj="16201" fillcolor="#d99594 [1941]">
                  <v:textbox>
                    <w:txbxContent>
                      <w:p w:rsidR="00AD6BE9" w:rsidRPr="00BD7E95" w:rsidRDefault="00AD6BE9" w:rsidP="00732F1D">
                        <w:pPr>
                          <w:ind w:firstLine="0"/>
                          <w:jc w:val="center"/>
                          <w:rPr>
                            <w:rFonts w:ascii="Times New Roman" w:hAnsi="Times New Roman" w:cs="Times New Roman"/>
                            <w:b/>
                            <w:sz w:val="18"/>
                            <w:lang w:val="kk-KZ"/>
                          </w:rPr>
                        </w:pPr>
                      </w:p>
                      <w:p w:rsidR="00AD6BE9" w:rsidRPr="00732F1D" w:rsidRDefault="00AD6BE9" w:rsidP="00732F1D">
                        <w:pPr>
                          <w:ind w:firstLine="0"/>
                          <w:jc w:val="center"/>
                          <w:rPr>
                            <w:b/>
                          </w:rPr>
                        </w:pPr>
                        <w:r w:rsidRPr="00732F1D">
                          <w:rPr>
                            <w:rFonts w:ascii="Times New Roman" w:hAnsi="Times New Roman" w:cs="Times New Roman"/>
                            <w:b/>
                            <w:sz w:val="24"/>
                            <w:lang w:val="kk-KZ"/>
                          </w:rPr>
                          <w:t>Бәсекеге қабілеттілік</w:t>
                        </w:r>
                      </w:p>
                    </w:txbxContent>
                  </v:textbox>
                </v:shape>
                <w10:anchorlock/>
              </v:group>
            </w:pict>
          </mc:Fallback>
        </mc:AlternateContent>
      </w:r>
    </w:p>
    <w:p w:rsidR="0099235E" w:rsidRPr="00677950" w:rsidRDefault="0099235E" w:rsidP="00517E07">
      <w:pPr>
        <w:pStyle w:val="14"/>
        <w:widowControl w:val="0"/>
        <w:spacing w:after="0"/>
        <w:rPr>
          <w:sz w:val="24"/>
        </w:rPr>
      </w:pPr>
    </w:p>
    <w:p w:rsidR="00AE6457" w:rsidRPr="00677950" w:rsidRDefault="0099235E" w:rsidP="00517E07">
      <w:pPr>
        <w:pStyle w:val="14"/>
        <w:widowControl w:val="0"/>
        <w:spacing w:after="0"/>
        <w:rPr>
          <w:szCs w:val="28"/>
          <w:lang w:val="kk-KZ"/>
        </w:rPr>
      </w:pPr>
      <w:r w:rsidRPr="00677950">
        <w:t xml:space="preserve">Сурет </w:t>
      </w:r>
      <w:fldSimple w:instr=" SEQ Сурет \* ARABIC ">
        <w:r w:rsidR="00B054AC">
          <w:rPr>
            <w:noProof/>
          </w:rPr>
          <w:t>2</w:t>
        </w:r>
      </w:fldSimple>
      <w:r w:rsidRPr="00677950">
        <w:t xml:space="preserve"> </w:t>
      </w:r>
      <w:r w:rsidR="00D849E6" w:rsidRPr="00677950">
        <w:rPr>
          <w:szCs w:val="28"/>
          <w:lang w:val="kk-KZ"/>
        </w:rPr>
        <w:t xml:space="preserve">– </w:t>
      </w:r>
      <w:r w:rsidR="00D8619A" w:rsidRPr="00677950">
        <w:rPr>
          <w:szCs w:val="28"/>
          <w:lang w:val="kk-KZ"/>
        </w:rPr>
        <w:t>Бәсекелік қарым-қатынаста</w:t>
      </w:r>
      <w:r w:rsidR="002563AF" w:rsidRPr="00677950">
        <w:rPr>
          <w:szCs w:val="28"/>
          <w:lang w:val="kk-KZ"/>
        </w:rPr>
        <w:t>рда</w:t>
      </w:r>
      <w:r w:rsidR="00D8619A" w:rsidRPr="00677950">
        <w:rPr>
          <w:szCs w:val="28"/>
          <w:lang w:val="kk-KZ"/>
        </w:rPr>
        <w:t>ғы түсініктер</w:t>
      </w:r>
      <w:r w:rsidR="00530E3C" w:rsidRPr="00677950">
        <w:rPr>
          <w:szCs w:val="28"/>
          <w:lang w:val="kk-KZ"/>
        </w:rPr>
        <w:t>дің өзара байланысы</w:t>
      </w:r>
    </w:p>
    <w:p w:rsidR="00D849E6" w:rsidRPr="00677950" w:rsidRDefault="00D849E6" w:rsidP="00517E07">
      <w:pPr>
        <w:widowControl w:val="0"/>
        <w:jc w:val="center"/>
        <w:rPr>
          <w:rFonts w:ascii="Times New Roman" w:hAnsi="Times New Roman" w:cs="Times New Roman"/>
          <w:i/>
          <w:szCs w:val="24"/>
          <w:lang w:val="kk-KZ"/>
        </w:rPr>
      </w:pPr>
    </w:p>
    <w:p w:rsidR="00AE6457" w:rsidRPr="00677950" w:rsidRDefault="004B7E60" w:rsidP="00517E07">
      <w:pPr>
        <w:widowControl w:val="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w:t>
      </w:r>
      <w:r w:rsidR="00BE6483" w:rsidRPr="00677950">
        <w:rPr>
          <w:rFonts w:ascii="Times New Roman" w:hAnsi="Times New Roman" w:cs="Times New Roman"/>
          <w:sz w:val="24"/>
          <w:szCs w:val="24"/>
          <w:lang w:val="kk-KZ"/>
        </w:rPr>
        <w:t xml:space="preserve"> </w:t>
      </w:r>
      <w:r w:rsidR="00D849E6" w:rsidRPr="00677950">
        <w:rPr>
          <w:rFonts w:ascii="Times New Roman" w:hAnsi="Times New Roman" w:cs="Times New Roman"/>
          <w:sz w:val="24"/>
          <w:szCs w:val="24"/>
          <w:lang w:val="kk-KZ"/>
        </w:rPr>
        <w:t>–</w:t>
      </w:r>
      <w:r w:rsidR="00BE6483" w:rsidRPr="00677950">
        <w:rPr>
          <w:rFonts w:ascii="Times New Roman" w:hAnsi="Times New Roman" w:cs="Times New Roman"/>
          <w:i/>
          <w:sz w:val="24"/>
          <w:szCs w:val="24"/>
          <w:lang w:val="kk-KZ"/>
        </w:rPr>
        <w:t xml:space="preserve"> </w:t>
      </w:r>
      <w:r w:rsidR="00583B27" w:rsidRPr="00677950">
        <w:rPr>
          <w:rFonts w:ascii="Times New Roman" w:hAnsi="Times New Roman" w:cs="Times New Roman"/>
          <w:sz w:val="24"/>
          <w:szCs w:val="28"/>
          <w:lang w:val="kk-KZ"/>
        </w:rPr>
        <w:sym w:font="Symbol" w:char="F05B"/>
      </w:r>
      <w:r w:rsidR="007C2A2A" w:rsidRPr="00677950">
        <w:rPr>
          <w:rFonts w:ascii="Times New Roman" w:hAnsi="Times New Roman" w:cs="Times New Roman"/>
          <w:sz w:val="24"/>
          <w:szCs w:val="28"/>
          <w:lang w:val="kk-KZ"/>
        </w:rPr>
        <w:t>2</w:t>
      </w:r>
      <w:r w:rsidR="003741CF" w:rsidRPr="00677950">
        <w:rPr>
          <w:rFonts w:ascii="Times New Roman" w:hAnsi="Times New Roman" w:cs="Times New Roman"/>
          <w:sz w:val="24"/>
          <w:szCs w:val="28"/>
          <w:lang w:val="kk-KZ"/>
        </w:rPr>
        <w:t>6</w:t>
      </w:r>
      <w:r w:rsidR="00583B27" w:rsidRPr="00677950">
        <w:rPr>
          <w:rFonts w:ascii="Times New Roman" w:hAnsi="Times New Roman" w:cs="Times New Roman"/>
          <w:sz w:val="24"/>
          <w:szCs w:val="28"/>
          <w:lang w:val="kk-KZ"/>
        </w:rPr>
        <w:sym w:font="Symbol" w:char="F05D"/>
      </w:r>
      <w:r w:rsidR="00583B27" w:rsidRPr="00677950">
        <w:rPr>
          <w:rFonts w:ascii="Times New Roman" w:hAnsi="Times New Roman" w:cs="Times New Roman"/>
          <w:szCs w:val="24"/>
          <w:lang w:val="kk-KZ"/>
        </w:rPr>
        <w:t xml:space="preserve"> </w:t>
      </w:r>
      <w:r w:rsidR="007C2A2A" w:rsidRPr="00677950">
        <w:rPr>
          <w:rFonts w:ascii="Times New Roman" w:hAnsi="Times New Roman" w:cs="Times New Roman"/>
          <w:sz w:val="24"/>
          <w:szCs w:val="24"/>
          <w:lang w:val="kk-KZ"/>
        </w:rPr>
        <w:t xml:space="preserve">әдебиет </w:t>
      </w:r>
      <w:r w:rsidR="00583B27" w:rsidRPr="00677950">
        <w:rPr>
          <w:rFonts w:ascii="Times New Roman" w:hAnsi="Times New Roman" w:cs="Times New Roman"/>
          <w:sz w:val="24"/>
          <w:szCs w:val="24"/>
          <w:lang w:val="kk-KZ"/>
        </w:rPr>
        <w:t xml:space="preserve">негізінде </w:t>
      </w:r>
      <w:r w:rsidR="00D849E6" w:rsidRPr="00677950">
        <w:rPr>
          <w:rFonts w:ascii="Times New Roman" w:hAnsi="Times New Roman" w:cs="Times New Roman"/>
          <w:sz w:val="24"/>
          <w:szCs w:val="24"/>
          <w:lang w:val="kk-KZ"/>
        </w:rPr>
        <w:t>автормен құрастырылған</w:t>
      </w:r>
    </w:p>
    <w:p w:rsidR="00AE6457" w:rsidRPr="00677950" w:rsidRDefault="00AE6457" w:rsidP="00517E07">
      <w:pPr>
        <w:widowControl w:val="0"/>
        <w:jc w:val="center"/>
        <w:rPr>
          <w:rFonts w:ascii="Times New Roman" w:hAnsi="Times New Roman" w:cs="Times New Roman"/>
          <w:sz w:val="24"/>
          <w:szCs w:val="24"/>
          <w:lang w:val="kk-KZ"/>
        </w:rPr>
      </w:pPr>
    </w:p>
    <w:p w:rsidR="001A21F2" w:rsidRPr="00677950" w:rsidRDefault="001A21F2"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Бәсекеге түскен ұйымдар бәсекелік артықшылықтар жасау арқылы бәсекеге қабілетті бола алады. </w:t>
      </w:r>
    </w:p>
    <w:p w:rsidR="004669F0" w:rsidRPr="00677950" w:rsidRDefault="00857863" w:rsidP="00517E07">
      <w:pPr>
        <w:widowControl w:val="0"/>
        <w:rPr>
          <w:rFonts w:ascii="Times New Roman" w:hAnsi="Times New Roman" w:cs="Times New Roman"/>
          <w:sz w:val="28"/>
          <w:szCs w:val="28"/>
          <w:lang w:val="kk-KZ"/>
        </w:rPr>
      </w:pPr>
      <w:r w:rsidRPr="00677950">
        <w:rPr>
          <w:rStyle w:val="tlid-translation"/>
          <w:rFonts w:ascii="Times New Roman" w:hAnsi="Times New Roman" w:cs="Times New Roman"/>
          <w:sz w:val="28"/>
          <w:lang w:val="kk-KZ"/>
        </w:rPr>
        <w:t>Б</w:t>
      </w:r>
      <w:r w:rsidR="0030476C" w:rsidRPr="00677950">
        <w:rPr>
          <w:rStyle w:val="tlid-translation"/>
          <w:rFonts w:ascii="Times New Roman" w:hAnsi="Times New Roman" w:cs="Times New Roman"/>
          <w:sz w:val="28"/>
          <w:lang w:val="kk-KZ"/>
        </w:rPr>
        <w:t>із С.К. Жалбинова диссертациясында келтірген «Егер бәсеке</w:t>
      </w:r>
      <w:r w:rsidR="002A5DB1" w:rsidRPr="00677950">
        <w:rPr>
          <w:rStyle w:val="tlid-translation"/>
          <w:rFonts w:ascii="Times New Roman" w:hAnsi="Times New Roman" w:cs="Times New Roman"/>
          <w:sz w:val="28"/>
          <w:lang w:val="kk-KZ"/>
        </w:rPr>
        <w:t xml:space="preserve"> ұғымы</w:t>
      </w:r>
      <w:r w:rsidR="0030476C" w:rsidRPr="00677950">
        <w:rPr>
          <w:rStyle w:val="tlid-translation"/>
          <w:rFonts w:ascii="Times New Roman" w:hAnsi="Times New Roman" w:cs="Times New Roman"/>
          <w:sz w:val="28"/>
          <w:lang w:val="kk-KZ"/>
        </w:rPr>
        <w:t xml:space="preserve"> жарысты білдірсе, онда бәсекеге қабілеттілік басқа субъектілерге қарағанда оның артықшылығын туғызатын субъектінің қасиеттерінің болуымен байланысты </w:t>
      </w:r>
      <w:r w:rsidR="003A2376" w:rsidRPr="00677950">
        <w:rPr>
          <w:rStyle w:val="tlid-translation"/>
          <w:rFonts w:ascii="Times New Roman" w:hAnsi="Times New Roman" w:cs="Times New Roman"/>
          <w:sz w:val="28"/>
          <w:lang w:val="kk-KZ"/>
        </w:rPr>
        <w:t>жеңіс</w:t>
      </w:r>
      <w:r w:rsidR="0030476C" w:rsidRPr="00677950">
        <w:rPr>
          <w:rStyle w:val="tlid-translation"/>
          <w:rFonts w:ascii="Times New Roman" w:hAnsi="Times New Roman" w:cs="Times New Roman"/>
          <w:sz w:val="28"/>
          <w:lang w:val="kk-KZ"/>
        </w:rPr>
        <w:t xml:space="preserve"> мүмкіндігін білдіреді</w:t>
      </w:r>
      <w:r w:rsidR="002B33B8" w:rsidRPr="00677950">
        <w:rPr>
          <w:rStyle w:val="tlid-translation"/>
          <w:rFonts w:ascii="Times New Roman" w:hAnsi="Times New Roman" w:cs="Times New Roman"/>
          <w:sz w:val="28"/>
          <w:lang w:val="kk-KZ"/>
        </w:rPr>
        <w:t>»</w:t>
      </w:r>
      <w:r w:rsidR="007F4D2A" w:rsidRPr="00677950">
        <w:rPr>
          <w:rFonts w:ascii="Times New Roman" w:hAnsi="Times New Roman" w:cs="Times New Roman"/>
          <w:sz w:val="28"/>
          <w:szCs w:val="28"/>
          <w:lang w:val="kk-KZ"/>
        </w:rPr>
        <w:t xml:space="preserve"> </w:t>
      </w:r>
      <w:r w:rsidR="007F4D2A" w:rsidRPr="00677950">
        <w:rPr>
          <w:rFonts w:ascii="Times New Roman" w:hAnsi="Times New Roman" w:cs="Times New Roman"/>
          <w:sz w:val="28"/>
          <w:szCs w:val="28"/>
        </w:rPr>
        <w:sym w:font="Symbol" w:char="F05B"/>
      </w:r>
      <w:r w:rsidR="007F4D2A" w:rsidRPr="00677950">
        <w:rPr>
          <w:rFonts w:ascii="Times New Roman" w:hAnsi="Times New Roman" w:cs="Times New Roman"/>
          <w:sz w:val="28"/>
          <w:szCs w:val="28"/>
          <w:lang w:val="kk-KZ"/>
        </w:rPr>
        <w:t>27</w:t>
      </w:r>
      <w:r w:rsidR="007F4D2A" w:rsidRPr="00677950">
        <w:rPr>
          <w:rFonts w:ascii="Times New Roman" w:hAnsi="Times New Roman" w:cs="Times New Roman"/>
          <w:sz w:val="28"/>
          <w:szCs w:val="28"/>
        </w:rPr>
        <w:sym w:font="Symbol" w:char="F05D"/>
      </w:r>
      <w:r w:rsidR="002B33B8" w:rsidRPr="00677950">
        <w:rPr>
          <w:rStyle w:val="tlid-translation"/>
          <w:rFonts w:ascii="Times New Roman" w:hAnsi="Times New Roman" w:cs="Times New Roman"/>
          <w:sz w:val="28"/>
          <w:lang w:val="kk-KZ"/>
        </w:rPr>
        <w:t xml:space="preserve"> деген </w:t>
      </w:r>
      <w:r w:rsidR="003741CF" w:rsidRPr="00677950">
        <w:rPr>
          <w:rStyle w:val="tlid-translation"/>
          <w:rFonts w:ascii="Times New Roman" w:hAnsi="Times New Roman" w:cs="Times New Roman"/>
          <w:sz w:val="28"/>
          <w:lang w:val="kk-KZ"/>
        </w:rPr>
        <w:t>ой</w:t>
      </w:r>
      <w:r w:rsidR="007F4D2A" w:rsidRPr="00677950">
        <w:rPr>
          <w:rStyle w:val="tlid-translation"/>
          <w:rFonts w:ascii="Times New Roman" w:hAnsi="Times New Roman" w:cs="Times New Roman"/>
          <w:sz w:val="28"/>
          <w:lang w:val="kk-KZ"/>
        </w:rPr>
        <w:t>ы</w:t>
      </w:r>
      <w:r w:rsidR="0030476C" w:rsidRPr="00677950">
        <w:rPr>
          <w:rStyle w:val="tlid-translation"/>
          <w:rFonts w:ascii="Times New Roman" w:hAnsi="Times New Roman" w:cs="Times New Roman"/>
          <w:sz w:val="28"/>
          <w:lang w:val="kk-KZ"/>
        </w:rPr>
        <w:t xml:space="preserve">мен келісеміз. </w:t>
      </w:r>
      <w:r w:rsidR="00C07E7D" w:rsidRPr="00677950">
        <w:rPr>
          <w:rStyle w:val="tlid-translation"/>
          <w:rFonts w:ascii="Times New Roman" w:hAnsi="Times New Roman" w:cs="Times New Roman"/>
          <w:sz w:val="28"/>
          <w:lang w:val="kk-KZ"/>
        </w:rPr>
        <w:t>Әдетте</w:t>
      </w:r>
      <w:r w:rsidR="008B76A6" w:rsidRPr="00677950">
        <w:rPr>
          <w:rStyle w:val="tlid-translation"/>
          <w:rFonts w:ascii="Times New Roman" w:hAnsi="Times New Roman" w:cs="Times New Roman"/>
          <w:sz w:val="28"/>
          <w:lang w:val="kk-KZ"/>
        </w:rPr>
        <w:t xml:space="preserve"> ұ</w:t>
      </w:r>
      <w:r w:rsidR="003A2376" w:rsidRPr="00677950">
        <w:rPr>
          <w:rStyle w:val="tlid-translation"/>
          <w:rFonts w:ascii="Times New Roman" w:hAnsi="Times New Roman" w:cs="Times New Roman"/>
          <w:sz w:val="28"/>
          <w:lang w:val="kk-KZ"/>
        </w:rPr>
        <w:t xml:space="preserve">йым бәсекеге қабілетті </w:t>
      </w:r>
      <w:r w:rsidR="00C83F49" w:rsidRPr="00677950">
        <w:rPr>
          <w:rStyle w:val="tlid-translation"/>
          <w:rFonts w:ascii="Times New Roman" w:hAnsi="Times New Roman" w:cs="Times New Roman"/>
          <w:sz w:val="28"/>
          <w:lang w:val="kk-KZ"/>
        </w:rPr>
        <w:t>бол</w:t>
      </w:r>
      <w:r w:rsidR="008B76A6" w:rsidRPr="00677950">
        <w:rPr>
          <w:rStyle w:val="tlid-translation"/>
          <w:rFonts w:ascii="Times New Roman" w:hAnsi="Times New Roman" w:cs="Times New Roman"/>
          <w:sz w:val="28"/>
          <w:lang w:val="kk-KZ"/>
        </w:rPr>
        <w:t xml:space="preserve">уы </w:t>
      </w:r>
      <w:r w:rsidR="003A2376" w:rsidRPr="00677950">
        <w:rPr>
          <w:rStyle w:val="tlid-translation"/>
          <w:rFonts w:ascii="Times New Roman" w:hAnsi="Times New Roman" w:cs="Times New Roman"/>
          <w:sz w:val="28"/>
          <w:lang w:val="kk-KZ"/>
        </w:rPr>
        <w:t>үшін о</w:t>
      </w:r>
      <w:r w:rsidR="003741CF" w:rsidRPr="00677950">
        <w:rPr>
          <w:rStyle w:val="tlid-translation"/>
          <w:rFonts w:ascii="Times New Roman" w:hAnsi="Times New Roman" w:cs="Times New Roman"/>
          <w:sz w:val="28"/>
          <w:lang w:val="kk-KZ"/>
        </w:rPr>
        <w:t>л</w:t>
      </w:r>
      <w:r w:rsidR="003A2376" w:rsidRPr="00677950">
        <w:rPr>
          <w:rStyle w:val="tlid-translation"/>
          <w:rFonts w:ascii="Times New Roman" w:hAnsi="Times New Roman" w:cs="Times New Roman"/>
          <w:sz w:val="28"/>
          <w:lang w:val="kk-KZ"/>
        </w:rPr>
        <w:t xml:space="preserve"> </w:t>
      </w:r>
      <w:r w:rsidR="008B76A6" w:rsidRPr="00677950">
        <w:rPr>
          <w:rStyle w:val="tlid-translation"/>
          <w:rFonts w:ascii="Times New Roman" w:hAnsi="Times New Roman" w:cs="Times New Roman"/>
          <w:sz w:val="28"/>
          <w:lang w:val="kk-KZ"/>
        </w:rPr>
        <w:t>бәсекелестерге қар</w:t>
      </w:r>
      <w:r w:rsidR="00C07E7D" w:rsidRPr="00677950">
        <w:rPr>
          <w:rStyle w:val="tlid-translation"/>
          <w:rFonts w:ascii="Times New Roman" w:hAnsi="Times New Roman" w:cs="Times New Roman"/>
          <w:sz w:val="28"/>
          <w:lang w:val="kk-KZ"/>
        </w:rPr>
        <w:t>а</w:t>
      </w:r>
      <w:r w:rsidR="008B76A6" w:rsidRPr="00677950">
        <w:rPr>
          <w:rStyle w:val="tlid-translation"/>
          <w:rFonts w:ascii="Times New Roman" w:hAnsi="Times New Roman" w:cs="Times New Roman"/>
          <w:sz w:val="28"/>
          <w:lang w:val="kk-KZ"/>
        </w:rPr>
        <w:t xml:space="preserve">ғанда </w:t>
      </w:r>
      <w:r w:rsidR="00C07E7D" w:rsidRPr="00677950">
        <w:rPr>
          <w:rStyle w:val="tlid-translation"/>
          <w:rFonts w:ascii="Times New Roman" w:hAnsi="Times New Roman" w:cs="Times New Roman"/>
          <w:sz w:val="28"/>
          <w:lang w:val="kk-KZ"/>
        </w:rPr>
        <w:t xml:space="preserve">тауарының немесе қызметінің сапасы жоғары, бағасы төмен </w:t>
      </w:r>
      <w:r w:rsidR="003A2376" w:rsidRPr="00677950">
        <w:rPr>
          <w:rStyle w:val="tlid-translation"/>
          <w:rFonts w:ascii="Times New Roman" w:hAnsi="Times New Roman" w:cs="Times New Roman"/>
          <w:sz w:val="28"/>
          <w:lang w:val="kk-KZ"/>
        </w:rPr>
        <w:t xml:space="preserve">болуы </w:t>
      </w:r>
      <w:r w:rsidR="00C07E7D" w:rsidRPr="00677950">
        <w:rPr>
          <w:rStyle w:val="tlid-translation"/>
          <w:rFonts w:ascii="Times New Roman" w:hAnsi="Times New Roman" w:cs="Times New Roman"/>
          <w:sz w:val="28"/>
          <w:lang w:val="kk-KZ"/>
        </w:rPr>
        <w:t>жеткілікті деп ойлаймыз. Бірақ ұйымның бәсекеге қабілеттілігін басқару бұл көптеген факторларды ескеруді қажет ететін күрделі үрдіс</w:t>
      </w:r>
      <w:r w:rsidR="003A2376" w:rsidRPr="00677950">
        <w:rPr>
          <w:rStyle w:val="tlid-translation"/>
          <w:rFonts w:ascii="Times New Roman" w:hAnsi="Times New Roman" w:cs="Times New Roman"/>
          <w:sz w:val="28"/>
          <w:lang w:val="kk-KZ"/>
        </w:rPr>
        <w:t>.</w:t>
      </w:r>
    </w:p>
    <w:p w:rsidR="007F642E" w:rsidRPr="00677950" w:rsidRDefault="00C83F49" w:rsidP="003237EA">
      <w:pPr>
        <w:widowControl w:val="0"/>
        <w:tabs>
          <w:tab w:val="left" w:pos="7797"/>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Жоғарыда аталған авторлардың еңбектерін </w:t>
      </w:r>
      <w:r w:rsidR="006A2A56" w:rsidRPr="00677950">
        <w:rPr>
          <w:rStyle w:val="tlid-translation"/>
          <w:rFonts w:ascii="Times New Roman" w:hAnsi="Times New Roman" w:cs="Times New Roman"/>
          <w:sz w:val="28"/>
          <w:lang w:val="kk-KZ"/>
        </w:rPr>
        <w:t>саралай</w:t>
      </w:r>
      <w:r w:rsidRPr="00677950">
        <w:rPr>
          <w:rStyle w:val="tlid-translation"/>
          <w:rFonts w:ascii="Times New Roman" w:hAnsi="Times New Roman" w:cs="Times New Roman"/>
          <w:sz w:val="28"/>
          <w:lang w:val="kk-KZ"/>
        </w:rPr>
        <w:t xml:space="preserve"> келе, біз </w:t>
      </w:r>
      <w:r w:rsidR="003A2376" w:rsidRPr="00677950">
        <w:rPr>
          <w:rStyle w:val="tlid-translation"/>
          <w:rFonts w:ascii="Times New Roman" w:hAnsi="Times New Roman" w:cs="Times New Roman"/>
          <w:sz w:val="28"/>
          <w:lang w:val="kk-KZ"/>
        </w:rPr>
        <w:t>ұйым бәсекеге қабілеттілігін</w:t>
      </w:r>
      <w:r w:rsidRPr="00677950">
        <w:rPr>
          <w:rStyle w:val="tlid-translation"/>
          <w:rFonts w:ascii="Times New Roman" w:hAnsi="Times New Roman" w:cs="Times New Roman"/>
          <w:sz w:val="28"/>
          <w:lang w:val="kk-KZ"/>
        </w:rPr>
        <w:t xml:space="preserve"> басқару </w:t>
      </w:r>
      <w:r w:rsidR="003A2376" w:rsidRPr="00677950">
        <w:rPr>
          <w:rStyle w:val="tlid-translation"/>
          <w:rFonts w:ascii="Times New Roman" w:hAnsi="Times New Roman" w:cs="Times New Roman"/>
          <w:sz w:val="28"/>
          <w:lang w:val="kk-KZ"/>
        </w:rPr>
        <w:t>үшін төрт кезең</w:t>
      </w:r>
      <w:r w:rsidRPr="00677950">
        <w:rPr>
          <w:rStyle w:val="tlid-translation"/>
          <w:rFonts w:ascii="Times New Roman" w:hAnsi="Times New Roman" w:cs="Times New Roman"/>
          <w:sz w:val="28"/>
          <w:lang w:val="kk-KZ"/>
        </w:rPr>
        <w:t xml:space="preserve">нен тұратын циклді </w:t>
      </w:r>
      <w:r w:rsidR="003237EA" w:rsidRPr="00677950">
        <w:rPr>
          <w:rStyle w:val="tlid-translation"/>
          <w:rFonts w:ascii="Times New Roman" w:hAnsi="Times New Roman" w:cs="Times New Roman"/>
          <w:sz w:val="28"/>
          <w:lang w:val="kk-KZ"/>
        </w:rPr>
        <w:t>і</w:t>
      </w:r>
      <w:r w:rsidRPr="00677950">
        <w:rPr>
          <w:rStyle w:val="tlid-translation"/>
          <w:rFonts w:ascii="Times New Roman" w:hAnsi="Times New Roman" w:cs="Times New Roman"/>
          <w:sz w:val="28"/>
          <w:lang w:val="kk-KZ"/>
        </w:rPr>
        <w:t xml:space="preserve">с әрекеттерді орындап отыру керек. Олар: </w:t>
      </w:r>
      <w:r w:rsidR="003A2376" w:rsidRPr="00677950">
        <w:rPr>
          <w:rStyle w:val="tlid-translation"/>
          <w:rFonts w:ascii="Times New Roman" w:hAnsi="Times New Roman" w:cs="Times New Roman"/>
          <w:sz w:val="28"/>
          <w:lang w:val="kk-KZ"/>
        </w:rPr>
        <w:t>бәсекеге қабілеттілік факторларын анықтау, бәсекеге қабілеттілікті бағалау, бәсекелестік артықшылықтарға жету жолдарын анықтау және бәсекеге қабілеттілік құралдарын қолдану.</w:t>
      </w:r>
    </w:p>
    <w:p w:rsidR="00517E07" w:rsidRPr="00677950" w:rsidRDefault="00517E07"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Бәсекеге қабілеттілікке қол жеткізу кезеңдері </w:t>
      </w:r>
      <w:r w:rsidR="001A470B" w:rsidRPr="00677950">
        <w:rPr>
          <w:rStyle w:val="tlid-translation"/>
          <w:rFonts w:ascii="Times New Roman" w:hAnsi="Times New Roman" w:cs="Times New Roman"/>
          <w:sz w:val="28"/>
          <w:lang w:val="kk-KZ"/>
        </w:rPr>
        <w:t xml:space="preserve">өзара </w:t>
      </w:r>
      <w:r w:rsidRPr="00677950">
        <w:rPr>
          <w:rStyle w:val="tlid-translation"/>
          <w:rFonts w:ascii="Times New Roman" w:hAnsi="Times New Roman" w:cs="Times New Roman"/>
          <w:sz w:val="28"/>
          <w:lang w:val="kk-KZ"/>
        </w:rPr>
        <w:t>тәуелді</w:t>
      </w:r>
      <w:r w:rsidR="001A470B" w:rsidRPr="00677950">
        <w:rPr>
          <w:rStyle w:val="tlid-translation"/>
          <w:rFonts w:ascii="Times New Roman" w:hAnsi="Times New Roman" w:cs="Times New Roman"/>
          <w:sz w:val="28"/>
          <w:lang w:val="kk-KZ"/>
        </w:rPr>
        <w:t>.</w:t>
      </w:r>
      <w:r w:rsidR="009A49FD" w:rsidRPr="00677950">
        <w:rPr>
          <w:rStyle w:val="tlid-translation"/>
          <w:rFonts w:ascii="Times New Roman" w:hAnsi="Times New Roman" w:cs="Times New Roman"/>
          <w:sz w:val="28"/>
          <w:lang w:val="kk-KZ"/>
        </w:rPr>
        <w:t xml:space="preserve"> Бірінен кейін бірі қайталанатын үрдіс. </w:t>
      </w:r>
    </w:p>
    <w:p w:rsidR="00517E07" w:rsidRPr="00677950" w:rsidRDefault="009A49FD"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3-суретте ұйымның бәсекеге қабілеттілігіне қол жеткізу үрдісі циклдік схема түрінде көрсетілген. Бұл схема әрбір кезеңнің қайталанып келетінін көрсетіп, әр қадам сайын, оның тиімді жүргізілуіне байланысты, ұйымның бәсекеге қабілеттілігінің артуына алып келу жолын білдіреді.</w:t>
      </w:r>
    </w:p>
    <w:p w:rsidR="009C3552" w:rsidRPr="00677950" w:rsidRDefault="00D650C4" w:rsidP="00517E07">
      <w:pPr>
        <w:widowControl w:val="0"/>
        <w:ind w:firstLine="0"/>
        <w:jc w:val="center"/>
        <w:rPr>
          <w:rFonts w:ascii="Times New Roman" w:hAnsi="Times New Roman" w:cs="Times New Roman"/>
          <w:sz w:val="28"/>
          <w:szCs w:val="28"/>
          <w:lang w:val="kk-KZ"/>
        </w:rPr>
      </w:pPr>
      <w:r w:rsidRPr="00677950">
        <w:rPr>
          <w:rFonts w:ascii="Times New Roman" w:hAnsi="Times New Roman" w:cs="Times New Roman"/>
          <w:noProof/>
          <w:sz w:val="28"/>
          <w:szCs w:val="28"/>
        </w:rPr>
        <w:lastRenderedPageBreak/>
        <mc:AlternateContent>
          <mc:Choice Requires="wpc">
            <w:drawing>
              <wp:inline distT="0" distB="0" distL="0" distR="0" wp14:anchorId="2C94EE1F" wp14:editId="687FF15A">
                <wp:extent cx="6120130" cy="2686050"/>
                <wp:effectExtent l="9525" t="9525" r="13970" b="9525"/>
                <wp:docPr id="747" name="Полотно 7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47" name="AutoShape 748"/>
                        <wps:cNvSpPr>
                          <a:spLocks noChangeArrowheads="1"/>
                        </wps:cNvSpPr>
                        <wps:spPr bwMode="auto">
                          <a:xfrm>
                            <a:off x="1843689" y="0"/>
                            <a:ext cx="2565354" cy="631562"/>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9C3552" w:rsidRDefault="00AD6BE9" w:rsidP="009C3552">
                              <w:pPr>
                                <w:ind w:firstLine="0"/>
                                <w:jc w:val="center"/>
                                <w:rPr>
                                  <w:rFonts w:ascii="Times New Roman" w:hAnsi="Times New Roman" w:cs="Times New Roman"/>
                                  <w:sz w:val="6"/>
                                  <w:lang w:val="kk-KZ"/>
                                </w:rPr>
                              </w:pPr>
                            </w:p>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1. Бәсекеге қабілеттілік факторларын анықтау</w:t>
                              </w:r>
                            </w:p>
                            <w:p w:rsidR="00AD6BE9" w:rsidRPr="009C3552" w:rsidRDefault="00AD6BE9">
                              <w:pPr>
                                <w:rPr>
                                  <w:rFonts w:ascii="Times New Roman" w:hAnsi="Times New Roman" w:cs="Times New Roman"/>
                                  <w:sz w:val="24"/>
                                </w:rPr>
                              </w:pPr>
                            </w:p>
                          </w:txbxContent>
                        </wps:txbx>
                        <wps:bodyPr rot="0" vert="horz" wrap="square" lIns="91440" tIns="45720" rIns="91440" bIns="45720" anchor="t" anchorCtr="0" upright="1">
                          <a:noAutofit/>
                        </wps:bodyPr>
                      </wps:wsp>
                      <wps:wsp>
                        <wps:cNvPr id="1548" name="AutoShape 749"/>
                        <wps:cNvSpPr>
                          <a:spLocks noChangeArrowheads="1"/>
                        </wps:cNvSpPr>
                        <wps:spPr bwMode="auto">
                          <a:xfrm>
                            <a:off x="3539475" y="1027669"/>
                            <a:ext cx="2580655" cy="753114"/>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AD6BE9" w:rsidRPr="006C452B" w:rsidRDefault="00AD6BE9" w:rsidP="009C3552">
                              <w:pPr>
                                <w:ind w:firstLine="0"/>
                                <w:jc w:val="center"/>
                                <w:rPr>
                                  <w:rFonts w:ascii="Times New Roman" w:hAnsi="Times New Roman" w:cs="Times New Roman"/>
                                  <w:sz w:val="14"/>
                                  <w:lang w:val="kk-KZ"/>
                                </w:rPr>
                              </w:pPr>
                            </w:p>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2. Ұйымның бәсекеге қабілеттілігін бағалау</w:t>
                              </w:r>
                            </w:p>
                            <w:p w:rsidR="00AD6BE9" w:rsidRPr="009C3552" w:rsidRDefault="00AD6BE9" w:rsidP="009C3552">
                              <w:pPr>
                                <w:jc w:val="center"/>
                                <w:rPr>
                                  <w:rFonts w:ascii="Times New Roman" w:hAnsi="Times New Roman" w:cs="Times New Roman"/>
                                  <w:sz w:val="24"/>
                                </w:rPr>
                              </w:pPr>
                            </w:p>
                          </w:txbxContent>
                        </wps:txbx>
                        <wps:bodyPr rot="0" vert="horz" wrap="square" lIns="91440" tIns="45720" rIns="91440" bIns="45720" anchor="t" anchorCtr="0" upright="1">
                          <a:noAutofit/>
                        </wps:bodyPr>
                      </wps:wsp>
                      <wps:wsp>
                        <wps:cNvPr id="1549" name="AutoShape 750"/>
                        <wps:cNvSpPr>
                          <a:spLocks noChangeArrowheads="1"/>
                        </wps:cNvSpPr>
                        <wps:spPr bwMode="auto">
                          <a:xfrm>
                            <a:off x="0" y="1027669"/>
                            <a:ext cx="2741308" cy="750564"/>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AD6BE9" w:rsidRPr="006C452B" w:rsidRDefault="00AD6BE9" w:rsidP="009C3552">
                              <w:pPr>
                                <w:ind w:firstLine="0"/>
                                <w:jc w:val="center"/>
                                <w:rPr>
                                  <w:rFonts w:ascii="Times New Roman" w:hAnsi="Times New Roman" w:cs="Times New Roman"/>
                                  <w:sz w:val="14"/>
                                  <w:lang w:val="kk-KZ"/>
                                </w:rPr>
                              </w:pPr>
                            </w:p>
                            <w:p w:rsidR="00AD6BE9" w:rsidRPr="006C452B" w:rsidRDefault="00AD6BE9" w:rsidP="009C3552">
                              <w:pPr>
                                <w:ind w:firstLine="0"/>
                                <w:jc w:val="center"/>
                                <w:rPr>
                                  <w:rFonts w:ascii="Times New Roman" w:hAnsi="Times New Roman" w:cs="Times New Roman"/>
                                  <w:sz w:val="24"/>
                                  <w:lang w:val="kk-KZ"/>
                                </w:rPr>
                              </w:pPr>
                              <w:r w:rsidRPr="006C452B">
                                <w:rPr>
                                  <w:rFonts w:ascii="Times New Roman" w:hAnsi="Times New Roman" w:cs="Times New Roman"/>
                                  <w:sz w:val="24"/>
                                  <w:lang w:val="kk-KZ"/>
                                </w:rPr>
                                <w:t>4. Бәсекеге қабілеттілікке қол жеткізу құралдарын таңдау және қолдану</w:t>
                              </w:r>
                            </w:p>
                            <w:p w:rsidR="00AD6BE9" w:rsidRPr="006C452B" w:rsidRDefault="00AD6BE9" w:rsidP="009C3552">
                              <w:pPr>
                                <w:jc w:val="center"/>
                                <w:rPr>
                                  <w:rFonts w:ascii="Times New Roman" w:hAnsi="Times New Roman" w:cs="Times New Roman"/>
                                  <w:sz w:val="24"/>
                                  <w:lang w:val="kk-KZ"/>
                                </w:rPr>
                              </w:pPr>
                            </w:p>
                          </w:txbxContent>
                        </wps:txbx>
                        <wps:bodyPr rot="0" vert="horz" wrap="square" lIns="91440" tIns="45720" rIns="91440" bIns="45720" anchor="t" anchorCtr="0" upright="1">
                          <a:noAutofit/>
                        </wps:bodyPr>
                      </wps:wsp>
                      <wps:wsp>
                        <wps:cNvPr id="1550" name="AutoShape 751"/>
                        <wps:cNvSpPr>
                          <a:spLocks noChangeArrowheads="1"/>
                        </wps:cNvSpPr>
                        <wps:spPr bwMode="auto">
                          <a:xfrm>
                            <a:off x="1949941" y="2173490"/>
                            <a:ext cx="2406401" cy="512560"/>
                          </a:xfrm>
                          <a:prstGeom prst="roundRect">
                            <a:avLst>
                              <a:gd name="adj" fmla="val 16667"/>
                            </a:avLst>
                          </a:prstGeom>
                          <a:solidFill>
                            <a:srgbClr val="99FF99"/>
                          </a:solidFill>
                          <a:ln w="9525">
                            <a:solidFill>
                              <a:srgbClr val="000000"/>
                            </a:solidFill>
                            <a:round/>
                            <a:headEnd/>
                            <a:tailEnd/>
                          </a:ln>
                        </wps:spPr>
                        <wps:txbx>
                          <w:txbxContent>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 xml:space="preserve">3. </w:t>
                              </w:r>
                              <w:r>
                                <w:rPr>
                                  <w:rFonts w:ascii="Times New Roman" w:hAnsi="Times New Roman" w:cs="Times New Roman"/>
                                  <w:sz w:val="24"/>
                                  <w:lang w:val="kk-KZ"/>
                                </w:rPr>
                                <w:t>Б</w:t>
                              </w:r>
                              <w:r w:rsidRPr="009C3552">
                                <w:rPr>
                                  <w:rFonts w:ascii="Times New Roman" w:hAnsi="Times New Roman" w:cs="Times New Roman"/>
                                  <w:sz w:val="24"/>
                                </w:rPr>
                                <w:t>әсекелік артықшылыққа қол жеткізу жолдарын анықтау</w:t>
                              </w:r>
                            </w:p>
                            <w:p w:rsidR="00AD6BE9" w:rsidRPr="009C3552" w:rsidRDefault="00AD6BE9" w:rsidP="009C3552">
                              <w:pPr>
                                <w:jc w:val="center"/>
                                <w:rPr>
                                  <w:rFonts w:ascii="Times New Roman" w:hAnsi="Times New Roman" w:cs="Times New Roman"/>
                                  <w:sz w:val="24"/>
                                </w:rPr>
                              </w:pPr>
                            </w:p>
                          </w:txbxContent>
                        </wps:txbx>
                        <wps:bodyPr rot="0" vert="horz" wrap="square" lIns="91440" tIns="45720" rIns="91440" bIns="45720" anchor="t" anchorCtr="0" upright="1">
                          <a:noAutofit/>
                        </wps:bodyPr>
                      </wps:wsp>
                      <wps:wsp>
                        <wps:cNvPr id="1551" name="AutoShape 502"/>
                        <wps:cNvCnPr>
                          <a:cxnSpLocks noChangeShapeType="1"/>
                        </wps:cNvCnPr>
                        <wps:spPr bwMode="auto">
                          <a:xfrm>
                            <a:off x="2741308" y="1394876"/>
                            <a:ext cx="798167" cy="850"/>
                          </a:xfrm>
                          <a:prstGeom prst="straightConnector1">
                            <a:avLst/>
                          </a:prstGeom>
                          <a:noFill/>
                          <a:ln w="28575">
                            <a:solidFill>
                              <a:schemeClr val="tx2">
                                <a:lumMod val="60000"/>
                                <a:lumOff val="4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2" name="AutoShape 758"/>
                        <wps:cNvCnPr>
                          <a:cxnSpLocks noChangeShapeType="1"/>
                          <a:stCxn id="1547" idx="3"/>
                          <a:endCxn id="1548" idx="0"/>
                        </wps:cNvCnPr>
                        <wps:spPr bwMode="auto">
                          <a:xfrm>
                            <a:off x="4409044" y="316206"/>
                            <a:ext cx="420759" cy="711463"/>
                          </a:xfrm>
                          <a:prstGeom prst="curvedConnector2">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553" name="AutoShape 760"/>
                        <wps:cNvCnPr>
                          <a:cxnSpLocks noChangeShapeType="1"/>
                          <a:stCxn id="1548" idx="2"/>
                          <a:endCxn id="1550" idx="3"/>
                        </wps:cNvCnPr>
                        <wps:spPr bwMode="auto">
                          <a:xfrm rot="5400000">
                            <a:off x="4268792" y="1868334"/>
                            <a:ext cx="649412" cy="473460"/>
                          </a:xfrm>
                          <a:prstGeom prst="curvedConnector2">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554" name="AutoShape 761"/>
                        <wps:cNvCnPr>
                          <a:cxnSpLocks noChangeShapeType="1"/>
                          <a:stCxn id="1550" idx="1"/>
                          <a:endCxn id="1549" idx="2"/>
                        </wps:cNvCnPr>
                        <wps:spPr bwMode="auto">
                          <a:xfrm rot="10800000">
                            <a:off x="1371079" y="1778233"/>
                            <a:ext cx="578862" cy="651962"/>
                          </a:xfrm>
                          <a:prstGeom prst="curvedConnector2">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555" name="AutoShape 762"/>
                        <wps:cNvCnPr>
                          <a:cxnSpLocks noChangeShapeType="1"/>
                          <a:stCxn id="1549" idx="0"/>
                          <a:endCxn id="1547" idx="1"/>
                        </wps:cNvCnPr>
                        <wps:spPr bwMode="auto">
                          <a:xfrm rot="16200000">
                            <a:off x="1251228" y="436057"/>
                            <a:ext cx="711463" cy="472610"/>
                          </a:xfrm>
                          <a:prstGeom prst="curvedConnector2">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47" o:spid="_x0000_s1067" editas="canvas" style="width:481.9pt;height:211.5pt;mso-position-horizontal-relative:char;mso-position-vertical-relative:line" coordsize="61201,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">
                <v:shape id="_x0000_s1068" type="#_x0000_t75" style="position:absolute;width:61201;height:26860;visibility:visible;mso-wrap-style:square">
                  <v:fill o:detectmouseclick="t"/>
                  <v:path o:connecttype="none"/>
                </v:shape>
                <v:roundrect id="AutoShape 748" o:spid="_x0000_s1069" style="position:absolute;left:18436;width:25654;height:6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WbcQA&#10;AADdAAAADwAAAGRycy9kb3ducmV2LnhtbERPTWvCQBC9F/wPywi91Y1StaSuIoK2iBCiQq9DdppE&#10;s7Mhu03Sf+8Kgrd5vM9ZrHpTiZYaV1pWMB5FIIgzq0vOFZxP27cPEM4ja6wsk4J/crBaDl4WGGvb&#10;cUrt0ecihLCLUUHhfR1L6bKCDLqRrYkD92sbgz7AJpe6wS6Em0pOomgmDZYcGgqsaVNQdj3+GQVd&#10;+1XvN8k5rQ72Mt3+pEmy61ulXof9+hOEp94/xQ/3tw7zp+9z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Vm3EAAAA3QAAAA8AAAAAAAAAAAAAAAAAmAIAAGRycy9k&#10;b3ducmV2LnhtbFBLBQYAAAAABAAEAPUAAACJAwAAAAA=&#10;" fillcolor="#daeef3 [664]">
                  <v:textbox>
                    <w:txbxContent>
                      <w:p w:rsidR="00AD6BE9" w:rsidRPr="009C3552" w:rsidRDefault="00AD6BE9" w:rsidP="009C3552">
                        <w:pPr>
                          <w:ind w:firstLine="0"/>
                          <w:jc w:val="center"/>
                          <w:rPr>
                            <w:rFonts w:ascii="Times New Roman" w:hAnsi="Times New Roman" w:cs="Times New Roman"/>
                            <w:sz w:val="6"/>
                            <w:lang w:val="kk-KZ"/>
                          </w:rPr>
                        </w:pPr>
                      </w:p>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1. Бәсекеге қабілеттілік факторларын анықтау</w:t>
                        </w:r>
                      </w:p>
                      <w:p w:rsidR="00AD6BE9" w:rsidRPr="009C3552" w:rsidRDefault="00AD6BE9">
                        <w:pPr>
                          <w:rPr>
                            <w:rFonts w:ascii="Times New Roman" w:hAnsi="Times New Roman" w:cs="Times New Roman"/>
                            <w:sz w:val="24"/>
                          </w:rPr>
                        </w:pPr>
                      </w:p>
                    </w:txbxContent>
                  </v:textbox>
                </v:roundrect>
                <v:roundrect id="AutoShape 749" o:spid="_x0000_s1070" style="position:absolute;left:35394;top:10276;width:25807;height:7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MQMYA&#10;AADdAAAADwAAAGRycy9kb3ducmV2LnhtbESPQWvCQBCF74X+h2UKvdVNpS0aXSUUxF4KNopeh+yY&#10;jWZnQ3ar6b/vHARvM7w3730zXw6+VRfqYxPYwOsoA0VcBdtwbWC3Xb1MQMWEbLENTAb+KMJy8fgw&#10;x9yGK//QpUy1khCOORpwKXW51rFy5DGOQkcs2jH0HpOsfa1tj1cJ960eZ9mH9tiwNDjs6NNRdS5/&#10;vYHpdr8K640vvjftuhy706E7FWzM89NQzEAlGtLdfLv+soL//ia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nMQMYAAADdAAAADwAAAAAAAAAAAAAAAACYAgAAZHJz&#10;L2Rvd25yZXYueG1sUEsFBgAAAAAEAAQA9QAAAIsDAAAAAA==&#10;" fillcolor="#fde9d9 [665]">
                  <v:textbox>
                    <w:txbxContent>
                      <w:p w:rsidR="00AD6BE9" w:rsidRPr="006C452B" w:rsidRDefault="00AD6BE9" w:rsidP="009C3552">
                        <w:pPr>
                          <w:ind w:firstLine="0"/>
                          <w:jc w:val="center"/>
                          <w:rPr>
                            <w:rFonts w:ascii="Times New Roman" w:hAnsi="Times New Roman" w:cs="Times New Roman"/>
                            <w:sz w:val="14"/>
                            <w:lang w:val="kk-KZ"/>
                          </w:rPr>
                        </w:pPr>
                      </w:p>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2. Ұйымның бәсекеге қабілеттілігін бағалау</w:t>
                        </w:r>
                      </w:p>
                      <w:p w:rsidR="00AD6BE9" w:rsidRPr="009C3552" w:rsidRDefault="00AD6BE9" w:rsidP="009C3552">
                        <w:pPr>
                          <w:jc w:val="center"/>
                          <w:rPr>
                            <w:rFonts w:ascii="Times New Roman" w:hAnsi="Times New Roman" w:cs="Times New Roman"/>
                            <w:sz w:val="24"/>
                          </w:rPr>
                        </w:pPr>
                      </w:p>
                    </w:txbxContent>
                  </v:textbox>
                </v:roundrect>
                <v:roundrect id="AutoShape 750" o:spid="_x0000_s1071" style="position:absolute;top:10276;width:27413;height:7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uMcUA&#10;AADdAAAADwAAAGRycy9kb3ducmV2LnhtbERPS2sCMRC+C/0PYQreara1Vl2NIoKgIG19HPQ2bKab&#10;pZvJuom6/vtGKHibj+8542ljS3Gh2heOFbx2EhDEmdMF5wr2u8XLAIQPyBpLx6TgRh6mk6fWGFPt&#10;rryhyzbkIoawT1GBCaFKpfSZIYu+4yriyP242mKIsM6lrvEaw20p35LkQ1osODYYrGhuKPvdnq2C&#10;nTmt+of8WH0eu2f6nq+LLxrclGo/N7MRiEBNeIj/3Usd5/feh3D/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C4xxQAAAN0AAAAPAAAAAAAAAAAAAAAAAJgCAABkcnMv&#10;ZG93bnJldi54bWxQSwUGAAAAAAQABAD1AAAAigMAAAAA&#10;" fillcolor="#ccc0d9 [1303]">
                  <v:textbox>
                    <w:txbxContent>
                      <w:p w:rsidR="00AD6BE9" w:rsidRPr="006C452B" w:rsidRDefault="00AD6BE9" w:rsidP="009C3552">
                        <w:pPr>
                          <w:ind w:firstLine="0"/>
                          <w:jc w:val="center"/>
                          <w:rPr>
                            <w:rFonts w:ascii="Times New Roman" w:hAnsi="Times New Roman" w:cs="Times New Roman"/>
                            <w:sz w:val="14"/>
                            <w:lang w:val="kk-KZ"/>
                          </w:rPr>
                        </w:pPr>
                      </w:p>
                      <w:p w:rsidR="00AD6BE9" w:rsidRPr="006C452B" w:rsidRDefault="00AD6BE9" w:rsidP="009C3552">
                        <w:pPr>
                          <w:ind w:firstLine="0"/>
                          <w:jc w:val="center"/>
                          <w:rPr>
                            <w:rFonts w:ascii="Times New Roman" w:hAnsi="Times New Roman" w:cs="Times New Roman"/>
                            <w:sz w:val="24"/>
                            <w:lang w:val="kk-KZ"/>
                          </w:rPr>
                        </w:pPr>
                        <w:r w:rsidRPr="006C452B">
                          <w:rPr>
                            <w:rFonts w:ascii="Times New Roman" w:hAnsi="Times New Roman" w:cs="Times New Roman"/>
                            <w:sz w:val="24"/>
                            <w:lang w:val="kk-KZ"/>
                          </w:rPr>
                          <w:t>4. Бәсекеге қабілеттілікке қол жеткізу құралдарын таңдау және қолдану</w:t>
                        </w:r>
                      </w:p>
                      <w:p w:rsidR="00AD6BE9" w:rsidRPr="006C452B" w:rsidRDefault="00AD6BE9" w:rsidP="009C3552">
                        <w:pPr>
                          <w:jc w:val="center"/>
                          <w:rPr>
                            <w:rFonts w:ascii="Times New Roman" w:hAnsi="Times New Roman" w:cs="Times New Roman"/>
                            <w:sz w:val="24"/>
                            <w:lang w:val="kk-KZ"/>
                          </w:rPr>
                        </w:pPr>
                      </w:p>
                    </w:txbxContent>
                  </v:textbox>
                </v:roundrect>
                <v:roundrect id="AutoShape 751" o:spid="_x0000_s1072" style="position:absolute;left:19499;top:21734;width:24064;height:51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uLsQA&#10;AADdAAAADwAAAGRycy9kb3ducmV2LnhtbESPQUsDQQyF74L/YYjgzc4qtJa10yKC4MliLQVvYSc7&#10;u3QnM2zGdv33zaHgLeG9vPdltZniYE40Sp/YweOsAkPcJN9zcLD/fn9YgpGC7HFITA7+SGCzvr1Z&#10;Ye3Tmb/otCvBaAhLjQ66UnJtrTQdRZRZysSqtWmMWHQdg/UjnjU8DvapqhY2Ys/a0GGmt46a4+43&#10;OoiHIM3PNj/Tsf2UvAitxLR17v5uen0BU2gq/+br9YdX/Plc+fUbHc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ri7EAAAA3QAAAA8AAAAAAAAAAAAAAAAAmAIAAGRycy9k&#10;b3ducmV2LnhtbFBLBQYAAAAABAAEAPUAAACJAwAAAAA=&#10;" fillcolor="#9f9">
                  <v:textbox>
                    <w:txbxContent>
                      <w:p w:rsidR="00AD6BE9" w:rsidRPr="009C3552" w:rsidRDefault="00AD6BE9" w:rsidP="009C3552">
                        <w:pPr>
                          <w:ind w:firstLine="0"/>
                          <w:jc w:val="center"/>
                          <w:rPr>
                            <w:rFonts w:ascii="Times New Roman" w:hAnsi="Times New Roman" w:cs="Times New Roman"/>
                            <w:sz w:val="24"/>
                          </w:rPr>
                        </w:pPr>
                        <w:r w:rsidRPr="009C3552">
                          <w:rPr>
                            <w:rFonts w:ascii="Times New Roman" w:hAnsi="Times New Roman" w:cs="Times New Roman"/>
                            <w:sz w:val="24"/>
                          </w:rPr>
                          <w:t xml:space="preserve">3. </w:t>
                        </w:r>
                        <w:r>
                          <w:rPr>
                            <w:rFonts w:ascii="Times New Roman" w:hAnsi="Times New Roman" w:cs="Times New Roman"/>
                            <w:sz w:val="24"/>
                            <w:lang w:val="kk-KZ"/>
                          </w:rPr>
                          <w:t>Б</w:t>
                        </w:r>
                        <w:r w:rsidRPr="009C3552">
                          <w:rPr>
                            <w:rFonts w:ascii="Times New Roman" w:hAnsi="Times New Roman" w:cs="Times New Roman"/>
                            <w:sz w:val="24"/>
                          </w:rPr>
                          <w:t>әсекелік артықшылыққа қол жеткізу жолдарын анықтау</w:t>
                        </w:r>
                      </w:p>
                      <w:p w:rsidR="00AD6BE9" w:rsidRPr="009C3552" w:rsidRDefault="00AD6BE9" w:rsidP="009C3552">
                        <w:pPr>
                          <w:jc w:val="center"/>
                          <w:rPr>
                            <w:rFonts w:ascii="Times New Roman" w:hAnsi="Times New Roman" w:cs="Times New Roman"/>
                            <w:sz w:val="24"/>
                          </w:rPr>
                        </w:pPr>
                      </w:p>
                    </w:txbxContent>
                  </v:textbox>
                </v:roundrect>
                <v:shape id="AutoShape 502" o:spid="_x0000_s1073" type="#_x0000_t32" style="position:absolute;left:27413;top:13948;width:798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ESsQAAADdAAAADwAAAGRycy9kb3ducmV2LnhtbERPS2sCMRC+C/6HMAVvmlWxlNUovgq9&#10;FNT24m12M27WbibLJtXVX2+EQm/z8T1ntmhtJS7U+NKxguEgAUGcO11yoeD7673/BsIHZI2VY1Jw&#10;Iw+Lebczw1S7K+/pcgiFiCHsU1RgQqhTKX1uyKIfuJo4cifXWAwRNoXUDV5juK3kKElepcWSY4PB&#10;mtaG8p/Dr1Vw/7S7bbbc3W/nsMmq7GjGx9NKqd5Lu5yCCNSGf/Gf+0PH+ZPJEJ7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RKxAAAAN0AAAAPAAAAAAAAAAAA&#10;AAAAAKECAABkcnMvZG93bnJldi54bWxQSwUGAAAAAAQABAD5AAAAkgMAAAAA&#10;" strokecolor="#548dd4 [1951]" strokeweight="2.25pt">
                  <v:stroke startarrow="block" endarrow="block"/>
                </v:shape>
                <v:shapetype id="_x0000_t37" coordsize="21600,21600" o:spt="37" o:oned="t" path="m,c10800,,21600,10800,21600,21600e" filled="f">
                  <v:path arrowok="t" fillok="f" o:connecttype="none"/>
                  <o:lock v:ext="edit" shapetype="t"/>
                </v:shapetype>
                <v:shape id="AutoShape 758" o:spid="_x0000_s1074" type="#_x0000_t37" style="position:absolute;left:44090;top:3162;width:4208;height:711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RJsMAAADdAAAADwAAAGRycy9kb3ducmV2LnhtbERPTWsCMRC9F/ofwhR606yKtaxGEUGo&#10;CgW1eB42083iZrJNoq7+eiMIvc3jfc5k1tpanMmHyrGCXjcDQVw4XXGp4Ge/7HyCCBFZY+2YFFwp&#10;wGz6+jLBXLsLb+m8i6VIIRxyVGBibHIpQ2HIYui6hjhxv85bjAn6UmqPlxRua9nPsg9pseLUYLCh&#10;haHiuDtZBYvNwa5u5nqcD/w+DnRv/T1yf0q9v7XzMYhIbfwXP91fOs0fDvvw+C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s0SbDAAAA3QAAAA8AAAAAAAAAAAAA&#10;AAAAoQIAAGRycy9kb3ducmV2LnhtbFBLBQYAAAAABAAEAPkAAACRAwAAAAA=&#10;" strokecolor="#0070c0" strokeweight="2.25pt">
                  <v:stroke endarrow="block"/>
                </v:shape>
                <v:shape id="AutoShape 760" o:spid="_x0000_s1075" type="#_x0000_t37" style="position:absolute;left:42688;top:18682;width:6494;height:4735;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A18UAAADdAAAADwAAAGRycy9kb3ducmV2LnhtbERP32vCMBB+H+x/CDfwbaazs0hnFBEG&#10;jr3MKopvZ3Nry5pLl2Sa/ffLYLC3+/h+3nwZTS8u5HxnWcHDOANBXFvdcaNgv3u+n4HwAVljb5kU&#10;fJOH5eL2Zo6ltlfe0qUKjUgh7EtU0IYwlFL6uiWDfmwH4sS9W2cwJOgaqR1eU7jp5STLCmmw49TQ&#10;4kDrluqP6sso2J5kfHw95IfPIh7fqvMqfylcrtToLq6eQASK4V/8597oNH86zeH3m3S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vA18UAAADdAAAADwAAAAAAAAAA&#10;AAAAAAChAgAAZHJzL2Rvd25yZXYueG1sUEsFBgAAAAAEAAQA+QAAAJMDAAAAAA==&#10;" strokecolor="#c00000" strokeweight="2.25pt">
                  <v:stroke endarrow="block"/>
                </v:shape>
                <v:shape id="AutoShape 761" o:spid="_x0000_s1076" type="#_x0000_t37" style="position:absolute;left:13710;top:17782;width:5789;height:6519;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ZkcYAAADdAAAADwAAAGRycy9kb3ducmV2LnhtbERPS0vDQBC+C/6HZQQvYjeVNkjsthSh&#10;Rb3ZB+htzE6T1N3ZNLsmaX99t1DwNh/fcyaz3hrRUuMrxwqGgwQEce50xYWCzXrx+AzCB2SNxjEp&#10;OJKH2fT2ZoKZdh1/UrsKhYgh7DNUUIZQZ1L6vCSLfuBq4sjtXGMxRNgUUjfYxXBr5FOSpNJixbGh&#10;xJpeS8p/V39WwTodPXT7j5/l/PCeytZU29PXt1Hq/q6fv4AI1Id/8dX9puP88XgEl2/iCXJ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2ZHGAAAA3QAAAA8AAAAAAAAA&#10;AAAAAAAAoQIAAGRycy9kb3ducmV2LnhtbFBLBQYAAAAABAAEAPkAAACUAwAAAAA=&#10;" strokecolor="#00b050" strokeweight="2.25pt">
                  <v:stroke endarrow="block"/>
                </v:shape>
                <v:shape id="AutoShape 762" o:spid="_x0000_s1077" type="#_x0000_t37" style="position:absolute;left:12512;top:4360;width:7114;height:4726;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usMAAADdAAAADwAAAGRycy9kb3ducmV2LnhtbERPTWvCQBC9C/0PyxS86aa2EUmzESnY&#10;erAHbW2vQ3aaBLOzYXc18d+7BcHbPN7n5MvBtOJMzjeWFTxNExDEpdUNVwq+v9aTBQgfkDW2lknB&#10;hTwsi4dRjpm2Pe/ovA+ViCHsM1RQh9BlUvqyJoN+ajviyP1ZZzBE6CqpHfYx3LRyliRzabDh2FBj&#10;R281lcf9ySg49L/Hj5ftQKsfcp+Mm+cLv7NS48dh9Qoi0BDu4pt7o+P8NE3h/5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xYrrDAAAA3QAAAA8AAAAAAAAAAAAA&#10;AAAAoQIAAGRycy9kb3ducmV2LnhtbFBLBQYAAAAABAAEAPkAAACRAwAAAAA=&#10;" strokecolor="#7030a0" strokeweight="2.25pt">
                  <v:stroke endarrow="block"/>
                </v:shape>
                <w10:anchorlock/>
              </v:group>
            </w:pict>
          </mc:Fallback>
        </mc:AlternateContent>
      </w:r>
    </w:p>
    <w:p w:rsidR="00BF6F95" w:rsidRPr="00677950" w:rsidRDefault="00BF6F95" w:rsidP="00517E07">
      <w:pPr>
        <w:widowControl w:val="0"/>
        <w:jc w:val="center"/>
        <w:rPr>
          <w:rFonts w:ascii="Times New Roman" w:hAnsi="Times New Roman" w:cs="Times New Roman"/>
          <w:sz w:val="28"/>
          <w:szCs w:val="28"/>
          <w:lang w:val="kk-KZ"/>
        </w:rPr>
      </w:pPr>
    </w:p>
    <w:p w:rsidR="00D730AE" w:rsidRPr="00677950" w:rsidRDefault="0099235E" w:rsidP="00517E07">
      <w:pPr>
        <w:pStyle w:val="27"/>
        <w:widowControl w:val="0"/>
        <w:rPr>
          <w:szCs w:val="28"/>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3</w:t>
      </w:r>
      <w:r w:rsidR="002401A0" w:rsidRPr="00677950">
        <w:fldChar w:fldCharType="end"/>
      </w:r>
      <w:r w:rsidR="00983911" w:rsidRPr="00677950">
        <w:rPr>
          <w:szCs w:val="28"/>
          <w:lang w:val="kk-KZ"/>
        </w:rPr>
        <w:t xml:space="preserve"> – </w:t>
      </w:r>
      <w:r w:rsidR="00AD0A94" w:rsidRPr="00677950">
        <w:rPr>
          <w:szCs w:val="28"/>
          <w:lang w:val="kk-KZ"/>
        </w:rPr>
        <w:t xml:space="preserve">Ұйымның бәсекеге қабілеттілігіне қол жеткізу </w:t>
      </w:r>
      <w:r w:rsidR="00C83F49" w:rsidRPr="00677950">
        <w:rPr>
          <w:szCs w:val="28"/>
          <w:lang w:val="kk-KZ"/>
        </w:rPr>
        <w:t xml:space="preserve">кезеңдерінің </w:t>
      </w:r>
      <w:r w:rsidR="00AD0A94" w:rsidRPr="00677950">
        <w:rPr>
          <w:szCs w:val="28"/>
          <w:lang w:val="kk-KZ"/>
        </w:rPr>
        <w:t xml:space="preserve">схемасы </w:t>
      </w:r>
    </w:p>
    <w:p w:rsidR="00726AF3" w:rsidRPr="00677950" w:rsidRDefault="00726AF3" w:rsidP="00517E07">
      <w:pPr>
        <w:widowControl w:val="0"/>
        <w:rPr>
          <w:rFonts w:ascii="Times New Roman" w:hAnsi="Times New Roman" w:cs="Times New Roman"/>
          <w:szCs w:val="24"/>
          <w:lang w:val="kk-KZ"/>
        </w:rPr>
      </w:pPr>
    </w:p>
    <w:p w:rsidR="00D730AE" w:rsidRPr="00677950" w:rsidRDefault="004B7E60" w:rsidP="00517E07">
      <w:pPr>
        <w:widowControl w:val="0"/>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w:t>
      </w:r>
      <w:r w:rsidR="004410D0" w:rsidRPr="00677950">
        <w:rPr>
          <w:rFonts w:ascii="Times New Roman" w:hAnsi="Times New Roman" w:cs="Times New Roman"/>
          <w:sz w:val="24"/>
          <w:szCs w:val="24"/>
          <w:lang w:val="kk-KZ"/>
        </w:rPr>
        <w:t xml:space="preserve"> – </w:t>
      </w:r>
      <w:r w:rsidR="00726AF3" w:rsidRPr="00677950">
        <w:rPr>
          <w:rFonts w:ascii="Times New Roman" w:hAnsi="Times New Roman" w:cs="Times New Roman"/>
          <w:sz w:val="24"/>
          <w:szCs w:val="24"/>
          <w:lang w:val="kk-KZ"/>
        </w:rPr>
        <w:t>[</w:t>
      </w:r>
      <w:r w:rsidR="008E1E84" w:rsidRPr="00677950">
        <w:rPr>
          <w:rFonts w:ascii="Times New Roman" w:hAnsi="Times New Roman" w:cs="Times New Roman"/>
          <w:sz w:val="24"/>
          <w:szCs w:val="24"/>
          <w:lang w:val="kk-KZ"/>
        </w:rPr>
        <w:t>2</w:t>
      </w:r>
      <w:r w:rsidR="003741CF" w:rsidRPr="00677950">
        <w:rPr>
          <w:rFonts w:ascii="Times New Roman" w:hAnsi="Times New Roman" w:cs="Times New Roman"/>
          <w:sz w:val="24"/>
          <w:szCs w:val="24"/>
          <w:lang w:val="kk-KZ"/>
        </w:rPr>
        <w:t>8</w:t>
      </w:r>
      <w:r w:rsidR="00726AF3" w:rsidRPr="00677950">
        <w:rPr>
          <w:rFonts w:ascii="Times New Roman" w:hAnsi="Times New Roman" w:cs="Times New Roman"/>
          <w:sz w:val="24"/>
          <w:szCs w:val="24"/>
          <w:lang w:val="kk-KZ"/>
        </w:rPr>
        <w:t>] әдебиет негізінде а</w:t>
      </w:r>
      <w:r w:rsidR="00530E3C" w:rsidRPr="00677950">
        <w:rPr>
          <w:rFonts w:ascii="Times New Roman" w:hAnsi="Times New Roman" w:cs="Times New Roman"/>
          <w:sz w:val="24"/>
          <w:szCs w:val="24"/>
          <w:lang w:val="kk-KZ"/>
        </w:rPr>
        <w:t>втормен құрастырылған</w:t>
      </w:r>
    </w:p>
    <w:p w:rsidR="00726AF3" w:rsidRPr="00677950" w:rsidRDefault="00726AF3" w:rsidP="00517E07">
      <w:pPr>
        <w:widowControl w:val="0"/>
        <w:rPr>
          <w:rStyle w:val="tlid-translation"/>
          <w:rFonts w:ascii="Times New Roman" w:hAnsi="Times New Roman" w:cs="Times New Roman"/>
          <w:sz w:val="24"/>
          <w:lang w:val="kk-KZ"/>
        </w:rPr>
      </w:pPr>
    </w:p>
    <w:p w:rsidR="00BD7E95" w:rsidRPr="00677950" w:rsidRDefault="00BD7E95" w:rsidP="00517E07">
      <w:pPr>
        <w:widowControl w:val="0"/>
        <w:rPr>
          <w:rFonts w:ascii="Times New Roman" w:hAnsi="Times New Roman" w:cs="Times New Roman"/>
          <w:sz w:val="28"/>
          <w:lang w:val="kk-KZ"/>
        </w:rPr>
      </w:pPr>
      <w:r w:rsidRPr="00677950">
        <w:rPr>
          <w:rStyle w:val="tlid-translation"/>
          <w:rFonts w:ascii="Times New Roman" w:hAnsi="Times New Roman" w:cs="Times New Roman"/>
          <w:sz w:val="28"/>
          <w:lang w:val="kk-KZ"/>
        </w:rPr>
        <w:t>Бәсекеге қабілеттілік факторлары бәсекеге қабілеттілікті бағалау әдістерін таңдауға әсер етеді, бағалау нәтижелері бәсекеге қабілеттілікке жетудің жолдарын анықтайды</w:t>
      </w:r>
      <w:r w:rsidR="00BE3F1E"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 xml:space="preserve"> </w:t>
      </w:r>
      <w:r w:rsidR="00BE3F1E" w:rsidRPr="00677950">
        <w:rPr>
          <w:rStyle w:val="tlid-translation"/>
          <w:rFonts w:ascii="Times New Roman" w:hAnsi="Times New Roman" w:cs="Times New Roman"/>
          <w:sz w:val="28"/>
          <w:lang w:val="kk-KZ"/>
        </w:rPr>
        <w:t>С</w:t>
      </w:r>
      <w:r w:rsidRPr="00677950">
        <w:rPr>
          <w:rStyle w:val="tlid-translation"/>
          <w:rFonts w:ascii="Times New Roman" w:hAnsi="Times New Roman" w:cs="Times New Roman"/>
          <w:sz w:val="28"/>
          <w:lang w:val="kk-KZ"/>
        </w:rPr>
        <w:t>одан кейін бәсекелестік артықшылықты алуға және сақтауға ықпал ететін тиісті құралдар таңдалып</w:t>
      </w:r>
      <w:r w:rsidR="00BE3F1E"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 xml:space="preserve"> </w:t>
      </w:r>
      <w:r w:rsidR="00BE3F1E" w:rsidRPr="00677950">
        <w:rPr>
          <w:rStyle w:val="tlid-translation"/>
          <w:rFonts w:ascii="Times New Roman" w:hAnsi="Times New Roman" w:cs="Times New Roman"/>
          <w:sz w:val="28"/>
          <w:lang w:val="kk-KZ"/>
        </w:rPr>
        <w:t>қолданылу</w:t>
      </w:r>
      <w:r w:rsidRPr="00677950">
        <w:rPr>
          <w:rStyle w:val="tlid-translation"/>
          <w:rFonts w:ascii="Times New Roman" w:hAnsi="Times New Roman" w:cs="Times New Roman"/>
          <w:sz w:val="28"/>
          <w:lang w:val="kk-KZ"/>
        </w:rPr>
        <w:t>ы қажет.</w:t>
      </w:r>
    </w:p>
    <w:p w:rsidR="00606F57" w:rsidRPr="00677950" w:rsidRDefault="001A5AF6" w:rsidP="00517E07">
      <w:pPr>
        <w:widowControl w:val="0"/>
        <w:rPr>
          <w:rFonts w:ascii="Times New Roman" w:hAnsi="Times New Roman" w:cs="Times New Roman"/>
          <w:sz w:val="28"/>
          <w:szCs w:val="28"/>
          <w:lang w:val="kk-KZ"/>
        </w:rPr>
      </w:pPr>
      <w:r w:rsidRPr="00677950">
        <w:rPr>
          <w:rStyle w:val="tlid-translation"/>
          <w:rFonts w:ascii="Times New Roman" w:hAnsi="Times New Roman" w:cs="Times New Roman"/>
          <w:sz w:val="28"/>
          <w:lang w:val="kk-KZ"/>
        </w:rPr>
        <w:t>Ұйымның бәсекеге қабілеттіліг</w:t>
      </w:r>
      <w:r w:rsidR="002C2446" w:rsidRPr="00677950">
        <w:rPr>
          <w:rStyle w:val="tlid-translation"/>
          <w:rFonts w:ascii="Times New Roman" w:hAnsi="Times New Roman" w:cs="Times New Roman"/>
          <w:sz w:val="28"/>
          <w:lang w:val="kk-KZ"/>
        </w:rPr>
        <w:t xml:space="preserve">інің </w:t>
      </w:r>
      <w:r w:rsidRPr="00677950">
        <w:rPr>
          <w:rStyle w:val="tlid-translation"/>
          <w:rFonts w:ascii="Times New Roman" w:hAnsi="Times New Roman" w:cs="Times New Roman"/>
          <w:sz w:val="28"/>
          <w:lang w:val="kk-KZ"/>
        </w:rPr>
        <w:t>факторлар</w:t>
      </w:r>
      <w:r w:rsidR="002C2446" w:rsidRPr="00677950">
        <w:rPr>
          <w:rStyle w:val="tlid-translation"/>
          <w:rFonts w:ascii="Times New Roman" w:hAnsi="Times New Roman" w:cs="Times New Roman"/>
          <w:sz w:val="28"/>
          <w:lang w:val="kk-KZ"/>
        </w:rPr>
        <w:t>ы</w:t>
      </w:r>
      <w:r w:rsidRPr="00677950">
        <w:rPr>
          <w:rStyle w:val="tlid-translation"/>
          <w:rFonts w:ascii="Times New Roman" w:hAnsi="Times New Roman" w:cs="Times New Roman"/>
          <w:sz w:val="28"/>
          <w:lang w:val="kk-KZ"/>
        </w:rPr>
        <w:t xml:space="preserve"> </w:t>
      </w:r>
      <w:r w:rsidR="00BE3F1E"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 xml:space="preserve"> бұл ұйым қызметіне </w:t>
      </w:r>
      <w:r w:rsidR="002C2446" w:rsidRPr="00677950">
        <w:rPr>
          <w:rStyle w:val="tlid-translation"/>
          <w:rFonts w:ascii="Times New Roman" w:hAnsi="Times New Roman" w:cs="Times New Roman"/>
          <w:sz w:val="28"/>
          <w:lang w:val="kk-KZ"/>
        </w:rPr>
        <w:t>әсер ететін</w:t>
      </w:r>
      <w:r w:rsidRPr="00677950">
        <w:rPr>
          <w:rStyle w:val="tlid-translation"/>
          <w:rFonts w:ascii="Times New Roman" w:hAnsi="Times New Roman" w:cs="Times New Roman"/>
          <w:sz w:val="28"/>
          <w:lang w:val="kk-KZ"/>
        </w:rPr>
        <w:t xml:space="preserve"> және ұйымның бәсекеге қабілеттілі</w:t>
      </w:r>
      <w:r w:rsidR="002C2446" w:rsidRPr="00677950">
        <w:rPr>
          <w:rStyle w:val="tlid-translation"/>
          <w:rFonts w:ascii="Times New Roman" w:hAnsi="Times New Roman" w:cs="Times New Roman"/>
          <w:sz w:val="28"/>
          <w:lang w:val="kk-KZ"/>
        </w:rPr>
        <w:t xml:space="preserve">гіне қол жеткізуге </w:t>
      </w:r>
      <w:r w:rsidRPr="00677950">
        <w:rPr>
          <w:rStyle w:val="tlid-translation"/>
          <w:rFonts w:ascii="Times New Roman" w:hAnsi="Times New Roman" w:cs="Times New Roman"/>
          <w:sz w:val="28"/>
          <w:lang w:val="kk-KZ"/>
        </w:rPr>
        <w:t>бағытталған мінез-құлқының сипатын айқындайтын жағдайлар</w:t>
      </w:r>
      <w:r w:rsidR="004410D0" w:rsidRPr="00677950">
        <w:rPr>
          <w:rStyle w:val="tlid-translation"/>
          <w:rFonts w:ascii="Times New Roman" w:hAnsi="Times New Roman" w:cs="Times New Roman"/>
          <w:sz w:val="28"/>
          <w:lang w:val="kk-KZ"/>
        </w:rPr>
        <w:t xml:space="preserve"> </w:t>
      </w:r>
      <w:r w:rsidR="004410D0" w:rsidRPr="00677950">
        <w:rPr>
          <w:rFonts w:ascii="Times New Roman" w:hAnsi="Times New Roman" w:cs="Times New Roman"/>
          <w:sz w:val="28"/>
          <w:szCs w:val="28"/>
          <w:lang w:val="kk-KZ"/>
        </w:rPr>
        <w:sym w:font="Symbol" w:char="F05B"/>
      </w:r>
      <w:r w:rsidR="008E1E84" w:rsidRPr="00677950">
        <w:rPr>
          <w:rFonts w:ascii="Times New Roman" w:hAnsi="Times New Roman" w:cs="Times New Roman"/>
          <w:sz w:val="28"/>
          <w:szCs w:val="28"/>
          <w:lang w:val="kk-KZ"/>
        </w:rPr>
        <w:t>2</w:t>
      </w:r>
      <w:r w:rsidR="00BE3F1E" w:rsidRPr="00677950">
        <w:rPr>
          <w:rFonts w:ascii="Times New Roman" w:hAnsi="Times New Roman" w:cs="Times New Roman"/>
          <w:sz w:val="28"/>
          <w:szCs w:val="28"/>
          <w:lang w:val="kk-KZ"/>
        </w:rPr>
        <w:t>8</w:t>
      </w:r>
      <w:r w:rsidR="004410D0" w:rsidRPr="00677950">
        <w:rPr>
          <w:rFonts w:ascii="Times New Roman" w:hAnsi="Times New Roman" w:cs="Times New Roman"/>
          <w:sz w:val="28"/>
          <w:szCs w:val="28"/>
          <w:lang w:val="kk-KZ"/>
        </w:rPr>
        <w:sym w:font="Symbol" w:char="F05D"/>
      </w:r>
      <w:r w:rsidRPr="00677950">
        <w:rPr>
          <w:rStyle w:val="tlid-translation"/>
          <w:rFonts w:ascii="Times New Roman" w:hAnsi="Times New Roman" w:cs="Times New Roman"/>
          <w:sz w:val="28"/>
          <w:lang w:val="kk-KZ"/>
        </w:rPr>
        <w:t>.</w:t>
      </w:r>
      <w:r w:rsidR="00606F57" w:rsidRPr="00677950">
        <w:rPr>
          <w:rFonts w:ascii="Times New Roman" w:hAnsi="Times New Roman" w:cs="Times New Roman"/>
          <w:sz w:val="28"/>
          <w:szCs w:val="28"/>
          <w:lang w:val="kk-KZ"/>
        </w:rPr>
        <w:t xml:space="preserve"> </w:t>
      </w:r>
    </w:p>
    <w:p w:rsidR="00486902" w:rsidRPr="00677950" w:rsidRDefault="00961D45" w:rsidP="00517E07">
      <w:pPr>
        <w:pStyle w:val="aa"/>
        <w:widowControl w:val="0"/>
        <w:ind w:left="0"/>
        <w:rPr>
          <w:rFonts w:ascii="Times New Roman" w:hAnsi="Times New Roman" w:cs="Times New Roman"/>
          <w:sz w:val="28"/>
          <w:szCs w:val="28"/>
          <w:lang w:val="kk-KZ"/>
        </w:rPr>
      </w:pPr>
      <w:r w:rsidRPr="00677950">
        <w:rPr>
          <w:rStyle w:val="tlid-translation"/>
          <w:rFonts w:ascii="Times New Roman" w:hAnsi="Times New Roman" w:cs="Times New Roman"/>
          <w:sz w:val="28"/>
          <w:lang w:val="kk-KZ"/>
        </w:rPr>
        <w:t>Бәсекеге қабілеттілік факторларының жіктелуі әртүрлі және көптеген авторлардың еңбектерінде кездеседі.</w:t>
      </w:r>
      <w:r w:rsidR="0023659A" w:rsidRPr="00677950">
        <w:rPr>
          <w:rStyle w:val="tlid-translation"/>
          <w:rFonts w:ascii="Times New Roman" w:hAnsi="Times New Roman" w:cs="Times New Roman"/>
          <w:sz w:val="28"/>
          <w:lang w:val="kk-KZ"/>
        </w:rPr>
        <w:t xml:space="preserve"> </w:t>
      </w:r>
      <w:r w:rsidR="00241303" w:rsidRPr="00677950">
        <w:rPr>
          <w:rStyle w:val="tlid-translation"/>
          <w:rFonts w:ascii="Times New Roman" w:hAnsi="Times New Roman" w:cs="Times New Roman"/>
          <w:sz w:val="28"/>
          <w:lang w:val="kk-KZ"/>
        </w:rPr>
        <w:t>Ұйымның бәсекеге қабілеттілігі сыртқы және ішкі факторларға байланысты. Ұйымға қатысты сыртқы факторлар - бұл ұйымның өзі, оның иелері мен менеджерлерінің әрекеттеріне тәуелді емес факторлар.</w:t>
      </w:r>
      <w:r w:rsidR="00241303" w:rsidRPr="00677950">
        <w:rPr>
          <w:rFonts w:ascii="Times New Roman" w:hAnsi="Times New Roman" w:cs="Times New Roman"/>
          <w:sz w:val="36"/>
          <w:szCs w:val="28"/>
          <w:lang w:val="kk-KZ"/>
        </w:rPr>
        <w:t xml:space="preserve"> </w:t>
      </w:r>
      <w:r w:rsidR="00742607" w:rsidRPr="00677950">
        <w:rPr>
          <w:rFonts w:ascii="Times New Roman" w:hAnsi="Times New Roman" w:cs="Times New Roman"/>
          <w:sz w:val="28"/>
          <w:szCs w:val="28"/>
          <w:lang w:val="kk-KZ"/>
        </w:rPr>
        <w:t>Ал ішкі факторлар керісінше ұйымның басшылығының әсерінен өзгеріске ұшырай алатын факторлар жиынтығы.</w:t>
      </w:r>
    </w:p>
    <w:p w:rsidR="00742607" w:rsidRPr="00677950" w:rsidRDefault="00742607"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Төменде келтірілген 4</w:t>
      </w:r>
      <w:r w:rsidR="00AD6BE9">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суретте ұйымның бәсекеге қабілеттілігіне сыртқы және ішкі факторларының толық жіктемесі келтірілген. </w:t>
      </w:r>
    </w:p>
    <w:p w:rsidR="00742607" w:rsidRPr="00677950" w:rsidRDefault="00742607"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Сыртқы макроэкономикалық факторлардың қайнар көзі болып, ұйымның қызметіне әсер ететін және белгілі бір дәрежеде оның бәсекеге қабілеттілік деңгейін қалыптастыратын, ұйымдық-құқықтық және әлеуметтік-экономикалық қатынастар табылады. Бұл топқа саяси, экономикалық, құқықтық, әлеуметтік және технологиялық факторлар кіреді.</w:t>
      </w:r>
    </w:p>
    <w:p w:rsidR="00BF01A5" w:rsidRPr="00677950" w:rsidRDefault="003E189B" w:rsidP="00517E07">
      <w:pPr>
        <w:widowControl w:val="0"/>
        <w:rPr>
          <w:rFonts w:ascii="Times New Roman" w:hAnsi="Times New Roman" w:cs="Times New Roman"/>
          <w:sz w:val="28"/>
          <w:szCs w:val="21"/>
          <w:lang w:val="kk-KZ"/>
        </w:rPr>
      </w:pPr>
      <w:r w:rsidRPr="00677950">
        <w:rPr>
          <w:rFonts w:ascii="Times New Roman" w:hAnsi="Times New Roman" w:cs="Times New Roman"/>
          <w:sz w:val="28"/>
          <w:szCs w:val="21"/>
          <w:lang w:val="kk-KZ"/>
        </w:rPr>
        <w:t>Сыртқы өзгерістерге уақтылы ден қою арқылы ұйым бәсекелік басымдылыққа ие бола алады.</w:t>
      </w:r>
    </w:p>
    <w:p w:rsidR="00AB3D85" w:rsidRPr="00677950" w:rsidRDefault="00AB3D85" w:rsidP="00517E07">
      <w:pPr>
        <w:widowControl w:val="0"/>
        <w:rPr>
          <w:rFonts w:ascii="Times New Roman" w:hAnsi="Times New Roman" w:cs="Times New Roman"/>
          <w:sz w:val="28"/>
          <w:szCs w:val="21"/>
          <w:lang w:val="kk-KZ"/>
        </w:rPr>
      </w:pPr>
      <w:r w:rsidRPr="00677950">
        <w:rPr>
          <w:rFonts w:ascii="Times New Roman" w:hAnsi="Times New Roman" w:cs="Times New Roman"/>
          <w:sz w:val="28"/>
          <w:szCs w:val="28"/>
          <w:lang w:val="kk-KZ"/>
        </w:rPr>
        <w:t>Табиғи рестурстарға елдің географиялық жағдайы, оның орналасуы, қазба байлықтарының болуы, экологиялық климаты сияқты факторлар жатқызылады.</w:t>
      </w:r>
    </w:p>
    <w:p w:rsidR="00AB3D85" w:rsidRPr="00677950" w:rsidRDefault="00AB3D85"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Саяси факторларға елдің саяси жағдайы, салықтық, сыртқы экономикалық саясаты, сондай-ақ бизнесті реттеу саясаты жатады.</w:t>
      </w:r>
    </w:p>
    <w:p w:rsidR="00900414" w:rsidRPr="00677950" w:rsidRDefault="00D650C4"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noProof/>
          <w:sz w:val="28"/>
          <w:szCs w:val="28"/>
        </w:rPr>
        <w:lastRenderedPageBreak/>
        <mc:AlternateContent>
          <mc:Choice Requires="wpc">
            <w:drawing>
              <wp:inline distT="0" distB="0" distL="0" distR="0" wp14:anchorId="1DB5B860" wp14:editId="5F6EF8EA">
                <wp:extent cx="6120130" cy="6555740"/>
                <wp:effectExtent l="9525" t="9525" r="13970" b="6985"/>
                <wp:docPr id="764" name="Полотно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5" name="AutoShape 808"/>
                        <wps:cNvCnPr>
                          <a:cxnSpLocks noChangeShapeType="1"/>
                        </wps:cNvCnPr>
                        <wps:spPr bwMode="auto">
                          <a:xfrm>
                            <a:off x="2170946" y="1911312"/>
                            <a:ext cx="850" cy="1081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781"/>
                        <wps:cNvSpPr>
                          <a:spLocks noChangeArrowheads="1"/>
                        </wps:cNvSpPr>
                        <wps:spPr bwMode="auto">
                          <a:xfrm>
                            <a:off x="2380901" y="3962849"/>
                            <a:ext cx="3739229" cy="27620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өндірісті ұйымдастыру</w:t>
                              </w:r>
                            </w:p>
                            <w:p w:rsidR="00AD6BE9" w:rsidRPr="00C92224" w:rsidRDefault="00AD6BE9" w:rsidP="007F7A2A"/>
                          </w:txbxContent>
                        </wps:txbx>
                        <wps:bodyPr rot="0" vert="horz" wrap="square" lIns="91440" tIns="45720" rIns="91440" bIns="45720" anchor="t" anchorCtr="0" upright="1">
                          <a:noAutofit/>
                        </wps:bodyPr>
                      </wps:wsp>
                      <wps:wsp>
                        <wps:cNvPr id="917" name="Rectangle 782"/>
                        <wps:cNvSpPr>
                          <a:spLocks noChangeArrowheads="1"/>
                        </wps:cNvSpPr>
                        <wps:spPr bwMode="auto">
                          <a:xfrm>
                            <a:off x="2380901" y="4239050"/>
                            <a:ext cx="3739229" cy="464018"/>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sidRPr="00331D9C">
                                <w:rPr>
                                  <w:rStyle w:val="tlid-translation"/>
                                  <w:rFonts w:ascii="Times New Roman" w:hAnsi="Times New Roman" w:cs="Times New Roman"/>
                                  <w:sz w:val="24"/>
                                  <w:szCs w:val="24"/>
                                  <w:lang w:val="kk-KZ"/>
                                </w:rPr>
                                <w:t>техникалық және кадрлық әлеуетті, жабдықтар мен технологиялар; инновациялар</w:t>
                              </w:r>
                            </w:p>
                          </w:txbxContent>
                        </wps:txbx>
                        <wps:bodyPr rot="0" vert="horz" wrap="square" lIns="91440" tIns="45720" rIns="91440" bIns="45720" anchor="t" anchorCtr="0" upright="1">
                          <a:noAutofit/>
                        </wps:bodyPr>
                      </wps:wsp>
                      <wps:wsp>
                        <wps:cNvPr id="918" name="Rectangle 786"/>
                        <wps:cNvSpPr>
                          <a:spLocks noChangeArrowheads="1"/>
                        </wps:cNvSpPr>
                        <wps:spPr bwMode="auto">
                          <a:xfrm>
                            <a:off x="2380051" y="3233678"/>
                            <a:ext cx="3739229" cy="633138"/>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58142B">
                              <w:pPr>
                                <w:ind w:firstLine="0"/>
                                <w:jc w:val="center"/>
                              </w:pPr>
                              <w:r>
                                <w:rPr>
                                  <w:rStyle w:val="tlid-translation"/>
                                  <w:rFonts w:ascii="Times New Roman" w:hAnsi="Times New Roman" w:cs="Times New Roman"/>
                                  <w:sz w:val="24"/>
                                  <w:szCs w:val="24"/>
                                  <w:lang w:val="kk-KZ"/>
                                </w:rPr>
                                <w:t xml:space="preserve">Басқарушы аппараттың шешім қабылдау тиімділігі, </w:t>
                              </w:r>
                              <w:r w:rsidRPr="00331D9C">
                                <w:rPr>
                                  <w:rStyle w:val="tlid-translation"/>
                                  <w:rFonts w:ascii="Times New Roman" w:hAnsi="Times New Roman" w:cs="Times New Roman"/>
                                  <w:sz w:val="24"/>
                                  <w:szCs w:val="24"/>
                                  <w:lang w:val="kk-KZ"/>
                                </w:rPr>
                                <w:t>ұйымдық құрылым, байланыс жүйесі, қызметкерлерді ынталандыру, маркетинг және логистика менеджменті, ұйым имиджі, бренд</w:t>
                              </w:r>
                            </w:p>
                          </w:txbxContent>
                        </wps:txbx>
                        <wps:bodyPr rot="0" vert="horz" wrap="square" lIns="91440" tIns="45720" rIns="91440" bIns="45720" anchor="t" anchorCtr="0" upright="1">
                          <a:noAutofit/>
                        </wps:bodyPr>
                      </wps:wsp>
                      <wps:wsp>
                        <wps:cNvPr id="919" name="Rectangle 787"/>
                        <wps:cNvSpPr>
                          <a:spLocks noChangeArrowheads="1"/>
                        </wps:cNvSpPr>
                        <wps:spPr bwMode="auto">
                          <a:xfrm>
                            <a:off x="2380901" y="4799101"/>
                            <a:ext cx="3739229" cy="27620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sidRPr="00331D9C">
                                <w:rPr>
                                  <w:rFonts w:ascii="Times New Roman" w:hAnsi="Times New Roman" w:cs="Times New Roman"/>
                                  <w:sz w:val="24"/>
                                  <w:szCs w:val="24"/>
                                  <w:lang w:val="kk-KZ"/>
                                </w:rPr>
                                <w:t>Тауар сапасы</w:t>
                              </w:r>
                              <w:r>
                                <w:rPr>
                                  <w:rFonts w:ascii="Times New Roman" w:hAnsi="Times New Roman" w:cs="Times New Roman"/>
                                  <w:sz w:val="24"/>
                                  <w:szCs w:val="24"/>
                                  <w:lang w:val="kk-KZ"/>
                                </w:rPr>
                                <w:t>, ассортименті</w:t>
                              </w:r>
                            </w:p>
                          </w:txbxContent>
                        </wps:txbx>
                        <wps:bodyPr rot="0" vert="horz" wrap="square" lIns="91440" tIns="45720" rIns="91440" bIns="45720" anchor="t" anchorCtr="0" upright="1">
                          <a:noAutofit/>
                        </wps:bodyPr>
                      </wps:wsp>
                      <wps:wsp>
                        <wps:cNvPr id="920" name="Rectangle 788"/>
                        <wps:cNvSpPr>
                          <a:spLocks noChangeArrowheads="1"/>
                        </wps:cNvSpPr>
                        <wps:spPr bwMode="auto">
                          <a:xfrm>
                            <a:off x="2380901" y="5075302"/>
                            <a:ext cx="3739229" cy="27535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sidRPr="00331D9C">
                                <w:rPr>
                                  <w:rStyle w:val="tlid-translation"/>
                                  <w:rFonts w:ascii="Times New Roman" w:hAnsi="Times New Roman" w:cs="Times New Roman"/>
                                  <w:sz w:val="24"/>
                                  <w:szCs w:val="24"/>
                                  <w:lang w:val="kk-KZ"/>
                                </w:rPr>
                                <w:t>Баға саясаты</w:t>
                              </w:r>
                            </w:p>
                          </w:txbxContent>
                        </wps:txbx>
                        <wps:bodyPr rot="0" vert="horz" wrap="square" lIns="91440" tIns="45720" rIns="91440" bIns="45720" anchor="t" anchorCtr="0" upright="1">
                          <a:noAutofit/>
                        </wps:bodyPr>
                      </wps:wsp>
                      <wps:wsp>
                        <wps:cNvPr id="921" name="Rectangle 789"/>
                        <wps:cNvSpPr>
                          <a:spLocks noChangeArrowheads="1"/>
                        </wps:cNvSpPr>
                        <wps:spPr bwMode="auto">
                          <a:xfrm>
                            <a:off x="2380901" y="5350653"/>
                            <a:ext cx="3739229" cy="27535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Pr>
                                  <w:rStyle w:val="tlid-translation"/>
                                  <w:rFonts w:ascii="Times New Roman" w:hAnsi="Times New Roman" w:cs="Times New Roman"/>
                                  <w:sz w:val="24"/>
                                  <w:szCs w:val="24"/>
                                  <w:lang w:val="kk-KZ"/>
                                </w:rPr>
                                <w:t>Ө</w:t>
                              </w:r>
                              <w:r w:rsidRPr="00331D9C">
                                <w:rPr>
                                  <w:rStyle w:val="tlid-translation"/>
                                  <w:rFonts w:ascii="Times New Roman" w:hAnsi="Times New Roman" w:cs="Times New Roman"/>
                                  <w:sz w:val="24"/>
                                  <w:szCs w:val="24"/>
                                  <w:lang w:val="kk-KZ"/>
                                </w:rPr>
                                <w:t>німнің техникалық жетілдіру</w:t>
                              </w:r>
                            </w:p>
                          </w:txbxContent>
                        </wps:txbx>
                        <wps:bodyPr rot="0" vert="horz" wrap="square" lIns="91440" tIns="45720" rIns="91440" bIns="45720" anchor="t" anchorCtr="0" upright="1">
                          <a:noAutofit/>
                        </wps:bodyPr>
                      </wps:wsp>
                      <wps:wsp>
                        <wps:cNvPr id="922" name="Rectangle 790"/>
                        <wps:cNvSpPr>
                          <a:spLocks noChangeArrowheads="1"/>
                        </wps:cNvSpPr>
                        <wps:spPr bwMode="auto">
                          <a:xfrm>
                            <a:off x="2380901" y="5626005"/>
                            <a:ext cx="3739229" cy="27620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Pr>
                                  <w:rStyle w:val="tlid-translation"/>
                                  <w:rFonts w:ascii="Times New Roman" w:hAnsi="Times New Roman" w:cs="Times New Roman"/>
                                  <w:sz w:val="24"/>
                                  <w:szCs w:val="24"/>
                                  <w:lang w:val="kk-KZ"/>
                                </w:rPr>
                                <w:t>С</w:t>
                              </w:r>
                              <w:r w:rsidRPr="00331D9C">
                                <w:rPr>
                                  <w:rStyle w:val="tlid-translation"/>
                                  <w:rFonts w:ascii="Times New Roman" w:hAnsi="Times New Roman" w:cs="Times New Roman"/>
                                  <w:sz w:val="24"/>
                                  <w:szCs w:val="24"/>
                                  <w:lang w:val="kk-KZ"/>
                                </w:rPr>
                                <w:t>ату және қызмет көрсету факторлары</w:t>
                              </w:r>
                            </w:p>
                          </w:txbxContent>
                        </wps:txbx>
                        <wps:bodyPr rot="0" vert="horz" wrap="square" lIns="91440" tIns="45720" rIns="91440" bIns="45720" anchor="t" anchorCtr="0" upright="1">
                          <a:noAutofit/>
                        </wps:bodyPr>
                      </wps:wsp>
                      <wps:wsp>
                        <wps:cNvPr id="923" name="Rectangle 792"/>
                        <wps:cNvSpPr>
                          <a:spLocks noChangeArrowheads="1"/>
                        </wps:cNvSpPr>
                        <wps:spPr bwMode="auto">
                          <a:xfrm>
                            <a:off x="2380901" y="6003338"/>
                            <a:ext cx="3739229" cy="282150"/>
                          </a:xfrm>
                          <a:prstGeom prst="rect">
                            <a:avLst/>
                          </a:prstGeom>
                          <a:solidFill>
                            <a:schemeClr val="accent5">
                              <a:lumMod val="20000"/>
                              <a:lumOff val="80000"/>
                            </a:schemeClr>
                          </a:solidFill>
                          <a:ln w="9525">
                            <a:solidFill>
                              <a:srgbClr val="000000"/>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lang w:val="kk-KZ"/>
                                </w:rPr>
                              </w:pPr>
                              <w:r>
                                <w:rPr>
                                  <w:rStyle w:val="tlid-translation"/>
                                  <w:rFonts w:ascii="Times New Roman" w:hAnsi="Times New Roman" w:cs="Times New Roman"/>
                                  <w:sz w:val="24"/>
                                  <w:szCs w:val="24"/>
                                  <w:lang w:val="kk-KZ"/>
                                </w:rPr>
                                <w:t>Қ</w:t>
                              </w:r>
                              <w:r w:rsidRPr="00331D9C">
                                <w:rPr>
                                  <w:rStyle w:val="tlid-translation"/>
                                  <w:rFonts w:ascii="Times New Roman" w:hAnsi="Times New Roman" w:cs="Times New Roman"/>
                                  <w:sz w:val="24"/>
                                  <w:szCs w:val="24"/>
                                  <w:lang w:val="kk-KZ"/>
                                </w:rPr>
                                <w:t>аржы</w:t>
                              </w:r>
                              <w:r>
                                <w:rPr>
                                  <w:rStyle w:val="tlid-translation"/>
                                  <w:rFonts w:ascii="Times New Roman" w:hAnsi="Times New Roman" w:cs="Times New Roman"/>
                                  <w:sz w:val="24"/>
                                  <w:szCs w:val="24"/>
                                  <w:lang w:val="kk-KZ"/>
                                </w:rPr>
                                <w:t xml:space="preserve">, </w:t>
                              </w:r>
                              <w:r w:rsidRPr="00331D9C">
                                <w:rPr>
                                  <w:rStyle w:val="tlid-translation"/>
                                  <w:rFonts w:ascii="Times New Roman" w:hAnsi="Times New Roman" w:cs="Times New Roman"/>
                                  <w:sz w:val="24"/>
                                  <w:szCs w:val="24"/>
                                  <w:lang w:val="kk-KZ"/>
                                </w:rPr>
                                <w:t>шикізат</w:t>
                              </w:r>
                              <w:r>
                                <w:rPr>
                                  <w:rStyle w:val="tlid-translation"/>
                                  <w:rFonts w:ascii="Times New Roman" w:hAnsi="Times New Roman" w:cs="Times New Roman"/>
                                  <w:sz w:val="24"/>
                                  <w:szCs w:val="24"/>
                                  <w:lang w:val="kk-KZ"/>
                                </w:rPr>
                                <w:t xml:space="preserve">, </w:t>
                              </w:r>
                              <w:r w:rsidRPr="00331D9C">
                                <w:rPr>
                                  <w:rStyle w:val="tlid-translation"/>
                                  <w:rFonts w:ascii="Times New Roman" w:hAnsi="Times New Roman" w:cs="Times New Roman"/>
                                  <w:sz w:val="24"/>
                                  <w:szCs w:val="24"/>
                                  <w:lang w:val="kk-KZ"/>
                                </w:rPr>
                                <w:t xml:space="preserve">технологиялар, </w:t>
                              </w:r>
                              <w:r>
                                <w:rPr>
                                  <w:rStyle w:val="tlid-translation"/>
                                  <w:rFonts w:ascii="Times New Roman" w:hAnsi="Times New Roman" w:cs="Times New Roman"/>
                                  <w:sz w:val="24"/>
                                  <w:szCs w:val="24"/>
                                  <w:lang w:val="kk-KZ"/>
                                </w:rPr>
                                <w:t>ин</w:t>
                              </w:r>
                              <w:r w:rsidRPr="00331D9C">
                                <w:rPr>
                                  <w:rStyle w:val="tlid-translation"/>
                                  <w:rFonts w:ascii="Times New Roman" w:hAnsi="Times New Roman" w:cs="Times New Roman"/>
                                  <w:sz w:val="24"/>
                                  <w:szCs w:val="24"/>
                                  <w:lang w:val="kk-KZ"/>
                                </w:rPr>
                                <w:t>новациялар</w:t>
                              </w:r>
                            </w:p>
                            <w:p w:rsidR="00AD6BE9" w:rsidRPr="00C92224" w:rsidRDefault="00AD6BE9" w:rsidP="007F7A2A"/>
                          </w:txbxContent>
                        </wps:txbx>
                        <wps:bodyPr rot="0" vert="horz" wrap="square" lIns="91440" tIns="45720" rIns="91440" bIns="45720" anchor="t" anchorCtr="0" upright="1">
                          <a:noAutofit/>
                        </wps:bodyPr>
                      </wps:wsp>
                      <wps:wsp>
                        <wps:cNvPr id="924" name="Rectangle 793"/>
                        <wps:cNvSpPr>
                          <a:spLocks noChangeArrowheads="1"/>
                        </wps:cNvSpPr>
                        <wps:spPr bwMode="auto">
                          <a:xfrm>
                            <a:off x="2380901" y="6279539"/>
                            <a:ext cx="3739229" cy="276201"/>
                          </a:xfrm>
                          <a:prstGeom prst="rect">
                            <a:avLst/>
                          </a:prstGeom>
                          <a:solidFill>
                            <a:schemeClr val="accent5">
                              <a:lumMod val="20000"/>
                              <a:lumOff val="80000"/>
                            </a:schemeClr>
                          </a:solidFill>
                          <a:ln w="9525">
                            <a:solidFill>
                              <a:srgbClr val="000000"/>
                            </a:solidFill>
                            <a:miter lim="800000"/>
                            <a:headEnd/>
                            <a:tailEnd/>
                          </a:ln>
                        </wps:spPr>
                        <wps:txbx>
                          <w:txbxContent>
                            <w:p w:rsidR="00AD6BE9" w:rsidRPr="00C92224" w:rsidRDefault="00AD6BE9" w:rsidP="007F7A2A">
                              <w:pPr>
                                <w:ind w:firstLine="0"/>
                              </w:pPr>
                              <w:r>
                                <w:rPr>
                                  <w:rStyle w:val="tlid-translation"/>
                                  <w:rFonts w:ascii="Times New Roman" w:hAnsi="Times New Roman" w:cs="Times New Roman"/>
                                  <w:sz w:val="24"/>
                                  <w:szCs w:val="24"/>
                                  <w:lang w:val="kk-KZ"/>
                                </w:rPr>
                                <w:t>Қ</w:t>
                              </w:r>
                              <w:r w:rsidRPr="00331D9C">
                                <w:rPr>
                                  <w:rStyle w:val="tlid-translation"/>
                                  <w:rFonts w:ascii="Times New Roman" w:hAnsi="Times New Roman" w:cs="Times New Roman"/>
                                  <w:sz w:val="24"/>
                                  <w:szCs w:val="24"/>
                                  <w:lang w:val="kk-KZ"/>
                                </w:rPr>
                                <w:t>ызметкерлердің біліктілігі</w:t>
                              </w:r>
                            </w:p>
                          </w:txbxContent>
                        </wps:txbx>
                        <wps:bodyPr rot="0" vert="horz" wrap="square" lIns="91440" tIns="45720" rIns="91440" bIns="45720" anchor="t" anchorCtr="0" upright="1">
                          <a:noAutofit/>
                        </wps:bodyPr>
                      </wps:wsp>
                      <wps:wsp>
                        <wps:cNvPr id="925" name="AutoShape 794"/>
                        <wps:cNvCnPr>
                          <a:cxnSpLocks noChangeShapeType="1"/>
                        </wps:cNvCnPr>
                        <wps:spPr bwMode="auto">
                          <a:xfrm>
                            <a:off x="2168396" y="144474"/>
                            <a:ext cx="850" cy="139375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cNvPr id="926" name="Group 1314"/>
                        <wpg:cNvGrpSpPr>
                          <a:grpSpLocks/>
                        </wpg:cNvGrpSpPr>
                        <wpg:grpSpPr bwMode="auto">
                          <a:xfrm>
                            <a:off x="0" y="0"/>
                            <a:ext cx="6120130" cy="6555740"/>
                            <a:chOff x="2358" y="3084"/>
                            <a:chExt cx="7200" cy="7714"/>
                          </a:xfrm>
                        </wpg:grpSpPr>
                        <wpg:grpSp>
                          <wpg:cNvPr id="927" name="Group 1302"/>
                          <wpg:cNvGrpSpPr>
                            <a:grpSpLocks/>
                          </wpg:cNvGrpSpPr>
                          <wpg:grpSpPr bwMode="auto">
                            <a:xfrm>
                              <a:off x="2358" y="7018"/>
                              <a:ext cx="2813" cy="3780"/>
                              <a:chOff x="2358" y="7018"/>
                              <a:chExt cx="2813" cy="3780"/>
                            </a:xfrm>
                          </wpg:grpSpPr>
                          <wps:wsp>
                            <wps:cNvPr id="800" name="AutoShape 818"/>
                            <wps:cNvCnPr>
                              <a:cxnSpLocks noChangeShapeType="1"/>
                            </wps:cNvCnPr>
                            <wps:spPr bwMode="auto">
                              <a:xfrm>
                                <a:off x="4946" y="7930"/>
                                <a:ext cx="225"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AutoShape 819"/>
                            <wps:cNvCnPr>
                              <a:cxnSpLocks noChangeShapeType="1"/>
                            </wps:cNvCnPr>
                            <wps:spPr bwMode="auto">
                              <a:xfrm>
                                <a:off x="4937" y="8402"/>
                                <a:ext cx="225"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2" name="AutoShape 821"/>
                            <wps:cNvCnPr>
                              <a:cxnSpLocks noChangeShapeType="1"/>
                            </wps:cNvCnPr>
                            <wps:spPr bwMode="auto">
                              <a:xfrm>
                                <a:off x="4914" y="8886"/>
                                <a:ext cx="253"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3" name="AutoShape 822"/>
                            <wps:cNvCnPr>
                              <a:cxnSpLocks noChangeShapeType="1"/>
                            </wps:cNvCnPr>
                            <wps:spPr bwMode="auto">
                              <a:xfrm>
                                <a:off x="4914" y="9240"/>
                                <a:ext cx="254"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AutoShape 823"/>
                            <wps:cNvCnPr>
                              <a:cxnSpLocks noChangeShapeType="1"/>
                            </wps:cNvCnPr>
                            <wps:spPr bwMode="auto">
                              <a:xfrm>
                                <a:off x="4914" y="9543"/>
                                <a:ext cx="254"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 name="AutoShape 824"/>
                            <wps:cNvCnPr>
                              <a:cxnSpLocks noChangeShapeType="1"/>
                            </wps:cNvCnPr>
                            <wps:spPr bwMode="auto">
                              <a:xfrm>
                                <a:off x="4905" y="9845"/>
                                <a:ext cx="253"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AutoShape 826"/>
                            <wps:cNvCnPr>
                              <a:cxnSpLocks noChangeShapeType="1"/>
                            </wps:cNvCnPr>
                            <wps:spPr bwMode="auto">
                              <a:xfrm>
                                <a:off x="4946" y="10279"/>
                                <a:ext cx="222"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AutoShape 827"/>
                            <wps:cNvCnPr>
                              <a:cxnSpLocks noChangeShapeType="1"/>
                            </wps:cNvCnPr>
                            <wps:spPr bwMode="auto">
                              <a:xfrm>
                                <a:off x="4946" y="10647"/>
                                <a:ext cx="222"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08" name="Group 1301"/>
                            <wpg:cNvGrpSpPr>
                              <a:grpSpLocks/>
                            </wpg:cNvGrpSpPr>
                            <wpg:grpSpPr bwMode="auto">
                              <a:xfrm>
                                <a:off x="2358" y="7018"/>
                                <a:ext cx="2800" cy="3780"/>
                                <a:chOff x="2358" y="7018"/>
                                <a:chExt cx="2800" cy="3780"/>
                              </a:xfrm>
                            </wpg:grpSpPr>
                            <wps:wsp>
                              <wps:cNvPr id="809" name="AutoShape 815"/>
                              <wps:cNvCnPr>
                                <a:cxnSpLocks noChangeShapeType="1"/>
                              </wps:cNvCnPr>
                              <wps:spPr bwMode="auto">
                                <a:xfrm>
                                  <a:off x="4935" y="7936"/>
                                  <a:ext cx="2" cy="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816"/>
                              <wps:cNvCnPr>
                                <a:cxnSpLocks noChangeShapeType="1"/>
                              </wps:cNvCnPr>
                              <wps:spPr bwMode="auto">
                                <a:xfrm>
                                  <a:off x="4913" y="8892"/>
                                  <a:ext cx="1" cy="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817"/>
                              <wps:cNvCnPr>
                                <a:cxnSpLocks noChangeShapeType="1"/>
                              </wps:cNvCnPr>
                              <wps:spPr bwMode="auto">
                                <a:xfrm>
                                  <a:off x="4931" y="10279"/>
                                  <a:ext cx="4"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2" name="Group 1300"/>
                              <wpg:cNvGrpSpPr>
                                <a:grpSpLocks/>
                              </wpg:cNvGrpSpPr>
                              <wpg:grpSpPr bwMode="auto">
                                <a:xfrm>
                                  <a:off x="2358" y="7018"/>
                                  <a:ext cx="2800" cy="3780"/>
                                  <a:chOff x="2358" y="7018"/>
                                  <a:chExt cx="2800" cy="3780"/>
                                </a:xfrm>
                              </wpg:grpSpPr>
                              <wps:wsp>
                                <wps:cNvPr id="813" name="AutoShape 820"/>
                                <wps:cNvCnPr>
                                  <a:cxnSpLocks noChangeShapeType="1"/>
                                </wps:cNvCnPr>
                                <wps:spPr bwMode="auto">
                                  <a:xfrm>
                                    <a:off x="4685" y="8207"/>
                                    <a:ext cx="2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AutoShape 825"/>
                                <wps:cNvCnPr>
                                  <a:cxnSpLocks noChangeShapeType="1"/>
                                </wps:cNvCnPr>
                                <wps:spPr bwMode="auto">
                                  <a:xfrm>
                                    <a:off x="4683" y="9422"/>
                                    <a:ext cx="222"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 name="AutoShape 829"/>
                                <wps:cNvCnPr>
                                  <a:cxnSpLocks noChangeShapeType="1"/>
                                </wps:cNvCnPr>
                                <wps:spPr bwMode="auto">
                                  <a:xfrm>
                                    <a:off x="4703" y="7324"/>
                                    <a:ext cx="45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6" name="Group 1297"/>
                                <wpg:cNvGrpSpPr>
                                  <a:grpSpLocks/>
                                </wpg:cNvGrpSpPr>
                                <wpg:grpSpPr bwMode="auto">
                                  <a:xfrm>
                                    <a:off x="3438" y="7018"/>
                                    <a:ext cx="1265" cy="2819"/>
                                    <a:chOff x="3438" y="7018"/>
                                    <a:chExt cx="1265" cy="2819"/>
                                  </a:xfrm>
                                </wpg:grpSpPr>
                                <wps:wsp>
                                  <wps:cNvPr id="817" name="Rectangle 784"/>
                                  <wps:cNvSpPr>
                                    <a:spLocks noChangeArrowheads="1"/>
                                  </wps:cNvSpPr>
                                  <wps:spPr bwMode="auto">
                                    <a:xfrm>
                                      <a:off x="3441" y="8886"/>
                                      <a:ext cx="1244" cy="951"/>
                                    </a:xfrm>
                                    <a:prstGeom prst="rect">
                                      <a:avLst/>
                                    </a:prstGeom>
                                    <a:solidFill>
                                      <a:schemeClr val="accent1">
                                        <a:lumMod val="40000"/>
                                        <a:lumOff val="60000"/>
                                      </a:schemeClr>
                                    </a:solidFill>
                                    <a:ln w="9525">
                                      <a:solidFill>
                                        <a:srgbClr val="000000"/>
                                      </a:solidFill>
                                      <a:miter lim="800000"/>
                                      <a:headEnd/>
                                      <a:tailEnd/>
                                    </a:ln>
                                  </wps:spPr>
                                  <wps:txbx>
                                    <w:txbxContent>
                                      <w:p w:rsidR="00AD6BE9" w:rsidRPr="006B2AF1" w:rsidRDefault="00AD6BE9" w:rsidP="007F7A2A">
                                        <w:pPr>
                                          <w:ind w:firstLine="0"/>
                                          <w:jc w:val="center"/>
                                          <w:rPr>
                                            <w:rFonts w:ascii="Times New Roman" w:hAnsi="Times New Roman" w:cs="Times New Roman"/>
                                            <w:sz w:val="24"/>
                                            <w:lang w:val="kk-KZ"/>
                                          </w:rPr>
                                        </w:pPr>
                                        <w:r w:rsidRPr="00331D9C">
                                          <w:rPr>
                                            <w:rFonts w:ascii="Times New Roman" w:hAnsi="Times New Roman" w:cs="Times New Roman"/>
                                            <w:i/>
                                            <w:sz w:val="24"/>
                                            <w:szCs w:val="24"/>
                                            <w:lang w:val="kk-KZ"/>
                                          </w:rPr>
                                          <w:t>Тауарлардың бәсекеге қабілеттілік факторлары</w:t>
                                        </w:r>
                                      </w:p>
                                    </w:txbxContent>
                                  </wps:txbx>
                                  <wps:bodyPr rot="0" vert="horz" wrap="square" lIns="91440" tIns="45720" rIns="91440" bIns="45720" anchor="t" anchorCtr="0" upright="1">
                                    <a:noAutofit/>
                                  </wps:bodyPr>
                                </wps:wsp>
                                <wpg:grpSp>
                                  <wpg:cNvPr id="818" name="Group 1296"/>
                                  <wpg:cNvGrpSpPr>
                                    <a:grpSpLocks/>
                                  </wpg:cNvGrpSpPr>
                                  <wpg:grpSpPr bwMode="auto">
                                    <a:xfrm>
                                      <a:off x="3438" y="7018"/>
                                      <a:ext cx="1265" cy="1571"/>
                                      <a:chOff x="3438" y="7018"/>
                                      <a:chExt cx="1265" cy="1571"/>
                                    </a:xfrm>
                                  </wpg:grpSpPr>
                                  <wps:wsp>
                                    <wps:cNvPr id="819" name="Rectangle 780"/>
                                    <wps:cNvSpPr>
                                      <a:spLocks noChangeArrowheads="1"/>
                                    </wps:cNvSpPr>
                                    <wps:spPr bwMode="auto">
                                      <a:xfrm>
                                        <a:off x="3479" y="7930"/>
                                        <a:ext cx="1204" cy="659"/>
                                      </a:xfrm>
                                      <a:prstGeom prst="rect">
                                        <a:avLst/>
                                      </a:prstGeom>
                                      <a:solidFill>
                                        <a:schemeClr val="accent1">
                                          <a:lumMod val="40000"/>
                                          <a:lumOff val="60000"/>
                                        </a:schemeClr>
                                      </a:solidFill>
                                      <a:ln w="9525">
                                        <a:solidFill>
                                          <a:srgbClr val="000000"/>
                                        </a:solidFill>
                                        <a:miter lim="800000"/>
                                        <a:headEnd/>
                                        <a:tailEnd/>
                                      </a:ln>
                                    </wps:spPr>
                                    <wps:txbx>
                                      <w:txbxContent>
                                        <w:p w:rsidR="00AD6BE9" w:rsidRPr="00C92224" w:rsidRDefault="00AD6BE9" w:rsidP="007F7A2A">
                                          <w:pPr>
                                            <w:ind w:firstLine="0"/>
                                            <w:jc w:val="center"/>
                                            <w:rPr>
                                              <w:rFonts w:ascii="Times New Roman" w:hAnsi="Times New Roman" w:cs="Times New Roman"/>
                                              <w:i/>
                                              <w:sz w:val="4"/>
                                              <w:lang w:val="kk-KZ"/>
                                            </w:rPr>
                                          </w:pPr>
                                        </w:p>
                                        <w:p w:rsidR="00AD6BE9" w:rsidRPr="00C92224" w:rsidRDefault="00AD6BE9" w:rsidP="007F7A2A">
                                          <w:pPr>
                                            <w:ind w:firstLine="0"/>
                                            <w:jc w:val="center"/>
                                            <w:rPr>
                                              <w:rFonts w:ascii="Times New Roman" w:hAnsi="Times New Roman" w:cs="Times New Roman"/>
                                              <w:i/>
                                              <w:sz w:val="24"/>
                                              <w:lang w:val="kk-KZ"/>
                                            </w:rPr>
                                          </w:pPr>
                                          <w:r w:rsidRPr="00C92224">
                                            <w:rPr>
                                              <w:rFonts w:ascii="Times New Roman" w:hAnsi="Times New Roman" w:cs="Times New Roman"/>
                                              <w:i/>
                                              <w:sz w:val="24"/>
                                              <w:lang w:val="kk-KZ"/>
                                            </w:rPr>
                                            <w:t>Өндірістік факторлар</w:t>
                                          </w:r>
                                        </w:p>
                                      </w:txbxContent>
                                    </wps:txbx>
                                    <wps:bodyPr rot="0" vert="horz" wrap="square" lIns="91440" tIns="45720" rIns="91440" bIns="45720" anchor="t" anchorCtr="0" upright="1">
                                      <a:noAutofit/>
                                    </wps:bodyPr>
                                  </wps:wsp>
                                  <wps:wsp>
                                    <wps:cNvPr id="820" name="Rectangle 783"/>
                                    <wps:cNvSpPr>
                                      <a:spLocks noChangeArrowheads="1"/>
                                    </wps:cNvSpPr>
                                    <wps:spPr bwMode="auto">
                                      <a:xfrm>
                                        <a:off x="3438" y="7018"/>
                                        <a:ext cx="1265" cy="616"/>
                                      </a:xfrm>
                                      <a:prstGeom prst="rect">
                                        <a:avLst/>
                                      </a:prstGeom>
                                      <a:solidFill>
                                        <a:schemeClr val="accent1">
                                          <a:lumMod val="40000"/>
                                          <a:lumOff val="60000"/>
                                        </a:schemeClr>
                                      </a:solidFill>
                                      <a:ln w="9525">
                                        <a:solidFill>
                                          <a:srgbClr val="000000"/>
                                        </a:solidFill>
                                        <a:miter lim="800000"/>
                                        <a:headEnd/>
                                        <a:tailEnd/>
                                      </a:ln>
                                    </wps:spPr>
                                    <wps:txbx>
                                      <w:txbxContent>
                                        <w:p w:rsidR="00AD6BE9" w:rsidRPr="00C92224" w:rsidRDefault="00AD6BE9" w:rsidP="007F7A2A">
                                          <w:pPr>
                                            <w:ind w:firstLine="0"/>
                                            <w:jc w:val="center"/>
                                            <w:rPr>
                                              <w:rFonts w:ascii="Times New Roman" w:hAnsi="Times New Roman" w:cs="Times New Roman"/>
                                              <w:sz w:val="4"/>
                                              <w:lang w:val="kk-KZ"/>
                                            </w:rPr>
                                          </w:pPr>
                                        </w:p>
                                        <w:p w:rsidR="00AD6BE9" w:rsidRDefault="00AD6BE9" w:rsidP="007F7A2A">
                                          <w:pPr>
                                            <w:ind w:firstLine="0"/>
                                            <w:jc w:val="center"/>
                                            <w:rPr>
                                              <w:rFonts w:ascii="Times New Roman" w:hAnsi="Times New Roman" w:cs="Times New Roman"/>
                                              <w:i/>
                                              <w:sz w:val="24"/>
                                              <w:szCs w:val="24"/>
                                              <w:lang w:val="kk-KZ"/>
                                            </w:rPr>
                                          </w:pPr>
                                          <w:r w:rsidRPr="00331D9C">
                                            <w:rPr>
                                              <w:rFonts w:ascii="Times New Roman" w:hAnsi="Times New Roman" w:cs="Times New Roman"/>
                                              <w:i/>
                                              <w:sz w:val="24"/>
                                              <w:szCs w:val="24"/>
                                              <w:lang w:val="kk-KZ"/>
                                            </w:rPr>
                                            <w:t>Басқ</w:t>
                                          </w:r>
                                          <w:r>
                                            <w:rPr>
                                              <w:rFonts w:ascii="Times New Roman" w:hAnsi="Times New Roman" w:cs="Times New Roman"/>
                                              <w:i/>
                                              <w:sz w:val="24"/>
                                              <w:szCs w:val="24"/>
                                              <w:lang w:val="kk-KZ"/>
                                            </w:rPr>
                                            <w:t>ару</w:t>
                                          </w:r>
                                        </w:p>
                                        <w:p w:rsidR="00AD6BE9" w:rsidRPr="006B2AF1" w:rsidRDefault="00AD6BE9" w:rsidP="007F7A2A">
                                          <w:pPr>
                                            <w:ind w:firstLine="0"/>
                                            <w:jc w:val="center"/>
                                            <w:rPr>
                                              <w:rFonts w:ascii="Times New Roman" w:hAnsi="Times New Roman" w:cs="Times New Roman"/>
                                              <w:sz w:val="24"/>
                                              <w:lang w:val="kk-KZ"/>
                                            </w:rPr>
                                          </w:pPr>
                                          <w:r w:rsidRPr="00331D9C">
                                            <w:rPr>
                                              <w:rFonts w:ascii="Times New Roman" w:hAnsi="Times New Roman" w:cs="Times New Roman"/>
                                              <w:i/>
                                              <w:sz w:val="24"/>
                                              <w:szCs w:val="24"/>
                                              <w:lang w:val="kk-KZ"/>
                                            </w:rPr>
                                            <w:t>факторлары</w:t>
                                          </w:r>
                                        </w:p>
                                      </w:txbxContent>
                                    </wps:txbx>
                                    <wps:bodyPr rot="0" vert="horz" wrap="square" lIns="91440" tIns="45720" rIns="91440" bIns="45720" anchor="t" anchorCtr="0" upright="1">
                                      <a:noAutofit/>
                                    </wps:bodyPr>
                                  </wps:wsp>
                                  <wps:wsp>
                                    <wps:cNvPr id="821" name="AutoShape 1250"/>
                                    <wps:cNvCnPr>
                                      <a:cxnSpLocks noChangeShapeType="1"/>
                                      <a:stCxn id="820" idx="2"/>
                                      <a:endCxn id="819" idx="0"/>
                                    </wps:cNvCnPr>
                                    <wps:spPr bwMode="auto">
                                      <a:xfrm>
                                        <a:off x="4071" y="7634"/>
                                        <a:ext cx="1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22" name="AutoShape 1251"/>
                                  <wps:cNvCnPr>
                                    <a:cxnSpLocks noChangeShapeType="1"/>
                                    <a:endCxn id="817" idx="0"/>
                                  </wps:cNvCnPr>
                                  <wps:spPr bwMode="auto">
                                    <a:xfrm>
                                      <a:off x="4063" y="8589"/>
                                      <a:ext cx="1"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23" name="Group 1299"/>
                                <wpg:cNvGrpSpPr>
                                  <a:grpSpLocks/>
                                </wpg:cNvGrpSpPr>
                                <wpg:grpSpPr bwMode="auto">
                                  <a:xfrm>
                                    <a:off x="2358" y="7260"/>
                                    <a:ext cx="2588" cy="3538"/>
                                    <a:chOff x="2358" y="7260"/>
                                    <a:chExt cx="2588" cy="3538"/>
                                  </a:xfrm>
                                </wpg:grpSpPr>
                                <wpg:grpSp>
                                  <wpg:cNvPr id="824" name="Group 1295"/>
                                  <wpg:cNvGrpSpPr>
                                    <a:grpSpLocks/>
                                  </wpg:cNvGrpSpPr>
                                  <wpg:grpSpPr bwMode="auto">
                                    <a:xfrm>
                                      <a:off x="2358" y="7260"/>
                                      <a:ext cx="2588" cy="3214"/>
                                      <a:chOff x="2358" y="7260"/>
                                      <a:chExt cx="2588" cy="3214"/>
                                    </a:xfrm>
                                  </wpg:grpSpPr>
                                  <wps:wsp>
                                    <wps:cNvPr id="825" name="AutoShape 804"/>
                                    <wps:cNvCnPr>
                                      <a:cxnSpLocks noChangeShapeType="1"/>
                                      <a:endCxn id="819" idx="1"/>
                                    </wps:cNvCnPr>
                                    <wps:spPr bwMode="auto">
                                      <a:xfrm flipV="1">
                                        <a:off x="2901" y="8260"/>
                                        <a:ext cx="578" cy="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805"/>
                                    <wps:cNvCnPr>
                                      <a:cxnSpLocks noChangeShapeType="1"/>
                                      <a:endCxn id="820" idx="1"/>
                                    </wps:cNvCnPr>
                                    <wps:spPr bwMode="auto">
                                      <a:xfrm flipV="1">
                                        <a:off x="2944" y="7326"/>
                                        <a:ext cx="494" cy="1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AutoShape 806"/>
                                    <wps:cNvCnPr>
                                      <a:cxnSpLocks noChangeShapeType="1"/>
                                      <a:endCxn id="817" idx="1"/>
                                    </wps:cNvCnPr>
                                    <wps:spPr bwMode="auto">
                                      <a:xfrm>
                                        <a:off x="2945" y="8770"/>
                                        <a:ext cx="49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AutoShape 807"/>
                                    <wps:cNvCnPr>
                                      <a:cxnSpLocks noChangeShapeType="1"/>
                                      <a:endCxn id="1505" idx="1"/>
                                    </wps:cNvCnPr>
                                    <wps:spPr bwMode="auto">
                                      <a:xfrm>
                                        <a:off x="2944" y="8828"/>
                                        <a:ext cx="495" cy="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828"/>
                                    <wps:cNvCnPr>
                                      <a:cxnSpLocks noChangeShapeType="1"/>
                                      <a:stCxn id="1505" idx="3"/>
                                    </wps:cNvCnPr>
                                    <wps:spPr bwMode="auto">
                                      <a:xfrm>
                                        <a:off x="4682" y="10473"/>
                                        <a:ext cx="26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Rectangle 766"/>
                                    <wps:cNvSpPr>
                                      <a:spLocks noChangeArrowheads="1"/>
                                    </wps:cNvSpPr>
                                    <wps:spPr bwMode="auto">
                                      <a:xfrm>
                                        <a:off x="2358" y="7260"/>
                                        <a:ext cx="585" cy="3019"/>
                                      </a:xfrm>
                                      <a:prstGeom prst="rect">
                                        <a:avLst/>
                                      </a:prstGeom>
                                      <a:solidFill>
                                        <a:schemeClr val="tx2">
                                          <a:lumMod val="60000"/>
                                          <a:lumOff val="40000"/>
                                        </a:schemeClr>
                                      </a:solidFill>
                                      <a:ln w="9525">
                                        <a:solidFill>
                                          <a:srgbClr val="000000"/>
                                        </a:solidFill>
                                        <a:miter lim="800000"/>
                                        <a:headEnd/>
                                        <a:tailEnd/>
                                      </a:ln>
                                    </wps:spPr>
                                    <wps:txbx>
                                      <w:txbxContent>
                                        <w:p w:rsidR="00AD6BE9" w:rsidRPr="00ED3437" w:rsidRDefault="00AD6BE9" w:rsidP="006B2AF1">
                                          <w:pPr>
                                            <w:jc w:val="center"/>
                                            <w:rPr>
                                              <w:rFonts w:ascii="Times New Roman" w:hAnsi="Times New Roman" w:cs="Times New Roman"/>
                                              <w:b/>
                                              <w:sz w:val="24"/>
                                              <w:lang w:val="kk-KZ"/>
                                            </w:rPr>
                                          </w:pPr>
                                          <w:r w:rsidRPr="00ED3437">
                                            <w:rPr>
                                              <w:rFonts w:ascii="Times New Roman" w:hAnsi="Times New Roman" w:cs="Times New Roman"/>
                                              <w:b/>
                                              <w:sz w:val="24"/>
                                              <w:lang w:val="kk-KZ"/>
                                            </w:rPr>
                                            <w:t>Ішкі орта факторлары</w:t>
                                          </w:r>
                                        </w:p>
                                      </w:txbxContent>
                                    </wps:txbx>
                                    <wps:bodyPr rot="0" vert="vert270" wrap="square" lIns="91440" tIns="45720" rIns="91440" bIns="45720" anchor="t" anchorCtr="0" upright="1">
                                      <a:noAutofit/>
                                    </wps:bodyPr>
                                  </wps:wsp>
                                </wpg:grpSp>
                                <wpg:grpSp>
                                  <wpg:cNvPr id="1504" name="Group 1298"/>
                                  <wpg:cNvGrpSpPr>
                                    <a:grpSpLocks/>
                                  </wpg:cNvGrpSpPr>
                                  <wpg:grpSpPr bwMode="auto">
                                    <a:xfrm>
                                      <a:off x="3439" y="9837"/>
                                      <a:ext cx="1243" cy="961"/>
                                      <a:chOff x="3439" y="9837"/>
                                      <a:chExt cx="1243" cy="961"/>
                                    </a:xfrm>
                                  </wpg:grpSpPr>
                                  <wps:wsp>
                                    <wps:cNvPr id="1505" name="Rectangle 785"/>
                                    <wps:cNvSpPr>
                                      <a:spLocks noChangeArrowheads="1"/>
                                    </wps:cNvSpPr>
                                    <wps:spPr bwMode="auto">
                                      <a:xfrm>
                                        <a:off x="3439" y="10148"/>
                                        <a:ext cx="1243" cy="650"/>
                                      </a:xfrm>
                                      <a:prstGeom prst="rect">
                                        <a:avLst/>
                                      </a:prstGeom>
                                      <a:solidFill>
                                        <a:schemeClr val="accent1">
                                          <a:lumMod val="40000"/>
                                          <a:lumOff val="60000"/>
                                        </a:schemeClr>
                                      </a:solidFill>
                                      <a:ln w="9525">
                                        <a:solidFill>
                                          <a:srgbClr val="000000"/>
                                        </a:solidFill>
                                        <a:miter lim="800000"/>
                                        <a:headEnd/>
                                        <a:tailEnd/>
                                      </a:ln>
                                    </wps:spPr>
                                    <wps:txbx>
                                      <w:txbxContent>
                                        <w:p w:rsidR="00AD6BE9" w:rsidRPr="008C799B" w:rsidRDefault="00AD6BE9" w:rsidP="007F7A2A">
                                          <w:pPr>
                                            <w:ind w:firstLine="0"/>
                                            <w:jc w:val="center"/>
                                            <w:rPr>
                                              <w:rFonts w:ascii="Times New Roman" w:hAnsi="Times New Roman" w:cs="Times New Roman"/>
                                              <w:sz w:val="4"/>
                                              <w:lang w:val="kk-KZ"/>
                                            </w:rPr>
                                          </w:pPr>
                                        </w:p>
                                        <w:p w:rsidR="00AD6BE9" w:rsidRPr="006B2AF1" w:rsidRDefault="00AD6BE9" w:rsidP="007F7A2A">
                                          <w:pPr>
                                            <w:ind w:firstLine="0"/>
                                            <w:jc w:val="center"/>
                                            <w:rPr>
                                              <w:rFonts w:ascii="Times New Roman" w:hAnsi="Times New Roman" w:cs="Times New Roman"/>
                                              <w:sz w:val="24"/>
                                              <w:lang w:val="kk-KZ"/>
                                            </w:rPr>
                                          </w:pPr>
                                          <w:r w:rsidRPr="008E1E84">
                                            <w:rPr>
                                              <w:rFonts w:ascii="Times New Roman" w:hAnsi="Times New Roman" w:cs="Times New Roman"/>
                                              <w:i/>
                                              <w:sz w:val="24"/>
                                              <w:szCs w:val="24"/>
                                              <w:lang w:val="kk-KZ"/>
                                            </w:rPr>
                                            <w:t>Ресурстық факторлар</w:t>
                                          </w:r>
                                        </w:p>
                                      </w:txbxContent>
                                    </wps:txbx>
                                    <wps:bodyPr rot="0" vert="horz" wrap="square" lIns="91440" tIns="45720" rIns="91440" bIns="45720" anchor="t" anchorCtr="0" upright="1">
                                      <a:noAutofit/>
                                    </wps:bodyPr>
                                  </wps:wsp>
                                  <wps:wsp>
                                    <wps:cNvPr id="1506" name="AutoShape 1252"/>
                                    <wps:cNvCnPr>
                                      <a:cxnSpLocks noChangeShapeType="1"/>
                                      <a:stCxn id="817" idx="2"/>
                                      <a:endCxn id="1505" idx="0"/>
                                    </wps:cNvCnPr>
                                    <wps:spPr bwMode="auto">
                                      <a:xfrm flipH="1">
                                        <a:off x="4061" y="9837"/>
                                        <a:ext cx="2" cy="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cNvPr id="1507" name="Group 1307"/>
                          <wpg:cNvGrpSpPr>
                            <a:grpSpLocks/>
                          </wpg:cNvGrpSpPr>
                          <wpg:grpSpPr bwMode="auto">
                            <a:xfrm>
                              <a:off x="2358" y="3084"/>
                              <a:ext cx="7200" cy="3701"/>
                              <a:chOff x="2358" y="3084"/>
                              <a:chExt cx="7200" cy="3701"/>
                            </a:xfrm>
                          </wpg:grpSpPr>
                          <wpg:grpSp>
                            <wpg:cNvPr id="1508" name="Group 1305"/>
                            <wpg:cNvGrpSpPr>
                              <a:grpSpLocks/>
                            </wpg:cNvGrpSpPr>
                            <wpg:grpSpPr bwMode="auto">
                              <a:xfrm>
                                <a:off x="2358" y="3084"/>
                                <a:ext cx="7200" cy="3701"/>
                                <a:chOff x="2358" y="3084"/>
                                <a:chExt cx="7200" cy="3701"/>
                              </a:xfrm>
                            </wpg:grpSpPr>
                            <wps:wsp>
                              <wps:cNvPr id="1509" name="Rectangle 769"/>
                              <wps:cNvSpPr>
                                <a:spLocks noChangeArrowheads="1"/>
                              </wps:cNvSpPr>
                              <wps:spPr bwMode="auto">
                                <a:xfrm>
                                  <a:off x="5159" y="3423"/>
                                  <a:ext cx="4399" cy="313"/>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Default="00AD6BE9" w:rsidP="007F7A2A">
                                    <w:pPr>
                                      <w:ind w:firstLine="0"/>
                                    </w:pPr>
                                    <w:r w:rsidRPr="00331D9C">
                                      <w:rPr>
                                        <w:rFonts w:ascii="Times New Roman" w:hAnsi="Times New Roman" w:cs="Times New Roman"/>
                                        <w:sz w:val="24"/>
                                        <w:szCs w:val="24"/>
                                        <w:lang w:val="kk-KZ"/>
                                      </w:rPr>
                                      <w:t>саяси факторлар</w:t>
                                    </w:r>
                                  </w:p>
                                </w:txbxContent>
                              </wps:txbx>
                              <wps:bodyPr rot="0" vert="horz" wrap="square" lIns="91440" tIns="45720" rIns="91440" bIns="45720" anchor="t" anchorCtr="0" upright="1">
                                <a:noAutofit/>
                              </wps:bodyPr>
                            </wps:wsp>
                            <wps:wsp>
                              <wps:cNvPr id="1510" name="Rectangle 771"/>
                              <wps:cNvSpPr>
                                <a:spLocks noChangeArrowheads="1"/>
                              </wps:cNvSpPr>
                              <wps:spPr bwMode="auto">
                                <a:xfrm>
                                  <a:off x="5159" y="3736"/>
                                  <a:ext cx="4399" cy="331"/>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әлеуметтік-демографиялық факторлар</w:t>
                                    </w:r>
                                  </w:p>
                                  <w:p w:rsidR="00AD6BE9" w:rsidRDefault="00AD6BE9" w:rsidP="007F7A2A"/>
                                </w:txbxContent>
                              </wps:txbx>
                              <wps:bodyPr rot="0" vert="horz" wrap="square" lIns="91440" tIns="45720" rIns="91440" bIns="45720" anchor="t" anchorCtr="0" upright="1">
                                <a:noAutofit/>
                              </wps:bodyPr>
                            </wps:wsp>
                            <wps:wsp>
                              <wps:cNvPr id="1511" name="Rectangle 772"/>
                              <wps:cNvSpPr>
                                <a:spLocks noChangeArrowheads="1"/>
                              </wps:cNvSpPr>
                              <wps:spPr bwMode="auto">
                                <a:xfrm>
                                  <a:off x="5159" y="4067"/>
                                  <a:ext cx="4399" cy="307"/>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Default="00AD6BE9" w:rsidP="007F7A2A">
                                    <w:pPr>
                                      <w:ind w:firstLine="0"/>
                                    </w:pPr>
                                    <w:r w:rsidRPr="00331D9C">
                                      <w:rPr>
                                        <w:rFonts w:ascii="Times New Roman" w:hAnsi="Times New Roman" w:cs="Times New Roman"/>
                                        <w:sz w:val="24"/>
                                        <w:szCs w:val="24"/>
                                        <w:lang w:val="kk-KZ"/>
                                      </w:rPr>
                                      <w:t>экономикалық факторлар</w:t>
                                    </w:r>
                                  </w:p>
                                </w:txbxContent>
                              </wps:txbx>
                              <wps:bodyPr rot="0" vert="horz" wrap="square" lIns="91440" tIns="45720" rIns="91440" bIns="45720" anchor="t" anchorCtr="0" upright="1">
                                <a:noAutofit/>
                              </wps:bodyPr>
                            </wps:wsp>
                            <wps:wsp>
                              <wps:cNvPr id="1512" name="Rectangle 773"/>
                              <wps:cNvSpPr>
                                <a:spLocks noChangeArrowheads="1"/>
                              </wps:cNvSpPr>
                              <wps:spPr bwMode="auto">
                                <a:xfrm>
                                  <a:off x="5159" y="4715"/>
                                  <a:ext cx="4399" cy="322"/>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6B2AF1" w:rsidRDefault="00AD6BE9" w:rsidP="007F7A2A">
                                    <w:pPr>
                                      <w:ind w:firstLine="0"/>
                                    </w:pPr>
                                    <w:r w:rsidRPr="00331D9C">
                                      <w:rPr>
                                        <w:rFonts w:ascii="Times New Roman" w:hAnsi="Times New Roman" w:cs="Times New Roman"/>
                                        <w:sz w:val="24"/>
                                        <w:szCs w:val="24"/>
                                        <w:lang w:val="kk-KZ"/>
                                      </w:rPr>
                                      <w:t>технологиялық факторлар</w:t>
                                    </w:r>
                                  </w:p>
                                </w:txbxContent>
                              </wps:txbx>
                              <wps:bodyPr rot="0" vert="horz" wrap="square" lIns="91440" tIns="45720" rIns="91440" bIns="45720" anchor="t" anchorCtr="0" upright="1">
                                <a:noAutofit/>
                              </wps:bodyPr>
                            </wps:wsp>
                            <wps:wsp>
                              <wps:cNvPr id="1513" name="Rectangle 774"/>
                              <wps:cNvSpPr>
                                <a:spLocks noChangeArrowheads="1"/>
                              </wps:cNvSpPr>
                              <wps:spPr bwMode="auto">
                                <a:xfrm>
                                  <a:off x="5159" y="4374"/>
                                  <a:ext cx="4399" cy="341"/>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6B2AF1" w:rsidRDefault="00AD6BE9" w:rsidP="007F7A2A">
                                    <w:pPr>
                                      <w:ind w:firstLine="0"/>
                                    </w:pPr>
                                    <w:r w:rsidRPr="00331D9C">
                                      <w:rPr>
                                        <w:rFonts w:ascii="Times New Roman" w:hAnsi="Times New Roman" w:cs="Times New Roman"/>
                                        <w:sz w:val="24"/>
                                        <w:szCs w:val="24"/>
                                        <w:lang w:val="kk-KZ"/>
                                      </w:rPr>
                                      <w:t>құқықтық факторлар</w:t>
                                    </w:r>
                                  </w:p>
                                </w:txbxContent>
                              </wps:txbx>
                              <wps:bodyPr rot="0" vert="horz" wrap="square" lIns="91440" tIns="45720" rIns="91440" bIns="45720" anchor="t" anchorCtr="0" upright="1">
                                <a:noAutofit/>
                              </wps:bodyPr>
                            </wps:wsp>
                            <wpg:grpSp>
                              <wpg:cNvPr id="1514" name="Group 1304"/>
                              <wpg:cNvGrpSpPr>
                                <a:grpSpLocks/>
                              </wpg:cNvGrpSpPr>
                              <wpg:grpSpPr bwMode="auto">
                                <a:xfrm>
                                  <a:off x="2358" y="3084"/>
                                  <a:ext cx="7200" cy="3701"/>
                                  <a:chOff x="2358" y="3084"/>
                                  <a:chExt cx="7200" cy="3701"/>
                                </a:xfrm>
                              </wpg:grpSpPr>
                              <wps:wsp>
                                <wps:cNvPr id="1515" name="Rectangle 775"/>
                                <wps:cNvSpPr>
                                  <a:spLocks noChangeArrowheads="1"/>
                                </wps:cNvSpPr>
                                <wps:spPr bwMode="auto">
                                  <a:xfrm>
                                    <a:off x="5159" y="5172"/>
                                    <a:ext cx="4399" cy="322"/>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Style w:val="tlid-translation"/>
                                          <w:rFonts w:ascii="Times New Roman" w:hAnsi="Times New Roman" w:cs="Times New Roman"/>
                                          <w:sz w:val="24"/>
                                          <w:szCs w:val="24"/>
                                          <w:lang w:val="kk-KZ"/>
                                        </w:rPr>
                                        <w:t xml:space="preserve">тұтынушылардың нарықтық күші </w:t>
                                      </w:r>
                                    </w:p>
                                    <w:p w:rsidR="00AD6BE9" w:rsidRPr="006B2AF1" w:rsidRDefault="00AD6BE9" w:rsidP="007F7A2A"/>
                                  </w:txbxContent>
                                </wps:txbx>
                                <wps:bodyPr rot="0" vert="horz" wrap="square" lIns="91440" tIns="45720" rIns="91440" bIns="45720" anchor="t" anchorCtr="0" upright="1">
                                  <a:noAutofit/>
                                </wps:bodyPr>
                              </wps:wsp>
                              <wps:wsp>
                                <wps:cNvPr id="1516" name="Rectangle 776"/>
                                <wps:cNvSpPr>
                                  <a:spLocks noChangeArrowheads="1"/>
                                </wps:cNvSpPr>
                                <wps:spPr bwMode="auto">
                                  <a:xfrm>
                                    <a:off x="5159" y="5816"/>
                                    <a:ext cx="4399" cy="322"/>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331D9C" w:rsidRDefault="00AD6BE9" w:rsidP="007F7A2A">
                                      <w:pPr>
                                        <w:tabs>
                                          <w:tab w:val="left" w:pos="459"/>
                                        </w:tabs>
                                        <w:ind w:left="34" w:firstLine="0"/>
                                        <w:rPr>
                                          <w:rStyle w:val="tlid-translation"/>
                                          <w:rFonts w:ascii="Times New Roman" w:hAnsi="Times New Roman" w:cs="Times New Roman"/>
                                          <w:sz w:val="24"/>
                                          <w:szCs w:val="24"/>
                                        </w:rPr>
                                      </w:pPr>
                                      <w:r w:rsidRPr="00331D9C">
                                        <w:rPr>
                                          <w:rFonts w:ascii="Times New Roman" w:hAnsi="Times New Roman" w:cs="Times New Roman"/>
                                          <w:sz w:val="24"/>
                                          <w:szCs w:val="24"/>
                                          <w:lang w:val="kk-KZ"/>
                                        </w:rPr>
                                        <w:t>Бәсекелік</w:t>
                                      </w:r>
                                      <w:r w:rsidRPr="00331D9C">
                                        <w:rPr>
                                          <w:rStyle w:val="tlid-translation"/>
                                          <w:rFonts w:ascii="Times New Roman" w:hAnsi="Times New Roman" w:cs="Times New Roman"/>
                                          <w:sz w:val="24"/>
                                          <w:szCs w:val="24"/>
                                          <w:lang w:val="kk-KZ"/>
                                        </w:rPr>
                                        <w:t>тің қарқындылығы</w:t>
                                      </w:r>
                                    </w:p>
                                    <w:p w:rsidR="00AD6BE9" w:rsidRPr="006B2AF1" w:rsidRDefault="00AD6BE9" w:rsidP="007F7A2A"/>
                                  </w:txbxContent>
                                </wps:txbx>
                                <wps:bodyPr rot="0" vert="horz" wrap="square" lIns="91440" tIns="45720" rIns="91440" bIns="45720" anchor="t" anchorCtr="0" upright="1">
                                  <a:noAutofit/>
                                </wps:bodyPr>
                              </wps:wsp>
                              <wps:wsp>
                                <wps:cNvPr id="1517" name="Rectangle 777"/>
                                <wps:cNvSpPr>
                                  <a:spLocks noChangeArrowheads="1"/>
                                </wps:cNvSpPr>
                                <wps:spPr bwMode="auto">
                                  <a:xfrm>
                                    <a:off x="5159" y="5494"/>
                                    <a:ext cx="4399" cy="322"/>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 xml:space="preserve">Жабдықтаушылардың әсері </w:t>
                                      </w:r>
                                    </w:p>
                                    <w:p w:rsidR="00AD6BE9" w:rsidRPr="006B2AF1" w:rsidRDefault="00AD6BE9" w:rsidP="007F7A2A"/>
                                  </w:txbxContent>
                                </wps:txbx>
                                <wps:bodyPr rot="0" vert="horz" wrap="square" lIns="91440" tIns="45720" rIns="91440" bIns="45720" anchor="t" anchorCtr="0" upright="1">
                                  <a:noAutofit/>
                                </wps:bodyPr>
                              </wps:wsp>
                              <wps:wsp>
                                <wps:cNvPr id="1518" name="Rectangle 778"/>
                                <wps:cNvSpPr>
                                  <a:spLocks noChangeArrowheads="1"/>
                                </wps:cNvSpPr>
                                <wps:spPr bwMode="auto">
                                  <a:xfrm>
                                    <a:off x="5159" y="6460"/>
                                    <a:ext cx="4399" cy="325"/>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6B2AF1" w:rsidRDefault="00AD6BE9" w:rsidP="007F7A2A">
                                      <w:pPr>
                                        <w:ind w:firstLine="0"/>
                                      </w:pPr>
                                      <w:r w:rsidRPr="00331D9C">
                                        <w:rPr>
                                          <w:rStyle w:val="tlid-translation"/>
                                          <w:rFonts w:ascii="Times New Roman" w:hAnsi="Times New Roman" w:cs="Times New Roman"/>
                                          <w:sz w:val="24"/>
                                          <w:szCs w:val="24"/>
                                          <w:lang w:val="kk-KZ"/>
                                        </w:rPr>
                                        <w:t>нарыққа кіруге кедергілер</w:t>
                                      </w:r>
                                    </w:p>
                                  </w:txbxContent>
                                </wps:txbx>
                                <wps:bodyPr rot="0" vert="horz" wrap="square" lIns="91440" tIns="45720" rIns="91440" bIns="45720" anchor="t" anchorCtr="0" upright="1">
                                  <a:noAutofit/>
                                </wps:bodyPr>
                              </wps:wsp>
                              <wps:wsp>
                                <wps:cNvPr id="1519" name="Rectangle 779"/>
                                <wps:cNvSpPr>
                                  <a:spLocks noChangeArrowheads="1"/>
                                </wps:cNvSpPr>
                                <wps:spPr bwMode="auto">
                                  <a:xfrm>
                                    <a:off x="5159" y="6138"/>
                                    <a:ext cx="4399" cy="322"/>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Style w:val="tlid-translation"/>
                                          <w:rFonts w:ascii="Times New Roman" w:hAnsi="Times New Roman" w:cs="Times New Roman"/>
                                          <w:sz w:val="24"/>
                                          <w:szCs w:val="24"/>
                                          <w:lang w:val="kk-KZ"/>
                                        </w:rPr>
                                        <w:t>алмастыратын тауарлардың пайда болуы</w:t>
                                      </w:r>
                                      <w:r w:rsidRPr="00331D9C">
                                        <w:rPr>
                                          <w:rFonts w:ascii="Times New Roman" w:hAnsi="Times New Roman" w:cs="Times New Roman"/>
                                          <w:sz w:val="24"/>
                                          <w:szCs w:val="24"/>
                                        </w:rPr>
                                        <w:t xml:space="preserve"> </w:t>
                                      </w:r>
                                    </w:p>
                                    <w:p w:rsidR="00AD6BE9" w:rsidRPr="006B2AF1" w:rsidRDefault="00AD6BE9" w:rsidP="007F7A2A"/>
                                  </w:txbxContent>
                                </wps:txbx>
                                <wps:bodyPr rot="0" vert="horz" wrap="square" lIns="91440" tIns="45720" rIns="91440" bIns="45720" anchor="t" anchorCtr="0" upright="1">
                                  <a:noAutofit/>
                                </wps:bodyPr>
                              </wps:wsp>
                              <wpg:grpSp>
                                <wpg:cNvPr id="1520" name="Group 1268"/>
                                <wpg:cNvGrpSpPr>
                                  <a:grpSpLocks/>
                                </wpg:cNvGrpSpPr>
                                <wpg:grpSpPr bwMode="auto">
                                  <a:xfrm>
                                    <a:off x="2358" y="3084"/>
                                    <a:ext cx="7200" cy="3522"/>
                                    <a:chOff x="2358" y="3084"/>
                                    <a:chExt cx="7200" cy="3522"/>
                                  </a:xfrm>
                                </wpg:grpSpPr>
                                <wps:wsp>
                                  <wps:cNvPr id="1521" name="Rectangle 770"/>
                                  <wps:cNvSpPr>
                                    <a:spLocks noChangeArrowheads="1"/>
                                  </wps:cNvSpPr>
                                  <wps:spPr bwMode="auto">
                                    <a:xfrm>
                                      <a:off x="5159" y="3084"/>
                                      <a:ext cx="4399" cy="339"/>
                                    </a:xfrm>
                                    <a:prstGeom prst="rect">
                                      <a:avLst/>
                                    </a:prstGeom>
                                    <a:solidFill>
                                      <a:schemeClr val="accent6">
                                        <a:lumMod val="20000"/>
                                        <a:lumOff val="80000"/>
                                      </a:schemeClr>
                                    </a:solidFill>
                                    <a:ln w="9525">
                                      <a:solidFill>
                                        <a:schemeClr val="tx1">
                                          <a:lumMod val="100000"/>
                                          <a:lumOff val="0"/>
                                        </a:schemeClr>
                                      </a:solidFill>
                                      <a:miter lim="800000"/>
                                      <a:headEnd/>
                                      <a:tailEnd/>
                                    </a:ln>
                                  </wps:spPr>
                                  <wps:txbx>
                                    <w:txbxContent>
                                      <w:p w:rsidR="00AD6BE9" w:rsidRDefault="00AD6BE9" w:rsidP="007F7A2A">
                                        <w:pPr>
                                          <w:ind w:firstLine="0"/>
                                        </w:pPr>
                                        <w:r w:rsidRPr="00331D9C">
                                          <w:rPr>
                                            <w:rStyle w:val="tlid-translation"/>
                                            <w:rFonts w:ascii="Times New Roman" w:hAnsi="Times New Roman" w:cs="Times New Roman"/>
                                            <w:sz w:val="24"/>
                                            <w:szCs w:val="24"/>
                                            <w:lang w:val="kk-KZ"/>
                                          </w:rPr>
                                          <w:t>табиғи ресурстар</w:t>
                                        </w:r>
                                      </w:p>
                                    </w:txbxContent>
                                  </wps:txbx>
                                  <wps:bodyPr rot="0" vert="horz" wrap="square" lIns="91440" tIns="45720" rIns="91440" bIns="45720" anchor="t" anchorCtr="0" upright="1">
                                    <a:noAutofit/>
                                  </wps:bodyPr>
                                </wps:wsp>
                                <wpg:grpSp>
                                  <wpg:cNvPr id="1522" name="Group 1267"/>
                                  <wpg:cNvGrpSpPr>
                                    <a:grpSpLocks/>
                                  </wpg:cNvGrpSpPr>
                                  <wpg:grpSpPr bwMode="auto">
                                    <a:xfrm>
                                      <a:off x="2358" y="3254"/>
                                      <a:ext cx="2803" cy="3352"/>
                                      <a:chOff x="2358" y="3254"/>
                                      <a:chExt cx="2803" cy="3352"/>
                                    </a:xfrm>
                                  </wpg:grpSpPr>
                                  <wps:wsp>
                                    <wps:cNvPr id="1523" name="AutoShape 798"/>
                                    <wps:cNvCnPr>
                                      <a:cxnSpLocks noChangeShapeType="1"/>
                                      <a:endCxn id="1521" idx="1"/>
                                    </wps:cNvCnPr>
                                    <wps:spPr bwMode="auto">
                                      <a:xfrm flipV="1">
                                        <a:off x="4909" y="3254"/>
                                        <a:ext cx="250" cy="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24" name="AutoShape 799"/>
                                    <wps:cNvCnPr>
                                      <a:cxnSpLocks noChangeShapeType="1"/>
                                      <a:endCxn id="1509" idx="1"/>
                                    </wps:cNvCnPr>
                                    <wps:spPr bwMode="auto">
                                      <a:xfrm>
                                        <a:off x="4910" y="3576"/>
                                        <a:ext cx="249" cy="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25" name="AutoShape 800"/>
                                    <wps:cNvCnPr>
                                      <a:cxnSpLocks noChangeShapeType="1"/>
                                      <a:endCxn id="1510" idx="1"/>
                                    </wps:cNvCnPr>
                                    <wps:spPr bwMode="auto">
                                      <a:xfrm>
                                        <a:off x="4909" y="3901"/>
                                        <a:ext cx="250" cy="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26" name="AutoShape 801"/>
                                    <wps:cNvCnPr>
                                      <a:cxnSpLocks noChangeShapeType="1"/>
                                    </wps:cNvCnPr>
                                    <wps:spPr bwMode="auto">
                                      <a:xfrm>
                                        <a:off x="4908" y="4246"/>
                                        <a:ext cx="251" cy="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27" name="AutoShape 802"/>
                                    <wps:cNvCnPr>
                                      <a:cxnSpLocks noChangeShapeType="1"/>
                                    </wps:cNvCnPr>
                                    <wps:spPr bwMode="auto">
                                      <a:xfrm>
                                        <a:off x="4908" y="4578"/>
                                        <a:ext cx="251" cy="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28" name="AutoShape 803"/>
                                    <wps:cNvCnPr>
                                      <a:cxnSpLocks noChangeShapeType="1"/>
                                    </wps:cNvCnPr>
                                    <wps:spPr bwMode="auto">
                                      <a:xfrm>
                                        <a:off x="4910" y="4892"/>
                                        <a:ext cx="251" cy="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cNvPr id="1529" name="Group 1266"/>
                                    <wpg:cNvGrpSpPr>
                                      <a:grpSpLocks/>
                                    </wpg:cNvGrpSpPr>
                                    <wpg:grpSpPr bwMode="auto">
                                      <a:xfrm>
                                        <a:off x="2358" y="3423"/>
                                        <a:ext cx="2551" cy="3037"/>
                                        <a:chOff x="2358" y="3423"/>
                                        <a:chExt cx="2551" cy="3037"/>
                                      </a:xfrm>
                                    </wpg:grpSpPr>
                                    <wpg:grpSp>
                                      <wpg:cNvPr id="1530" name="Group 1265"/>
                                      <wpg:cNvGrpSpPr>
                                        <a:grpSpLocks/>
                                      </wpg:cNvGrpSpPr>
                                      <wpg:grpSpPr bwMode="auto">
                                        <a:xfrm>
                                          <a:off x="2358" y="3423"/>
                                          <a:ext cx="2325" cy="3037"/>
                                          <a:chOff x="2358" y="3423"/>
                                          <a:chExt cx="2325" cy="3037"/>
                                        </a:xfrm>
                                      </wpg:grpSpPr>
                                      <wps:wsp>
                                        <wps:cNvPr id="1531" name="Rectangle 768"/>
                                        <wps:cNvSpPr>
                                          <a:spLocks noChangeArrowheads="1"/>
                                        </wps:cNvSpPr>
                                        <wps:spPr bwMode="auto">
                                          <a:xfrm>
                                            <a:off x="3384" y="5494"/>
                                            <a:ext cx="1299" cy="966"/>
                                          </a:xfrm>
                                          <a:prstGeom prst="rect">
                                            <a:avLst/>
                                          </a:prstGeom>
                                          <a:solidFill>
                                            <a:schemeClr val="accent2">
                                              <a:lumMod val="20000"/>
                                              <a:lumOff val="80000"/>
                                            </a:schemeClr>
                                          </a:solidFill>
                                          <a:ln w="9525">
                                            <a:solidFill>
                                              <a:schemeClr val="tx1">
                                                <a:lumMod val="100000"/>
                                                <a:lumOff val="0"/>
                                              </a:schemeClr>
                                            </a:solidFill>
                                            <a:miter lim="800000"/>
                                            <a:headEnd/>
                                            <a:tailEnd/>
                                          </a:ln>
                                        </wps:spPr>
                                        <wps:txbx>
                                          <w:txbxContent>
                                            <w:p w:rsidR="00AD6BE9" w:rsidRPr="003E189B" w:rsidRDefault="00AD6BE9" w:rsidP="007F7A2A">
                                              <w:pPr>
                                                <w:ind w:firstLine="0"/>
                                                <w:jc w:val="center"/>
                                                <w:rPr>
                                                  <w:rFonts w:ascii="Times New Roman" w:hAnsi="Times New Roman" w:cs="Times New Roman"/>
                                                  <w:i/>
                                                  <w:sz w:val="24"/>
                                                  <w:lang w:val="kk-KZ"/>
                                                </w:rPr>
                                              </w:pPr>
                                              <w:r w:rsidRPr="003E189B">
                                                <w:rPr>
                                                  <w:rFonts w:ascii="Times New Roman" w:hAnsi="Times New Roman" w:cs="Times New Roman"/>
                                                  <w:i/>
                                                  <w:sz w:val="24"/>
                                                  <w:lang w:val="kk-KZ"/>
                                                </w:rPr>
                                                <w:t>Сыртқы микроорта факторлары</w:t>
                                              </w:r>
                                            </w:p>
                                          </w:txbxContent>
                                        </wps:txbx>
                                        <wps:bodyPr rot="0" vert="horz" wrap="square" lIns="91440" tIns="45720" rIns="91440" bIns="45720" anchor="t" anchorCtr="0" upright="1">
                                          <a:noAutofit/>
                                        </wps:bodyPr>
                                      </wps:wsp>
                                      <wpg:grpSp>
                                        <wpg:cNvPr id="1532" name="Group 1258"/>
                                        <wpg:cNvGrpSpPr>
                                          <a:grpSpLocks/>
                                        </wpg:cNvGrpSpPr>
                                        <wpg:grpSpPr bwMode="auto">
                                          <a:xfrm>
                                            <a:off x="2358" y="3423"/>
                                            <a:ext cx="2325" cy="2990"/>
                                            <a:chOff x="2358" y="3423"/>
                                            <a:chExt cx="2325" cy="2990"/>
                                          </a:xfrm>
                                        </wpg:grpSpPr>
                                        <wps:wsp>
                                          <wps:cNvPr id="1533" name="Rectangle 767"/>
                                          <wps:cNvSpPr>
                                            <a:spLocks noChangeArrowheads="1"/>
                                          </wps:cNvSpPr>
                                          <wps:spPr bwMode="auto">
                                            <a:xfrm>
                                              <a:off x="3384" y="3657"/>
                                              <a:ext cx="1299" cy="923"/>
                                            </a:xfrm>
                                            <a:prstGeom prst="rect">
                                              <a:avLst/>
                                            </a:prstGeom>
                                            <a:solidFill>
                                              <a:schemeClr val="accent2">
                                                <a:lumMod val="20000"/>
                                                <a:lumOff val="80000"/>
                                              </a:schemeClr>
                                            </a:solidFill>
                                            <a:ln w="9525">
                                              <a:solidFill>
                                                <a:schemeClr val="tx1">
                                                  <a:lumMod val="100000"/>
                                                  <a:lumOff val="0"/>
                                                </a:schemeClr>
                                              </a:solidFill>
                                              <a:miter lim="800000"/>
                                              <a:headEnd/>
                                              <a:tailEnd/>
                                            </a:ln>
                                          </wps:spPr>
                                          <wps:txbx>
                                            <w:txbxContent>
                                              <w:p w:rsidR="00AD6BE9" w:rsidRPr="003E189B" w:rsidRDefault="00AD6BE9" w:rsidP="007F7A2A">
                                                <w:pPr>
                                                  <w:ind w:firstLine="0"/>
                                                  <w:jc w:val="center"/>
                                                  <w:rPr>
                                                    <w:rFonts w:ascii="Times New Roman" w:hAnsi="Times New Roman" w:cs="Times New Roman"/>
                                                    <w:i/>
                                                    <w:sz w:val="24"/>
                                                    <w:lang w:val="kk-KZ"/>
                                                  </w:rPr>
                                                </w:pPr>
                                                <w:r w:rsidRPr="003E189B">
                                                  <w:rPr>
                                                    <w:rFonts w:ascii="Times New Roman" w:hAnsi="Times New Roman" w:cs="Times New Roman"/>
                                                    <w:i/>
                                                    <w:sz w:val="24"/>
                                                    <w:lang w:val="kk-KZ"/>
                                                  </w:rPr>
                                                  <w:t>Сыртқы макроорта факторлары</w:t>
                                                </w:r>
                                              </w:p>
                                            </w:txbxContent>
                                          </wps:txbx>
                                          <wps:bodyPr rot="0" vert="horz" wrap="square" lIns="91440" tIns="45720" rIns="91440" bIns="45720" anchor="t" anchorCtr="0" upright="1">
                                            <a:noAutofit/>
                                          </wps:bodyPr>
                                        </wps:wsp>
                                        <wpg:grpSp>
                                          <wpg:cNvPr id="1534" name="Group 1253"/>
                                          <wpg:cNvGrpSpPr>
                                            <a:grpSpLocks/>
                                          </wpg:cNvGrpSpPr>
                                          <wpg:grpSpPr bwMode="auto">
                                            <a:xfrm>
                                              <a:off x="2358" y="3423"/>
                                              <a:ext cx="1026" cy="2990"/>
                                              <a:chOff x="2358" y="3423"/>
                                              <a:chExt cx="1026" cy="2990"/>
                                            </a:xfrm>
                                          </wpg:grpSpPr>
                                          <wps:wsp>
                                            <wps:cNvPr id="1535" name="Rectangle 765"/>
                                            <wps:cNvSpPr>
                                              <a:spLocks noChangeArrowheads="1"/>
                                            </wps:cNvSpPr>
                                            <wps:spPr bwMode="auto">
                                              <a:xfrm>
                                                <a:off x="2358" y="3423"/>
                                                <a:ext cx="585" cy="2990"/>
                                              </a:xfrm>
                                              <a:prstGeom prst="rect">
                                                <a:avLst/>
                                              </a:prstGeom>
                                              <a:solidFill>
                                                <a:schemeClr val="accent2">
                                                  <a:lumMod val="60000"/>
                                                  <a:lumOff val="40000"/>
                                                </a:schemeClr>
                                              </a:solidFill>
                                              <a:ln w="9525">
                                                <a:solidFill>
                                                  <a:schemeClr val="tx1">
                                                    <a:lumMod val="100000"/>
                                                    <a:lumOff val="0"/>
                                                  </a:schemeClr>
                                                </a:solidFill>
                                                <a:miter lim="800000"/>
                                                <a:headEnd/>
                                                <a:tailEnd/>
                                              </a:ln>
                                            </wps:spPr>
                                            <wps:txbx>
                                              <w:txbxContent>
                                                <w:p w:rsidR="00AD6BE9" w:rsidRPr="00ED3437" w:rsidRDefault="00AD6BE9" w:rsidP="007F7A2A">
                                                  <w:pPr>
                                                    <w:jc w:val="center"/>
                                                    <w:rPr>
                                                      <w:rFonts w:ascii="Times New Roman" w:hAnsi="Times New Roman" w:cs="Times New Roman"/>
                                                      <w:b/>
                                                      <w:sz w:val="24"/>
                                                      <w:lang w:val="kk-KZ"/>
                                                    </w:rPr>
                                                  </w:pPr>
                                                  <w:r w:rsidRPr="00ED3437">
                                                    <w:rPr>
                                                      <w:rFonts w:ascii="Times New Roman" w:hAnsi="Times New Roman" w:cs="Times New Roman"/>
                                                      <w:b/>
                                                      <w:sz w:val="24"/>
                                                      <w:lang w:val="kk-KZ"/>
                                                    </w:rPr>
                                                    <w:t xml:space="preserve">Сыртқы </w:t>
                                                  </w:r>
                                                  <w:r>
                                                    <w:rPr>
                                                      <w:rFonts w:ascii="Times New Roman" w:hAnsi="Times New Roman" w:cs="Times New Roman"/>
                                                      <w:b/>
                                                      <w:sz w:val="24"/>
                                                      <w:lang w:val="kk-KZ"/>
                                                    </w:rPr>
                                                    <w:t xml:space="preserve">орта </w:t>
                                                  </w:r>
                                                  <w:r w:rsidRPr="00ED3437">
                                                    <w:rPr>
                                                      <w:rFonts w:ascii="Times New Roman" w:hAnsi="Times New Roman" w:cs="Times New Roman"/>
                                                      <w:b/>
                                                      <w:sz w:val="24"/>
                                                      <w:lang w:val="kk-KZ"/>
                                                    </w:rPr>
                                                    <w:t>факторлар</w:t>
                                                  </w:r>
                                                  <w:r>
                                                    <w:rPr>
                                                      <w:rFonts w:ascii="Times New Roman" w:hAnsi="Times New Roman" w:cs="Times New Roman"/>
                                                      <w:b/>
                                                      <w:sz w:val="24"/>
                                                      <w:lang w:val="kk-KZ"/>
                                                    </w:rPr>
                                                    <w:t>ы</w:t>
                                                  </w:r>
                                                </w:p>
                                              </w:txbxContent>
                                            </wps:txbx>
                                            <wps:bodyPr rot="0" vert="vert270" wrap="square" lIns="91440" tIns="45720" rIns="91440" bIns="45720" anchor="t" anchorCtr="0" upright="1">
                                              <a:noAutofit/>
                                            </wps:bodyPr>
                                          </wps:wsp>
                                          <wps:wsp>
                                            <wps:cNvPr id="1536" name="AutoShape 795"/>
                                            <wps:cNvCnPr>
                                              <a:cxnSpLocks noChangeShapeType="1"/>
                                              <a:stCxn id="1535" idx="3"/>
                                              <a:endCxn id="1533" idx="1"/>
                                            </wps:cNvCnPr>
                                            <wps:spPr bwMode="auto">
                                              <a:xfrm flipV="1">
                                                <a:off x="2943" y="4119"/>
                                                <a:ext cx="441" cy="79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7" name="AutoShape 796"/>
                                            <wps:cNvCnPr>
                                              <a:cxnSpLocks noChangeShapeType="1"/>
                                              <a:stCxn id="1535" idx="3"/>
                                              <a:endCxn id="1531" idx="1"/>
                                            </wps:cNvCnPr>
                                            <wps:spPr bwMode="auto">
                                              <a:xfrm>
                                                <a:off x="2943" y="4918"/>
                                                <a:ext cx="441" cy="105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1538" name="AutoShape 797"/>
                                      <wps:cNvCnPr>
                                        <a:cxnSpLocks noChangeShapeType="1"/>
                                        <a:stCxn id="1533" idx="3"/>
                                      </wps:cNvCnPr>
                                      <wps:spPr bwMode="auto">
                                        <a:xfrm>
                                          <a:off x="4683" y="4119"/>
                                          <a:ext cx="226" cy="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9" name="AutoShape 809"/>
                                      <wps:cNvCnPr>
                                        <a:cxnSpLocks noChangeShapeType="1"/>
                                      </wps:cNvCnPr>
                                      <wps:spPr bwMode="auto">
                                        <a:xfrm>
                                          <a:off x="4682" y="5930"/>
                                          <a:ext cx="226" cy="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1540" name="AutoShape 810"/>
                                    <wps:cNvCnPr>
                                      <a:cxnSpLocks noChangeShapeType="1"/>
                                    </wps:cNvCnPr>
                                    <wps:spPr bwMode="auto">
                                      <a:xfrm>
                                        <a:off x="4913" y="5333"/>
                                        <a:ext cx="225" cy="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1" name="AutoShape 811"/>
                                    <wps:cNvCnPr>
                                      <a:cxnSpLocks noChangeShapeType="1"/>
                                    </wps:cNvCnPr>
                                    <wps:spPr bwMode="auto">
                                      <a:xfrm>
                                        <a:off x="4934" y="5636"/>
                                        <a:ext cx="225" cy="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2" name="AutoShape 812"/>
                                    <wps:cNvCnPr>
                                      <a:cxnSpLocks noChangeShapeType="1"/>
                                    </wps:cNvCnPr>
                                    <wps:spPr bwMode="auto">
                                      <a:xfrm>
                                        <a:off x="4913" y="5985"/>
                                        <a:ext cx="246" cy="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3" name="AutoShape 813"/>
                                    <wps:cNvCnPr>
                                      <a:cxnSpLocks noChangeShapeType="1"/>
                                    </wps:cNvCnPr>
                                    <wps:spPr bwMode="auto">
                                      <a:xfrm>
                                        <a:off x="4909" y="6292"/>
                                        <a:ext cx="250" cy="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4" name="AutoShape 814"/>
                                    <wps:cNvCnPr>
                                      <a:cxnSpLocks noChangeShapeType="1"/>
                                    </wps:cNvCnPr>
                                    <wps:spPr bwMode="auto">
                                      <a:xfrm>
                                        <a:off x="4908" y="6603"/>
                                        <a:ext cx="225" cy="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1545" name="AutoShape 1306"/>
                            <wps:cNvCnPr>
                              <a:cxnSpLocks noChangeShapeType="1"/>
                            </wps:cNvCnPr>
                            <wps:spPr bwMode="auto">
                              <a:xfrm>
                                <a:off x="4914" y="5337"/>
                                <a:ext cx="1" cy="1273"/>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46" name="AutoShape 1313"/>
                          <wps:cNvCnPr>
                            <a:cxnSpLocks noChangeShapeType="1"/>
                            <a:stCxn id="1535" idx="2"/>
                            <a:endCxn id="831" idx="0"/>
                          </wps:cNvCnPr>
                          <wps:spPr bwMode="auto">
                            <a:xfrm>
                              <a:off x="2651" y="6413"/>
                              <a:ext cx="1"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764" o:spid="_x0000_s1078" editas="canvas" style="width:481.9pt;height:516.2pt;mso-position-horizontal-relative:char;mso-position-vertical-relative:line" coordsize="61201,6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">
                <v:shape id="_x0000_s1079" type="#_x0000_t75" style="position:absolute;width:61201;height:65557;visibility:visible;mso-wrap-style:square">
                  <v:fill o:detectmouseclick="t"/>
                  <v:path o:connecttype="none"/>
                </v:shape>
                <v:shape id="AutoShape 808" o:spid="_x0000_s1080" type="#_x0000_t32" style="position:absolute;left:21709;top:19113;width:8;height:10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rect id="Rectangle 781" o:spid="_x0000_s1081" style="position:absolute;left:23809;top:39628;width:373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VacQA&#10;AADcAAAADwAAAGRycy9kb3ducmV2LnhtbESPUWvCMBSF34X9h3AHe9PUUcR1RhmCbOAYWP0Bl+aa&#10;FpubrolN/fdmMPDxcM75Dme1GW0rBup941jBfJaBIK6cbtgoOB130yUIH5A1to5JwY08bNZPkxUW&#10;2kU+0FAGIxKEfYEK6hC6Qkpf1WTRz1xHnLyz6y2GJHsjdY8xwW0rX7NsIS02nBZq7GhbU3Upr1bB&#10;EH9+5fL2uf++5qc8L53xMRqlXp7Hj3cQgcbwCP+3v7SCt/kC/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41WnEAAAA3AAAAA8AAAAAAAAAAAAAAAAAmAIAAGRycy9k&#10;b3ducmV2LnhtbFBLBQYAAAAABAAEAPUAAACJAwAAAAA=&#10;" fillcolor="#daeef3 [664]">
                  <v:textbo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өндірісті ұйымдастыру</w:t>
                        </w:r>
                      </w:p>
                      <w:p w:rsidR="00AD6BE9" w:rsidRPr="00C92224" w:rsidRDefault="00AD6BE9" w:rsidP="007F7A2A"/>
                    </w:txbxContent>
                  </v:textbox>
                </v:rect>
                <v:rect id="Rectangle 782" o:spid="_x0000_s1082" style="position:absolute;left:23809;top:42390;width:37392;height:4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w8sQA&#10;AADcAAAADwAAAGRycy9kb3ducmV2LnhtbESPUWvCMBSF3wf7D+EO9jZTpWyuGmUMZMJkYOcPuDTX&#10;tKy56ZrY1H9vBMHHwznnO5zlerStGKj3jWMF00kGgrhyumGj4PC7eZmD8AFZY+uYFJzJw3r1+LDE&#10;QrvIexrKYESCsC9QQR1CV0jpq5os+onriJN3dL3FkGRvpO4xJrht5SzLXqXFhtNCjR191lT9lSer&#10;YIg//3J+/vrenfJDnpfO+BiNUs9P48cCRKAx3MO39lYreJ++wf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cPLEAAAA3AAAAA8AAAAAAAAAAAAAAAAAmAIAAGRycy9k&#10;b3ducmV2LnhtbFBLBQYAAAAABAAEAPUAAACJAwAAAAA=&#10;" fillcolor="#daeef3 [664]">
                  <v:textbox>
                    <w:txbxContent>
                      <w:p w:rsidR="00AD6BE9" w:rsidRPr="00C92224" w:rsidRDefault="00AD6BE9" w:rsidP="007F7A2A">
                        <w:pPr>
                          <w:ind w:firstLine="0"/>
                        </w:pPr>
                        <w:r w:rsidRPr="00331D9C">
                          <w:rPr>
                            <w:rStyle w:val="tlid-translation"/>
                            <w:rFonts w:ascii="Times New Roman" w:hAnsi="Times New Roman" w:cs="Times New Roman"/>
                            <w:sz w:val="24"/>
                            <w:szCs w:val="24"/>
                            <w:lang w:val="kk-KZ"/>
                          </w:rPr>
                          <w:t>техникалық және кадрлық әлеуетті, жабдықтар мен технологиялар; инновациялар</w:t>
                        </w:r>
                      </w:p>
                    </w:txbxContent>
                  </v:textbox>
                </v:rect>
                <v:rect id="Rectangle 786" o:spid="_x0000_s1083" style="position:absolute;left:23800;top:32336;width:37392;height:6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kgMEA&#10;AADcAAAADwAAAGRycy9kb3ducmV2LnhtbERP3WrCMBS+F3yHcAa707SjiFZjGYOxwWSw6gMcmrO0&#10;rDmpTWzq2y8Xg11+fP+Hara9mGj0nWMF+ToDQdw43bFRcDm/rrYgfEDW2DsmBXfyUB2XiwOW2kX+&#10;oqkORqQQ9iUqaEMYSil905JFv3YDceK+3WgxJDgaqUeMKdz28inLNtJix6mhxYFeWmp+6ptVMMXP&#10;q9ze3z5Ot+JSFLUzPkaj1OPD/LwHEWgO/+I/97tWsMvT2nQmH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5IDBAAAA3AAAAA8AAAAAAAAAAAAAAAAAmAIAAGRycy9kb3du&#10;cmV2LnhtbFBLBQYAAAAABAAEAPUAAACGAwAAAAA=&#10;" fillcolor="#daeef3 [664]">
                  <v:textbox>
                    <w:txbxContent>
                      <w:p w:rsidR="00AD6BE9" w:rsidRPr="00C92224" w:rsidRDefault="00AD6BE9" w:rsidP="0058142B">
                        <w:pPr>
                          <w:ind w:firstLine="0"/>
                          <w:jc w:val="center"/>
                        </w:pPr>
                        <w:r>
                          <w:rPr>
                            <w:rStyle w:val="tlid-translation"/>
                            <w:rFonts w:ascii="Times New Roman" w:hAnsi="Times New Roman" w:cs="Times New Roman"/>
                            <w:sz w:val="24"/>
                            <w:szCs w:val="24"/>
                            <w:lang w:val="kk-KZ"/>
                          </w:rPr>
                          <w:t xml:space="preserve">Басқарушы аппараттың шешім қабылдау тиімділігі, </w:t>
                        </w:r>
                        <w:r w:rsidRPr="00331D9C">
                          <w:rPr>
                            <w:rStyle w:val="tlid-translation"/>
                            <w:rFonts w:ascii="Times New Roman" w:hAnsi="Times New Roman" w:cs="Times New Roman"/>
                            <w:sz w:val="24"/>
                            <w:szCs w:val="24"/>
                            <w:lang w:val="kk-KZ"/>
                          </w:rPr>
                          <w:t>ұйымдық құрылым, байланыс жүйесі, қызметкерлерді ынталандыру, маркетинг және логистика менеджменті, ұйым имиджі, бренд</w:t>
                        </w:r>
                      </w:p>
                    </w:txbxContent>
                  </v:textbox>
                </v:rect>
                <v:rect id="Rectangle 787" o:spid="_x0000_s1084" style="position:absolute;left:23809;top:47991;width:373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BG8QA&#10;AADcAAAADwAAAGRycy9kb3ducmV2LnhtbESPUWvCMBSF3wf7D+EOfJupowzbGUUGYwNlYPUHXJq7&#10;tNjcdE1s6r83g4GPh3POdzirzWQ7MdLgW8cKFvMMBHHtdMtGwen48bwE4QOyxs4xKbiSh8368WGF&#10;pXaRDzRWwYgEYV+igiaEvpTS1w1Z9HPXEyfvxw0WQ5KDkXrAmOC2ky9Z9iottpwWGuzpvaH6XF2s&#10;gjF+/8rl9XO3v+SnPK+c8TEapWZP0/YNRKAp3MP/7S+toFgU8Hc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QRvEAAAA3AAAAA8AAAAAAAAAAAAAAAAAmAIAAGRycy9k&#10;b3ducmV2LnhtbFBLBQYAAAAABAAEAPUAAACJAwAAAAA=&#10;" fillcolor="#daeef3 [664]">
                  <v:textbox>
                    <w:txbxContent>
                      <w:p w:rsidR="00AD6BE9" w:rsidRPr="00C92224" w:rsidRDefault="00AD6BE9" w:rsidP="007F7A2A">
                        <w:pPr>
                          <w:ind w:firstLine="0"/>
                        </w:pPr>
                        <w:r w:rsidRPr="00331D9C">
                          <w:rPr>
                            <w:rFonts w:ascii="Times New Roman" w:hAnsi="Times New Roman" w:cs="Times New Roman"/>
                            <w:sz w:val="24"/>
                            <w:szCs w:val="24"/>
                            <w:lang w:val="kk-KZ"/>
                          </w:rPr>
                          <w:t>Тауар сапасы</w:t>
                        </w:r>
                        <w:r>
                          <w:rPr>
                            <w:rFonts w:ascii="Times New Roman" w:hAnsi="Times New Roman" w:cs="Times New Roman"/>
                            <w:sz w:val="24"/>
                            <w:szCs w:val="24"/>
                            <w:lang w:val="kk-KZ"/>
                          </w:rPr>
                          <w:t>, ассортименті</w:t>
                        </w:r>
                      </w:p>
                    </w:txbxContent>
                  </v:textbox>
                </v:rect>
                <v:rect id="Rectangle 788" o:spid="_x0000_s1085" style="position:absolute;left:23809;top:50753;width:37392;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iO8AA&#10;AADcAAAADwAAAGRycy9kb3ducmV2LnhtbERP3WrCMBS+H/gO4QjezXRShlajDGFM2BCsPsChOUvL&#10;mpPaxKa+/XIhePnx/W92o23FQL1vHCt4m2cgiCunGzYKLufP1yUIH5A1to5JwZ087LaTlw0W2kU+&#10;0VAGI1II+wIV1CF0hZS+qsmin7uOOHG/rrcYEuyN1D3GFG5buciyd2mx4dRQY0f7mqq/8mYVDPF4&#10;lcv71/fPLb/keemMj9EoNZuOH2sQgcbwFD/cB61gtUjz05l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EiO8AAAADcAAAADwAAAAAAAAAAAAAAAACYAgAAZHJzL2Rvd25y&#10;ZXYueG1sUEsFBgAAAAAEAAQA9QAAAIUDAAAAAA==&#10;" fillcolor="#daeef3 [664]">
                  <v:textbox>
                    <w:txbxContent>
                      <w:p w:rsidR="00AD6BE9" w:rsidRPr="00C92224" w:rsidRDefault="00AD6BE9" w:rsidP="007F7A2A">
                        <w:pPr>
                          <w:ind w:firstLine="0"/>
                        </w:pPr>
                        <w:r w:rsidRPr="00331D9C">
                          <w:rPr>
                            <w:rStyle w:val="tlid-translation"/>
                            <w:rFonts w:ascii="Times New Roman" w:hAnsi="Times New Roman" w:cs="Times New Roman"/>
                            <w:sz w:val="24"/>
                            <w:szCs w:val="24"/>
                            <w:lang w:val="kk-KZ"/>
                          </w:rPr>
                          <w:t>Баға саясаты</w:t>
                        </w:r>
                      </w:p>
                    </w:txbxContent>
                  </v:textbox>
                </v:rect>
                <v:rect id="Rectangle 789" o:spid="_x0000_s1086" style="position:absolute;left:23809;top:53506;width:37392;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HoMQA&#10;AADcAAAADwAAAGRycy9kb3ducmV2LnhtbESPUWvCMBSF3wf7D+EO9jZTpYjrjDIGQ2EirPoDLs01&#10;LTY3XROb+u+NIOzxcM75Dme5Hm0rBup941jBdJKBIK6cbtgoOB6+3xYgfEDW2DomBVfysF49Py2x&#10;0C7yLw1lMCJB2BeooA6hK6T0VU0W/cR1xMk7ud5iSLI3UvcYE9y2cpZlc2mx4bRQY0dfNVXn8mIV&#10;DHH/JxfXzc/ukh/zvHTGx2iUen0ZPz9ABBrDf/jR3moF77Mp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h6DEAAAA3AAAAA8AAAAAAAAAAAAAAAAAmAIAAGRycy9k&#10;b3ducmV2LnhtbFBLBQYAAAAABAAEAPUAAACJAwAAAAA=&#10;" fillcolor="#daeef3 [664]">
                  <v:textbox>
                    <w:txbxContent>
                      <w:p w:rsidR="00AD6BE9" w:rsidRPr="00C92224" w:rsidRDefault="00AD6BE9" w:rsidP="007F7A2A">
                        <w:pPr>
                          <w:ind w:firstLine="0"/>
                        </w:pPr>
                        <w:r>
                          <w:rPr>
                            <w:rStyle w:val="tlid-translation"/>
                            <w:rFonts w:ascii="Times New Roman" w:hAnsi="Times New Roman" w:cs="Times New Roman"/>
                            <w:sz w:val="24"/>
                            <w:szCs w:val="24"/>
                            <w:lang w:val="kk-KZ"/>
                          </w:rPr>
                          <w:t>Ө</w:t>
                        </w:r>
                        <w:r w:rsidRPr="00331D9C">
                          <w:rPr>
                            <w:rStyle w:val="tlid-translation"/>
                            <w:rFonts w:ascii="Times New Roman" w:hAnsi="Times New Roman" w:cs="Times New Roman"/>
                            <w:sz w:val="24"/>
                            <w:szCs w:val="24"/>
                            <w:lang w:val="kk-KZ"/>
                          </w:rPr>
                          <w:t>німнің техникалық жетілдіру</w:t>
                        </w:r>
                      </w:p>
                    </w:txbxContent>
                  </v:textbox>
                </v:rect>
                <v:rect id="Rectangle 790" o:spid="_x0000_s1087" style="position:absolute;left:23809;top:56260;width:373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Z18QA&#10;AADcAAAADwAAAGRycy9kb3ducmV2LnhtbESPUWvCMBSF3wf7D+EO9jbTlSLaGUUGY4MNweoPuDR3&#10;abG56ZrY1H+/CIKPh3POdzirzWQ7MdLgW8cKXmcZCOLa6ZaNguPh42UBwgdkjZ1jUnAhD5v148MK&#10;S+0i72msghEJwr5EBU0IfSmlrxuy6GeuJ07erxsshiQHI/WAMcFtJ/Msm0uLLaeFBnt6b6g+VWer&#10;YIy7P7m4fH7/nItjUVTO+BiNUs9P0/YNRKAp3MO39pdWsMxzuJ5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GdfEAAAA3AAAAA8AAAAAAAAAAAAAAAAAmAIAAGRycy9k&#10;b3ducmV2LnhtbFBLBQYAAAAABAAEAPUAAACJAwAAAAA=&#10;" fillcolor="#daeef3 [664]">
                  <v:textbox>
                    <w:txbxContent>
                      <w:p w:rsidR="00AD6BE9" w:rsidRPr="00C92224" w:rsidRDefault="00AD6BE9" w:rsidP="007F7A2A">
                        <w:pPr>
                          <w:ind w:firstLine="0"/>
                        </w:pPr>
                        <w:r>
                          <w:rPr>
                            <w:rStyle w:val="tlid-translation"/>
                            <w:rFonts w:ascii="Times New Roman" w:hAnsi="Times New Roman" w:cs="Times New Roman"/>
                            <w:sz w:val="24"/>
                            <w:szCs w:val="24"/>
                            <w:lang w:val="kk-KZ"/>
                          </w:rPr>
                          <w:t>С</w:t>
                        </w:r>
                        <w:r w:rsidRPr="00331D9C">
                          <w:rPr>
                            <w:rStyle w:val="tlid-translation"/>
                            <w:rFonts w:ascii="Times New Roman" w:hAnsi="Times New Roman" w:cs="Times New Roman"/>
                            <w:sz w:val="24"/>
                            <w:szCs w:val="24"/>
                            <w:lang w:val="kk-KZ"/>
                          </w:rPr>
                          <w:t>ату және қызмет көрсету факторлары</w:t>
                        </w:r>
                      </w:p>
                    </w:txbxContent>
                  </v:textbox>
                </v:rect>
                <v:rect id="Rectangle 792" o:spid="_x0000_s1088" style="position:absolute;left:23809;top:60033;width:37392;height: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8TMQA&#10;AADcAAAADwAAAGRycy9kb3ducmV2LnhtbESPUWvCMBSF3wf7D+EO9jbTaRlajTIGw8FkYPUHXJpr&#10;WtbcdE1s6r9fBMHHwznnO5zVZrStGKj3jWMFr5MMBHHldMNGwfHw+TIH4QOyxtYxKbiQh8368WGF&#10;hXaR9zSUwYgEYV+ggjqErpDSVzVZ9BPXESfv5HqLIcneSN1jTHDbymmWvUmLDaeFGjv6qKn6Lc9W&#10;wRB//uT8sv3enfNjnpfO+BiNUs9P4/sSRKAx3MO39pdWsJjO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vEzEAAAA3AAAAA8AAAAAAAAAAAAAAAAAmAIAAGRycy9k&#10;b3ducmV2LnhtbFBLBQYAAAAABAAEAPUAAACJAwAAAAA=&#10;" fillcolor="#daeef3 [664]">
                  <v:textbox>
                    <w:txbxContent>
                      <w:p w:rsidR="00AD6BE9" w:rsidRPr="00331D9C" w:rsidRDefault="00AD6BE9" w:rsidP="007F7A2A">
                        <w:pPr>
                          <w:tabs>
                            <w:tab w:val="left" w:pos="459"/>
                          </w:tabs>
                          <w:ind w:left="34" w:firstLine="0"/>
                          <w:rPr>
                            <w:rFonts w:ascii="Times New Roman" w:hAnsi="Times New Roman" w:cs="Times New Roman"/>
                            <w:sz w:val="24"/>
                            <w:szCs w:val="24"/>
                            <w:lang w:val="kk-KZ"/>
                          </w:rPr>
                        </w:pPr>
                        <w:r>
                          <w:rPr>
                            <w:rStyle w:val="tlid-translation"/>
                            <w:rFonts w:ascii="Times New Roman" w:hAnsi="Times New Roman" w:cs="Times New Roman"/>
                            <w:sz w:val="24"/>
                            <w:szCs w:val="24"/>
                            <w:lang w:val="kk-KZ"/>
                          </w:rPr>
                          <w:t>Қ</w:t>
                        </w:r>
                        <w:r w:rsidRPr="00331D9C">
                          <w:rPr>
                            <w:rStyle w:val="tlid-translation"/>
                            <w:rFonts w:ascii="Times New Roman" w:hAnsi="Times New Roman" w:cs="Times New Roman"/>
                            <w:sz w:val="24"/>
                            <w:szCs w:val="24"/>
                            <w:lang w:val="kk-KZ"/>
                          </w:rPr>
                          <w:t>аржы</w:t>
                        </w:r>
                        <w:r>
                          <w:rPr>
                            <w:rStyle w:val="tlid-translation"/>
                            <w:rFonts w:ascii="Times New Roman" w:hAnsi="Times New Roman" w:cs="Times New Roman"/>
                            <w:sz w:val="24"/>
                            <w:szCs w:val="24"/>
                            <w:lang w:val="kk-KZ"/>
                          </w:rPr>
                          <w:t xml:space="preserve">, </w:t>
                        </w:r>
                        <w:r w:rsidRPr="00331D9C">
                          <w:rPr>
                            <w:rStyle w:val="tlid-translation"/>
                            <w:rFonts w:ascii="Times New Roman" w:hAnsi="Times New Roman" w:cs="Times New Roman"/>
                            <w:sz w:val="24"/>
                            <w:szCs w:val="24"/>
                            <w:lang w:val="kk-KZ"/>
                          </w:rPr>
                          <w:t>шикізат</w:t>
                        </w:r>
                        <w:r>
                          <w:rPr>
                            <w:rStyle w:val="tlid-translation"/>
                            <w:rFonts w:ascii="Times New Roman" w:hAnsi="Times New Roman" w:cs="Times New Roman"/>
                            <w:sz w:val="24"/>
                            <w:szCs w:val="24"/>
                            <w:lang w:val="kk-KZ"/>
                          </w:rPr>
                          <w:t xml:space="preserve">, </w:t>
                        </w:r>
                        <w:r w:rsidRPr="00331D9C">
                          <w:rPr>
                            <w:rStyle w:val="tlid-translation"/>
                            <w:rFonts w:ascii="Times New Roman" w:hAnsi="Times New Roman" w:cs="Times New Roman"/>
                            <w:sz w:val="24"/>
                            <w:szCs w:val="24"/>
                            <w:lang w:val="kk-KZ"/>
                          </w:rPr>
                          <w:t xml:space="preserve">технологиялар, </w:t>
                        </w:r>
                        <w:r>
                          <w:rPr>
                            <w:rStyle w:val="tlid-translation"/>
                            <w:rFonts w:ascii="Times New Roman" w:hAnsi="Times New Roman" w:cs="Times New Roman"/>
                            <w:sz w:val="24"/>
                            <w:szCs w:val="24"/>
                            <w:lang w:val="kk-KZ"/>
                          </w:rPr>
                          <w:t>ин</w:t>
                        </w:r>
                        <w:r w:rsidRPr="00331D9C">
                          <w:rPr>
                            <w:rStyle w:val="tlid-translation"/>
                            <w:rFonts w:ascii="Times New Roman" w:hAnsi="Times New Roman" w:cs="Times New Roman"/>
                            <w:sz w:val="24"/>
                            <w:szCs w:val="24"/>
                            <w:lang w:val="kk-KZ"/>
                          </w:rPr>
                          <w:t>новациялар</w:t>
                        </w:r>
                      </w:p>
                      <w:p w:rsidR="00AD6BE9" w:rsidRPr="00C92224" w:rsidRDefault="00AD6BE9" w:rsidP="007F7A2A"/>
                    </w:txbxContent>
                  </v:textbox>
                </v:rect>
                <v:rect id="Rectangle 793" o:spid="_x0000_s1089" style="position:absolute;left:23809;top:62795;width:373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kOMQA&#10;AADcAAAADwAAAGRycy9kb3ducmV2LnhtbESPUWvCMBSF3wf+h3AF32aqlOE6owxBFBzCOn/ApblL&#10;y5qb2sSm/vtlIOzxcM75Dme9HW0rBup941jBYp6BIK6cbtgouHztn1cgfEDW2DomBXfysN1MntZY&#10;aBf5k4YyGJEg7AtUUIfQFVL6qiaLfu464uR9u95iSLI3UvcYE9y2cpllL9Jiw2mhxo52NVU/5c0q&#10;GOL5Klf3w+njll/yvHTGx2iUmk3H9zcQgcbwH360j1rB6zKH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JDjEAAAA3AAAAA8AAAAAAAAAAAAAAAAAmAIAAGRycy9k&#10;b3ducmV2LnhtbFBLBQYAAAAABAAEAPUAAACJAwAAAAA=&#10;" fillcolor="#daeef3 [664]">
                  <v:textbox>
                    <w:txbxContent>
                      <w:p w:rsidR="00AD6BE9" w:rsidRPr="00C92224" w:rsidRDefault="00AD6BE9" w:rsidP="007F7A2A">
                        <w:pPr>
                          <w:ind w:firstLine="0"/>
                        </w:pPr>
                        <w:r>
                          <w:rPr>
                            <w:rStyle w:val="tlid-translation"/>
                            <w:rFonts w:ascii="Times New Roman" w:hAnsi="Times New Roman" w:cs="Times New Roman"/>
                            <w:sz w:val="24"/>
                            <w:szCs w:val="24"/>
                            <w:lang w:val="kk-KZ"/>
                          </w:rPr>
                          <w:t>Қ</w:t>
                        </w:r>
                        <w:r w:rsidRPr="00331D9C">
                          <w:rPr>
                            <w:rStyle w:val="tlid-translation"/>
                            <w:rFonts w:ascii="Times New Roman" w:hAnsi="Times New Roman" w:cs="Times New Roman"/>
                            <w:sz w:val="24"/>
                            <w:szCs w:val="24"/>
                            <w:lang w:val="kk-KZ"/>
                          </w:rPr>
                          <w:t>ызметкерлердің біліктілігі</w:t>
                        </w:r>
                      </w:p>
                    </w:txbxContent>
                  </v:textbox>
                </v:rect>
                <v:shape id="AutoShape 794" o:spid="_x0000_s1090" type="#_x0000_t32" style="position:absolute;left:21683;top:1444;width:9;height:13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BIsUAAADcAAAADwAAAGRycy9kb3ducmV2LnhtbESPQWvCQBSE70L/w/KE3nRjiqFJXUUK&#10;BcGT1kOPj+wzSc2+TbObuPrr3UKhx2FmvmFWm2BaMVLvGssKFvMEBHFpdcOVgtPnx+wVhPPIGlvL&#10;pOBGDjbrp8kKC22vfKDx6CsRIewKVFB73xVSurImg25uO+LonW1v0EfZV1L3eI1w08o0STJpsOG4&#10;UGNH7zWVl+NgFIxf32HYD+d0uwtNfskzvL/8ZEo9T8P2DYSn4P/Df+2dVpCnS/g9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0BIsUAAADcAAAADwAAAAAAAAAA&#10;AAAAAAChAgAAZHJzL2Rvd25yZXYueG1sUEsFBgAAAAAEAAQA+QAAAJMDAAAAAA==&#10;" strokecolor="black [3213]"/>
                <v:group id="Group 1314" o:spid="_x0000_s1091" style="position:absolute;width:61201;height:65557" coordorigin="2358,3084" coordsize="7200,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group id="Group 1302" o:spid="_x0000_s1092" style="position:absolute;left:2358;top:7018;width:2813;height:3780" coordorigin="2358,7018" coordsize="2813,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AutoShape 818" o:spid="_x0000_s1093" type="#_x0000_t32" style="position:absolute;left:4946;top:7930;width:22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B4OsMAAADcAAAADwAAAGRycy9kb3ducmV2LnhtbERPy2rCQBTdF/yH4QrdNRO7KJpmEkSw&#10;FEsXPgjt7pK5TYKZO2Fm1NivdxaCy8N55+VoenEm5zvLCmZJCoK4trrjRsFhv36Zg/ABWWNvmRRc&#10;yUNZTJ5yzLS98JbOu9CIGMI+QwVtCEMmpa9bMugTOxBH7s86gyFC10jt8BLDTS9f0/RNGuw4NrQ4&#10;0Kql+rg7GQU/X4tTda2+aVPNFptfdMb/7z+Uep6Oy3cQgcbwEN/dn1rBPI3z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eDrDAAAA3AAAAA8AAAAAAAAAAAAA&#10;AAAAoQIAAGRycy9kb3ducmV2LnhtbFBLBQYAAAAABAAEAPkAAACRAwAAAAA=&#10;">
                      <v:stroke endarrow="block"/>
                    </v:shape>
                    <v:shape id="AutoShape 819" o:spid="_x0000_s1094" type="#_x0000_t32" style="position:absolute;left:4937;top:8402;width:22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docUAAADcAAAADwAAAGRycy9kb3ducmV2LnhtbESPQWvCQBSE70L/w/IEb7pJD6IxGxGh&#10;RZQeqiXY2yP7mgSzb8PuqrG/vlso9DjMzDdMvh5MJ27kfGtZQTpLQBBXVrdcK/g4vUwXIHxA1thZ&#10;JgUP8rAunkY5Ztre+Z1ux1CLCGGfoYImhD6T0lcNGfQz2xNH78s6gyFKV0vt8B7hppPPSTKXBluO&#10;Cw32tG2ouhyvRsH5sLyWj/KN9mW63H+iM/779KrUZDxsViACDeE//NfeaQWLJ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docUAAADcAAAADwAAAAAAAAAA&#10;AAAAAAChAgAAZHJzL2Rvd25yZXYueG1sUEsFBgAAAAAEAAQA+QAAAJMDAAAAAA==&#10;">
                      <v:stroke endarrow="block"/>
                    </v:shape>
                    <v:shape id="AutoShape 821" o:spid="_x0000_s1095" type="#_x0000_t32" style="position:absolute;left:4914;top:8886;width:25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D1sQAAADcAAAADwAAAGRycy9kb3ducmV2LnhtbESPQYvCMBSE7wv+h/AEb2uqB9GuUUTY&#10;RRQP6lJ2b4/m2Rabl5JErf56Iwgeh5n5hpnOW1OLCzlfWVYw6CcgiHOrKy4U/B6+P8cgfEDWWFsm&#10;BTfyMJ91PqaYanvlHV32oRARwj5FBWUITSqlz0sy6Pu2IY7e0TqDIUpXSO3wGuGmlsMkGUmDFceF&#10;EhtalpSf9mej4G8zOWe3bEvrbDBZ/6Mz/n74UarXbRdfIAK14R1+tVdawTgZwv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kPWxAAAANwAAAAPAAAAAAAAAAAA&#10;AAAAAKECAABkcnMvZG93bnJldi54bWxQSwUGAAAAAAQABAD5AAAAkgMAAAAA&#10;">
                      <v:stroke endarrow="block"/>
                    </v:shape>
                    <v:shape id="AutoShape 822" o:spid="_x0000_s1096" type="#_x0000_t32" style="position:absolute;left:4914;top:9240;width:254;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LmTcYAAADcAAAADwAAAGRycy9kb3ducmV2LnhtbESPQWvCQBSE70L/w/IK3nQThaKpq5RC&#10;RRQPVQnt7ZF9TUKzb8PuamJ/vVsQPA4z8w2zWPWmERdyvrasIB0nIIgLq2suFZyOH6MZCB+QNTaW&#10;ScGVPKyWT4MFZtp2/EmXQyhFhLDPUEEVQptJ6YuKDPqxbYmj92OdwRClK6V22EW4aeQkSV6kwZrj&#10;QoUtvVdU/B7ORsHXbn7Or/metnk6336jM/7vuFZq+Ny/vYII1IdH+N7eaAWzZA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S5k3GAAAA3AAAAA8AAAAAAAAA&#10;AAAAAAAAoQIAAGRycy9kb3ducmV2LnhtbFBLBQYAAAAABAAEAPkAAACUAwAAAAA=&#10;">
                      <v:stroke endarrow="block"/>
                    </v:shape>
                    <v:shape id="AutoShape 823" o:spid="_x0000_s1097" type="#_x0000_t32" style="position:absolute;left:4914;top:9543;width:25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OcYAAADcAAAADwAAAGRycy9kb3ducmV2LnhtbESPQWvCQBSE70L/w/IK3nQTkaKpq5RC&#10;RRQPVQnt7ZF9TUKzb8PuamJ/vVsQPA4z8w2zWPWmERdyvrasIB0nIIgLq2suFZyOH6MZCB+QNTaW&#10;ScGVPKyWT4MFZtp2/EmXQyhFhLDPUEEVQptJ6YuKDPqxbYmj92OdwRClK6V22EW4aeQkSV6kwZrj&#10;QoUtvVdU/B7ORsHXbn7Or/metnk6336jM/7vuFZq+Ny/vYII1IdH+N7eaAWzZA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7fjnGAAAA3AAAAA8AAAAAAAAA&#10;AAAAAAAAoQIAAGRycy9kb3ducmV2LnhtbFBLBQYAAAAABAAEAPkAAACUAwAAAAA=&#10;">
                      <v:stroke endarrow="block"/>
                    </v:shape>
                    <v:shape id="AutoShape 824" o:spid="_x0000_s1098" type="#_x0000_t32" style="position:absolute;left:4905;top:9845;width:25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bosYAAADcAAAADwAAAGRycy9kb3ducmV2LnhtbESPQWvCQBSE70L/w/IK3nQTwaKpq5RC&#10;RRQPVQnt7ZF9TUKzb8PuamJ/vVsQPA4z8w2zWPWmERdyvrasIB0nIIgLq2suFZyOH6MZCB+QNTaW&#10;ScGVPKyWT4MFZtp2/EmXQyhFhLDPUEEVQptJ6YuKDPqxbYmj92OdwRClK6V22EW4aeQkSV6kwZrj&#10;QoUtvVdU/B7ORsHXbn7Or/metnk6336jM/7vuFZq+Ny/vYII1IdH+N7eaAWzZAr/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326LGAAAA3AAAAA8AAAAAAAAA&#10;AAAAAAAAoQIAAGRycy9kb3ducmV2LnhtbFBLBQYAAAAABAAEAPkAAACUAwAAAAA=&#10;">
                      <v:stroke endarrow="block"/>
                    </v:shape>
                    <v:shape id="AutoShape 826" o:spid="_x0000_s1099" type="#_x0000_t32" style="position:absolute;left:4946;top:10279;width:22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1cYAAADcAAAADwAAAGRycy9kb3ducmV2LnhtbESPQWvCQBSE74X+h+UVems29iAxZpVS&#10;UIrFQ1WC3h7Z1yQ0+zbsrpr467uFgsdhZr5hiuVgOnEh51vLCiZJCoK4srrlWsFhv3rJQPiArLGz&#10;TApG8rBcPD4UmGt75S+67EItIoR9jgqaEPpcSl81ZNAntieO3rd1BkOUrpba4TXCTSdf03QqDbYc&#10;Fxrs6b2h6md3NgqOn7NzOZZb2pST2eaEzvjbfq3U89PwNgcRaAj38H/7QyvI0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RdXGAAAA3AAAAA8AAAAAAAAA&#10;AAAAAAAAoQIAAGRycy9kb3ducmV2LnhtbFBLBQYAAAAABAAEAPkAAACUAwAAAAA=&#10;">
                      <v:stroke endarrow="block"/>
                    </v:shape>
                    <v:shape id="AutoShape 827" o:spid="_x0000_s1100" type="#_x0000_t32" style="position:absolute;left:4946;top:10647;width:22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gTsYAAADcAAAADwAAAGRycy9kb3ducmV2LnhtbESPQWvCQBSE70L/w/IK3nQTD1ZTVymF&#10;iigeqhLa2yP7moRm34bd1cT+ercgeBxm5htmsepNIy7kfG1ZQTpOQBAXVtdcKjgdP0YzED4ga2ws&#10;k4IreVgtnwYLzLTt+JMuh1CKCGGfoYIqhDaT0hcVGfRj2xJH78c6gyFKV0rtsItw08hJkkylwZrj&#10;QoUtvVdU/B7ORsHXbn7Or/metnk6336jM/7vuFZq+Ny/vYII1IdH+N7eaAWz5AX+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4E7GAAAA3AAAAA8AAAAAAAAA&#10;AAAAAAAAoQIAAGRycy9kb3ducmV2LnhtbFBLBQYAAAAABAAEAPkAAACUAwAAAAA=&#10;">
                      <v:stroke endarrow="block"/>
                    </v:shape>
                    <v:group id="Group 1301" o:spid="_x0000_s1101" style="position:absolute;left:2358;top:7018;width:2800;height:3780" coordorigin="2358,7018" coordsize="2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AutoShape 815" o:spid="_x0000_s1102" type="#_x0000_t32" style="position:absolute;left:4935;top:7936;width:2;height: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198MUAAADcAAAADwAAAGRycy9kb3ducmV2LnhtbESPQWsCMRSE74L/ITzBi9SsgsVujbIV&#10;BBU8aNv76+Z1E7p52W6irv/eFIQeh5n5hlmsOleLC7XBelYwGWcgiEuvLVcKPt43T3MQISJrrD2T&#10;ghsFWC37vQXm2l/5SJdTrESCcMhRgYmxyaUMpSGHYewb4uR9+9ZhTLKtpG7xmuCultMse5YOLacF&#10;gw2tDZU/p7NTcNhN3oovY3f74689zDZFfa5Gn0oNB13xCiJSF//Dj/ZWK5hnL/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198MUAAADcAAAADwAAAAAAAAAA&#10;AAAAAAChAgAAZHJzL2Rvd25yZXYueG1sUEsFBgAAAAAEAAQA+QAAAJMDAAAAAA==&#10;"/>
                      <v:shape id="AutoShape 816" o:spid="_x0000_s1103" type="#_x0000_t32" style="position:absolute;left:4913;top:8892;width:1;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CsMIAAADcAAAADwAAAGRycy9kb3ducmV2LnhtbERPy2oCMRTdF/yHcAU3pWamoMjUKGNB&#10;qIILX/vbye0kOLmZTqKOf98sCi4P5z1f9q4RN+qC9awgH2cgiCuvLdcKTsf12wxEiMgaG8+k4EEB&#10;lovByxwL7e+8p9sh1iKFcChQgYmxLaQMlSGHYexb4sT9+M5hTLCrpe7wnsJdI9+zbCodWk4NBlv6&#10;NFRdDlenYLfJV+W3sZvt/tfuJuuyudavZ6VGw778ABGpj0/xv/tLK5j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5CsMIAAADcAAAADwAAAAAAAAAAAAAA&#10;AAChAgAAZHJzL2Rvd25yZXYueG1sUEsFBgAAAAAEAAQA+QAAAJADAAAAAA==&#10;"/>
                      <v:shape id="AutoShape 817" o:spid="_x0000_s1104" type="#_x0000_t32" style="position:absolute;left:4931;top:10279;width:4;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group id="Group 1300" o:spid="_x0000_s1105" style="position:absolute;left:2358;top:7018;width:2800;height:3780" coordorigin="2358,7018" coordsize="280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AutoShape 820" o:spid="_x0000_s1106" type="#_x0000_t32" style="position:absolute;left:4685;top:8207;width:2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wkMUAAADcAAAADwAAAGRycy9kb3ducmV2LnhtbESPQWvCQBSE74L/YXlCb7pJB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wkMUAAADcAAAADwAAAAAAAAAA&#10;AAAAAAChAgAAZHJzL2Rvd25yZXYueG1sUEsFBgAAAAAEAAQA+QAAAJMDAAAAAA==&#10;">
                          <v:stroke endarrow="block"/>
                        </v:shape>
                        <v:shape id="AutoShape 825" o:spid="_x0000_s1107" type="#_x0000_t32" style="position:absolute;left:4683;top:9422;width:22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o5MUAAADcAAAADwAAAGRycy9kb3ducmV2LnhtbESPQWvCQBSE74L/YXlCb7pJE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Lo5MUAAADcAAAADwAAAAAAAAAA&#10;AAAAAAChAgAAZHJzL2Rvd25yZXYueG1sUEsFBgAAAAAEAAQA+QAAAJMDAAAAAA==&#10;">
                          <v:stroke endarrow="block"/>
                        </v:shape>
                        <v:shape id="AutoShape 829" o:spid="_x0000_s1108" type="#_x0000_t32" style="position:absolute;left:4703;top:7324;width:455;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Nf8UAAADcAAAADwAAAGRycy9kb3ducmV2LnhtbESPQWvCQBSE74L/YXlCb7pJQ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5Nf8UAAADcAAAADwAAAAAAAAAA&#10;AAAAAAChAgAAZHJzL2Rvd25yZXYueG1sUEsFBgAAAAAEAAQA+QAAAJMDAAAAAA==&#10;">
                          <v:stroke endarrow="block"/>
                        </v:shape>
                        <v:group id="Group 1297" o:spid="_x0000_s1109" style="position:absolute;left:3438;top:7018;width:1265;height:2819" coordorigin="3438,7018" coordsize="1265,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rect id="Rectangle 784" o:spid="_x0000_s1110" style="position:absolute;left:3441;top:8886;width:124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M28UA&#10;AADcAAAADwAAAGRycy9kb3ducmV2LnhtbESPwW7CMBBE70j8g7VIvaDGoYc2SjEIQSv1Vgjhvo2X&#10;OCVep7EL6d9jpEocRzPzRjNfDrYVZ+p941jBLElBEFdON1wrKPfvjxkIH5A1to5JwR95WC7Goznm&#10;2l14R+ci1CJC2OeowITQ5VL6ypBFn7iOOHpH11sMUfa11D1eIty28ilNn6XFhuOCwY7WhqpT8WsV&#10;TLu6LD+z7x//tX3bmKE5HtJCKvUwGVavIAIN4R7+b39oBdnsBW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zbxQAAANwAAAAPAAAAAAAAAAAAAAAAAJgCAABkcnMv&#10;ZG93bnJldi54bWxQSwUGAAAAAAQABAD1AAAAigMAAAAA&#10;" fillcolor="#b8cce4 [1300]">
                            <v:textbox>
                              <w:txbxContent>
                                <w:p w:rsidR="00AD6BE9" w:rsidRPr="006B2AF1" w:rsidRDefault="00AD6BE9" w:rsidP="007F7A2A">
                                  <w:pPr>
                                    <w:ind w:firstLine="0"/>
                                    <w:jc w:val="center"/>
                                    <w:rPr>
                                      <w:rFonts w:ascii="Times New Roman" w:hAnsi="Times New Roman" w:cs="Times New Roman"/>
                                      <w:sz w:val="24"/>
                                      <w:lang w:val="kk-KZ"/>
                                    </w:rPr>
                                  </w:pPr>
                                  <w:r w:rsidRPr="00331D9C">
                                    <w:rPr>
                                      <w:rFonts w:ascii="Times New Roman" w:hAnsi="Times New Roman" w:cs="Times New Roman"/>
                                      <w:i/>
                                      <w:sz w:val="24"/>
                                      <w:szCs w:val="24"/>
                                      <w:lang w:val="kk-KZ"/>
                                    </w:rPr>
                                    <w:t>Тауарлардың бәсекеге қабілеттілік факторлары</w:t>
                                  </w:r>
                                </w:p>
                              </w:txbxContent>
                            </v:textbox>
                          </v:rect>
                          <v:group id="Group 1296" o:spid="_x0000_s1111" style="position:absolute;left:3438;top:7018;width:1265;height:1571" coordorigin="3438,7018" coordsize="1265,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ect id="Rectangle 780" o:spid="_x0000_s1112" style="position:absolute;left:3479;top:7930;width:120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9MsUA&#10;AADcAAAADwAAAGRycy9kb3ducmV2LnhtbESPwW7CMBBE70j9B2sr9YIahx5QmmJQVUDqDUjT+zZe&#10;4rTxOsQuhL/HSEgcRzPzRjNbDLYVR+p941jBJElBEFdON1wrKL/WzxkIH5A1to5JwZk8LOYPoxnm&#10;2p14R8ci1CJC2OeowITQ5VL6ypBFn7iOOHp711sMUfa11D2eIty28iVNp9Jiw3HBYEcfhqq/4t8q&#10;GHd1WW6y34P/2a6WZmj232khlXp6HN7fQAQawj18a39qBdnkFa5n4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30yxQAAANwAAAAPAAAAAAAAAAAAAAAAAJgCAABkcnMv&#10;ZG93bnJldi54bWxQSwUGAAAAAAQABAD1AAAAigMAAAAA&#10;" fillcolor="#b8cce4 [1300]">
                              <v:textbox>
                                <w:txbxContent>
                                  <w:p w:rsidR="00AD6BE9" w:rsidRPr="00C92224" w:rsidRDefault="00AD6BE9" w:rsidP="007F7A2A">
                                    <w:pPr>
                                      <w:ind w:firstLine="0"/>
                                      <w:jc w:val="center"/>
                                      <w:rPr>
                                        <w:rFonts w:ascii="Times New Roman" w:hAnsi="Times New Roman" w:cs="Times New Roman"/>
                                        <w:i/>
                                        <w:sz w:val="4"/>
                                        <w:lang w:val="kk-KZ"/>
                                      </w:rPr>
                                    </w:pPr>
                                  </w:p>
                                  <w:p w:rsidR="00AD6BE9" w:rsidRPr="00C92224" w:rsidRDefault="00AD6BE9" w:rsidP="007F7A2A">
                                    <w:pPr>
                                      <w:ind w:firstLine="0"/>
                                      <w:jc w:val="center"/>
                                      <w:rPr>
                                        <w:rFonts w:ascii="Times New Roman" w:hAnsi="Times New Roman" w:cs="Times New Roman"/>
                                        <w:i/>
                                        <w:sz w:val="24"/>
                                        <w:lang w:val="kk-KZ"/>
                                      </w:rPr>
                                    </w:pPr>
                                    <w:r w:rsidRPr="00C92224">
                                      <w:rPr>
                                        <w:rFonts w:ascii="Times New Roman" w:hAnsi="Times New Roman" w:cs="Times New Roman"/>
                                        <w:i/>
                                        <w:sz w:val="24"/>
                                        <w:lang w:val="kk-KZ"/>
                                      </w:rPr>
                                      <w:t>Өндірістік факторлар</w:t>
                                    </w:r>
                                  </w:p>
                                </w:txbxContent>
                              </v:textbox>
                            </v:rect>
                            <v:rect id="Rectangle 783" o:spid="_x0000_s1113" style="position:absolute;left:3438;top:7018;width:126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eEsEA&#10;AADcAAAADwAAAGRycy9kb3ducmV2LnhtbERPPW/CMBDdkfgP1iF1QcWBAUVpDKpakLpBQ7pf4yMO&#10;xOc0NhD+fT0gMT6973w92FZcqfeNYwXzWQKCuHK64VpBedi+piB8QNbYOiYFd/KwXo1HOWba3fib&#10;rkWoRQxhn6ECE0KXSekrQxb9zHXEkTu63mKIsK+l7vEWw20rF0mylBYbjg0GO/owVJ2Li1Uw7eqy&#10;3KWnP/+733yaoTn+JIVU6mUyvL+BCDSEp/jh/tIK0kW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HhLBAAAA3AAAAA8AAAAAAAAAAAAAAAAAmAIAAGRycy9kb3du&#10;cmV2LnhtbFBLBQYAAAAABAAEAPUAAACGAwAAAAA=&#10;" fillcolor="#b8cce4 [1300]">
                              <v:textbox>
                                <w:txbxContent>
                                  <w:p w:rsidR="00AD6BE9" w:rsidRPr="00C92224" w:rsidRDefault="00AD6BE9" w:rsidP="007F7A2A">
                                    <w:pPr>
                                      <w:ind w:firstLine="0"/>
                                      <w:jc w:val="center"/>
                                      <w:rPr>
                                        <w:rFonts w:ascii="Times New Roman" w:hAnsi="Times New Roman" w:cs="Times New Roman"/>
                                        <w:sz w:val="4"/>
                                        <w:lang w:val="kk-KZ"/>
                                      </w:rPr>
                                    </w:pPr>
                                  </w:p>
                                  <w:p w:rsidR="00AD6BE9" w:rsidRDefault="00AD6BE9" w:rsidP="007F7A2A">
                                    <w:pPr>
                                      <w:ind w:firstLine="0"/>
                                      <w:jc w:val="center"/>
                                      <w:rPr>
                                        <w:rFonts w:ascii="Times New Roman" w:hAnsi="Times New Roman" w:cs="Times New Roman"/>
                                        <w:i/>
                                        <w:sz w:val="24"/>
                                        <w:szCs w:val="24"/>
                                        <w:lang w:val="kk-KZ"/>
                                      </w:rPr>
                                    </w:pPr>
                                    <w:r w:rsidRPr="00331D9C">
                                      <w:rPr>
                                        <w:rFonts w:ascii="Times New Roman" w:hAnsi="Times New Roman" w:cs="Times New Roman"/>
                                        <w:i/>
                                        <w:sz w:val="24"/>
                                        <w:szCs w:val="24"/>
                                        <w:lang w:val="kk-KZ"/>
                                      </w:rPr>
                                      <w:t>Басқ</w:t>
                                    </w:r>
                                    <w:r>
                                      <w:rPr>
                                        <w:rFonts w:ascii="Times New Roman" w:hAnsi="Times New Roman" w:cs="Times New Roman"/>
                                        <w:i/>
                                        <w:sz w:val="24"/>
                                        <w:szCs w:val="24"/>
                                        <w:lang w:val="kk-KZ"/>
                                      </w:rPr>
                                      <w:t>ару</w:t>
                                    </w:r>
                                  </w:p>
                                  <w:p w:rsidR="00AD6BE9" w:rsidRPr="006B2AF1" w:rsidRDefault="00AD6BE9" w:rsidP="007F7A2A">
                                    <w:pPr>
                                      <w:ind w:firstLine="0"/>
                                      <w:jc w:val="center"/>
                                      <w:rPr>
                                        <w:rFonts w:ascii="Times New Roman" w:hAnsi="Times New Roman" w:cs="Times New Roman"/>
                                        <w:sz w:val="24"/>
                                        <w:lang w:val="kk-KZ"/>
                                      </w:rPr>
                                    </w:pPr>
                                    <w:r w:rsidRPr="00331D9C">
                                      <w:rPr>
                                        <w:rFonts w:ascii="Times New Roman" w:hAnsi="Times New Roman" w:cs="Times New Roman"/>
                                        <w:i/>
                                        <w:sz w:val="24"/>
                                        <w:szCs w:val="24"/>
                                        <w:lang w:val="kk-KZ"/>
                                      </w:rPr>
                                      <w:t>факторлары</w:t>
                                    </w:r>
                                  </w:p>
                                </w:txbxContent>
                              </v:textbox>
                            </v:rect>
                            <v:shape id="AutoShape 1250" o:spid="_x0000_s1114" type="#_x0000_t32" style="position:absolute;left:4071;top:7634;width:1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mBwcYAAADcAAAADwAAAGRycy9kb3ducmV2LnhtbESPT2vCQBTE70K/w/IKvZlNPIimrlIK&#10;ilh68A/B3h7ZZxLMvg27q8Z+erdQ8DjMzG+Y2aI3rbiS841lBVmSgiAurW64UnDYL4cTED4ga2wt&#10;k4I7eVjMXwYzzLW98Zauu1CJCGGfo4I6hC6X0pc1GfSJ7Yijd7LOYIjSVVI7vEW4aeUoTcfSYMNx&#10;ocaOPmsqz7uLUXD8ml6Ke/FNmyKbbn7QGf+7Xyn19tp/vIMI1Idn+L+91gomo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5gcHGAAAA3AAAAA8AAAAAAAAA&#10;AAAAAAAAoQIAAGRycy9kb3ducmV2LnhtbFBLBQYAAAAABAAEAPkAAACUAwAAAAA=&#10;">
                              <v:stroke endarrow="block"/>
                            </v:shape>
                          </v:group>
                          <v:shape id="AutoShape 1251" o:spid="_x0000_s1115" type="#_x0000_t32" style="position:absolute;left:4063;top:8589;width:1;height: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ftsUAAADcAAAADwAAAGRycy9kb3ducmV2LnhtbESPQWvCQBSE74L/YXlCb2ZjDqKpq5SC&#10;IpYe1BLa2yP7TILZt2F31dhf7xYKHoeZ+YZZrHrTiis531hWMElSEMSl1Q1XCr6O6/EMhA/IGlvL&#10;pOBOHlbL4WCBubY33tP1ECoRIexzVFCH0OVS+rImgz6xHXH0TtYZDFG6SmqHtwg3rczSdCoNNhwX&#10;auzovabyfLgYBd8f80txLz5pV0zmux90xv8eN0q9jPq3VxCB+vAM/7e3WsEs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sftsUAAADcAAAADwAAAAAAAAAA&#10;AAAAAAChAgAAZHJzL2Rvd25yZXYueG1sUEsFBgAAAAAEAAQA+QAAAJMDAAAAAA==&#10;">
                            <v:stroke endarrow="block"/>
                          </v:shape>
                        </v:group>
                        <v:group id="Group 1299" o:spid="_x0000_s1116" style="position:absolute;left:2358;top:7260;width:2588;height:3538" coordorigin="2358,7260" coordsize="2588,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group id="Group 1295" o:spid="_x0000_s1117" style="position:absolute;left:2358;top:7260;width:2588;height:3214" coordorigin="2358,7260" coordsize="2588,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AutoShape 804" o:spid="_x0000_s1118" type="#_x0000_t32" style="position:absolute;left:2901;top:8260;width:578;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gcMAAADcAAAADwAAAGRycy9kb3ducmV2LnhtbESPwWrDMBBE74X+g9hCbo0cQ0pwI5vG&#10;UAi5hKaB5LhYW1vUWhlLtZy/jwqFHoeZecNsq9n2YqLRG8cKVssMBHHjtOFWwfnz/XkDwgdkjb1j&#10;UnAjD1X5+LDFQrvIHzSdQisShH2BCroQhkJK33Rk0S/dQJy8LzdaDEmOrdQjxgS3vcyz7EVaNJwW&#10;Ohyo7qj5Pv1YBSYezTTs67g7XK5eRzK3tTNKLZ7mt1cQgebwH/5r77WCTb6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TzIHDAAAA3AAAAA8AAAAAAAAAAAAA&#10;AAAAoQIAAGRycy9kb3ducmV2LnhtbFBLBQYAAAAABAAEAPkAAACRAwAAAAA=&#10;">
                              <v:stroke endarrow="block"/>
                            </v:shape>
                            <v:shape id="AutoShape 805" o:spid="_x0000_s1119" type="#_x0000_t32" style="position:absolute;left:2944;top:7326;width:494;height:1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S9sMAAADcAAAADwAAAGRycy9kb3ducmV2LnhtbESPwWrDMBBE74X+g9hCb42cQE1wooQm&#10;EDC9lLqB5LhYG1vUWhlLsey/rwqFHoeZecNs95PtxEiDN44VLBcZCOLaacONgvPX6WUNwgdkjZ1j&#10;UjCTh/3u8WGLhXaRP2msQiMShH2BCtoQ+kJKX7dk0S9cT5y8mxsshiSHRuoBY4LbTq6yLJcWDaeF&#10;Fns6tlR/V3erwMQPM/blMR7eL1evI5n51Rmlnp+mtw2IQFP4D/+1S61gvcr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BUvbDAAAA3AAAAA8AAAAAAAAAAAAA&#10;AAAAoQIAAGRycy9kb3ducmV2LnhtbFBLBQYAAAAABAAEAPkAAACRAwAAAAA=&#10;">
                              <v:stroke endarrow="block"/>
                            </v:shape>
                            <v:shape id="AutoShape 806" o:spid="_x0000_s1120" type="#_x0000_t32" style="position:absolute;left:2945;top:8770;width:496;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8LsYAAADcAAAADwAAAGRycy9kb3ducmV2LnhtbESPT2vCQBTE74V+h+UVvNWNHlqN2Ugp&#10;KEXx4B+C3h7Z1yQ0+zbsrhr76V2h0OMwM79hsnlvWnEh5xvLCkbDBARxaXXDlYLDfvE6AeEDssbW&#10;Mim4kYd5/vyUYartlbd02YVKRAj7FBXUIXSplL6syaAf2o44et/WGQxRukpqh9cIN60cJ8mbNNhw&#10;XKixo8+ayp/d2Sg4rqfn4lZsaFWMpqsTOuN/90ulBi/9xwxEoD78h//aX1rBZPw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vC7GAAAA3AAAAA8AAAAAAAAA&#10;AAAAAAAAoQIAAGRycy9kb3ducmV2LnhtbFBLBQYAAAAABAAEAPkAAACUAwAAAAA=&#10;">
                              <v:stroke endarrow="block"/>
                            </v:shape>
                            <v:shape id="AutoShape 807" o:spid="_x0000_s1121" type="#_x0000_t32" style="position:absolute;left:2944;top:8828;width:495;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oXMMAAADcAAAADwAAAGRycy9kb3ducmV2LnhtbERPz2vCMBS+D/wfwhN2m6keRu2MIoIy&#10;OnaYjrLdHs2zLTYvJYm23V+/HASPH9/v1WYwrbiR841lBfNZAoK4tLrhSsH3af+SgvABWWNrmRSM&#10;5GGznjytMNO25y+6HUMlYgj7DBXUIXSZlL6syaCf2Y44cmfrDIYIXSW1wz6Gm1YukuRVGmw4NtTY&#10;0a6m8nK8GgU/H8trMRaflBfzZf6Lzvi/00Gp5+mwfQMRaAgP8d39rhWki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DKFzDAAAA3AAAAA8AAAAAAAAAAAAA&#10;AAAAoQIAAGRycy9kb3ducmV2LnhtbFBLBQYAAAAABAAEAPkAAACRAwAAAAA=&#10;">
                              <v:stroke endarrow="block"/>
                            </v:shape>
                            <v:shape id="AutoShape 828" o:spid="_x0000_s1122" type="#_x0000_t32" style="position:absolute;left:4682;top:10473;width:26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x8YAAADcAAAADwAAAGRycy9kb3ducmV2LnhtbESPT2vCQBTE74V+h+UVems2ehATXaUU&#10;FLH04B+C3h7ZZxLMvg27q8Z+erdQ8DjMzG+Y6bw3rbiS841lBYMkBUFcWt1wpWC/W3yMQfiArLG1&#10;TAru5GE+e32ZYq7tjTd03YZKRAj7HBXUIXS5lL6syaBPbEccvZN1BkOUrpLa4S3CTSuHaTqSBhuO&#10;CzV29FVTed5ejILDd3Yp7sUPrYtBtj6iM/53t1Tq/a3/nIAI1Idn+L+90grGw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PjcfGAAAA3AAAAA8AAAAAAAAA&#10;AAAAAAAAoQIAAGRycy9kb3ducmV2LnhtbFBLBQYAAAAABAAEAPkAAACUAwAAAAA=&#10;">
                              <v:stroke endarrow="block"/>
                            </v:shape>
                            <v:rect id="Rectangle 766" o:spid="_x0000_s1123" style="position:absolute;left:2358;top:7260;width:585;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sxMQA&#10;AADcAAAADwAAAGRycy9kb3ducmV2LnhtbESPS4vCQBCE7wv+h6GFvenEV5DoKCIICl58sKy3JtOb&#10;ZM30hMxsjP56RxD2WFTVV9R82ZpSNFS7wrKCQT8CQZxaXXCm4Hza9KYgnEfWWFomBXdysFx0PuaY&#10;aHvjAzVHn4kAYZeggtz7KpHSpTkZdH1bEQfvx9YGfZB1JnWNtwA3pRxGUSwNFhwWcqxonVN6Pf4Z&#10;Bc3vRMbb1U4jXr4mGX3vR+OHU+qz265mIDy1/j/8bm+1gulo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bMTEAAAA3AAAAA8AAAAAAAAAAAAAAAAAmAIAAGRycy9k&#10;b3ducmV2LnhtbFBLBQYAAAAABAAEAPUAAACJAwAAAAA=&#10;" fillcolor="#548dd4 [1951]">
                              <v:textbox style="layout-flow:vertical;mso-layout-flow-alt:bottom-to-top">
                                <w:txbxContent>
                                  <w:p w:rsidR="00AD6BE9" w:rsidRPr="00ED3437" w:rsidRDefault="00AD6BE9" w:rsidP="006B2AF1">
                                    <w:pPr>
                                      <w:jc w:val="center"/>
                                      <w:rPr>
                                        <w:rFonts w:ascii="Times New Roman" w:hAnsi="Times New Roman" w:cs="Times New Roman"/>
                                        <w:b/>
                                        <w:sz w:val="24"/>
                                        <w:lang w:val="kk-KZ"/>
                                      </w:rPr>
                                    </w:pPr>
                                    <w:r w:rsidRPr="00ED3437">
                                      <w:rPr>
                                        <w:rFonts w:ascii="Times New Roman" w:hAnsi="Times New Roman" w:cs="Times New Roman"/>
                                        <w:b/>
                                        <w:sz w:val="24"/>
                                        <w:lang w:val="kk-KZ"/>
                                      </w:rPr>
                                      <w:t>Ішкі орта факторлары</w:t>
                                    </w:r>
                                  </w:p>
                                </w:txbxContent>
                              </v:textbox>
                            </v:rect>
                          </v:group>
                          <v:group id="Group 1298" o:spid="_x0000_s1124" style="position:absolute;left:3439;top:9837;width:1243;height:961" coordorigin="3439,9837" coordsize="1243,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rect id="Rectangle 785" o:spid="_x0000_s1125" style="position:absolute;left:3439;top:10148;width:1243;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QhsMA&#10;AADdAAAADwAAAGRycy9kb3ducmV2LnhtbERPS2sCMRC+F/wPYYReiiYtWGQ1iviA3tqu633cjJvV&#10;zWS7SXX775tCwdt8fM+ZL3vXiCt1ofas4XmsQBCX3tRcaSj2u9EURIjIBhvPpOGHAiwXg4c5Zsbf&#10;+JOueaxECuGQoQYbY5tJGUpLDsPYt8SJO/nOYUywq6Tp8JbCXSNflHqVDmtODRZbWlsqL/m30/DU&#10;VkXxPj1/hePHdmP7+nRQudT6cdivZiAi9fEu/ne/mTR/oi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QhsMAAADdAAAADwAAAAAAAAAAAAAAAACYAgAAZHJzL2Rv&#10;d25yZXYueG1sUEsFBgAAAAAEAAQA9QAAAIgDAAAAAA==&#10;" fillcolor="#b8cce4 [1300]">
                              <v:textbox>
                                <w:txbxContent>
                                  <w:p w:rsidR="00AD6BE9" w:rsidRPr="008C799B" w:rsidRDefault="00AD6BE9" w:rsidP="007F7A2A">
                                    <w:pPr>
                                      <w:ind w:firstLine="0"/>
                                      <w:jc w:val="center"/>
                                      <w:rPr>
                                        <w:rFonts w:ascii="Times New Roman" w:hAnsi="Times New Roman" w:cs="Times New Roman"/>
                                        <w:sz w:val="4"/>
                                        <w:lang w:val="kk-KZ"/>
                                      </w:rPr>
                                    </w:pPr>
                                  </w:p>
                                  <w:p w:rsidR="00AD6BE9" w:rsidRPr="006B2AF1" w:rsidRDefault="00AD6BE9" w:rsidP="007F7A2A">
                                    <w:pPr>
                                      <w:ind w:firstLine="0"/>
                                      <w:jc w:val="center"/>
                                      <w:rPr>
                                        <w:rFonts w:ascii="Times New Roman" w:hAnsi="Times New Roman" w:cs="Times New Roman"/>
                                        <w:sz w:val="24"/>
                                        <w:lang w:val="kk-KZ"/>
                                      </w:rPr>
                                    </w:pPr>
                                    <w:r w:rsidRPr="008E1E84">
                                      <w:rPr>
                                        <w:rFonts w:ascii="Times New Roman" w:hAnsi="Times New Roman" w:cs="Times New Roman"/>
                                        <w:i/>
                                        <w:sz w:val="24"/>
                                        <w:szCs w:val="24"/>
                                        <w:lang w:val="kk-KZ"/>
                                      </w:rPr>
                                      <w:t>Ресурстық факторлар</w:t>
                                    </w:r>
                                  </w:p>
                                </w:txbxContent>
                              </v:textbox>
                            </v:rect>
                            <v:shape id="AutoShape 1252" o:spid="_x0000_s1126" type="#_x0000_t32" style="position:absolute;left:4061;top:9837;width:2;height: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boMIAAADdAAAADwAAAGRycy9kb3ducmV2LnhtbERPTWvDMAy9D/ofjAq9rU4HKSOrE7ZC&#10;ofQy1g22o4jVxDSWQ+zFyb+fB4Xe9Hif2lWT7cRIgzeOFWzWGQji2mnDjYKvz8PjMwgfkDV2jknB&#10;TB6qcvGww0K7yB80nkMjUgj7AhW0IfSFlL5uyaJfu544cRc3WAwJDo3UA8YUbjv5lGVbadFwamix&#10;p31L9fX8axWY+G7G/riPb6fvH68jmTl3RqnVcnp9ARFoCnfxzX3UaX6ebe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EboMIAAADdAAAADwAAAAAAAAAAAAAA&#10;AAChAgAAZHJzL2Rvd25yZXYueG1sUEsFBgAAAAAEAAQA+QAAAJADAAAAAA==&#10;">
                              <v:stroke endarrow="block"/>
                            </v:shape>
                          </v:group>
                        </v:group>
                      </v:group>
                    </v:group>
                  </v:group>
                  <v:group id="Group 1307" o:spid="_x0000_s1127" style="position:absolute;left:2358;top:3084;width:7200;height:3701" coordorigin="2358,3084" coordsize="7200,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group id="Group 1305" o:spid="_x0000_s1128" style="position:absolute;left:2358;top:3084;width:7200;height:3701" coordorigin="2358,3084" coordsize="7200,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769" o:spid="_x0000_s1129" style="position:absolute;left:5159;top:3423;width:439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g0sQA&#10;AADdAAAADwAAAGRycy9kb3ducmV2LnhtbERPS0sDMRC+C/6HMIKXYhMrLbo2LWIfWOjFWvA6JOPu&#10;0mSybuLu+u+bguBtPr7nzJeDd6KjNtaBNdyPFQhiE2zNpYbjx+buEURMyBZdYNLwSxGWi+urORY2&#10;9PxO3SGVIodwLFBDlVJTSBlNRR7jODTEmfsKrceUYVtK22Kfw72TE6Vm0mPNuaHChl4rMqfDj9ew&#10;NQ+r9Vbt9p/H7+nIjZwyXX/S+vZmeHkGkWhI/+I/95vN86fqCS7f5BPk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4NLEAAAA3QAAAA8AAAAAAAAAAAAAAAAAmAIAAGRycy9k&#10;b3ducmV2LnhtbFBLBQYAAAAABAAEAPUAAACJAwAAAAA=&#10;" fillcolor="#fde9d9 [665]" strokecolor="black [3213]">
                        <v:textbox>
                          <w:txbxContent>
                            <w:p w:rsidR="00AD6BE9" w:rsidRDefault="00AD6BE9" w:rsidP="007F7A2A">
                              <w:pPr>
                                <w:ind w:firstLine="0"/>
                              </w:pPr>
                              <w:r w:rsidRPr="00331D9C">
                                <w:rPr>
                                  <w:rFonts w:ascii="Times New Roman" w:hAnsi="Times New Roman" w:cs="Times New Roman"/>
                                  <w:sz w:val="24"/>
                                  <w:szCs w:val="24"/>
                                  <w:lang w:val="kk-KZ"/>
                                </w:rPr>
                                <w:t>саяси факторлар</w:t>
                              </w:r>
                            </w:p>
                          </w:txbxContent>
                        </v:textbox>
                      </v:rect>
                      <v:rect id="Rectangle 771" o:spid="_x0000_s1130" style="position:absolute;left:5159;top:3736;width:439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fkscA&#10;AADdAAAADwAAAGRycy9kb3ducmV2LnhtbESPT0sDMRDF74LfIYzgpdikSkW2TYv4pyh4sRZ6HZJx&#10;d2kyWTdxd/32zkHwNsN7895v1tspBjVQn9vEFhZzA4rYJd9ybeHw8Xx1ByoXZI8hMVn4oQzbzfnZ&#10;GiufRn6nYV9qJSGcK7TQlNJVWmfXUMQ8Tx2xaJ+pj1hk7WvtexwlPAZ9bcytjtiyNDTY0UND7rT/&#10;jhZ27ubxaWde346Hr+UszIJxw3iy9vJiul+BKjSVf/Pf9YsX/OV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A35LHAAAA3QAAAA8AAAAAAAAAAAAAAAAAmAIAAGRy&#10;cy9kb3ducmV2LnhtbFBLBQYAAAAABAAEAPUAAACMAwAAAAA=&#10;" fillcolor="#fde9d9 [665]" strokecolor="black [3213]">
                        <v:textbo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әлеуметтік-демографиялық факторлар</w:t>
                              </w:r>
                            </w:p>
                            <w:p w:rsidR="00AD6BE9" w:rsidRDefault="00AD6BE9" w:rsidP="007F7A2A"/>
                          </w:txbxContent>
                        </v:textbox>
                      </v:rect>
                      <v:rect id="Rectangle 772" o:spid="_x0000_s1131" style="position:absolute;left:5159;top:4067;width:439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6CcUA&#10;AADdAAAADwAAAGRycy9kb3ducmV2LnhtbERPS0sDMRC+F/ofwhS8lDZZpSJr0yI+ikIv1kKvQzLu&#10;Lk0m6yburv/eCEJv8/E9Z70dvRM9dbEJrKFYKhDEJtiGKw3Hj5fFHYiYkC26wKThhyJsN9PJGksb&#10;Bn6n/pAqkUM4lqihTqktpYymJo9xGVrizH2GzmPKsKuk7XDI4d7Ja6VupceGc0ONLT3WZM6Hb69h&#10;Z26ennfqbX86fq3mbu6U6Yez1lez8eEeRKIxXcT/7leb56+KAv6+y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oJxQAAAN0AAAAPAAAAAAAAAAAAAAAAAJgCAABkcnMv&#10;ZG93bnJldi54bWxQSwUGAAAAAAQABAD1AAAAigMAAAAA&#10;" fillcolor="#fde9d9 [665]" strokecolor="black [3213]">
                        <v:textbox>
                          <w:txbxContent>
                            <w:p w:rsidR="00AD6BE9" w:rsidRDefault="00AD6BE9" w:rsidP="007F7A2A">
                              <w:pPr>
                                <w:ind w:firstLine="0"/>
                              </w:pPr>
                              <w:r w:rsidRPr="00331D9C">
                                <w:rPr>
                                  <w:rFonts w:ascii="Times New Roman" w:hAnsi="Times New Roman" w:cs="Times New Roman"/>
                                  <w:sz w:val="24"/>
                                  <w:szCs w:val="24"/>
                                  <w:lang w:val="kk-KZ"/>
                                </w:rPr>
                                <w:t>экономикалық факторлар</w:t>
                              </w:r>
                            </w:p>
                          </w:txbxContent>
                        </v:textbox>
                      </v:rect>
                      <v:rect id="Rectangle 773" o:spid="_x0000_s1132" style="position:absolute;left:5159;top:4715;width:439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kfsUA&#10;AADdAAAADwAAAGRycy9kb3ducmV2LnhtbERPTUsDMRC9F/wPYQQvpU1aqZRt0yK2FgUv1kKvQzLu&#10;Lk0m6yburv/eCEJv83ifs94O3omO2lgH1jCbKhDEJtiaSw2nj+fJEkRMyBZdYNLwQxG2m5vRGgsb&#10;en6n7phKkUM4FqihSqkppIymIo9xGhrizH2G1mPKsC2lbbHP4d7JuVIP0mPNuaHChp4qMpfjt9dw&#10;MPe7/UG9vp1PX4uxGztluv6i9d3t8LgCkWhIV/G/+8Xm+YvZHP6+y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uR+xQAAAN0AAAAPAAAAAAAAAAAAAAAAAJgCAABkcnMv&#10;ZG93bnJldi54bWxQSwUGAAAAAAQABAD1AAAAigMAAAAA&#10;" fillcolor="#fde9d9 [665]" strokecolor="black [3213]">
                        <v:textbox>
                          <w:txbxContent>
                            <w:p w:rsidR="00AD6BE9" w:rsidRPr="006B2AF1" w:rsidRDefault="00AD6BE9" w:rsidP="007F7A2A">
                              <w:pPr>
                                <w:ind w:firstLine="0"/>
                              </w:pPr>
                              <w:r w:rsidRPr="00331D9C">
                                <w:rPr>
                                  <w:rFonts w:ascii="Times New Roman" w:hAnsi="Times New Roman" w:cs="Times New Roman"/>
                                  <w:sz w:val="24"/>
                                  <w:szCs w:val="24"/>
                                  <w:lang w:val="kk-KZ"/>
                                </w:rPr>
                                <w:t>технологиялық факторлар</w:t>
                              </w:r>
                            </w:p>
                          </w:txbxContent>
                        </v:textbox>
                      </v:rect>
                      <v:rect id="Rectangle 774" o:spid="_x0000_s1133" style="position:absolute;left:5159;top:4374;width:4399;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B5cUA&#10;AADdAAAADwAAAGRycy9kb3ducmV2LnhtbERPTUsDMRC9C/0PYQQvxSa1VGRtWoqtxUIvrQWvQzLu&#10;Lk0m6yburv/eCAVv83ifs1gN3omO2lgH1jCdKBDEJtiaSw3n99f7JxAxIVt0gUnDD0VYLUc3Cyxs&#10;6PlI3SmVIodwLFBDlVJTSBlNRR7jJDTEmfsMrceUYVtK22Kfw72TD0o9So8154YKG3qpyFxO317D&#10;zsw2253aHz7OX/OxGztluv6i9d3tsH4GkWhI/+Kr+83m+fPpDP6+y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kHlxQAAAN0AAAAPAAAAAAAAAAAAAAAAAJgCAABkcnMv&#10;ZG93bnJldi54bWxQSwUGAAAAAAQABAD1AAAAigMAAAAA&#10;" fillcolor="#fde9d9 [665]" strokecolor="black [3213]">
                        <v:textbox>
                          <w:txbxContent>
                            <w:p w:rsidR="00AD6BE9" w:rsidRPr="006B2AF1" w:rsidRDefault="00AD6BE9" w:rsidP="007F7A2A">
                              <w:pPr>
                                <w:ind w:firstLine="0"/>
                              </w:pPr>
                              <w:r w:rsidRPr="00331D9C">
                                <w:rPr>
                                  <w:rFonts w:ascii="Times New Roman" w:hAnsi="Times New Roman" w:cs="Times New Roman"/>
                                  <w:sz w:val="24"/>
                                  <w:szCs w:val="24"/>
                                  <w:lang w:val="kk-KZ"/>
                                </w:rPr>
                                <w:t>құқықтық факторлар</w:t>
                              </w:r>
                            </w:p>
                          </w:txbxContent>
                        </v:textbox>
                      </v:rect>
                      <v:group id="Group 1304" o:spid="_x0000_s1134" style="position:absolute;left:2358;top:3084;width:7200;height:3701" coordorigin="2358,3084" coordsize="7200,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775" o:spid="_x0000_s1135" style="position:absolute;left:5159;top:5172;width:439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8CsQA&#10;AADdAAAADwAAAGRycy9kb3ducmV2LnhtbERPTUsDMRC9C/0PYQpeSptUWZG1aSlVi0Iv1kKvQzLu&#10;Lk0m6yburv/eCIK3ebzPWW1G70RPXWwCa1guFAhiE2zDlYbT+/P8HkRMyBZdYNLwTRE268nVCksb&#10;Bn6j/pgqkUM4lqihTqktpYymJo9xEVrizH2EzmPKsKuk7XDI4d7JG6XupMeGc0ONLe1qMpfjl9ew&#10;N7ePT3v1ejifPouZmzll+uGi9fV03D6ASDSmf/Gf+8Xm+cWygN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fArEAAAA3QAAAA8AAAAAAAAAAAAAAAAAmAIAAGRycy9k&#10;b3ducmV2LnhtbFBLBQYAAAAABAAEAPUAAACJAwAAAAA=&#10;" fillcolor="#fde9d9 [665]" strokecolor="black [3213]">
                          <v:textbo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Style w:val="tlid-translation"/>
                                    <w:rFonts w:ascii="Times New Roman" w:hAnsi="Times New Roman" w:cs="Times New Roman"/>
                                    <w:sz w:val="24"/>
                                    <w:szCs w:val="24"/>
                                    <w:lang w:val="kk-KZ"/>
                                  </w:rPr>
                                  <w:t xml:space="preserve">тұтынушылардың нарықтық күші </w:t>
                                </w:r>
                              </w:p>
                              <w:p w:rsidR="00AD6BE9" w:rsidRPr="006B2AF1" w:rsidRDefault="00AD6BE9" w:rsidP="007F7A2A"/>
                            </w:txbxContent>
                          </v:textbox>
                        </v:rect>
                        <v:rect id="Rectangle 776" o:spid="_x0000_s1136" style="position:absolute;left:5159;top:5816;width:439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fcUA&#10;AADdAAAADwAAAGRycy9kb3ducmV2LnhtbERPTUsDMRC9C/6HMEIvpU1qaZFt0yJqi4IXa6HXIZnu&#10;Lk0m6ybdXf+9EQRv83ifs94O3omO2lgH1jCbKhDEJtiaSw3Hz93kAURMyBZdYNLwTRG2m9ubNRY2&#10;9PxB3SGVIodwLFBDlVJTSBlNRR7jNDTEmTuH1mPKsC2lbbHP4d7Je6WW0mPNuaHChp4qMpfD1WvY&#10;m/nzy169vZ+OX4uxGztluv6i9ehueFyBSDSkf/Gf+9Xm+YvZEn6/y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eJ9xQAAAN0AAAAPAAAAAAAAAAAAAAAAAJgCAABkcnMv&#10;ZG93bnJldi54bWxQSwUGAAAAAAQABAD1AAAAigMAAAAA&#10;" fillcolor="#fde9d9 [665]" strokecolor="black [3213]">
                          <v:textbox>
                            <w:txbxContent>
                              <w:p w:rsidR="00AD6BE9" w:rsidRPr="00331D9C" w:rsidRDefault="00AD6BE9" w:rsidP="007F7A2A">
                                <w:pPr>
                                  <w:tabs>
                                    <w:tab w:val="left" w:pos="459"/>
                                  </w:tabs>
                                  <w:ind w:left="34" w:firstLine="0"/>
                                  <w:rPr>
                                    <w:rStyle w:val="tlid-translation"/>
                                    <w:rFonts w:ascii="Times New Roman" w:hAnsi="Times New Roman" w:cs="Times New Roman"/>
                                    <w:sz w:val="24"/>
                                    <w:szCs w:val="24"/>
                                  </w:rPr>
                                </w:pPr>
                                <w:r w:rsidRPr="00331D9C">
                                  <w:rPr>
                                    <w:rFonts w:ascii="Times New Roman" w:hAnsi="Times New Roman" w:cs="Times New Roman"/>
                                    <w:sz w:val="24"/>
                                    <w:szCs w:val="24"/>
                                    <w:lang w:val="kk-KZ"/>
                                  </w:rPr>
                                  <w:t>Бәсекелік</w:t>
                                </w:r>
                                <w:r w:rsidRPr="00331D9C">
                                  <w:rPr>
                                    <w:rStyle w:val="tlid-translation"/>
                                    <w:rFonts w:ascii="Times New Roman" w:hAnsi="Times New Roman" w:cs="Times New Roman"/>
                                    <w:sz w:val="24"/>
                                    <w:szCs w:val="24"/>
                                    <w:lang w:val="kk-KZ"/>
                                  </w:rPr>
                                  <w:t>тің қарқындылығы</w:t>
                                </w:r>
                              </w:p>
                              <w:p w:rsidR="00AD6BE9" w:rsidRPr="006B2AF1" w:rsidRDefault="00AD6BE9" w:rsidP="007F7A2A"/>
                            </w:txbxContent>
                          </v:textbox>
                        </v:rect>
                        <v:rect id="Rectangle 777" o:spid="_x0000_s1137" style="position:absolute;left:5159;top:5494;width:439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5sUA&#10;AADdAAAADwAAAGRycy9kb3ducmV2LnhtbERPTUsDMRC9C/6HMIKXYpNaqrI2LaJtqeDFWvA6JOPu&#10;0mSybuLu9t83hYK3ebzPmS8H70RHbawDa5iMFQhiE2zNpYb91/ruCURMyBZdYNJwpAjLxfXVHAsb&#10;ev6kbpdKkUM4FqihSqkppIymIo9xHBrizP2E1mPKsC2lbbHP4d7Je6UepMeac0OFDb1WZA67P69h&#10;Y6Zvq416//je/85GbuSU6fqD1rc3w8sziERD+hdf3Fub588mj3D+Jp8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fmxQAAAN0AAAAPAAAAAAAAAAAAAAAAAJgCAABkcnMv&#10;ZG93bnJldi54bWxQSwUGAAAAAAQABAD1AAAAigMAAAAA&#10;" fillcolor="#fde9d9 [665]" strokecolor="black [3213]">
                          <v:textbo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Fonts w:ascii="Times New Roman" w:hAnsi="Times New Roman" w:cs="Times New Roman"/>
                                    <w:sz w:val="24"/>
                                    <w:szCs w:val="24"/>
                                    <w:lang w:val="kk-KZ"/>
                                  </w:rPr>
                                  <w:t xml:space="preserve">Жабдықтаушылардың әсері </w:t>
                                </w:r>
                              </w:p>
                              <w:p w:rsidR="00AD6BE9" w:rsidRPr="006B2AF1" w:rsidRDefault="00AD6BE9" w:rsidP="007F7A2A"/>
                            </w:txbxContent>
                          </v:textbox>
                        </v:rect>
                        <v:rect id="Rectangle 778" o:spid="_x0000_s1138" style="position:absolute;left:5159;top:6460;width:439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lMcA&#10;AADdAAAADwAAAGRycy9kb3ducmV2LnhtbESPT0sDMRDF74LfIYzgpdikSkW2TYv4pyh4sRZ6HZJx&#10;d2kyWTdxd/32zkHwNsN7895v1tspBjVQn9vEFhZzA4rYJd9ybeHw8Xx1ByoXZI8hMVn4oQzbzfnZ&#10;GiufRn6nYV9qJSGcK7TQlNJVWmfXUMQ8Tx2xaJ+pj1hk7WvtexwlPAZ9bcytjtiyNDTY0UND7rT/&#10;jhZ27ubxaWde346Hr+UszIJxw3iy9vJiul+BKjSVf/Pf9YsX/OVC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05THAAAA3QAAAA8AAAAAAAAAAAAAAAAAmAIAAGRy&#10;cy9kb3ducmV2LnhtbFBLBQYAAAAABAAEAPUAAACMAwAAAAA=&#10;" fillcolor="#fde9d9 [665]" strokecolor="black [3213]">
                          <v:textbox>
                            <w:txbxContent>
                              <w:p w:rsidR="00AD6BE9" w:rsidRPr="006B2AF1" w:rsidRDefault="00AD6BE9" w:rsidP="007F7A2A">
                                <w:pPr>
                                  <w:ind w:firstLine="0"/>
                                </w:pPr>
                                <w:r w:rsidRPr="00331D9C">
                                  <w:rPr>
                                    <w:rStyle w:val="tlid-translation"/>
                                    <w:rFonts w:ascii="Times New Roman" w:hAnsi="Times New Roman" w:cs="Times New Roman"/>
                                    <w:sz w:val="24"/>
                                    <w:szCs w:val="24"/>
                                    <w:lang w:val="kk-KZ"/>
                                  </w:rPr>
                                  <w:t>нарыққа кіруге кедергілер</w:t>
                                </w:r>
                              </w:p>
                            </w:txbxContent>
                          </v:textbox>
                        </v:rect>
                        <v:rect id="Rectangle 779" o:spid="_x0000_s1139" style="position:absolute;left:5159;top:6138;width:439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2D8UA&#10;AADdAAAADwAAAGRycy9kb3ducmV2LnhtbERPTUsDMRC9C/6HMIKXYpNaKro2LaJtqeDFWvA6JOPu&#10;0mSybuLu9t83hYK3ebzPmS8H70RHbawDa5iMFQhiE2zNpYb91/ruEURMyBZdYNJwpAjLxfXVHAsb&#10;ev6kbpdKkUM4FqihSqkppIymIo9xHBrizP2E1mPKsC2lbbHP4d7Je6UepMeac0OFDb1WZA67P69h&#10;Y6Zvq416//je/85GbuSU6fqD1rc3w8sziERD+hdf3Fub588mT3D+Jp8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nYPxQAAAN0AAAAPAAAAAAAAAAAAAAAAAJgCAABkcnMv&#10;ZG93bnJldi54bWxQSwUGAAAAAAQABAD1AAAAigMAAAAA&#10;" fillcolor="#fde9d9 [665]" strokecolor="black [3213]">
                          <v:textbox>
                            <w:txbxContent>
                              <w:p w:rsidR="00AD6BE9" w:rsidRPr="00331D9C" w:rsidRDefault="00AD6BE9" w:rsidP="007F7A2A">
                                <w:pPr>
                                  <w:tabs>
                                    <w:tab w:val="left" w:pos="459"/>
                                  </w:tabs>
                                  <w:ind w:left="34" w:firstLine="0"/>
                                  <w:rPr>
                                    <w:rFonts w:ascii="Times New Roman" w:hAnsi="Times New Roman" w:cs="Times New Roman"/>
                                    <w:sz w:val="24"/>
                                    <w:szCs w:val="24"/>
                                  </w:rPr>
                                </w:pPr>
                                <w:r w:rsidRPr="00331D9C">
                                  <w:rPr>
                                    <w:rStyle w:val="tlid-translation"/>
                                    <w:rFonts w:ascii="Times New Roman" w:hAnsi="Times New Roman" w:cs="Times New Roman"/>
                                    <w:sz w:val="24"/>
                                    <w:szCs w:val="24"/>
                                    <w:lang w:val="kk-KZ"/>
                                  </w:rPr>
                                  <w:t>алмастыратын тауарлардың пайда болуы</w:t>
                                </w:r>
                                <w:r w:rsidRPr="00331D9C">
                                  <w:rPr>
                                    <w:rFonts w:ascii="Times New Roman" w:hAnsi="Times New Roman" w:cs="Times New Roman"/>
                                    <w:sz w:val="24"/>
                                    <w:szCs w:val="24"/>
                                  </w:rPr>
                                  <w:t xml:space="preserve"> </w:t>
                                </w:r>
                              </w:p>
                              <w:p w:rsidR="00AD6BE9" w:rsidRPr="006B2AF1" w:rsidRDefault="00AD6BE9" w:rsidP="007F7A2A"/>
                            </w:txbxContent>
                          </v:textbox>
                        </v:rect>
                        <v:group id="Group 1268" o:spid="_x0000_s1140" style="position:absolute;left:2358;top:3084;width:7200;height:3522" coordorigin="2358,3084" coordsize="7200,3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rect id="Rectangle 770" o:spid="_x0000_s1141" style="position:absolute;left:5159;top:3084;width:439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wtMUA&#10;AADdAAAADwAAAGRycy9kb3ducmV2LnhtbERPTUsDMRC9F/wPYQQvpU1aqZRt0yK2FgUv1kKvQzLu&#10;Lk0m6yburv/eCEJv83ifs94O3omO2lgH1jCbKhDEJtiaSw2nj+fJEkRMyBZdYNLwQxG2m5vRGgsb&#10;en6n7phKkUM4FqihSqkppIymIo9xGhrizH2G1mPKsC2lbbHP4d7JuVIP0mPNuaHChp4qMpfjt9dw&#10;MPe7/UG9vp1PX4uxGztluv6i9d3t8LgCkWhIV/G/+8Xm+Yv5DP6+y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LC0xQAAAN0AAAAPAAAAAAAAAAAAAAAAAJgCAABkcnMv&#10;ZG93bnJldi54bWxQSwUGAAAAAAQABAD1AAAAigMAAAAA&#10;" fillcolor="#fde9d9 [665]" strokecolor="black [3213]">
                            <v:textbox>
                              <w:txbxContent>
                                <w:p w:rsidR="00AD6BE9" w:rsidRDefault="00AD6BE9" w:rsidP="007F7A2A">
                                  <w:pPr>
                                    <w:ind w:firstLine="0"/>
                                  </w:pPr>
                                  <w:r w:rsidRPr="00331D9C">
                                    <w:rPr>
                                      <w:rStyle w:val="tlid-translation"/>
                                      <w:rFonts w:ascii="Times New Roman" w:hAnsi="Times New Roman" w:cs="Times New Roman"/>
                                      <w:sz w:val="24"/>
                                      <w:szCs w:val="24"/>
                                      <w:lang w:val="kk-KZ"/>
                                    </w:rPr>
                                    <w:t>табиғи ресурстар</w:t>
                                  </w:r>
                                </w:p>
                              </w:txbxContent>
                            </v:textbox>
                          </v:rect>
                          <v:group id="Group 1267" o:spid="_x0000_s1142" style="position:absolute;left:2358;top:3254;width:2803;height:3352" coordorigin="2358,3254" coordsize="2803,3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AutoShape 798" o:spid="_x0000_s1143" type="#_x0000_t32" style="position:absolute;left:4909;top:3254;width:25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iGMQAAADdAAAADwAAAGRycy9kb3ducmV2LnhtbERPTWvCQBC9F/oflhF6040Ra0xdRQRb&#10;9WYUtLchOyah2dmQ3Wr8925B6G0e73Nmi87U4kqtqywrGA4iEMS51RUXCo6HdT8B4TyyxtoyKbiT&#10;g8X89WWGqbY33tM184UIIexSVFB636RSurwkg25gG+LAXWxr0AfYFlK3eAvhppZxFL1LgxWHhhIb&#10;WpWU/2S/RsFEnr6iJN/Ew+noeP5eZXa7+7RKvfW65QcIT53/Fz/dGx3mj+MR/H0TT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6IYxAAAAN0AAAAPAAAAAAAAAAAA&#10;AAAAAKECAABkcnMvZG93bnJldi54bWxQSwUGAAAAAAQABAD5AAAAkgMAAAAA&#10;" strokecolor="black [3213]">
                              <v:stroke endarrow="block"/>
                            </v:shape>
                            <v:shape id="AutoShape 799" o:spid="_x0000_s1144" type="#_x0000_t32" style="position:absolute;left:4910;top:3576;width:24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lmsUAAADdAAAADwAAAGRycy9kb3ducmV2LnhtbERP32vCMBB+H/g/hBN8m+lkG6MaZXMM&#10;ZE9bVcS3ozmbbs2lJrHt/vtlIOztPr6ft1gNthEd+VA7VnA3zUAQl07XXCnYbd9un0CEiKyxcUwK&#10;fijAajm6WWCuXc+f1BWxEimEQ44KTIxtLmUoDVkMU9cSJ+7kvMWYoK+k9tincNvIWZY9Sos1pwaD&#10;La0Nld/FxSpouvf+vL98nc3rR7ct1oejefGtUpPx8DwHEWmI/+Kre6PT/IfZPf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4lmsUAAADdAAAADwAAAAAAAAAA&#10;AAAAAAChAgAAZHJzL2Rvd25yZXYueG1sUEsFBgAAAAAEAAQA+QAAAJMDAAAAAA==&#10;" strokecolor="black [3213]">
                              <v:stroke endarrow="block"/>
                            </v:shape>
                            <v:shape id="AutoShape 800" o:spid="_x0000_s1145" type="#_x0000_t32" style="position:absolute;left:4909;top:3901;width:2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KAAcQAAADdAAAADwAAAGRycy9kb3ducmV2LnhtbERP32vCMBB+H/g/hBP2NlMFx6hGccpg&#10;7GmrG+Lb0ZxNXXOpSWy7/34ZDHy7j+/nLdeDbURHPtSOFUwnGQji0umaKwWf+5eHJxAhImtsHJOC&#10;HwqwXo3ulphr1/MHdUWsRArhkKMCE2ObSxlKQxbDxLXEiTs5bzEm6CupPfYp3DZylmWP0mLNqcFg&#10;S1tD5XdxtQqa7q2/fF3PF7N77/bF9nA0z75V6n48bBYgIg3xJv53v+o0fz6b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oABxAAAAN0AAAAPAAAAAAAAAAAA&#10;AAAAAKECAABkcnMvZG93bnJldi54bWxQSwUGAAAAAAQABAD5AAAAkgMAAAAA&#10;" strokecolor="black [3213]">
                              <v:stroke endarrow="block"/>
                            </v:shape>
                            <v:shape id="AutoShape 801" o:spid="_x0000_s1146" type="#_x0000_t32" style="position:absolute;left:4908;top:4246;width:25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edsQAAADdAAAADwAAAGRycy9kb3ducmV2LnhtbERP32vCMBB+H/g/hBP2NlOFyahGccpg&#10;7GmrG+Lb0ZxNXXOpSWy7/34ZDHy7j+/nLdeDbURHPtSOFUwnGQji0umaKwWf+5eHJxAhImtsHJOC&#10;HwqwXo3ulphr1/MHdUWsRArhkKMCE2ObSxlKQxbDxLXEiTs5bzEm6CupPfYp3DZylmVzabHm1GCw&#10;pa2h8ru4WgVN99Zfvq7ni9m9d/tieziaZ98qdT8eNgsQkYZ4E/+7X3Wa/zibw98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B52xAAAAN0AAAAPAAAAAAAAAAAA&#10;AAAAAKECAABkcnMvZG93bnJldi54bWxQSwUGAAAAAAQABAD5AAAAkgMAAAAA&#10;" strokecolor="black [3213]">
                              <v:stroke endarrow="block"/>
                            </v:shape>
                            <v:shape id="AutoShape 802" o:spid="_x0000_s1147" type="#_x0000_t32" style="position:absolute;left:4908;top:4578;width:25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77cUAAADdAAAADwAAAGRycy9kb3ducmV2LnhtbERPS2sCMRC+F/wPYQRvNVuhD1ajtJaC&#10;9NSuingbNuNm281kTeLu9t83BaG3+fies1gNthEd+VA7VnA3zUAQl07XXCnYbd9un0CEiKyxcUwK&#10;fijAajm6WWCuXc+f1BWxEimEQ44KTIxtLmUoDVkMU9cSJ+7kvMWYoK+k9tincNvIWZY9SIs1pwaD&#10;La0Nld/FxSpouvf+vL98nc3rR7ct1oejefGtUpPx8DwHEWmI/+Kre6PT/PvZI/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77cUAAADdAAAADwAAAAAAAAAA&#10;AAAAAAChAgAAZHJzL2Rvd25yZXYueG1sUEsFBgAAAAAEAAQA+QAAAJMDAAAAAA==&#10;" strokecolor="black [3213]">
                              <v:stroke endarrow="block"/>
                            </v:shape>
                            <v:shape id="AutoShape 803" o:spid="_x0000_s1148" type="#_x0000_t32" style="position:absolute;left:4910;top:4892;width:25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vn8YAAADdAAAADwAAAGRycy9kb3ducmV2LnhtbESPQUvDQBCF74L/YZmCN7tpQZHYbdGK&#10;IJ40bRFvQ3bMRrOz6e42if/eOQi9zfDevPfNajP5Tg0UUxvYwGJegCKug225MbDfPV/fgUoZ2WIX&#10;mAz8UoLN+vJihaUNI7/TUOVGSQinEg24nPtS61Q78pjmoScW7StEj1nW2GgbcZRw3+llUdxqjy1L&#10;g8Oeto7qn+rkDXTD63g8nL6P7ult2FXbj0/3GHtjrmbTwz2oTFM+m/+vX6zg3ywFV76REf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DL5/GAAAA3QAAAA8AAAAAAAAA&#10;AAAAAAAAoQIAAGRycy9kb3ducmV2LnhtbFBLBQYAAAAABAAEAPkAAACUAwAAAAA=&#10;" strokecolor="black [3213]">
                              <v:stroke endarrow="block"/>
                            </v:shape>
                            <v:group id="Group 1266" o:spid="_x0000_s1149" style="position:absolute;left:2358;top:3423;width:2551;height:3037" coordorigin="2358,3423" coordsize="2551,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group id="Group 1265" o:spid="_x0000_s1150" style="position:absolute;left:2358;top:3423;width:2325;height:3037" coordorigin="2358,3423" coordsize="2325,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rect id="Rectangle 768" o:spid="_x0000_s1151" style="position:absolute;left:3384;top:5494;width:1299;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ah8QA&#10;AADdAAAADwAAAGRycy9kb3ducmV2LnhtbERPTWvCQBC9F/wPywi9FN1YUSR1laIIpeihqYjHMTtN&#10;gtnZsLs18d+7guBtHu9z5svO1OJCzleWFYyGCQji3OqKCwX7381gBsIHZI21ZVJwJQ/LRe9ljqm2&#10;Lf/QJQuFiCHsU1RQhtCkUvq8JIN+aBviyP1ZZzBE6AqpHbYx3NTyPUmm0mDFsaHEhlYl5efs3yjg&#10;nWm/V9tj0uzW583bYX2aZlen1Gu/+/wAEagLT/HD/aXj/Ml4B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WofEAAAA3QAAAA8AAAAAAAAAAAAAAAAAmAIAAGRycy9k&#10;b3ducmV2LnhtbFBLBQYAAAAABAAEAPUAAACJAwAAAAA=&#10;" fillcolor="#f2dbdb [661]" strokecolor="black [3213]">
                                  <v:textbox>
                                    <w:txbxContent>
                                      <w:p w:rsidR="00AD6BE9" w:rsidRPr="003E189B" w:rsidRDefault="00AD6BE9" w:rsidP="007F7A2A">
                                        <w:pPr>
                                          <w:ind w:firstLine="0"/>
                                          <w:jc w:val="center"/>
                                          <w:rPr>
                                            <w:rFonts w:ascii="Times New Roman" w:hAnsi="Times New Roman" w:cs="Times New Roman"/>
                                            <w:i/>
                                            <w:sz w:val="24"/>
                                            <w:lang w:val="kk-KZ"/>
                                          </w:rPr>
                                        </w:pPr>
                                        <w:r w:rsidRPr="003E189B">
                                          <w:rPr>
                                            <w:rFonts w:ascii="Times New Roman" w:hAnsi="Times New Roman" w:cs="Times New Roman"/>
                                            <w:i/>
                                            <w:sz w:val="24"/>
                                            <w:lang w:val="kk-KZ"/>
                                          </w:rPr>
                                          <w:t>Сыртқы микроорта факторлары</w:t>
                                        </w:r>
                                      </w:p>
                                    </w:txbxContent>
                                  </v:textbox>
                                </v:rect>
                                <v:group id="Group 1258" o:spid="_x0000_s1152" style="position:absolute;left:2358;top:3423;width:2325;height:2990" coordorigin="2358,3423" coordsize="2325,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767" o:spid="_x0000_s1153" style="position:absolute;left:3384;top:3657;width:1299;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ha8QA&#10;AADdAAAADwAAAGRycy9kb3ducmV2LnhtbERPTWvCQBC9F/wPywi9FN1YqZToKqIIUvRgLNLjNDsm&#10;wexs2F1N/PddoeBtHu9zZovO1OJGzleWFYyGCQji3OqKCwXfx83gE4QPyBpry6TgTh4W897LDFNt&#10;Wz7QLQuFiCHsU1RQhtCkUvq8JIN+aBviyJ2tMxgidIXUDtsYbmr5niQTabDi2FBiQ6uS8kt2NQp4&#10;b9qv1e4nafbry+bttP6dZHen1Gu/W05BBOrCU/zv3uo4/2M8hsc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YWvEAAAA3QAAAA8AAAAAAAAAAAAAAAAAmAIAAGRycy9k&#10;b3ducmV2LnhtbFBLBQYAAAAABAAEAPUAAACJAwAAAAA=&#10;" fillcolor="#f2dbdb [661]" strokecolor="black [3213]">
                                    <v:textbox>
                                      <w:txbxContent>
                                        <w:p w:rsidR="00AD6BE9" w:rsidRPr="003E189B" w:rsidRDefault="00AD6BE9" w:rsidP="007F7A2A">
                                          <w:pPr>
                                            <w:ind w:firstLine="0"/>
                                            <w:jc w:val="center"/>
                                            <w:rPr>
                                              <w:rFonts w:ascii="Times New Roman" w:hAnsi="Times New Roman" w:cs="Times New Roman"/>
                                              <w:i/>
                                              <w:sz w:val="24"/>
                                              <w:lang w:val="kk-KZ"/>
                                            </w:rPr>
                                          </w:pPr>
                                          <w:r w:rsidRPr="003E189B">
                                            <w:rPr>
                                              <w:rFonts w:ascii="Times New Roman" w:hAnsi="Times New Roman" w:cs="Times New Roman"/>
                                              <w:i/>
                                              <w:sz w:val="24"/>
                                              <w:lang w:val="kk-KZ"/>
                                            </w:rPr>
                                            <w:t>Сыртқы макроорта факторлары</w:t>
                                          </w:r>
                                        </w:p>
                                      </w:txbxContent>
                                    </v:textbox>
                                  </v:rect>
                                  <v:group id="Group 1253" o:spid="_x0000_s1154" style="position:absolute;left:2358;top:3423;width:1026;height:2990" coordorigin="2358,3423" coordsize="1026,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rect id="Rectangle 765" o:spid="_x0000_s1155" style="position:absolute;left:2358;top:3423;width:585;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VzsMA&#10;AADdAAAADwAAAGRycy9kb3ducmV2LnhtbERPyWrDMBC9F/IPYgK9NbJTUoIb2YSQkB6bhUBvU2lq&#10;m0gjY6mx+/dVIdDbPN46q2p0VtyoD61nBfksA0GsvWm5VnA+7Z6WIEJENmg9k4IfClCVk4cVFsYP&#10;fKDbMdYihXAoUEETY1dIGXRDDsPMd8SJ+/K9w5hgX0vT45DCnZXzLHuRDltODQ12tGlIX4/fTkG3&#10;159ODxv5sc33+t3L/DK3VqnH6bh+BRFpjP/iu/vNpPmL5wX8fZNO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VzsMAAADdAAAADwAAAAAAAAAAAAAAAACYAgAAZHJzL2Rv&#10;d25yZXYueG1sUEsFBgAAAAAEAAQA9QAAAIgDAAAAAA==&#10;" fillcolor="#d99594 [1941]" strokecolor="black [3213]">
                                      <v:textbox style="layout-flow:vertical;mso-layout-flow-alt:bottom-to-top">
                                        <w:txbxContent>
                                          <w:p w:rsidR="00AD6BE9" w:rsidRPr="00ED3437" w:rsidRDefault="00AD6BE9" w:rsidP="007F7A2A">
                                            <w:pPr>
                                              <w:jc w:val="center"/>
                                              <w:rPr>
                                                <w:rFonts w:ascii="Times New Roman" w:hAnsi="Times New Roman" w:cs="Times New Roman"/>
                                                <w:b/>
                                                <w:sz w:val="24"/>
                                                <w:lang w:val="kk-KZ"/>
                                              </w:rPr>
                                            </w:pPr>
                                            <w:r w:rsidRPr="00ED3437">
                                              <w:rPr>
                                                <w:rFonts w:ascii="Times New Roman" w:hAnsi="Times New Roman" w:cs="Times New Roman"/>
                                                <w:b/>
                                                <w:sz w:val="24"/>
                                                <w:lang w:val="kk-KZ"/>
                                              </w:rPr>
                                              <w:t xml:space="preserve">Сыртқы </w:t>
                                            </w:r>
                                            <w:r>
                                              <w:rPr>
                                                <w:rFonts w:ascii="Times New Roman" w:hAnsi="Times New Roman" w:cs="Times New Roman"/>
                                                <w:b/>
                                                <w:sz w:val="24"/>
                                                <w:lang w:val="kk-KZ"/>
                                              </w:rPr>
                                              <w:t xml:space="preserve">орта </w:t>
                                            </w:r>
                                            <w:r w:rsidRPr="00ED3437">
                                              <w:rPr>
                                                <w:rFonts w:ascii="Times New Roman" w:hAnsi="Times New Roman" w:cs="Times New Roman"/>
                                                <w:b/>
                                                <w:sz w:val="24"/>
                                                <w:lang w:val="kk-KZ"/>
                                              </w:rPr>
                                              <w:t>факторлар</w:t>
                                            </w:r>
                                            <w:r>
                                              <w:rPr>
                                                <w:rFonts w:ascii="Times New Roman" w:hAnsi="Times New Roman" w:cs="Times New Roman"/>
                                                <w:b/>
                                                <w:sz w:val="24"/>
                                                <w:lang w:val="kk-KZ"/>
                                              </w:rPr>
                                              <w:t>ы</w:t>
                                            </w:r>
                                          </w:p>
                                        </w:txbxContent>
                                      </v:textbox>
                                    </v:rect>
                                    <v:shape id="AutoShape 795" o:spid="_x0000_s1156" type="#_x0000_t32" style="position:absolute;left:2943;top:4119;width:441;height: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XXcMAAADdAAAADwAAAGRycy9kb3ducmV2LnhtbERPS4vCMBC+C/6HMIK3NVXxsdUoIvhY&#10;b1Zhd29DM7bFZlKaqPXfm4UFb/PxPWe+bEwp7lS7wrKCfi8CQZxaXXCm4HzafExBOI+ssbRMCp7k&#10;YLlot+YYa/vgI90Tn4kQwi5GBbn3VSylS3My6Hq2Ig7cxdYGfYB1JnWNjxBuSjmIorE0WHBoyLGi&#10;dU7pNbkZBRP5vYum6X7Q/xyef37Xif06bK1S3U6zmoHw1Pi3+N+912H+aDiGv2/CC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l13DAAAA3QAAAA8AAAAAAAAAAAAA&#10;AAAAoQIAAGRycy9kb3ducmV2LnhtbFBLBQYAAAAABAAEAPkAAACRAwAAAAA=&#10;" strokecolor="black [3213]">
                                      <v:stroke endarrow="block"/>
                                    </v:shape>
                                    <v:shape id="AutoShape 796" o:spid="_x0000_s1157" type="#_x0000_t32" style="position:absolute;left:2943;top:4918;width:441;height:1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tMMUAAADdAAAADwAAAGRycy9kb3ducmV2LnhtbERPS0vDQBC+F/wPywje2o2KD2K3pa0I&#10;4qlNLMXbkB2z0exsurtN4r93C4K3+fieM1+OthU9+dA4VnA9y0AQV043XCt4L1+mjyBCRNbYOiYF&#10;PxRgubiYzDHXbuAd9UWsRQrhkKMCE2OXSxkqQxbDzHXEift03mJM0NdSexxSuG3lTZbdS4sNpwaD&#10;HW0MVd/FySpo+7fhuD99Hc3zti+LzeHDrH2n1NXluHoCEWmM/+I/96tO8+9uH+D8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UtMMUAAADdAAAADwAAAAAAAAAA&#10;AAAAAAChAgAAZHJzL2Rvd25yZXYueG1sUEsFBgAAAAAEAAQA+QAAAJMDAAAAAA==&#10;" strokecolor="black [3213]">
                                      <v:stroke endarrow="block"/>
                                    </v:shape>
                                  </v:group>
                                </v:group>
                              </v:group>
                              <v:shape id="AutoShape 797" o:spid="_x0000_s1158" type="#_x0000_t32" style="position:absolute;left:4683;top:4119;width:2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5QscAAADdAAAADwAAAGRycy9kb3ducmV2LnhtbESPQU/DMAyF70j7D5EncWPpQCBUlk1s&#10;CAlxgg6EuFmNaQqN0yVZW/49PiDtZus9v/d5tZl8pwaKqQ1sYLkoQBHXwbbcGHjbP17cgkoZ2WIX&#10;mAz8UoLNena2wtKGkV9pqHKjJIRTiQZczn2pdaodeUyL0BOL9hWixyxrbLSNOEq47/RlUdxojy1L&#10;g8Oedo7qn+roDXTD83h4P34f3MPLsK92H59uG3tjzufT/R2oTFM+mf+vn6zgX18J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lCxwAAAN0AAAAPAAAAAAAA&#10;AAAAAAAAAKECAABkcnMvZG93bnJldi54bWxQSwUGAAAAAAQABAD5AAAAlQMAAAAA&#10;" strokecolor="black [3213]">
                                <v:stroke endarrow="block"/>
                              </v:shape>
                              <v:shape id="AutoShape 809" o:spid="_x0000_s1159" type="#_x0000_t32" style="position:absolute;left:4682;top:5930;width:22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c2cUAAADdAAAADwAAAGRycy9kb3ducmV2LnhtbERP30vDMBB+H/g/hBN821IVReuysU0E&#10;8WlrHcO3ozmbanPpkqyt/70ZCL7dx/fz5svRtqInHxrHCq5nGQjiyumGawXv5cv0AUSIyBpbx6Tg&#10;hwIsFxeTOebaDbyjvoi1SCEcclRgYuxyKUNlyGKYuY44cZ/OW4wJ+lpqj0MKt628ybJ7abHh1GCw&#10;o42h6rs4WQVt/zYc96evo3ne9mWxOXyYte+UurocV08gIo3xX/znftVp/t3tI5y/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Yc2cUAAADdAAAADwAAAAAAAAAA&#10;AAAAAAChAgAAZHJzL2Rvd25yZXYueG1sUEsFBgAAAAAEAAQA+QAAAJMDAAAAAA==&#10;" strokecolor="black [3213]">
                                <v:stroke endarrow="block"/>
                              </v:shape>
                            </v:group>
                            <v:shape id="AutoShape 810" o:spid="_x0000_s1160" type="#_x0000_t32" style="position:absolute;left:4913;top:5333;width:22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GOccAAADdAAAADwAAAGRycy9kb3ducmV2LnhtbESPQU/DMAyF70j7D5EncWPpECBUlk1s&#10;CAlxgg6EuFmNaQqN0yVZW/49PiDtZus9v/d5tZl8pwaKqQ1sYLkoQBHXwbbcGHjbP17cgkoZ2WIX&#10;mAz8UoLNena2wtKGkV9pqHKjJIRTiQZczn2pdaodeUyL0BOL9hWixyxrbLSNOEq47/RlUdxojy1L&#10;g8Oedo7qn+roDXTD83h4P34f3MPLsK92H59uG3tjzufT/R2oTFM+mf+vn6zgX18Jv3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sY5xwAAAN0AAAAPAAAAAAAA&#10;AAAAAAAAAKECAABkcnMvZG93bnJldi54bWxQSwUGAAAAAAQABAD5AAAAlQMAAAAA&#10;" strokecolor="black [3213]">
                              <v:stroke endarrow="block"/>
                            </v:shape>
                            <v:shape id="AutoShape 811" o:spid="_x0000_s1161" type="#_x0000_t32" style="position:absolute;left:4934;top:5636;width:22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josUAAADdAAAADwAAAGRycy9kb3ducmV2LnhtbERP32vCMBB+H+x/CDfwbaYON0Y1yuYQ&#10;ZE9bVcS3ozmbbs2lJrHt/vtlIOztPr6fN18OthEd+VA7VjAZZyCIS6drrhTstuv7ZxAhImtsHJOC&#10;HwqwXNzezDHXrudP6opYiRTCIUcFJsY2lzKUhiyGsWuJE3dy3mJM0FdSe+xTuG3kQ5Y9SYs1pwaD&#10;La0Mld/FxSpouvf+vL98nc3bR7ctVoejefWtUqO74WUGItIQ/8VX90an+Y/TC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ZjosUAAADdAAAADwAAAAAAAAAA&#10;AAAAAAChAgAAZHJzL2Rvd25yZXYueG1sUEsFBgAAAAAEAAQA+QAAAJMDAAAAAA==&#10;" strokecolor="black [3213]">
                              <v:stroke endarrow="block"/>
                            </v:shape>
                            <v:shape id="AutoShape 812" o:spid="_x0000_s1162" type="#_x0000_t32" style="position:absolute;left:4913;top:5985;width:2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91cUAAADdAAAADwAAAGRycy9kb3ducmV2LnhtbERP32vCMBB+H/g/hBN8m+lkG6MaZXMM&#10;ZE9bVcS3ozmbbs2lJrHt/vtlIOztPr6ft1gNthEd+VA7VnA3zUAQl07XXCnYbd9un0CEiKyxcUwK&#10;fijAajm6WWCuXc+f1BWxEimEQ44KTIxtLmUoDVkMU9cSJ+7kvMWYoK+k9tincNvIWZY9Sos1pwaD&#10;La0Nld/FxSpouvf+vL98nc3rR7ct1oejefGtUpPx8DwHEWmI/+Kre6PT/If7Gf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T91cUAAADdAAAADwAAAAAAAAAA&#10;AAAAAAChAgAAZHJzL2Rvd25yZXYueG1sUEsFBgAAAAAEAAQA+QAAAJMDAAAAAA==&#10;" strokecolor="black [3213]">
                              <v:stroke endarrow="block"/>
                            </v:shape>
                            <v:shape id="AutoShape 813" o:spid="_x0000_s1163" type="#_x0000_t32" style="position:absolute;left:4909;top:6292;width:25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YTsQAAADdAAAADwAAAGRycy9kb3ducmV2LnhtbERPS0vDQBC+F/wPywje2o1PJHZb2oog&#10;ntrEUrwN2TEbzc6mu9sk/nu3IHibj+858+VoW9GTD41jBdezDARx5XTDtYL38mX6CCJEZI2tY1Lw&#10;QwGWi4vJHHPtBt5RX8RapBAOOSowMXa5lKEyZDHMXEecuE/nLcYEfS21xyGF21beZNmDtNhwajDY&#10;0cZQ9V2crIK2fxuO+9PX0Txv+7LYHD7M2ndKXV2OqycQkcb4L/5zv+o0//7uFs7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FhOxAAAAN0AAAAPAAAAAAAAAAAA&#10;AAAAAKECAABkcnMvZG93bnJldi54bWxQSwUGAAAAAAQABAD5AAAAkgMAAAAA&#10;" strokecolor="black [3213]">
                              <v:stroke endarrow="block"/>
                            </v:shape>
                            <v:shape id="AutoShape 814" o:spid="_x0000_s1164" type="#_x0000_t32" style="position:absolute;left:4908;top:6603;width:22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AOsUAAADdAAAADwAAAGRycy9kb3ducmV2LnhtbERP32vCMBB+H/g/hBP2NtOJG6MzynQM&#10;xp5c3RDfjubWdGsuNYlt/e+NIOztPr6fN18OthEd+VA7VnA/yUAQl07XXCn42r7dPYEIEVlj45gU&#10;nCjAcjG6mWOuXc+f1BWxEimEQ44KTIxtLmUoDVkME9cSJ+7HeYsxQV9J7bFP4baR0yx7lBZrTg0G&#10;W1obKv+Ko1XQdB/94fv4ezCvm25brHd7s/KtUrfj4eUZRKQh/ouv7ned5j/MZnD5Jp0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HAOsUAAADdAAAADwAAAAAAAAAA&#10;AAAAAAChAgAAZHJzL2Rvd25yZXYueG1sUEsFBgAAAAAEAAQA+QAAAJMDAAAAAA==&#10;" strokecolor="black [3213]">
                              <v:stroke endarrow="block"/>
                            </v:shape>
                          </v:group>
                        </v:group>
                      </v:group>
                    </v:group>
                    <v:shape id="AutoShape 1306" o:spid="_x0000_s1165" type="#_x0000_t32" style="position:absolute;left:4914;top:5337;width:1;height:1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9vEMQAAADdAAAADwAAAGRycy9kb3ducmV2LnhtbERPS2vCQBC+F/wPywi91U19hJq6igiC&#10;0JOPg8chOyap2dmY3cRtf70rFHqbj+85i1UwteipdZVlBe+jBARxbnXFhYLTcfv2AcJ5ZI21ZVLw&#10;Qw5Wy8HLAjNt77yn/uALEUPYZaig9L7JpHR5SQbdyDbEkbvY1qCPsC2kbvEew00tx0mSSoMVx4YS&#10;G9qUlF8PnVHQn79D99VdxutdqObXeYq/k1uq1OswrD9BeAr+X/zn3uk4fzadwfObe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28QxAAAAN0AAAAPAAAAAAAAAAAA&#10;AAAAAKECAABkcnMvZG93bnJldi54bWxQSwUGAAAAAAQABAD5AAAAkgMAAAAA&#10;" strokecolor="black [3213]"/>
                  </v:group>
                  <v:shape id="AutoShape 1313" o:spid="_x0000_s1166" type="#_x0000_t32" style="position:absolute;left:2651;top:6413;width:1;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RCsUAAADdAAAADwAAAGRycy9kb3ducmV2LnhtbERPTWvCQBC9F/wPywi91Y2lFY3ZiBRa&#10;iqWHqgS9DdkxCWZnw+6qsb/eFQq9zeN9TrboTSvO5HxjWcF4lIAgLq1uuFKw3bw/TUH4gKyxtUwK&#10;ruRhkQ8eMky1vfAPndehEjGEfYoK6hC6VEpf1mTQj2xHHLmDdQZDhK6S2uElhptWPifJRBpsODbU&#10;2NFbTeVxfTIKdl+zU3EtvmlVjGerPTrjfzcfSj0O++UcRKA+/Iv/3J86zn99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BRCsUAAADdAAAADwAAAAAAAAAA&#10;AAAAAAChAgAAZHJzL2Rvd25yZXYueG1sUEsFBgAAAAAEAAQA+QAAAJMDAAAAAA==&#10;">
                    <v:stroke endarrow="block"/>
                  </v:shape>
                </v:group>
                <w10:anchorlock/>
              </v:group>
            </w:pict>
          </mc:Fallback>
        </mc:AlternateContent>
      </w:r>
    </w:p>
    <w:p w:rsidR="00900414" w:rsidRPr="00677950" w:rsidRDefault="00900414" w:rsidP="00517E07">
      <w:pPr>
        <w:widowControl w:val="0"/>
        <w:ind w:firstLine="0"/>
        <w:rPr>
          <w:rFonts w:ascii="Times New Roman" w:hAnsi="Times New Roman" w:cs="Times New Roman"/>
          <w:sz w:val="28"/>
          <w:szCs w:val="28"/>
          <w:lang w:val="kk-KZ"/>
        </w:rPr>
      </w:pPr>
    </w:p>
    <w:p w:rsidR="00EA54AE" w:rsidRPr="00677950" w:rsidRDefault="0099235E" w:rsidP="00517E07">
      <w:pPr>
        <w:pStyle w:val="27"/>
        <w:widowControl w:val="0"/>
        <w:rPr>
          <w:szCs w:val="28"/>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4</w:t>
      </w:r>
      <w:r w:rsidR="002401A0" w:rsidRPr="00677950">
        <w:fldChar w:fldCharType="end"/>
      </w:r>
      <w:r w:rsidR="004410D0" w:rsidRPr="00677950">
        <w:rPr>
          <w:szCs w:val="28"/>
          <w:lang w:val="kk-KZ"/>
        </w:rPr>
        <w:t xml:space="preserve"> – </w:t>
      </w:r>
      <w:r w:rsidR="00530E3C" w:rsidRPr="00677950">
        <w:rPr>
          <w:szCs w:val="28"/>
          <w:lang w:val="kk-KZ"/>
        </w:rPr>
        <w:t>Ұйымның бәсекеге қабіл</w:t>
      </w:r>
      <w:r w:rsidR="0044556D" w:rsidRPr="00677950">
        <w:rPr>
          <w:szCs w:val="28"/>
          <w:lang w:val="kk-KZ"/>
        </w:rPr>
        <w:t xml:space="preserve">еттілігіне әсер етуші факторлар </w:t>
      </w:r>
      <w:r w:rsidR="00530E3C" w:rsidRPr="00677950">
        <w:rPr>
          <w:szCs w:val="28"/>
          <w:lang w:val="kk-KZ"/>
        </w:rPr>
        <w:t>жіктелімі</w:t>
      </w:r>
    </w:p>
    <w:p w:rsidR="0044556D" w:rsidRPr="00677950" w:rsidRDefault="0044556D" w:rsidP="00517E07">
      <w:pPr>
        <w:widowControl w:val="0"/>
        <w:jc w:val="left"/>
        <w:rPr>
          <w:rFonts w:ascii="Times New Roman" w:hAnsi="Times New Roman" w:cs="Times New Roman"/>
          <w:sz w:val="20"/>
          <w:szCs w:val="24"/>
          <w:lang w:val="kk-KZ"/>
        </w:rPr>
      </w:pPr>
    </w:p>
    <w:p w:rsidR="00EA54AE" w:rsidRPr="00677950" w:rsidRDefault="004B7E60" w:rsidP="00517E07">
      <w:pPr>
        <w:widowControl w:val="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w:t>
      </w:r>
      <w:r w:rsidR="004410D0" w:rsidRPr="00677950">
        <w:rPr>
          <w:rFonts w:ascii="Times New Roman" w:hAnsi="Times New Roman" w:cs="Times New Roman"/>
          <w:sz w:val="24"/>
          <w:szCs w:val="24"/>
          <w:lang w:val="kk-KZ"/>
        </w:rPr>
        <w:t xml:space="preserve"> – </w:t>
      </w:r>
      <w:r w:rsidR="00C46841" w:rsidRPr="00677950">
        <w:rPr>
          <w:rFonts w:ascii="Times New Roman" w:hAnsi="Times New Roman" w:cs="Times New Roman"/>
          <w:sz w:val="24"/>
          <w:szCs w:val="24"/>
          <w:lang w:val="kk-KZ"/>
        </w:rPr>
        <w:sym w:font="Symbol" w:char="F05B"/>
      </w:r>
      <w:r w:rsidR="00742607" w:rsidRPr="00677950">
        <w:rPr>
          <w:rFonts w:ascii="Times New Roman" w:hAnsi="Times New Roman" w:cs="Times New Roman"/>
          <w:sz w:val="24"/>
          <w:szCs w:val="24"/>
          <w:lang w:val="kk-KZ"/>
        </w:rPr>
        <w:t>2</w:t>
      </w:r>
      <w:r w:rsidR="00730E0A" w:rsidRPr="00677950">
        <w:rPr>
          <w:rFonts w:ascii="Times New Roman" w:hAnsi="Times New Roman" w:cs="Times New Roman"/>
          <w:sz w:val="24"/>
          <w:szCs w:val="24"/>
          <w:lang w:val="kk-KZ"/>
        </w:rPr>
        <w:t>8</w:t>
      </w:r>
      <w:r w:rsidR="00C46841" w:rsidRPr="00677950">
        <w:rPr>
          <w:rFonts w:ascii="Times New Roman" w:hAnsi="Times New Roman" w:cs="Times New Roman"/>
          <w:sz w:val="24"/>
          <w:szCs w:val="24"/>
          <w:lang w:val="kk-KZ"/>
        </w:rPr>
        <w:sym w:font="Symbol" w:char="F05D"/>
      </w:r>
      <w:r w:rsidR="00C46841" w:rsidRPr="00677950">
        <w:rPr>
          <w:rFonts w:ascii="Times New Roman" w:hAnsi="Times New Roman" w:cs="Times New Roman"/>
          <w:sz w:val="24"/>
          <w:szCs w:val="24"/>
          <w:lang w:val="kk-KZ"/>
        </w:rPr>
        <w:t xml:space="preserve"> </w:t>
      </w:r>
      <w:r w:rsidR="00886464" w:rsidRPr="00677950">
        <w:rPr>
          <w:rFonts w:ascii="Times New Roman" w:hAnsi="Times New Roman" w:cs="Times New Roman"/>
          <w:sz w:val="24"/>
          <w:szCs w:val="24"/>
          <w:lang w:val="kk-KZ"/>
        </w:rPr>
        <w:t xml:space="preserve">әдебиет </w:t>
      </w:r>
      <w:r w:rsidR="00C46841" w:rsidRPr="00677950">
        <w:rPr>
          <w:rFonts w:ascii="Times New Roman" w:hAnsi="Times New Roman" w:cs="Times New Roman"/>
          <w:sz w:val="24"/>
          <w:szCs w:val="24"/>
          <w:lang w:val="kk-KZ"/>
        </w:rPr>
        <w:t>негізінде а</w:t>
      </w:r>
      <w:r w:rsidR="00530E3C" w:rsidRPr="00677950">
        <w:rPr>
          <w:rFonts w:ascii="Times New Roman" w:hAnsi="Times New Roman" w:cs="Times New Roman"/>
          <w:sz w:val="24"/>
          <w:szCs w:val="24"/>
          <w:lang w:val="kk-KZ"/>
        </w:rPr>
        <w:t>втормен құрастырылған</w:t>
      </w:r>
      <w:r w:rsidR="00EA54AE" w:rsidRPr="00677950">
        <w:rPr>
          <w:rFonts w:ascii="Times New Roman" w:hAnsi="Times New Roman" w:cs="Times New Roman"/>
          <w:sz w:val="24"/>
          <w:szCs w:val="24"/>
          <w:lang w:val="kk-KZ"/>
        </w:rPr>
        <w:t xml:space="preserve"> </w:t>
      </w:r>
    </w:p>
    <w:p w:rsidR="00726AF3" w:rsidRPr="00677950" w:rsidRDefault="00726AF3" w:rsidP="00517E07">
      <w:pPr>
        <w:widowControl w:val="0"/>
        <w:rPr>
          <w:rFonts w:ascii="Times New Roman" w:hAnsi="Times New Roman" w:cs="Times New Roman"/>
          <w:sz w:val="24"/>
          <w:szCs w:val="28"/>
          <w:lang w:val="kk-KZ"/>
        </w:rPr>
      </w:pPr>
    </w:p>
    <w:p w:rsidR="007C409A" w:rsidRPr="00677950" w:rsidRDefault="00CF4CE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Әлеуметтік-демографиялық факторлар </w:t>
      </w:r>
      <w:r w:rsidR="00730E0A"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бұл халықтың өмір сүру деңгейі мен өмір салты, табыс деңгейі, демографиялық жағдай, адамдардың білім деңгейі, олардың талғамы мен қалауы. </w:t>
      </w:r>
    </w:p>
    <w:p w:rsidR="007C409A" w:rsidRPr="00677950" w:rsidRDefault="007C409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Э</w:t>
      </w:r>
      <w:r w:rsidR="00CF4CEB" w:rsidRPr="00677950">
        <w:rPr>
          <w:rFonts w:ascii="Times New Roman" w:hAnsi="Times New Roman" w:cs="Times New Roman"/>
          <w:sz w:val="28"/>
          <w:szCs w:val="28"/>
          <w:lang w:val="kk-KZ"/>
        </w:rPr>
        <w:t>кономикалық факторларға мыналар жатады: елдің экономикалық жағдайы (дағдарыс, іскерлік белсенділіктің тұрақтылығы немесе құлдырауы), саланың өсу перспективалары, жалпы қаржылық жағдай (инфляция деңгейі, валюта бағамдары, қайта қаржыландыру ставк</w:t>
      </w:r>
      <w:r w:rsidRPr="00677950">
        <w:rPr>
          <w:rFonts w:ascii="Times New Roman" w:hAnsi="Times New Roman" w:cs="Times New Roman"/>
          <w:sz w:val="28"/>
          <w:szCs w:val="28"/>
          <w:lang w:val="kk-KZ"/>
        </w:rPr>
        <w:t>алары, банк жүйесінің жағдайы).</w:t>
      </w:r>
    </w:p>
    <w:p w:rsidR="007C409A" w:rsidRPr="00677950" w:rsidRDefault="00CF4CE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Құқықтық факторларға</w:t>
      </w:r>
      <w:r w:rsidR="009E6974"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монополияға қарсы, экологиялық</w:t>
      </w:r>
      <w:r w:rsidR="009E6974"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кедендік</w:t>
      </w:r>
      <w:r w:rsidR="009E6974"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9E6974" w:rsidRPr="00677950">
        <w:rPr>
          <w:rFonts w:ascii="Times New Roman" w:hAnsi="Times New Roman" w:cs="Times New Roman"/>
          <w:sz w:val="28"/>
          <w:szCs w:val="28"/>
          <w:lang w:val="kk-KZ"/>
        </w:rPr>
        <w:t xml:space="preserve">еңбек және т.б. нормативтік құжаттардағы </w:t>
      </w:r>
      <w:r w:rsidRPr="00677950">
        <w:rPr>
          <w:rFonts w:ascii="Times New Roman" w:hAnsi="Times New Roman" w:cs="Times New Roman"/>
          <w:sz w:val="28"/>
          <w:szCs w:val="28"/>
          <w:lang w:val="kk-KZ"/>
        </w:rPr>
        <w:t>өзгерістер</w:t>
      </w:r>
      <w:r w:rsidR="009E6974" w:rsidRPr="00677950">
        <w:rPr>
          <w:rFonts w:ascii="Times New Roman" w:hAnsi="Times New Roman" w:cs="Times New Roman"/>
          <w:sz w:val="28"/>
          <w:szCs w:val="28"/>
          <w:lang w:val="kk-KZ"/>
        </w:rPr>
        <w:t xml:space="preserve"> жатады</w:t>
      </w:r>
      <w:r w:rsidRPr="00677950">
        <w:rPr>
          <w:rFonts w:ascii="Times New Roman" w:hAnsi="Times New Roman" w:cs="Times New Roman"/>
          <w:sz w:val="28"/>
          <w:szCs w:val="28"/>
          <w:lang w:val="kk-KZ"/>
        </w:rPr>
        <w:t xml:space="preserve">. </w:t>
      </w:r>
    </w:p>
    <w:p w:rsidR="00CF4CEB" w:rsidRPr="00677950" w:rsidRDefault="00CF4CE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Технологиялық факторларға технологиялық саясат, ғылыми-техникалық прогрестің тенденциясы, технологиялардың өзгеру қарқыны жатады.</w:t>
      </w:r>
    </w:p>
    <w:p w:rsidR="00CF4CEB" w:rsidRPr="00677950" w:rsidRDefault="00CF4CE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Сыртқы микроорта факторлары – бұл ұйымның қызметіне мүдделі барлық тараптар (ұйымның өзінен басқа). Оларға ұйым жұмыс істейтін нарық факторлары жатады. Бұл факторларды М.Портердің «5 бәсекелестік күш» моделі негізінде талдауға болады. Оларға бәсекелестіктің қарқындылығы, тұтынушылардың нарықтық күші, жеткізушілердің нарықтық күші, алмастырушы өнімдердің пайда болуы, нарыққа кіруге кедергілер (яғни, нарыққа жаңадан келушілер) жатады. Бұл факторлар ұйымның қызметіне және бәсекеге қабілетті стратегияны қалыптастыруға тікелей әсер етеді</w:t>
      </w:r>
      <w:r w:rsidR="00405016" w:rsidRPr="00677950">
        <w:rPr>
          <w:rFonts w:ascii="Times New Roman" w:hAnsi="Times New Roman" w:cs="Times New Roman"/>
          <w:sz w:val="28"/>
          <w:szCs w:val="28"/>
          <w:lang w:val="kk-KZ"/>
        </w:rPr>
        <w:t xml:space="preserve"> </w:t>
      </w:r>
      <w:r w:rsidR="00405016" w:rsidRPr="00677950">
        <w:rPr>
          <w:rFonts w:ascii="Times New Roman" w:hAnsi="Times New Roman" w:cs="Times New Roman"/>
          <w:sz w:val="28"/>
          <w:szCs w:val="28"/>
          <w:lang w:val="kk-KZ"/>
        </w:rPr>
        <w:sym w:font="Symbol" w:char="F05B"/>
      </w:r>
      <w:r w:rsidR="00405016" w:rsidRPr="00677950">
        <w:rPr>
          <w:rFonts w:ascii="Times New Roman" w:hAnsi="Times New Roman" w:cs="Times New Roman"/>
          <w:sz w:val="28"/>
          <w:szCs w:val="28"/>
          <w:lang w:val="kk-KZ"/>
        </w:rPr>
        <w:t>29</w:t>
      </w:r>
      <w:r w:rsidR="00405016"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CF4CEB" w:rsidRPr="00677950" w:rsidRDefault="00CF4CE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Ішкі факторлар </w:t>
      </w:r>
      <w:r w:rsidR="007A31CF"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бұл ұйымның бәсекеге қабілеттілігін қамтамасыз ету қабілетін анықтайтын критерийлер. Олар әр түрлі және оларды келесідей топтастыруға болады:</w:t>
      </w:r>
    </w:p>
    <w:p w:rsidR="00CF4CEB" w:rsidRPr="00677950" w:rsidRDefault="00405016" w:rsidP="00DD6F55">
      <w:pPr>
        <w:pStyle w:val="aa"/>
        <w:widowControl w:val="0"/>
        <w:numPr>
          <w:ilvl w:val="0"/>
          <w:numId w:val="21"/>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басқару факторлары (басқарушы аппараттың шешімдерінің тиімділігі, ұйымдық құрылым, коммуникация жүйесі, басқару стилі, қызметкерлерді ынталандыру, кері байланыс, маркетингтік менеджмент, логистика, ұйымның сыртқы экономикалық қызметі);</w:t>
      </w:r>
    </w:p>
    <w:p w:rsidR="00CF4CEB" w:rsidRPr="00677950" w:rsidRDefault="00405016" w:rsidP="00DD6F55">
      <w:pPr>
        <w:pStyle w:val="aa"/>
        <w:widowControl w:val="0"/>
        <w:numPr>
          <w:ilvl w:val="0"/>
          <w:numId w:val="21"/>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өндірістік факторлар (өндірісті ұйымдастыру деңгейі, жабдықтар мен технологияларды пайдалану, өндірістік қатынастар, өндірісті автоматтандыру және механизациялау деңгейі, техникалық және кадрлық әлеуетті пайдалану);</w:t>
      </w:r>
    </w:p>
    <w:p w:rsidR="00CF4CEB" w:rsidRPr="00677950" w:rsidRDefault="00CF4CEB" w:rsidP="00DD6F55">
      <w:pPr>
        <w:pStyle w:val="aa"/>
        <w:widowControl w:val="0"/>
        <w:numPr>
          <w:ilvl w:val="0"/>
          <w:numId w:val="21"/>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өнімнің бәсекеге қабілеттілігі (сапа, ассортимент, бағасы, өнімнің техникалық деңгейі, қызмет көрсету факторлары, кепілдік жүйесі);</w:t>
      </w:r>
    </w:p>
    <w:p w:rsidR="00CF4CEB" w:rsidRPr="00677950" w:rsidRDefault="00CF4CEB" w:rsidP="00DD6F55">
      <w:pPr>
        <w:pStyle w:val="aa"/>
        <w:widowControl w:val="0"/>
        <w:numPr>
          <w:ilvl w:val="0"/>
          <w:numId w:val="21"/>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ресурстық факторлар (қаржылық ресурстардың болуы, қызметкерлер құрамы, шикізат, материалдар, технологиялар, патенттер, ноу-хау).</w:t>
      </w:r>
    </w:p>
    <w:p w:rsidR="00FF07FD" w:rsidRPr="00677950" w:rsidRDefault="003736C2" w:rsidP="00517E07">
      <w:pPr>
        <w:pStyle w:val="aa"/>
        <w:widowControl w:val="0"/>
        <w:ind w:left="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Ал факторлардың әсері оң немесе теріс болуы мүмкін. Позитивті факторлар ұйым үшін бәсекелестік артықшылықтар жасайды, ал теріс факторлар керісінше ұйымның нарықтағы жағдайын нашарлатады. </w:t>
      </w:r>
    </w:p>
    <w:p w:rsidR="007A31CF" w:rsidRPr="00677950" w:rsidRDefault="00CF4CEB" w:rsidP="00C75A65">
      <w:pPr>
        <w:pStyle w:val="aa"/>
        <w:widowControl w:val="0"/>
        <w:ind w:left="0"/>
        <w:rPr>
          <w:rStyle w:val="tlid-translation"/>
          <w:rFonts w:ascii="Times New Roman" w:hAnsi="Times New Roman" w:cs="Times New Roman"/>
          <w:sz w:val="28"/>
          <w:lang w:val="kk-KZ"/>
        </w:rPr>
      </w:pPr>
      <w:r w:rsidRPr="00677950">
        <w:rPr>
          <w:rFonts w:ascii="Times New Roman" w:hAnsi="Times New Roman" w:cs="Times New Roman"/>
          <w:sz w:val="28"/>
          <w:szCs w:val="28"/>
          <w:lang w:val="kk-KZ"/>
        </w:rPr>
        <w:t>Ұйымның бәсеке</w:t>
      </w:r>
      <w:r w:rsidR="001A21F2" w:rsidRPr="00677950">
        <w:rPr>
          <w:rFonts w:ascii="Times New Roman" w:hAnsi="Times New Roman" w:cs="Times New Roman"/>
          <w:sz w:val="28"/>
          <w:szCs w:val="28"/>
          <w:lang w:val="kk-KZ"/>
        </w:rPr>
        <w:t xml:space="preserve">лік артықшылықтарын </w:t>
      </w:r>
      <w:r w:rsidRPr="00677950">
        <w:rPr>
          <w:rFonts w:ascii="Times New Roman" w:hAnsi="Times New Roman" w:cs="Times New Roman"/>
          <w:sz w:val="28"/>
          <w:szCs w:val="28"/>
          <w:lang w:val="kk-KZ"/>
        </w:rPr>
        <w:t>қалыптастыруда ішкі факторлар ш</w:t>
      </w:r>
      <w:r w:rsidR="00C75A65" w:rsidRPr="00677950">
        <w:rPr>
          <w:rFonts w:ascii="Times New Roman" w:hAnsi="Times New Roman" w:cs="Times New Roman"/>
          <w:sz w:val="28"/>
          <w:szCs w:val="28"/>
          <w:lang w:val="kk-KZ"/>
        </w:rPr>
        <w:t>ешуші рөл атқарады</w:t>
      </w:r>
      <w:r w:rsidRPr="00677950">
        <w:rPr>
          <w:rFonts w:ascii="Times New Roman" w:hAnsi="Times New Roman" w:cs="Times New Roman"/>
          <w:sz w:val="28"/>
          <w:szCs w:val="28"/>
          <w:lang w:val="kk-KZ"/>
        </w:rPr>
        <w:t xml:space="preserve">. </w:t>
      </w:r>
      <w:r w:rsidR="00C75A65" w:rsidRPr="00677950">
        <w:rPr>
          <w:rStyle w:val="tlid-translation"/>
          <w:rFonts w:ascii="Times New Roman" w:hAnsi="Times New Roman" w:cs="Times New Roman"/>
          <w:sz w:val="28"/>
          <w:lang w:val="kk-KZ"/>
        </w:rPr>
        <w:t xml:space="preserve">Ал </w:t>
      </w:r>
      <w:r w:rsidR="007A31CF" w:rsidRPr="00677950">
        <w:rPr>
          <w:rStyle w:val="tlid-translation"/>
          <w:rFonts w:ascii="Times New Roman" w:hAnsi="Times New Roman" w:cs="Times New Roman"/>
          <w:sz w:val="28"/>
          <w:lang w:val="kk-KZ"/>
        </w:rPr>
        <w:t>басқару факторлары қалған үш фактордың өзгерісіне әсер ете</w:t>
      </w:r>
      <w:r w:rsidR="00C75A65" w:rsidRPr="00677950">
        <w:rPr>
          <w:rStyle w:val="tlid-translation"/>
          <w:rFonts w:ascii="Times New Roman" w:hAnsi="Times New Roman" w:cs="Times New Roman"/>
          <w:sz w:val="28"/>
          <w:lang w:val="kk-KZ"/>
        </w:rPr>
        <w:t>ді</w:t>
      </w:r>
      <w:r w:rsidR="007A31CF" w:rsidRPr="00677950">
        <w:rPr>
          <w:rStyle w:val="tlid-translation"/>
          <w:rFonts w:ascii="Times New Roman" w:hAnsi="Times New Roman" w:cs="Times New Roman"/>
          <w:sz w:val="28"/>
          <w:lang w:val="kk-KZ"/>
        </w:rPr>
        <w:t xml:space="preserve">. </w:t>
      </w:r>
      <w:r w:rsidR="008E6403" w:rsidRPr="00677950">
        <w:rPr>
          <w:rFonts w:ascii="Times New Roman" w:hAnsi="Times New Roman" w:cs="Times New Roman"/>
          <w:sz w:val="28"/>
          <w:szCs w:val="28"/>
          <w:lang w:val="kk-KZ"/>
        </w:rPr>
        <w:t>Ұ</w:t>
      </w:r>
      <w:r w:rsidR="00C75A65" w:rsidRPr="00677950">
        <w:rPr>
          <w:rFonts w:ascii="Times New Roman" w:hAnsi="Times New Roman" w:cs="Times New Roman"/>
          <w:sz w:val="28"/>
          <w:szCs w:val="28"/>
          <w:lang w:val="kk-KZ"/>
        </w:rPr>
        <w:t>йым ішкі факторларды жоспарлау, қалыптастыру және реттеу арқылы оларды басқара алады.</w:t>
      </w:r>
      <w:r w:rsidR="00C75A65" w:rsidRPr="00677950">
        <w:rPr>
          <w:rStyle w:val="tlid-translation"/>
          <w:rFonts w:ascii="Times New Roman" w:hAnsi="Times New Roman" w:cs="Times New Roman"/>
          <w:sz w:val="28"/>
          <w:lang w:val="kk-KZ"/>
        </w:rPr>
        <w:t xml:space="preserve"> Басқару шешімдерінің </w:t>
      </w:r>
      <w:r w:rsidR="006553FB" w:rsidRPr="00677950">
        <w:rPr>
          <w:rStyle w:val="tlid-translation"/>
          <w:rFonts w:ascii="Times New Roman" w:hAnsi="Times New Roman" w:cs="Times New Roman"/>
          <w:sz w:val="28"/>
          <w:lang w:val="kk-KZ"/>
        </w:rPr>
        <w:t>тиімді</w:t>
      </w:r>
      <w:r w:rsidR="00746531" w:rsidRPr="00677950">
        <w:rPr>
          <w:rStyle w:val="tlid-translation"/>
          <w:rFonts w:ascii="Times New Roman" w:hAnsi="Times New Roman" w:cs="Times New Roman"/>
          <w:sz w:val="28"/>
          <w:lang w:val="kk-KZ"/>
        </w:rPr>
        <w:t>лі</w:t>
      </w:r>
      <w:r w:rsidR="006553FB" w:rsidRPr="00677950">
        <w:rPr>
          <w:rStyle w:val="tlid-translation"/>
          <w:rFonts w:ascii="Times New Roman" w:hAnsi="Times New Roman" w:cs="Times New Roman"/>
          <w:sz w:val="28"/>
          <w:lang w:val="kk-KZ"/>
        </w:rPr>
        <w:t xml:space="preserve">гінің </w:t>
      </w:r>
      <w:r w:rsidR="00C75A65" w:rsidRPr="00677950">
        <w:rPr>
          <w:rStyle w:val="tlid-translation"/>
          <w:rFonts w:ascii="Times New Roman" w:hAnsi="Times New Roman" w:cs="Times New Roman"/>
          <w:sz w:val="28"/>
          <w:lang w:val="kk-KZ"/>
        </w:rPr>
        <w:t>нәтижесінде өндірістің ұйымдастырылуы, ресурстардың қолдануы</w:t>
      </w:r>
      <w:r w:rsidR="006553FB" w:rsidRPr="00677950">
        <w:rPr>
          <w:rStyle w:val="tlid-translation"/>
          <w:rFonts w:ascii="Times New Roman" w:hAnsi="Times New Roman" w:cs="Times New Roman"/>
          <w:sz w:val="28"/>
          <w:lang w:val="kk-KZ"/>
        </w:rPr>
        <w:t xml:space="preserve"> бойынша</w:t>
      </w:r>
      <w:r w:rsidR="00C75A65" w:rsidRPr="00677950">
        <w:rPr>
          <w:rStyle w:val="tlid-translation"/>
          <w:rFonts w:ascii="Times New Roman" w:hAnsi="Times New Roman" w:cs="Times New Roman"/>
          <w:sz w:val="28"/>
          <w:lang w:val="kk-KZ"/>
        </w:rPr>
        <w:t xml:space="preserve"> және тауарлардың сапасы мен бағасына қатысты </w:t>
      </w:r>
      <w:r w:rsidR="006553FB" w:rsidRPr="00677950">
        <w:rPr>
          <w:rStyle w:val="tlid-translation"/>
          <w:rFonts w:ascii="Times New Roman" w:hAnsi="Times New Roman" w:cs="Times New Roman"/>
          <w:sz w:val="28"/>
          <w:lang w:val="kk-KZ"/>
        </w:rPr>
        <w:t>факторлар әсері оңалады.</w:t>
      </w:r>
    </w:p>
    <w:p w:rsidR="00FF07FD" w:rsidRPr="00677950" w:rsidRDefault="00FF07FD" w:rsidP="0058142B">
      <w:pPr>
        <w:pStyle w:val="aa"/>
        <w:widowControl w:val="0"/>
        <w:ind w:left="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Әр саланың </w:t>
      </w:r>
      <w:r w:rsidR="003E298C" w:rsidRPr="00677950">
        <w:rPr>
          <w:rStyle w:val="tlid-translation"/>
          <w:rFonts w:ascii="Times New Roman" w:hAnsi="Times New Roman" w:cs="Times New Roman"/>
          <w:sz w:val="28"/>
          <w:lang w:val="kk-KZ"/>
        </w:rPr>
        <w:t xml:space="preserve">әсер етуші факторларының өзіндік ерекшеліктері бар. Сол сияқты кондитерлік нарық субъектілеріне жалпы экономикалық факторлардан басқа, электрэнергиясы, тасымалдау бағасы, салық заңдылығының өзгерістері сынды факторлар әсер етеді. Сонымен қатар, кондитерлік өнім өндірушілер </w:t>
      </w:r>
      <w:r w:rsidR="00BD7A21" w:rsidRPr="00677950">
        <w:rPr>
          <w:rStyle w:val="tlid-translation"/>
          <w:rFonts w:ascii="Times New Roman" w:hAnsi="Times New Roman" w:cs="Times New Roman"/>
          <w:sz w:val="28"/>
          <w:lang w:val="kk-KZ"/>
        </w:rPr>
        <w:t xml:space="preserve">шетелдік мемлекеттерден сатып алынатын какао-бұршақтарының, қант, жаңғақтар және өзге шикізаттардың халықаралық бағасына тәуелді. </w:t>
      </w:r>
    </w:p>
    <w:p w:rsidR="00CF4CEB" w:rsidRPr="00677950" w:rsidRDefault="00746531" w:rsidP="0058142B">
      <w:pPr>
        <w:pStyle w:val="aa"/>
        <w:widowControl w:val="0"/>
        <w:ind w:left="0"/>
        <w:rPr>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Факторлар нәтижесін анықтау үшін ұйымның бәсекеге қабілеттілігінің бағалауы жүргізіледі. </w:t>
      </w:r>
      <w:r w:rsidR="00CF4CEB" w:rsidRPr="00677950">
        <w:rPr>
          <w:rFonts w:ascii="Times New Roman" w:eastAsia="Times New Roman" w:hAnsi="Times New Roman" w:cs="Times New Roman"/>
          <w:sz w:val="28"/>
          <w:szCs w:val="20"/>
          <w:lang w:val="kk-KZ"/>
        </w:rPr>
        <w:t xml:space="preserve">Бәсекеге қабілеттілікті бағалау </w:t>
      </w:r>
      <w:r w:rsidR="007A31CF" w:rsidRPr="00677950">
        <w:rPr>
          <w:rFonts w:ascii="Times New Roman" w:eastAsia="Times New Roman" w:hAnsi="Times New Roman" w:cs="Times New Roman"/>
          <w:sz w:val="28"/>
          <w:szCs w:val="20"/>
          <w:lang w:val="kk-KZ"/>
        </w:rPr>
        <w:t>–</w:t>
      </w:r>
      <w:r w:rsidR="00CF4CEB" w:rsidRPr="00677950">
        <w:rPr>
          <w:rFonts w:ascii="Times New Roman" w:eastAsia="Times New Roman" w:hAnsi="Times New Roman" w:cs="Times New Roman"/>
          <w:sz w:val="28"/>
          <w:szCs w:val="20"/>
          <w:lang w:val="kk-KZ"/>
        </w:rPr>
        <w:t xml:space="preserve"> бұл ұйымның бәсекеге қабілеттілігін арттыру жолдарын анықтаудың және бәсекелік </w:t>
      </w:r>
      <w:r w:rsidR="00CF4CEB" w:rsidRPr="00677950">
        <w:rPr>
          <w:rFonts w:ascii="Times New Roman" w:eastAsia="Times New Roman" w:hAnsi="Times New Roman" w:cs="Times New Roman"/>
          <w:sz w:val="28"/>
          <w:szCs w:val="20"/>
          <w:lang w:val="kk-KZ"/>
        </w:rPr>
        <w:lastRenderedPageBreak/>
        <w:t>артықшылықтарды қалыптастыру мен басқару туралы тиісті шешімдер қабылдаудың әдістемелік негізі. Бұл ұйымның артықшылықтары мен кемшіліктерін анықтап, оның күшті жақтарын арттырып,  әлсіз жақтарын жоюға мүмкіндік береді. Ішкі және сыртқы ортадағы өзгерістерді ескеру және бәсекеге қабілеттілікті арттырудың стратегиялық міндеттерін реттеу үшін ұйымның бәсекеге қабілеттілігін талдау жүйелі түрде жүргізілуі керек.</w:t>
      </w:r>
    </w:p>
    <w:p w:rsidR="00CF4CEB" w:rsidRPr="00677950" w:rsidRDefault="00796204" w:rsidP="00517E07">
      <w:pPr>
        <w:widowControl w:val="0"/>
        <w:rPr>
          <w:rFonts w:ascii="Times New Roman" w:hAnsi="Times New Roman" w:cs="Times New Roman"/>
          <w:sz w:val="24"/>
          <w:szCs w:val="24"/>
          <w:lang w:val="kk-KZ"/>
        </w:rPr>
      </w:pPr>
      <w:r w:rsidRPr="00677950">
        <w:rPr>
          <w:rStyle w:val="tlid-translation"/>
          <w:rFonts w:ascii="Times New Roman" w:hAnsi="Times New Roman" w:cs="Times New Roman"/>
          <w:sz w:val="28"/>
          <w:lang w:val="kk-KZ"/>
        </w:rPr>
        <w:t>Біздің ойымызша, ұйымның бәсекеге қабілеттілігі әртүрлі нарық субъектілері: тұтынушылар, бәсекелестер, инвесторлар, үкімет тұрғысынан қарастырылуы керек және мүдделерге байланысты әртүрлі көрсеткіштер бойынша бағалануы тиіс.</w:t>
      </w:r>
      <w:r w:rsidRPr="00677950">
        <w:rPr>
          <w:rFonts w:ascii="Times New Roman" w:hAnsi="Times New Roman" w:cs="Times New Roman"/>
          <w:sz w:val="24"/>
          <w:szCs w:val="24"/>
          <w:lang w:val="kk-KZ"/>
        </w:rPr>
        <w:t xml:space="preserve"> </w:t>
      </w:r>
    </w:p>
    <w:p w:rsidR="00796204" w:rsidRPr="00677950" w:rsidRDefault="00796204"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t>5</w:t>
      </w:r>
      <w:r w:rsidR="00AD6BE9">
        <w:rPr>
          <w:rFonts w:ascii="Times New Roman" w:hAnsi="Times New Roman" w:cs="Times New Roman"/>
          <w:sz w:val="28"/>
          <w:szCs w:val="24"/>
          <w:lang w:val="kk-KZ"/>
        </w:rPr>
        <w:t xml:space="preserve"> </w:t>
      </w:r>
      <w:r w:rsidRPr="00677950">
        <w:rPr>
          <w:rFonts w:ascii="Times New Roman" w:hAnsi="Times New Roman" w:cs="Times New Roman"/>
          <w:sz w:val="28"/>
          <w:szCs w:val="24"/>
          <w:lang w:val="kk-KZ"/>
        </w:rPr>
        <w:t>суретте нарық субъектілерінің тұрғысынан ұйымның бәсекеге қабілеттілігін бағалау көрсеткіштердің жіктелімі келтірілген.</w:t>
      </w:r>
    </w:p>
    <w:p w:rsidR="004107B7" w:rsidRPr="00677950" w:rsidRDefault="004107B7" w:rsidP="00517E07">
      <w:pPr>
        <w:widowControl w:val="0"/>
        <w:rPr>
          <w:rFonts w:ascii="Times New Roman" w:hAnsi="Times New Roman" w:cs="Times New Roman"/>
          <w:sz w:val="28"/>
          <w:lang w:val="kk-KZ"/>
        </w:rPr>
      </w:pPr>
    </w:p>
    <w:p w:rsidR="00796204" w:rsidRPr="00677950" w:rsidRDefault="00D650C4"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noProof/>
          <w:sz w:val="28"/>
          <w:szCs w:val="28"/>
        </w:rPr>
        <mc:AlternateContent>
          <mc:Choice Requires="wpc">
            <w:drawing>
              <wp:inline distT="0" distB="0" distL="0" distR="0" wp14:anchorId="3FD8D1B7" wp14:editId="7BF22993">
                <wp:extent cx="6120130" cy="5076190"/>
                <wp:effectExtent l="9525" t="9525" r="13970" b="10160"/>
                <wp:docPr id="830" name="Полотно 8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9" name="Rectangle 833"/>
                        <wps:cNvSpPr>
                          <a:spLocks noChangeArrowheads="1"/>
                        </wps:cNvSpPr>
                        <wps:spPr bwMode="auto">
                          <a:xfrm>
                            <a:off x="850" y="0"/>
                            <a:ext cx="1975442" cy="835269"/>
                          </a:xfrm>
                          <a:prstGeom prst="rect">
                            <a:avLst/>
                          </a:prstGeom>
                          <a:solidFill>
                            <a:schemeClr val="accent5">
                              <a:lumMod val="40000"/>
                              <a:lumOff val="6000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jc w:val="center"/>
                                <w:rPr>
                                  <w:rFonts w:ascii="Times New Roman" w:hAnsi="Times New Roman" w:cs="Times New Roman"/>
                                  <w:sz w:val="24"/>
                                </w:rPr>
                              </w:pPr>
                              <w:r w:rsidRPr="0019012C">
                                <w:rPr>
                                  <w:rFonts w:ascii="Times New Roman" w:hAnsi="Times New Roman" w:cs="Times New Roman"/>
                                  <w:sz w:val="24"/>
                                  <w:lang w:val="kk-KZ"/>
                                </w:rPr>
                                <w:t>Тұтынушының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wps:txbx>
                        <wps:bodyPr rot="0" vert="horz" wrap="square" lIns="91440" tIns="45720" rIns="91440" bIns="45720" anchor="t" anchorCtr="0" upright="1">
                          <a:noAutofit/>
                        </wps:bodyPr>
                      </wps:wsp>
                      <wps:wsp>
                        <wps:cNvPr id="550" name="Rectangle 834"/>
                        <wps:cNvSpPr>
                          <a:spLocks noChangeArrowheads="1"/>
                        </wps:cNvSpPr>
                        <wps:spPr bwMode="auto">
                          <a:xfrm>
                            <a:off x="0" y="952529"/>
                            <a:ext cx="2011993" cy="820823"/>
                          </a:xfrm>
                          <a:prstGeom prst="rect">
                            <a:avLst/>
                          </a:prstGeom>
                          <a:solidFill>
                            <a:schemeClr val="tx2">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jc w:val="center"/>
                                <w:rPr>
                                  <w:rFonts w:ascii="Times New Roman" w:hAnsi="Times New Roman" w:cs="Times New Roman"/>
                                  <w:sz w:val="24"/>
                                </w:rPr>
                              </w:pPr>
                              <w:r w:rsidRPr="0019012C">
                                <w:rPr>
                                  <w:rFonts w:ascii="Times New Roman" w:hAnsi="Times New Roman" w:cs="Times New Roman"/>
                                  <w:sz w:val="24"/>
                                  <w:lang w:val="kk-KZ"/>
                                </w:rPr>
                                <w:t>Бәсекелестердің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wps:txbx>
                        <wps:bodyPr rot="0" vert="horz" wrap="square" lIns="91440" tIns="45720" rIns="91440" bIns="45720" anchor="t" anchorCtr="0" upright="1">
                          <a:noAutofit/>
                        </wps:bodyPr>
                      </wps:wsp>
                      <wps:wsp>
                        <wps:cNvPr id="551" name="Rectangle 835"/>
                        <wps:cNvSpPr>
                          <a:spLocks noChangeArrowheads="1"/>
                        </wps:cNvSpPr>
                        <wps:spPr bwMode="auto">
                          <a:xfrm>
                            <a:off x="2380901" y="0"/>
                            <a:ext cx="3739229" cy="288053"/>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lang w:val="kk-KZ"/>
                                </w:rPr>
                                <w:t xml:space="preserve">өнім сапасының </w:t>
                              </w:r>
                              <w:r w:rsidRPr="0019012C">
                                <w:rPr>
                                  <w:rFonts w:ascii="Times New Roman" w:hAnsi="Times New Roman" w:cs="Times New Roman"/>
                                  <w:sz w:val="24"/>
                                </w:rPr>
                                <w:t>коэффициенті</w:t>
                              </w:r>
                            </w:p>
                            <w:p w:rsidR="00AD6BE9" w:rsidRPr="0019012C" w:rsidRDefault="00AD6BE9" w:rsidP="00BE6483">
                              <w:pPr>
                                <w:ind w:firstLine="0"/>
                                <w:rPr>
                                  <w:rFonts w:ascii="Times New Roman" w:hAnsi="Times New Roman" w:cs="Times New Roman"/>
                                  <w:sz w:val="24"/>
                                </w:rPr>
                              </w:pPr>
                            </w:p>
                          </w:txbxContent>
                        </wps:txbx>
                        <wps:bodyPr rot="0" vert="horz" wrap="square" lIns="91440" tIns="45720" rIns="91440" bIns="45720" anchor="t" anchorCtr="0" upright="1">
                          <a:noAutofit/>
                        </wps:bodyPr>
                      </wps:wsp>
                      <wps:wsp>
                        <wps:cNvPr id="552" name="Rectangle 836"/>
                        <wps:cNvSpPr>
                          <a:spLocks noChangeArrowheads="1"/>
                        </wps:cNvSpPr>
                        <wps:spPr bwMode="auto">
                          <a:xfrm>
                            <a:off x="2380901" y="288053"/>
                            <a:ext cx="3739229" cy="265960"/>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rPr>
                                  <w:rFonts w:ascii="Times New Roman" w:hAnsi="Times New Roman" w:cs="Times New Roman"/>
                                  <w:sz w:val="24"/>
                                  <w:szCs w:val="24"/>
                                </w:rPr>
                              </w:pPr>
                              <w:r w:rsidRPr="0019012C">
                                <w:rPr>
                                  <w:rFonts w:ascii="Times New Roman" w:hAnsi="Times New Roman" w:cs="Times New Roman"/>
                                  <w:sz w:val="24"/>
                                  <w:szCs w:val="24"/>
                                  <w:lang w:val="kk-KZ"/>
                                </w:rPr>
                                <w:t>нарықтың орташа бағасына сәйкестік коэффициенті</w:t>
                              </w:r>
                              <w:r w:rsidRPr="0019012C">
                                <w:rPr>
                                  <w:rFonts w:ascii="Times New Roman" w:hAnsi="Times New Roman" w:cs="Times New Roman"/>
                                  <w:sz w:val="24"/>
                                  <w:szCs w:val="24"/>
                                </w:rPr>
                                <w:t xml:space="preserve"> </w:t>
                              </w:r>
                            </w:p>
                            <w:p w:rsidR="00AD6BE9" w:rsidRPr="0019012C" w:rsidRDefault="00AD6BE9" w:rsidP="00BE6483"/>
                          </w:txbxContent>
                        </wps:txbx>
                        <wps:bodyPr rot="0" vert="horz" wrap="square" lIns="91440" tIns="45720" rIns="91440" bIns="45720" anchor="t" anchorCtr="0" upright="1">
                          <a:noAutofit/>
                        </wps:bodyPr>
                      </wps:wsp>
                      <wps:wsp>
                        <wps:cNvPr id="553" name="Rectangle 837"/>
                        <wps:cNvSpPr>
                          <a:spLocks noChangeArrowheads="1"/>
                        </wps:cNvSpPr>
                        <wps:spPr bwMode="auto">
                          <a:xfrm>
                            <a:off x="2380901" y="554013"/>
                            <a:ext cx="3739229" cy="281255"/>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rPr>
                                  <w:rFonts w:ascii="Times New Roman" w:hAnsi="Times New Roman" w:cs="Times New Roman"/>
                                  <w:sz w:val="24"/>
                                  <w:szCs w:val="24"/>
                                </w:rPr>
                              </w:pPr>
                              <w:r w:rsidRPr="0019012C">
                                <w:rPr>
                                  <w:rFonts w:ascii="Times New Roman" w:hAnsi="Times New Roman" w:cs="Times New Roman"/>
                                  <w:sz w:val="24"/>
                                  <w:szCs w:val="24"/>
                                  <w:lang w:val="kk-KZ"/>
                                </w:rPr>
                                <w:t xml:space="preserve">Тұтынушы сұранысына сәйкестік көрсеткіші </w:t>
                              </w:r>
                            </w:p>
                            <w:p w:rsidR="00AD6BE9" w:rsidRDefault="00AD6BE9" w:rsidP="00BE6483"/>
                          </w:txbxContent>
                        </wps:txbx>
                        <wps:bodyPr rot="0" vert="horz" wrap="square" lIns="91440" tIns="45720" rIns="91440" bIns="45720" anchor="t" anchorCtr="0" upright="1">
                          <a:noAutofit/>
                        </wps:bodyPr>
                      </wps:wsp>
                      <wps:wsp>
                        <wps:cNvPr id="554" name="Rectangle 841"/>
                        <wps:cNvSpPr>
                          <a:spLocks noChangeArrowheads="1"/>
                        </wps:cNvSpPr>
                        <wps:spPr bwMode="auto">
                          <a:xfrm>
                            <a:off x="2380901" y="952529"/>
                            <a:ext cx="3739229" cy="273608"/>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rPr>
                                <w:t>нарық үлесі</w:t>
                              </w:r>
                            </w:p>
                            <w:p w:rsidR="00AD6BE9" w:rsidRPr="0019012C" w:rsidRDefault="00AD6BE9" w:rsidP="00BE6483">
                              <w:pPr>
                                <w:rPr>
                                  <w:rFonts w:ascii="Times New Roman" w:hAnsi="Times New Roman" w:cs="Times New Roman"/>
                                  <w:sz w:val="24"/>
                                </w:rPr>
                              </w:pPr>
                            </w:p>
                          </w:txbxContent>
                        </wps:txbx>
                        <wps:bodyPr rot="0" vert="horz" wrap="square" lIns="91440" tIns="45720" rIns="91440" bIns="45720" anchor="t" anchorCtr="0" upright="1">
                          <a:noAutofit/>
                        </wps:bodyPr>
                      </wps:wsp>
                      <wps:wsp>
                        <wps:cNvPr id="555" name="Rectangle 842"/>
                        <wps:cNvSpPr>
                          <a:spLocks noChangeArrowheads="1"/>
                        </wps:cNvSpPr>
                        <wps:spPr bwMode="auto">
                          <a:xfrm>
                            <a:off x="2380901" y="1499745"/>
                            <a:ext cx="3739229" cy="273608"/>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даму перспективалары</w:t>
                              </w:r>
                            </w:p>
                            <w:p w:rsidR="00AD6BE9" w:rsidRPr="006B2AF1" w:rsidRDefault="00AD6BE9" w:rsidP="00BE6483"/>
                          </w:txbxContent>
                        </wps:txbx>
                        <wps:bodyPr rot="0" vert="horz" wrap="square" lIns="91440" tIns="45720" rIns="91440" bIns="45720" anchor="t" anchorCtr="0" upright="1">
                          <a:noAutofit/>
                        </wps:bodyPr>
                      </wps:wsp>
                      <wps:wsp>
                        <wps:cNvPr id="556" name="Rectangle 843"/>
                        <wps:cNvSpPr>
                          <a:spLocks noChangeArrowheads="1"/>
                        </wps:cNvSpPr>
                        <wps:spPr bwMode="auto">
                          <a:xfrm>
                            <a:off x="2380901" y="1226137"/>
                            <a:ext cx="3739229" cy="273608"/>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rPr>
                                <w:t>ұйым имиджі</w:t>
                              </w:r>
                            </w:p>
                            <w:p w:rsidR="00AD6BE9" w:rsidRPr="0019012C" w:rsidRDefault="00AD6BE9" w:rsidP="00BE6483">
                              <w:pPr>
                                <w:rPr>
                                  <w:rFonts w:ascii="Times New Roman" w:hAnsi="Times New Roman" w:cs="Times New Roman"/>
                                  <w:sz w:val="24"/>
                                </w:rPr>
                              </w:pPr>
                            </w:p>
                          </w:txbxContent>
                        </wps:txbx>
                        <wps:bodyPr rot="0" vert="horz" wrap="square" lIns="91440" tIns="45720" rIns="91440" bIns="45720" anchor="t" anchorCtr="0" upright="1">
                          <a:noAutofit/>
                        </wps:bodyPr>
                      </wps:wsp>
                      <wps:wsp>
                        <wps:cNvPr id="557" name="Rectangle 844"/>
                        <wps:cNvSpPr>
                          <a:spLocks noChangeArrowheads="1"/>
                        </wps:cNvSpPr>
                        <wps:spPr bwMode="auto">
                          <a:xfrm>
                            <a:off x="2380901" y="2205857"/>
                            <a:ext cx="3739229" cy="276157"/>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табыстылық</w:t>
                              </w:r>
                            </w:p>
                            <w:p w:rsidR="00AD6BE9" w:rsidRPr="006B2AF1" w:rsidRDefault="00AD6BE9" w:rsidP="00BE6483">
                              <w:pPr>
                                <w:ind w:firstLine="0"/>
                              </w:pPr>
                            </w:p>
                          </w:txbxContent>
                        </wps:txbx>
                        <wps:bodyPr rot="0" vert="horz" wrap="square" lIns="91440" tIns="45720" rIns="91440" bIns="45720" anchor="t" anchorCtr="0" upright="1">
                          <a:noAutofit/>
                        </wps:bodyPr>
                      </wps:wsp>
                      <wps:wsp>
                        <wps:cNvPr id="558" name="Rectangle 845"/>
                        <wps:cNvSpPr>
                          <a:spLocks noChangeArrowheads="1"/>
                        </wps:cNvSpPr>
                        <wps:spPr bwMode="auto">
                          <a:xfrm>
                            <a:off x="2376650" y="1932249"/>
                            <a:ext cx="3740079" cy="273608"/>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таза пайда</w:t>
                              </w:r>
                            </w:p>
                            <w:p w:rsidR="00AD6BE9" w:rsidRPr="006B2AF1" w:rsidRDefault="00AD6BE9" w:rsidP="00BE6483"/>
                          </w:txbxContent>
                        </wps:txbx>
                        <wps:bodyPr rot="0" vert="horz" wrap="square" lIns="91440" tIns="45720" rIns="91440" bIns="45720" anchor="t" anchorCtr="0" upright="1">
                          <a:noAutofit/>
                        </wps:bodyPr>
                      </wps:wsp>
                      <wps:wsp>
                        <wps:cNvPr id="559" name="Rectangle 846"/>
                        <wps:cNvSpPr>
                          <a:spLocks noChangeArrowheads="1"/>
                        </wps:cNvSpPr>
                        <wps:spPr bwMode="auto">
                          <a:xfrm>
                            <a:off x="0" y="2405540"/>
                            <a:ext cx="1976292" cy="1012009"/>
                          </a:xfrm>
                          <a:prstGeom prst="rect">
                            <a:avLst/>
                          </a:prstGeom>
                          <a:solidFill>
                            <a:schemeClr val="accent5">
                              <a:lumMod val="60000"/>
                              <a:lumOff val="4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C92224" w:rsidRDefault="00AD6BE9" w:rsidP="00BE6483">
                              <w:pPr>
                                <w:ind w:firstLine="0"/>
                                <w:jc w:val="center"/>
                                <w:rPr>
                                  <w:rFonts w:ascii="Times New Roman" w:hAnsi="Times New Roman" w:cs="Times New Roman"/>
                                  <w:i/>
                                  <w:sz w:val="4"/>
                                  <w:lang w:val="kk-KZ"/>
                                </w:rPr>
                              </w:pPr>
                            </w:p>
                            <w:p w:rsidR="00AD6BE9" w:rsidRPr="004107B7" w:rsidRDefault="00AD6BE9" w:rsidP="00EC5803">
                              <w:pPr>
                                <w:ind w:firstLine="0"/>
                                <w:jc w:val="center"/>
                                <w:rPr>
                                  <w:rFonts w:ascii="Times New Roman" w:hAnsi="Times New Roman" w:cs="Times New Roman"/>
                                  <w:sz w:val="24"/>
                                  <w:lang w:val="kk-KZ"/>
                                </w:rPr>
                              </w:pPr>
                              <w:r w:rsidRPr="004107B7">
                                <w:rPr>
                                  <w:rFonts w:ascii="Times New Roman" w:hAnsi="Times New Roman" w:cs="Times New Roman"/>
                                  <w:sz w:val="24"/>
                                  <w:lang w:val="kk-KZ"/>
                                </w:rPr>
                                <w:t>Инвесторлардың тұрғысынан қарағанда бәсекеге қабілеттілігін бағалау</w:t>
                              </w:r>
                            </w:p>
                            <w:p w:rsidR="00AD6BE9" w:rsidRPr="00C92224" w:rsidRDefault="00AD6BE9" w:rsidP="00BE6483">
                              <w:pPr>
                                <w:ind w:firstLine="0"/>
                                <w:jc w:val="center"/>
                                <w:rPr>
                                  <w:rFonts w:ascii="Times New Roman" w:hAnsi="Times New Roman" w:cs="Times New Roman"/>
                                  <w:i/>
                                  <w:sz w:val="24"/>
                                  <w:lang w:val="kk-KZ"/>
                                </w:rPr>
                              </w:pPr>
                            </w:p>
                          </w:txbxContent>
                        </wps:txbx>
                        <wps:bodyPr rot="0" vert="horz" wrap="square" lIns="91440" tIns="45720" rIns="91440" bIns="45720" anchor="t" anchorCtr="0" upright="1">
                          <a:noAutofit/>
                        </wps:bodyPr>
                      </wps:wsp>
                      <wps:wsp>
                        <wps:cNvPr id="560" name="Rectangle 847"/>
                        <wps:cNvSpPr>
                          <a:spLocks noChangeArrowheads="1"/>
                        </wps:cNvSpPr>
                        <wps:spPr bwMode="auto">
                          <a:xfrm>
                            <a:off x="2380901" y="2482014"/>
                            <a:ext cx="3739229" cy="276157"/>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экономикалық қосылған құн</w:t>
                              </w:r>
                            </w:p>
                            <w:p w:rsidR="00AD6BE9" w:rsidRPr="00C92224" w:rsidRDefault="00AD6BE9" w:rsidP="00BE6483"/>
                          </w:txbxContent>
                        </wps:txbx>
                        <wps:bodyPr rot="0" vert="horz" wrap="square" lIns="91440" tIns="45720" rIns="91440" bIns="45720" anchor="t" anchorCtr="0" upright="1">
                          <a:noAutofit/>
                        </wps:bodyPr>
                      </wps:wsp>
                      <wps:wsp>
                        <wps:cNvPr id="561" name="Rectangle 848"/>
                        <wps:cNvSpPr>
                          <a:spLocks noChangeArrowheads="1"/>
                        </wps:cNvSpPr>
                        <wps:spPr bwMode="auto">
                          <a:xfrm>
                            <a:off x="2380901" y="2758171"/>
                            <a:ext cx="3739229" cy="263411"/>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келтірілген таза табыс</w:t>
                              </w:r>
                            </w:p>
                            <w:p w:rsidR="00AD6BE9" w:rsidRPr="00C92224" w:rsidRDefault="00AD6BE9" w:rsidP="00BE6483">
                              <w:pPr>
                                <w:ind w:firstLine="0"/>
                              </w:pPr>
                            </w:p>
                          </w:txbxContent>
                        </wps:txbx>
                        <wps:bodyPr rot="0" vert="horz" wrap="square" lIns="91440" tIns="45720" rIns="91440" bIns="45720" anchor="t" anchorCtr="0" upright="1">
                          <a:noAutofit/>
                        </wps:bodyPr>
                      </wps:wsp>
                      <wps:wsp>
                        <wps:cNvPr id="562" name="Rectangle 850"/>
                        <wps:cNvSpPr>
                          <a:spLocks noChangeArrowheads="1"/>
                        </wps:cNvSpPr>
                        <wps:spPr bwMode="auto">
                          <a:xfrm>
                            <a:off x="34851" y="4197586"/>
                            <a:ext cx="1940591" cy="808078"/>
                          </a:xfrm>
                          <a:prstGeom prst="rect">
                            <a:avLst/>
                          </a:prstGeom>
                          <a:solidFill>
                            <a:schemeClr val="tx2">
                              <a:lumMod val="40000"/>
                              <a:lumOff val="6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EC5803">
                              <w:pPr>
                                <w:ind w:firstLine="0"/>
                                <w:jc w:val="center"/>
                                <w:rPr>
                                  <w:rFonts w:ascii="Times New Roman" w:hAnsi="Times New Roman" w:cs="Times New Roman"/>
                                  <w:sz w:val="24"/>
                                </w:rPr>
                              </w:pPr>
                              <w:r w:rsidRPr="004107B7">
                                <w:rPr>
                                  <w:rFonts w:ascii="Times New Roman" w:hAnsi="Times New Roman" w:cs="Times New Roman"/>
                                  <w:sz w:val="24"/>
                                  <w:lang w:val="kk-KZ"/>
                                </w:rPr>
                                <w:t>Мемлекет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wps:txbx>
                        <wps:bodyPr rot="0" vert="horz" wrap="square" lIns="91440" tIns="45720" rIns="91440" bIns="45720" anchor="t" anchorCtr="0" upright="1">
                          <a:noAutofit/>
                        </wps:bodyPr>
                      </wps:wsp>
                      <wps:wsp>
                        <wps:cNvPr id="563" name="Rectangle 852"/>
                        <wps:cNvSpPr>
                          <a:spLocks noChangeArrowheads="1"/>
                        </wps:cNvSpPr>
                        <wps:spPr bwMode="auto">
                          <a:xfrm>
                            <a:off x="2376650" y="3021582"/>
                            <a:ext cx="3740079" cy="263411"/>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ішкі табыстылық нормасы</w:t>
                              </w:r>
                            </w:p>
                            <w:p w:rsidR="00AD6BE9" w:rsidRPr="00C92224" w:rsidRDefault="00AD6BE9" w:rsidP="00BE6483">
                              <w:pPr>
                                <w:ind w:firstLine="0"/>
                              </w:pPr>
                            </w:p>
                          </w:txbxContent>
                        </wps:txbx>
                        <wps:bodyPr rot="0" vert="horz" wrap="square" lIns="91440" tIns="45720" rIns="91440" bIns="45720" anchor="t" anchorCtr="0" upright="1">
                          <a:noAutofit/>
                        </wps:bodyPr>
                      </wps:wsp>
                      <wps:wsp>
                        <wps:cNvPr id="564" name="Rectangle 853"/>
                        <wps:cNvSpPr>
                          <a:spLocks noChangeArrowheads="1"/>
                        </wps:cNvSpPr>
                        <wps:spPr bwMode="auto">
                          <a:xfrm>
                            <a:off x="2376650" y="3284993"/>
                            <a:ext cx="3740079" cy="276157"/>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Pr>
                                  <w:rFonts w:ascii="Times New Roman" w:hAnsi="Times New Roman" w:cs="Times New Roman"/>
                                  <w:sz w:val="24"/>
                                  <w:lang w:val="kk-KZ"/>
                                </w:rPr>
                                <w:t>тәуелсіздік</w:t>
                              </w:r>
                              <w:r w:rsidRPr="004107B7">
                                <w:rPr>
                                  <w:rFonts w:ascii="Times New Roman" w:hAnsi="Times New Roman" w:cs="Times New Roman"/>
                                  <w:sz w:val="24"/>
                                  <w:lang w:val="kk-KZ"/>
                                </w:rPr>
                                <w:t xml:space="preserve"> </w:t>
                              </w:r>
                              <w:r w:rsidRPr="004107B7">
                                <w:rPr>
                                  <w:rFonts w:ascii="Times New Roman" w:hAnsi="Times New Roman" w:cs="Times New Roman"/>
                                  <w:sz w:val="24"/>
                                </w:rPr>
                                <w:t>коэффициенті</w:t>
                              </w:r>
                            </w:p>
                            <w:p w:rsidR="00AD6BE9" w:rsidRPr="00C92224" w:rsidRDefault="00AD6BE9" w:rsidP="00BE6483">
                              <w:pPr>
                                <w:ind w:firstLine="0"/>
                              </w:pPr>
                            </w:p>
                          </w:txbxContent>
                        </wps:txbx>
                        <wps:bodyPr rot="0" vert="horz" wrap="square" lIns="91440" tIns="45720" rIns="91440" bIns="45720" anchor="t" anchorCtr="0" upright="1">
                          <a:noAutofit/>
                        </wps:bodyPr>
                      </wps:wsp>
                      <wps:wsp>
                        <wps:cNvPr id="565" name="Rectangle 854"/>
                        <wps:cNvSpPr>
                          <a:spLocks noChangeArrowheads="1"/>
                        </wps:cNvSpPr>
                        <wps:spPr bwMode="auto">
                          <a:xfrm>
                            <a:off x="2376650" y="3561150"/>
                            <a:ext cx="3740079" cy="458845"/>
                          </a:xfrm>
                          <a:prstGeom prst="rect">
                            <a:avLst/>
                          </a:prstGeom>
                          <a:solidFill>
                            <a:schemeClr val="accent5">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меншікті айналым активтерімен қамтамасыз ету коэффициенті</w:t>
                              </w:r>
                            </w:p>
                            <w:p w:rsidR="00AD6BE9" w:rsidRPr="004107B7" w:rsidRDefault="00AD6BE9" w:rsidP="00BE6483">
                              <w:pPr>
                                <w:ind w:firstLine="0"/>
                                <w:rPr>
                                  <w:rFonts w:ascii="Times New Roman" w:hAnsi="Times New Roman" w:cs="Times New Roman"/>
                                  <w:sz w:val="24"/>
                                </w:rPr>
                              </w:pPr>
                            </w:p>
                          </w:txbxContent>
                        </wps:txbx>
                        <wps:bodyPr rot="0" vert="horz" wrap="square" lIns="91440" tIns="45720" rIns="91440" bIns="45720" anchor="t" anchorCtr="0" upright="1">
                          <a:noAutofit/>
                        </wps:bodyPr>
                      </wps:wsp>
                      <wps:wsp>
                        <wps:cNvPr id="566" name="Rectangle 855"/>
                        <wps:cNvSpPr>
                          <a:spLocks noChangeArrowheads="1"/>
                        </wps:cNvSpPr>
                        <wps:spPr bwMode="auto">
                          <a:xfrm>
                            <a:off x="2380051" y="4093071"/>
                            <a:ext cx="3740079" cy="276157"/>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lang w:val="kk-KZ"/>
                                </w:rPr>
                                <w:t>ұйымдағы сапа менеджменті жүйесі</w:t>
                              </w:r>
                              <w:r w:rsidRPr="004107B7">
                                <w:rPr>
                                  <w:rFonts w:ascii="Times New Roman" w:hAnsi="Times New Roman" w:cs="Times New Roman"/>
                                  <w:sz w:val="24"/>
                                  <w:szCs w:val="24"/>
                                </w:rPr>
                                <w:t xml:space="preserve"> </w:t>
                              </w:r>
                            </w:p>
                            <w:p w:rsidR="00AD6BE9" w:rsidRPr="004107B7" w:rsidRDefault="00AD6BE9" w:rsidP="00BE6483"/>
                          </w:txbxContent>
                        </wps:txbx>
                        <wps:bodyPr rot="0" vert="horz" wrap="square" lIns="91440" tIns="45720" rIns="91440" bIns="45720" anchor="t" anchorCtr="0" upright="1">
                          <a:noAutofit/>
                        </wps:bodyPr>
                      </wps:wsp>
                      <wps:wsp>
                        <wps:cNvPr id="567" name="Rectangle 856"/>
                        <wps:cNvSpPr>
                          <a:spLocks noChangeArrowheads="1"/>
                        </wps:cNvSpPr>
                        <wps:spPr bwMode="auto">
                          <a:xfrm>
                            <a:off x="2369000" y="4369228"/>
                            <a:ext cx="3740079" cy="256614"/>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rPr>
                                <w:t>әлеуметтік жауапкершілік деңгейі</w:t>
                              </w:r>
                            </w:p>
                            <w:p w:rsidR="00AD6BE9" w:rsidRPr="004107B7" w:rsidRDefault="00AD6BE9" w:rsidP="00BE6483"/>
                          </w:txbxContent>
                        </wps:txbx>
                        <wps:bodyPr rot="0" vert="horz" wrap="square" lIns="91440" tIns="45720" rIns="91440" bIns="45720" anchor="t" anchorCtr="0" upright="1">
                          <a:noAutofit/>
                        </wps:bodyPr>
                      </wps:wsp>
                      <wps:wsp>
                        <wps:cNvPr id="568" name="Rectangle 857"/>
                        <wps:cNvSpPr>
                          <a:spLocks noChangeArrowheads="1"/>
                        </wps:cNvSpPr>
                        <wps:spPr bwMode="auto">
                          <a:xfrm>
                            <a:off x="2380051" y="4625842"/>
                            <a:ext cx="3740079" cy="450348"/>
                          </a:xfrm>
                          <a:prstGeom prst="rect">
                            <a:avLst/>
                          </a:prstGeom>
                          <a:solidFill>
                            <a:schemeClr val="tx2">
                              <a:lumMod val="20000"/>
                              <a:lumOff val="80000"/>
                            </a:schemeClr>
                          </a:solidFill>
                          <a:ln w="12700">
                            <a:solidFill>
                              <a:schemeClr val="accent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lang w:val="kk-KZ"/>
                                </w:rPr>
                                <w:t>ұйымдағы өндірістік және басқару процестерінің инновациялық даму деңгейі мен тенденциялары</w:t>
                              </w:r>
                              <w:r w:rsidRPr="004107B7">
                                <w:rPr>
                                  <w:rFonts w:ascii="Times New Roman" w:hAnsi="Times New Roman" w:cs="Times New Roman"/>
                                  <w:sz w:val="24"/>
                                  <w:szCs w:val="24"/>
                                </w:rPr>
                                <w:t xml:space="preserve"> </w:t>
                              </w:r>
                            </w:p>
                            <w:p w:rsidR="00AD6BE9" w:rsidRPr="00C92224" w:rsidRDefault="00AD6BE9" w:rsidP="00BE6483"/>
                          </w:txbxContent>
                        </wps:txbx>
                        <wps:bodyPr rot="0" vert="horz" wrap="square" lIns="91440" tIns="45720" rIns="91440" bIns="45720" anchor="t" anchorCtr="0" upright="1">
                          <a:noAutofit/>
                        </wps:bodyPr>
                      </wps:wsp>
                      <wps:wsp>
                        <wps:cNvPr id="569" name="AutoShape 859"/>
                        <wps:cNvCnPr>
                          <a:cxnSpLocks noChangeShapeType="1"/>
                        </wps:cNvCnPr>
                        <wps:spPr bwMode="auto">
                          <a:xfrm>
                            <a:off x="2168396" y="144451"/>
                            <a:ext cx="4250" cy="550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863"/>
                        <wps:cNvCnPr>
                          <a:cxnSpLocks noChangeShapeType="1"/>
                          <a:endCxn id="551" idx="1"/>
                        </wps:cNvCnPr>
                        <wps:spPr bwMode="auto">
                          <a:xfrm flipV="1">
                            <a:off x="2168396" y="144451"/>
                            <a:ext cx="212505"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AutoShape 864"/>
                        <wps:cNvCnPr>
                          <a:cxnSpLocks noChangeShapeType="1"/>
                          <a:endCxn id="552" idx="1"/>
                        </wps:cNvCnPr>
                        <wps:spPr bwMode="auto">
                          <a:xfrm>
                            <a:off x="2169246" y="418059"/>
                            <a:ext cx="21165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AutoShape 865"/>
                        <wps:cNvCnPr>
                          <a:cxnSpLocks noChangeShapeType="1"/>
                          <a:endCxn id="553" idx="1"/>
                        </wps:cNvCnPr>
                        <wps:spPr bwMode="auto">
                          <a:xfrm>
                            <a:off x="2168396" y="692517"/>
                            <a:ext cx="212505"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873"/>
                        <wps:cNvCnPr>
                          <a:cxnSpLocks noChangeShapeType="1"/>
                        </wps:cNvCnPr>
                        <wps:spPr bwMode="auto">
                          <a:xfrm>
                            <a:off x="2190497" y="1089333"/>
                            <a:ext cx="1700" cy="583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875"/>
                        <wps:cNvCnPr>
                          <a:cxnSpLocks noChangeShapeType="1"/>
                          <a:endCxn id="554" idx="1"/>
                        </wps:cNvCnPr>
                        <wps:spPr bwMode="auto">
                          <a:xfrm>
                            <a:off x="2199847" y="1089333"/>
                            <a:ext cx="181054"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AutoShape 876"/>
                        <wps:cNvCnPr>
                          <a:cxnSpLocks noChangeShapeType="1"/>
                        </wps:cNvCnPr>
                        <wps:spPr bwMode="auto">
                          <a:xfrm>
                            <a:off x="2199847" y="1355293"/>
                            <a:ext cx="19125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AutoShape 877"/>
                        <wps:cNvCnPr>
                          <a:cxnSpLocks noChangeShapeType="1"/>
                        </wps:cNvCnPr>
                        <wps:spPr bwMode="auto">
                          <a:xfrm>
                            <a:off x="2190497" y="1672237"/>
                            <a:ext cx="209104"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AutoShape 878"/>
                        <wps:cNvCnPr>
                          <a:cxnSpLocks noChangeShapeType="1"/>
                        </wps:cNvCnPr>
                        <wps:spPr bwMode="auto">
                          <a:xfrm>
                            <a:off x="2164996" y="2605222"/>
                            <a:ext cx="21165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 name="AutoShape 879"/>
                        <wps:cNvCnPr>
                          <a:cxnSpLocks noChangeShapeType="1"/>
                        </wps:cNvCnPr>
                        <wps:spPr bwMode="auto">
                          <a:xfrm>
                            <a:off x="2187096" y="2912819"/>
                            <a:ext cx="19125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AutoShape 880"/>
                        <wps:cNvCnPr>
                          <a:cxnSpLocks noChangeShapeType="1"/>
                        </wps:cNvCnPr>
                        <wps:spPr bwMode="auto">
                          <a:xfrm>
                            <a:off x="2164996" y="2064804"/>
                            <a:ext cx="21250" cy="1821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881"/>
                        <wps:cNvCnPr>
                          <a:cxnSpLocks noChangeShapeType="1"/>
                        </wps:cNvCnPr>
                        <wps:spPr bwMode="auto">
                          <a:xfrm>
                            <a:off x="2167546" y="4298702"/>
                            <a:ext cx="850" cy="575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883"/>
                        <wps:cNvCnPr>
                          <a:cxnSpLocks noChangeShapeType="1"/>
                        </wps:cNvCnPr>
                        <wps:spPr bwMode="auto">
                          <a:xfrm>
                            <a:off x="2186246" y="3162635"/>
                            <a:ext cx="207404" cy="3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884"/>
                        <wps:cNvCnPr>
                          <a:cxnSpLocks noChangeShapeType="1"/>
                        </wps:cNvCnPr>
                        <wps:spPr bwMode="auto">
                          <a:xfrm>
                            <a:off x="2196447" y="3417549"/>
                            <a:ext cx="19210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 name="AutoShape 886"/>
                        <wps:cNvCnPr>
                          <a:cxnSpLocks noChangeShapeType="1"/>
                        </wps:cNvCnPr>
                        <wps:spPr bwMode="auto">
                          <a:xfrm>
                            <a:off x="2172646" y="2064804"/>
                            <a:ext cx="215905"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AutoShape 887"/>
                        <wps:cNvCnPr>
                          <a:cxnSpLocks noChangeShapeType="1"/>
                        </wps:cNvCnPr>
                        <wps:spPr bwMode="auto">
                          <a:xfrm>
                            <a:off x="2175196" y="2338412"/>
                            <a:ext cx="215905" cy="3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AutoShape 888"/>
                        <wps:cNvCnPr>
                          <a:cxnSpLocks noChangeShapeType="1"/>
                        </wps:cNvCnPr>
                        <wps:spPr bwMode="auto">
                          <a:xfrm>
                            <a:off x="2177746" y="3884042"/>
                            <a:ext cx="215905"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AutoShape 889"/>
                        <wps:cNvCnPr>
                          <a:cxnSpLocks noChangeShapeType="1"/>
                        </wps:cNvCnPr>
                        <wps:spPr bwMode="auto">
                          <a:xfrm>
                            <a:off x="2164146" y="4301251"/>
                            <a:ext cx="215055"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AutoShape 890"/>
                        <wps:cNvCnPr>
                          <a:cxnSpLocks noChangeShapeType="1"/>
                        </wps:cNvCnPr>
                        <wps:spPr bwMode="auto">
                          <a:xfrm>
                            <a:off x="2164146" y="4562113"/>
                            <a:ext cx="20485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AutoShape 891"/>
                        <wps:cNvCnPr>
                          <a:cxnSpLocks noChangeShapeType="1"/>
                        </wps:cNvCnPr>
                        <wps:spPr bwMode="auto">
                          <a:xfrm>
                            <a:off x="2164996" y="4873958"/>
                            <a:ext cx="204004" cy="2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 name="AutoShape 1042"/>
                        <wps:cNvCnPr>
                          <a:cxnSpLocks noChangeShapeType="1"/>
                          <a:stCxn id="559" idx="3"/>
                        </wps:cNvCnPr>
                        <wps:spPr bwMode="auto">
                          <a:xfrm>
                            <a:off x="1976292" y="2911119"/>
                            <a:ext cx="187854" cy="25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1043"/>
                        <wps:cNvCnPr>
                          <a:cxnSpLocks noChangeShapeType="1"/>
                        </wps:cNvCnPr>
                        <wps:spPr bwMode="auto">
                          <a:xfrm>
                            <a:off x="1987342" y="420608"/>
                            <a:ext cx="187854" cy="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1044"/>
                        <wps:cNvCnPr>
                          <a:cxnSpLocks noChangeShapeType="1"/>
                        </wps:cNvCnPr>
                        <wps:spPr bwMode="auto">
                          <a:xfrm>
                            <a:off x="2011993" y="1357843"/>
                            <a:ext cx="187854" cy="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1045"/>
                        <wps:cNvCnPr>
                          <a:cxnSpLocks noChangeShapeType="1"/>
                        </wps:cNvCnPr>
                        <wps:spPr bwMode="auto">
                          <a:xfrm>
                            <a:off x="1989892" y="4562113"/>
                            <a:ext cx="187854" cy="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30" o:spid="_x0000_s1167" editas="canvas" style="width:481.9pt;height:399.7pt;mso-position-horizontal-relative:char;mso-position-vertical-relative:line" coordsize="61201,5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">
                <v:shape id="_x0000_s1168" type="#_x0000_t75" style="position:absolute;width:61201;height:50761;visibility:visible;mso-wrap-style:square">
                  <v:fill o:detectmouseclick="t"/>
                  <v:path o:connecttype="none"/>
                </v:shape>
                <v:rect id="Rectangle 833" o:spid="_x0000_s1169" style="position:absolute;left:8;width:19754;height:8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gl8YA&#10;AADcAAAADwAAAGRycy9kb3ducmV2LnhtbESPT2vCQBTE74V+h+UJvenG+jdpVqkFUWgvUcEeX7Ov&#10;STD7NmS3Jv32XUHocZiZ3zDpuje1uFLrKssKxqMIBHFudcWFgtNxO1yCcB5ZY22ZFPySg/Xq8SHF&#10;RNuOM7oefCEChF2CCkrvm0RKl5dk0I1sQxy8b9sa9EG2hdQtdgFuavkcRXNpsOKwUGJDbyXll8OP&#10;UfC53bGO+8nH5PxFs2qz2Lx3l0ypp0H/+gLCU+//w/f2XiuYTW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vgl8YAAADcAAAADwAAAAAAAAAAAAAAAACYAgAAZHJz&#10;L2Rvd25yZXYueG1sUEsFBgAAAAAEAAQA9QAAAIsDAAAAAA==&#10;" fillcolor="#b6dde8 [1304]" strokecolor="#9bbb59 [3206]" strokeweight="1pt">
                  <v:stroke dashstyle="dash"/>
                  <v:shadow color="#868686"/>
                  <v:textbox>
                    <w:txbxContent>
                      <w:p w:rsidR="00AD6BE9" w:rsidRPr="0019012C" w:rsidRDefault="00AD6BE9" w:rsidP="00BE6483">
                        <w:pPr>
                          <w:ind w:firstLine="0"/>
                          <w:jc w:val="center"/>
                          <w:rPr>
                            <w:rFonts w:ascii="Times New Roman" w:hAnsi="Times New Roman" w:cs="Times New Roman"/>
                            <w:sz w:val="24"/>
                          </w:rPr>
                        </w:pPr>
                        <w:r w:rsidRPr="0019012C">
                          <w:rPr>
                            <w:rFonts w:ascii="Times New Roman" w:hAnsi="Times New Roman" w:cs="Times New Roman"/>
                            <w:sz w:val="24"/>
                            <w:lang w:val="kk-KZ"/>
                          </w:rPr>
                          <w:t>Тұтынушының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v:textbox>
                </v:rect>
                <v:rect id="Rectangle 834" o:spid="_x0000_s1170" style="position:absolute;top:9525;width:20119;height:8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mA8IA&#10;AADcAAAADwAAAGRycy9kb3ducmV2LnhtbERPW2vCMBR+H/gfwhF8GZpOcEg1irgJhcFgKj4fmtML&#10;NiddE9vm35uHwR4/vvt2P5pG9NS52rKCt0UCgji3uuZSwfVymq9BOI+ssbFMCgI52O8mL1tMtR34&#10;h/qzL0UMYZeigsr7NpXS5RUZdAvbEkeusJ1BH2FXSt3hEMNNI5dJ8i4N1hwbKmzpWFF+Pz+Mgvr3&#10;dimy4uvz9J199EMSgn8NQanZdDxsQHga/b/4z51pBatVnB/P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2YDwgAAANwAAAAPAAAAAAAAAAAAAAAAAJgCAABkcnMvZG93&#10;bnJldi54bWxQSwUGAAAAAAQABAD1AAAAhwMAAAAA&#10;" fillcolor="#8db3e2 [1311]" strokecolor="#4bacc6 [3208]" strokeweight="1pt">
                  <v:stroke dashstyle="dash"/>
                  <v:shadow color="#868686"/>
                  <v:textbox>
                    <w:txbxContent>
                      <w:p w:rsidR="00AD6BE9" w:rsidRPr="0019012C" w:rsidRDefault="00AD6BE9" w:rsidP="00BE6483">
                        <w:pPr>
                          <w:ind w:firstLine="0"/>
                          <w:jc w:val="center"/>
                          <w:rPr>
                            <w:rFonts w:ascii="Times New Roman" w:hAnsi="Times New Roman" w:cs="Times New Roman"/>
                            <w:sz w:val="24"/>
                          </w:rPr>
                        </w:pPr>
                        <w:r w:rsidRPr="0019012C">
                          <w:rPr>
                            <w:rFonts w:ascii="Times New Roman" w:hAnsi="Times New Roman" w:cs="Times New Roman"/>
                            <w:sz w:val="24"/>
                            <w:lang w:val="kk-KZ"/>
                          </w:rPr>
                          <w:t>Бәсекелестердің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v:textbox>
                </v:rect>
                <v:rect id="Rectangle 835" o:spid="_x0000_s1171" style="position:absolute;left:23809;width:3739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VMMA&#10;AADcAAAADwAAAGRycy9kb3ducmV2LnhtbESPQYvCMBSE7wv+h/AEb2uq4uJ2jaKi4NFVD+7t0bxt&#10;i8lLaVJb/70RBI/DzHzDzJedNeJGtS8dKxgNExDEmdMl5wrOp93nDIQPyBqNY1JwJw/LRe9jjql2&#10;Lf/S7RhyESHsU1RQhFClUvqsIIt+6Cri6P272mKIss6lrrGNcGvkOEm+pMWS40KBFW0Kyq7Hxioo&#10;ZxezOfxNmna/Oq933fa78SYoNeh3qx8QgbrwDr/ae61gOh3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NhVMMAAADcAAAADwAAAAAAAAAAAAAAAACYAgAAZHJzL2Rv&#10;d25yZXYueG1sUEsFBgAAAAAEAAQA9QAAAIgDAAAAAA==&#10;" fillcolor="#daeef3 [664]" strokecolor="#4f81bd [3204]" strokeweight="1pt">
                  <v:stroke dashstyle="dash"/>
                  <v:shadow color="#868686"/>
                  <v:textbo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lang w:val="kk-KZ"/>
                          </w:rPr>
                          <w:t xml:space="preserve">өнім сапасының </w:t>
                        </w:r>
                        <w:r w:rsidRPr="0019012C">
                          <w:rPr>
                            <w:rFonts w:ascii="Times New Roman" w:hAnsi="Times New Roman" w:cs="Times New Roman"/>
                            <w:sz w:val="24"/>
                          </w:rPr>
                          <w:t>коэффициенті</w:t>
                        </w:r>
                      </w:p>
                      <w:p w:rsidR="00AD6BE9" w:rsidRPr="0019012C" w:rsidRDefault="00AD6BE9" w:rsidP="00BE6483">
                        <w:pPr>
                          <w:ind w:firstLine="0"/>
                          <w:rPr>
                            <w:rFonts w:ascii="Times New Roman" w:hAnsi="Times New Roman" w:cs="Times New Roman"/>
                            <w:sz w:val="24"/>
                          </w:rPr>
                        </w:pPr>
                      </w:p>
                    </w:txbxContent>
                  </v:textbox>
                </v:rect>
                <v:rect id="Rectangle 836" o:spid="_x0000_s1172" style="position:absolute;left:23809;top:2880;width:3739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I8MA&#10;AADcAAAADwAAAGRycy9kb3ducmV2LnhtbESPQYvCMBSE7wv+h/AEb2uq4uJ2jaKi4NFVD+7t0bxt&#10;i8lLaVJb/70RBI/DzHzDzJedNeJGtS8dKxgNExDEmdMl5wrOp93nDIQPyBqNY1JwJw/LRe9jjql2&#10;Lf/S7RhyESHsU1RQhFClUvqsIIt+6Cri6P272mKIss6lrrGNcGvkOEm+pMWS40KBFW0Kyq7Hxioo&#10;ZxezOfxNmna/Oq933fa78SYoNeh3qx8QgbrwDr/ae61gOh3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I8MAAADcAAAADwAAAAAAAAAAAAAAAACYAgAAZHJzL2Rv&#10;d25yZXYueG1sUEsFBgAAAAAEAAQA9QAAAIgDAAAAAA==&#10;" fillcolor="#daeef3 [664]" strokecolor="#4f81bd [3204]" strokeweight="1pt">
                  <v:stroke dashstyle="dash"/>
                  <v:shadow color="#868686"/>
                  <v:textbox>
                    <w:txbxContent>
                      <w:p w:rsidR="00AD6BE9" w:rsidRPr="0019012C" w:rsidRDefault="00AD6BE9" w:rsidP="00BE6483">
                        <w:pPr>
                          <w:ind w:firstLine="0"/>
                          <w:rPr>
                            <w:rFonts w:ascii="Times New Roman" w:hAnsi="Times New Roman" w:cs="Times New Roman"/>
                            <w:sz w:val="24"/>
                            <w:szCs w:val="24"/>
                          </w:rPr>
                        </w:pPr>
                        <w:r w:rsidRPr="0019012C">
                          <w:rPr>
                            <w:rFonts w:ascii="Times New Roman" w:hAnsi="Times New Roman" w:cs="Times New Roman"/>
                            <w:sz w:val="24"/>
                            <w:szCs w:val="24"/>
                            <w:lang w:val="kk-KZ"/>
                          </w:rPr>
                          <w:t>нарықтың орташа бағасына сәйкестік коэффициенті</w:t>
                        </w:r>
                        <w:r w:rsidRPr="0019012C">
                          <w:rPr>
                            <w:rFonts w:ascii="Times New Roman" w:hAnsi="Times New Roman" w:cs="Times New Roman"/>
                            <w:sz w:val="24"/>
                            <w:szCs w:val="24"/>
                          </w:rPr>
                          <w:t xml:space="preserve"> </w:t>
                        </w:r>
                      </w:p>
                      <w:p w:rsidR="00AD6BE9" w:rsidRPr="0019012C" w:rsidRDefault="00AD6BE9" w:rsidP="00BE6483"/>
                    </w:txbxContent>
                  </v:textbox>
                </v:rect>
                <v:rect id="Rectangle 837" o:spid="_x0000_s1173" style="position:absolute;left:23809;top:5540;width:37392;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auMMA&#10;AADcAAAADwAAAGRycy9kb3ducmV2LnhtbESPQYvCMBSE7wv+h/AEb2uq4qLVKCoKHnddD+vt0Tzb&#10;YvJSmtTWf28WBI/DzHzDLNedNeJOtS8dKxgNExDEmdMl5wrOv4fPGQgfkDUax6TgQR7Wq97HElPt&#10;Wv6h+ynkIkLYp6igCKFKpfRZQRb90FXE0bu62mKIss6lrrGNcGvkOEm+pMWS40KBFe0Kym6nxioo&#10;Z39m932ZNO1xc94euv288SYoNeh3mwWIQF14h1/to1YwnU7g/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1auMMAAADcAAAADwAAAAAAAAAAAAAAAACYAgAAZHJzL2Rv&#10;d25yZXYueG1sUEsFBgAAAAAEAAQA9QAAAIgDAAAAAA==&#10;" fillcolor="#daeef3 [664]" strokecolor="#4f81bd [3204]" strokeweight="1pt">
                  <v:stroke dashstyle="dash"/>
                  <v:shadow color="#868686"/>
                  <v:textbox>
                    <w:txbxContent>
                      <w:p w:rsidR="00AD6BE9" w:rsidRPr="0019012C" w:rsidRDefault="00AD6BE9" w:rsidP="00BE6483">
                        <w:pPr>
                          <w:ind w:firstLine="0"/>
                          <w:rPr>
                            <w:rFonts w:ascii="Times New Roman" w:hAnsi="Times New Roman" w:cs="Times New Roman"/>
                            <w:sz w:val="24"/>
                            <w:szCs w:val="24"/>
                          </w:rPr>
                        </w:pPr>
                        <w:r w:rsidRPr="0019012C">
                          <w:rPr>
                            <w:rFonts w:ascii="Times New Roman" w:hAnsi="Times New Roman" w:cs="Times New Roman"/>
                            <w:sz w:val="24"/>
                            <w:szCs w:val="24"/>
                            <w:lang w:val="kk-KZ"/>
                          </w:rPr>
                          <w:t xml:space="preserve">Тұтынушы сұранысына сәйкестік көрсеткіші </w:t>
                        </w:r>
                      </w:p>
                      <w:p w:rsidR="00AD6BE9" w:rsidRDefault="00AD6BE9" w:rsidP="00BE6483"/>
                    </w:txbxContent>
                  </v:textbox>
                </v:rect>
                <v:rect id="Rectangle 841" o:spid="_x0000_s1174" style="position:absolute;left:23809;top:9525;width:3739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mcQA&#10;AADcAAAADwAAAGRycy9kb3ducmV2LnhtbESPzWoCMRSF90LfIdxCd5qpjCJTo1iltJsuHN24u0xu&#10;J8HJzZDEcfr2TaHQ5eH8fJz1dnSdGChE61nB86wAQdx4bblVcD69TVcgYkLW2HkmBd8UYbt5mKyx&#10;0v7ORxrq1Io8wrFCBSalvpIyNoYcxpnvibP35YPDlGVopQ54z+Ouk/OiWEqHljPBYE97Q821vrkM&#10;ebWHz3d9MYO7ndrQ7Eu7upRKPT2OuxcQicb0H/5rf2gFi0U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f5nEAAAA3AAAAA8AAAAAAAAAAAAAAAAAmAIAAGRycy9k&#10;b3ducmV2LnhtbFBLBQYAAAAABAAEAPUAAACJAwAAAAA=&#10;" fillcolor="#c6d9f1 [671]" strokecolor="#4f81bd [3204]" strokeweight="1pt">
                  <v:stroke dashstyle="dash"/>
                  <v:shadow color="#868686"/>
                  <v:textbo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rPr>
                          <w:t>нарық үлесі</w:t>
                        </w:r>
                      </w:p>
                      <w:p w:rsidR="00AD6BE9" w:rsidRPr="0019012C" w:rsidRDefault="00AD6BE9" w:rsidP="00BE6483">
                        <w:pPr>
                          <w:rPr>
                            <w:rFonts w:ascii="Times New Roman" w:hAnsi="Times New Roman" w:cs="Times New Roman"/>
                            <w:sz w:val="24"/>
                          </w:rPr>
                        </w:pPr>
                      </w:p>
                    </w:txbxContent>
                  </v:textbox>
                </v:rect>
                <v:rect id="Rectangle 842" o:spid="_x0000_s1175" style="position:absolute;left:23809;top:14997;width:3739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aAsQA&#10;AADcAAAADwAAAGRycy9kb3ducmV2LnhtbESPzWoCMRSF94W+Q7iF7mqmxSkyNYq1lLpx0dGNu8vk&#10;dhKc3AxJHKdvbwTB5eH8fJz5cnSdGChE61nB66QAQdx4bblVsN99v8xAxISssfNMCv4pwnLx+DDH&#10;Svsz/9JQp1bkEY4VKjAp9ZWUsTHkME58T5y9Px8cpixDK3XAcx53nXwrinfp0HImGOxpbag51ieX&#10;IZ/2a/ujD2Zwp10bmvXUzg5TpZ6fxtUHiERjuodv7Y1WUJYl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2gLEAAAA3AAAAA8AAAAAAAAAAAAAAAAAmAIAAGRycy9k&#10;b3ducmV2LnhtbFBLBQYAAAAABAAEAPUAAACJAwAAAAA=&#10;" fillcolor="#c6d9f1 [671]"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даму перспективалары</w:t>
                        </w:r>
                      </w:p>
                      <w:p w:rsidR="00AD6BE9" w:rsidRPr="006B2AF1" w:rsidRDefault="00AD6BE9" w:rsidP="00BE6483"/>
                    </w:txbxContent>
                  </v:textbox>
                </v:rect>
                <v:rect id="Rectangle 843" o:spid="_x0000_s1176" style="position:absolute;left:23809;top:12261;width:3739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EdcMA&#10;AADcAAAADwAAAGRycy9kb3ducmV2LnhtbESPS2sCMRSF9wX/Q7iCu5pRVGRqFB9Iu3FR7cbdZXI7&#10;CZ3cDEkcx3/fFIQuD+fxcVab3jWioxCtZwWTcQGCuPLacq3g63J8XYKICVlj45kUPCjCZj14WWGp&#10;/Z0/qTunWuQRjiUqMCm1pZSxMuQwjn1LnL1vHxymLEMtdcB7HneNnBbFQjq0nAkGW9obqn7ON5ch&#10;O3s4veur6dztUodqP7PL60yp0bDfvoFI1Kf/8LP9oRXM5wv4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EdcMAAADcAAAADwAAAAAAAAAAAAAAAACYAgAAZHJzL2Rv&#10;d25yZXYueG1sUEsFBgAAAAAEAAQA9QAAAIgDAAAAAA==&#10;" fillcolor="#c6d9f1 [671]" strokecolor="#4f81bd [3204]" strokeweight="1pt">
                  <v:stroke dashstyle="dash"/>
                  <v:shadow color="#868686"/>
                  <v:textbox>
                    <w:txbxContent>
                      <w:p w:rsidR="00AD6BE9" w:rsidRPr="0019012C" w:rsidRDefault="00AD6BE9" w:rsidP="00BE6483">
                        <w:pPr>
                          <w:ind w:firstLine="0"/>
                          <w:rPr>
                            <w:rFonts w:ascii="Times New Roman" w:hAnsi="Times New Roman" w:cs="Times New Roman"/>
                            <w:sz w:val="24"/>
                          </w:rPr>
                        </w:pPr>
                        <w:r w:rsidRPr="0019012C">
                          <w:rPr>
                            <w:rFonts w:ascii="Times New Roman" w:hAnsi="Times New Roman" w:cs="Times New Roman"/>
                            <w:sz w:val="24"/>
                          </w:rPr>
                          <w:t>ұйым имиджі</w:t>
                        </w:r>
                      </w:p>
                      <w:p w:rsidR="00AD6BE9" w:rsidRPr="0019012C" w:rsidRDefault="00AD6BE9" w:rsidP="00BE6483">
                        <w:pPr>
                          <w:rPr>
                            <w:rFonts w:ascii="Times New Roman" w:hAnsi="Times New Roman" w:cs="Times New Roman"/>
                            <w:sz w:val="24"/>
                          </w:rPr>
                        </w:pPr>
                      </w:p>
                    </w:txbxContent>
                  </v:textbox>
                </v:rect>
                <v:rect id="Rectangle 844" o:spid="_x0000_s1177" style="position:absolute;left:23809;top:22058;width:373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cu8UA&#10;AADcAAAADwAAAGRycy9kb3ducmV2LnhtbESPQWvCQBSE74X+h+UVvNVNK1ZN3QQrFTzW6EFvj+xr&#10;Err7NmQ3Jv33rlDocZiZb5h1PlojrtT5xrGCl2kCgrh0uuFKwem4e16C8AFZo3FMCn7JQ549Pqwx&#10;1W7gA12LUIkIYZ+igjqENpXSlzVZ9FPXEkfv23UWQ5RdJXWHQ4RbI1+T5E1abDgu1NjStqbyp+it&#10;gmZ5Ntuvy6wf9pvTx278XPXeBKUmT+PmHUSgMfyH/9p7rWA+X8D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ly7xQAAANwAAAAPAAAAAAAAAAAAAAAAAJgCAABkcnMv&#10;ZG93bnJldi54bWxQSwUGAAAAAAQABAD1AAAAigM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табыстылық</w:t>
                        </w:r>
                      </w:p>
                      <w:p w:rsidR="00AD6BE9" w:rsidRPr="006B2AF1" w:rsidRDefault="00AD6BE9" w:rsidP="00BE6483">
                        <w:pPr>
                          <w:ind w:firstLine="0"/>
                        </w:pPr>
                      </w:p>
                    </w:txbxContent>
                  </v:textbox>
                </v:rect>
                <v:rect id="Rectangle 845" o:spid="_x0000_s1178" style="position:absolute;left:23766;top:19322;width:37401;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IycAA&#10;AADcAAAADwAAAGRycy9kb3ducmV2LnhtbERPTYvCMBC9L/gfwgje1lTFRatRVBQ8uq6H9TY0Y1tM&#10;JqVJbf335iB4fLzv5bqzRjyo9qVjBaNhAoI4c7rkXMHl7/A9A+EDskbjmBQ8ycN61ftaYqpdy7/0&#10;OIdcxBD2KSooQqhSKX1WkEU/dBVx5G6uthgirHOpa2xjuDVynCQ/0mLJsaHAinYFZfdzYxWUs3+z&#10;O10nTXvcXLaHbj9vvAlKDfrdZgEiUBc+4rf7qBVMp3Ft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nIycAAAADcAAAADwAAAAAAAAAAAAAAAACYAgAAZHJzL2Rvd25y&#10;ZXYueG1sUEsFBgAAAAAEAAQA9QAAAIUDA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таза пайда</w:t>
                        </w:r>
                      </w:p>
                      <w:p w:rsidR="00AD6BE9" w:rsidRPr="006B2AF1" w:rsidRDefault="00AD6BE9" w:rsidP="00BE6483"/>
                    </w:txbxContent>
                  </v:textbox>
                </v:rect>
                <v:rect id="Rectangle 846" o:spid="_x0000_s1179" style="position:absolute;top:24055;width:19762;height:10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Vx8UA&#10;AADcAAAADwAAAGRycy9kb3ducmV2LnhtbESPT2vCQBTE74V+h+UVetNNBTVNXUUEIfRS6p/7a/Y1&#10;Sc2+3WQ3mvrpu4LQ4zAzv2EWq8E04kydry0reBknIIgLq2suFRz221EKwgdkjY1lUvBLHlbLx4cF&#10;Ztpe+JPOu1CKCGGfoYIqBJdJ6YuKDPqxdcTR+7adwRBlV0rd4SXCTSMnSTKTBmuOCxU62lRUnHa9&#10;UdDPvz7SIu1P723ucndsr7KlH6Wen4b1G4hAQ/gP39u5VjCdv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hXHxQAAANwAAAAPAAAAAAAAAAAAAAAAAJgCAABkcnMv&#10;ZG93bnJldi54bWxQSwUGAAAAAAQABAD1AAAAigMAAAAA&#10;" fillcolor="#92cddc [1944]" strokecolor="#4f81bd [3204]" strokeweight="1pt">
                  <v:stroke dashstyle="dash"/>
                  <v:shadow color="#868686"/>
                  <v:textbox>
                    <w:txbxContent>
                      <w:p w:rsidR="00AD6BE9" w:rsidRPr="00C92224" w:rsidRDefault="00AD6BE9" w:rsidP="00BE6483">
                        <w:pPr>
                          <w:ind w:firstLine="0"/>
                          <w:jc w:val="center"/>
                          <w:rPr>
                            <w:rFonts w:ascii="Times New Roman" w:hAnsi="Times New Roman" w:cs="Times New Roman"/>
                            <w:i/>
                            <w:sz w:val="4"/>
                            <w:lang w:val="kk-KZ"/>
                          </w:rPr>
                        </w:pPr>
                      </w:p>
                      <w:p w:rsidR="00AD6BE9" w:rsidRPr="004107B7" w:rsidRDefault="00AD6BE9" w:rsidP="00EC5803">
                        <w:pPr>
                          <w:ind w:firstLine="0"/>
                          <w:jc w:val="center"/>
                          <w:rPr>
                            <w:rFonts w:ascii="Times New Roman" w:hAnsi="Times New Roman" w:cs="Times New Roman"/>
                            <w:sz w:val="24"/>
                            <w:lang w:val="kk-KZ"/>
                          </w:rPr>
                        </w:pPr>
                        <w:r w:rsidRPr="004107B7">
                          <w:rPr>
                            <w:rFonts w:ascii="Times New Roman" w:hAnsi="Times New Roman" w:cs="Times New Roman"/>
                            <w:sz w:val="24"/>
                            <w:lang w:val="kk-KZ"/>
                          </w:rPr>
                          <w:t>Инвесторлардың тұрғысынан қарағанда бәсекеге қабілеттілігін бағалау</w:t>
                        </w:r>
                      </w:p>
                      <w:p w:rsidR="00AD6BE9" w:rsidRPr="00C92224" w:rsidRDefault="00AD6BE9" w:rsidP="00BE6483">
                        <w:pPr>
                          <w:ind w:firstLine="0"/>
                          <w:jc w:val="center"/>
                          <w:rPr>
                            <w:rFonts w:ascii="Times New Roman" w:hAnsi="Times New Roman" w:cs="Times New Roman"/>
                            <w:i/>
                            <w:sz w:val="24"/>
                            <w:lang w:val="kk-KZ"/>
                          </w:rPr>
                        </w:pPr>
                      </w:p>
                    </w:txbxContent>
                  </v:textbox>
                </v:rect>
                <v:rect id="Rectangle 847" o:spid="_x0000_s1180" style="position:absolute;left:23809;top:24820;width:37392;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OcsEA&#10;AADcAAAADwAAAGRycy9kb3ducmV2LnhtbERPTYvCMBC9C/sfwix403RXFLcaxRUFj1o9uLehGduy&#10;yaQ0qa3/3hwEj4/3vVz31og7Nb5yrOBrnIAgzp2uuFBwOe9HcxA+IGs0jknBgzysVx+DJabadXyi&#10;exYKEUPYp6igDKFOpfR5SRb92NXEkbu5xmKIsCmkbrCL4dbI7ySZSYsVx4YSa9qWlP9nrVVQza9m&#10;e/ybtN1hc/nd97uf1pug1PCz3yxABOrDW/xyH7SC6S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DnLBAAAA3AAAAA8AAAAAAAAAAAAAAAAAmAIAAGRycy9kb3du&#10;cmV2LnhtbFBLBQYAAAAABAAEAPUAAACGAw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экономикалық қосылған құн</w:t>
                        </w:r>
                      </w:p>
                      <w:p w:rsidR="00AD6BE9" w:rsidRPr="00C92224" w:rsidRDefault="00AD6BE9" w:rsidP="00BE6483"/>
                    </w:txbxContent>
                  </v:textbox>
                </v:rect>
                <v:rect id="Rectangle 848" o:spid="_x0000_s1181" style="position:absolute;left:23809;top:27581;width:37392;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6cMA&#10;AADcAAAADwAAAGRycy9kb3ducmV2LnhtbESPT4vCMBTE78J+h/AW9qapLopWo7ii4NF/B709mmdb&#10;NnkpTWq7334jCB6HmfkNs1h11ogH1b50rGA4SEAQZ06XnCu4nHf9KQgfkDUax6Tgjzyslh+9Baba&#10;tXykxynkIkLYp6igCKFKpfRZQRb9wFXE0bu72mKIss6lrrGNcGvkKEkm0mLJcaHAijYFZb+nxioo&#10;p1ezOdy+m3a/vvzsuu2s8SYo9fXZrecgAnXhHX6191rBeDKE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r6cMAAADcAAAADwAAAAAAAAAAAAAAAACYAgAAZHJzL2Rv&#10;d25yZXYueG1sUEsFBgAAAAAEAAQA9QAAAIgDA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келтірілген таза табыс</w:t>
                        </w:r>
                      </w:p>
                      <w:p w:rsidR="00AD6BE9" w:rsidRPr="00C92224" w:rsidRDefault="00AD6BE9" w:rsidP="00BE6483">
                        <w:pPr>
                          <w:ind w:firstLine="0"/>
                        </w:pPr>
                      </w:p>
                    </w:txbxContent>
                  </v:textbox>
                </v:rect>
                <v:rect id="Rectangle 850" o:spid="_x0000_s1182" style="position:absolute;left:348;top:41975;width:19406;height:8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rsYA&#10;AADcAAAADwAAAGRycy9kb3ducmV2LnhtbESPS2sCMRSF94X+h3AL3RTNqFTa0SjSUvDRTbWIy8vk&#10;Opl2cjNNUmf890YodHk4j48znXe2FifyoXKsYNDPQBAXTldcKvjcvfWeQISIrLF2TArOFGA+u72Z&#10;Yq5dyx902sZSpBEOOSowMTa5lKEwZDH0XUOcvKPzFmOSvpTaY5vGbS2HWTaWFitOBIMNvRgqvre/&#10;NkGKL7N5XR/efdxvVk37zA/tz0ip+7tuMQERqYv/4b/2Uit4HA/h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rsYAAADcAAAADwAAAAAAAAAAAAAAAACYAgAAZHJz&#10;L2Rvd25yZXYueG1sUEsFBgAAAAAEAAQA9QAAAIsDAAAAAA==&#10;" fillcolor="#8db3e2 [1311]" strokecolor="#4f81bd [3204]" strokeweight="1pt">
                  <v:stroke dashstyle="dash"/>
                  <v:shadow color="#868686"/>
                  <v:textbox>
                    <w:txbxContent>
                      <w:p w:rsidR="00AD6BE9" w:rsidRPr="004107B7" w:rsidRDefault="00AD6BE9" w:rsidP="00EC5803">
                        <w:pPr>
                          <w:ind w:firstLine="0"/>
                          <w:jc w:val="center"/>
                          <w:rPr>
                            <w:rFonts w:ascii="Times New Roman" w:hAnsi="Times New Roman" w:cs="Times New Roman"/>
                            <w:sz w:val="24"/>
                          </w:rPr>
                        </w:pPr>
                        <w:r w:rsidRPr="004107B7">
                          <w:rPr>
                            <w:rFonts w:ascii="Times New Roman" w:hAnsi="Times New Roman" w:cs="Times New Roman"/>
                            <w:sz w:val="24"/>
                            <w:lang w:val="kk-KZ"/>
                          </w:rPr>
                          <w:t>Мемлекет тұрғысынан қарағанда бәсекеге қабілеттілігін бағалау</w:t>
                        </w:r>
                      </w:p>
                      <w:p w:rsidR="00AD6BE9" w:rsidRPr="006B2AF1" w:rsidRDefault="00AD6BE9" w:rsidP="00BE6483">
                        <w:pPr>
                          <w:ind w:firstLine="0"/>
                          <w:jc w:val="center"/>
                          <w:rPr>
                            <w:rFonts w:ascii="Times New Roman" w:hAnsi="Times New Roman" w:cs="Times New Roman"/>
                            <w:sz w:val="24"/>
                            <w:lang w:val="kk-KZ"/>
                          </w:rPr>
                        </w:pPr>
                      </w:p>
                    </w:txbxContent>
                  </v:textbox>
                </v:rect>
                <v:rect id="Rectangle 852" o:spid="_x0000_s1183" style="position:absolute;left:23766;top:30215;width:3740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QBcMA&#10;AADcAAAADwAAAGRycy9kb3ducmV2LnhtbESPT4vCMBTE78J+h/AWvGm6K4pWo7ii4NF/B709mmdb&#10;NnkpTWq7334jCB6HmfkNs1h11ogH1b50rOBrmIAgzpwuOVdwOe8GUxA+IGs0jknBH3lYLT96C0y1&#10;a/lIj1PIRYSwT1FBEUKVSumzgiz6oauIo3d3tcUQZZ1LXWMb4dbI7ySZSIslx4UCK9oUlP2eGqug&#10;nF7N5nAbNe1+ffnZddtZ401Qqv/ZrecgAnXhHX6191rBeDKC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QBcMAAADcAAAADwAAAAAAAAAAAAAAAACYAgAAZHJzL2Rv&#10;d25yZXYueG1sUEsFBgAAAAAEAAQA9QAAAIgDA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ішкі табыстылық нормасы</w:t>
                        </w:r>
                      </w:p>
                      <w:p w:rsidR="00AD6BE9" w:rsidRPr="00C92224" w:rsidRDefault="00AD6BE9" w:rsidP="00BE6483">
                        <w:pPr>
                          <w:ind w:firstLine="0"/>
                        </w:pPr>
                      </w:p>
                    </w:txbxContent>
                  </v:textbox>
                </v:rect>
                <v:rect id="Rectangle 853" o:spid="_x0000_s1184" style="position:absolute;left:23766;top:32849;width:374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ccUA&#10;AADcAAAADwAAAGRycy9kb3ducmV2LnhtbESPQWvCQBSE7wX/w/KE3uqmthWNboJKBY+tetDbI/tM&#10;QnffhuzGpP++Kwg9DjPzDbPKB2vEjVpfO1bwOklAEBdO11wqOB13L3MQPiBrNI5JwS95yLPR0wpT&#10;7Xr+ptshlCJC2KeooAqhSaX0RUUW/cQ1xNG7utZiiLItpW6xj3Br5DRJZtJizXGhwoa2FRU/h84q&#10;qOdns/26vHX9fn3a7IbPRedNUOp5PKyXIAIN4T/8aO+1go/ZO9z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AhxxQAAANwAAAAPAAAAAAAAAAAAAAAAAJgCAABkcnMv&#10;ZG93bnJldi54bWxQSwUGAAAAAAQABAD1AAAAigM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Pr>
                            <w:rFonts w:ascii="Times New Roman" w:hAnsi="Times New Roman" w:cs="Times New Roman"/>
                            <w:sz w:val="24"/>
                            <w:lang w:val="kk-KZ"/>
                          </w:rPr>
                          <w:t>тәуелсіздік</w:t>
                        </w:r>
                        <w:r w:rsidRPr="004107B7">
                          <w:rPr>
                            <w:rFonts w:ascii="Times New Roman" w:hAnsi="Times New Roman" w:cs="Times New Roman"/>
                            <w:sz w:val="24"/>
                            <w:lang w:val="kk-KZ"/>
                          </w:rPr>
                          <w:t xml:space="preserve"> </w:t>
                        </w:r>
                        <w:r w:rsidRPr="004107B7">
                          <w:rPr>
                            <w:rFonts w:ascii="Times New Roman" w:hAnsi="Times New Roman" w:cs="Times New Roman"/>
                            <w:sz w:val="24"/>
                          </w:rPr>
                          <w:t>коэффициенті</w:t>
                        </w:r>
                      </w:p>
                      <w:p w:rsidR="00AD6BE9" w:rsidRPr="00C92224" w:rsidRDefault="00AD6BE9" w:rsidP="00BE6483">
                        <w:pPr>
                          <w:ind w:firstLine="0"/>
                        </w:pPr>
                      </w:p>
                    </w:txbxContent>
                  </v:textbox>
                </v:rect>
                <v:rect id="Rectangle 854" o:spid="_x0000_s1185" style="position:absolute;left:23766;top:35611;width:37401;height:4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6sQA&#10;AADcAAAADwAAAGRycy9kb3ducmV2LnhtbESPT4vCMBTE78J+h/AWvGm6K4pWo7ii4HH9c9Dbo3m2&#10;ZZOX0qS2fnsjLHgcZuY3zGLVWSPuVPvSsYKvYQKCOHO65FzB+bQbTEH4gKzROCYFD/KwWn70Fphq&#10;1/KB7seQiwhhn6KCIoQqldJnBVn0Q1cRR+/maoshyjqXusY2wq2R30kykRZLjgsFVrQpKPs7NlZB&#10;Ob2Yze911LT79fln121njTdBqf5nt56DCNSFd/i/vdcKxpMx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rerEAAAA3AAAAA8AAAAAAAAAAAAAAAAAmAIAAGRycy9k&#10;b3ducmV2LnhtbFBLBQYAAAAABAAEAPUAAACJAwAAAAA=&#10;" fillcolor="#daeef3 [664]"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rPr>
                        </w:pPr>
                        <w:r w:rsidRPr="004107B7">
                          <w:rPr>
                            <w:rFonts w:ascii="Times New Roman" w:hAnsi="Times New Roman" w:cs="Times New Roman"/>
                            <w:sz w:val="24"/>
                          </w:rPr>
                          <w:t>меншікті айналым активтерімен қамтамасыз ету коэффициенті</w:t>
                        </w:r>
                      </w:p>
                      <w:p w:rsidR="00AD6BE9" w:rsidRPr="004107B7" w:rsidRDefault="00AD6BE9" w:rsidP="00BE6483">
                        <w:pPr>
                          <w:ind w:firstLine="0"/>
                          <w:rPr>
                            <w:rFonts w:ascii="Times New Roman" w:hAnsi="Times New Roman" w:cs="Times New Roman"/>
                            <w:sz w:val="24"/>
                          </w:rPr>
                        </w:pPr>
                      </w:p>
                    </w:txbxContent>
                  </v:textbox>
                </v:rect>
                <v:rect id="Rectangle 855" o:spid="_x0000_s1186" style="position:absolute;left:23800;top:40930;width:374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OyMQA&#10;AADcAAAADwAAAGRycy9kb3ducmV2LnhtbESPzWoCMRSF94W+Q7iF7mqmRQeZGsVaSt246OjG3WVy&#10;OwlOboYkjtO3N4LQ5eH8fJzFanSdGChE61nB66QAQdx4bblVcNh/vcxBxISssfNMCv4owmr5+LDA&#10;SvsL/9BQp1bkEY4VKjAp9ZWUsTHkME58T5y9Xx8cpixDK3XASx53nXwrilI6tJwJBnvaGGpO9dll&#10;yIf93H3roxnced+GZjO18+NUqeencf0OItGY/sP39lYrmJU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jsjEAAAA3AAAAA8AAAAAAAAAAAAAAAAAmAIAAGRycy9k&#10;b3ducmV2LnhtbFBLBQYAAAAABAAEAPUAAACJAwAAAAA=&#10;" fillcolor="#c6d9f1 [671]"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lang w:val="kk-KZ"/>
                          </w:rPr>
                          <w:t>ұйымдағы сапа менеджменті жүйесі</w:t>
                        </w:r>
                        <w:r w:rsidRPr="004107B7">
                          <w:rPr>
                            <w:rFonts w:ascii="Times New Roman" w:hAnsi="Times New Roman" w:cs="Times New Roman"/>
                            <w:sz w:val="24"/>
                            <w:szCs w:val="24"/>
                          </w:rPr>
                          <w:t xml:space="preserve"> </w:t>
                        </w:r>
                      </w:p>
                      <w:p w:rsidR="00AD6BE9" w:rsidRPr="004107B7" w:rsidRDefault="00AD6BE9" w:rsidP="00BE6483"/>
                    </w:txbxContent>
                  </v:textbox>
                </v:rect>
                <v:rect id="Rectangle 856" o:spid="_x0000_s1187" style="position:absolute;left:23690;top:43692;width:37400;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rU8MA&#10;AADcAAAADwAAAGRycy9kb3ducmV2LnhtbESPzWoCMRSF9wXfIVzBXc1YrJXRKFaRdtNF1Y27y+Q6&#10;CU5uhiSO49s3hUKXh/PzcZbr3jWioxCtZwWTcQGCuPLacq3gdNw/z0HEhKyx8UwKHhRhvRo8LbHU&#10;/s7f1B1SLfIIxxIVmJTaUspYGXIYx74lzt7FB4cpy1BLHfCex10jX4piJh1azgSDLW0NVdfDzWXI&#10;u919feiz6dztWIdqO7Xz81Sp0bDfLEAk6tN/+K/9qRW8zt7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crU8MAAADcAAAADwAAAAAAAAAAAAAAAACYAgAAZHJzL2Rv&#10;d25yZXYueG1sUEsFBgAAAAAEAAQA9QAAAIgDAAAAAA==&#10;" fillcolor="#c6d9f1 [671]"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rPr>
                          <w:t>әлеуметтік жауапкершілік деңгейі</w:t>
                        </w:r>
                      </w:p>
                      <w:p w:rsidR="00AD6BE9" w:rsidRPr="004107B7" w:rsidRDefault="00AD6BE9" w:rsidP="00BE6483"/>
                    </w:txbxContent>
                  </v:textbox>
                </v:rect>
                <v:rect id="Rectangle 857" o:spid="_x0000_s1188" style="position:absolute;left:23800;top:46258;width:37401;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IcEA&#10;AADcAAAADwAAAGRycy9kb3ducmV2LnhtbERPTU8CMRC9m/gfmjHxJl0IErJSCGCMXjwIXrhNtsO2&#10;YTvdtGVZ/71zMPH48r5XmzF0aqCUfWQD00kFiriJ1nNr4Pv49rQElQuyxS4yGfihDJv1/d0Kaxtv&#10;/EXDobRKQjjXaMCV0tda58ZRwDyJPbFw55gCFoGp1TbhTcJDp2dVtdABPUuDw572jprL4RqkZOdf&#10;P9/tyQ3hemxTs5/75WluzOPDuH0BVWgs/+I/94c18LyQtXJG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vyHBAAAA3AAAAA8AAAAAAAAAAAAAAAAAmAIAAGRycy9kb3du&#10;cmV2LnhtbFBLBQYAAAAABAAEAPUAAACGAwAAAAA=&#10;" fillcolor="#c6d9f1 [671]" strokecolor="#4f81bd [3204]" strokeweight="1pt">
                  <v:stroke dashstyle="dash"/>
                  <v:shadow color="#868686"/>
                  <v:textbox>
                    <w:txbxContent>
                      <w:p w:rsidR="00AD6BE9" w:rsidRPr="004107B7" w:rsidRDefault="00AD6BE9" w:rsidP="00BE6483">
                        <w:pPr>
                          <w:ind w:firstLine="0"/>
                          <w:rPr>
                            <w:rFonts w:ascii="Times New Roman" w:hAnsi="Times New Roman" w:cs="Times New Roman"/>
                            <w:sz w:val="24"/>
                            <w:szCs w:val="24"/>
                          </w:rPr>
                        </w:pPr>
                        <w:r w:rsidRPr="004107B7">
                          <w:rPr>
                            <w:rFonts w:ascii="Times New Roman" w:hAnsi="Times New Roman" w:cs="Times New Roman"/>
                            <w:sz w:val="24"/>
                            <w:szCs w:val="24"/>
                            <w:lang w:val="kk-KZ"/>
                          </w:rPr>
                          <w:t>ұйымдағы өндірістік және басқару процестерінің инновациялық даму деңгейі мен тенденциялары</w:t>
                        </w:r>
                        <w:r w:rsidRPr="004107B7">
                          <w:rPr>
                            <w:rFonts w:ascii="Times New Roman" w:hAnsi="Times New Roman" w:cs="Times New Roman"/>
                            <w:sz w:val="24"/>
                            <w:szCs w:val="24"/>
                          </w:rPr>
                          <w:t xml:space="preserve"> </w:t>
                        </w:r>
                      </w:p>
                      <w:p w:rsidR="00AD6BE9" w:rsidRPr="00C92224" w:rsidRDefault="00AD6BE9" w:rsidP="00BE6483"/>
                    </w:txbxContent>
                  </v:textbox>
                </v:rect>
                <v:shape id="AutoShape 859" o:spid="_x0000_s1189" type="#_x0000_t32" style="position:absolute;left:21683;top:1444;width:43;height:5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863" o:spid="_x0000_s1190" type="#_x0000_t32" style="position:absolute;left:21683;top:1444;width:2126;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6s8EAAADcAAAADwAAAGRycy9kb3ducmV2LnhtbERPz2vCMBS+C/sfwhvspukGdaOalq0w&#10;EC8yHWzHR/Nsw5qX0mRN/e/NQfD48f3eVrPtxUSjN44VPK8yEMSN04ZbBd+nz+UbCB+QNfaOScGF&#10;PFTlw2KLhXaRv2g6hlakEPYFKuhCGAopfdORRb9yA3Hizm60GBIcW6lHjCnc9vIly9bSouHU0OFA&#10;dUfN3/HfKjDxYKZhV8eP/c+v15HMJXdGqafH+X0DItAc7uKbe6cV5K9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7qzwQAAANwAAAAPAAAAAAAAAAAAAAAA&#10;AKECAABkcnMvZG93bnJldi54bWxQSwUGAAAAAAQABAD5AAAAjwMAAAAA&#10;">
                  <v:stroke endarrow="block"/>
                </v:shape>
                <v:shape id="AutoShape 864" o:spid="_x0000_s1191" type="#_x0000_t32" style="position:absolute;left:21692;top:4180;width:2117;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pUa8YAAADcAAAADwAAAGRycy9kb3ducmV2LnhtbESPT2vCQBTE7wW/w/KE3uomBVu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6VGvGAAAA3AAAAA8AAAAAAAAA&#10;AAAAAAAAoQIAAGRycy9kb3ducmV2LnhtbFBLBQYAAAAABAAEAPkAAACUAwAAAAA=&#10;">
                  <v:stroke endarrow="block"/>
                </v:shape>
                <v:shape id="AutoShape 865" o:spid="_x0000_s1192" type="#_x0000_t32" style="position:absolute;left:21683;top:6925;width:2126;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shape id="AutoShape 873" o:spid="_x0000_s1193" type="#_x0000_t32" style="position:absolute;left:21904;top:10893;width:17;height:5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875" o:spid="_x0000_s1194" type="#_x0000_t32" style="position:absolute;left:21998;top:10893;width:181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SaMYAAADcAAAADwAAAGRycy9kb3ducmV2LnhtbESPQWvCQBSE7wX/w/KE3upGw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BUmjGAAAA3AAAAA8AAAAAAAAA&#10;AAAAAAAAoQIAAGRycy9kb3ducmV2LnhtbFBLBQYAAAAABAAEAPkAAACUAwAAAAA=&#10;">
                  <v:stroke endarrow="block"/>
                </v:shape>
                <v:shape id="AutoShape 876" o:spid="_x0000_s1195" type="#_x0000_t32" style="position:absolute;left:21998;top:13552;width:1913;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1ycUAAADcAAAADwAAAGRycy9kb3ducmV2LnhtbESPQWvCQBSE74L/YXlCb7qxh2qiq0ih&#10;pVh6UEvQ2yP7TILZt2F31eiv7wpCj8PMfMPMl51pxIWcry0rGI8SEMSF1TWXCn53H8MpCB+QNTaW&#10;ScGNPCwX/d4cM22vvKHLNpQiQthnqKAKoc2k9EVFBv3ItsTRO1pnMETpSqkdXiPcNPI1Sd6kwZrj&#10;QoUtvVdUnLZno2D/nZ7zW/5D63ycrg/ojL/vPpV6GXSrGYhAXfgPP9tfWsE0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N1ycUAAADcAAAADwAAAAAAAAAA&#10;AAAAAAChAgAAZHJzL2Rvd25yZXYueG1sUEsFBgAAAAAEAAQA+QAAAJMDAAAAAA==&#10;">
                  <v:stroke endarrow="block"/>
                </v:shape>
                <v:shape id="AutoShape 877" o:spid="_x0000_s1196" type="#_x0000_t32" style="position:absolute;left:21904;top:16722;width:209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hu8MAAADcAAAADwAAAGRycy9kb3ducmV2LnhtbERPu2rDMBTdC/0HcQPZGjkdiu1ECSXQ&#10;Uhw65IFJt4t1a5taV0ZSYrtfHw2FjofzXm9H04kbOd9aVrBcJCCIK6tbrhWcT29PKQgfkDV2lknB&#10;RB62m8eHNebaDnyg2zHUIoawz1FBE0KfS+mrhgz6he2JI/dtncEQoauldjjEcNPJ5yR5kQZbjg0N&#10;9rRrqPo5Xo2Cyz67llP5SUW5zIovdMb/nt6Vms/G1xWIQGP4F/+5P7SCNItr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4bvDAAAA3AAAAA8AAAAAAAAAAAAA&#10;AAAAoQIAAGRycy9kb3ducmV2LnhtbFBLBQYAAAAABAAEAPkAAACRAwAAAAA=&#10;">
                  <v:stroke endarrow="block"/>
                </v:shape>
                <v:shape id="AutoShape 878" o:spid="_x0000_s1197" type="#_x0000_t32" style="position:absolute;left:21649;top:26052;width:2117;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EIMYAAADcAAAADwAAAGRycy9kb3ducmV2LnhtbESPQWvCQBSE70L/w/IK3swmHopJXUMp&#10;VIrSQ1VCe3tkX5PQ7Nuwu2rsr+8KgsdhZr5hluVoenEi5zvLCrIkBUFcW91xo+Cwf5stQPiArLG3&#10;TAou5KFcPUyWWGh75k867UIjIoR9gQraEIZCSl+3ZNAndiCO3o91BkOUrpHa4TnCTS/nafokDXYc&#10;F1oc6LWl+nd3NAq+tvmxulQftKmyfPONzvi//Vqp6eP48gwi0Bju4Vv7XStY5D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wRCDGAAAA3AAAAA8AAAAAAAAA&#10;AAAAAAAAoQIAAGRycy9kb3ducmV2LnhtbFBLBQYAAAAABAAEAPkAAACUAwAAAAA=&#10;">
                  <v:stroke endarrow="block"/>
                </v:shape>
                <v:shape id="AutoShape 879" o:spid="_x0000_s1198" type="#_x0000_t32" style="position:absolute;left:21870;top:29128;width:191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3p8MAAADcAAAADwAAAGRycy9kb3ducmV2LnhtbERPz2vCMBS+D/wfwhN2m6kexlqNMgYb&#10;UtlhdZR5ezTPtti8lCTa1r9+OQx2/Ph+b3aj6cSNnG8tK1guEhDEldUt1wq+j+9PLyB8QNbYWSYF&#10;E3nYbWcPG8y0HfiLbkWoRQxhn6GCJoQ+k9JXDRn0C9sTR+5sncEQoauldjjEcNPJVZI8S4Mtx4YG&#10;e3prqLoUV6Pg55Bey6n8pLxcpvkJnfH344dSj/PxdQ0i0Bj+xX/uvVaQJ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hd6fDAAAA3AAAAA8AAAAAAAAAAAAA&#10;AAAAoQIAAGRycy9kb3ducmV2LnhtbFBLBQYAAAAABAAEAPkAAACRAwAAAAA=&#10;">
                  <v:stroke endarrow="block"/>
                </v:shape>
                <v:shape id="AutoShape 880" o:spid="_x0000_s1199" type="#_x0000_t32" style="position:absolute;left:21649;top:20648;width:213;height:18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shape id="AutoShape 881" o:spid="_x0000_s1200" type="#_x0000_t32" style="position:absolute;left:21675;top:42987;width:8;height:5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MUAAADcAAAADwAAAGRycy9kb3ducmV2LnhtbESPQWsCMRSE74L/ITzBi9SsgtJujbIV&#10;BC140Lb3181zE9y8bDdRt/++KQgeh5n5hlmsOleLK7XBelYwGWcgiEuvLVcKPj82T88gQkTWWHsm&#10;Bb8UYLXs9xaYa3/jA12PsRIJwiFHBSbGJpcylIYchrFviJN38q3DmGRbSd3iLcFdLadZNpcOLacF&#10;gw2tDZXn48Up2O8mb8W3sbv3w4/dzzZFfalGX0oNB13xCiJSFx/he3urFbxk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HMUAAADcAAAADwAAAAAAAAAA&#10;AAAAAAChAgAAZHJzL2Rvd25yZXYueG1sUEsFBgAAAAAEAAQA+QAAAJMDAAAAAA==&#10;"/>
                <v:shape id="AutoShape 883" o:spid="_x0000_s1201" type="#_x0000_t32" style="position:absolute;left:21862;top:31626;width:2074;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884" o:spid="_x0000_s1202" type="#_x0000_t32" style="position:absolute;left:21964;top:34175;width:1921;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xpMYAAADcAAAADwAAAGRycy9kb3ducmV2LnhtbESPT2vCQBTE74V+h+UJ3urGI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acaTGAAAA3AAAAA8AAAAAAAAA&#10;AAAAAAAAoQIAAGRycy9kb3ducmV2LnhtbFBLBQYAAAAABAAEAPkAAACUAwAAAAA=&#10;">
                  <v:stroke endarrow="block"/>
                </v:shape>
                <v:shape id="AutoShape 886" o:spid="_x0000_s1203" type="#_x0000_t32" style="position:absolute;left:21726;top:20648;width:21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bUP8YAAADcAAAADwAAAGRycy9kb3ducmV2LnhtbESPT2vCQBTE74V+h+UJ3urGg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1D/GAAAA3AAAAA8AAAAAAAAA&#10;AAAAAAAAoQIAAGRycy9kb3ducmV2LnhtbFBLBQYAAAAABAAEAPkAAACUAwAAAAA=&#10;">
                  <v:stroke endarrow="block"/>
                </v:shape>
                <v:shape id="AutoShape 887" o:spid="_x0000_s1204" type="#_x0000_t32" style="position:absolute;left:21751;top:23384;width:2160;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KSMUAAADcAAAADwAAAGRycy9kb3ducmV2LnhtbESPQWvCQBSE74L/YXlCb7qxBzHRVYpg&#10;KYoHtQR7e2Rfk9Ds27C7avTXu4LQ4zAz3zDzZWcacSHna8sKxqMEBHFhdc2lgu/jejgF4QOyxsYy&#10;KbiRh+Wi35tjpu2V93Q5hFJECPsMFVQhtJmUvqjIoB/Zljh6v9YZDFG6UmqH1wg3jXxPkok0WHNc&#10;qLClVUXF3+FsFJy26Tm/5Tva5ON084PO+PvxU6m3QfcxAxGoC//hV/tLK0i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KSMUAAADcAAAADwAAAAAAAAAA&#10;AAAAAAChAgAAZHJzL2Rvd25yZXYueG1sUEsFBgAAAAAEAAQA+QAAAJMDAAAAAA==&#10;">
                  <v:stroke endarrow="block"/>
                </v:shape>
                <v:shape id="AutoShape 888" o:spid="_x0000_s1205" type="#_x0000_t32" style="position:absolute;left:21777;top:38840;width:21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v08YAAADcAAAADwAAAGRycy9kb3ducmV2LnhtbESPT2vCQBTE74V+h+UJ3urGHqxJXYMU&#10;KmLpwT8Ee3tkX5PQ7Nuwu8bop3cLhR6HmfkNs8gH04qenG8sK5hOEhDEpdUNVwqOh/enOQgfkDW2&#10;lknBlTzky8eHBWbaXnhH/T5UIkLYZ6igDqHLpPRlTQb9xHbE0fu2zmCI0lVSO7xEuGnlc5LMpMGG&#10;40KNHb3VVP7sz0bB6SM9F9fik7bFNN1+oTP+dlgrNR4Nq1cQgYbwH/5rb7SCNHmB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I79PGAAAA3AAAAA8AAAAAAAAA&#10;AAAAAAAAoQIAAGRycy9kb3ducmV2LnhtbFBLBQYAAAAABAAEAPkAAACUAwAAAAA=&#10;">
                  <v:stroke endarrow="block"/>
                </v:shape>
                <v:shape id="AutoShape 889" o:spid="_x0000_s1206" type="#_x0000_t32" style="position:absolute;left:21641;top:43012;width:215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7ocMAAADcAAAADwAAAGRycy9kb3ducmV2LnhtbERPz2vCMBS+D/wfwhN2m6kexlqNMgYb&#10;UtlhdZR5ezTPtti8lCTa1r9+OQx2/Ph+b3aj6cSNnG8tK1guEhDEldUt1wq+j+9PLyB8QNbYWSYF&#10;E3nYbWcPG8y0HfiLbkWoRQxhn6GCJoQ+k9JXDRn0C9sTR+5sncEQoauldjjEcNPJVZI8S4Mtx4YG&#10;e3prqLoUV6Pg55Bey6n8pLxcpvkJnfH344dSj/PxdQ0i0Bj+xX/uvVaQJ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6HDAAAA3AAAAA8AAAAAAAAAAAAA&#10;AAAAoQIAAGRycy9kb3ducmV2LnhtbFBLBQYAAAAABAAEAPkAAACRAwAAAAA=&#10;">
                  <v:stroke endarrow="block"/>
                </v:shape>
                <v:shape id="AutoShape 890" o:spid="_x0000_s1207" type="#_x0000_t32" style="position:absolute;left:21641;top:45621;width:204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OsUAAADcAAAADwAAAGRycy9kb3ducmV2LnhtbESPQWvCQBSE70L/w/IKvekmPZQmuoZS&#10;UIrSQ1WC3h7Z1yQ0+zbsrhr99V1B8DjMzDfMrBhMJ07kfGtZQTpJQBBXVrdcK9htF+N3ED4ga+ws&#10;k4ILeSjmT6MZ5tqe+YdOm1CLCGGfo4ImhD6X0lcNGfQT2xNH79c6gyFKV0vt8BzhppOvSfImDbYc&#10;Fxrs6bOh6m9zNAr26+xYXspvWpVptjqgM/66XSr18jx8TEEEGsIjfG9/aQVZksHt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eOsUAAADcAAAADwAAAAAAAAAA&#10;AAAAAAChAgAAZHJzL2Rvd25yZXYueG1sUEsFBgAAAAAEAAQA+QAAAJMDAAAAAA==&#10;">
                  <v:stroke endarrow="block"/>
                </v:shape>
                <v:shape id="AutoShape 891" o:spid="_x0000_s1208" type="#_x0000_t32" style="position:absolute;left:21649;top:48739;width:204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1042" o:spid="_x0000_s1209" type="#_x0000_t32" style="position:absolute;left:19762;top:29111;width:187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idcQAAADcAAAADwAAAGRycy9kb3ducmV2LnhtbESPQYvCMBSE78L+h/AW9iJr2j1orUbZ&#10;FQTxppXF46N5tsXmpTRprf/eCILHYWa+YZbrwdSip9ZVlhXEkwgEcW51xYWCU7b9TkA4j6yxtkwK&#10;7uRgvfoYLTHV9sYH6o++EAHCLkUFpfdNKqXLSzLoJrYhDt7FtgZ9kG0hdYu3ADe1/ImiqTRYcVgo&#10;saFNSfn12BkFXb0fZ92/j/vir59dknlyHs5Oqa/P4XcBwtPg3+FXe6cVzO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yJ1xAAAANwAAAAPAAAAAAAAAAAA&#10;AAAAAKECAABkcnMvZG93bnJldi54bWxQSwUGAAAAAAQABAD5AAAAkgMAAAAA&#10;" strokeweight="1pt"/>
                <v:shape id="AutoShape 1043" o:spid="_x0000_s1210" type="#_x0000_t32" style="position:absolute;left:19873;top:4206;width:187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8AsUAAADcAAAADwAAAGRycy9kb3ducmV2LnhtbESPzWrDMBCE74W8g9hALiWRnUNrO1FM&#10;WgiE3pqU4uNibWwTa2Us+SdvXxUKPQ4z8w2zz2fTipF611hWEG8iEMSl1Q1XCr6up3UCwnlkja1l&#10;UvAgB/lh8bTHTNuJP2m8+EoECLsMFdTed5mUrqzJoNvYjjh4N9sb9EH2ldQ9TgFuWrmNohdpsOGw&#10;UGNH7zWV98tgFAztx/N1+PbxWL2Nr7ckTYq5cEqtlvNxB8LT7P/Df+2zVpDGW/g9E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8AsUAAADcAAAADwAAAAAAAAAA&#10;AAAAAAChAgAAZHJzL2Rvd25yZXYueG1sUEsFBgAAAAAEAAQA+QAAAJMDAAAAAA==&#10;" strokeweight="1pt"/>
                <v:shape id="AutoShape 1044" o:spid="_x0000_s1211" type="#_x0000_t32" style="position:absolute;left:20119;top:13578;width:187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mcQAAADcAAAADwAAAGRycy9kb3ducmV2LnhtbESPT4vCMBTE78J+h/AWvMiaVkFrNcqu&#10;IIg3/7B4fDTPtti8lCat9dsbYWGPw8z8hlltelOJjhpXWlYQjyMQxJnVJecKLufdVwLCeWSNlWVS&#10;8CQHm/XHYIWptg8+UnfyuQgQdikqKLyvUyldVpBBN7Y1cfButjHog2xyqRt8BLip5CSKZtJgyWGh&#10;wJq2BWX3U2sUtNVhdG5/fdzlP938liySa391Sg0/++8lCE+9/w//tfdawSKewv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RmZxAAAANwAAAAPAAAAAAAAAAAA&#10;AAAAAKECAABkcnMvZG93bnJldi54bWxQSwUGAAAAAAQABAD5AAAAkgMAAAAA&#10;" strokeweight="1pt"/>
                <v:shape id="AutoShape 1045" o:spid="_x0000_s1212" type="#_x0000_t32" style="position:absolute;left:19898;top:45621;width:187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B7cQAAADcAAAADwAAAGRycy9kb3ducmV2LnhtbESPT4vCMBTE78J+h/AWvMiaVkRrNcqu&#10;IIg3/7B4fDTPtti8lCat9dsbYWGPw8z8hlltelOJjhpXWlYQjyMQxJnVJecKLufdVwLCeWSNlWVS&#10;8CQHm/XHYIWptg8+UnfyuQgQdikqKLyvUyldVpBBN7Y1cfButjHog2xyqRt8BLip5CSKZtJgyWGh&#10;wJq2BWX3U2sUtNVhdG5/fdzlP938liySa391Sg0/++8lCE+9/w//tfdawSKewv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IHtxAAAANwAAAAPAAAAAAAAAAAA&#10;AAAAAKECAABkcnMvZG93bnJldi54bWxQSwUGAAAAAAQABAD5AAAAkgMAAAAA&#10;" strokeweight="1pt"/>
                <w10:anchorlock/>
              </v:group>
            </w:pict>
          </mc:Fallback>
        </mc:AlternateContent>
      </w:r>
    </w:p>
    <w:p w:rsidR="003E189B" w:rsidRPr="00677950" w:rsidRDefault="003E189B" w:rsidP="00517E07">
      <w:pPr>
        <w:widowControl w:val="0"/>
        <w:jc w:val="center"/>
        <w:rPr>
          <w:rFonts w:ascii="Times New Roman" w:hAnsi="Times New Roman" w:cs="Times New Roman"/>
          <w:sz w:val="28"/>
          <w:szCs w:val="28"/>
          <w:lang w:val="kk-KZ"/>
        </w:rPr>
      </w:pPr>
    </w:p>
    <w:p w:rsidR="005363B2" w:rsidRPr="00677950" w:rsidRDefault="0099235E" w:rsidP="00517E07">
      <w:pPr>
        <w:pStyle w:val="27"/>
        <w:widowControl w:val="0"/>
        <w:rPr>
          <w:rStyle w:val="tlid-translation"/>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5</w:t>
      </w:r>
      <w:r w:rsidR="002401A0" w:rsidRPr="00677950">
        <w:fldChar w:fldCharType="end"/>
      </w:r>
      <w:r w:rsidR="004410D0" w:rsidRPr="00677950">
        <w:rPr>
          <w:szCs w:val="28"/>
          <w:lang w:val="kk-KZ"/>
        </w:rPr>
        <w:t xml:space="preserve"> –</w:t>
      </w:r>
      <w:r w:rsidRPr="00677950">
        <w:rPr>
          <w:szCs w:val="28"/>
          <w:lang w:val="kk-KZ"/>
        </w:rPr>
        <w:t xml:space="preserve"> </w:t>
      </w:r>
      <w:r w:rsidR="004A3DBB" w:rsidRPr="00677950">
        <w:rPr>
          <w:szCs w:val="28"/>
          <w:lang w:val="kk-KZ"/>
        </w:rPr>
        <w:t>Б</w:t>
      </w:r>
      <w:r w:rsidR="005363B2" w:rsidRPr="00677950">
        <w:rPr>
          <w:rStyle w:val="tlid-translation"/>
          <w:lang w:val="kk-KZ"/>
        </w:rPr>
        <w:t>әсекеге қабілеттілікті бағалау</w:t>
      </w:r>
      <w:r w:rsidR="003B3AA9" w:rsidRPr="00677950">
        <w:rPr>
          <w:rStyle w:val="tlid-translation"/>
          <w:lang w:val="kk-KZ"/>
        </w:rPr>
        <w:t xml:space="preserve"> көрсеткіштері</w:t>
      </w:r>
    </w:p>
    <w:p w:rsidR="00486084" w:rsidRPr="00677950" w:rsidRDefault="00486084" w:rsidP="00517E07">
      <w:pPr>
        <w:pStyle w:val="27"/>
        <w:widowControl w:val="0"/>
        <w:rPr>
          <w:sz w:val="22"/>
          <w:lang w:val="kk-KZ"/>
        </w:rPr>
      </w:pPr>
    </w:p>
    <w:p w:rsidR="00EA54AE" w:rsidRPr="00677950" w:rsidRDefault="004410D0" w:rsidP="00517E07">
      <w:pPr>
        <w:widowControl w:val="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Ескерту – </w:t>
      </w:r>
      <w:r w:rsidR="0053269E" w:rsidRPr="00677950">
        <w:rPr>
          <w:rFonts w:ascii="Times New Roman" w:hAnsi="Times New Roman" w:cs="Times New Roman"/>
          <w:sz w:val="24"/>
          <w:szCs w:val="24"/>
          <w:lang w:val="kk-KZ"/>
        </w:rPr>
        <w:t>[</w:t>
      </w:r>
      <w:r w:rsidR="006D6848" w:rsidRPr="00677950">
        <w:rPr>
          <w:rFonts w:ascii="Times New Roman" w:hAnsi="Times New Roman" w:cs="Times New Roman"/>
          <w:sz w:val="24"/>
          <w:szCs w:val="24"/>
          <w:lang w:val="kk-KZ"/>
        </w:rPr>
        <w:t>3</w:t>
      </w:r>
      <w:r w:rsidR="00692A51" w:rsidRPr="00677950">
        <w:rPr>
          <w:rFonts w:ascii="Times New Roman" w:hAnsi="Times New Roman" w:cs="Times New Roman"/>
          <w:sz w:val="24"/>
          <w:szCs w:val="24"/>
          <w:lang w:val="kk-KZ"/>
        </w:rPr>
        <w:t>0</w:t>
      </w:r>
      <w:r w:rsidR="0053269E" w:rsidRPr="00677950">
        <w:rPr>
          <w:rFonts w:ascii="Times New Roman" w:hAnsi="Times New Roman" w:cs="Times New Roman"/>
          <w:sz w:val="24"/>
          <w:szCs w:val="24"/>
          <w:lang w:val="kk-KZ"/>
        </w:rPr>
        <w:sym w:font="Symbol" w:char="F05D"/>
      </w:r>
      <w:r w:rsidR="005B7126" w:rsidRPr="00677950">
        <w:rPr>
          <w:rFonts w:ascii="Times New Roman" w:hAnsi="Times New Roman" w:cs="Times New Roman"/>
          <w:sz w:val="24"/>
          <w:szCs w:val="24"/>
          <w:lang w:val="kk-KZ"/>
        </w:rPr>
        <w:t xml:space="preserve"> әдебиет негізінде құрастырылған</w:t>
      </w:r>
    </w:p>
    <w:p w:rsidR="00743774" w:rsidRPr="00677950" w:rsidRDefault="00743774" w:rsidP="00517E07">
      <w:pPr>
        <w:widowControl w:val="0"/>
        <w:rPr>
          <w:rFonts w:ascii="Times New Roman" w:hAnsi="Times New Roman" w:cs="Times New Roman"/>
          <w:sz w:val="24"/>
          <w:szCs w:val="24"/>
          <w:lang w:val="kk-KZ"/>
        </w:rPr>
      </w:pPr>
    </w:p>
    <w:p w:rsidR="007F4D2A" w:rsidRPr="00677950" w:rsidRDefault="00743774"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А</w:t>
      </w:r>
      <w:r w:rsidR="008A62B1" w:rsidRPr="00677950">
        <w:rPr>
          <w:rStyle w:val="tlid-translation"/>
          <w:rFonts w:ascii="Times New Roman" w:hAnsi="Times New Roman" w:cs="Times New Roman"/>
          <w:sz w:val="28"/>
          <w:lang w:val="kk-KZ"/>
        </w:rPr>
        <w:t>талған</w:t>
      </w:r>
      <w:r w:rsidR="00B62C9E" w:rsidRPr="00677950">
        <w:rPr>
          <w:rStyle w:val="tlid-translation"/>
          <w:rFonts w:ascii="Times New Roman" w:hAnsi="Times New Roman" w:cs="Times New Roman"/>
          <w:sz w:val="28"/>
          <w:lang w:val="kk-KZ"/>
        </w:rPr>
        <w:t xml:space="preserve"> </w:t>
      </w:r>
      <w:r w:rsidR="008A62B1" w:rsidRPr="00677950">
        <w:rPr>
          <w:rStyle w:val="tlid-translation"/>
          <w:rFonts w:ascii="Times New Roman" w:hAnsi="Times New Roman" w:cs="Times New Roman"/>
          <w:sz w:val="28"/>
          <w:lang w:val="kk-KZ"/>
        </w:rPr>
        <w:t>көрсеткіштер</w:t>
      </w:r>
      <w:r w:rsidR="00B62C9E" w:rsidRPr="00677950">
        <w:rPr>
          <w:rStyle w:val="tlid-translation"/>
          <w:rFonts w:ascii="Times New Roman" w:hAnsi="Times New Roman" w:cs="Times New Roman"/>
          <w:sz w:val="28"/>
          <w:lang w:val="kk-KZ"/>
        </w:rPr>
        <w:t xml:space="preserve"> </w:t>
      </w:r>
      <w:r w:rsidRPr="00677950">
        <w:rPr>
          <w:rStyle w:val="tlid-translation"/>
          <w:rFonts w:ascii="Times New Roman" w:hAnsi="Times New Roman" w:cs="Times New Roman"/>
          <w:sz w:val="28"/>
          <w:lang w:val="kk-KZ"/>
        </w:rPr>
        <w:t>негізінде ұйым</w:t>
      </w:r>
      <w:r w:rsidR="008A62B1" w:rsidRPr="00677950">
        <w:rPr>
          <w:rStyle w:val="tlid-translation"/>
          <w:rFonts w:ascii="Times New Roman" w:hAnsi="Times New Roman" w:cs="Times New Roman"/>
          <w:sz w:val="28"/>
          <w:lang w:val="kk-KZ"/>
        </w:rPr>
        <w:t xml:space="preserve"> бәсекеге қабілеттілігі </w:t>
      </w:r>
      <w:r w:rsidR="00486084" w:rsidRPr="00677950">
        <w:rPr>
          <w:rStyle w:val="tlid-translation"/>
          <w:rFonts w:ascii="Times New Roman" w:hAnsi="Times New Roman" w:cs="Times New Roman"/>
          <w:sz w:val="28"/>
          <w:lang w:val="kk-KZ"/>
        </w:rPr>
        <w:t>бағаланады</w:t>
      </w:r>
      <w:r w:rsidR="008A62B1" w:rsidRPr="00677950">
        <w:rPr>
          <w:rStyle w:val="tlid-translation"/>
          <w:rFonts w:ascii="Times New Roman" w:hAnsi="Times New Roman" w:cs="Times New Roman"/>
          <w:sz w:val="28"/>
          <w:lang w:val="kk-KZ"/>
        </w:rPr>
        <w:t xml:space="preserve">. </w:t>
      </w:r>
    </w:p>
    <w:p w:rsidR="004C38FF" w:rsidRPr="00677950" w:rsidRDefault="004C38FF" w:rsidP="004C38F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Ұйымның бәсекеге қабілеттілігін бағалау субъектінің нарықтағы орнын </w:t>
      </w:r>
      <w:r w:rsidRPr="00677950">
        <w:rPr>
          <w:rFonts w:ascii="Times New Roman" w:hAnsi="Times New Roman" w:cs="Times New Roman"/>
          <w:sz w:val="28"/>
          <w:szCs w:val="28"/>
          <w:lang w:val="kk-KZ"/>
        </w:rPr>
        <w:lastRenderedPageBreak/>
        <w:t>нығайту туралы шешім қабылдаудағы нұсқаулық және сонымен бірге бәсекеге қабілеттілік құралдарын пайдалану тиімділігіне әсер етеді.</w:t>
      </w:r>
    </w:p>
    <w:p w:rsidR="004C38FF" w:rsidRPr="00677950" w:rsidRDefault="004C38FF" w:rsidP="004C38FF">
      <w:pPr>
        <w:widowControl w:val="0"/>
        <w:rPr>
          <w:rStyle w:val="tlid-translation"/>
          <w:rFonts w:ascii="Times New Roman" w:hAnsi="Times New Roman" w:cs="Times New Roman"/>
          <w:sz w:val="28"/>
          <w:lang w:val="kk-KZ"/>
        </w:rPr>
      </w:pPr>
      <w:r w:rsidRPr="00677950">
        <w:rPr>
          <w:rFonts w:ascii="Times New Roman" w:hAnsi="Times New Roman" w:cs="Times New Roman"/>
          <w:sz w:val="28"/>
          <w:szCs w:val="28"/>
          <w:lang w:val="kk-KZ"/>
        </w:rPr>
        <w:t xml:space="preserve">Ұйымның бәсекеге қабілеттілігін бағалау әдісін таңдау маңызды шешім. </w:t>
      </w:r>
      <w:r w:rsidR="0058142B" w:rsidRPr="00677950">
        <w:rPr>
          <w:rFonts w:ascii="Times New Roman" w:hAnsi="Times New Roman" w:cs="Times New Roman"/>
          <w:sz w:val="28"/>
          <w:szCs w:val="28"/>
          <w:lang w:val="kk-KZ"/>
        </w:rPr>
        <w:t>Б</w:t>
      </w:r>
      <w:r w:rsidRPr="00677950">
        <w:rPr>
          <w:rFonts w:ascii="Times New Roman" w:hAnsi="Times New Roman" w:cs="Times New Roman"/>
          <w:sz w:val="28"/>
          <w:szCs w:val="28"/>
          <w:lang w:val="kk-KZ"/>
        </w:rPr>
        <w:t xml:space="preserve">ағалау толық және сенімді, объективті сандық және сапалық ақпаратпен қамтамасыз </w:t>
      </w:r>
      <w:r w:rsidR="0058142B" w:rsidRPr="00677950">
        <w:rPr>
          <w:rFonts w:ascii="Times New Roman" w:hAnsi="Times New Roman" w:cs="Times New Roman"/>
          <w:sz w:val="28"/>
          <w:szCs w:val="28"/>
          <w:lang w:val="kk-KZ"/>
        </w:rPr>
        <w:t>етілген</w:t>
      </w:r>
      <w:r w:rsidRPr="00677950">
        <w:rPr>
          <w:rFonts w:ascii="Times New Roman" w:hAnsi="Times New Roman" w:cs="Times New Roman"/>
          <w:sz w:val="28"/>
          <w:szCs w:val="28"/>
          <w:lang w:val="kk-KZ"/>
        </w:rPr>
        <w:t xml:space="preserve">, </w:t>
      </w:r>
      <w:r w:rsidR="0058142B" w:rsidRPr="00677950">
        <w:rPr>
          <w:rFonts w:ascii="Times New Roman" w:hAnsi="Times New Roman" w:cs="Times New Roman"/>
          <w:sz w:val="28"/>
          <w:szCs w:val="28"/>
          <w:lang w:val="kk-KZ"/>
        </w:rPr>
        <w:t>бірақ</w:t>
      </w:r>
      <w:r w:rsidRPr="00677950">
        <w:rPr>
          <w:rFonts w:ascii="Times New Roman" w:hAnsi="Times New Roman" w:cs="Times New Roman"/>
          <w:sz w:val="28"/>
          <w:szCs w:val="28"/>
          <w:lang w:val="kk-KZ"/>
        </w:rPr>
        <w:t xml:space="preserve"> айтарлықтай уақыт пен ақшаны қажет етпеуі қажет.</w:t>
      </w:r>
      <w:r w:rsidRPr="00677950">
        <w:rPr>
          <w:rStyle w:val="tlid-translation"/>
          <w:rFonts w:ascii="Times New Roman" w:hAnsi="Times New Roman" w:cs="Times New Roman"/>
          <w:sz w:val="28"/>
          <w:lang w:val="kk-KZ"/>
        </w:rPr>
        <w:t xml:space="preserve"> </w:t>
      </w:r>
    </w:p>
    <w:p w:rsidR="007F4D2A" w:rsidRPr="00677950" w:rsidRDefault="004C38FF" w:rsidP="0058142B">
      <w:pPr>
        <w:widowControl w:val="0"/>
        <w:rPr>
          <w:rStyle w:val="tlid-translation"/>
          <w:rFonts w:ascii="Times New Roman" w:eastAsia="Times New Roman" w:hAnsi="Times New Roman" w:cs="Times New Roman"/>
          <w:sz w:val="28"/>
          <w:szCs w:val="28"/>
          <w:lang w:val="kk-KZ"/>
        </w:rPr>
      </w:pPr>
      <w:r w:rsidRPr="00677950">
        <w:rPr>
          <w:rStyle w:val="tlid-translation"/>
          <w:rFonts w:ascii="Times New Roman" w:hAnsi="Times New Roman" w:cs="Times New Roman"/>
          <w:sz w:val="28"/>
          <w:lang w:val="kk-KZ"/>
        </w:rPr>
        <w:t>Қазіргі уақытта ұйымның бәсекеге қабілеттілігін бағалауға жалпы қабылда</w:t>
      </w:r>
      <w:r w:rsidR="0058142B" w:rsidRPr="00677950">
        <w:rPr>
          <w:rStyle w:val="tlid-translation"/>
          <w:rFonts w:ascii="Times New Roman" w:hAnsi="Times New Roman" w:cs="Times New Roman"/>
          <w:sz w:val="28"/>
          <w:lang w:val="kk-KZ"/>
        </w:rPr>
        <w:t>нған әдіс</w:t>
      </w:r>
      <w:r w:rsidRPr="00677950">
        <w:rPr>
          <w:rStyle w:val="tlid-translation"/>
          <w:rFonts w:ascii="Times New Roman" w:hAnsi="Times New Roman" w:cs="Times New Roman"/>
          <w:sz w:val="28"/>
          <w:lang w:val="kk-KZ"/>
        </w:rPr>
        <w:t xml:space="preserve"> жоқ. Бағалау әдісін таңдау субъективті үрдіс болып табылады</w:t>
      </w:r>
      <w:r w:rsidR="00D97908"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 xml:space="preserve"> Әдістердің әрқайсысы өндірістің ерекшелігіне бағытталған өз </w:t>
      </w:r>
      <w:r w:rsidRPr="00677950">
        <w:rPr>
          <w:rStyle w:val="tlid-translation"/>
          <w:rFonts w:ascii="Times New Roman" w:hAnsi="Times New Roman" w:cs="Times New Roman"/>
          <w:sz w:val="28"/>
          <w:szCs w:val="28"/>
          <w:lang w:val="kk-KZ"/>
        </w:rPr>
        <w:t>ерекшеліктерімен сипатталады.</w:t>
      </w:r>
      <w:r w:rsidR="0058142B" w:rsidRPr="00677950">
        <w:rPr>
          <w:rFonts w:ascii="Times New Roman" w:eastAsia="Times New Roman" w:hAnsi="Times New Roman" w:cs="Times New Roman"/>
          <w:sz w:val="28"/>
          <w:szCs w:val="28"/>
          <w:lang w:val="kk-KZ"/>
        </w:rPr>
        <w:t xml:space="preserve"> </w:t>
      </w:r>
      <w:r w:rsidR="007F4D2A" w:rsidRPr="00677950">
        <w:rPr>
          <w:rStyle w:val="tlid-translation"/>
          <w:rFonts w:ascii="Times New Roman" w:hAnsi="Times New Roman" w:cs="Times New Roman"/>
          <w:sz w:val="28"/>
          <w:szCs w:val="28"/>
          <w:lang w:val="kk-KZ"/>
        </w:rPr>
        <w:t xml:space="preserve">Біз қарастырған ұйымның бәсекеге қабілеттілігін бағалау әдістерінің әрқайсысын, бағалаудың басқа әдістерімен бір уақытта қолдануға болады. Өндірістік ұйымдардың бәсекеге қабілеттілігін бағалаудың барлық ұсынылған әдістері бәсекеге қабілеттілікті басқару үрдісінде жүзеге асырылуы мүмкін. Олар сол саладағы ұйымдарды өзара салыстыруды көздейді. </w:t>
      </w:r>
    </w:p>
    <w:p w:rsidR="00E05025" w:rsidRPr="00677950" w:rsidRDefault="00D97908" w:rsidP="007F4D2A">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 xml:space="preserve">Бәсекеге  қабілеттіліктің негізгі көрсеткіші нарық үлесі болып табылады. </w:t>
      </w:r>
    </w:p>
    <w:p w:rsidR="00E05025" w:rsidRPr="00677950" w:rsidRDefault="00815F4C" w:rsidP="00E05025">
      <w:pPr>
        <w:widowControl w:val="0"/>
        <w:shd w:val="clear" w:color="auto" w:fill="FFFFFF"/>
        <w:rPr>
          <w:rFonts w:ascii="Times New Roman" w:eastAsia="Times New Roman" w:hAnsi="Times New Roman" w:cs="Times New Roman"/>
          <w:spacing w:val="-3"/>
          <w:sz w:val="28"/>
          <w:szCs w:val="30"/>
          <w:lang w:val="kk-KZ"/>
        </w:rPr>
      </w:pPr>
      <w:r w:rsidRPr="00677950">
        <w:rPr>
          <w:rFonts w:ascii="Times New Roman" w:eastAsia="Times New Roman" w:hAnsi="Times New Roman" w:cs="Times New Roman"/>
          <w:spacing w:val="-3"/>
          <w:sz w:val="28"/>
          <w:szCs w:val="30"/>
          <w:lang w:val="kk-KZ"/>
        </w:rPr>
        <w:t>Қазақстандық к</w:t>
      </w:r>
      <w:r w:rsidR="00E05025" w:rsidRPr="00677950">
        <w:rPr>
          <w:rFonts w:ascii="Times New Roman" w:eastAsia="Times New Roman" w:hAnsi="Times New Roman" w:cs="Times New Roman"/>
          <w:spacing w:val="-3"/>
          <w:sz w:val="28"/>
          <w:szCs w:val="30"/>
          <w:lang w:val="kk-KZ"/>
        </w:rPr>
        <w:t>ондитерлік саланың ұйымдары</w:t>
      </w:r>
      <w:r w:rsidR="00D97908" w:rsidRPr="00677950">
        <w:rPr>
          <w:rFonts w:ascii="Times New Roman" w:eastAsia="Times New Roman" w:hAnsi="Times New Roman" w:cs="Times New Roman"/>
          <w:spacing w:val="-3"/>
          <w:sz w:val="28"/>
          <w:szCs w:val="30"/>
          <w:lang w:val="kk-KZ"/>
        </w:rPr>
        <w:t xml:space="preserve">ның бәсекеге қабілеттілігін </w:t>
      </w:r>
      <w:r w:rsidRPr="00677950">
        <w:rPr>
          <w:rFonts w:ascii="Times New Roman" w:eastAsia="Times New Roman" w:hAnsi="Times New Roman" w:cs="Times New Roman"/>
          <w:spacing w:val="-3"/>
          <w:sz w:val="28"/>
          <w:szCs w:val="30"/>
          <w:lang w:val="kk-KZ"/>
        </w:rPr>
        <w:t xml:space="preserve">нарық үлесі негізінде </w:t>
      </w:r>
      <w:r w:rsidR="00D97908" w:rsidRPr="00677950">
        <w:rPr>
          <w:rFonts w:ascii="Times New Roman" w:eastAsia="Times New Roman" w:hAnsi="Times New Roman" w:cs="Times New Roman"/>
          <w:spacing w:val="-3"/>
          <w:sz w:val="28"/>
          <w:szCs w:val="30"/>
          <w:lang w:val="kk-KZ"/>
        </w:rPr>
        <w:t>анықтап көрейік</w:t>
      </w:r>
      <w:r w:rsidR="00E05025" w:rsidRPr="00677950">
        <w:rPr>
          <w:rFonts w:ascii="Times New Roman" w:eastAsia="Times New Roman" w:hAnsi="Times New Roman" w:cs="Times New Roman"/>
          <w:spacing w:val="-3"/>
          <w:sz w:val="28"/>
          <w:szCs w:val="30"/>
          <w:lang w:val="kk-KZ"/>
        </w:rPr>
        <w:t xml:space="preserve">. </w:t>
      </w:r>
    </w:p>
    <w:p w:rsidR="00E05025" w:rsidRPr="00677950" w:rsidRDefault="00E05025" w:rsidP="00E05025">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Кондитерлік нарық қанттық және нан өнімдерін өндіруші ұйымдардан тұратын екі сегментке жіктеледі. Елімізде какаоны, шоколадты және қантты кондитерлік тағамдарды өндіруші 59 ұйым тіркелген </w:t>
      </w:r>
      <w:r w:rsidRPr="00677950">
        <w:rPr>
          <w:rFonts w:ascii="Times New Roman" w:hAnsi="Times New Roman" w:cs="Times New Roman"/>
          <w:sz w:val="28"/>
          <w:lang w:val="kk-KZ"/>
        </w:rPr>
        <w:sym w:font="Symbol" w:char="F05B"/>
      </w:r>
      <w:r w:rsidR="00D97908" w:rsidRPr="00677950">
        <w:rPr>
          <w:rFonts w:ascii="Times New Roman" w:hAnsi="Times New Roman" w:cs="Times New Roman"/>
          <w:sz w:val="28"/>
          <w:lang w:val="kk-KZ"/>
        </w:rPr>
        <w:t>31</w:t>
      </w:r>
      <w:r w:rsidRPr="00677950">
        <w:rPr>
          <w:rFonts w:ascii="Times New Roman" w:hAnsi="Times New Roman" w:cs="Times New Roman"/>
          <w:sz w:val="28"/>
          <w:lang w:val="kk-KZ"/>
        </w:rPr>
        <w:sym w:font="Symbol" w:char="F05D"/>
      </w:r>
      <w:r w:rsidRPr="00677950">
        <w:rPr>
          <w:rFonts w:ascii="Times New Roman" w:hAnsi="Times New Roman" w:cs="Times New Roman"/>
          <w:sz w:val="28"/>
          <w:lang w:val="kk-KZ"/>
        </w:rPr>
        <w:t>.  Оның ішіндегі ірілері Алматы қаласы бойынша тіркелген – «Рахат» АҚ және Қостанайлық «Баян Сұлу» АҚ болып табылады. «Қарағанды конфеттері» АҚ-ы 2017 жылдан бастап жөндеу жұмыстарын жүргізуге байланысты жабылып қалған. Дегенмен, қаржылық есептілік нысандары ашық жарияланып отырады.</w:t>
      </w:r>
    </w:p>
    <w:p w:rsidR="00E05025" w:rsidRPr="00677950" w:rsidRDefault="00163574" w:rsidP="00E05025">
      <w:pPr>
        <w:widowControl w:val="0"/>
        <w:rPr>
          <w:rFonts w:ascii="Times New Roman" w:hAnsi="Times New Roman" w:cs="Times New Roman"/>
          <w:sz w:val="28"/>
          <w:lang w:val="kk-KZ"/>
        </w:rPr>
      </w:pPr>
      <w:r w:rsidRPr="00677950">
        <w:rPr>
          <w:rFonts w:ascii="Times New Roman" w:hAnsi="Times New Roman" w:cs="Times New Roman"/>
          <w:sz w:val="28"/>
          <w:lang w:val="kk-KZ"/>
        </w:rPr>
        <w:t>2</w:t>
      </w:r>
      <w:r w:rsidR="00AD6BE9">
        <w:rPr>
          <w:rFonts w:ascii="Times New Roman" w:hAnsi="Times New Roman" w:cs="Times New Roman"/>
          <w:sz w:val="28"/>
          <w:lang w:val="kk-KZ"/>
        </w:rPr>
        <w:t xml:space="preserve"> </w:t>
      </w:r>
      <w:r w:rsidR="00E05025" w:rsidRPr="00677950">
        <w:rPr>
          <w:rFonts w:ascii="Times New Roman" w:hAnsi="Times New Roman" w:cs="Times New Roman"/>
          <w:sz w:val="28"/>
          <w:lang w:val="kk-KZ"/>
        </w:rPr>
        <w:t xml:space="preserve">кестеде Қазақстан нарығындағы </w:t>
      </w:r>
      <w:r w:rsidR="00FD0FE3" w:rsidRPr="00677950">
        <w:rPr>
          <w:rFonts w:ascii="Times New Roman" w:hAnsi="Times New Roman" w:cs="Times New Roman"/>
          <w:sz w:val="28"/>
          <w:lang w:val="kk-KZ"/>
        </w:rPr>
        <w:t>ұйымдар</w:t>
      </w:r>
      <w:r w:rsidR="00E05025" w:rsidRPr="00677950">
        <w:rPr>
          <w:rFonts w:ascii="Times New Roman" w:hAnsi="Times New Roman" w:cs="Times New Roman"/>
          <w:sz w:val="28"/>
          <w:lang w:val="kk-KZ"/>
        </w:rPr>
        <w:t>дың қан</w:t>
      </w:r>
      <w:r w:rsidR="00FD0FE3" w:rsidRPr="00677950">
        <w:rPr>
          <w:rFonts w:ascii="Times New Roman" w:hAnsi="Times New Roman" w:cs="Times New Roman"/>
          <w:sz w:val="28"/>
          <w:lang w:val="kk-KZ"/>
        </w:rPr>
        <w:t>т</w:t>
      </w:r>
      <w:r w:rsidR="00E05025" w:rsidRPr="00677950">
        <w:rPr>
          <w:rFonts w:ascii="Times New Roman" w:hAnsi="Times New Roman" w:cs="Times New Roman"/>
          <w:sz w:val="28"/>
          <w:lang w:val="kk-KZ"/>
        </w:rPr>
        <w:t>тық кондитерлік өнімдер бойынша үлесі көрсетілген.</w:t>
      </w:r>
    </w:p>
    <w:p w:rsidR="00E05025" w:rsidRPr="00677950" w:rsidRDefault="00E05025" w:rsidP="00E05025">
      <w:pPr>
        <w:widowControl w:val="0"/>
        <w:rPr>
          <w:rFonts w:ascii="Times New Roman" w:hAnsi="Times New Roman" w:cs="Times New Roman"/>
          <w:sz w:val="28"/>
          <w:lang w:val="kk-KZ"/>
        </w:rPr>
      </w:pPr>
    </w:p>
    <w:p w:rsidR="00E05025" w:rsidRPr="00677950" w:rsidRDefault="00692A51" w:rsidP="00163574">
      <w:pPr>
        <w:pStyle w:val="aff3"/>
        <w:ind w:firstLine="0"/>
        <w:rPr>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2</w:t>
      </w:r>
      <w:r w:rsidR="002401A0" w:rsidRPr="00677950">
        <w:rPr>
          <w:rFonts w:ascii="Times New Roman" w:hAnsi="Times New Roman" w:cs="Times New Roman"/>
          <w:b w:val="0"/>
          <w:color w:val="auto"/>
          <w:sz w:val="28"/>
        </w:rPr>
        <w:fldChar w:fldCharType="end"/>
      </w:r>
      <w:r w:rsidR="00E05025" w:rsidRPr="00677950">
        <w:rPr>
          <w:rFonts w:ascii="Times New Roman" w:hAnsi="Times New Roman" w:cs="Times New Roman"/>
          <w:b w:val="0"/>
          <w:color w:val="auto"/>
          <w:sz w:val="28"/>
          <w:lang w:val="kk-KZ"/>
        </w:rPr>
        <w:t xml:space="preserve"> – Қанттан жасалған кондитерлік өнімдерді өткізу бойынша Қазақстандық нарықтағы компаниялар үлесі (%)</w:t>
      </w:r>
    </w:p>
    <w:tbl>
      <w:tblPr>
        <w:tblStyle w:val="ad"/>
        <w:tblW w:w="0" w:type="auto"/>
        <w:tblInd w:w="108" w:type="dxa"/>
        <w:tblLayout w:type="fixed"/>
        <w:tblLook w:val="04A0" w:firstRow="1" w:lastRow="0" w:firstColumn="1" w:lastColumn="0" w:noHBand="0" w:noVBand="1"/>
      </w:tblPr>
      <w:tblGrid>
        <w:gridCol w:w="3261"/>
        <w:gridCol w:w="797"/>
        <w:gridCol w:w="797"/>
        <w:gridCol w:w="797"/>
        <w:gridCol w:w="798"/>
        <w:gridCol w:w="797"/>
        <w:gridCol w:w="797"/>
        <w:gridCol w:w="797"/>
        <w:gridCol w:w="798"/>
      </w:tblGrid>
      <w:tr w:rsidR="00464C82" w:rsidRPr="00677950" w:rsidTr="00464C82">
        <w:tc>
          <w:tcPr>
            <w:tcW w:w="3261" w:type="dxa"/>
            <w:noWrap/>
            <w:hideMark/>
          </w:tcPr>
          <w:p w:rsidR="00464C82" w:rsidRPr="00677950" w:rsidRDefault="00464C82" w:rsidP="00313938">
            <w:pPr>
              <w:keepNext/>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Өндірушілер</w:t>
            </w:r>
          </w:p>
        </w:tc>
        <w:tc>
          <w:tcPr>
            <w:tcW w:w="797" w:type="dxa"/>
            <w:noWrap/>
            <w:hideMark/>
          </w:tcPr>
          <w:p w:rsidR="00464C82" w:rsidRPr="00677950" w:rsidRDefault="00464C82" w:rsidP="00464C82">
            <w:pPr>
              <w:keepNext/>
              <w:ind w:firstLine="0"/>
              <w:jc w:val="center"/>
              <w:rPr>
                <w:rFonts w:ascii="Times New Roman" w:eastAsia="Times New Roman" w:hAnsi="Times New Roman" w:cs="Times New Roman"/>
                <w:bCs/>
                <w:sz w:val="24"/>
                <w:szCs w:val="24"/>
              </w:rPr>
            </w:pPr>
            <w:r w:rsidRPr="00677950">
              <w:rPr>
                <w:rFonts w:ascii="Times New Roman" w:eastAsia="Times New Roman" w:hAnsi="Times New Roman" w:cs="Times New Roman"/>
                <w:bCs/>
                <w:sz w:val="24"/>
                <w:szCs w:val="24"/>
              </w:rPr>
              <w:t>2013</w:t>
            </w:r>
          </w:p>
        </w:tc>
        <w:tc>
          <w:tcPr>
            <w:tcW w:w="797" w:type="dxa"/>
            <w:noWrap/>
            <w:hideMark/>
          </w:tcPr>
          <w:p w:rsidR="00464C82" w:rsidRPr="00677950" w:rsidRDefault="00464C82" w:rsidP="00464C82">
            <w:pPr>
              <w:keepNext/>
              <w:ind w:firstLine="0"/>
              <w:jc w:val="center"/>
              <w:rPr>
                <w:rFonts w:ascii="Times New Roman" w:eastAsia="Times New Roman" w:hAnsi="Times New Roman" w:cs="Times New Roman"/>
                <w:bCs/>
                <w:sz w:val="24"/>
                <w:szCs w:val="24"/>
              </w:rPr>
            </w:pPr>
            <w:r w:rsidRPr="00677950">
              <w:rPr>
                <w:rFonts w:ascii="Times New Roman" w:eastAsia="Times New Roman" w:hAnsi="Times New Roman" w:cs="Times New Roman"/>
                <w:bCs/>
                <w:sz w:val="24"/>
                <w:szCs w:val="24"/>
              </w:rPr>
              <w:t>2014</w:t>
            </w:r>
          </w:p>
        </w:tc>
        <w:tc>
          <w:tcPr>
            <w:tcW w:w="797" w:type="dxa"/>
            <w:noWrap/>
            <w:hideMark/>
          </w:tcPr>
          <w:p w:rsidR="00464C82" w:rsidRPr="00677950" w:rsidRDefault="00464C82" w:rsidP="00464C82">
            <w:pPr>
              <w:keepNext/>
              <w:ind w:firstLine="0"/>
              <w:jc w:val="center"/>
              <w:rPr>
                <w:rFonts w:ascii="Times New Roman" w:eastAsia="Times New Roman" w:hAnsi="Times New Roman" w:cs="Times New Roman"/>
                <w:bCs/>
                <w:sz w:val="24"/>
                <w:szCs w:val="24"/>
              </w:rPr>
            </w:pPr>
            <w:r w:rsidRPr="00677950">
              <w:rPr>
                <w:rFonts w:ascii="Times New Roman" w:eastAsia="Times New Roman" w:hAnsi="Times New Roman" w:cs="Times New Roman"/>
                <w:bCs/>
                <w:sz w:val="24"/>
                <w:szCs w:val="24"/>
              </w:rPr>
              <w:t>2015</w:t>
            </w:r>
          </w:p>
        </w:tc>
        <w:tc>
          <w:tcPr>
            <w:tcW w:w="798" w:type="dxa"/>
            <w:noWrap/>
            <w:hideMark/>
          </w:tcPr>
          <w:p w:rsidR="00464C82" w:rsidRPr="00677950" w:rsidRDefault="00464C82" w:rsidP="00464C82">
            <w:pPr>
              <w:keepNext/>
              <w:ind w:firstLine="0"/>
              <w:jc w:val="center"/>
              <w:rPr>
                <w:rFonts w:ascii="Times New Roman" w:eastAsia="Times New Roman" w:hAnsi="Times New Roman" w:cs="Times New Roman"/>
                <w:bCs/>
                <w:sz w:val="24"/>
                <w:szCs w:val="24"/>
              </w:rPr>
            </w:pPr>
            <w:r w:rsidRPr="00677950">
              <w:rPr>
                <w:rFonts w:ascii="Times New Roman" w:eastAsia="Times New Roman" w:hAnsi="Times New Roman" w:cs="Times New Roman"/>
                <w:bCs/>
                <w:sz w:val="24"/>
                <w:szCs w:val="24"/>
              </w:rPr>
              <w:t>2016</w:t>
            </w:r>
          </w:p>
        </w:tc>
        <w:tc>
          <w:tcPr>
            <w:tcW w:w="797" w:type="dxa"/>
            <w:noWrap/>
          </w:tcPr>
          <w:p w:rsidR="00464C82" w:rsidRPr="00677950" w:rsidRDefault="00464C82" w:rsidP="00464C82">
            <w:pPr>
              <w:keepNext/>
              <w:ind w:firstLine="0"/>
              <w:jc w:val="center"/>
              <w:rPr>
                <w:rFonts w:ascii="Times New Roman" w:eastAsia="Times New Roman" w:hAnsi="Times New Roman" w:cs="Times New Roman"/>
                <w:bCs/>
                <w:sz w:val="24"/>
                <w:szCs w:val="24"/>
              </w:rPr>
            </w:pPr>
            <w:r w:rsidRPr="00677950">
              <w:rPr>
                <w:rFonts w:ascii="Times New Roman" w:eastAsia="Times New Roman" w:hAnsi="Times New Roman" w:cs="Times New Roman"/>
                <w:bCs/>
                <w:sz w:val="24"/>
                <w:szCs w:val="24"/>
              </w:rPr>
              <w:t>2017</w:t>
            </w:r>
          </w:p>
        </w:tc>
        <w:tc>
          <w:tcPr>
            <w:tcW w:w="797" w:type="dxa"/>
            <w:noWrap/>
          </w:tcPr>
          <w:p w:rsidR="00464C82" w:rsidRPr="00677950" w:rsidRDefault="00464C82" w:rsidP="00464C82">
            <w:pPr>
              <w:keepNext/>
              <w:ind w:firstLine="0"/>
              <w:jc w:val="center"/>
              <w:rPr>
                <w:rFonts w:ascii="Times New Roman" w:eastAsia="Times New Roman" w:hAnsi="Times New Roman" w:cs="Times New Roman"/>
                <w:bCs/>
                <w:sz w:val="24"/>
                <w:szCs w:val="24"/>
                <w:lang w:val="kk-KZ"/>
              </w:rPr>
            </w:pPr>
            <w:r w:rsidRPr="00677950">
              <w:rPr>
                <w:rFonts w:ascii="Times New Roman" w:eastAsia="Times New Roman" w:hAnsi="Times New Roman" w:cs="Times New Roman"/>
                <w:bCs/>
                <w:sz w:val="24"/>
                <w:szCs w:val="24"/>
              </w:rPr>
              <w:t>201</w:t>
            </w:r>
            <w:r w:rsidRPr="00677950">
              <w:rPr>
                <w:rFonts w:ascii="Times New Roman" w:eastAsia="Times New Roman" w:hAnsi="Times New Roman" w:cs="Times New Roman"/>
                <w:bCs/>
                <w:sz w:val="24"/>
                <w:szCs w:val="24"/>
                <w:lang w:val="kk-KZ"/>
              </w:rPr>
              <w:t>8</w:t>
            </w:r>
          </w:p>
        </w:tc>
        <w:tc>
          <w:tcPr>
            <w:tcW w:w="797" w:type="dxa"/>
            <w:noWrap/>
          </w:tcPr>
          <w:p w:rsidR="00464C82" w:rsidRPr="00677950" w:rsidRDefault="00464C82" w:rsidP="00464C82">
            <w:pPr>
              <w:keepNext/>
              <w:ind w:firstLine="0"/>
              <w:jc w:val="center"/>
              <w:rPr>
                <w:rFonts w:ascii="Times New Roman" w:eastAsia="Times New Roman" w:hAnsi="Times New Roman" w:cs="Times New Roman"/>
                <w:bCs/>
                <w:sz w:val="24"/>
                <w:szCs w:val="24"/>
                <w:lang w:val="kk-KZ"/>
              </w:rPr>
            </w:pPr>
            <w:r w:rsidRPr="00677950">
              <w:rPr>
                <w:rFonts w:ascii="Times New Roman" w:eastAsia="Times New Roman" w:hAnsi="Times New Roman" w:cs="Times New Roman"/>
                <w:bCs/>
                <w:sz w:val="24"/>
                <w:szCs w:val="24"/>
              </w:rPr>
              <w:t>201</w:t>
            </w:r>
            <w:r w:rsidRPr="00677950">
              <w:rPr>
                <w:rFonts w:ascii="Times New Roman" w:eastAsia="Times New Roman" w:hAnsi="Times New Roman" w:cs="Times New Roman"/>
                <w:bCs/>
                <w:sz w:val="24"/>
                <w:szCs w:val="24"/>
                <w:lang w:val="kk-KZ"/>
              </w:rPr>
              <w:t>9</w:t>
            </w:r>
          </w:p>
        </w:tc>
        <w:tc>
          <w:tcPr>
            <w:tcW w:w="798" w:type="dxa"/>
          </w:tcPr>
          <w:p w:rsidR="00464C82" w:rsidRPr="00677950" w:rsidRDefault="00464C82" w:rsidP="00464C82">
            <w:pPr>
              <w:keepNext/>
              <w:ind w:firstLine="0"/>
              <w:jc w:val="center"/>
              <w:rPr>
                <w:rFonts w:ascii="Times New Roman" w:eastAsia="Times New Roman" w:hAnsi="Times New Roman" w:cs="Times New Roman"/>
                <w:bCs/>
                <w:sz w:val="24"/>
                <w:szCs w:val="24"/>
                <w:lang w:val="kk-KZ"/>
              </w:rPr>
            </w:pPr>
            <w:r w:rsidRPr="00677950">
              <w:rPr>
                <w:rFonts w:ascii="Times New Roman" w:eastAsia="Times New Roman" w:hAnsi="Times New Roman" w:cs="Times New Roman"/>
                <w:bCs/>
                <w:sz w:val="24"/>
                <w:szCs w:val="24"/>
                <w:lang w:val="kk-KZ"/>
              </w:rPr>
              <w:t>2020</w:t>
            </w:r>
          </w:p>
        </w:tc>
      </w:tr>
      <w:tr w:rsidR="00464C82" w:rsidRPr="00677950" w:rsidTr="00464C82">
        <w:tc>
          <w:tcPr>
            <w:tcW w:w="3261" w:type="dxa"/>
            <w:noWrap/>
            <w:hideMark/>
          </w:tcPr>
          <w:p w:rsidR="00464C82" w:rsidRPr="00677950" w:rsidRDefault="00464C82" w:rsidP="00313938">
            <w:pPr>
              <w:ind w:firstLine="0"/>
              <w:rPr>
                <w:rFonts w:ascii="Times New Roman" w:eastAsia="Times New Roman" w:hAnsi="Times New Roman" w:cs="Times New Roman"/>
                <w:sz w:val="24"/>
                <w:szCs w:val="24"/>
              </w:rPr>
            </w:pPr>
            <w:r w:rsidRPr="00677950">
              <w:rPr>
                <w:rFonts w:ascii="Times New Roman" w:hAnsi="Times New Roman" w:cs="Times New Roman"/>
                <w:sz w:val="24"/>
                <w:szCs w:val="24"/>
                <w:lang w:val="kk-KZ"/>
              </w:rPr>
              <w:t>«Рахат» АҚ</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15</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20,4</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17,4</w:t>
            </w:r>
          </w:p>
        </w:tc>
        <w:tc>
          <w:tcPr>
            <w:tcW w:w="798"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22,8</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19,5</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20,2</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18,5</w:t>
            </w:r>
          </w:p>
        </w:tc>
        <w:tc>
          <w:tcPr>
            <w:tcW w:w="798" w:type="dxa"/>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18,8</w:t>
            </w:r>
          </w:p>
        </w:tc>
      </w:tr>
      <w:tr w:rsidR="00464C82" w:rsidRPr="00677950" w:rsidTr="00464C82">
        <w:tc>
          <w:tcPr>
            <w:tcW w:w="3261" w:type="dxa"/>
            <w:noWrap/>
            <w:hideMark/>
          </w:tcPr>
          <w:p w:rsidR="00464C82" w:rsidRPr="00677950" w:rsidRDefault="00464C82" w:rsidP="00313938">
            <w:pPr>
              <w:ind w:firstLine="0"/>
              <w:rPr>
                <w:rFonts w:ascii="Times New Roman" w:eastAsia="Times New Roman" w:hAnsi="Times New Roman" w:cs="Times New Roman"/>
                <w:sz w:val="24"/>
                <w:szCs w:val="24"/>
              </w:rPr>
            </w:pPr>
            <w:r w:rsidRPr="00677950">
              <w:rPr>
                <w:rFonts w:ascii="Times New Roman" w:hAnsi="Times New Roman" w:cs="Times New Roman"/>
                <w:sz w:val="24"/>
                <w:szCs w:val="24"/>
                <w:lang w:val="kk-KZ"/>
              </w:rPr>
              <w:t>«Баян Сұлу» АҚ</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8,5</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9,3</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8,3</w:t>
            </w:r>
          </w:p>
        </w:tc>
        <w:tc>
          <w:tcPr>
            <w:tcW w:w="798" w:type="dxa"/>
            <w:tcBorders>
              <w:bottom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14,7</w:t>
            </w:r>
          </w:p>
        </w:tc>
        <w:tc>
          <w:tcPr>
            <w:tcW w:w="797" w:type="dxa"/>
            <w:tcBorders>
              <w:bottom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12,4</w:t>
            </w:r>
          </w:p>
        </w:tc>
        <w:tc>
          <w:tcPr>
            <w:tcW w:w="797" w:type="dxa"/>
            <w:tcBorders>
              <w:bottom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797" w:type="dxa"/>
            <w:tcBorders>
              <w:bottom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8,0</w:t>
            </w:r>
          </w:p>
        </w:tc>
        <w:tc>
          <w:tcPr>
            <w:tcW w:w="798" w:type="dxa"/>
            <w:tcBorders>
              <w:bottom w:val="single" w:sz="4" w:space="0" w:color="auto"/>
            </w:tcBorders>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8,1</w:t>
            </w:r>
          </w:p>
        </w:tc>
      </w:tr>
      <w:tr w:rsidR="00464C82" w:rsidRPr="00677950" w:rsidTr="00464C82">
        <w:tc>
          <w:tcPr>
            <w:tcW w:w="3261" w:type="dxa"/>
            <w:noWrap/>
            <w:hideMark/>
          </w:tcPr>
          <w:p w:rsidR="00464C82" w:rsidRPr="00677950" w:rsidRDefault="00464C82" w:rsidP="00313938">
            <w:pPr>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Өзге отандық өндірушілер</w:t>
            </w:r>
          </w:p>
        </w:tc>
        <w:tc>
          <w:tcPr>
            <w:tcW w:w="797" w:type="dxa"/>
            <w:noWrap/>
          </w:tcPr>
          <w:p w:rsidR="001340D9" w:rsidRPr="00677950" w:rsidRDefault="00464C82" w:rsidP="001340D9">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16,5</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9,6</w:t>
            </w:r>
          </w:p>
        </w:tc>
        <w:tc>
          <w:tcPr>
            <w:tcW w:w="797" w:type="dxa"/>
            <w:tcBorders>
              <w:right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7,6</w:t>
            </w:r>
          </w:p>
        </w:tc>
        <w:tc>
          <w:tcPr>
            <w:tcW w:w="798" w:type="dxa"/>
            <w:tcBorders>
              <w:top w:val="single" w:sz="4" w:space="0" w:color="auto"/>
              <w:left w:val="single" w:sz="4" w:space="0" w:color="auto"/>
              <w:bottom w:val="single" w:sz="4" w:space="0" w:color="auto"/>
              <w:right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7,7</w:t>
            </w:r>
          </w:p>
        </w:tc>
        <w:tc>
          <w:tcPr>
            <w:tcW w:w="797" w:type="dxa"/>
            <w:tcBorders>
              <w:top w:val="single" w:sz="4" w:space="0" w:color="auto"/>
              <w:left w:val="single" w:sz="4" w:space="0" w:color="auto"/>
              <w:bottom w:val="single" w:sz="4" w:space="0" w:color="auto"/>
              <w:right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15,7</w:t>
            </w:r>
          </w:p>
        </w:tc>
        <w:tc>
          <w:tcPr>
            <w:tcW w:w="797" w:type="dxa"/>
            <w:tcBorders>
              <w:top w:val="single" w:sz="4" w:space="0" w:color="auto"/>
              <w:left w:val="single" w:sz="4" w:space="0" w:color="auto"/>
              <w:bottom w:val="single" w:sz="4" w:space="0" w:color="auto"/>
              <w:right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22,1</w:t>
            </w:r>
          </w:p>
        </w:tc>
        <w:tc>
          <w:tcPr>
            <w:tcW w:w="797" w:type="dxa"/>
            <w:tcBorders>
              <w:top w:val="single" w:sz="4" w:space="0" w:color="auto"/>
              <w:left w:val="single" w:sz="4" w:space="0" w:color="auto"/>
              <w:bottom w:val="single" w:sz="4" w:space="0" w:color="auto"/>
              <w:right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w:t>
            </w:r>
          </w:p>
        </w:tc>
        <w:tc>
          <w:tcPr>
            <w:tcW w:w="798" w:type="dxa"/>
            <w:tcBorders>
              <w:top w:val="single" w:sz="4" w:space="0" w:color="auto"/>
              <w:left w:val="single" w:sz="4" w:space="0" w:color="auto"/>
              <w:bottom w:val="single" w:sz="4" w:space="0" w:color="auto"/>
              <w:right w:val="single" w:sz="4" w:space="0" w:color="auto"/>
            </w:tcBorders>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20,5</w:t>
            </w:r>
          </w:p>
        </w:tc>
      </w:tr>
      <w:tr w:rsidR="00464C82" w:rsidRPr="00677950" w:rsidTr="00464C82">
        <w:tc>
          <w:tcPr>
            <w:tcW w:w="3261" w:type="dxa"/>
            <w:noWrap/>
            <w:hideMark/>
          </w:tcPr>
          <w:p w:rsidR="00464C82" w:rsidRPr="00677950" w:rsidRDefault="00464C82" w:rsidP="00313938">
            <w:pPr>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Шетелдік өндірушілер</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60</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60,7</w:t>
            </w:r>
          </w:p>
        </w:tc>
        <w:tc>
          <w:tcPr>
            <w:tcW w:w="797" w:type="dxa"/>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66,7</w:t>
            </w:r>
          </w:p>
        </w:tc>
        <w:tc>
          <w:tcPr>
            <w:tcW w:w="798" w:type="dxa"/>
            <w:tcBorders>
              <w:top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54,8</w:t>
            </w:r>
          </w:p>
        </w:tc>
        <w:tc>
          <w:tcPr>
            <w:tcW w:w="797" w:type="dxa"/>
            <w:tcBorders>
              <w:top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52,4</w:t>
            </w:r>
          </w:p>
        </w:tc>
        <w:tc>
          <w:tcPr>
            <w:tcW w:w="797" w:type="dxa"/>
            <w:tcBorders>
              <w:top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47,7</w:t>
            </w:r>
          </w:p>
        </w:tc>
        <w:tc>
          <w:tcPr>
            <w:tcW w:w="797" w:type="dxa"/>
            <w:tcBorders>
              <w:top w:val="single" w:sz="4" w:space="0" w:color="auto"/>
            </w:tcBorders>
            <w:noWrap/>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54,5</w:t>
            </w:r>
          </w:p>
        </w:tc>
        <w:tc>
          <w:tcPr>
            <w:tcW w:w="798" w:type="dxa"/>
            <w:tcBorders>
              <w:top w:val="single" w:sz="4" w:space="0" w:color="auto"/>
            </w:tcBorders>
          </w:tcPr>
          <w:p w:rsidR="00464C82" w:rsidRPr="00677950" w:rsidRDefault="00464C82" w:rsidP="00464C82">
            <w:pPr>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52,6</w:t>
            </w:r>
          </w:p>
        </w:tc>
      </w:tr>
      <w:tr w:rsidR="00E63D4A" w:rsidRPr="00677950" w:rsidTr="00464C82">
        <w:tc>
          <w:tcPr>
            <w:tcW w:w="3261" w:type="dxa"/>
            <w:noWrap/>
          </w:tcPr>
          <w:p w:rsidR="00E63D4A" w:rsidRPr="00677950" w:rsidRDefault="00E63D4A" w:rsidP="00313938">
            <w:pPr>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Барлығы</w:t>
            </w:r>
          </w:p>
        </w:tc>
        <w:tc>
          <w:tcPr>
            <w:tcW w:w="797" w:type="dxa"/>
            <w:noWrap/>
          </w:tcPr>
          <w:p w:rsidR="00E63D4A" w:rsidRPr="00677950" w:rsidRDefault="00E63D4A" w:rsidP="00E63D4A">
            <w:pPr>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100,0</w:t>
            </w:r>
          </w:p>
        </w:tc>
        <w:tc>
          <w:tcPr>
            <w:tcW w:w="797" w:type="dxa"/>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7" w:type="dxa"/>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8" w:type="dxa"/>
            <w:tcBorders>
              <w:top w:val="single" w:sz="4" w:space="0" w:color="auto"/>
            </w:tcBorders>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7" w:type="dxa"/>
            <w:tcBorders>
              <w:top w:val="single" w:sz="4" w:space="0" w:color="auto"/>
            </w:tcBorders>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7" w:type="dxa"/>
            <w:tcBorders>
              <w:top w:val="single" w:sz="4" w:space="0" w:color="auto"/>
            </w:tcBorders>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7" w:type="dxa"/>
            <w:tcBorders>
              <w:top w:val="single" w:sz="4" w:space="0" w:color="auto"/>
            </w:tcBorders>
            <w:noWrap/>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c>
          <w:tcPr>
            <w:tcW w:w="798" w:type="dxa"/>
            <w:tcBorders>
              <w:top w:val="single" w:sz="4" w:space="0" w:color="auto"/>
            </w:tcBorders>
          </w:tcPr>
          <w:p w:rsidR="00E63D4A" w:rsidRPr="00677950" w:rsidRDefault="00E63D4A" w:rsidP="00E63D4A">
            <w:pPr>
              <w:ind w:firstLine="0"/>
              <w:rPr>
                <w:rFonts w:ascii="Times New Roman" w:hAnsi="Times New Roman" w:cs="Times New Roman"/>
              </w:rPr>
            </w:pPr>
            <w:r w:rsidRPr="00677950">
              <w:rPr>
                <w:rFonts w:ascii="Times New Roman" w:eastAsia="Times New Roman" w:hAnsi="Times New Roman" w:cs="Times New Roman"/>
                <w:sz w:val="24"/>
                <w:szCs w:val="24"/>
                <w:lang w:val="kk-KZ"/>
              </w:rPr>
              <w:t>100,0</w:t>
            </w:r>
          </w:p>
        </w:tc>
      </w:tr>
      <w:tr w:rsidR="00F65F3B" w:rsidRPr="00677950" w:rsidTr="00313938">
        <w:tc>
          <w:tcPr>
            <w:tcW w:w="9639" w:type="dxa"/>
            <w:gridSpan w:val="9"/>
            <w:noWrap/>
            <w:hideMark/>
          </w:tcPr>
          <w:p w:rsidR="00F65F3B" w:rsidRPr="00677950" w:rsidRDefault="00F65F3B" w:rsidP="00313938">
            <w:pPr>
              <w:jc w:val="left"/>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Ескерту – «Баян сұлу» АҚ-ның жылдық есептері негізінде жасалған</w:t>
            </w:r>
          </w:p>
        </w:tc>
      </w:tr>
    </w:tbl>
    <w:p w:rsidR="00F65F3B" w:rsidRPr="00677950" w:rsidRDefault="00F65F3B" w:rsidP="00F65F3B">
      <w:pPr>
        <w:rPr>
          <w:rFonts w:ascii="Times New Roman" w:hAnsi="Times New Roman" w:cs="Times New Roman"/>
          <w:sz w:val="28"/>
          <w:lang w:val="kk-KZ"/>
        </w:rPr>
      </w:pPr>
    </w:p>
    <w:p w:rsidR="00E05025" w:rsidRPr="00677950" w:rsidRDefault="00E05025" w:rsidP="00E05025">
      <w:pPr>
        <w:widowControl w:val="0"/>
        <w:rPr>
          <w:rFonts w:ascii="Times New Roman" w:hAnsi="Times New Roman" w:cs="Times New Roman"/>
          <w:sz w:val="28"/>
          <w:lang w:val="kk-KZ"/>
        </w:rPr>
      </w:pPr>
      <w:r w:rsidRPr="00677950">
        <w:rPr>
          <w:rFonts w:ascii="Times New Roman" w:eastAsia="Times New Roman" w:hAnsi="Times New Roman" w:cs="Times New Roman"/>
          <w:sz w:val="28"/>
          <w:szCs w:val="24"/>
          <w:lang w:val="kk-KZ"/>
        </w:rPr>
        <w:t>«</w:t>
      </w:r>
      <w:r w:rsidR="00464C82" w:rsidRPr="00677950">
        <w:rPr>
          <w:rFonts w:ascii="Times New Roman" w:eastAsia="Times New Roman" w:hAnsi="Times New Roman" w:cs="Times New Roman"/>
          <w:sz w:val="28"/>
          <w:szCs w:val="24"/>
          <w:lang w:val="kk-KZ"/>
        </w:rPr>
        <w:t>Баян сұлу</w:t>
      </w:r>
      <w:r w:rsidRPr="00677950">
        <w:rPr>
          <w:rFonts w:ascii="Times New Roman" w:eastAsia="Times New Roman" w:hAnsi="Times New Roman" w:cs="Times New Roman"/>
          <w:sz w:val="28"/>
          <w:szCs w:val="24"/>
          <w:lang w:val="kk-KZ"/>
        </w:rPr>
        <w:t>» АҚ-ның 201</w:t>
      </w:r>
      <w:r w:rsidR="00464C82" w:rsidRPr="00677950">
        <w:rPr>
          <w:rFonts w:ascii="Times New Roman" w:eastAsia="Times New Roman" w:hAnsi="Times New Roman" w:cs="Times New Roman"/>
          <w:sz w:val="28"/>
          <w:szCs w:val="24"/>
          <w:lang w:val="kk-KZ"/>
        </w:rPr>
        <w:t>3</w:t>
      </w:r>
      <w:r w:rsidRPr="00677950">
        <w:rPr>
          <w:rFonts w:ascii="Times New Roman" w:eastAsia="Times New Roman" w:hAnsi="Times New Roman" w:cs="Times New Roman"/>
          <w:sz w:val="28"/>
          <w:szCs w:val="24"/>
          <w:lang w:val="kk-KZ"/>
        </w:rPr>
        <w:t>-20</w:t>
      </w:r>
      <w:r w:rsidR="00A4384E" w:rsidRPr="00677950">
        <w:rPr>
          <w:rFonts w:ascii="Times New Roman" w:eastAsia="Times New Roman" w:hAnsi="Times New Roman" w:cs="Times New Roman"/>
          <w:sz w:val="28"/>
          <w:szCs w:val="24"/>
          <w:lang w:val="kk-KZ"/>
        </w:rPr>
        <w:t>20</w:t>
      </w:r>
      <w:r w:rsidRPr="00677950">
        <w:rPr>
          <w:rFonts w:ascii="Times New Roman" w:eastAsia="Times New Roman" w:hAnsi="Times New Roman" w:cs="Times New Roman"/>
          <w:sz w:val="28"/>
          <w:szCs w:val="24"/>
          <w:lang w:val="kk-KZ"/>
        </w:rPr>
        <w:t xml:space="preserve"> жж. аралығындағы жылдық есептері</w:t>
      </w:r>
      <w:r w:rsidRPr="00677950">
        <w:rPr>
          <w:rFonts w:ascii="Times New Roman" w:hAnsi="Times New Roman" w:cs="Times New Roman"/>
          <w:sz w:val="32"/>
          <w:lang w:val="kk-KZ"/>
        </w:rPr>
        <w:t xml:space="preserve"> </w:t>
      </w:r>
      <w:r w:rsidRPr="00677950">
        <w:rPr>
          <w:rFonts w:ascii="Times New Roman" w:hAnsi="Times New Roman" w:cs="Times New Roman"/>
          <w:sz w:val="28"/>
          <w:lang w:val="kk-KZ"/>
        </w:rPr>
        <w:t xml:space="preserve">мәліметтері бойынша Қазақстандық нарықтың орташа есеппен </w:t>
      </w:r>
      <w:r w:rsidR="00A4384E" w:rsidRPr="00677950">
        <w:rPr>
          <w:rFonts w:ascii="Times New Roman" w:hAnsi="Times New Roman" w:cs="Times New Roman"/>
          <w:sz w:val="28"/>
          <w:lang w:val="kk-KZ"/>
        </w:rPr>
        <w:t>19</w:t>
      </w:r>
      <w:r w:rsidRPr="00677950">
        <w:rPr>
          <w:rFonts w:ascii="Times New Roman" w:hAnsi="Times New Roman" w:cs="Times New Roman"/>
          <w:sz w:val="28"/>
          <w:lang w:val="kk-KZ"/>
        </w:rPr>
        <w:t xml:space="preserve"> % – ы «Рахат» АҚ-на, </w:t>
      </w:r>
      <w:r w:rsidR="001340D9" w:rsidRPr="00677950">
        <w:rPr>
          <w:rFonts w:ascii="Times New Roman" w:hAnsi="Times New Roman" w:cs="Times New Roman"/>
          <w:sz w:val="28"/>
          <w:lang w:val="kk-KZ"/>
        </w:rPr>
        <w:t>10</w:t>
      </w:r>
      <w:r w:rsidRPr="00677950">
        <w:rPr>
          <w:rFonts w:ascii="Times New Roman" w:hAnsi="Times New Roman" w:cs="Times New Roman"/>
          <w:sz w:val="28"/>
          <w:lang w:val="kk-KZ"/>
        </w:rPr>
        <w:t xml:space="preserve"> % – «Баян сұлу» АҚ-на, өзге Қазақстандық өндірушілерге – </w:t>
      </w:r>
      <w:r w:rsidR="001340D9" w:rsidRPr="00677950">
        <w:rPr>
          <w:rFonts w:ascii="Times New Roman" w:hAnsi="Times New Roman" w:cs="Times New Roman"/>
          <w:sz w:val="28"/>
          <w:lang w:val="kk-KZ"/>
        </w:rPr>
        <w:t xml:space="preserve">14,8 </w:t>
      </w:r>
      <w:r w:rsidRPr="00677950">
        <w:rPr>
          <w:rFonts w:ascii="Times New Roman" w:hAnsi="Times New Roman" w:cs="Times New Roman"/>
          <w:sz w:val="28"/>
          <w:lang w:val="kk-KZ"/>
        </w:rPr>
        <w:t xml:space="preserve">%, ал шетелдік өндірушілерге </w:t>
      </w:r>
      <w:r w:rsidR="001340D9" w:rsidRPr="00677950">
        <w:rPr>
          <w:rFonts w:ascii="Times New Roman" w:hAnsi="Times New Roman" w:cs="Times New Roman"/>
          <w:sz w:val="28"/>
          <w:lang w:val="kk-KZ"/>
        </w:rPr>
        <w:t>62,8</w:t>
      </w:r>
      <w:r w:rsidRPr="00677950">
        <w:rPr>
          <w:rFonts w:ascii="Times New Roman" w:hAnsi="Times New Roman" w:cs="Times New Roman"/>
          <w:sz w:val="28"/>
          <w:lang w:val="kk-KZ"/>
        </w:rPr>
        <w:t xml:space="preserve"> % тиесілі болып отыр. Негізгі импортерлер Ресей Федерациясы мен Украина мемлекеттерінің ірі кондитерлік ұйымдары. Көріп отырғанымыздай, отандық нарықт</w:t>
      </w:r>
      <w:r w:rsidR="003E134A" w:rsidRPr="00677950">
        <w:rPr>
          <w:rFonts w:ascii="Times New Roman" w:hAnsi="Times New Roman" w:cs="Times New Roman"/>
          <w:sz w:val="28"/>
          <w:lang w:val="kk-KZ"/>
        </w:rPr>
        <w:t>а шетелдік өндірушілердің өнімдері басым болып отыр</w:t>
      </w:r>
      <w:r w:rsidRPr="00677950">
        <w:rPr>
          <w:rFonts w:ascii="Times New Roman" w:hAnsi="Times New Roman" w:cs="Times New Roman"/>
          <w:sz w:val="28"/>
          <w:lang w:val="kk-KZ"/>
        </w:rPr>
        <w:t xml:space="preserve">. </w:t>
      </w:r>
      <w:r w:rsidR="003E134A" w:rsidRPr="00677950">
        <w:rPr>
          <w:rFonts w:ascii="Times New Roman" w:hAnsi="Times New Roman" w:cs="Times New Roman"/>
          <w:sz w:val="28"/>
          <w:lang w:val="kk-KZ"/>
        </w:rPr>
        <w:t>Сол себепті,</w:t>
      </w:r>
      <w:r w:rsidRPr="00677950">
        <w:rPr>
          <w:rFonts w:ascii="Times New Roman" w:hAnsi="Times New Roman" w:cs="Times New Roman"/>
          <w:sz w:val="28"/>
          <w:lang w:val="kk-KZ"/>
        </w:rPr>
        <w:t xml:space="preserve"> отандық кондитерлердің нарықтың айтарлықтай бөлігін қайтару</w:t>
      </w:r>
      <w:r w:rsidR="003E134A" w:rsidRPr="00677950">
        <w:rPr>
          <w:rFonts w:ascii="Times New Roman" w:hAnsi="Times New Roman" w:cs="Times New Roman"/>
          <w:sz w:val="28"/>
          <w:lang w:val="kk-KZ"/>
        </w:rPr>
        <w:t>ы үшін</w:t>
      </w:r>
      <w:r w:rsidRPr="00677950">
        <w:rPr>
          <w:rFonts w:ascii="Times New Roman" w:hAnsi="Times New Roman" w:cs="Times New Roman"/>
          <w:sz w:val="28"/>
          <w:lang w:val="kk-KZ"/>
        </w:rPr>
        <w:t xml:space="preserve"> </w:t>
      </w:r>
      <w:r w:rsidR="003E134A" w:rsidRPr="00677950">
        <w:rPr>
          <w:rFonts w:ascii="Times New Roman" w:hAnsi="Times New Roman" w:cs="Times New Roman"/>
          <w:sz w:val="28"/>
          <w:lang w:val="kk-KZ"/>
        </w:rPr>
        <w:t xml:space="preserve">бәсекеге қабілеттілігін арттыру шараларын </w:t>
      </w:r>
      <w:r w:rsidR="003E134A" w:rsidRPr="00677950">
        <w:rPr>
          <w:rFonts w:ascii="Times New Roman" w:hAnsi="Times New Roman" w:cs="Times New Roman"/>
          <w:sz w:val="28"/>
          <w:lang w:val="kk-KZ"/>
        </w:rPr>
        <w:lastRenderedPageBreak/>
        <w:t>жүзеге асыру қажеттілігі жоғары</w:t>
      </w:r>
      <w:r w:rsidRPr="00677950">
        <w:rPr>
          <w:rFonts w:ascii="Times New Roman" w:hAnsi="Times New Roman" w:cs="Times New Roman"/>
          <w:sz w:val="28"/>
          <w:lang w:val="kk-KZ"/>
        </w:rPr>
        <w:t xml:space="preserve">. </w:t>
      </w:r>
    </w:p>
    <w:p w:rsidR="00E05025" w:rsidRPr="00677950" w:rsidRDefault="00C2651E" w:rsidP="00C2651E">
      <w:pPr>
        <w:widowControl w:val="0"/>
        <w:rPr>
          <w:rFonts w:ascii="Times New Roman" w:hAnsi="Times New Roman" w:cs="Times New Roman"/>
          <w:sz w:val="28"/>
          <w:szCs w:val="20"/>
          <w:lang w:val="kk-KZ"/>
        </w:rPr>
      </w:pPr>
      <w:r w:rsidRPr="00677950">
        <w:rPr>
          <w:rFonts w:ascii="Times New Roman" w:hAnsi="Times New Roman" w:cs="Times New Roman"/>
          <w:sz w:val="28"/>
          <w:lang w:val="kk-KZ"/>
        </w:rPr>
        <w:t xml:space="preserve">Еліміз бойынша бәсекеге қабілеттілігі жоғары ұйым ретінде </w:t>
      </w:r>
      <w:r w:rsidRPr="00677950">
        <w:rPr>
          <w:rFonts w:ascii="Times New Roman" w:hAnsi="Times New Roman" w:cs="Times New Roman"/>
          <w:sz w:val="28"/>
          <w:szCs w:val="20"/>
          <w:lang w:val="kk-KZ"/>
        </w:rPr>
        <w:t xml:space="preserve">«Рахат» АҚ-н айтуға болады. </w:t>
      </w:r>
      <w:r w:rsidRPr="00677950">
        <w:rPr>
          <w:rFonts w:ascii="Times New Roman" w:hAnsi="Times New Roman" w:cs="Times New Roman"/>
          <w:sz w:val="28"/>
          <w:lang w:val="kk-KZ"/>
        </w:rPr>
        <w:t xml:space="preserve">Ұйымның басқа мемлекеттерге экспорттауына </w:t>
      </w:r>
      <w:r w:rsidR="00CD62D0" w:rsidRPr="00677950">
        <w:rPr>
          <w:rFonts w:ascii="Times New Roman" w:hAnsi="Times New Roman" w:cs="Times New Roman"/>
          <w:sz w:val="28"/>
          <w:szCs w:val="28"/>
          <w:lang w:val="kk-KZ"/>
        </w:rPr>
        <w:t>қатысты талдау келесі кестеде жасалынды</w:t>
      </w:r>
      <w:r w:rsidR="00295972" w:rsidRPr="00677950">
        <w:rPr>
          <w:rFonts w:ascii="Times New Roman" w:hAnsi="Times New Roman" w:cs="Times New Roman"/>
          <w:sz w:val="28"/>
          <w:szCs w:val="28"/>
          <w:lang w:val="kk-KZ"/>
        </w:rPr>
        <w:t xml:space="preserve"> (Кесте 3)</w:t>
      </w:r>
      <w:r w:rsidR="00E05025" w:rsidRPr="00677950">
        <w:rPr>
          <w:rFonts w:ascii="Times New Roman" w:hAnsi="Times New Roman" w:cs="Times New Roman"/>
          <w:sz w:val="28"/>
          <w:szCs w:val="20"/>
          <w:lang w:val="kk-KZ"/>
        </w:rPr>
        <w:t xml:space="preserve">. </w:t>
      </w:r>
    </w:p>
    <w:p w:rsidR="00E05025" w:rsidRPr="00677950" w:rsidRDefault="00E05025" w:rsidP="00E05025">
      <w:pPr>
        <w:widowControl w:val="0"/>
        <w:tabs>
          <w:tab w:val="left" w:pos="7088"/>
        </w:tabs>
        <w:rPr>
          <w:rFonts w:ascii="Times New Roman" w:hAnsi="Times New Roman" w:cs="Times New Roman"/>
          <w:szCs w:val="20"/>
          <w:lang w:val="kk-KZ"/>
        </w:rPr>
      </w:pPr>
    </w:p>
    <w:p w:rsidR="00E05025" w:rsidRPr="00677950" w:rsidRDefault="00E05025" w:rsidP="006935F7">
      <w:pPr>
        <w:pStyle w:val="aff3"/>
        <w:widowControl w:val="0"/>
        <w:spacing w:after="0"/>
        <w:ind w:firstLine="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Кесте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002401A0"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3</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 «Рахат» АҚ-ның </w:t>
      </w:r>
      <w:r w:rsidR="00C2651E" w:rsidRPr="00677950">
        <w:rPr>
          <w:rFonts w:ascii="Times New Roman" w:hAnsi="Times New Roman" w:cs="Times New Roman"/>
          <w:b w:val="0"/>
          <w:color w:val="auto"/>
          <w:sz w:val="28"/>
          <w:szCs w:val="28"/>
          <w:lang w:val="kk-KZ"/>
        </w:rPr>
        <w:t>өнімдерінің экспортының</w:t>
      </w:r>
      <w:r w:rsidRPr="00677950">
        <w:rPr>
          <w:rFonts w:ascii="Times New Roman" w:hAnsi="Times New Roman" w:cs="Times New Roman"/>
          <w:b w:val="0"/>
          <w:color w:val="auto"/>
          <w:sz w:val="28"/>
          <w:szCs w:val="28"/>
          <w:lang w:val="kk-KZ"/>
        </w:rPr>
        <w:t xml:space="preserve"> талдауы </w:t>
      </w:r>
    </w:p>
    <w:p w:rsidR="00E05025" w:rsidRPr="00677950" w:rsidRDefault="00E05025" w:rsidP="00313938">
      <w:pPr>
        <w:widowControl w:val="0"/>
        <w:tabs>
          <w:tab w:val="left" w:pos="7088"/>
        </w:tabs>
        <w:ind w:firstLine="0"/>
        <w:rPr>
          <w:rFonts w:ascii="Times New Roman" w:hAnsi="Times New Roman" w:cs="Times New Roman"/>
          <w:sz w:val="24"/>
          <w:szCs w:val="28"/>
          <w:lang w:val="kk-KZ"/>
        </w:rPr>
      </w:pPr>
    </w:p>
    <w:tbl>
      <w:tblPr>
        <w:tblStyle w:val="ad"/>
        <w:tblW w:w="0" w:type="auto"/>
        <w:tblInd w:w="108" w:type="dxa"/>
        <w:tblLook w:val="04A0" w:firstRow="1" w:lastRow="0" w:firstColumn="1" w:lastColumn="0" w:noHBand="0" w:noVBand="1"/>
      </w:tblPr>
      <w:tblGrid>
        <w:gridCol w:w="1560"/>
        <w:gridCol w:w="1134"/>
        <w:gridCol w:w="850"/>
        <w:gridCol w:w="1134"/>
        <w:gridCol w:w="851"/>
        <w:gridCol w:w="1275"/>
        <w:gridCol w:w="851"/>
        <w:gridCol w:w="1242"/>
        <w:gridCol w:w="849"/>
      </w:tblGrid>
      <w:tr w:rsidR="00573821" w:rsidRPr="00677950" w:rsidTr="00573821">
        <w:trPr>
          <w:trHeight w:val="150"/>
        </w:trPr>
        <w:tc>
          <w:tcPr>
            <w:tcW w:w="1560" w:type="dxa"/>
            <w:vMerge w:val="restart"/>
          </w:tcPr>
          <w:p w:rsidR="00573821" w:rsidRPr="00677950" w:rsidRDefault="00573821" w:rsidP="00573821">
            <w:pPr>
              <w:widowControl w:val="0"/>
              <w:tabs>
                <w:tab w:val="left" w:pos="7088"/>
              </w:tabs>
              <w:ind w:right="-189" w:hanging="108"/>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 Мемлекеттер</w:t>
            </w:r>
          </w:p>
        </w:tc>
        <w:tc>
          <w:tcPr>
            <w:tcW w:w="1984" w:type="dxa"/>
            <w:gridSpan w:val="2"/>
          </w:tcPr>
          <w:p w:rsidR="00573821" w:rsidRPr="00677950" w:rsidRDefault="00573821"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2017 жыл</w:t>
            </w:r>
          </w:p>
        </w:tc>
        <w:tc>
          <w:tcPr>
            <w:tcW w:w="1985" w:type="dxa"/>
            <w:gridSpan w:val="2"/>
          </w:tcPr>
          <w:p w:rsidR="00573821" w:rsidRPr="00677950" w:rsidRDefault="00573821"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2018 жыл</w:t>
            </w:r>
          </w:p>
        </w:tc>
        <w:tc>
          <w:tcPr>
            <w:tcW w:w="2126" w:type="dxa"/>
            <w:gridSpan w:val="2"/>
          </w:tcPr>
          <w:p w:rsidR="00573821" w:rsidRPr="00677950" w:rsidRDefault="00573821"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2019 жыл</w:t>
            </w:r>
          </w:p>
        </w:tc>
        <w:tc>
          <w:tcPr>
            <w:tcW w:w="2091" w:type="dxa"/>
            <w:gridSpan w:val="2"/>
          </w:tcPr>
          <w:p w:rsidR="00573821" w:rsidRPr="00677950" w:rsidRDefault="00573821" w:rsidP="00D7304E">
            <w:pPr>
              <w:widowControl w:val="0"/>
              <w:tabs>
                <w:tab w:val="left" w:pos="7088"/>
              </w:tabs>
              <w:ind w:firstLine="0"/>
              <w:jc w:val="center"/>
              <w:rPr>
                <w:rFonts w:ascii="Times New Roman" w:hAnsi="Times New Roman" w:cs="Times New Roman"/>
                <w:sz w:val="24"/>
                <w:szCs w:val="24"/>
              </w:rPr>
            </w:pPr>
            <w:r w:rsidRPr="00677950">
              <w:rPr>
                <w:rFonts w:ascii="Times New Roman" w:hAnsi="Times New Roman" w:cs="Times New Roman"/>
                <w:sz w:val="24"/>
                <w:szCs w:val="24"/>
                <w:lang w:val="en-US"/>
              </w:rPr>
              <w:t xml:space="preserve">2020 </w:t>
            </w:r>
            <w:r w:rsidRPr="00677950">
              <w:rPr>
                <w:rFonts w:ascii="Times New Roman" w:hAnsi="Times New Roman" w:cs="Times New Roman"/>
                <w:sz w:val="24"/>
                <w:szCs w:val="24"/>
              </w:rPr>
              <w:t>жыл</w:t>
            </w:r>
          </w:p>
        </w:tc>
      </w:tr>
      <w:tr w:rsidR="00E708B9" w:rsidRPr="00677950" w:rsidTr="00853D31">
        <w:trPr>
          <w:trHeight w:val="301"/>
        </w:trPr>
        <w:tc>
          <w:tcPr>
            <w:tcW w:w="1560" w:type="dxa"/>
            <w:vMerge/>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p>
        </w:tc>
        <w:tc>
          <w:tcPr>
            <w:tcW w:w="1134" w:type="dxa"/>
          </w:tcPr>
          <w:p w:rsidR="00E708B9" w:rsidRPr="00677950" w:rsidRDefault="00E708B9"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мың тг</w:t>
            </w:r>
          </w:p>
        </w:tc>
        <w:tc>
          <w:tcPr>
            <w:tcW w:w="850" w:type="dxa"/>
          </w:tcPr>
          <w:p w:rsidR="00E708B9" w:rsidRPr="00677950" w:rsidRDefault="00E708B9"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Үлесі</w:t>
            </w:r>
          </w:p>
        </w:tc>
        <w:tc>
          <w:tcPr>
            <w:tcW w:w="1134" w:type="dxa"/>
          </w:tcPr>
          <w:p w:rsidR="00E708B9" w:rsidRPr="00677950" w:rsidRDefault="00E708B9" w:rsidP="00E708B9">
            <w:pPr>
              <w:widowControl w:val="0"/>
              <w:tabs>
                <w:tab w:val="left" w:pos="7088"/>
              </w:tabs>
              <w:ind w:left="-108"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мың тг</w:t>
            </w:r>
          </w:p>
        </w:tc>
        <w:tc>
          <w:tcPr>
            <w:tcW w:w="851" w:type="dxa"/>
          </w:tcPr>
          <w:p w:rsidR="00E708B9" w:rsidRPr="00677950" w:rsidRDefault="00E708B9"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Үлесі </w:t>
            </w:r>
          </w:p>
        </w:tc>
        <w:tc>
          <w:tcPr>
            <w:tcW w:w="1275" w:type="dxa"/>
          </w:tcPr>
          <w:p w:rsidR="00E708B9" w:rsidRPr="00677950" w:rsidRDefault="00E708B9" w:rsidP="00D7304E">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мың тг</w:t>
            </w:r>
          </w:p>
        </w:tc>
        <w:tc>
          <w:tcPr>
            <w:tcW w:w="851" w:type="dxa"/>
          </w:tcPr>
          <w:p w:rsidR="00E708B9" w:rsidRPr="00677950" w:rsidRDefault="00E708B9" w:rsidP="00313938">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Үлесі</w:t>
            </w:r>
          </w:p>
        </w:tc>
        <w:tc>
          <w:tcPr>
            <w:tcW w:w="1242" w:type="dxa"/>
          </w:tcPr>
          <w:p w:rsidR="00E708B9" w:rsidRPr="00677950" w:rsidRDefault="00E708B9" w:rsidP="00313938">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мың тг</w:t>
            </w:r>
          </w:p>
        </w:tc>
        <w:tc>
          <w:tcPr>
            <w:tcW w:w="849" w:type="dxa"/>
          </w:tcPr>
          <w:p w:rsidR="00E708B9" w:rsidRPr="00677950" w:rsidRDefault="00E708B9" w:rsidP="00313938">
            <w:pPr>
              <w:widowControl w:val="0"/>
              <w:tabs>
                <w:tab w:val="left" w:pos="7088"/>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Үлесі </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Қазақстан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43 512 450</w:t>
            </w:r>
          </w:p>
        </w:tc>
        <w:tc>
          <w:tcPr>
            <w:tcW w:w="850" w:type="dxa"/>
          </w:tcPr>
          <w:p w:rsidR="00E708B9" w:rsidRPr="00677950" w:rsidRDefault="00E708B9" w:rsidP="00AB2661">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77</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1</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45 677 438</w:t>
            </w:r>
          </w:p>
        </w:tc>
        <w:tc>
          <w:tcPr>
            <w:tcW w:w="851"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77</w:t>
            </w:r>
            <w:r w:rsidR="00AB2661" w:rsidRPr="00677950">
              <w:rPr>
                <w:rFonts w:ascii="Times New Roman" w:hAnsi="Times New Roman" w:cs="Times New Roman"/>
                <w:sz w:val="24"/>
                <w:szCs w:val="24"/>
                <w:lang w:val="kk-KZ"/>
              </w:rPr>
              <w:t>,2</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48 990 531</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77</w:t>
            </w:r>
            <w:r w:rsidR="004C3689" w:rsidRPr="00677950">
              <w:rPr>
                <w:rFonts w:ascii="Times New Roman" w:hAnsi="Times New Roman" w:cs="Times New Roman"/>
                <w:sz w:val="24"/>
                <w:szCs w:val="24"/>
                <w:lang w:val="kk-KZ"/>
              </w:rPr>
              <w:t>,3</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48 391 224</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77,</w:t>
            </w:r>
            <w:r w:rsidR="004C3689" w:rsidRPr="00677950">
              <w:rPr>
                <w:rFonts w:ascii="Times New Roman" w:hAnsi="Times New Roman" w:cs="Times New Roman"/>
                <w:sz w:val="24"/>
                <w:lang w:val="kk-KZ"/>
              </w:rPr>
              <w:t>6</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РФ</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8 220 977</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rPr>
              <w:t>14</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6</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8 085 857</w:t>
            </w:r>
          </w:p>
        </w:tc>
        <w:tc>
          <w:tcPr>
            <w:tcW w:w="851"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13</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7</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8 786 017</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13</w:t>
            </w:r>
            <w:r w:rsidR="004C3689" w:rsidRPr="00677950">
              <w:rPr>
                <w:rFonts w:ascii="Times New Roman" w:hAnsi="Times New Roman" w:cs="Times New Roman"/>
                <w:sz w:val="24"/>
                <w:szCs w:val="24"/>
                <w:lang w:val="kk-KZ"/>
              </w:rPr>
              <w:t>,9</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8 473 410</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13,</w:t>
            </w:r>
            <w:r w:rsidR="004C3689" w:rsidRPr="00677950">
              <w:rPr>
                <w:rFonts w:ascii="Times New Roman" w:hAnsi="Times New Roman" w:cs="Times New Roman"/>
                <w:sz w:val="24"/>
                <w:lang w:val="kk-KZ"/>
              </w:rPr>
              <w:t>6</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Қырғызстан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2 503 637</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4</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2 548 697</w:t>
            </w:r>
          </w:p>
        </w:tc>
        <w:tc>
          <w:tcPr>
            <w:tcW w:w="851" w:type="dxa"/>
          </w:tcPr>
          <w:p w:rsidR="00E708B9" w:rsidRPr="00677950" w:rsidRDefault="00AB2661"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4,3</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2 380 448</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3</w:t>
            </w:r>
            <w:r w:rsidR="004C3689" w:rsidRPr="00677950">
              <w:rPr>
                <w:rFonts w:ascii="Times New Roman" w:hAnsi="Times New Roman" w:cs="Times New Roman"/>
                <w:sz w:val="24"/>
                <w:szCs w:val="24"/>
                <w:lang w:val="kk-KZ"/>
              </w:rPr>
              <w:t>,8</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2 426 693</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3,</w:t>
            </w:r>
            <w:r w:rsidR="004C3689" w:rsidRPr="00677950">
              <w:rPr>
                <w:rFonts w:ascii="Times New Roman" w:hAnsi="Times New Roman" w:cs="Times New Roman"/>
                <w:sz w:val="24"/>
                <w:lang w:val="kk-KZ"/>
              </w:rPr>
              <w:t>9</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Өзбекстан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673 916</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2</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1 013 210</w:t>
            </w:r>
          </w:p>
        </w:tc>
        <w:tc>
          <w:tcPr>
            <w:tcW w:w="851"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w:t>
            </w:r>
            <w:r w:rsidR="00AB2661" w:rsidRPr="00677950">
              <w:rPr>
                <w:rFonts w:ascii="Times New Roman" w:hAnsi="Times New Roman" w:cs="Times New Roman"/>
                <w:sz w:val="24"/>
                <w:szCs w:val="24"/>
                <w:lang w:val="kk-KZ"/>
              </w:rPr>
              <w:t>,7</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1 172 489</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w:t>
            </w:r>
            <w:r w:rsidR="004C3689" w:rsidRPr="00677950">
              <w:rPr>
                <w:rFonts w:ascii="Times New Roman" w:hAnsi="Times New Roman" w:cs="Times New Roman"/>
                <w:sz w:val="24"/>
                <w:szCs w:val="24"/>
                <w:lang w:val="kk-KZ"/>
              </w:rPr>
              <w:t>,9</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1 418 169</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2,</w:t>
            </w:r>
            <w:r w:rsidR="004C3689" w:rsidRPr="00677950">
              <w:rPr>
                <w:rFonts w:ascii="Times New Roman" w:hAnsi="Times New Roman" w:cs="Times New Roman"/>
                <w:sz w:val="24"/>
                <w:lang w:val="kk-KZ"/>
              </w:rPr>
              <w:t>3</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Тәжікстан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424 993</w:t>
            </w:r>
          </w:p>
        </w:tc>
        <w:tc>
          <w:tcPr>
            <w:tcW w:w="850" w:type="dxa"/>
          </w:tcPr>
          <w:p w:rsidR="00E708B9" w:rsidRPr="00677950" w:rsidRDefault="00E708B9" w:rsidP="00B634A4">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B634A4" w:rsidRPr="00677950">
              <w:rPr>
                <w:rFonts w:ascii="Times New Roman" w:hAnsi="Times New Roman" w:cs="Times New Roman"/>
                <w:sz w:val="24"/>
                <w:szCs w:val="24"/>
                <w:lang w:val="kk-KZ"/>
              </w:rPr>
              <w:t>,8</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580</w:t>
            </w:r>
            <w:r w:rsidR="00AB2661" w:rsidRPr="00677950">
              <w:rPr>
                <w:rFonts w:ascii="Times New Roman" w:hAnsi="Times New Roman" w:cs="Times New Roman"/>
                <w:sz w:val="24"/>
                <w:szCs w:val="24"/>
                <w:lang w:val="kk-KZ"/>
              </w:rPr>
              <w:t> </w:t>
            </w:r>
            <w:r w:rsidRPr="00677950">
              <w:rPr>
                <w:rFonts w:ascii="Times New Roman" w:hAnsi="Times New Roman" w:cs="Times New Roman"/>
                <w:sz w:val="24"/>
                <w:szCs w:val="24"/>
                <w:lang w:val="kk-KZ"/>
              </w:rPr>
              <w:t>331</w:t>
            </w:r>
          </w:p>
        </w:tc>
        <w:tc>
          <w:tcPr>
            <w:tcW w:w="851" w:type="dxa"/>
          </w:tcPr>
          <w:p w:rsidR="00E708B9" w:rsidRPr="00677950" w:rsidRDefault="00AB2661"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1,0</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663 542</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w:t>
            </w:r>
            <w:r w:rsidR="004C3689" w:rsidRPr="00677950">
              <w:rPr>
                <w:rFonts w:ascii="Times New Roman" w:hAnsi="Times New Roman" w:cs="Times New Roman"/>
                <w:sz w:val="24"/>
                <w:szCs w:val="24"/>
                <w:lang w:val="kk-KZ"/>
              </w:rPr>
              <w:t>,1</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619 637</w:t>
            </w:r>
          </w:p>
        </w:tc>
        <w:tc>
          <w:tcPr>
            <w:tcW w:w="849" w:type="dxa"/>
            <w:vAlign w:val="center"/>
          </w:tcPr>
          <w:p w:rsidR="00E708B9" w:rsidRPr="00677950" w:rsidRDefault="004C368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lang w:val="kk-KZ"/>
              </w:rPr>
              <w:t>1</w:t>
            </w:r>
            <w:r w:rsidR="00E708B9" w:rsidRPr="00677950">
              <w:rPr>
                <w:rFonts w:ascii="Times New Roman" w:hAnsi="Times New Roman" w:cs="Times New Roman"/>
                <w:sz w:val="24"/>
              </w:rPr>
              <w:t>,</w:t>
            </w:r>
            <w:r w:rsidRPr="00677950">
              <w:rPr>
                <w:rFonts w:ascii="Times New Roman" w:hAnsi="Times New Roman" w:cs="Times New Roman"/>
                <w:sz w:val="24"/>
                <w:lang w:val="kk-KZ"/>
              </w:rPr>
              <w:t>0</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ҚХР </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496 677</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9</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485 914</w:t>
            </w:r>
          </w:p>
        </w:tc>
        <w:tc>
          <w:tcPr>
            <w:tcW w:w="851"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,8</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517 649</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,8</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121 367</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0,</w:t>
            </w:r>
            <w:r w:rsidR="004C3689" w:rsidRPr="00677950">
              <w:rPr>
                <w:rFonts w:ascii="Times New Roman" w:hAnsi="Times New Roman" w:cs="Times New Roman"/>
                <w:sz w:val="24"/>
                <w:lang w:val="kk-KZ"/>
              </w:rPr>
              <w:t>2</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Әзірбайжан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120 931</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2</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210 080</w:t>
            </w:r>
          </w:p>
        </w:tc>
        <w:tc>
          <w:tcPr>
            <w:tcW w:w="851" w:type="dxa"/>
          </w:tcPr>
          <w:p w:rsidR="00E708B9" w:rsidRPr="00677950" w:rsidRDefault="00AB2661"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0,4</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315 293</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,5</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307 433</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0,</w:t>
            </w:r>
            <w:r w:rsidR="004C3689" w:rsidRPr="00677950">
              <w:rPr>
                <w:rFonts w:ascii="Times New Roman" w:hAnsi="Times New Roman" w:cs="Times New Roman"/>
                <w:sz w:val="24"/>
                <w:lang w:val="kk-KZ"/>
              </w:rPr>
              <w:t>5</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Монғолия</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161 289</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3</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203 919</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,3</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203 087</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,3</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195 975</w:t>
            </w:r>
          </w:p>
        </w:tc>
        <w:tc>
          <w:tcPr>
            <w:tcW w:w="849" w:type="dxa"/>
            <w:vAlign w:val="center"/>
          </w:tcPr>
          <w:p w:rsidR="00E708B9" w:rsidRPr="00677950" w:rsidRDefault="00E708B9" w:rsidP="004C3689">
            <w:pPr>
              <w:ind w:firstLine="0"/>
              <w:jc w:val="center"/>
              <w:rPr>
                <w:rFonts w:ascii="Times New Roman" w:hAnsi="Times New Roman" w:cs="Times New Roman"/>
                <w:sz w:val="24"/>
                <w:szCs w:val="24"/>
              </w:rPr>
            </w:pPr>
            <w:r w:rsidRPr="00677950">
              <w:rPr>
                <w:rFonts w:ascii="Times New Roman" w:hAnsi="Times New Roman" w:cs="Times New Roman"/>
                <w:sz w:val="24"/>
              </w:rPr>
              <w:t>0,3</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Германия</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143 919</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3</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189 069</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,3</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173 847</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,3</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178 507</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0,</w:t>
            </w:r>
            <w:r w:rsidR="004C3689" w:rsidRPr="00677950">
              <w:rPr>
                <w:rFonts w:ascii="Times New Roman" w:hAnsi="Times New Roman" w:cs="Times New Roman"/>
                <w:sz w:val="24"/>
                <w:lang w:val="kk-KZ"/>
              </w:rPr>
              <w:t>3</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Ауғаныстан</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119 020</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2</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93 387</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,2</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114 524</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,2</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135 091 </w:t>
            </w:r>
          </w:p>
        </w:tc>
        <w:tc>
          <w:tcPr>
            <w:tcW w:w="849" w:type="dxa"/>
            <w:vAlign w:val="center"/>
          </w:tcPr>
          <w:p w:rsidR="00E708B9" w:rsidRPr="00677950" w:rsidRDefault="00E708B9" w:rsidP="004C3689">
            <w:pPr>
              <w:ind w:firstLine="0"/>
              <w:jc w:val="center"/>
              <w:rPr>
                <w:rFonts w:ascii="Times New Roman" w:hAnsi="Times New Roman" w:cs="Times New Roman"/>
                <w:sz w:val="24"/>
                <w:szCs w:val="24"/>
              </w:rPr>
            </w:pPr>
            <w:r w:rsidRPr="00677950">
              <w:rPr>
                <w:rFonts w:ascii="Times New Roman" w:hAnsi="Times New Roman" w:cs="Times New Roman"/>
                <w:sz w:val="24"/>
              </w:rPr>
              <w:t>0,2</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Армения</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AB2661"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0</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63 909</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,1</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28 675</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,1</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w:t>
            </w:r>
          </w:p>
        </w:tc>
        <w:tc>
          <w:tcPr>
            <w:tcW w:w="849" w:type="dxa"/>
            <w:vAlign w:val="center"/>
          </w:tcPr>
          <w:p w:rsidR="00E708B9" w:rsidRPr="00677950" w:rsidRDefault="00E708B9" w:rsidP="004C3689">
            <w:pPr>
              <w:ind w:firstLine="0"/>
              <w:jc w:val="center"/>
              <w:rPr>
                <w:rFonts w:ascii="Times New Roman" w:hAnsi="Times New Roman" w:cs="Times New Roman"/>
                <w:sz w:val="24"/>
                <w:szCs w:val="24"/>
              </w:rPr>
            </w:pPr>
            <w:r w:rsidRPr="00677950">
              <w:rPr>
                <w:rFonts w:ascii="Times New Roman" w:hAnsi="Times New Roman" w:cs="Times New Roman"/>
                <w:sz w:val="24"/>
              </w:rPr>
              <w:t>0,0</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Өзге елдер</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33 404</w:t>
            </w:r>
          </w:p>
        </w:tc>
        <w:tc>
          <w:tcPr>
            <w:tcW w:w="850" w:type="dxa"/>
          </w:tcPr>
          <w:p w:rsidR="00E708B9" w:rsidRPr="00677950" w:rsidRDefault="00E708B9" w:rsidP="00AB2661">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rPr>
              <w:t>0</w:t>
            </w:r>
            <w:r w:rsidR="00AB2661" w:rsidRPr="00677950">
              <w:rPr>
                <w:rFonts w:ascii="Times New Roman" w:hAnsi="Times New Roman" w:cs="Times New Roman"/>
                <w:sz w:val="24"/>
                <w:szCs w:val="24"/>
                <w:lang w:val="kk-KZ"/>
              </w:rPr>
              <w:t>,</w:t>
            </w:r>
            <w:r w:rsidR="00B634A4" w:rsidRPr="00677950">
              <w:rPr>
                <w:rFonts w:ascii="Times New Roman" w:hAnsi="Times New Roman" w:cs="Times New Roman"/>
                <w:sz w:val="24"/>
                <w:szCs w:val="24"/>
                <w:lang w:val="kk-KZ"/>
              </w:rPr>
              <w:t>1</w:t>
            </w:r>
          </w:p>
        </w:tc>
        <w:tc>
          <w:tcPr>
            <w:tcW w:w="1134"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12 421</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,0</w:t>
            </w:r>
          </w:p>
        </w:tc>
        <w:tc>
          <w:tcPr>
            <w:tcW w:w="1275" w:type="dxa"/>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39 430</w:t>
            </w:r>
          </w:p>
        </w:tc>
        <w:tc>
          <w:tcPr>
            <w:tcW w:w="851" w:type="dxa"/>
          </w:tcPr>
          <w:p w:rsidR="00E708B9" w:rsidRPr="00677950" w:rsidRDefault="00E708B9" w:rsidP="004C3689">
            <w:pPr>
              <w:widowControl w:val="0"/>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w:t>
            </w:r>
            <w:r w:rsidR="004C3689" w:rsidRPr="00677950">
              <w:rPr>
                <w:rFonts w:ascii="Times New Roman" w:hAnsi="Times New Roman" w:cs="Times New Roman"/>
                <w:sz w:val="24"/>
                <w:szCs w:val="24"/>
                <w:lang w:val="kk-KZ"/>
              </w:rPr>
              <w:t>,1</w:t>
            </w:r>
          </w:p>
        </w:tc>
        <w:tc>
          <w:tcPr>
            <w:tcW w:w="1242" w:type="dxa"/>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97 055</w:t>
            </w:r>
          </w:p>
        </w:tc>
        <w:tc>
          <w:tcPr>
            <w:tcW w:w="849" w:type="dxa"/>
            <w:vAlign w:val="center"/>
          </w:tcPr>
          <w:p w:rsidR="00E708B9" w:rsidRPr="00677950" w:rsidRDefault="00E708B9" w:rsidP="004C3689">
            <w:pPr>
              <w:ind w:firstLine="0"/>
              <w:jc w:val="center"/>
              <w:rPr>
                <w:rFonts w:ascii="Times New Roman" w:hAnsi="Times New Roman" w:cs="Times New Roman"/>
                <w:sz w:val="24"/>
                <w:szCs w:val="24"/>
                <w:lang w:val="kk-KZ"/>
              </w:rPr>
            </w:pPr>
            <w:r w:rsidRPr="00677950">
              <w:rPr>
                <w:rFonts w:ascii="Times New Roman" w:hAnsi="Times New Roman" w:cs="Times New Roman"/>
                <w:sz w:val="24"/>
              </w:rPr>
              <w:t>0,</w:t>
            </w:r>
            <w:r w:rsidR="004C3689" w:rsidRPr="00677950">
              <w:rPr>
                <w:rFonts w:ascii="Times New Roman" w:hAnsi="Times New Roman" w:cs="Times New Roman"/>
                <w:sz w:val="24"/>
                <w:lang w:val="kk-KZ"/>
              </w:rPr>
              <w:t>2</w:t>
            </w:r>
          </w:p>
        </w:tc>
      </w:tr>
      <w:tr w:rsidR="00E708B9" w:rsidRPr="00677950" w:rsidTr="00853D31">
        <w:tc>
          <w:tcPr>
            <w:tcW w:w="1560" w:type="dxa"/>
          </w:tcPr>
          <w:p w:rsidR="00E708B9" w:rsidRPr="00677950" w:rsidRDefault="00E708B9" w:rsidP="00E708B9">
            <w:pPr>
              <w:widowControl w:val="0"/>
              <w:tabs>
                <w:tab w:val="left" w:pos="7088"/>
              </w:tabs>
              <w:ind w:right="-189"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Барлығы</w:t>
            </w:r>
          </w:p>
        </w:tc>
        <w:tc>
          <w:tcPr>
            <w:tcW w:w="1134" w:type="dxa"/>
            <w:vAlign w:val="bottom"/>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rPr>
              <w:t>56</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411</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213</w:t>
            </w:r>
          </w:p>
        </w:tc>
        <w:tc>
          <w:tcPr>
            <w:tcW w:w="850" w:type="dxa"/>
            <w:vAlign w:val="bottom"/>
          </w:tcPr>
          <w:p w:rsidR="00E708B9" w:rsidRPr="00677950" w:rsidRDefault="00E708B9" w:rsidP="00D7304E">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100</w:t>
            </w:r>
            <w:r w:rsidR="00B634A4" w:rsidRPr="00677950">
              <w:rPr>
                <w:rFonts w:ascii="Times New Roman" w:hAnsi="Times New Roman" w:cs="Times New Roman"/>
                <w:sz w:val="24"/>
                <w:szCs w:val="24"/>
                <w:lang w:val="kk-KZ"/>
              </w:rPr>
              <w:t>,0</w:t>
            </w:r>
          </w:p>
        </w:tc>
        <w:tc>
          <w:tcPr>
            <w:tcW w:w="1134" w:type="dxa"/>
            <w:vAlign w:val="bottom"/>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rPr>
              <w:t>59</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164</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232</w:t>
            </w:r>
          </w:p>
        </w:tc>
        <w:tc>
          <w:tcPr>
            <w:tcW w:w="851" w:type="dxa"/>
            <w:vAlign w:val="bottom"/>
          </w:tcPr>
          <w:p w:rsidR="00E708B9" w:rsidRPr="00677950" w:rsidRDefault="00E708B9" w:rsidP="00D7304E">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100</w:t>
            </w:r>
            <w:r w:rsidR="004C3689" w:rsidRPr="00677950">
              <w:rPr>
                <w:rFonts w:ascii="Times New Roman" w:hAnsi="Times New Roman" w:cs="Times New Roman"/>
                <w:sz w:val="24"/>
                <w:szCs w:val="24"/>
                <w:lang w:val="kk-KZ"/>
              </w:rPr>
              <w:t>,0</w:t>
            </w:r>
          </w:p>
        </w:tc>
        <w:tc>
          <w:tcPr>
            <w:tcW w:w="1275" w:type="dxa"/>
            <w:vAlign w:val="bottom"/>
          </w:tcPr>
          <w:p w:rsidR="00E708B9" w:rsidRPr="00677950" w:rsidRDefault="00E708B9" w:rsidP="00E708B9">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rPr>
              <w:t>63</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385</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532</w:t>
            </w:r>
          </w:p>
        </w:tc>
        <w:tc>
          <w:tcPr>
            <w:tcW w:w="851" w:type="dxa"/>
            <w:vAlign w:val="bottom"/>
          </w:tcPr>
          <w:p w:rsidR="00E708B9" w:rsidRPr="00677950" w:rsidRDefault="00E708B9" w:rsidP="00313938">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100</w:t>
            </w:r>
            <w:r w:rsidR="004C3689" w:rsidRPr="00677950">
              <w:rPr>
                <w:rFonts w:ascii="Times New Roman" w:hAnsi="Times New Roman" w:cs="Times New Roman"/>
                <w:sz w:val="24"/>
                <w:szCs w:val="24"/>
                <w:lang w:val="kk-KZ"/>
              </w:rPr>
              <w:t>,0</w:t>
            </w:r>
          </w:p>
        </w:tc>
        <w:tc>
          <w:tcPr>
            <w:tcW w:w="1242" w:type="dxa"/>
            <w:vAlign w:val="bottom"/>
          </w:tcPr>
          <w:p w:rsidR="00E708B9" w:rsidRPr="00677950" w:rsidRDefault="00E708B9" w:rsidP="00E708B9">
            <w:pPr>
              <w:widowControl w:val="0"/>
              <w:ind w:left="-72"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62 364 561</w:t>
            </w:r>
          </w:p>
        </w:tc>
        <w:tc>
          <w:tcPr>
            <w:tcW w:w="849" w:type="dxa"/>
            <w:vAlign w:val="bottom"/>
          </w:tcPr>
          <w:p w:rsidR="00E708B9" w:rsidRPr="00677950" w:rsidRDefault="00E708B9" w:rsidP="00D7304E">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100</w:t>
            </w:r>
            <w:r w:rsidR="004C3689" w:rsidRPr="00677950">
              <w:rPr>
                <w:rFonts w:ascii="Times New Roman" w:hAnsi="Times New Roman" w:cs="Times New Roman"/>
                <w:sz w:val="24"/>
                <w:szCs w:val="24"/>
                <w:lang w:val="kk-KZ"/>
              </w:rPr>
              <w:t>,0</w:t>
            </w:r>
          </w:p>
        </w:tc>
      </w:tr>
      <w:tr w:rsidR="00E708B9" w:rsidRPr="00677950" w:rsidTr="00532D7C">
        <w:tc>
          <w:tcPr>
            <w:tcW w:w="9746" w:type="dxa"/>
            <w:gridSpan w:val="9"/>
          </w:tcPr>
          <w:p w:rsidR="00E708B9" w:rsidRPr="00677950" w:rsidRDefault="00E708B9" w:rsidP="00D7304E">
            <w:pPr>
              <w:widowControl w:val="0"/>
              <w:tabs>
                <w:tab w:val="left" w:pos="7088"/>
              </w:tabs>
              <w:rPr>
                <w:rFonts w:ascii="Times New Roman" w:hAnsi="Times New Roman" w:cs="Times New Roman"/>
                <w:sz w:val="24"/>
                <w:szCs w:val="24"/>
                <w:lang w:val="kk-KZ"/>
              </w:rPr>
            </w:pPr>
            <w:r w:rsidRPr="00677950">
              <w:rPr>
                <w:rFonts w:ascii="Times New Roman" w:hAnsi="Times New Roman" w:cs="Times New Roman"/>
                <w:sz w:val="24"/>
                <w:szCs w:val="28"/>
                <w:lang w:val="kk-KZ"/>
              </w:rPr>
              <w:t>Ескерту – «Рахат» АҚ-ның мәліметтері негізінде есептелген</w:t>
            </w:r>
          </w:p>
        </w:tc>
      </w:tr>
    </w:tbl>
    <w:p w:rsidR="00E05025" w:rsidRPr="00677950" w:rsidRDefault="00E05025" w:rsidP="00E05025">
      <w:pPr>
        <w:widowControl w:val="0"/>
        <w:tabs>
          <w:tab w:val="left" w:pos="7088"/>
        </w:tabs>
        <w:rPr>
          <w:rFonts w:ascii="Times New Roman" w:hAnsi="Times New Roman" w:cs="Times New Roman"/>
          <w:sz w:val="28"/>
          <w:szCs w:val="28"/>
          <w:lang w:val="kk-KZ"/>
        </w:rPr>
      </w:pPr>
    </w:p>
    <w:p w:rsidR="00985650" w:rsidRPr="00677950" w:rsidRDefault="00E05025" w:rsidP="001F2F55">
      <w:pPr>
        <w:widowControl w:val="0"/>
        <w:tabs>
          <w:tab w:val="left" w:pos="7088"/>
        </w:tabs>
        <w:rPr>
          <w:rFonts w:ascii="Times New Roman" w:hAnsi="Times New Roman" w:cs="Times New Roman"/>
          <w:sz w:val="28"/>
          <w:szCs w:val="20"/>
          <w:lang w:val="kk-KZ"/>
        </w:rPr>
      </w:pPr>
      <w:r w:rsidRPr="00677950">
        <w:rPr>
          <w:rFonts w:ascii="Times New Roman" w:hAnsi="Times New Roman" w:cs="Times New Roman"/>
          <w:sz w:val="28"/>
          <w:szCs w:val="28"/>
          <w:lang w:val="kk-KZ"/>
        </w:rPr>
        <w:t xml:space="preserve">Кесте мәліметтері бойынша </w:t>
      </w:r>
      <w:r w:rsidR="00985650" w:rsidRPr="00677950">
        <w:rPr>
          <w:rFonts w:ascii="Times New Roman" w:hAnsi="Times New Roman" w:cs="Times New Roman"/>
          <w:sz w:val="28"/>
          <w:szCs w:val="28"/>
          <w:lang w:val="kk-KZ"/>
        </w:rPr>
        <w:t>негізгі таралу аймағы Қазақстан (77,3</w:t>
      </w:r>
      <w:r w:rsidR="00985650" w:rsidRPr="00677950">
        <w:rPr>
          <w:rFonts w:ascii="Times New Roman" w:hAnsi="Times New Roman" w:cs="Times New Roman"/>
          <w:sz w:val="24"/>
          <w:szCs w:val="20"/>
          <w:lang w:val="kk-KZ"/>
        </w:rPr>
        <w:t xml:space="preserve">%) </w:t>
      </w:r>
      <w:r w:rsidR="00985650" w:rsidRPr="00677950">
        <w:rPr>
          <w:rFonts w:ascii="Times New Roman" w:hAnsi="Times New Roman" w:cs="Times New Roman"/>
          <w:sz w:val="28"/>
          <w:szCs w:val="28"/>
          <w:lang w:val="kk-KZ"/>
        </w:rPr>
        <w:t xml:space="preserve">екендігі анық. </w:t>
      </w:r>
      <w:r w:rsidR="00890572" w:rsidRPr="00677950">
        <w:rPr>
          <w:rFonts w:ascii="Times New Roman" w:hAnsi="Times New Roman" w:cs="Times New Roman"/>
          <w:sz w:val="28"/>
          <w:szCs w:val="28"/>
          <w:lang w:val="kk-KZ"/>
        </w:rPr>
        <w:t xml:space="preserve">Одан басқа </w:t>
      </w:r>
      <w:r w:rsidR="0098565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Рахат</w:t>
      </w:r>
      <w:r w:rsidR="0098565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АҚ</w:t>
      </w:r>
      <w:r w:rsidR="00985650" w:rsidRPr="00677950">
        <w:rPr>
          <w:rFonts w:ascii="Times New Roman" w:hAnsi="Times New Roman" w:cs="Times New Roman"/>
          <w:sz w:val="28"/>
          <w:szCs w:val="28"/>
          <w:lang w:val="kk-KZ"/>
        </w:rPr>
        <w:t>-ы</w:t>
      </w:r>
      <w:r w:rsidRPr="00677950">
        <w:rPr>
          <w:rFonts w:ascii="Times New Roman" w:hAnsi="Times New Roman" w:cs="Times New Roman"/>
          <w:sz w:val="28"/>
          <w:szCs w:val="28"/>
          <w:lang w:val="kk-KZ"/>
        </w:rPr>
        <w:t xml:space="preserve"> </w:t>
      </w:r>
      <w:r w:rsidR="00890572" w:rsidRPr="00677950">
        <w:rPr>
          <w:rFonts w:ascii="Times New Roman" w:hAnsi="Times New Roman" w:cs="Times New Roman"/>
          <w:sz w:val="28"/>
          <w:szCs w:val="28"/>
          <w:lang w:val="kk-KZ"/>
        </w:rPr>
        <w:t>он бір</w:t>
      </w:r>
      <w:r w:rsidR="00573821" w:rsidRPr="00677950">
        <w:rPr>
          <w:rFonts w:ascii="Times New Roman" w:hAnsi="Times New Roman" w:cs="Times New Roman"/>
          <w:sz w:val="28"/>
          <w:szCs w:val="28"/>
          <w:lang w:val="kk-KZ"/>
        </w:rPr>
        <w:t>ден асық</w:t>
      </w:r>
      <w:r w:rsidRPr="00677950">
        <w:rPr>
          <w:rFonts w:ascii="Times New Roman" w:hAnsi="Times New Roman" w:cs="Times New Roman"/>
          <w:sz w:val="28"/>
          <w:szCs w:val="28"/>
          <w:lang w:val="kk-KZ"/>
        </w:rPr>
        <w:t xml:space="preserve"> мемлекет</w:t>
      </w:r>
      <w:r w:rsidR="00573821" w:rsidRPr="00677950">
        <w:rPr>
          <w:rFonts w:ascii="Times New Roman" w:hAnsi="Times New Roman" w:cs="Times New Roman"/>
          <w:sz w:val="28"/>
          <w:szCs w:val="28"/>
          <w:lang w:val="kk-KZ"/>
        </w:rPr>
        <w:t xml:space="preserve">ке </w:t>
      </w:r>
      <w:r w:rsidRPr="00677950">
        <w:rPr>
          <w:rFonts w:ascii="Times New Roman" w:hAnsi="Times New Roman" w:cs="Times New Roman"/>
          <w:sz w:val="28"/>
          <w:szCs w:val="28"/>
          <w:lang w:val="kk-KZ"/>
        </w:rPr>
        <w:t xml:space="preserve"> экспорт жасайтынын </w:t>
      </w:r>
      <w:r w:rsidR="00985650" w:rsidRPr="00677950">
        <w:rPr>
          <w:rFonts w:ascii="Times New Roman" w:hAnsi="Times New Roman" w:cs="Times New Roman"/>
          <w:sz w:val="28"/>
          <w:szCs w:val="28"/>
          <w:lang w:val="kk-KZ"/>
        </w:rPr>
        <w:t xml:space="preserve">да </w:t>
      </w:r>
      <w:r w:rsidRPr="00677950">
        <w:rPr>
          <w:rFonts w:ascii="Times New Roman" w:hAnsi="Times New Roman" w:cs="Times New Roman"/>
          <w:sz w:val="28"/>
          <w:szCs w:val="28"/>
          <w:lang w:val="kk-KZ"/>
        </w:rPr>
        <w:t>көреміз. Оның ішінде экспорттың басым бөлігі  – 13</w:t>
      </w:r>
      <w:r w:rsidR="00D650C4"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0"/>
          <w:lang w:val="kk-KZ"/>
        </w:rPr>
        <w:t>%-ы</w:t>
      </w:r>
      <w:r w:rsidRPr="00677950">
        <w:rPr>
          <w:rFonts w:ascii="Times New Roman" w:hAnsi="Times New Roman" w:cs="Times New Roman"/>
          <w:sz w:val="28"/>
          <w:szCs w:val="28"/>
          <w:lang w:val="kk-KZ"/>
        </w:rPr>
        <w:t xml:space="preserve"> Ресей Федерациясына, кейін 3,76</w:t>
      </w:r>
      <w:r w:rsidRPr="00677950">
        <w:rPr>
          <w:rFonts w:ascii="Times New Roman" w:hAnsi="Times New Roman" w:cs="Times New Roman"/>
          <w:sz w:val="28"/>
          <w:szCs w:val="20"/>
          <w:lang w:val="kk-KZ"/>
        </w:rPr>
        <w:t xml:space="preserve">%-ы Қырғызстан және 1,85%-ы Өзбекстан және қалған 3,24%-ы басқа мемлекеттер үлесіне келеді. </w:t>
      </w:r>
      <w:r w:rsidR="00BE7CBE" w:rsidRPr="00677950">
        <w:rPr>
          <w:rFonts w:ascii="Times New Roman" w:hAnsi="Times New Roman" w:cs="Times New Roman"/>
          <w:sz w:val="28"/>
          <w:szCs w:val="28"/>
          <w:lang w:val="kk-KZ"/>
        </w:rPr>
        <w:t>«Рахат» АҚ-ның</w:t>
      </w:r>
      <w:r w:rsidR="00985650" w:rsidRPr="00677950">
        <w:rPr>
          <w:rFonts w:ascii="Times New Roman" w:hAnsi="Times New Roman" w:cs="Times New Roman"/>
          <w:sz w:val="28"/>
          <w:szCs w:val="28"/>
          <w:lang w:val="kk-KZ"/>
        </w:rPr>
        <w:t xml:space="preserve"> </w:t>
      </w:r>
      <w:r w:rsidR="00BE7CBE" w:rsidRPr="00677950">
        <w:rPr>
          <w:rFonts w:ascii="Times New Roman" w:hAnsi="Times New Roman" w:cs="Times New Roman"/>
          <w:sz w:val="28"/>
          <w:szCs w:val="28"/>
          <w:lang w:val="kk-KZ"/>
        </w:rPr>
        <w:t xml:space="preserve">экспортын </w:t>
      </w:r>
      <w:r w:rsidR="00985650" w:rsidRPr="00677950">
        <w:rPr>
          <w:rFonts w:ascii="Times New Roman" w:hAnsi="Times New Roman" w:cs="Times New Roman"/>
          <w:sz w:val="28"/>
          <w:szCs w:val="28"/>
          <w:lang w:val="kk-KZ"/>
        </w:rPr>
        <w:t>көрнекі</w:t>
      </w:r>
      <w:r w:rsidR="00BE7CBE" w:rsidRPr="00677950">
        <w:rPr>
          <w:rFonts w:ascii="Times New Roman" w:hAnsi="Times New Roman" w:cs="Times New Roman"/>
          <w:sz w:val="28"/>
          <w:szCs w:val="28"/>
          <w:lang w:val="kk-KZ"/>
        </w:rPr>
        <w:t xml:space="preserve"> көрсету үшін</w:t>
      </w:r>
      <w:r w:rsidR="001F2F55" w:rsidRPr="00677950">
        <w:rPr>
          <w:rFonts w:ascii="Times New Roman" w:hAnsi="Times New Roman" w:cs="Times New Roman"/>
          <w:sz w:val="28"/>
          <w:szCs w:val="28"/>
          <w:lang w:val="kk-KZ"/>
        </w:rPr>
        <w:t xml:space="preserve"> 2020 жылдың</w:t>
      </w:r>
      <w:r w:rsidR="00BE7CBE" w:rsidRPr="00677950">
        <w:rPr>
          <w:rFonts w:ascii="Times New Roman" w:hAnsi="Times New Roman" w:cs="Times New Roman"/>
          <w:sz w:val="28"/>
          <w:szCs w:val="28"/>
          <w:lang w:val="kk-KZ"/>
        </w:rPr>
        <w:t xml:space="preserve"> </w:t>
      </w:r>
      <w:r w:rsidR="001F2F55" w:rsidRPr="00677950">
        <w:rPr>
          <w:rFonts w:ascii="Times New Roman" w:hAnsi="Times New Roman" w:cs="Times New Roman"/>
          <w:sz w:val="28"/>
          <w:szCs w:val="28"/>
          <w:lang w:val="kk-KZ"/>
        </w:rPr>
        <w:t xml:space="preserve">берілгендері бойынша </w:t>
      </w:r>
      <w:r w:rsidR="009E6974" w:rsidRPr="00677950">
        <w:rPr>
          <w:rFonts w:ascii="Times New Roman" w:hAnsi="Times New Roman" w:cs="Times New Roman"/>
          <w:sz w:val="28"/>
          <w:szCs w:val="28"/>
          <w:lang w:val="kk-KZ"/>
        </w:rPr>
        <w:t>6</w:t>
      </w:r>
      <w:r w:rsidR="00AD6BE9">
        <w:rPr>
          <w:rFonts w:ascii="Times New Roman" w:hAnsi="Times New Roman" w:cs="Times New Roman"/>
          <w:sz w:val="28"/>
          <w:szCs w:val="28"/>
          <w:lang w:val="kk-KZ"/>
        </w:rPr>
        <w:t xml:space="preserve"> </w:t>
      </w:r>
      <w:r w:rsidR="009E6974" w:rsidRPr="00677950">
        <w:rPr>
          <w:rFonts w:ascii="Times New Roman" w:hAnsi="Times New Roman" w:cs="Times New Roman"/>
          <w:sz w:val="28"/>
          <w:szCs w:val="28"/>
          <w:lang w:val="kk-KZ"/>
        </w:rPr>
        <w:t>сурет келтірілді</w:t>
      </w:r>
      <w:r w:rsidR="00985650" w:rsidRPr="00677950">
        <w:rPr>
          <w:rFonts w:ascii="Times New Roman" w:hAnsi="Times New Roman" w:cs="Times New Roman"/>
          <w:sz w:val="28"/>
          <w:szCs w:val="28"/>
          <w:lang w:val="kk-KZ"/>
        </w:rPr>
        <w:t>.</w:t>
      </w:r>
    </w:p>
    <w:p w:rsidR="00881B97" w:rsidRPr="00677950" w:rsidRDefault="00881B97" w:rsidP="00BE7CBE">
      <w:pPr>
        <w:ind w:right="-142"/>
        <w:rPr>
          <w:rFonts w:ascii="Times New Roman" w:hAnsi="Times New Roman" w:cs="Times New Roman"/>
          <w:sz w:val="28"/>
          <w:szCs w:val="28"/>
          <w:lang w:val="kk-KZ"/>
        </w:rPr>
      </w:pPr>
    </w:p>
    <w:p w:rsidR="00881B97" w:rsidRPr="00677950" w:rsidRDefault="00881B97" w:rsidP="00881B97">
      <w:pPr>
        <w:ind w:right="-142" w:firstLine="0"/>
        <w:rPr>
          <w:rFonts w:ascii="Times New Roman" w:hAnsi="Times New Roman" w:cs="Times New Roman"/>
          <w:sz w:val="28"/>
          <w:szCs w:val="28"/>
          <w:lang w:val="kk-KZ"/>
        </w:rPr>
      </w:pPr>
      <w:r w:rsidRPr="00677950">
        <w:rPr>
          <w:rFonts w:ascii="Times New Roman" w:hAnsi="Times New Roman" w:cs="Times New Roman"/>
          <w:noProof/>
          <w:sz w:val="28"/>
          <w:szCs w:val="28"/>
        </w:rPr>
        <w:drawing>
          <wp:inline distT="0" distB="0" distL="0" distR="0" wp14:anchorId="337D70B3" wp14:editId="6E595080">
            <wp:extent cx="6035040" cy="2261062"/>
            <wp:effectExtent l="0" t="0" r="22860" b="25400"/>
            <wp:docPr id="507" name="Диаграмма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142B" w:rsidRPr="00677950" w:rsidRDefault="0058142B" w:rsidP="00985650">
      <w:pPr>
        <w:ind w:right="-142" w:firstLine="709"/>
        <w:rPr>
          <w:rFonts w:ascii="Times New Roman" w:hAnsi="Times New Roman" w:cs="Times New Roman"/>
          <w:sz w:val="24"/>
          <w:szCs w:val="28"/>
          <w:lang w:val="kk-KZ"/>
        </w:rPr>
      </w:pPr>
    </w:p>
    <w:p w:rsidR="009E6974" w:rsidRPr="00677950" w:rsidRDefault="009E6974" w:rsidP="009E6974">
      <w:pPr>
        <w:pStyle w:val="aff3"/>
        <w:spacing w:after="0"/>
        <w:rPr>
          <w:rStyle w:val="tlid-translation"/>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Сурет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Сурет \* ARABIC </w:instrText>
      </w:r>
      <w:r w:rsidR="002401A0" w:rsidRPr="00677950">
        <w:rPr>
          <w:rFonts w:ascii="Times New Roman" w:hAnsi="Times New Roman" w:cs="Times New Roman"/>
          <w:b w:val="0"/>
          <w:color w:val="auto"/>
          <w:sz w:val="28"/>
        </w:rPr>
        <w:fldChar w:fldCharType="separate"/>
      </w:r>
      <w:r w:rsidR="00B054AC">
        <w:rPr>
          <w:rFonts w:ascii="Times New Roman" w:hAnsi="Times New Roman" w:cs="Times New Roman"/>
          <w:b w:val="0"/>
          <w:noProof/>
          <w:color w:val="auto"/>
          <w:sz w:val="28"/>
          <w:lang w:val="kk-KZ"/>
        </w:rPr>
        <w:t>6</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szCs w:val="28"/>
          <w:lang w:val="kk-KZ"/>
        </w:rPr>
        <w:t xml:space="preserve"> –</w:t>
      </w:r>
      <w:r w:rsidR="00BE7CBE" w:rsidRPr="00677950">
        <w:rPr>
          <w:rFonts w:ascii="Times New Roman" w:hAnsi="Times New Roman" w:cs="Times New Roman"/>
          <w:b w:val="0"/>
          <w:color w:val="auto"/>
          <w:sz w:val="28"/>
          <w:szCs w:val="28"/>
          <w:lang w:val="kk-KZ"/>
        </w:rPr>
        <w:t xml:space="preserve"> «Рахат» АҚ-ның өнімдерінің өткізу желілері</w:t>
      </w:r>
      <w:r w:rsidRPr="00677950">
        <w:rPr>
          <w:rFonts w:ascii="Times New Roman" w:hAnsi="Times New Roman" w:cs="Times New Roman"/>
          <w:b w:val="0"/>
          <w:color w:val="auto"/>
          <w:sz w:val="28"/>
          <w:szCs w:val="28"/>
          <w:lang w:val="kk-KZ"/>
        </w:rPr>
        <w:t xml:space="preserve"> </w:t>
      </w:r>
      <w:r w:rsidR="00BE7CBE" w:rsidRPr="00677950">
        <w:rPr>
          <w:rFonts w:ascii="Times New Roman" w:hAnsi="Times New Roman" w:cs="Times New Roman"/>
          <w:b w:val="0"/>
          <w:color w:val="auto"/>
          <w:sz w:val="28"/>
          <w:szCs w:val="28"/>
          <w:lang w:val="kk-KZ"/>
        </w:rPr>
        <w:t>(20</w:t>
      </w:r>
      <w:r w:rsidR="00D650C4" w:rsidRPr="00677950">
        <w:rPr>
          <w:rFonts w:ascii="Times New Roman" w:hAnsi="Times New Roman" w:cs="Times New Roman"/>
          <w:b w:val="0"/>
          <w:color w:val="auto"/>
          <w:sz w:val="28"/>
          <w:szCs w:val="28"/>
          <w:lang w:val="kk-KZ"/>
        </w:rPr>
        <w:t>20</w:t>
      </w:r>
      <w:r w:rsidR="00BE7CBE" w:rsidRPr="00677950">
        <w:rPr>
          <w:rFonts w:ascii="Times New Roman" w:hAnsi="Times New Roman" w:cs="Times New Roman"/>
          <w:b w:val="0"/>
          <w:color w:val="auto"/>
          <w:sz w:val="28"/>
          <w:szCs w:val="28"/>
          <w:lang w:val="kk-KZ"/>
        </w:rPr>
        <w:t xml:space="preserve"> ж.)</w:t>
      </w:r>
    </w:p>
    <w:p w:rsidR="00743774" w:rsidRPr="00677950" w:rsidRDefault="00743774" w:rsidP="009E6974">
      <w:pPr>
        <w:widowControl w:val="0"/>
        <w:rPr>
          <w:rFonts w:ascii="Times New Roman" w:hAnsi="Times New Roman" w:cs="Times New Roman"/>
          <w:szCs w:val="24"/>
          <w:lang w:val="kk-KZ"/>
        </w:rPr>
      </w:pPr>
    </w:p>
    <w:p w:rsidR="009E6974" w:rsidRPr="00677950" w:rsidRDefault="009E6974" w:rsidP="009E6974">
      <w:pPr>
        <w:widowControl w:val="0"/>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 – [3</w:t>
      </w:r>
      <w:r w:rsidR="009D723D" w:rsidRPr="00677950">
        <w:rPr>
          <w:rFonts w:ascii="Times New Roman" w:hAnsi="Times New Roman" w:cs="Times New Roman"/>
          <w:sz w:val="24"/>
          <w:szCs w:val="24"/>
          <w:lang w:val="kk-KZ"/>
        </w:rPr>
        <w:t>2</w:t>
      </w:r>
      <w:r w:rsidRPr="00677950">
        <w:rPr>
          <w:rFonts w:ascii="Times New Roman" w:hAnsi="Times New Roman" w:cs="Times New Roman"/>
          <w:sz w:val="24"/>
          <w:szCs w:val="24"/>
          <w:lang w:val="kk-KZ"/>
        </w:rPr>
        <w:sym w:font="Symbol" w:char="F05D"/>
      </w:r>
      <w:r w:rsidRPr="00677950">
        <w:rPr>
          <w:rFonts w:ascii="Times New Roman" w:hAnsi="Times New Roman" w:cs="Times New Roman"/>
          <w:sz w:val="24"/>
          <w:szCs w:val="24"/>
          <w:lang w:val="kk-KZ"/>
        </w:rPr>
        <w:t xml:space="preserve"> әдебиет негізінде құрастырылған</w:t>
      </w:r>
    </w:p>
    <w:p w:rsidR="006935F7" w:rsidRPr="00677950" w:rsidRDefault="006935F7" w:rsidP="009E6974">
      <w:pPr>
        <w:widowControl w:val="0"/>
        <w:rPr>
          <w:rFonts w:ascii="Times New Roman" w:hAnsi="Times New Roman" w:cs="Times New Roman"/>
          <w:sz w:val="24"/>
          <w:szCs w:val="24"/>
          <w:lang w:val="kk-KZ"/>
        </w:rPr>
      </w:pPr>
    </w:p>
    <w:p w:rsidR="00FA44D8" w:rsidRPr="00677950" w:rsidRDefault="00E05025" w:rsidP="009D723D">
      <w:pPr>
        <w:widowControl w:val="0"/>
        <w:tabs>
          <w:tab w:val="left" w:pos="7088"/>
        </w:tabs>
        <w:rPr>
          <w:rFonts w:ascii="Times New Roman" w:hAnsi="Times New Roman" w:cs="Times New Roman"/>
          <w:sz w:val="28"/>
          <w:lang w:val="kk-KZ"/>
        </w:rPr>
      </w:pPr>
      <w:r w:rsidRPr="00677950">
        <w:rPr>
          <w:rFonts w:ascii="Times New Roman" w:hAnsi="Times New Roman" w:cs="Times New Roman"/>
          <w:sz w:val="28"/>
          <w:szCs w:val="20"/>
          <w:lang w:val="kk-KZ"/>
        </w:rPr>
        <w:lastRenderedPageBreak/>
        <w:t xml:space="preserve">Талданып отырған үш жылда да бұл мәндер айтарлықтай өзгеріске ұшырамаған. Осы тұста </w:t>
      </w:r>
      <w:r w:rsidR="00083DFB" w:rsidRPr="00677950">
        <w:rPr>
          <w:rFonts w:ascii="Times New Roman" w:hAnsi="Times New Roman" w:cs="Times New Roman"/>
          <w:sz w:val="28"/>
          <w:szCs w:val="20"/>
          <w:lang w:val="kk-KZ"/>
        </w:rPr>
        <w:t>ұйым</w:t>
      </w:r>
      <w:r w:rsidRPr="00677950">
        <w:rPr>
          <w:rFonts w:ascii="Times New Roman" w:hAnsi="Times New Roman" w:cs="Times New Roman"/>
          <w:sz w:val="28"/>
          <w:szCs w:val="20"/>
          <w:lang w:val="kk-KZ"/>
        </w:rPr>
        <w:t xml:space="preserve">ның әлі де өзінің экспорттық үлесін арттыруға мүмкіндіктері бар деп ойлаймыз. </w:t>
      </w:r>
      <w:r w:rsidR="009D723D" w:rsidRPr="00677950">
        <w:rPr>
          <w:rStyle w:val="tlid-translation"/>
          <w:rFonts w:ascii="Times New Roman" w:hAnsi="Times New Roman" w:cs="Times New Roman"/>
          <w:sz w:val="28"/>
          <w:lang w:val="kk-KZ"/>
        </w:rPr>
        <w:t xml:space="preserve">Ұйым ол үшін </w:t>
      </w:r>
      <w:r w:rsidR="003D16FE" w:rsidRPr="00677950">
        <w:rPr>
          <w:rStyle w:val="tlid-translation"/>
          <w:rFonts w:ascii="Times New Roman" w:hAnsi="Times New Roman" w:cs="Times New Roman"/>
          <w:sz w:val="28"/>
          <w:lang w:val="kk-KZ"/>
        </w:rPr>
        <w:t xml:space="preserve">ұзақ мерзімді </w:t>
      </w:r>
      <w:r w:rsidR="003237EA" w:rsidRPr="00677950">
        <w:rPr>
          <w:rStyle w:val="tlid-translation"/>
          <w:rFonts w:ascii="Times New Roman" w:hAnsi="Times New Roman" w:cs="Times New Roman"/>
          <w:sz w:val="28"/>
          <w:lang w:val="kk-KZ"/>
        </w:rPr>
        <w:t>кезең</w:t>
      </w:r>
      <w:r w:rsidR="003D16FE" w:rsidRPr="00677950">
        <w:rPr>
          <w:rStyle w:val="tlid-translation"/>
          <w:rFonts w:ascii="Times New Roman" w:hAnsi="Times New Roman" w:cs="Times New Roman"/>
          <w:sz w:val="28"/>
          <w:lang w:val="kk-KZ"/>
        </w:rPr>
        <w:t xml:space="preserve">ге бағытталған бәсекелестік стратегиясын қабылдайды. </w:t>
      </w:r>
      <w:r w:rsidR="00B62C9E" w:rsidRPr="00677950">
        <w:rPr>
          <w:rStyle w:val="tlid-translation"/>
          <w:rFonts w:ascii="Times New Roman" w:hAnsi="Times New Roman" w:cs="Times New Roman"/>
          <w:sz w:val="28"/>
          <w:szCs w:val="28"/>
          <w:lang w:val="kk-KZ"/>
        </w:rPr>
        <w:t>Бәсекелестік стратегия</w:t>
      </w:r>
      <w:r w:rsidR="006A7B66" w:rsidRPr="00677950">
        <w:rPr>
          <w:rStyle w:val="tlid-translation"/>
          <w:rFonts w:ascii="Times New Roman" w:hAnsi="Times New Roman" w:cs="Times New Roman"/>
          <w:sz w:val="28"/>
          <w:szCs w:val="28"/>
          <w:lang w:val="kk-KZ"/>
        </w:rPr>
        <w:t>сы</w:t>
      </w:r>
      <w:r w:rsidR="00B62C9E" w:rsidRPr="00677950">
        <w:rPr>
          <w:rStyle w:val="tlid-translation"/>
          <w:rFonts w:ascii="Times New Roman" w:hAnsi="Times New Roman" w:cs="Times New Roman"/>
          <w:sz w:val="28"/>
          <w:szCs w:val="28"/>
          <w:lang w:val="kk-KZ"/>
        </w:rPr>
        <w:t xml:space="preserve"> барлық қол жетімді бәсекелік артықшылықтарды пайдалана отырып, бәсекені жеңуге бағытталған іс-шараларды жоспарлау мен іске асыруды қамтиды</w:t>
      </w:r>
      <w:r w:rsidR="00D00AFB" w:rsidRPr="00677950">
        <w:rPr>
          <w:rStyle w:val="tlid-translation"/>
          <w:rFonts w:ascii="Times New Roman" w:hAnsi="Times New Roman" w:cs="Times New Roman"/>
          <w:sz w:val="28"/>
          <w:szCs w:val="28"/>
          <w:lang w:val="kk-KZ"/>
        </w:rPr>
        <w:t xml:space="preserve"> </w:t>
      </w:r>
      <w:r w:rsidR="00D00AFB" w:rsidRPr="00677950">
        <w:rPr>
          <w:rFonts w:ascii="Times New Roman" w:hAnsi="Times New Roman" w:cs="Times New Roman"/>
          <w:sz w:val="28"/>
          <w:szCs w:val="28"/>
        </w:rPr>
        <w:sym w:font="Symbol" w:char="F05B"/>
      </w:r>
      <w:r w:rsidR="003D16FE" w:rsidRPr="00677950">
        <w:rPr>
          <w:rFonts w:ascii="Times New Roman" w:hAnsi="Times New Roman" w:cs="Times New Roman"/>
          <w:sz w:val="28"/>
          <w:szCs w:val="28"/>
          <w:lang w:val="kk-KZ"/>
        </w:rPr>
        <w:t>33</w:t>
      </w:r>
      <w:r w:rsidR="00D00AFB" w:rsidRPr="00677950">
        <w:rPr>
          <w:rFonts w:ascii="Times New Roman" w:hAnsi="Times New Roman" w:cs="Times New Roman"/>
          <w:sz w:val="28"/>
        </w:rPr>
        <w:sym w:font="Symbol" w:char="F05D"/>
      </w:r>
      <w:r w:rsidR="00B62C9E" w:rsidRPr="00677950">
        <w:rPr>
          <w:rStyle w:val="tlid-translation"/>
          <w:rFonts w:ascii="Times New Roman" w:hAnsi="Times New Roman" w:cs="Times New Roman"/>
          <w:sz w:val="28"/>
          <w:szCs w:val="28"/>
          <w:lang w:val="kk-KZ"/>
        </w:rPr>
        <w:t>.</w:t>
      </w:r>
      <w:r w:rsidR="00D00AFB" w:rsidRPr="00677950">
        <w:rPr>
          <w:rStyle w:val="tlid-translation"/>
          <w:rFonts w:ascii="Times New Roman" w:hAnsi="Times New Roman" w:cs="Times New Roman"/>
          <w:sz w:val="28"/>
          <w:szCs w:val="28"/>
          <w:lang w:val="kk-KZ"/>
        </w:rPr>
        <w:t xml:space="preserve"> </w:t>
      </w:r>
    </w:p>
    <w:p w:rsidR="00B62C9E" w:rsidRPr="00677950" w:rsidRDefault="00B62C9E" w:rsidP="00517E07">
      <w:pPr>
        <w:widowControl w:val="0"/>
        <w:rPr>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 xml:space="preserve">Гарвард мектебінің ғалымы, көптеген жылдар бойы бәсекеге қабілеттілікті әр түрлі тұрғыдан зерттеп келе жатқан М.Портер бес бәсекелестік күштерге қарсы тұру және осы саладағы басқа </w:t>
      </w:r>
      <w:r w:rsidR="003237EA" w:rsidRPr="00677950">
        <w:rPr>
          <w:rStyle w:val="tlid-translation"/>
          <w:rFonts w:ascii="Times New Roman" w:hAnsi="Times New Roman" w:cs="Times New Roman"/>
          <w:sz w:val="28"/>
          <w:szCs w:val="28"/>
          <w:lang w:val="kk-KZ"/>
        </w:rPr>
        <w:t>ұ</w:t>
      </w:r>
      <w:r w:rsidR="004714C3" w:rsidRPr="00677950">
        <w:rPr>
          <w:rStyle w:val="tlid-translation"/>
          <w:rFonts w:ascii="Times New Roman" w:hAnsi="Times New Roman" w:cs="Times New Roman"/>
          <w:sz w:val="28"/>
          <w:szCs w:val="28"/>
          <w:lang w:val="kk-KZ"/>
        </w:rPr>
        <w:t>йымдар</w:t>
      </w:r>
      <w:r w:rsidRPr="00677950">
        <w:rPr>
          <w:rStyle w:val="tlid-translation"/>
          <w:rFonts w:ascii="Times New Roman" w:hAnsi="Times New Roman" w:cs="Times New Roman"/>
          <w:sz w:val="28"/>
          <w:szCs w:val="28"/>
          <w:lang w:val="kk-KZ"/>
        </w:rPr>
        <w:t xml:space="preserve">мен салыстырғанда жақсы көрсеткіштерге жету үшін келесі үш негізгі стратегиялық </w:t>
      </w:r>
      <w:r w:rsidR="00E75B4B" w:rsidRPr="00677950">
        <w:rPr>
          <w:rStyle w:val="tlid-translation"/>
          <w:rFonts w:ascii="Times New Roman" w:hAnsi="Times New Roman" w:cs="Times New Roman"/>
          <w:sz w:val="28"/>
          <w:szCs w:val="28"/>
          <w:lang w:val="kk-KZ"/>
        </w:rPr>
        <w:t>көз</w:t>
      </w:r>
      <w:r w:rsidR="00FF726B" w:rsidRPr="00677950">
        <w:rPr>
          <w:rStyle w:val="tlid-translation"/>
          <w:rFonts w:ascii="Times New Roman" w:hAnsi="Times New Roman" w:cs="Times New Roman"/>
          <w:sz w:val="28"/>
          <w:szCs w:val="28"/>
          <w:lang w:val="kk-KZ"/>
        </w:rPr>
        <w:t>қарастарды</w:t>
      </w:r>
      <w:r w:rsidRPr="00677950">
        <w:rPr>
          <w:rStyle w:val="tlid-translation"/>
          <w:rFonts w:ascii="Times New Roman" w:hAnsi="Times New Roman" w:cs="Times New Roman"/>
          <w:sz w:val="28"/>
          <w:szCs w:val="28"/>
          <w:lang w:val="kk-KZ"/>
        </w:rPr>
        <w:t xml:space="preserve"> бөліп </w:t>
      </w:r>
      <w:r w:rsidR="00FF726B" w:rsidRPr="00677950">
        <w:rPr>
          <w:rStyle w:val="tlid-translation"/>
          <w:rFonts w:ascii="Times New Roman" w:hAnsi="Times New Roman" w:cs="Times New Roman"/>
          <w:sz w:val="28"/>
          <w:szCs w:val="28"/>
          <w:lang w:val="kk-KZ"/>
        </w:rPr>
        <w:t>қарау</w:t>
      </w:r>
      <w:r w:rsidRPr="00677950">
        <w:rPr>
          <w:rStyle w:val="tlid-translation"/>
          <w:rFonts w:ascii="Times New Roman" w:hAnsi="Times New Roman" w:cs="Times New Roman"/>
          <w:sz w:val="28"/>
          <w:szCs w:val="28"/>
          <w:lang w:val="kk-KZ"/>
        </w:rPr>
        <w:t xml:space="preserve"> керек деп санайды</w:t>
      </w:r>
      <w:r w:rsidR="00FF726B" w:rsidRPr="00677950">
        <w:rPr>
          <w:rStyle w:val="tlid-translation"/>
          <w:rFonts w:ascii="Times New Roman" w:hAnsi="Times New Roman" w:cs="Times New Roman"/>
          <w:sz w:val="28"/>
          <w:szCs w:val="28"/>
          <w:lang w:val="kk-KZ"/>
        </w:rPr>
        <w:t>:</w:t>
      </w:r>
    </w:p>
    <w:p w:rsidR="008E6008" w:rsidRPr="00677950" w:rsidRDefault="001E632F" w:rsidP="00DD6F55">
      <w:pPr>
        <w:pStyle w:val="aa"/>
        <w:widowControl w:val="0"/>
        <w:numPr>
          <w:ilvl w:val="0"/>
          <w:numId w:val="20"/>
        </w:numPr>
        <w:ind w:left="0" w:firstLine="567"/>
        <w:rPr>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Шығындар бойынша абсолютті көшбасшылық</w:t>
      </w:r>
      <w:r w:rsidR="008E6008" w:rsidRPr="00677950">
        <w:rPr>
          <w:rFonts w:ascii="Times New Roman" w:hAnsi="Times New Roman" w:cs="Times New Roman"/>
          <w:sz w:val="28"/>
          <w:szCs w:val="28"/>
          <w:lang w:val="kk-KZ"/>
        </w:rPr>
        <w:t xml:space="preserve">. </w:t>
      </w:r>
    </w:p>
    <w:p w:rsidR="008E6008" w:rsidRPr="00677950" w:rsidRDefault="008E6008" w:rsidP="00DD6F55">
      <w:pPr>
        <w:pStyle w:val="aa"/>
        <w:widowControl w:val="0"/>
        <w:numPr>
          <w:ilvl w:val="0"/>
          <w:numId w:val="20"/>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Дифференциация</w:t>
      </w:r>
      <w:r w:rsidR="001E632F" w:rsidRPr="00677950">
        <w:rPr>
          <w:rFonts w:ascii="Times New Roman" w:hAnsi="Times New Roman" w:cs="Times New Roman"/>
          <w:sz w:val="28"/>
          <w:szCs w:val="28"/>
          <w:lang w:val="kk-KZ"/>
        </w:rPr>
        <w:t>лау</w:t>
      </w:r>
      <w:r w:rsidRPr="00677950">
        <w:rPr>
          <w:rFonts w:ascii="Times New Roman" w:hAnsi="Times New Roman" w:cs="Times New Roman"/>
          <w:sz w:val="28"/>
          <w:szCs w:val="28"/>
          <w:lang w:val="kk-KZ"/>
        </w:rPr>
        <w:t xml:space="preserve">. </w:t>
      </w:r>
    </w:p>
    <w:p w:rsidR="008E6008" w:rsidRPr="00677950" w:rsidRDefault="0076494D" w:rsidP="00DD6F55">
      <w:pPr>
        <w:pStyle w:val="aa"/>
        <w:widowControl w:val="0"/>
        <w:numPr>
          <w:ilvl w:val="0"/>
          <w:numId w:val="20"/>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назар аудару</w:t>
      </w:r>
      <w:r w:rsidR="003853E5" w:rsidRPr="00677950">
        <w:rPr>
          <w:rFonts w:ascii="Times New Roman" w:hAnsi="Times New Roman" w:cs="Times New Roman"/>
          <w:sz w:val="28"/>
          <w:szCs w:val="28"/>
          <w:lang w:val="kk-KZ"/>
        </w:rPr>
        <w:t xml:space="preserve"> </w:t>
      </w:r>
      <w:r w:rsidR="003853E5" w:rsidRPr="00677950">
        <w:rPr>
          <w:rFonts w:ascii="Times New Roman" w:hAnsi="Times New Roman" w:cs="Times New Roman"/>
          <w:sz w:val="28"/>
          <w:szCs w:val="28"/>
        </w:rPr>
        <w:sym w:font="Symbol" w:char="F05B"/>
      </w:r>
      <w:r w:rsidR="003D16FE" w:rsidRPr="00677950">
        <w:rPr>
          <w:rFonts w:ascii="Times New Roman" w:hAnsi="Times New Roman" w:cs="Times New Roman"/>
          <w:sz w:val="28"/>
          <w:szCs w:val="28"/>
          <w:lang w:val="kk-KZ"/>
        </w:rPr>
        <w:t xml:space="preserve">29, </w:t>
      </w:r>
      <w:r w:rsidR="006935F7" w:rsidRPr="00677950">
        <w:rPr>
          <w:rFonts w:ascii="Times New Roman" w:hAnsi="Times New Roman" w:cs="Times New Roman"/>
          <w:sz w:val="28"/>
          <w:szCs w:val="28"/>
          <w:lang w:val="kk-KZ"/>
        </w:rPr>
        <w:t>б.</w:t>
      </w:r>
      <w:r w:rsidR="003D16FE" w:rsidRPr="00677950">
        <w:rPr>
          <w:rFonts w:ascii="Times New Roman" w:hAnsi="Times New Roman" w:cs="Times New Roman"/>
          <w:sz w:val="28"/>
          <w:szCs w:val="28"/>
          <w:lang w:val="kk-KZ"/>
        </w:rPr>
        <w:t xml:space="preserve">73 </w:t>
      </w:r>
      <w:r w:rsidR="003853E5" w:rsidRPr="00677950">
        <w:rPr>
          <w:rFonts w:ascii="Times New Roman" w:hAnsi="Times New Roman" w:cs="Times New Roman"/>
          <w:sz w:val="28"/>
          <w:szCs w:val="28"/>
        </w:rPr>
        <w:sym w:font="Symbol" w:char="F05D"/>
      </w:r>
      <w:r w:rsidR="008E6008" w:rsidRPr="00677950">
        <w:rPr>
          <w:rFonts w:ascii="Times New Roman" w:hAnsi="Times New Roman" w:cs="Times New Roman"/>
          <w:sz w:val="28"/>
          <w:szCs w:val="28"/>
          <w:lang w:val="kk-KZ"/>
        </w:rPr>
        <w:t>.</w:t>
      </w:r>
      <w:r w:rsidR="00682152" w:rsidRPr="00677950">
        <w:rPr>
          <w:rFonts w:ascii="Times New Roman" w:hAnsi="Times New Roman" w:cs="Times New Roman"/>
          <w:sz w:val="28"/>
          <w:szCs w:val="28"/>
          <w:lang w:val="kk-KZ"/>
        </w:rPr>
        <w:t xml:space="preserve"> </w:t>
      </w:r>
    </w:p>
    <w:p w:rsidR="008C525F" w:rsidRPr="00677950" w:rsidRDefault="002F3BD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Аталған стратегияларды пайдалану ұйымның бәсекеге қабілеттілігінің артуына өз ықпалын тигізері сөзсіз.   </w:t>
      </w:r>
    </w:p>
    <w:p w:rsidR="00340A2A" w:rsidRPr="00677950" w:rsidRDefault="00FF726B" w:rsidP="00517E07">
      <w:pPr>
        <w:widowControl w:val="0"/>
        <w:rPr>
          <w:rFonts w:ascii="Times New Roman" w:hAnsi="Times New Roman" w:cs="Times New Roman"/>
          <w:spacing w:val="-10"/>
          <w:sz w:val="28"/>
          <w:szCs w:val="24"/>
          <w:lang w:val="kk-KZ"/>
        </w:rPr>
      </w:pPr>
      <w:r w:rsidRPr="00677950">
        <w:rPr>
          <w:rStyle w:val="tlid-translation"/>
          <w:rFonts w:ascii="Times New Roman" w:hAnsi="Times New Roman" w:cs="Times New Roman"/>
          <w:sz w:val="28"/>
          <w:szCs w:val="28"/>
          <w:lang w:val="kk-KZ"/>
        </w:rPr>
        <w:t>Г</w:t>
      </w:r>
      <w:r w:rsidR="00B62C9E" w:rsidRPr="00677950">
        <w:rPr>
          <w:rStyle w:val="tlid-translation"/>
          <w:rFonts w:ascii="Times New Roman" w:hAnsi="Times New Roman" w:cs="Times New Roman"/>
          <w:sz w:val="28"/>
          <w:szCs w:val="28"/>
          <w:lang w:val="kk-KZ"/>
        </w:rPr>
        <w:t>.Л. Азоев пен А.П. Челенков өз жұмыс</w:t>
      </w:r>
      <w:r w:rsidR="00B0620D" w:rsidRPr="00677950">
        <w:rPr>
          <w:rStyle w:val="tlid-translation"/>
          <w:rFonts w:ascii="Times New Roman" w:hAnsi="Times New Roman" w:cs="Times New Roman"/>
          <w:sz w:val="28"/>
          <w:szCs w:val="28"/>
          <w:lang w:val="kk-KZ"/>
        </w:rPr>
        <w:t>тарында</w:t>
      </w:r>
      <w:r w:rsidR="00B62C9E" w:rsidRPr="00677950">
        <w:rPr>
          <w:rStyle w:val="tlid-translation"/>
          <w:rFonts w:ascii="Times New Roman" w:hAnsi="Times New Roman" w:cs="Times New Roman"/>
          <w:sz w:val="28"/>
          <w:szCs w:val="28"/>
          <w:lang w:val="kk-KZ"/>
        </w:rPr>
        <w:t xml:space="preserve"> ұйымды басқару стратегиясын </w:t>
      </w:r>
      <w:r w:rsidR="00F27367" w:rsidRPr="00677950">
        <w:rPr>
          <w:rStyle w:val="tlid-translation"/>
          <w:rFonts w:ascii="Times New Roman" w:hAnsi="Times New Roman" w:cs="Times New Roman"/>
          <w:sz w:val="28"/>
          <w:szCs w:val="28"/>
          <w:lang w:val="kk-KZ"/>
        </w:rPr>
        <w:t>жасақтап</w:t>
      </w:r>
      <w:r w:rsidR="00B62C9E" w:rsidRPr="00677950">
        <w:rPr>
          <w:rStyle w:val="tlid-translation"/>
          <w:rFonts w:ascii="Times New Roman" w:hAnsi="Times New Roman" w:cs="Times New Roman"/>
          <w:sz w:val="28"/>
          <w:szCs w:val="28"/>
          <w:lang w:val="kk-KZ"/>
        </w:rPr>
        <w:t>, бәсекелест</w:t>
      </w:r>
      <w:r w:rsidRPr="00677950">
        <w:rPr>
          <w:rStyle w:val="tlid-translation"/>
          <w:rFonts w:ascii="Times New Roman" w:hAnsi="Times New Roman" w:cs="Times New Roman"/>
          <w:sz w:val="28"/>
          <w:szCs w:val="28"/>
          <w:lang w:val="kk-KZ"/>
        </w:rPr>
        <w:t>ік</w:t>
      </w:r>
      <w:r w:rsidR="00B62C9E" w:rsidRPr="00677950">
        <w:rPr>
          <w:rStyle w:val="tlid-translation"/>
          <w:rFonts w:ascii="Times New Roman" w:hAnsi="Times New Roman" w:cs="Times New Roman"/>
          <w:sz w:val="28"/>
          <w:szCs w:val="28"/>
          <w:lang w:val="kk-KZ"/>
        </w:rPr>
        <w:t xml:space="preserve"> артықшылықтар</w:t>
      </w:r>
      <w:r w:rsidRPr="00677950">
        <w:rPr>
          <w:rStyle w:val="tlid-translation"/>
          <w:rFonts w:ascii="Times New Roman" w:hAnsi="Times New Roman" w:cs="Times New Roman"/>
          <w:sz w:val="28"/>
          <w:szCs w:val="28"/>
          <w:lang w:val="kk-KZ"/>
        </w:rPr>
        <w:t>ға қол жеткізу</w:t>
      </w:r>
      <w:r w:rsidR="00B62C9E" w:rsidRPr="00677950">
        <w:rPr>
          <w:rStyle w:val="tlid-translation"/>
          <w:rFonts w:ascii="Times New Roman" w:hAnsi="Times New Roman" w:cs="Times New Roman"/>
          <w:sz w:val="28"/>
          <w:szCs w:val="28"/>
          <w:lang w:val="kk-KZ"/>
        </w:rPr>
        <w:t xml:space="preserve"> сызбасын</w:t>
      </w:r>
      <w:r w:rsidR="00F27367" w:rsidRPr="00677950">
        <w:rPr>
          <w:rStyle w:val="tlid-translation"/>
          <w:rFonts w:ascii="Times New Roman" w:hAnsi="Times New Roman" w:cs="Times New Roman"/>
          <w:sz w:val="28"/>
          <w:szCs w:val="28"/>
          <w:lang w:val="kk-KZ"/>
        </w:rPr>
        <w:t xml:space="preserve"> ұсынған. Осы сызба толықтырып </w:t>
      </w:r>
      <w:r w:rsidR="00422A80" w:rsidRPr="00677950">
        <w:rPr>
          <w:rStyle w:val="tlid-translation"/>
          <w:rFonts w:ascii="Times New Roman" w:hAnsi="Times New Roman" w:cs="Times New Roman"/>
          <w:sz w:val="28"/>
          <w:szCs w:val="28"/>
          <w:lang w:val="kk-KZ"/>
        </w:rPr>
        <w:t>7</w:t>
      </w:r>
      <w:r w:rsidR="00AD6BE9">
        <w:rPr>
          <w:rStyle w:val="tlid-translation"/>
          <w:rFonts w:ascii="Times New Roman" w:hAnsi="Times New Roman" w:cs="Times New Roman"/>
          <w:sz w:val="28"/>
          <w:szCs w:val="28"/>
          <w:lang w:val="kk-KZ"/>
        </w:rPr>
        <w:t xml:space="preserve"> </w:t>
      </w:r>
      <w:r w:rsidR="008A2B34" w:rsidRPr="00677950">
        <w:rPr>
          <w:rStyle w:val="tlid-translation"/>
          <w:rFonts w:ascii="Times New Roman" w:hAnsi="Times New Roman" w:cs="Times New Roman"/>
          <w:sz w:val="28"/>
          <w:szCs w:val="28"/>
          <w:lang w:val="kk-KZ"/>
        </w:rPr>
        <w:t xml:space="preserve">суретте </w:t>
      </w:r>
      <w:r w:rsidR="00B62C9E" w:rsidRPr="00677950">
        <w:rPr>
          <w:rStyle w:val="tlid-translation"/>
          <w:rFonts w:ascii="Times New Roman" w:hAnsi="Times New Roman" w:cs="Times New Roman"/>
          <w:sz w:val="28"/>
          <w:szCs w:val="28"/>
          <w:lang w:val="kk-KZ"/>
        </w:rPr>
        <w:t>ұсын</w:t>
      </w:r>
      <w:r w:rsidR="00F27367" w:rsidRPr="00677950">
        <w:rPr>
          <w:rStyle w:val="tlid-translation"/>
          <w:rFonts w:ascii="Times New Roman" w:hAnsi="Times New Roman" w:cs="Times New Roman"/>
          <w:sz w:val="28"/>
          <w:szCs w:val="28"/>
          <w:lang w:val="kk-KZ"/>
        </w:rPr>
        <w:t>ылды</w:t>
      </w:r>
      <w:r w:rsidR="00B62C9E" w:rsidRPr="00677950">
        <w:rPr>
          <w:rStyle w:val="tlid-translation"/>
          <w:rFonts w:ascii="Times New Roman" w:hAnsi="Times New Roman" w:cs="Times New Roman"/>
          <w:sz w:val="28"/>
          <w:szCs w:val="28"/>
          <w:lang w:val="kk-KZ"/>
        </w:rPr>
        <w:t>.</w:t>
      </w:r>
      <w:r w:rsidR="00B62C9E" w:rsidRPr="00677950">
        <w:rPr>
          <w:rFonts w:ascii="Times New Roman" w:hAnsi="Times New Roman" w:cs="Times New Roman"/>
          <w:spacing w:val="-10"/>
          <w:sz w:val="28"/>
          <w:szCs w:val="24"/>
          <w:lang w:val="kk-KZ"/>
        </w:rPr>
        <w:t xml:space="preserve"> </w:t>
      </w:r>
    </w:p>
    <w:p w:rsidR="00340A2A" w:rsidRPr="00677950" w:rsidRDefault="00340A2A" w:rsidP="00517E07">
      <w:pPr>
        <w:widowControl w:val="0"/>
        <w:rPr>
          <w:rFonts w:ascii="Times New Roman" w:hAnsi="Times New Roman" w:cs="Times New Roman"/>
          <w:spacing w:val="-10"/>
          <w:sz w:val="28"/>
          <w:szCs w:val="24"/>
          <w:lang w:val="kk-KZ"/>
        </w:rPr>
      </w:pPr>
    </w:p>
    <w:p w:rsidR="00340A2A" w:rsidRPr="00677950" w:rsidRDefault="00D650C4" w:rsidP="00517E07">
      <w:pPr>
        <w:widowControl w:val="0"/>
        <w:ind w:firstLine="0"/>
        <w:rPr>
          <w:rFonts w:ascii="Times New Roman" w:hAnsi="Times New Roman" w:cs="Times New Roman"/>
          <w:spacing w:val="-10"/>
          <w:sz w:val="28"/>
          <w:szCs w:val="24"/>
          <w:lang w:val="kk-KZ"/>
        </w:rPr>
      </w:pPr>
      <w:r w:rsidRPr="00677950">
        <w:rPr>
          <w:rFonts w:ascii="Times New Roman" w:hAnsi="Times New Roman" w:cs="Times New Roman"/>
          <w:noProof/>
          <w:spacing w:val="-10"/>
          <w:sz w:val="28"/>
          <w:szCs w:val="24"/>
        </w:rPr>
        <mc:AlternateContent>
          <mc:Choice Requires="wpc">
            <w:drawing>
              <wp:inline distT="0" distB="0" distL="0" distR="0" wp14:anchorId="3058B58F" wp14:editId="5639F0CF">
                <wp:extent cx="6120130" cy="3317875"/>
                <wp:effectExtent l="9525" t="9525" r="13970" b="25400"/>
                <wp:docPr id="896" name="Полотно 8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AutoShape 915"/>
                        <wps:cNvCnPr>
                          <a:cxnSpLocks noChangeShapeType="1"/>
                          <a:stCxn id="634" idx="2"/>
                          <a:endCxn id="626" idx="0"/>
                        </wps:cNvCnPr>
                        <wps:spPr bwMode="auto">
                          <a:xfrm>
                            <a:off x="547412" y="1780924"/>
                            <a:ext cx="850" cy="200620"/>
                          </a:xfrm>
                          <a:prstGeom prst="straightConnector1">
                            <a:avLst/>
                          </a:prstGeom>
                          <a:noFill/>
                          <a:ln w="19050">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615" name="AutoShape 916"/>
                        <wps:cNvCnPr>
                          <a:cxnSpLocks noChangeShapeType="1"/>
                          <a:stCxn id="631" idx="2"/>
                          <a:endCxn id="623" idx="0"/>
                        </wps:cNvCnPr>
                        <wps:spPr bwMode="auto">
                          <a:xfrm>
                            <a:off x="1755287" y="1780924"/>
                            <a:ext cx="850" cy="200620"/>
                          </a:xfrm>
                          <a:prstGeom prst="straightConnector1">
                            <a:avLst/>
                          </a:prstGeom>
                          <a:noFill/>
                          <a:ln w="19050">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617" name="AutoShape 917"/>
                        <wps:cNvCnPr>
                          <a:cxnSpLocks noChangeShapeType="1"/>
                          <a:stCxn id="630" idx="2"/>
                          <a:endCxn id="622" idx="0"/>
                        </wps:cNvCnPr>
                        <wps:spPr bwMode="auto">
                          <a:xfrm>
                            <a:off x="2939362" y="1780924"/>
                            <a:ext cx="1700" cy="200620"/>
                          </a:xfrm>
                          <a:prstGeom prst="straightConnector1">
                            <a:avLst/>
                          </a:prstGeom>
                          <a:noFill/>
                          <a:ln w="19050">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618" name="AutoShape 919"/>
                        <wps:cNvCnPr>
                          <a:cxnSpLocks noChangeShapeType="1"/>
                        </wps:cNvCnPr>
                        <wps:spPr bwMode="auto">
                          <a:xfrm>
                            <a:off x="4227140" y="1780924"/>
                            <a:ext cx="2550" cy="200620"/>
                          </a:xfrm>
                          <a:prstGeom prst="straightConnector1">
                            <a:avLst/>
                          </a:prstGeom>
                          <a:noFill/>
                          <a:ln w="19050">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619" name="AutoShape 921"/>
                        <wps:cNvCnPr>
                          <a:cxnSpLocks noChangeShapeType="1"/>
                        </wps:cNvCnPr>
                        <wps:spPr bwMode="auto">
                          <a:xfrm>
                            <a:off x="5528517" y="1780924"/>
                            <a:ext cx="2550" cy="200620"/>
                          </a:xfrm>
                          <a:prstGeom prst="straightConnector1">
                            <a:avLst/>
                          </a:prstGeom>
                          <a:noFill/>
                          <a:ln w="19050">
                            <a:solidFill>
                              <a:schemeClr val="accent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wpg:cNvPr id="620" name="Group 1069"/>
                        <wpg:cNvGrpSpPr>
                          <a:grpSpLocks/>
                        </wpg:cNvGrpSpPr>
                        <wpg:grpSpPr bwMode="auto">
                          <a:xfrm>
                            <a:off x="0" y="0"/>
                            <a:ext cx="6120130" cy="3317875"/>
                            <a:chOff x="2363" y="5723"/>
                            <a:chExt cx="7200" cy="3903"/>
                          </a:xfrm>
                        </wpg:grpSpPr>
                        <wps:wsp>
                          <wps:cNvPr id="621" name="Rectangle 904"/>
                          <wps:cNvSpPr>
                            <a:spLocks noChangeArrowheads="1"/>
                          </wps:cNvSpPr>
                          <wps:spPr bwMode="auto">
                            <a:xfrm>
                              <a:off x="6673" y="8054"/>
                              <a:ext cx="1374" cy="1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Техникалық және кадрлық әлеуетті, техника мен технологияны енгізу және пайдалану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22" name="Rectangle 905"/>
                          <wps:cNvSpPr>
                            <a:spLocks noChangeArrowheads="1"/>
                          </wps:cNvSpPr>
                          <wps:spPr bwMode="auto">
                            <a:xfrm>
                              <a:off x="5135" y="8054"/>
                              <a:ext cx="1376" cy="1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Нарық сегменттеріне кешенді қызмет көрсету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23" name="Rectangle 906"/>
                          <wps:cNvSpPr>
                            <a:spLocks noChangeArrowheads="1"/>
                          </wps:cNvSpPr>
                          <wps:spPr bwMode="auto">
                            <a:xfrm>
                              <a:off x="3830" y="8054"/>
                              <a:ext cx="1195" cy="1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Өнімнің бірегейлігі, жоғары сапасы, ерекше дизайны</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24" name="Rectangle 907"/>
                          <wps:cNvSpPr>
                            <a:spLocks noChangeArrowheads="1"/>
                          </wps:cNvSpPr>
                          <wps:spPr bwMode="auto">
                            <a:xfrm>
                              <a:off x="8189" y="8054"/>
                              <a:ext cx="1374" cy="1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Ұтқыр басқару жүйе</w:t>
                                </w:r>
                                <w:r>
                                  <w:rPr>
                                    <w:rFonts w:ascii="Times New Roman" w:hAnsi="Times New Roman" w:cs="Times New Roman"/>
                                    <w:sz w:val="24"/>
                                    <w:szCs w:val="24"/>
                                    <w:lang w:val="kk-KZ"/>
                                  </w:rPr>
                                  <w:t>сін құру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625" name="Group 1052"/>
                          <wpg:cNvGrpSpPr>
                            <a:grpSpLocks/>
                          </wpg:cNvGrpSpPr>
                          <wpg:grpSpPr bwMode="auto">
                            <a:xfrm>
                              <a:off x="2363" y="5723"/>
                              <a:ext cx="7200" cy="3903"/>
                              <a:chOff x="2363" y="5723"/>
                              <a:chExt cx="7200" cy="3903"/>
                            </a:xfrm>
                          </wpg:grpSpPr>
                          <wps:wsp>
                            <wps:cNvPr id="626" name="Rectangle 903"/>
                            <wps:cNvSpPr>
                              <a:spLocks noChangeArrowheads="1"/>
                            </wps:cNvSpPr>
                            <wps:spPr bwMode="auto">
                              <a:xfrm>
                                <a:off x="2363" y="8054"/>
                                <a:ext cx="1288" cy="1572"/>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Өнімнің өзіндік құны мен бағасын төмендету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627" name="Group 1051"/>
                            <wpg:cNvGrpSpPr>
                              <a:grpSpLocks/>
                            </wpg:cNvGrpSpPr>
                            <wpg:grpSpPr bwMode="auto">
                              <a:xfrm>
                                <a:off x="2363" y="5723"/>
                                <a:ext cx="7200" cy="2095"/>
                                <a:chOff x="2363" y="5723"/>
                                <a:chExt cx="7200" cy="2095"/>
                              </a:xfrm>
                            </wpg:grpSpPr>
                            <wps:wsp>
                              <wps:cNvPr id="628" name="Rectangle 902"/>
                              <wps:cNvSpPr>
                                <a:spLocks noChangeArrowheads="1"/>
                              </wps:cNvSpPr>
                              <wps:spPr bwMode="auto">
                                <a:xfrm>
                                  <a:off x="8189" y="6867"/>
                                  <a:ext cx="1374" cy="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Нарық талаптарына мерзімінде жауап беру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29" name="Rectangle 901"/>
                              <wps:cNvSpPr>
                                <a:spLocks noChangeArrowheads="1"/>
                              </wps:cNvSpPr>
                              <wps:spPr bwMode="auto">
                                <a:xfrm>
                                  <a:off x="6673" y="6867"/>
                                  <a:ext cx="1323" cy="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6BE9" w:rsidRPr="008B154D" w:rsidRDefault="00AD6BE9" w:rsidP="008B154D">
                                    <w:pPr>
                                      <w:ind w:left="142" w:hanging="142"/>
                                      <w:jc w:val="center"/>
                                      <w:rPr>
                                        <w:rFonts w:ascii="Times New Roman" w:hAnsi="Times New Roman" w:cs="Times New Roman"/>
                                        <w:sz w:val="24"/>
                                        <w:szCs w:val="24"/>
                                      </w:rPr>
                                    </w:pPr>
                                    <w:r w:rsidRPr="008B154D">
                                      <w:rPr>
                                        <w:rFonts w:ascii="Times New Roman" w:hAnsi="Times New Roman" w:cs="Times New Roman"/>
                                        <w:sz w:val="24"/>
                                        <w:szCs w:val="24"/>
                                      </w:rPr>
                                      <w:t>Жаңашылдық енгізу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30" name="Rectangle 900"/>
                              <wps:cNvSpPr>
                                <a:spLocks noChangeArrowheads="1"/>
                              </wps:cNvSpPr>
                              <wps:spPr bwMode="auto">
                                <a:xfrm>
                                  <a:off x="5204" y="6867"/>
                                  <a:ext cx="1234" cy="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6BE9" w:rsidRPr="008B154D" w:rsidRDefault="00AD6BE9" w:rsidP="008B154D">
                                    <w:pPr>
                                      <w:ind w:left="142" w:firstLine="0"/>
                                      <w:jc w:val="center"/>
                                      <w:rPr>
                                        <w:rFonts w:ascii="Times New Roman" w:hAnsi="Times New Roman" w:cs="Times New Roman"/>
                                        <w:sz w:val="24"/>
                                        <w:szCs w:val="24"/>
                                      </w:rPr>
                                    </w:pPr>
                                    <w:r w:rsidRPr="008B154D">
                                      <w:rPr>
                                        <w:rFonts w:ascii="Times New Roman" w:hAnsi="Times New Roman" w:cs="Times New Roman"/>
                                        <w:sz w:val="24"/>
                                        <w:szCs w:val="24"/>
                                      </w:rPr>
                                      <w:t>Нарықты сегменттеу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31" name="Rectangle 899"/>
                              <wps:cNvSpPr>
                                <a:spLocks noChangeArrowheads="1"/>
                              </wps:cNvSpPr>
                              <wps:spPr bwMode="auto">
                                <a:xfrm>
                                  <a:off x="3830" y="6867"/>
                                  <a:ext cx="1195" cy="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6BE9" w:rsidRPr="006870F3" w:rsidRDefault="00AD6BE9" w:rsidP="008B154D">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Ұсынатын өнімдерін ерекше ету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632" name="Group 1050"/>
                              <wpg:cNvGrpSpPr>
                                <a:grpSpLocks/>
                              </wpg:cNvGrpSpPr>
                              <wpg:grpSpPr bwMode="auto">
                                <a:xfrm>
                                  <a:off x="2363" y="5723"/>
                                  <a:ext cx="6458" cy="2095"/>
                                  <a:chOff x="2363" y="5723"/>
                                  <a:chExt cx="6458" cy="2095"/>
                                </a:xfrm>
                              </wpg:grpSpPr>
                              <wpg:grpSp>
                                <wpg:cNvPr id="633" name="Group 1048"/>
                                <wpg:cNvGrpSpPr>
                                  <a:grpSpLocks/>
                                </wpg:cNvGrpSpPr>
                                <wpg:grpSpPr bwMode="auto">
                                  <a:xfrm>
                                    <a:off x="2363" y="6619"/>
                                    <a:ext cx="1288" cy="1199"/>
                                    <a:chOff x="2363" y="6619"/>
                                    <a:chExt cx="1288" cy="1199"/>
                                  </a:xfrm>
                                </wpg:grpSpPr>
                                <wps:wsp>
                                  <wps:cNvPr id="634" name="Rectangle 898"/>
                                  <wps:cNvSpPr>
                                    <a:spLocks noChangeArrowheads="1"/>
                                  </wps:cNvSpPr>
                                  <wps:spPr bwMode="auto">
                                    <a:xfrm>
                                      <a:off x="2363" y="6867"/>
                                      <a:ext cx="1288" cy="9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Өнімнің</w:t>
                                        </w:r>
                                        <w:r>
                                          <w:rPr>
                                            <w:rFonts w:ascii="Times New Roman" w:hAnsi="Times New Roman" w:cs="Times New Roman"/>
                                            <w:sz w:val="24"/>
                                            <w:szCs w:val="24"/>
                                          </w:rPr>
                                          <w:t xml:space="preserve"> өзіндік құнын</w:t>
                                        </w:r>
                                        <w:r w:rsidRPr="008B154D">
                                          <w:rPr>
                                            <w:rFonts w:ascii="Times New Roman" w:hAnsi="Times New Roman" w:cs="Times New Roman"/>
                                            <w:sz w:val="24"/>
                                            <w:szCs w:val="24"/>
                                          </w:rPr>
                                          <w:t xml:space="preserve"> төмендету</w:t>
                                        </w:r>
                                      </w:p>
                                      <w:p w:rsidR="00AD6BE9" w:rsidRPr="008B154D" w:rsidRDefault="00AD6BE9" w:rsidP="008B154D">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35" name="AutoShape 910"/>
                                  <wps:cNvCnPr>
                                    <a:cxnSpLocks noChangeShapeType="1"/>
                                  </wps:cNvCnPr>
                                  <wps:spPr bwMode="auto">
                                    <a:xfrm>
                                      <a:off x="2952" y="6619"/>
                                      <a:ext cx="1" cy="248"/>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g:grpSp>
                              <wps:wsp>
                                <wps:cNvPr id="636" name="AutoShape 911"/>
                                <wps:cNvCnPr>
                                  <a:cxnSpLocks noChangeShapeType="1"/>
                                </wps:cNvCnPr>
                                <wps:spPr bwMode="auto">
                                  <a:xfrm>
                                    <a:off x="8815" y="6619"/>
                                    <a:ext cx="6" cy="248"/>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637" name="AutoShape 912"/>
                                <wps:cNvCnPr>
                                  <a:cxnSpLocks noChangeShapeType="1"/>
                                </wps:cNvCnPr>
                                <wps:spPr bwMode="auto">
                                  <a:xfrm>
                                    <a:off x="4371" y="6620"/>
                                    <a:ext cx="2" cy="247"/>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638" name="AutoShape 913"/>
                                <wps:cNvCnPr>
                                  <a:cxnSpLocks noChangeShapeType="1"/>
                                </wps:cNvCnPr>
                                <wps:spPr bwMode="auto">
                                  <a:xfrm>
                                    <a:off x="5765" y="6620"/>
                                    <a:ext cx="1" cy="247"/>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639" name="AutoShape 914"/>
                                <wps:cNvCnPr>
                                  <a:cxnSpLocks noChangeShapeType="1"/>
                                </wps:cNvCnPr>
                                <wps:spPr bwMode="auto">
                                  <a:xfrm flipH="1">
                                    <a:off x="7280" y="6620"/>
                                    <a:ext cx="1" cy="247"/>
                                  </a:xfrm>
                                  <a:prstGeom prst="straightConnector1">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g:grpSp>
                                <wpg:cNvPr id="544" name="Group 1049"/>
                                <wpg:cNvGrpSpPr>
                                  <a:grpSpLocks/>
                                </wpg:cNvGrpSpPr>
                                <wpg:grpSpPr bwMode="auto">
                                  <a:xfrm>
                                    <a:off x="2952" y="5723"/>
                                    <a:ext cx="5869" cy="897"/>
                                    <a:chOff x="2952" y="5723"/>
                                    <a:chExt cx="5869" cy="897"/>
                                  </a:xfrm>
                                </wpg:grpSpPr>
                                <wps:wsp>
                                  <wps:cNvPr id="545" name="AutoShape 908"/>
                                  <wps:cNvCnPr>
                                    <a:cxnSpLocks noChangeShapeType="1"/>
                                  </wps:cNvCnPr>
                                  <wps:spPr bwMode="auto">
                                    <a:xfrm>
                                      <a:off x="2952" y="6619"/>
                                      <a:ext cx="586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546" name="Group 1047"/>
                                  <wpg:cNvGrpSpPr>
                                    <a:grpSpLocks/>
                                  </wpg:cNvGrpSpPr>
                                  <wpg:grpSpPr bwMode="auto">
                                    <a:xfrm>
                                      <a:off x="3839" y="5723"/>
                                      <a:ext cx="4102" cy="896"/>
                                      <a:chOff x="3839" y="5723"/>
                                      <a:chExt cx="4102" cy="896"/>
                                    </a:xfrm>
                                  </wpg:grpSpPr>
                                  <wps:wsp>
                                    <wps:cNvPr id="547" name="Rectangle 897"/>
                                    <wps:cNvSpPr>
                                      <a:spLocks noChangeArrowheads="1"/>
                                    </wps:cNvSpPr>
                                    <wps:spPr bwMode="auto">
                                      <a:xfrm>
                                        <a:off x="3839" y="5723"/>
                                        <a:ext cx="4102" cy="682"/>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AD6BE9" w:rsidRPr="008B154D" w:rsidRDefault="00AD6BE9" w:rsidP="008B154D">
                                          <w:pPr>
                                            <w:ind w:left="142" w:firstLine="0"/>
                                            <w:jc w:val="center"/>
                                            <w:rPr>
                                              <w:rFonts w:ascii="Times New Roman" w:hAnsi="Times New Roman" w:cs="Times New Roman"/>
                                              <w:sz w:val="8"/>
                                              <w:szCs w:val="24"/>
                                              <w:lang w:val="kk-KZ"/>
                                            </w:rPr>
                                          </w:pPr>
                                        </w:p>
                                        <w:p w:rsidR="00AD6BE9" w:rsidRPr="008B154D" w:rsidRDefault="00AD6BE9" w:rsidP="008B154D">
                                          <w:pPr>
                                            <w:ind w:left="142" w:firstLine="0"/>
                                            <w:jc w:val="center"/>
                                            <w:rPr>
                                              <w:rFonts w:ascii="Times New Roman" w:hAnsi="Times New Roman" w:cs="Times New Roman"/>
                                              <w:sz w:val="24"/>
                                              <w:szCs w:val="24"/>
                                              <w:lang w:val="kk-KZ"/>
                                            </w:rPr>
                                          </w:pPr>
                                          <w:r w:rsidRPr="008B154D">
                                            <w:rPr>
                                              <w:rFonts w:ascii="Times New Roman" w:hAnsi="Times New Roman" w:cs="Times New Roman"/>
                                              <w:sz w:val="24"/>
                                              <w:szCs w:val="24"/>
                                              <w:lang w:val="kk-KZ"/>
                                            </w:rPr>
                                            <w:t xml:space="preserve">Ұйымның бәсекеге </w:t>
                                          </w:r>
                                          <w:r w:rsidRPr="006F200A">
                                            <w:rPr>
                                              <w:rFonts w:ascii="Times New Roman" w:hAnsi="Times New Roman" w:cs="Times New Roman"/>
                                              <w:sz w:val="24"/>
                                              <w:szCs w:val="24"/>
                                              <w:lang w:val="kk-KZ"/>
                                            </w:rPr>
                                            <w:t>қабілеттілік</w:t>
                                          </w:r>
                                          <w:r w:rsidRPr="008B154D">
                                            <w:rPr>
                                              <w:rFonts w:ascii="Times New Roman" w:hAnsi="Times New Roman" w:cs="Times New Roman"/>
                                              <w:sz w:val="24"/>
                                              <w:szCs w:val="24"/>
                                              <w:lang w:val="kk-KZ"/>
                                            </w:rPr>
                                            <w:t xml:space="preserve"> артықшылықтарын қалыптастыру бағыттары</w:t>
                                          </w:r>
                                        </w:p>
                                        <w:p w:rsidR="00AD6BE9" w:rsidRPr="008B154D" w:rsidRDefault="00AD6BE9" w:rsidP="008B154D">
                                          <w:pP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548" name="AutoShape 1046"/>
                                    <wps:cNvCnPr>
                                      <a:cxnSpLocks noChangeShapeType="1"/>
                                    </wps:cNvCnPr>
                                    <wps:spPr bwMode="auto">
                                      <a:xfrm>
                                        <a:off x="5764" y="6405"/>
                                        <a:ext cx="1" cy="21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grpSp>
                          </wpg:grpSp>
                        </wpg:grpSp>
                      </wpg:wgp>
                    </wpc:wpc>
                  </a:graphicData>
                </a:graphic>
              </wp:inline>
            </w:drawing>
          </mc:Choice>
          <mc:Fallback>
            <w:pict>
              <v:group id="Полотно 896" o:spid="_x0000_s1213" editas="canvas" style="width:481.9pt;height:261.25pt;mso-position-horizontal-relative:char;mso-position-vertical-relative:line" coordsize="61201,3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">
                <v:shape id="_x0000_s1214" type="#_x0000_t75" style="position:absolute;width:61201;height:33178;visibility:visible;mso-wrap-style:square">
                  <v:fill o:detectmouseclick="t"/>
                  <v:path o:connecttype="none"/>
                </v:shape>
                <v:shape id="AutoShape 915" o:spid="_x0000_s1215" type="#_x0000_t32" style="position:absolute;left:5474;top:17809;width:8;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nLcQAAADcAAAADwAAAGRycy9kb3ducmV2LnhtbESPwWrDMBBE74X8g9hAbo0ck5riRAnB&#10;JNBToa6b8yJtbVNrZSzVdvL1VaHQ4zAzb5j9cbadGGnwrWMFm3UCglg703KtoHq/PD6D8AHZYOeY&#10;FNzIw/GweNhjbtzEbzSWoRYRwj5HBU0IfS6l1w1Z9GvXE0fv0w0WQ5RDLc2AU4TbTqZJkkmLLceF&#10;BnsqGtJf5bdVwBf3cb1XT+fitdQpVdtMy1um1Go5n3YgAs3hP/zXfjEKss0W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ectxAAAANwAAAAPAAAAAAAAAAAA&#10;AAAAAKECAABkcnMvZG93bnJldi54bWxQSwUGAAAAAAQABAD5AAAAkgMAAAAA&#10;" strokecolor="#d99594 [1941]" strokeweight="1.5pt">
                  <v:stroke endarrow="block"/>
                </v:shape>
                <v:shape id="AutoShape 916" o:spid="_x0000_s1216" type="#_x0000_t32" style="position:absolute;left:17552;top:17809;width:9;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CtsQAAADcAAAADwAAAGRycy9kb3ducmV2LnhtbESPwWrDMBBE74H+g9hCb7GcUJvgWgkl&#10;NJBToY7T8yJtbVNrZSwlsfv1VaGQ4zAzb5hyN9leXGn0nWMFqyQFQayd6bhRUJ8Oyw0IH5AN9o5J&#10;wUwedtuHRYmFcTf+oGsVGhEh7AtU0IYwFFJ63ZJFn7iBOHpfbrQYohwbaUa8Rbjt5TpNc2mx47jQ&#10;4kD7lvR3dbEK+ODOnz919rZ/r/Sa6udcyzlX6ulxen0BEWgK9/B/+2gU5KsM/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UK2xAAAANwAAAAPAAAAAAAAAAAA&#10;AAAAAKECAABkcnMvZG93bnJldi54bWxQSwUGAAAAAAQABAD5AAAAkgMAAAAA&#10;" strokecolor="#d99594 [1941]" strokeweight="1.5pt">
                  <v:stroke endarrow="block"/>
                </v:shape>
                <v:shape id="AutoShape 917" o:spid="_x0000_s1217" type="#_x0000_t32" style="position:absolute;left:29393;top:17809;width:17;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5WsQAAADcAAAADwAAAGRycy9kb3ducmV2LnhtbESPQWvCQBSE74X+h+UVeqsbxaYSsxER&#10;hZ4KpmnPj93XJDT7NmRXjf56VxA8DjPzDZOvRtuJIw2+daxgOklAEGtnWq4VVN+7twUIH5ANdo5J&#10;wZk8rIrnpxwz4068p2MZahEh7DNU0ITQZ1J63ZBFP3E9cfT+3GAxRDnU0gx4inDbyVmSpNJiy3Gh&#10;wZ42Den/8mAV8M79/F6q9+3mq9QzquapludUqdeXcb0EEWgMj/C9/WkUpNMPu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3laxAAAANwAAAAPAAAAAAAAAAAA&#10;AAAAAKECAABkcnMvZG93bnJldi54bWxQSwUGAAAAAAQABAD5AAAAkgMAAAAA&#10;" strokecolor="#d99594 [1941]" strokeweight="1.5pt">
                  <v:stroke endarrow="block"/>
                </v:shape>
                <v:shape id="AutoShape 919" o:spid="_x0000_s1218" type="#_x0000_t32" style="position:absolute;left:42271;top:17809;width:25;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tKL8AAADcAAAADwAAAGRycy9kb3ducmV2LnhtbERPTYvCMBC9L/gfwgje1lTRItUoIgp7&#10;ErZWz0MytsVmUpqsVn/95iB4fLzv1aa3jbhT52vHCibjBASxdqbmUkFxOnwvQPiAbLBxTAqe5GGz&#10;HnytMDPuwb90z0MpYgj7DBVUIbSZlF5XZNGPXUscuavrLIYIu1KaDh8x3DZymiSptFhzbKiwpV1F&#10;+pb/WQV8cOfLq5jvd8dcT6mYpVo+U6VGw367BBGoDx/x2/1jFKSTuDa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4TtKL8AAADcAAAADwAAAAAAAAAAAAAAAACh&#10;AgAAZHJzL2Rvd25yZXYueG1sUEsFBgAAAAAEAAQA+QAAAI0DAAAAAA==&#10;" strokecolor="#d99594 [1941]" strokeweight="1.5pt">
                  <v:stroke endarrow="block"/>
                </v:shape>
                <v:shape id="AutoShape 921" o:spid="_x0000_s1219" type="#_x0000_t32" style="position:absolute;left:55285;top:17809;width:25;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Is8QAAADcAAAADwAAAGRycy9kb3ducmV2LnhtbESPQWvCQBSE74X+h+UVeqsbxYYasxER&#10;hZ4KpmnPj93XJDT7NmRXjf56VxA8DjPzDZOvRtuJIw2+daxgOklAEGtnWq4VVN+7tw8QPiAb7ByT&#10;gjN5WBXPTzlmxp14T8cy1CJC2GeooAmhz6T0uiGLfuJ64uj9ucFiiHKopRnwFOG2k7MkSaXFluNC&#10;gz1tGtL/5cEq4J37+b1U79vNV6lnVM1TLc+pUq8v43oJItAYHuF7+9MoSKcLu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EizxAAAANwAAAAPAAAAAAAAAAAA&#10;AAAAAKECAABkcnMvZG93bnJldi54bWxQSwUGAAAAAAQABAD5AAAAkgMAAAAA&#10;" strokecolor="#d99594 [1941]" strokeweight="1.5pt">
                  <v:stroke endarrow="block"/>
                </v:shape>
                <v:group id="Group 1069" o:spid="_x0000_s1220" style="position:absolute;width:61201;height:33178" coordorigin="2363,5723" coordsize="7200,3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rect id="Rectangle 904" o:spid="_x0000_s1221" style="position:absolute;left:6673;top:8054;width:1374;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LusMA&#10;AADcAAAADwAAAGRycy9kb3ducmV2LnhtbESPQYvCMBSE74L/IbyFvdnULojtGkWKihcP6v6AR/O2&#10;7W7zEpqo9d8bQfA4zMw3zGI1mE5cqfetZQXTJAVBXFndcq3g57ydzEH4gKyxs0wK7uRhtRyPFlho&#10;e+MjXU+hFhHCvkAFTQiukNJXDRn0iXXE0fu1vcEQZV9L3eMtwk0nszSdSYMtx4UGHZUNVf+ni1GA&#10;d16Xm7882+wO+/z4lbvSV06pz49h/Q0i0BDe4Vd7rxXMsi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tLusMAAADcAAAADwAAAAAAAAAAAAAAAACYAgAAZHJzL2Rv&#10;d25yZXYueG1sUEsFBgAAAAAEAAQA9QAAAIgDAAAAAA==&#10;" fillcolor="#92cddc [1944]" strokecolor="#92cddc [1944]" strokeweight="1pt">
                    <v:fill color2="#daeef3 [664]" angle="135" focus="50%" type="gradient"/>
                    <v:shadow on="t" color="#205867 [1608]"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Техникалық және кадрлық әлеуетті, техника мен технологияны енгізу және пайдалану</w:t>
                          </w:r>
                        </w:p>
                        <w:p w:rsidR="00AD6BE9" w:rsidRPr="008B154D" w:rsidRDefault="00AD6BE9" w:rsidP="008B154D">
                          <w:pPr>
                            <w:rPr>
                              <w:rFonts w:ascii="Times New Roman" w:hAnsi="Times New Roman" w:cs="Times New Roman"/>
                              <w:sz w:val="24"/>
                              <w:szCs w:val="24"/>
                            </w:rPr>
                          </w:pPr>
                        </w:p>
                      </w:txbxContent>
                    </v:textbox>
                  </v:rect>
                  <v:rect id="Rectangle 905" o:spid="_x0000_s1222" style="position:absolute;left:5135;top:8054;width:1376;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VzcIA&#10;AADcAAAADwAAAGRycy9kb3ducmV2LnhtbESP3YrCMBSE7wXfIRzBO02tILYaRYq7eOOFPw9waI5t&#10;d5uT0EStb79ZELwcZuYbZr3tTSse1PnGsoLZNAFBXFrdcKXgevmaLEH4gKyxtUwKXuRhuxkO1phr&#10;++QTPc6hEhHCPkcFdQgul9KXNRn0U+uIo3ezncEQZVdJ3eEzwk0r0yRZSIMNx4UaHRU1lb/nu1GA&#10;L94V+58s3X8fD9lpnrnCl06p8ajfrUAE6sMn/G4ftIJFmsL/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dXNwgAAANwAAAAPAAAAAAAAAAAAAAAAAJgCAABkcnMvZG93&#10;bnJldi54bWxQSwUGAAAAAAQABAD1AAAAhwMAAAAA&#10;" fillcolor="#92cddc [1944]" strokecolor="#92cddc [1944]" strokeweight="1pt">
                    <v:fill color2="#daeef3 [664]" angle="135" focus="50%" type="gradient"/>
                    <v:shadow on="t" color="#205867 [1608]"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Нарық сегменттеріне кешенді қызмет көрсету</w:t>
                          </w:r>
                        </w:p>
                        <w:p w:rsidR="00AD6BE9" w:rsidRPr="008B154D" w:rsidRDefault="00AD6BE9" w:rsidP="008B154D">
                          <w:pPr>
                            <w:rPr>
                              <w:rFonts w:ascii="Times New Roman" w:hAnsi="Times New Roman" w:cs="Times New Roman"/>
                              <w:sz w:val="24"/>
                              <w:szCs w:val="24"/>
                            </w:rPr>
                          </w:pPr>
                        </w:p>
                      </w:txbxContent>
                    </v:textbox>
                  </v:rect>
                  <v:rect id="Rectangle 906" o:spid="_x0000_s1223" style="position:absolute;left:3830;top:8054;width:1195;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VsIA&#10;AADcAAAADwAAAGRycy9kb3ducmV2LnhtbESPQYvCMBSE7wv+h/AEb2tqBbFdo0hxxYsHdX/Ao3m2&#10;1eYlNFmt/94IgsdhZr5hFqvetOJGnW8sK5iMExDEpdUNVwr+Tr/fcxA+IGtsLZOCB3lYLQdfC8y1&#10;vfOBbsdQiQhhn6OCOgSXS+nLmgz6sXXE0TvbzmCIsquk7vAe4aaVaZLMpMGG40KNjoqayuvx3yjA&#10;B6+LzSVLN9v9LjtMM1f40ik1GvbrHxCB+vAJv9s7rWCWTu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XBWwgAAANwAAAAPAAAAAAAAAAAAAAAAAJgCAABkcnMvZG93&#10;bnJldi54bWxQSwUGAAAAAAQABAD1AAAAhwMAAAAA&#10;" fillcolor="#92cddc [1944]" strokecolor="#92cddc [1944]" strokeweight="1pt">
                    <v:fill color2="#daeef3 [664]" angle="135" focus="50%" type="gradient"/>
                    <v:shadow on="t" color="#205867 [1608]"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Өнімнің бірегейлігі, жоғары сапасы, ерекше дизайны</w:t>
                          </w:r>
                        </w:p>
                        <w:p w:rsidR="00AD6BE9" w:rsidRPr="008B154D" w:rsidRDefault="00AD6BE9" w:rsidP="008B154D">
                          <w:pPr>
                            <w:rPr>
                              <w:rFonts w:ascii="Times New Roman" w:hAnsi="Times New Roman" w:cs="Times New Roman"/>
                              <w:sz w:val="24"/>
                              <w:szCs w:val="24"/>
                            </w:rPr>
                          </w:pPr>
                        </w:p>
                      </w:txbxContent>
                    </v:textbox>
                  </v:rect>
                  <v:rect id="Rectangle 907" o:spid="_x0000_s1224" style="position:absolute;left:8189;top:8054;width:1374;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oIsMA&#10;AADcAAAADwAAAGRycy9kb3ducmV2LnhtbESP3YrCMBSE7wXfIRxh7zS1LmK7RpGiizde+PMAh+Zs&#10;293mJDRR69tvBMHLYWa+YZbr3rTiRp1vLCuYThIQxKXVDVcKLufdeAHCB2SNrWVS8CAP69VwsMRc&#10;2zsf6XYKlYgQ9jkqqENwuZS+rMmgn1hHHL0f2xkMUXaV1B3eI9y0Mk2SuTTYcFyo0VFRU/l3uhoF&#10;+OBNsf3N0u33YZ8dZ5krfOmU+hj1my8QgfrwDr/ae61gnn7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oIsMAAADcAAAADwAAAAAAAAAAAAAAAACYAgAAZHJzL2Rv&#10;d25yZXYueG1sUEsFBgAAAAAEAAQA9QAAAIgDAAAAAA==&#10;" fillcolor="#92cddc [1944]" strokecolor="#92cddc [1944]" strokeweight="1pt">
                    <v:fill color2="#daeef3 [664]" angle="135" focus="50%" type="gradient"/>
                    <v:shadow on="t" color="#205867 [1608]"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lang w:val="kk-KZ"/>
                            </w:rPr>
                            <w:t>Ұтқыр басқару жүйе</w:t>
                          </w:r>
                          <w:r>
                            <w:rPr>
                              <w:rFonts w:ascii="Times New Roman" w:hAnsi="Times New Roman" w:cs="Times New Roman"/>
                              <w:sz w:val="24"/>
                              <w:szCs w:val="24"/>
                              <w:lang w:val="kk-KZ"/>
                            </w:rPr>
                            <w:t>сін құру</w:t>
                          </w:r>
                        </w:p>
                        <w:p w:rsidR="00AD6BE9" w:rsidRPr="008B154D" w:rsidRDefault="00AD6BE9" w:rsidP="008B154D">
                          <w:pPr>
                            <w:rPr>
                              <w:rFonts w:ascii="Times New Roman" w:hAnsi="Times New Roman" w:cs="Times New Roman"/>
                              <w:sz w:val="24"/>
                              <w:szCs w:val="24"/>
                            </w:rPr>
                          </w:pPr>
                        </w:p>
                      </w:txbxContent>
                    </v:textbox>
                  </v:rect>
                  <v:group id="Group 1052" o:spid="_x0000_s1225" style="position:absolute;left:2363;top:5723;width:7200;height:3903" coordorigin="2363,5723" coordsize="7200,3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rect id="Rectangle 903" o:spid="_x0000_s1226" style="position:absolute;left:2363;top:8054;width:1288;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TzsMA&#10;AADcAAAADwAAAGRycy9kb3ducmV2LnhtbESPQYvCMBSE7wv+h/AEb2tqhWKrUaS4i5c96O4PeDTP&#10;ttq8hCZq/fdGWPA4zMw3zGozmE7cqPetZQWzaQKCuLK65VrB3+/X5wKED8gaO8uk4EEeNuvRxwoL&#10;be98oNsx1CJC2BeooAnBFVL6qiGDfmodcfROtjcYouxrqXu8R7jpZJokmTTYclxo0FHZUHU5Xo0C&#10;fPC23J3zdPf9s88P89yVvnJKTcbDdgki0BDe4f/2XivI0g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TzsMAAADcAAAADwAAAAAAAAAAAAAAAACYAgAAZHJzL2Rv&#10;d25yZXYueG1sUEsFBgAAAAAEAAQA9QAAAIgDAAAAAA==&#10;" fillcolor="#92cddc [1944]" strokecolor="#92cddc [1944]" strokeweight="1pt">
                      <v:fill color2="#daeef3 [664]" angle="135" focus="50%" type="gradient"/>
                      <v:shadow on="t" color="#205867 [1608]"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Өнімнің өзіндік құны мен бағасын төмендету</w:t>
                            </w:r>
                          </w:p>
                          <w:p w:rsidR="00AD6BE9" w:rsidRPr="008B154D" w:rsidRDefault="00AD6BE9" w:rsidP="008B154D">
                            <w:pPr>
                              <w:rPr>
                                <w:rFonts w:ascii="Times New Roman" w:hAnsi="Times New Roman" w:cs="Times New Roman"/>
                                <w:sz w:val="24"/>
                                <w:szCs w:val="24"/>
                              </w:rPr>
                            </w:pPr>
                          </w:p>
                        </w:txbxContent>
                      </v:textbox>
                    </v:rect>
                    <v:group id="Group 1051" o:spid="_x0000_s1227" style="position:absolute;left:2363;top:5723;width:7200;height:2095" coordorigin="2363,5723" coordsize="7200,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rect id="Rectangle 902" o:spid="_x0000_s1228" style="position:absolute;left:8189;top:6867;width:137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CRMAA&#10;AADcAAAADwAAAGRycy9kb3ducmV2LnhtbERPTYvCMBC9L/gfwgje1lRdRKtRRBA8yLJVL96GZmyq&#10;zaQkUeu/3xwW9vh438t1ZxvxJB9qxwpGwwwEcel0zZWC82n3OQMRIrLGxjEpeFOA9ar3scRcuxcX&#10;9DzGSqQQDjkqMDG2uZShNGQxDF1LnLir8xZjgr6S2uMrhdtGjrNsKi3WnBoMtrQ1VN6PD6vA/ni3&#10;e8wPxQbvl6/C3th8+4lSg363WYCI1MV/8Z97rxVMx2ltOpOO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lCRMAAAADcAAAADwAAAAAAAAAAAAAAAACYAgAAZHJzL2Rvd25y&#10;ZXYueG1sUEsFBgAAAAAEAAQA9QAAAIUDAAAAAA==&#10;" fillcolor="#d99594 [1941]" strokecolor="#d99594 [1941]" strokeweight="1pt">
                        <v:fill color2="#f2dbdb [661]" angle="135" focus="50%" type="gradient"/>
                        <v:shadow on="t" color="#622423 [1605]"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Нарық талаптарына мерзімінде жауап беру</w:t>
                              </w:r>
                            </w:p>
                            <w:p w:rsidR="00AD6BE9" w:rsidRPr="008B154D" w:rsidRDefault="00AD6BE9" w:rsidP="008B154D">
                              <w:pPr>
                                <w:rPr>
                                  <w:rFonts w:ascii="Times New Roman" w:hAnsi="Times New Roman" w:cs="Times New Roman"/>
                                  <w:sz w:val="24"/>
                                  <w:szCs w:val="24"/>
                                </w:rPr>
                              </w:pPr>
                            </w:p>
                          </w:txbxContent>
                        </v:textbox>
                      </v:rect>
                      <v:rect id="Rectangle 901" o:spid="_x0000_s1229" style="position:absolute;left:6673;top:6867;width:132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n38QA&#10;AADcAAAADwAAAGRycy9kb3ducmV2LnhtbESPQWsCMRSE74L/IbxCb5rtWkS3RlkEwUMpXfXS22Pz&#10;3KxuXpYk6vbfN4VCj8PMfMOsNoPtxJ18aB0reJlmIIhrp1tuFJyOu8kCRIjIGjvHpOCbAmzW49EK&#10;C+0eXNH9EBuRIBwKVGBi7AspQ23IYpi6njh5Z+ctxiR9I7XHR4LbTuZZNpcWW04LBnvaGqqvh5tV&#10;YD+9292W71WJ16/Xyl7YfPiZUs9PQ/kGItIQ/8N/7b1WMM+X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59/EAAAA3AAAAA8AAAAAAAAAAAAAAAAAmAIAAGRycy9k&#10;b3ducmV2LnhtbFBLBQYAAAAABAAEAPUAAACJAwAAAAA=&#10;" fillcolor="#d99594 [1941]" strokecolor="#d99594 [1941]" strokeweight="1pt">
                        <v:fill color2="#f2dbdb [661]" angle="135" focus="50%" type="gradient"/>
                        <v:shadow on="t" color="#622423 [1605]" opacity=".5" offset="1pt"/>
                        <v:textbox>
                          <w:txbxContent>
                            <w:p w:rsidR="00AD6BE9" w:rsidRPr="008B154D" w:rsidRDefault="00AD6BE9" w:rsidP="008B154D">
                              <w:pPr>
                                <w:ind w:left="142" w:hanging="142"/>
                                <w:jc w:val="center"/>
                                <w:rPr>
                                  <w:rFonts w:ascii="Times New Roman" w:hAnsi="Times New Roman" w:cs="Times New Roman"/>
                                  <w:sz w:val="24"/>
                                  <w:szCs w:val="24"/>
                                </w:rPr>
                              </w:pPr>
                              <w:r w:rsidRPr="008B154D">
                                <w:rPr>
                                  <w:rFonts w:ascii="Times New Roman" w:hAnsi="Times New Roman" w:cs="Times New Roman"/>
                                  <w:sz w:val="24"/>
                                  <w:szCs w:val="24"/>
                                </w:rPr>
                                <w:t>Жаңашылдық енгізу</w:t>
                              </w:r>
                            </w:p>
                            <w:p w:rsidR="00AD6BE9" w:rsidRPr="008B154D" w:rsidRDefault="00AD6BE9" w:rsidP="008B154D">
                              <w:pPr>
                                <w:rPr>
                                  <w:rFonts w:ascii="Times New Roman" w:hAnsi="Times New Roman" w:cs="Times New Roman"/>
                                  <w:sz w:val="24"/>
                                  <w:szCs w:val="24"/>
                                </w:rPr>
                              </w:pPr>
                            </w:p>
                          </w:txbxContent>
                        </v:textbox>
                      </v:rect>
                      <v:rect id="Rectangle 900" o:spid="_x0000_s1230" style="position:absolute;left:5204;top:6867;width:123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Yn8AA&#10;AADcAAAADwAAAGRycy9kb3ducmV2LnhtbERPTYvCMBC9L/gfwgje1lRdRKtRRBA8yLJVL96GZmyq&#10;zaQkUeu/3xwW9vh438t1ZxvxJB9qxwpGwwwEcel0zZWC82n3OQMRIrLGxjEpeFOA9ar3scRcuxcX&#10;9DzGSqQQDjkqMDG2uZShNGQxDF1LnLir8xZjgr6S2uMrhdtGjrNsKi3WnBoMtrQ1VN6PD6vA/ni3&#10;e8wPxQbvl6/C3th8+4lSg363WYCI1MV/8Z97rxVMJ2l+OpOO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bYn8AAAADcAAAADwAAAAAAAAAAAAAAAACYAgAAZHJzL2Rvd25y&#10;ZXYueG1sUEsFBgAAAAAEAAQA9QAAAIUDAAAAAA==&#10;" fillcolor="#d99594 [1941]" strokecolor="#d99594 [1941]" strokeweight="1pt">
                        <v:fill color2="#f2dbdb [661]" angle="135" focus="50%" type="gradient"/>
                        <v:shadow on="t" color="#622423 [1605]" opacity=".5" offset="1pt"/>
                        <v:textbox>
                          <w:txbxContent>
                            <w:p w:rsidR="00AD6BE9" w:rsidRPr="008B154D" w:rsidRDefault="00AD6BE9" w:rsidP="008B154D">
                              <w:pPr>
                                <w:ind w:left="142" w:firstLine="0"/>
                                <w:jc w:val="center"/>
                                <w:rPr>
                                  <w:rFonts w:ascii="Times New Roman" w:hAnsi="Times New Roman" w:cs="Times New Roman"/>
                                  <w:sz w:val="24"/>
                                  <w:szCs w:val="24"/>
                                </w:rPr>
                              </w:pPr>
                              <w:r w:rsidRPr="008B154D">
                                <w:rPr>
                                  <w:rFonts w:ascii="Times New Roman" w:hAnsi="Times New Roman" w:cs="Times New Roman"/>
                                  <w:sz w:val="24"/>
                                  <w:szCs w:val="24"/>
                                </w:rPr>
                                <w:t>Нарықты сегменттеу</w:t>
                              </w:r>
                            </w:p>
                            <w:p w:rsidR="00AD6BE9" w:rsidRPr="008B154D" w:rsidRDefault="00AD6BE9" w:rsidP="008B154D">
                              <w:pPr>
                                <w:rPr>
                                  <w:rFonts w:ascii="Times New Roman" w:hAnsi="Times New Roman" w:cs="Times New Roman"/>
                                  <w:sz w:val="24"/>
                                  <w:szCs w:val="24"/>
                                </w:rPr>
                              </w:pPr>
                            </w:p>
                          </w:txbxContent>
                        </v:textbox>
                      </v:rect>
                      <v:rect id="Rectangle 899" o:spid="_x0000_s1231" style="position:absolute;left:3830;top:6867;width:1195;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9BMMA&#10;AADcAAAADwAAAGRycy9kb3ducmV2LnhtbESPQWsCMRSE7wX/Q3iCt5q1FtHVKCIIPUjpqhdvj81z&#10;s7p5WZKo6783hUKPw8x8wyxWnW3EnXyoHSsYDTMQxKXTNVcKjoft+xREiMgaG8ek4EkBVsve2wJz&#10;7R5c0H0fK5EgHHJUYGJscylDachiGLqWOHln5y3GJH0ltcdHgttGfmTZRFqsOS0YbGljqLzub1aB&#10;/fFue5vtijVeT5+FvbD59mOlBv1uPQcRqYv/4b/2l1YwGY/g90w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p9BMMAAADcAAAADwAAAAAAAAAAAAAAAACYAgAAZHJzL2Rv&#10;d25yZXYueG1sUEsFBgAAAAAEAAQA9QAAAIgDAAAAAA==&#10;" fillcolor="#d99594 [1941]" strokecolor="#d99594 [1941]" strokeweight="1pt">
                        <v:fill color2="#f2dbdb [661]" angle="135" focus="50%" type="gradient"/>
                        <v:shadow on="t" color="#622423 [1605]" opacity=".5" offset="1pt"/>
                        <v:textbox>
                          <w:txbxContent>
                            <w:p w:rsidR="00AD6BE9" w:rsidRPr="006870F3" w:rsidRDefault="00AD6BE9" w:rsidP="008B154D">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Ұсынатын өнімдерін ерекше ету</w:t>
                              </w:r>
                            </w:p>
                            <w:p w:rsidR="00AD6BE9" w:rsidRPr="008B154D" w:rsidRDefault="00AD6BE9" w:rsidP="008B154D">
                              <w:pPr>
                                <w:rPr>
                                  <w:rFonts w:ascii="Times New Roman" w:hAnsi="Times New Roman" w:cs="Times New Roman"/>
                                  <w:sz w:val="24"/>
                                  <w:szCs w:val="24"/>
                                </w:rPr>
                              </w:pPr>
                            </w:p>
                          </w:txbxContent>
                        </v:textbox>
                      </v:rect>
                      <v:group id="Group 1050" o:spid="_x0000_s1232" style="position:absolute;left:2363;top:5723;width:6458;height:2095" coordorigin="2363,5723" coordsize="6458,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 1048" o:spid="_x0000_s1233" style="position:absolute;left:2363;top:6619;width:1288;height:1199" coordorigin="2363,6619" coordsize="1288,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Rectangle 898" o:spid="_x0000_s1234" style="position:absolute;left:2363;top:6867;width:128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3enMMA&#10;AADcAAAADwAAAGRycy9kb3ducmV2LnhtbESPQWsCMRSE74L/ITzBm2atInU1ihQED6V0tRdvj81z&#10;s7p5WZKo23/fFASPw8x8w6w2nW3EnXyoHSuYjDMQxKXTNVcKfo670TuIEJE1No5JwS8F2Kz7vRXm&#10;2j24oPshViJBOOSowMTY5lKG0pDFMHYtcfLOzluMSfpKao+PBLeNfMuyubRYc1ow2NKHofJ6uFkF&#10;9tu73W3xWWzxepoV9sLmy0+VGg667RJEpC6+ws/2XiuYT2f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3enMMAAADcAAAADwAAAAAAAAAAAAAAAACYAgAAZHJzL2Rv&#10;d25yZXYueG1sUEsFBgAAAAAEAAQA9QAAAIgDAAAAAA==&#10;" fillcolor="#d99594 [1941]" strokecolor="#d99594 [1941]" strokeweight="1pt">
                            <v:fill color2="#f2dbdb [661]" angle="135" focus="50%" type="gradient"/>
                            <v:shadow on="t" color="#622423 [1605]" opacity=".5" offset="1pt"/>
                            <v:textbox>
                              <w:txbxContent>
                                <w:p w:rsidR="00AD6BE9" w:rsidRPr="008B154D" w:rsidRDefault="00AD6BE9" w:rsidP="008B154D">
                                  <w:pPr>
                                    <w:ind w:firstLine="0"/>
                                    <w:jc w:val="center"/>
                                    <w:rPr>
                                      <w:rFonts w:ascii="Times New Roman" w:hAnsi="Times New Roman" w:cs="Times New Roman"/>
                                      <w:sz w:val="24"/>
                                      <w:szCs w:val="24"/>
                                    </w:rPr>
                                  </w:pPr>
                                  <w:r w:rsidRPr="008B154D">
                                    <w:rPr>
                                      <w:rFonts w:ascii="Times New Roman" w:hAnsi="Times New Roman" w:cs="Times New Roman"/>
                                      <w:sz w:val="24"/>
                                      <w:szCs w:val="24"/>
                                    </w:rPr>
                                    <w:t>Өнімнің</w:t>
                                  </w:r>
                                  <w:r>
                                    <w:rPr>
                                      <w:rFonts w:ascii="Times New Roman" w:hAnsi="Times New Roman" w:cs="Times New Roman"/>
                                      <w:sz w:val="24"/>
                                      <w:szCs w:val="24"/>
                                    </w:rPr>
                                    <w:t xml:space="preserve"> өзіндік құнын</w:t>
                                  </w:r>
                                  <w:r w:rsidRPr="008B154D">
                                    <w:rPr>
                                      <w:rFonts w:ascii="Times New Roman" w:hAnsi="Times New Roman" w:cs="Times New Roman"/>
                                      <w:sz w:val="24"/>
                                      <w:szCs w:val="24"/>
                                    </w:rPr>
                                    <w:t xml:space="preserve"> төмендету</w:t>
                                  </w:r>
                                </w:p>
                                <w:p w:rsidR="00AD6BE9" w:rsidRPr="008B154D" w:rsidRDefault="00AD6BE9" w:rsidP="008B154D">
                                  <w:pPr>
                                    <w:rPr>
                                      <w:rFonts w:ascii="Times New Roman" w:hAnsi="Times New Roman" w:cs="Times New Roman"/>
                                      <w:sz w:val="24"/>
                                      <w:szCs w:val="24"/>
                                    </w:rPr>
                                  </w:pPr>
                                </w:p>
                              </w:txbxContent>
                            </v:textbox>
                          </v:rect>
                          <v:shape id="AutoShape 910" o:spid="_x0000_s1235" type="#_x0000_t32" style="position:absolute;left:2952;top:6619;width:1;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5eMUAAADcAAAADwAAAGRycy9kb3ducmV2LnhtbESP3WoCMRSE7wt9h3AKvdOsFcWuRhGh&#10;oIKgtrT07rA5+8NuTpYkdde3N4LQy2FmvmEWq9404kLOV5YVjIYJCOLM6ooLBV+fH4MZCB+QNTaW&#10;ScGVPKyWz08LTLXt+ESXcyhEhLBPUUEZQptK6bOSDPqhbYmjl1tnMETpCqkddhFuGvmWJFNpsOK4&#10;UGJLm5Ky+vxnFOROHw9FvtvXv921/kbaveufVqnXl349BxGoD//hR3urFUzHE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Q5eMUAAADcAAAADwAAAAAAAAAA&#10;AAAAAAChAgAAZHJzL2Rvd25yZXYueG1sUEsFBgAAAAAEAAQA+QAAAJMDAAAAAA==&#10;" strokecolor="#7030a0" strokeweight="1.5pt">
                            <v:stroke endarrow="block"/>
                          </v:shape>
                        </v:group>
                        <v:shape id="AutoShape 911" o:spid="_x0000_s1236" type="#_x0000_t32" style="position:absolute;left:8815;top:6619;width:6;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nD8UAAADcAAAADwAAAGRycy9kb3ducmV2LnhtbESP3WoCMRSE74W+QziCd5q1wqJbo5RC&#10;QQuFqqXi3WFz9ofdnCxJdNe3bwoFL4eZ+YZZbwfTihs5X1tWMJ8lIIhzq2suFXyf3qdLED4ga2wt&#10;k4I7edhunkZrzLTt+UC3YyhFhLDPUEEVQpdJ6fOKDPqZ7YijV1hnMETpSqkd9hFuWvmcJKk0WHNc&#10;qLCjt4ry5ng1Cgqnvz7LYv/RXPp784O0X+lzp9RkPLy+gAg0hEf4v73TCtJFC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anD8UAAADcAAAADwAAAAAAAAAA&#10;AAAAAAChAgAAZHJzL2Rvd25yZXYueG1sUEsFBgAAAAAEAAQA+QAAAJMDAAAAAA==&#10;" strokecolor="#7030a0" strokeweight="1.5pt">
                          <v:stroke endarrow="block"/>
                        </v:shape>
                        <v:shape id="AutoShape 912" o:spid="_x0000_s1237" type="#_x0000_t32" style="position:absolute;left:4371;top:6620;width:2;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ClMUAAADcAAAADwAAAGRycy9kb3ducmV2LnhtbESPW2sCMRSE3wv+h3AE32q2FqxujVIK&#10;Qi0I9YLi22Fz9sJuTpYkuuu/b4RCH4eZ+YZZrHrTiBs5X1lW8DJOQBBnVldcKDge1s8zED4ga2ws&#10;k4I7eVgtB08LTLXteEe3fShEhLBPUUEZQptK6bOSDPqxbYmjl1tnMETpCqkddhFuGjlJkqk0WHFc&#10;KLGlz5Kyen81CnKnf7ZFvvmuL929PiFt5vrcKjUa9h/vIAL14T/81/7SCqavb/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oClMUAAADcAAAADwAAAAAAAAAA&#10;AAAAAAChAgAAZHJzL2Rvd25yZXYueG1sUEsFBgAAAAAEAAQA+QAAAJMDAAAAAA==&#10;" strokecolor="#7030a0" strokeweight="1.5pt">
                          <v:stroke endarrow="block"/>
                        </v:shape>
                        <v:shape id="AutoShape 913" o:spid="_x0000_s1238" type="#_x0000_t32" style="position:absolute;left:5765;top:6620;width:1;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W5sEAAADcAAAADwAAAGRycy9kb3ducmV2LnhtbERPW2vCMBR+F/wP4Qx803QTZOuMMoSB&#10;CsLWieLboTm90OakJNHWf788CD5+fPflejCtuJHztWUFr7MEBHFudc2lguPf9/QdhA/IGlvLpOBO&#10;Htar8WiJqbY9/9ItC6WIIexTVFCF0KVS+rwig35mO+LIFdYZDBG6UmqHfQw3rXxLkoU0WHNsqLCj&#10;TUV5k12NgsLpn0NZ7PbNpb83J6Tdhz53Sk1ehq9PEIGG8BQ/3FutYDGPa+OZe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BZbmwQAAANwAAAAPAAAAAAAAAAAAAAAA&#10;AKECAABkcnMvZG93bnJldi54bWxQSwUGAAAAAAQABAD5AAAAjwMAAAAA&#10;" strokecolor="#7030a0" strokeweight="1.5pt">
                          <v:stroke endarrow="block"/>
                        </v:shape>
                        <v:shape id="AutoShape 914" o:spid="_x0000_s1239" type="#_x0000_t32" style="position:absolute;left:7280;top:6620;width:1;height: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ecEAAADcAAAADwAAAGRycy9kb3ducmV2LnhtbESPQYvCMBCF7wv+hzDC3tZUBVmrUURc&#10;8CRsV+9jM7bBZlKSbNv992ZB8Ph48743b70dbCM68sE4VjCdZCCIS6cNVwrOP18fnyBCRNbYOCYF&#10;fxRguxm9rTHXrudv6opYiQThkKOCOsY2lzKUNVkME9cSJ+/mvMWYpK+k9tgnuG3kLMsW0qLh1FBj&#10;S/uaynvxa9MbIbt3Rvv+4q+n4kBy7200Sr2Ph90KRKQhvo6f6aNWsJgv4X9MI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5P55wQAAANwAAAAPAAAAAAAAAAAAAAAA&#10;AKECAABkcnMvZG93bnJldi54bWxQSwUGAAAAAAQABAD5AAAAjwMAAAAA&#10;" strokecolor="#7030a0" strokeweight="1.5pt">
                          <v:stroke endarrow="block"/>
                        </v:shape>
                        <v:group id="Group 1049" o:spid="_x0000_s1240" style="position:absolute;left:2952;top:5723;width:5869;height:897" coordorigin="2952,5723" coordsize="586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908" o:spid="_x0000_s1241" type="#_x0000_t32" style="position:absolute;left:2952;top:6619;width:58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fzMQAAADcAAAADwAAAGRycy9kb3ducmV2LnhtbESPQWvCQBSE70L/w/IK3nRjjVLTrKEN&#10;WjxaW/D6zL4modm3Ibsm6b/vFgSPw8x8w6TZaBrRU+dqywoW8wgEcWF1zaWCr8/97BmE88gaG8uk&#10;4JccZNuHSYqJtgN/UH/ypQgQdgkqqLxvEyldUZFBN7ctcfC+bWfQB9mVUnc4BLhp5FMUraXBmsNC&#10;hS3lFRU/p6tR8Hbcb6SlmHb5e7M8XNbmvDgbpaaP4+sLCE+jv4dv7YNWsIpX8H8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Z/MxAAAANwAAAAPAAAAAAAAAAAA&#10;AAAAAKECAABkcnMvZG93bnJldi54bWxQSwUGAAAAAAQABAD5AAAAkgMAAAAA&#10;" strokecolor="#7030a0" strokeweight="1.5pt"/>
                          <v:group id="Group 1047" o:spid="_x0000_s1242" style="position:absolute;left:3839;top:5723;width:4102;height:896" coordorigin="3839,5723" coordsize="410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rect id="Rectangle 897" o:spid="_x0000_s1243" style="position:absolute;left:3839;top:5723;width:410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WcYA&#10;AADcAAAADwAAAGRycy9kb3ducmV2LnhtbESPW2vCQBSE34X+h+UIfdONpdUSXaUtFLwg1Bu+HrLH&#10;JJg9G7Ibk/rrXUHwcZiZb5jJrDWFuFDlcssKBv0IBHFidc6pgv3ut/cJwnlkjYVlUvBPDmbTl84E&#10;Y20b3tBl61MRIOxiVJB5X8ZSuiQjg65vS+LgnWxl0AdZpVJX2AS4KeRbFA2lwZzDQoYl/WSUnLe1&#10;UWDXUX34Oy829dJcv/fNcZQMriulXrvt1xiEp9Y/w4/2XCv4eB/B/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VWcYAAADcAAAADwAAAAAAAAAAAAAAAACYAgAAZHJz&#10;L2Rvd25yZXYueG1sUEsFBgAAAAAEAAQA9QAAAIsDAAAAAA==&#10;" fillcolor="white [3201]" strokecolor="#b2a1c7 [1943]" strokeweight="1pt">
                              <v:fill color2="#ccc0d9 [1303]" focus="100%" type="gradient"/>
                              <v:shadow on="t" color="#3f3151 [1607]" opacity=".5" offset="1pt"/>
                              <v:textbox>
                                <w:txbxContent>
                                  <w:p w:rsidR="00AD6BE9" w:rsidRPr="008B154D" w:rsidRDefault="00AD6BE9" w:rsidP="008B154D">
                                    <w:pPr>
                                      <w:ind w:left="142" w:firstLine="0"/>
                                      <w:jc w:val="center"/>
                                      <w:rPr>
                                        <w:rFonts w:ascii="Times New Roman" w:hAnsi="Times New Roman" w:cs="Times New Roman"/>
                                        <w:sz w:val="8"/>
                                        <w:szCs w:val="24"/>
                                        <w:lang w:val="kk-KZ"/>
                                      </w:rPr>
                                    </w:pPr>
                                  </w:p>
                                  <w:p w:rsidR="00AD6BE9" w:rsidRPr="008B154D" w:rsidRDefault="00AD6BE9" w:rsidP="008B154D">
                                    <w:pPr>
                                      <w:ind w:left="142" w:firstLine="0"/>
                                      <w:jc w:val="center"/>
                                      <w:rPr>
                                        <w:rFonts w:ascii="Times New Roman" w:hAnsi="Times New Roman" w:cs="Times New Roman"/>
                                        <w:sz w:val="24"/>
                                        <w:szCs w:val="24"/>
                                        <w:lang w:val="kk-KZ"/>
                                      </w:rPr>
                                    </w:pPr>
                                    <w:r w:rsidRPr="008B154D">
                                      <w:rPr>
                                        <w:rFonts w:ascii="Times New Roman" w:hAnsi="Times New Roman" w:cs="Times New Roman"/>
                                        <w:sz w:val="24"/>
                                        <w:szCs w:val="24"/>
                                        <w:lang w:val="kk-KZ"/>
                                      </w:rPr>
                                      <w:t xml:space="preserve">Ұйымның бәсекеге </w:t>
                                    </w:r>
                                    <w:r w:rsidRPr="006F200A">
                                      <w:rPr>
                                        <w:rFonts w:ascii="Times New Roman" w:hAnsi="Times New Roman" w:cs="Times New Roman"/>
                                        <w:sz w:val="24"/>
                                        <w:szCs w:val="24"/>
                                        <w:lang w:val="kk-KZ"/>
                                      </w:rPr>
                                      <w:t>қабілеттілік</w:t>
                                    </w:r>
                                    <w:r w:rsidRPr="008B154D">
                                      <w:rPr>
                                        <w:rFonts w:ascii="Times New Roman" w:hAnsi="Times New Roman" w:cs="Times New Roman"/>
                                        <w:sz w:val="24"/>
                                        <w:szCs w:val="24"/>
                                        <w:lang w:val="kk-KZ"/>
                                      </w:rPr>
                                      <w:t xml:space="preserve"> артықшылықтарын қалыптастыру бағыттары</w:t>
                                    </w:r>
                                  </w:p>
                                  <w:p w:rsidR="00AD6BE9" w:rsidRPr="008B154D" w:rsidRDefault="00AD6BE9" w:rsidP="008B154D">
                                    <w:pPr>
                                      <w:rPr>
                                        <w:rFonts w:ascii="Times New Roman" w:hAnsi="Times New Roman" w:cs="Times New Roman"/>
                                        <w:sz w:val="24"/>
                                        <w:szCs w:val="24"/>
                                        <w:lang w:val="kk-KZ"/>
                                      </w:rPr>
                                    </w:pPr>
                                  </w:p>
                                </w:txbxContent>
                              </v:textbox>
                            </v:rect>
                            <v:shape id="AutoShape 1046" o:spid="_x0000_s1244" type="#_x0000_t32" style="position:absolute;left:5764;top:6405;width:1;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wUsEAAADcAAAADwAAAGRycy9kb3ducmV2LnhtbERPTW+CQBC9N+l/2EyT3nTBIlHqQqop&#10;jUdrTbyO7BRI2VnCbgX/vXto0uPL+94Uk+nElQbXWlYQzyMQxJXVLdcKTl/lbAXCeWSNnWVScCMH&#10;Rf74sMFM25E/6Xr0tQgh7DJU0HjfZ1K6qiGDbm574sB928GgD3CopR5wDOGmk4soSqXBlkNDgz3t&#10;Gqp+jr9GwfZQrqWlhN53H93L/pKac3w2Sj0/TW+vIDxN/l/8595rBcskrA1nwhG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SDBSwQAAANwAAAAPAAAAAAAAAAAAAAAA&#10;AKECAABkcnMvZG93bnJldi54bWxQSwUGAAAAAAQABAD5AAAAjwMAAAAA&#10;" strokecolor="#7030a0" strokeweight="1.5pt"/>
                          </v:group>
                        </v:group>
                      </v:group>
                    </v:group>
                  </v:group>
                </v:group>
                <w10:anchorlock/>
              </v:group>
            </w:pict>
          </mc:Fallback>
        </mc:AlternateContent>
      </w:r>
    </w:p>
    <w:p w:rsidR="00751A4E" w:rsidRPr="00677950" w:rsidRDefault="00751A4E" w:rsidP="00517E07">
      <w:pPr>
        <w:widowControl w:val="0"/>
        <w:rPr>
          <w:rFonts w:ascii="Times New Roman" w:hAnsi="Times New Roman" w:cs="Times New Roman"/>
          <w:spacing w:val="-10"/>
          <w:sz w:val="28"/>
          <w:szCs w:val="24"/>
          <w:lang w:val="kk-KZ"/>
        </w:rPr>
      </w:pPr>
    </w:p>
    <w:p w:rsidR="00A6357F" w:rsidRPr="00677950" w:rsidRDefault="0099235E" w:rsidP="00517E07">
      <w:pPr>
        <w:pStyle w:val="27"/>
        <w:widowControl w:val="0"/>
        <w:rPr>
          <w:rStyle w:val="tlid-translation"/>
          <w:lang w:val="kk-KZ"/>
        </w:rPr>
      </w:pPr>
      <w:r w:rsidRPr="00677950">
        <w:rPr>
          <w:lang w:val="kk-KZ"/>
        </w:rPr>
        <w:t xml:space="preserve">Сурет </w:t>
      </w:r>
      <w:r w:rsidR="002401A0" w:rsidRPr="00677950">
        <w:rPr>
          <w:rStyle w:val="28"/>
          <w:b w:val="0"/>
          <w:color w:val="auto"/>
        </w:rPr>
        <w:fldChar w:fldCharType="begin"/>
      </w:r>
      <w:r w:rsidRPr="00677950">
        <w:rPr>
          <w:rStyle w:val="28"/>
          <w:b w:val="0"/>
          <w:color w:val="auto"/>
          <w:lang w:val="kk-KZ"/>
        </w:rPr>
        <w:instrText xml:space="preserve"> SEQ Сурет \* ARABIC </w:instrText>
      </w:r>
      <w:r w:rsidR="002401A0" w:rsidRPr="00677950">
        <w:rPr>
          <w:rStyle w:val="28"/>
          <w:b w:val="0"/>
          <w:color w:val="auto"/>
        </w:rPr>
        <w:fldChar w:fldCharType="separate"/>
      </w:r>
      <w:r w:rsidR="00B054AC">
        <w:rPr>
          <w:rStyle w:val="28"/>
          <w:b w:val="0"/>
          <w:noProof/>
          <w:color w:val="auto"/>
          <w:lang w:val="kk-KZ"/>
        </w:rPr>
        <w:t>7</w:t>
      </w:r>
      <w:r w:rsidR="002401A0" w:rsidRPr="00677950">
        <w:rPr>
          <w:rStyle w:val="28"/>
          <w:b w:val="0"/>
          <w:color w:val="auto"/>
        </w:rPr>
        <w:fldChar w:fldCharType="end"/>
      </w:r>
      <w:r w:rsidRPr="00677950">
        <w:rPr>
          <w:lang w:val="kk-KZ"/>
        </w:rPr>
        <w:t xml:space="preserve"> </w:t>
      </w:r>
      <w:r w:rsidR="004410D0" w:rsidRPr="00677950">
        <w:rPr>
          <w:lang w:val="kk-KZ"/>
        </w:rPr>
        <w:t>–</w:t>
      </w:r>
      <w:r w:rsidR="008E6008" w:rsidRPr="00677950">
        <w:rPr>
          <w:lang w:val="kk-KZ"/>
        </w:rPr>
        <w:t xml:space="preserve"> </w:t>
      </w:r>
      <w:r w:rsidR="00A6357F" w:rsidRPr="00677950">
        <w:rPr>
          <w:lang w:val="kk-KZ"/>
        </w:rPr>
        <w:t>Ұйымның бәсекеге қабілеттіл</w:t>
      </w:r>
      <w:r w:rsidR="008A4452" w:rsidRPr="00677950">
        <w:rPr>
          <w:lang w:val="kk-KZ"/>
        </w:rPr>
        <w:t>ігіне қол жеткізуінің</w:t>
      </w:r>
      <w:r w:rsidR="00A6357F" w:rsidRPr="00677950">
        <w:rPr>
          <w:lang w:val="kk-KZ"/>
        </w:rPr>
        <w:t xml:space="preserve"> сызбасы</w:t>
      </w:r>
    </w:p>
    <w:p w:rsidR="004410D0" w:rsidRPr="00677950" w:rsidRDefault="004410D0" w:rsidP="00517E07">
      <w:pPr>
        <w:widowControl w:val="0"/>
        <w:rPr>
          <w:rFonts w:ascii="Times New Roman" w:hAnsi="Times New Roman" w:cs="Times New Roman"/>
          <w:sz w:val="24"/>
          <w:szCs w:val="28"/>
          <w:lang w:val="kk-KZ"/>
        </w:rPr>
      </w:pPr>
    </w:p>
    <w:p w:rsidR="009D723D" w:rsidRPr="00677950" w:rsidRDefault="004B7E60" w:rsidP="006935F7">
      <w:pPr>
        <w:widowControl w:val="0"/>
        <w:rPr>
          <w:rStyle w:val="tlid-translation"/>
          <w:rFonts w:ascii="Times New Roman" w:hAnsi="Times New Roman" w:cs="Times New Roman"/>
          <w:sz w:val="28"/>
          <w:lang w:val="kk-KZ"/>
        </w:rPr>
      </w:pPr>
      <w:r w:rsidRPr="00677950">
        <w:rPr>
          <w:rFonts w:ascii="Times New Roman" w:hAnsi="Times New Roman" w:cs="Times New Roman"/>
          <w:sz w:val="24"/>
          <w:szCs w:val="28"/>
          <w:lang w:val="kk-KZ"/>
        </w:rPr>
        <w:t>Ескерту</w:t>
      </w:r>
      <w:r w:rsidR="008E6008" w:rsidRPr="00677950">
        <w:rPr>
          <w:rFonts w:ascii="Times New Roman" w:hAnsi="Times New Roman" w:cs="Times New Roman"/>
          <w:sz w:val="24"/>
          <w:szCs w:val="28"/>
          <w:lang w:val="kk-KZ"/>
        </w:rPr>
        <w:t xml:space="preserve"> </w:t>
      </w:r>
      <w:r w:rsidR="00D00AFB" w:rsidRPr="00677950">
        <w:rPr>
          <w:rFonts w:ascii="Times New Roman" w:hAnsi="Times New Roman" w:cs="Times New Roman"/>
          <w:sz w:val="24"/>
          <w:szCs w:val="28"/>
          <w:lang w:val="kk-KZ"/>
        </w:rPr>
        <w:t>–</w:t>
      </w:r>
      <w:r w:rsidR="008E6008" w:rsidRPr="00677950">
        <w:rPr>
          <w:rFonts w:ascii="Times New Roman" w:hAnsi="Times New Roman" w:cs="Times New Roman"/>
          <w:sz w:val="24"/>
          <w:szCs w:val="28"/>
          <w:lang w:val="kk-KZ"/>
        </w:rPr>
        <w:t xml:space="preserve"> </w:t>
      </w:r>
      <w:r w:rsidR="008E6008" w:rsidRPr="00677950">
        <w:rPr>
          <w:rFonts w:ascii="Times New Roman" w:hAnsi="Times New Roman" w:cs="Times New Roman"/>
          <w:sz w:val="24"/>
          <w:szCs w:val="24"/>
          <w:lang w:val="kk-KZ"/>
        </w:rPr>
        <w:sym w:font="Symbol" w:char="F05B"/>
      </w:r>
      <w:r w:rsidR="00D00AFB" w:rsidRPr="00677950">
        <w:rPr>
          <w:rFonts w:ascii="Times New Roman" w:hAnsi="Times New Roman" w:cs="Times New Roman"/>
          <w:spacing w:val="-10"/>
          <w:sz w:val="24"/>
          <w:szCs w:val="24"/>
          <w:lang w:val="kk-KZ"/>
        </w:rPr>
        <w:t>3</w:t>
      </w:r>
      <w:r w:rsidR="005B3843" w:rsidRPr="00677950">
        <w:rPr>
          <w:rFonts w:ascii="Times New Roman" w:hAnsi="Times New Roman" w:cs="Times New Roman"/>
          <w:spacing w:val="-10"/>
          <w:sz w:val="24"/>
          <w:szCs w:val="24"/>
          <w:lang w:val="kk-KZ"/>
        </w:rPr>
        <w:t>4</w:t>
      </w:r>
      <w:r w:rsidR="00FC3A22" w:rsidRPr="00677950">
        <w:rPr>
          <w:rFonts w:ascii="Times New Roman" w:hAnsi="Times New Roman" w:cs="Times New Roman"/>
          <w:spacing w:val="-10"/>
          <w:sz w:val="24"/>
          <w:szCs w:val="24"/>
          <w:lang w:val="kk-KZ"/>
        </w:rPr>
        <w:sym w:font="Symbol" w:char="F05D"/>
      </w:r>
      <w:r w:rsidR="0076494D" w:rsidRPr="00677950">
        <w:rPr>
          <w:rFonts w:ascii="Times New Roman" w:hAnsi="Times New Roman" w:cs="Times New Roman"/>
          <w:spacing w:val="-10"/>
          <w:sz w:val="24"/>
          <w:szCs w:val="24"/>
          <w:lang w:val="kk-KZ"/>
        </w:rPr>
        <w:t xml:space="preserve"> әдебиет </w:t>
      </w:r>
      <w:r w:rsidR="00F84EA0" w:rsidRPr="00677950">
        <w:rPr>
          <w:rFonts w:ascii="Times New Roman" w:hAnsi="Times New Roman" w:cs="Times New Roman"/>
          <w:spacing w:val="-10"/>
          <w:sz w:val="24"/>
          <w:szCs w:val="24"/>
          <w:lang w:val="kk-KZ"/>
        </w:rPr>
        <w:t>негізінде құрастырылған</w:t>
      </w:r>
    </w:p>
    <w:p w:rsidR="00677950" w:rsidRDefault="00677950" w:rsidP="00517E07">
      <w:pPr>
        <w:widowControl w:val="0"/>
        <w:tabs>
          <w:tab w:val="left" w:pos="993"/>
        </w:tabs>
        <w:rPr>
          <w:rStyle w:val="tlid-translation"/>
          <w:rFonts w:ascii="Times New Roman" w:hAnsi="Times New Roman" w:cs="Times New Roman"/>
          <w:sz w:val="28"/>
          <w:lang w:val="kk-KZ"/>
        </w:rPr>
      </w:pPr>
    </w:p>
    <w:p w:rsidR="007C298F" w:rsidRPr="00677950" w:rsidRDefault="007C298F" w:rsidP="00517E07">
      <w:pPr>
        <w:widowControl w:val="0"/>
        <w:tabs>
          <w:tab w:val="left" w:pos="993"/>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Ұйым ұсынылған стратегиялар</w:t>
      </w:r>
      <w:r w:rsidR="00857863" w:rsidRPr="00677950">
        <w:rPr>
          <w:rStyle w:val="tlid-translation"/>
          <w:rFonts w:ascii="Times New Roman" w:hAnsi="Times New Roman" w:cs="Times New Roman"/>
          <w:sz w:val="28"/>
          <w:lang w:val="kk-KZ"/>
        </w:rPr>
        <w:t>д</w:t>
      </w:r>
      <w:r w:rsidRPr="00677950">
        <w:rPr>
          <w:rStyle w:val="tlid-translation"/>
          <w:rFonts w:ascii="Times New Roman" w:hAnsi="Times New Roman" w:cs="Times New Roman"/>
          <w:sz w:val="28"/>
          <w:lang w:val="kk-KZ"/>
        </w:rPr>
        <w:t xml:space="preserve">ың біреуін немесе бірнешеуін бір уақытта қолдана алады. </w:t>
      </w:r>
      <w:r w:rsidR="00B67B6B" w:rsidRPr="00677950">
        <w:rPr>
          <w:rStyle w:val="tlid-translation"/>
          <w:rFonts w:ascii="Times New Roman" w:hAnsi="Times New Roman" w:cs="Times New Roman"/>
          <w:sz w:val="28"/>
          <w:lang w:val="kk-KZ"/>
        </w:rPr>
        <w:t xml:space="preserve">Ұйым бәсекелік артықшылыққа ие болу үшін оның жүргізетін </w:t>
      </w:r>
      <w:r w:rsidR="00857863" w:rsidRPr="00677950">
        <w:rPr>
          <w:rStyle w:val="tlid-translation"/>
          <w:rFonts w:ascii="Times New Roman" w:hAnsi="Times New Roman" w:cs="Times New Roman"/>
          <w:sz w:val="28"/>
          <w:lang w:val="kk-KZ"/>
        </w:rPr>
        <w:t xml:space="preserve">бәсекелік </w:t>
      </w:r>
      <w:r w:rsidR="00B67B6B" w:rsidRPr="00677950">
        <w:rPr>
          <w:rStyle w:val="tlid-translation"/>
          <w:rFonts w:ascii="Times New Roman" w:hAnsi="Times New Roman" w:cs="Times New Roman"/>
          <w:sz w:val="28"/>
          <w:lang w:val="kk-KZ"/>
        </w:rPr>
        <w:t xml:space="preserve">стратегиясы </w:t>
      </w:r>
      <w:r w:rsidR="00357270" w:rsidRPr="00677950">
        <w:rPr>
          <w:rStyle w:val="tlid-translation"/>
          <w:rFonts w:ascii="Times New Roman" w:hAnsi="Times New Roman" w:cs="Times New Roman"/>
          <w:sz w:val="28"/>
          <w:lang w:val="kk-KZ"/>
        </w:rPr>
        <w:t xml:space="preserve">қарсыластарына қарағанда ұтқыр болуы тиіс. </w:t>
      </w:r>
    </w:p>
    <w:p w:rsidR="00B41142" w:rsidRPr="00677950" w:rsidRDefault="00B62C9E" w:rsidP="00517E07">
      <w:pPr>
        <w:widowControl w:val="0"/>
        <w:tabs>
          <w:tab w:val="left" w:pos="993"/>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lastRenderedPageBreak/>
        <w:t xml:space="preserve">Бәсекелік </w:t>
      </w:r>
      <w:r w:rsidR="007A79F3" w:rsidRPr="00677950">
        <w:rPr>
          <w:rStyle w:val="tlid-translation"/>
          <w:rFonts w:ascii="Times New Roman" w:hAnsi="Times New Roman" w:cs="Times New Roman"/>
          <w:sz w:val="28"/>
          <w:lang w:val="kk-KZ"/>
        </w:rPr>
        <w:t>стратегияда</w:t>
      </w:r>
      <w:r w:rsidRPr="00677950">
        <w:rPr>
          <w:rStyle w:val="tlid-translation"/>
          <w:rFonts w:ascii="Times New Roman" w:hAnsi="Times New Roman" w:cs="Times New Roman"/>
          <w:sz w:val="28"/>
          <w:lang w:val="kk-KZ"/>
        </w:rPr>
        <w:t xml:space="preserve"> </w:t>
      </w:r>
      <w:r w:rsidR="007A0258" w:rsidRPr="00677950">
        <w:rPr>
          <w:rStyle w:val="tlid-translation"/>
          <w:rFonts w:ascii="Times New Roman" w:hAnsi="Times New Roman" w:cs="Times New Roman"/>
          <w:sz w:val="28"/>
          <w:lang w:val="kk-KZ"/>
        </w:rPr>
        <w:t xml:space="preserve">межелі </w:t>
      </w:r>
      <w:r w:rsidR="00857863" w:rsidRPr="00677950">
        <w:rPr>
          <w:rStyle w:val="tlid-translation"/>
          <w:rFonts w:ascii="Times New Roman" w:hAnsi="Times New Roman" w:cs="Times New Roman"/>
          <w:sz w:val="28"/>
          <w:lang w:val="kk-KZ"/>
        </w:rPr>
        <w:t>мақсат</w:t>
      </w:r>
      <w:r w:rsidR="007A0258" w:rsidRPr="00677950">
        <w:rPr>
          <w:rStyle w:val="tlid-translation"/>
          <w:rFonts w:ascii="Times New Roman" w:hAnsi="Times New Roman" w:cs="Times New Roman"/>
          <w:sz w:val="28"/>
          <w:lang w:val="kk-KZ"/>
        </w:rPr>
        <w:t>қ</w:t>
      </w:r>
      <w:r w:rsidR="00857863" w:rsidRPr="00677950">
        <w:rPr>
          <w:rStyle w:val="tlid-translation"/>
          <w:rFonts w:ascii="Times New Roman" w:hAnsi="Times New Roman" w:cs="Times New Roman"/>
          <w:sz w:val="28"/>
          <w:lang w:val="kk-KZ"/>
        </w:rPr>
        <w:t>а жетуге әкелетін</w:t>
      </w:r>
      <w:r w:rsidR="007A0258" w:rsidRPr="00677950">
        <w:rPr>
          <w:rStyle w:val="tlid-translation"/>
          <w:rFonts w:ascii="Times New Roman" w:hAnsi="Times New Roman" w:cs="Times New Roman"/>
          <w:sz w:val="28"/>
          <w:lang w:val="kk-KZ"/>
        </w:rPr>
        <w:t xml:space="preserve"> әдістер</w:t>
      </w:r>
      <w:r w:rsidRPr="00677950">
        <w:rPr>
          <w:rStyle w:val="tlid-translation"/>
          <w:rFonts w:ascii="Times New Roman" w:hAnsi="Times New Roman" w:cs="Times New Roman"/>
          <w:sz w:val="28"/>
          <w:lang w:val="kk-KZ"/>
        </w:rPr>
        <w:t>, құралда</w:t>
      </w:r>
      <w:r w:rsidR="007A0258" w:rsidRPr="00677950">
        <w:rPr>
          <w:rStyle w:val="tlid-translation"/>
          <w:rFonts w:ascii="Times New Roman" w:hAnsi="Times New Roman" w:cs="Times New Roman"/>
          <w:sz w:val="28"/>
          <w:lang w:val="kk-KZ"/>
        </w:rPr>
        <w:t>р</w:t>
      </w:r>
      <w:r w:rsidRPr="00677950">
        <w:rPr>
          <w:rStyle w:val="tlid-translation"/>
          <w:rFonts w:ascii="Times New Roman" w:hAnsi="Times New Roman" w:cs="Times New Roman"/>
          <w:sz w:val="28"/>
          <w:lang w:val="kk-KZ"/>
        </w:rPr>
        <w:t xml:space="preserve"> </w:t>
      </w:r>
      <w:r w:rsidR="007A79F3" w:rsidRPr="00677950">
        <w:rPr>
          <w:rStyle w:val="tlid-translation"/>
          <w:rFonts w:ascii="Times New Roman" w:hAnsi="Times New Roman" w:cs="Times New Roman"/>
          <w:sz w:val="28"/>
          <w:lang w:val="kk-KZ"/>
        </w:rPr>
        <w:t xml:space="preserve">және </w:t>
      </w:r>
      <w:r w:rsidR="00857863" w:rsidRPr="00677950">
        <w:rPr>
          <w:rStyle w:val="tlid-translation"/>
          <w:rFonts w:ascii="Times New Roman" w:hAnsi="Times New Roman" w:cs="Times New Roman"/>
          <w:sz w:val="28"/>
          <w:lang w:val="kk-KZ"/>
        </w:rPr>
        <w:t>іс-әрекеттер реті анықта</w:t>
      </w:r>
      <w:r w:rsidR="007A0258" w:rsidRPr="00677950">
        <w:rPr>
          <w:rStyle w:val="tlid-translation"/>
          <w:rFonts w:ascii="Times New Roman" w:hAnsi="Times New Roman" w:cs="Times New Roman"/>
          <w:sz w:val="28"/>
          <w:lang w:val="kk-KZ"/>
        </w:rPr>
        <w:t>лады</w:t>
      </w:r>
      <w:r w:rsidRPr="00677950">
        <w:rPr>
          <w:rStyle w:val="tlid-translation"/>
          <w:rFonts w:ascii="Times New Roman" w:hAnsi="Times New Roman" w:cs="Times New Roman"/>
          <w:sz w:val="28"/>
          <w:lang w:val="kk-KZ"/>
        </w:rPr>
        <w:t>.</w:t>
      </w:r>
      <w:r w:rsidR="007C298F" w:rsidRPr="00677950">
        <w:rPr>
          <w:rStyle w:val="tlid-translation"/>
          <w:rFonts w:ascii="Times New Roman" w:hAnsi="Times New Roman" w:cs="Times New Roman"/>
          <w:sz w:val="28"/>
          <w:lang w:val="kk-KZ"/>
        </w:rPr>
        <w:t xml:space="preserve"> </w:t>
      </w:r>
    </w:p>
    <w:p w:rsidR="00B41142" w:rsidRPr="00677950" w:rsidRDefault="00B41142" w:rsidP="00517E07">
      <w:pPr>
        <w:widowControl w:val="0"/>
        <w:tabs>
          <w:tab w:val="left" w:pos="993"/>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Стратегияда екі негізгі сұраққа жауап болу қажет. Біріншісі, ұйым өзіне және клиенттеріне қандай құндылық жаса</w:t>
      </w:r>
      <w:r w:rsidR="006D432F" w:rsidRPr="00677950">
        <w:rPr>
          <w:rStyle w:val="tlid-translation"/>
          <w:rFonts w:ascii="Times New Roman" w:hAnsi="Times New Roman" w:cs="Times New Roman"/>
          <w:sz w:val="28"/>
          <w:lang w:val="kk-KZ"/>
        </w:rPr>
        <w:t>йды</w:t>
      </w:r>
      <w:r w:rsidRPr="00677950">
        <w:rPr>
          <w:rStyle w:val="tlid-translation"/>
          <w:rFonts w:ascii="Times New Roman" w:hAnsi="Times New Roman" w:cs="Times New Roman"/>
          <w:sz w:val="28"/>
          <w:lang w:val="kk-KZ"/>
        </w:rPr>
        <w:t xml:space="preserve">? Екіншісі, бәсекелестерге қарағанда ұйым қалай бәсекелік артықшылыққа ие бола алады? Бұл сұрақтар бәсекелік стратегияны түсінуде маңызды. Себебі, бәсекелік стратегия құндылықтарды жасау мен нарықтағы </w:t>
      </w:r>
      <w:r w:rsidR="00C63364" w:rsidRPr="00677950">
        <w:rPr>
          <w:rStyle w:val="tlid-translation"/>
          <w:rFonts w:ascii="Times New Roman" w:hAnsi="Times New Roman" w:cs="Times New Roman"/>
          <w:sz w:val="28"/>
          <w:lang w:val="kk-KZ"/>
        </w:rPr>
        <w:t xml:space="preserve">жағымды бәсекелік орынға иеленуге мүмкіндік береді. </w:t>
      </w:r>
    </w:p>
    <w:p w:rsidR="0024637F" w:rsidRPr="00677950" w:rsidRDefault="00DD4A24" w:rsidP="0024637F">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lang w:val="kk-KZ"/>
        </w:rPr>
        <w:t>Стратегиялық менеджмент негізін қалаушылар</w:t>
      </w:r>
      <w:r w:rsidR="003237EA" w:rsidRPr="00677950">
        <w:rPr>
          <w:rFonts w:ascii="Times New Roman" w:hAnsi="Times New Roman" w:cs="Times New Roman"/>
          <w:sz w:val="28"/>
          <w:lang w:val="kk-KZ"/>
        </w:rPr>
        <w:t>ы</w:t>
      </w:r>
      <w:r w:rsidRPr="00677950">
        <w:rPr>
          <w:rFonts w:ascii="Times New Roman" w:hAnsi="Times New Roman" w:cs="Times New Roman"/>
          <w:sz w:val="28"/>
          <w:lang w:val="kk-KZ"/>
        </w:rPr>
        <w:t xml:space="preserve">ның бірі </w:t>
      </w:r>
      <w:r w:rsidR="00BB08BD" w:rsidRPr="00677950">
        <w:rPr>
          <w:rFonts w:ascii="Times New Roman" w:hAnsi="Times New Roman" w:cs="Times New Roman"/>
          <w:sz w:val="28"/>
          <w:lang w:val="kk-KZ"/>
        </w:rPr>
        <w:t xml:space="preserve">И.Ансофф «Стратегия — </w:t>
      </w:r>
      <w:r w:rsidR="002331FB" w:rsidRPr="00677950">
        <w:rPr>
          <w:rFonts w:ascii="Times New Roman" w:hAnsi="Times New Roman" w:cs="Times New Roman"/>
          <w:sz w:val="28"/>
          <w:lang w:val="kk-KZ"/>
        </w:rPr>
        <w:t xml:space="preserve">заманауи </w:t>
      </w:r>
      <w:r w:rsidR="00BB08BD" w:rsidRPr="00677950">
        <w:rPr>
          <w:rFonts w:ascii="Times New Roman" w:hAnsi="Times New Roman" w:cs="Times New Roman"/>
          <w:sz w:val="28"/>
          <w:lang w:val="kk-KZ"/>
        </w:rPr>
        <w:t>ұйымның өзгеріп отыратын жағдайларға төтеп беруге көмектесетін күрделі және күшті құрал» деген анықтама берген</w:t>
      </w:r>
      <w:r w:rsidR="00C46183" w:rsidRPr="00677950">
        <w:rPr>
          <w:rFonts w:ascii="Times New Roman" w:hAnsi="Times New Roman" w:cs="Times New Roman"/>
          <w:sz w:val="28"/>
          <w:lang w:val="kk-KZ"/>
        </w:rPr>
        <w:t xml:space="preserve"> </w:t>
      </w:r>
      <w:r w:rsidR="00C46183" w:rsidRPr="00677950">
        <w:rPr>
          <w:rFonts w:ascii="Times New Roman" w:hAnsi="Times New Roman" w:cs="Times New Roman"/>
          <w:sz w:val="28"/>
          <w:lang w:val="kk-KZ"/>
        </w:rPr>
        <w:sym w:font="Symbol" w:char="F05B"/>
      </w:r>
      <w:r w:rsidR="00C46183" w:rsidRPr="00677950">
        <w:rPr>
          <w:rFonts w:ascii="Times New Roman" w:hAnsi="Times New Roman" w:cs="Times New Roman"/>
          <w:sz w:val="28"/>
          <w:lang w:val="kk-KZ"/>
        </w:rPr>
        <w:t>35</w:t>
      </w:r>
      <w:r w:rsidR="00C46183" w:rsidRPr="00677950">
        <w:rPr>
          <w:rFonts w:ascii="Times New Roman" w:hAnsi="Times New Roman" w:cs="Times New Roman"/>
          <w:sz w:val="28"/>
          <w:lang w:val="kk-KZ"/>
        </w:rPr>
        <w:sym w:font="Symbol" w:char="F05D"/>
      </w:r>
      <w:r w:rsidR="00BB08BD" w:rsidRPr="00677950">
        <w:rPr>
          <w:rFonts w:ascii="Times New Roman" w:hAnsi="Times New Roman" w:cs="Times New Roman"/>
          <w:sz w:val="28"/>
          <w:lang w:val="kk-KZ"/>
        </w:rPr>
        <w:t>.</w:t>
      </w:r>
      <w:r w:rsidRPr="00677950">
        <w:rPr>
          <w:rFonts w:ascii="Times New Roman" w:hAnsi="Times New Roman" w:cs="Times New Roman"/>
          <w:sz w:val="28"/>
          <w:lang w:val="kk-KZ"/>
        </w:rPr>
        <w:t xml:space="preserve"> </w:t>
      </w:r>
      <w:r w:rsidR="00C46183" w:rsidRPr="00677950">
        <w:rPr>
          <w:rFonts w:ascii="Times New Roman" w:hAnsi="Times New Roman" w:cs="Times New Roman"/>
          <w:sz w:val="28"/>
          <w:lang w:val="kk-KZ"/>
        </w:rPr>
        <w:t xml:space="preserve">Яғни, аталған құжатты </w:t>
      </w:r>
      <w:r w:rsidR="00C46183" w:rsidRPr="00677950">
        <w:rPr>
          <w:rStyle w:val="tlid-translation"/>
          <w:rFonts w:ascii="Times New Roman" w:hAnsi="Times New Roman" w:cs="Times New Roman"/>
          <w:sz w:val="28"/>
          <w:lang w:val="kk-KZ"/>
        </w:rPr>
        <w:t xml:space="preserve">дайындау үшін ұйым ең алдымен өзінің саласын, клиенттерін және бәсекелестерін білу керек. </w:t>
      </w:r>
      <w:r w:rsidRPr="00677950">
        <w:rPr>
          <w:rFonts w:ascii="Times New Roman" w:hAnsi="Times New Roman" w:cs="Times New Roman"/>
          <w:sz w:val="28"/>
          <w:szCs w:val="28"/>
          <w:lang w:val="kk-KZ"/>
        </w:rPr>
        <w:t>А</w:t>
      </w:r>
      <w:r w:rsidR="000B0C43" w:rsidRPr="00677950">
        <w:rPr>
          <w:rFonts w:ascii="Times New Roman" w:hAnsi="Times New Roman" w:cs="Times New Roman"/>
          <w:sz w:val="28"/>
          <w:szCs w:val="28"/>
          <w:lang w:val="kk-KZ"/>
        </w:rPr>
        <w:t>вторлар</w:t>
      </w:r>
      <w:r w:rsidRPr="00677950">
        <w:rPr>
          <w:rFonts w:ascii="Times New Roman" w:hAnsi="Times New Roman" w:cs="Times New Roman"/>
          <w:sz w:val="28"/>
          <w:szCs w:val="28"/>
          <w:lang w:val="kk-KZ"/>
        </w:rPr>
        <w:t>дың көбі</w:t>
      </w:r>
      <w:r w:rsidR="000B0C43" w:rsidRPr="00677950">
        <w:rPr>
          <w:rFonts w:ascii="Times New Roman" w:hAnsi="Times New Roman" w:cs="Times New Roman"/>
          <w:sz w:val="28"/>
          <w:szCs w:val="28"/>
          <w:lang w:val="kk-KZ"/>
        </w:rPr>
        <w:t xml:space="preserve"> </w:t>
      </w:r>
      <w:r w:rsidR="00C72993" w:rsidRPr="00677950">
        <w:rPr>
          <w:rFonts w:ascii="Times New Roman" w:hAnsi="Times New Roman" w:cs="Times New Roman"/>
          <w:sz w:val="28"/>
          <w:szCs w:val="28"/>
          <w:lang w:val="kk-KZ"/>
        </w:rPr>
        <w:t>стратегияны дайындауға</w:t>
      </w:r>
      <w:r w:rsidR="00906BB3" w:rsidRPr="00677950">
        <w:rPr>
          <w:rFonts w:ascii="Times New Roman" w:hAnsi="Times New Roman" w:cs="Times New Roman"/>
          <w:sz w:val="28"/>
          <w:szCs w:val="28"/>
          <w:lang w:val="kk-KZ"/>
        </w:rPr>
        <w:t>,</w:t>
      </w:r>
      <w:r w:rsidR="00C72993" w:rsidRPr="00677950">
        <w:rPr>
          <w:rFonts w:ascii="Times New Roman" w:hAnsi="Times New Roman" w:cs="Times New Roman"/>
          <w:sz w:val="28"/>
          <w:szCs w:val="28"/>
          <w:lang w:val="kk-KZ"/>
        </w:rPr>
        <w:t xml:space="preserve"> </w:t>
      </w:r>
      <w:r w:rsidR="002331FB" w:rsidRPr="00677950">
        <w:rPr>
          <w:rFonts w:ascii="Times New Roman" w:hAnsi="Times New Roman" w:cs="Times New Roman"/>
          <w:sz w:val="28"/>
          <w:szCs w:val="28"/>
          <w:lang w:val="kk-KZ"/>
        </w:rPr>
        <w:t>өз зерттеу саласына сәйкес</w:t>
      </w:r>
      <w:r w:rsidR="00906BB3" w:rsidRPr="00677950">
        <w:rPr>
          <w:rFonts w:ascii="Times New Roman" w:hAnsi="Times New Roman" w:cs="Times New Roman"/>
          <w:sz w:val="28"/>
          <w:szCs w:val="28"/>
          <w:lang w:val="kk-KZ"/>
        </w:rPr>
        <w:t>,</w:t>
      </w:r>
      <w:r w:rsidR="002331FB" w:rsidRPr="00677950">
        <w:rPr>
          <w:rFonts w:ascii="Times New Roman" w:hAnsi="Times New Roman" w:cs="Times New Roman"/>
          <w:sz w:val="28"/>
          <w:szCs w:val="28"/>
          <w:lang w:val="kk-KZ"/>
        </w:rPr>
        <w:t xml:space="preserve"> </w:t>
      </w:r>
      <w:r w:rsidR="00C72993" w:rsidRPr="00677950">
        <w:rPr>
          <w:rFonts w:ascii="Times New Roman" w:hAnsi="Times New Roman" w:cs="Times New Roman"/>
          <w:sz w:val="28"/>
          <w:szCs w:val="28"/>
          <w:lang w:val="kk-KZ"/>
        </w:rPr>
        <w:t>страт</w:t>
      </w:r>
      <w:r w:rsidR="003043F0" w:rsidRPr="00677950">
        <w:rPr>
          <w:rFonts w:ascii="Times New Roman" w:hAnsi="Times New Roman" w:cs="Times New Roman"/>
          <w:sz w:val="28"/>
          <w:szCs w:val="28"/>
          <w:lang w:val="kk-KZ"/>
        </w:rPr>
        <w:t xml:space="preserve">егиялық менеджмент және маркетинг </w:t>
      </w:r>
      <w:r w:rsidR="00C72993" w:rsidRPr="00677950">
        <w:rPr>
          <w:rFonts w:ascii="Times New Roman" w:hAnsi="Times New Roman" w:cs="Times New Roman"/>
          <w:sz w:val="28"/>
          <w:szCs w:val="28"/>
          <w:lang w:val="kk-KZ"/>
        </w:rPr>
        <w:t xml:space="preserve">құралдарын </w:t>
      </w:r>
      <w:r w:rsidR="000B0C43" w:rsidRPr="00677950">
        <w:rPr>
          <w:rFonts w:ascii="Times New Roman" w:hAnsi="Times New Roman" w:cs="Times New Roman"/>
          <w:sz w:val="28"/>
          <w:szCs w:val="28"/>
          <w:lang w:val="kk-KZ"/>
        </w:rPr>
        <w:t>ұсын</w:t>
      </w:r>
      <w:r w:rsidR="00C72993" w:rsidRPr="00677950">
        <w:rPr>
          <w:rFonts w:ascii="Times New Roman" w:hAnsi="Times New Roman" w:cs="Times New Roman"/>
          <w:sz w:val="28"/>
          <w:szCs w:val="28"/>
          <w:lang w:val="kk-KZ"/>
        </w:rPr>
        <w:t>ады</w:t>
      </w:r>
      <w:r w:rsidR="003043F0" w:rsidRPr="00677950">
        <w:rPr>
          <w:rFonts w:ascii="Times New Roman" w:hAnsi="Times New Roman" w:cs="Times New Roman"/>
          <w:sz w:val="28"/>
          <w:szCs w:val="28"/>
          <w:lang w:val="kk-KZ"/>
        </w:rPr>
        <w:t xml:space="preserve">. </w:t>
      </w:r>
      <w:r w:rsidR="007E4560" w:rsidRPr="00677950">
        <w:rPr>
          <w:rFonts w:ascii="Times New Roman" w:hAnsi="Times New Roman" w:cs="Times New Roman"/>
          <w:sz w:val="28"/>
          <w:szCs w:val="28"/>
          <w:lang w:val="kk-KZ"/>
        </w:rPr>
        <w:t xml:space="preserve">Әрқайсысы өз саласының ұйымның бәсекеге қабілеттілігін қалыптастыруда маңызды орынға ие екенін алдыға тартады.  </w:t>
      </w:r>
      <w:r w:rsidR="007446EA" w:rsidRPr="00677950">
        <w:rPr>
          <w:rFonts w:ascii="Times New Roman" w:hAnsi="Times New Roman" w:cs="Times New Roman"/>
          <w:sz w:val="28"/>
          <w:szCs w:val="28"/>
          <w:lang w:val="kk-KZ"/>
        </w:rPr>
        <w:t>Бұл</w:t>
      </w:r>
      <w:r w:rsidR="006F07FE" w:rsidRPr="00677950">
        <w:rPr>
          <w:rFonts w:ascii="Times New Roman" w:hAnsi="Times New Roman" w:cs="Times New Roman"/>
          <w:sz w:val="28"/>
          <w:szCs w:val="28"/>
          <w:lang w:val="kk-KZ"/>
        </w:rPr>
        <w:t xml:space="preserve"> келіспеушіліктер</w:t>
      </w:r>
      <w:r w:rsidR="007446EA" w:rsidRPr="00677950">
        <w:rPr>
          <w:rFonts w:ascii="Times New Roman" w:hAnsi="Times New Roman" w:cs="Times New Roman"/>
          <w:sz w:val="28"/>
          <w:szCs w:val="28"/>
          <w:lang w:val="kk-KZ"/>
        </w:rPr>
        <w:t xml:space="preserve"> операциялардың бірнеше рет қайталануына, бөлімдердің өзара әрекеттесуінде қиындықтар туд</w:t>
      </w:r>
      <w:r w:rsidR="0045341E" w:rsidRPr="00677950">
        <w:rPr>
          <w:rFonts w:ascii="Times New Roman" w:hAnsi="Times New Roman" w:cs="Times New Roman"/>
          <w:sz w:val="28"/>
          <w:szCs w:val="28"/>
          <w:lang w:val="kk-KZ"/>
        </w:rPr>
        <w:t>ы</w:t>
      </w:r>
      <w:r w:rsidR="007446EA" w:rsidRPr="00677950">
        <w:rPr>
          <w:rFonts w:ascii="Times New Roman" w:hAnsi="Times New Roman" w:cs="Times New Roman"/>
          <w:sz w:val="28"/>
          <w:szCs w:val="28"/>
          <w:lang w:val="kk-KZ"/>
        </w:rPr>
        <w:t>р</w:t>
      </w:r>
      <w:r w:rsidR="0045341E" w:rsidRPr="00677950">
        <w:rPr>
          <w:rFonts w:ascii="Times New Roman" w:hAnsi="Times New Roman" w:cs="Times New Roman"/>
          <w:sz w:val="28"/>
          <w:szCs w:val="28"/>
          <w:lang w:val="kk-KZ"/>
        </w:rPr>
        <w:t>а</w:t>
      </w:r>
      <w:r w:rsidR="007446EA" w:rsidRPr="00677950">
        <w:rPr>
          <w:rFonts w:ascii="Times New Roman" w:hAnsi="Times New Roman" w:cs="Times New Roman"/>
          <w:sz w:val="28"/>
          <w:szCs w:val="28"/>
          <w:lang w:val="kk-KZ"/>
        </w:rPr>
        <w:t xml:space="preserve">ды. </w:t>
      </w:r>
      <w:r w:rsidR="007E4560" w:rsidRPr="00677950">
        <w:rPr>
          <w:rFonts w:ascii="Times New Roman" w:hAnsi="Times New Roman" w:cs="Times New Roman"/>
          <w:sz w:val="28"/>
          <w:szCs w:val="28"/>
          <w:lang w:val="kk-KZ"/>
        </w:rPr>
        <w:t>Біз К.Боумэннің «Компанияның бөлімшелерінің қызметі бір мақсатқа жұмыс істейтін етіп ұйымдастырылу маңызды» деген ойын қоштаймыз</w:t>
      </w:r>
      <w:r w:rsidR="00906BB3" w:rsidRPr="00677950">
        <w:rPr>
          <w:rFonts w:ascii="Times New Roman" w:hAnsi="Times New Roman" w:cs="Times New Roman"/>
          <w:sz w:val="28"/>
          <w:szCs w:val="28"/>
          <w:lang w:val="kk-KZ"/>
        </w:rPr>
        <w:t xml:space="preserve"> </w:t>
      </w:r>
      <w:r w:rsidR="00906BB3" w:rsidRPr="00677950">
        <w:rPr>
          <w:rFonts w:ascii="Times New Roman" w:hAnsi="Times New Roman" w:cs="Times New Roman"/>
          <w:sz w:val="28"/>
          <w:szCs w:val="28"/>
          <w:lang w:val="kk-KZ"/>
        </w:rPr>
        <w:sym w:font="Symbol" w:char="F05B"/>
      </w:r>
      <w:r w:rsidR="00906BB3" w:rsidRPr="00677950">
        <w:rPr>
          <w:rFonts w:ascii="Times New Roman" w:hAnsi="Times New Roman" w:cs="Times New Roman"/>
          <w:sz w:val="28"/>
          <w:szCs w:val="28"/>
          <w:lang w:val="kk-KZ"/>
        </w:rPr>
        <w:t>36</w:t>
      </w:r>
      <w:r w:rsidR="00906BB3" w:rsidRPr="00677950">
        <w:rPr>
          <w:rFonts w:ascii="Times New Roman" w:hAnsi="Times New Roman" w:cs="Times New Roman"/>
          <w:sz w:val="28"/>
          <w:szCs w:val="28"/>
          <w:lang w:val="kk-KZ"/>
        </w:rPr>
        <w:sym w:font="Symbol" w:char="F05D"/>
      </w:r>
      <w:r w:rsidR="007E4560" w:rsidRPr="00677950">
        <w:rPr>
          <w:rFonts w:ascii="Times New Roman" w:hAnsi="Times New Roman" w:cs="Times New Roman"/>
          <w:sz w:val="28"/>
          <w:szCs w:val="28"/>
          <w:lang w:val="kk-KZ"/>
        </w:rPr>
        <w:t xml:space="preserve">. </w:t>
      </w:r>
    </w:p>
    <w:p w:rsidR="0024637F" w:rsidRPr="00677950" w:rsidRDefault="0024637F" w:rsidP="00422A80">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Әлемдегі белгісіздіктің өсу үрдісі бизнестің күрделенуімен, технологиялық жүйелердің қиындауымен, бәсекелестіктің күшеюімен, салықтық маневр жасаудың ұлғаюымен, әртүрлі елдердің өмір сүру деңгейіндегі алшақтық әсерінен әлеуметтік шиеленістің өсуімен байланысты болып отыр. Аталған жағдайлар қаржылық менеджменттің жаңа мүмкіндіктерін іздестіруді талап етеді [</w:t>
      </w:r>
      <w:r w:rsidR="00422A80" w:rsidRPr="00677950">
        <w:rPr>
          <w:rFonts w:ascii="Times New Roman" w:hAnsi="Times New Roman" w:cs="Times New Roman"/>
          <w:sz w:val="28"/>
          <w:szCs w:val="28"/>
          <w:lang w:val="kk-KZ"/>
        </w:rPr>
        <w:t>37</w:t>
      </w:r>
      <w:r w:rsidRPr="00677950">
        <w:rPr>
          <w:rFonts w:ascii="Times New Roman" w:hAnsi="Times New Roman" w:cs="Times New Roman"/>
          <w:sz w:val="28"/>
          <w:szCs w:val="28"/>
          <w:lang w:val="kk-KZ"/>
        </w:rPr>
        <w:t>]. Қаржылық менеджменттің жаңа мүмкіндіктері де</w:t>
      </w:r>
      <w:r w:rsidR="00422A80" w:rsidRPr="00677950">
        <w:rPr>
          <w:rFonts w:ascii="Times New Roman" w:hAnsi="Times New Roman" w:cs="Times New Roman"/>
          <w:sz w:val="28"/>
          <w:szCs w:val="28"/>
          <w:lang w:val="kk-KZ"/>
        </w:rPr>
        <w:t xml:space="preserve">гендегі ойымыз </w:t>
      </w:r>
      <w:r w:rsidRPr="00677950">
        <w:rPr>
          <w:rFonts w:ascii="Times New Roman" w:hAnsi="Times New Roman" w:cs="Times New Roman"/>
          <w:sz w:val="28"/>
          <w:szCs w:val="28"/>
          <w:lang w:val="kk-KZ"/>
        </w:rPr>
        <w:t>оны</w:t>
      </w:r>
      <w:r w:rsidR="00422A80" w:rsidRPr="00677950">
        <w:rPr>
          <w:rFonts w:ascii="Times New Roman" w:hAnsi="Times New Roman" w:cs="Times New Roman"/>
          <w:sz w:val="28"/>
          <w:szCs w:val="28"/>
          <w:lang w:val="kk-KZ"/>
        </w:rPr>
        <w:t xml:space="preserve"> стратегиялық бағытта қарастыру. Сол себепті келесі бөлімде ұйымның бәсекеге қабілеттілігін қалыптастыруда стратегиялық менедженттің, маркетинг пен есеп жүйелерінің рөлі анықталды.</w:t>
      </w:r>
    </w:p>
    <w:p w:rsidR="00FA184E" w:rsidRPr="00677950" w:rsidRDefault="00B67B6B" w:rsidP="00FA184E">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Б</w:t>
      </w:r>
      <w:r w:rsidR="00FA184E" w:rsidRPr="00677950">
        <w:rPr>
          <w:rFonts w:ascii="Times New Roman" w:hAnsi="Times New Roman" w:cs="Times New Roman"/>
          <w:sz w:val="28"/>
          <w:szCs w:val="28"/>
          <w:lang w:val="kk-KZ"/>
        </w:rPr>
        <w:t xml:space="preserve">ұл бөлімде «Ұйымның бәсекеге қабілеттілігі» мәселесі бойынша отандық және шетелдік ғалымдардың еңбектеріне шолу жасалды. Ұйымның бәсекеге қабілеттілігін арттырудың </w:t>
      </w:r>
      <w:r w:rsidR="002742B5" w:rsidRPr="00677950">
        <w:rPr>
          <w:rFonts w:ascii="Times New Roman" w:hAnsi="Times New Roman" w:cs="Times New Roman"/>
          <w:sz w:val="28"/>
          <w:szCs w:val="28"/>
          <w:lang w:val="kk-KZ"/>
        </w:rPr>
        <w:t xml:space="preserve">жалпы </w:t>
      </w:r>
      <w:r w:rsidR="00FA184E" w:rsidRPr="00677950">
        <w:rPr>
          <w:rFonts w:ascii="Times New Roman" w:hAnsi="Times New Roman" w:cs="Times New Roman"/>
          <w:sz w:val="28"/>
          <w:szCs w:val="28"/>
          <w:lang w:val="kk-KZ"/>
        </w:rPr>
        <w:t>экономикалық маңызы</w:t>
      </w:r>
      <w:r w:rsidR="009A13E3" w:rsidRPr="00677950">
        <w:rPr>
          <w:rFonts w:ascii="Times New Roman" w:hAnsi="Times New Roman" w:cs="Times New Roman"/>
          <w:sz w:val="28"/>
          <w:szCs w:val="28"/>
          <w:lang w:val="kk-KZ"/>
        </w:rPr>
        <w:t>н</w:t>
      </w:r>
      <w:r w:rsidR="00FA184E" w:rsidRPr="00677950">
        <w:rPr>
          <w:rFonts w:ascii="Times New Roman" w:hAnsi="Times New Roman" w:cs="Times New Roman"/>
          <w:sz w:val="28"/>
          <w:szCs w:val="28"/>
          <w:lang w:val="kk-KZ"/>
        </w:rPr>
        <w:t xml:space="preserve"> анықта</w:t>
      </w:r>
      <w:r w:rsidR="009A13E3" w:rsidRPr="00677950">
        <w:rPr>
          <w:rFonts w:ascii="Times New Roman" w:hAnsi="Times New Roman" w:cs="Times New Roman"/>
          <w:sz w:val="28"/>
          <w:szCs w:val="28"/>
          <w:lang w:val="kk-KZ"/>
        </w:rPr>
        <w:t>дық</w:t>
      </w:r>
      <w:r w:rsidR="00FA184E" w:rsidRPr="00677950">
        <w:rPr>
          <w:rFonts w:ascii="Times New Roman" w:hAnsi="Times New Roman" w:cs="Times New Roman"/>
          <w:sz w:val="28"/>
          <w:szCs w:val="28"/>
          <w:lang w:val="kk-KZ"/>
        </w:rPr>
        <w:t xml:space="preserve">. </w:t>
      </w:r>
      <w:r w:rsidR="00EE066E" w:rsidRPr="00677950">
        <w:rPr>
          <w:rFonts w:ascii="Times New Roman" w:hAnsi="Times New Roman" w:cs="Times New Roman"/>
          <w:sz w:val="28"/>
          <w:szCs w:val="28"/>
          <w:lang w:val="kk-KZ"/>
        </w:rPr>
        <w:t>Бәсекеге қабілеттілік ұйымның тұрақты даму бағытындағы уақыт және нарық талаптарына сай құралдарды қолдана білу қабілетін көрсете</w:t>
      </w:r>
      <w:r w:rsidR="009A13E3" w:rsidRPr="00677950">
        <w:rPr>
          <w:rFonts w:ascii="Times New Roman" w:hAnsi="Times New Roman" w:cs="Times New Roman"/>
          <w:sz w:val="28"/>
          <w:szCs w:val="28"/>
          <w:lang w:val="kk-KZ"/>
        </w:rPr>
        <w:t>тін күрделі экономикалық категория</w:t>
      </w:r>
      <w:r w:rsidR="00EE066E" w:rsidRPr="00677950">
        <w:rPr>
          <w:rFonts w:ascii="Times New Roman" w:hAnsi="Times New Roman" w:cs="Times New Roman"/>
          <w:sz w:val="28"/>
          <w:szCs w:val="28"/>
          <w:lang w:val="kk-KZ"/>
        </w:rPr>
        <w:t xml:space="preserve"> деген тұжырымға келдік. </w:t>
      </w:r>
      <w:r w:rsidR="00FA184E" w:rsidRPr="00677950">
        <w:rPr>
          <w:rFonts w:ascii="Times New Roman" w:hAnsi="Times New Roman" w:cs="Times New Roman"/>
          <w:sz w:val="28"/>
          <w:szCs w:val="28"/>
          <w:lang w:val="kk-KZ"/>
        </w:rPr>
        <w:t xml:space="preserve">Сонымен қатар, оған әсер ететін сыртқы және ішкі фаторлар </w:t>
      </w:r>
      <w:r w:rsidR="009A13E3" w:rsidRPr="00677950">
        <w:rPr>
          <w:rFonts w:ascii="Times New Roman" w:hAnsi="Times New Roman" w:cs="Times New Roman"/>
          <w:sz w:val="28"/>
          <w:szCs w:val="28"/>
          <w:lang w:val="kk-KZ"/>
        </w:rPr>
        <w:t>жіктемесін келтірдік</w:t>
      </w:r>
      <w:r w:rsidR="00FA184E" w:rsidRPr="00677950">
        <w:rPr>
          <w:rFonts w:ascii="Times New Roman" w:hAnsi="Times New Roman" w:cs="Times New Roman"/>
          <w:sz w:val="28"/>
          <w:szCs w:val="28"/>
          <w:lang w:val="kk-KZ"/>
        </w:rPr>
        <w:t>.</w:t>
      </w:r>
      <w:r w:rsidR="002742B5" w:rsidRPr="00677950">
        <w:rPr>
          <w:rFonts w:ascii="Times New Roman" w:hAnsi="Times New Roman" w:cs="Times New Roman"/>
          <w:sz w:val="28"/>
          <w:szCs w:val="28"/>
          <w:lang w:val="kk-KZ"/>
        </w:rPr>
        <w:t xml:space="preserve"> Нәтижесінде, ұйым сыртқы факторларға әсер ете алмайтыны</w:t>
      </w:r>
      <w:r w:rsidR="00D078EE" w:rsidRPr="00677950">
        <w:rPr>
          <w:rFonts w:ascii="Times New Roman" w:hAnsi="Times New Roman" w:cs="Times New Roman"/>
          <w:sz w:val="28"/>
          <w:szCs w:val="28"/>
          <w:lang w:val="kk-KZ"/>
        </w:rPr>
        <w:t>н</w:t>
      </w:r>
      <w:r w:rsidR="002742B5" w:rsidRPr="00677950">
        <w:rPr>
          <w:rFonts w:ascii="Times New Roman" w:hAnsi="Times New Roman" w:cs="Times New Roman"/>
          <w:sz w:val="28"/>
          <w:szCs w:val="28"/>
          <w:lang w:val="kk-KZ"/>
        </w:rPr>
        <w:t xml:space="preserve">, </w:t>
      </w:r>
      <w:r w:rsidR="00D078EE" w:rsidRPr="00677950">
        <w:rPr>
          <w:rFonts w:ascii="Times New Roman" w:hAnsi="Times New Roman" w:cs="Times New Roman"/>
          <w:sz w:val="28"/>
          <w:szCs w:val="28"/>
          <w:lang w:val="kk-KZ"/>
        </w:rPr>
        <w:t xml:space="preserve">тек </w:t>
      </w:r>
      <w:r w:rsidR="002742B5" w:rsidRPr="00677950">
        <w:rPr>
          <w:rFonts w:ascii="Times New Roman" w:hAnsi="Times New Roman" w:cs="Times New Roman"/>
          <w:sz w:val="28"/>
          <w:szCs w:val="28"/>
          <w:lang w:val="kk-KZ"/>
        </w:rPr>
        <w:t xml:space="preserve">ішкі факторларды басқара отырып қызметін тиімді жүргізе алатынын білдік. </w:t>
      </w:r>
      <w:r w:rsidR="00D078EE" w:rsidRPr="00677950">
        <w:rPr>
          <w:rFonts w:ascii="Times New Roman" w:hAnsi="Times New Roman" w:cs="Times New Roman"/>
          <w:sz w:val="28"/>
          <w:szCs w:val="28"/>
          <w:lang w:val="kk-KZ"/>
        </w:rPr>
        <w:t>Дегенмен,</w:t>
      </w:r>
      <w:r w:rsidR="002742B5" w:rsidRPr="00677950">
        <w:rPr>
          <w:rFonts w:ascii="Times New Roman" w:hAnsi="Times New Roman" w:cs="Times New Roman"/>
          <w:sz w:val="28"/>
          <w:szCs w:val="28"/>
          <w:lang w:val="kk-KZ"/>
        </w:rPr>
        <w:t xml:space="preserve"> сыртқы факторларды ескеріп, олардың есебі мен талдауын жүргізу арқылы оларға бейімделу</w:t>
      </w:r>
      <w:r w:rsidR="00D078EE" w:rsidRPr="00677950">
        <w:rPr>
          <w:rFonts w:ascii="Times New Roman" w:hAnsi="Times New Roman" w:cs="Times New Roman"/>
          <w:sz w:val="28"/>
          <w:szCs w:val="28"/>
          <w:lang w:val="kk-KZ"/>
        </w:rPr>
        <w:t>ге болады</w:t>
      </w:r>
      <w:r w:rsidR="00C83E98" w:rsidRPr="00677950">
        <w:rPr>
          <w:rFonts w:ascii="Times New Roman" w:hAnsi="Times New Roman" w:cs="Times New Roman"/>
          <w:sz w:val="28"/>
          <w:szCs w:val="28"/>
          <w:lang w:val="kk-KZ"/>
        </w:rPr>
        <w:t xml:space="preserve"> дедік</w:t>
      </w:r>
      <w:r w:rsidR="00042C02" w:rsidRPr="00677950">
        <w:rPr>
          <w:rFonts w:ascii="Times New Roman" w:hAnsi="Times New Roman" w:cs="Times New Roman"/>
          <w:sz w:val="28"/>
          <w:szCs w:val="28"/>
          <w:lang w:val="kk-KZ"/>
        </w:rPr>
        <w:t xml:space="preserve">. Осыдан, ұйымның бәсекеге қабілеттілігі </w:t>
      </w:r>
      <w:r w:rsidR="00C83E98" w:rsidRPr="00677950">
        <w:rPr>
          <w:rFonts w:ascii="Times New Roman" w:hAnsi="Times New Roman" w:cs="Times New Roman"/>
          <w:sz w:val="28"/>
          <w:szCs w:val="28"/>
          <w:lang w:val="kk-KZ"/>
        </w:rPr>
        <w:t xml:space="preserve">оның тұтынушылардың іс-әрекеттерінің, сұраныстарының өзгеруін, жаңа нарық тенденцияларын болжап, көре білу мүмкіндіктеріне </w:t>
      </w:r>
      <w:r w:rsidR="007E53C4" w:rsidRPr="00677950">
        <w:rPr>
          <w:rFonts w:ascii="Times New Roman" w:hAnsi="Times New Roman" w:cs="Times New Roman"/>
          <w:sz w:val="28"/>
          <w:szCs w:val="28"/>
          <w:lang w:val="kk-KZ"/>
        </w:rPr>
        <w:t>байланысты</w:t>
      </w:r>
      <w:r w:rsidR="00C83E98" w:rsidRPr="00677950">
        <w:rPr>
          <w:rFonts w:ascii="Times New Roman" w:hAnsi="Times New Roman" w:cs="Times New Roman"/>
          <w:sz w:val="28"/>
          <w:szCs w:val="28"/>
          <w:lang w:val="kk-KZ"/>
        </w:rPr>
        <w:t>. Яғни ұйымның бәсекеге қабілеттілігі</w:t>
      </w:r>
      <w:r w:rsidR="007E53C4" w:rsidRPr="00677950">
        <w:rPr>
          <w:rFonts w:ascii="Times New Roman" w:hAnsi="Times New Roman" w:cs="Times New Roman"/>
          <w:sz w:val="28"/>
          <w:szCs w:val="28"/>
          <w:lang w:val="kk-KZ"/>
        </w:rPr>
        <w:t>не</w:t>
      </w:r>
      <w:r w:rsidR="00C83E98" w:rsidRPr="00677950">
        <w:rPr>
          <w:rFonts w:ascii="Times New Roman" w:hAnsi="Times New Roman" w:cs="Times New Roman"/>
          <w:sz w:val="28"/>
          <w:szCs w:val="28"/>
          <w:lang w:val="kk-KZ"/>
        </w:rPr>
        <w:t xml:space="preserve"> оның басқарушыларының шешім</w:t>
      </w:r>
      <w:r w:rsidR="007E53C4" w:rsidRPr="00677950">
        <w:rPr>
          <w:rFonts w:ascii="Times New Roman" w:hAnsi="Times New Roman" w:cs="Times New Roman"/>
          <w:sz w:val="28"/>
          <w:szCs w:val="28"/>
          <w:lang w:val="kk-KZ"/>
        </w:rPr>
        <w:t>дерінің тиімділігі</w:t>
      </w:r>
      <w:r w:rsidR="00A827FB" w:rsidRPr="00677950">
        <w:rPr>
          <w:rFonts w:ascii="Times New Roman" w:hAnsi="Times New Roman" w:cs="Times New Roman"/>
          <w:sz w:val="28"/>
          <w:szCs w:val="28"/>
          <w:lang w:val="kk-KZ"/>
        </w:rPr>
        <w:t xml:space="preserve"> және оған</w:t>
      </w:r>
      <w:r w:rsidR="00C83E98" w:rsidRPr="00677950">
        <w:rPr>
          <w:rFonts w:ascii="Times New Roman" w:hAnsi="Times New Roman" w:cs="Times New Roman"/>
          <w:sz w:val="28"/>
          <w:szCs w:val="28"/>
          <w:lang w:val="kk-KZ"/>
        </w:rPr>
        <w:t xml:space="preserve"> негіз болатын, ақпарат</w:t>
      </w:r>
      <w:r w:rsidR="00A827FB" w:rsidRPr="00677950">
        <w:rPr>
          <w:rFonts w:ascii="Times New Roman" w:hAnsi="Times New Roman" w:cs="Times New Roman"/>
          <w:sz w:val="28"/>
          <w:szCs w:val="28"/>
          <w:lang w:val="kk-KZ"/>
        </w:rPr>
        <w:t>тың</w:t>
      </w:r>
      <w:r w:rsidR="007E53C4" w:rsidRPr="00677950">
        <w:rPr>
          <w:rFonts w:ascii="Times New Roman" w:hAnsi="Times New Roman" w:cs="Times New Roman"/>
          <w:sz w:val="28"/>
          <w:szCs w:val="28"/>
          <w:lang w:val="kk-KZ"/>
        </w:rPr>
        <w:t xml:space="preserve"> құрамы мен сапасы</w:t>
      </w:r>
      <w:r w:rsidR="00C83E98" w:rsidRPr="00677950">
        <w:rPr>
          <w:rFonts w:ascii="Times New Roman" w:hAnsi="Times New Roman" w:cs="Times New Roman"/>
          <w:sz w:val="28"/>
          <w:szCs w:val="28"/>
          <w:lang w:val="kk-KZ"/>
        </w:rPr>
        <w:t xml:space="preserve"> </w:t>
      </w:r>
      <w:r w:rsidR="007E53C4" w:rsidRPr="00677950">
        <w:rPr>
          <w:rFonts w:ascii="Times New Roman" w:hAnsi="Times New Roman" w:cs="Times New Roman"/>
          <w:sz w:val="28"/>
          <w:szCs w:val="28"/>
          <w:lang w:val="kk-KZ"/>
        </w:rPr>
        <w:t xml:space="preserve">тікелей </w:t>
      </w:r>
      <w:r w:rsidR="00422A80" w:rsidRPr="00677950">
        <w:rPr>
          <w:rFonts w:ascii="Times New Roman" w:hAnsi="Times New Roman" w:cs="Times New Roman"/>
          <w:sz w:val="28"/>
          <w:szCs w:val="28"/>
          <w:lang w:val="kk-KZ"/>
        </w:rPr>
        <w:t>ә</w:t>
      </w:r>
      <w:r w:rsidR="007E53C4" w:rsidRPr="00677950">
        <w:rPr>
          <w:rFonts w:ascii="Times New Roman" w:hAnsi="Times New Roman" w:cs="Times New Roman"/>
          <w:sz w:val="28"/>
          <w:szCs w:val="28"/>
          <w:lang w:val="kk-KZ"/>
        </w:rPr>
        <w:t xml:space="preserve">сер </w:t>
      </w:r>
      <w:r w:rsidR="007E53C4" w:rsidRPr="00677950">
        <w:rPr>
          <w:rFonts w:ascii="Times New Roman" w:hAnsi="Times New Roman" w:cs="Times New Roman"/>
          <w:sz w:val="28"/>
          <w:szCs w:val="28"/>
          <w:lang w:val="kk-KZ"/>
        </w:rPr>
        <w:lastRenderedPageBreak/>
        <w:t xml:space="preserve">етеді. Ол ақпаратты қазіргі кезде кеңінен зерттеліп жатқан стратегиялық басқару есебі мен талдау құралдары қамтамасыз ете алады. </w:t>
      </w:r>
    </w:p>
    <w:p w:rsidR="00422A80" w:rsidRPr="00677950" w:rsidRDefault="00422A80" w:rsidP="00517E07">
      <w:pPr>
        <w:pStyle w:val="af9"/>
        <w:keepNext w:val="0"/>
        <w:keepLines w:val="0"/>
        <w:spacing w:before="0" w:line="240" w:lineRule="auto"/>
        <w:ind w:firstLine="567"/>
        <w:rPr>
          <w:lang w:val="kk-KZ"/>
        </w:rPr>
      </w:pPr>
      <w:bookmarkStart w:id="1" w:name="_Toc27248562"/>
    </w:p>
    <w:p w:rsidR="00FA7062" w:rsidRPr="00677950" w:rsidRDefault="00FA7062" w:rsidP="00517E07">
      <w:pPr>
        <w:pStyle w:val="af9"/>
        <w:keepNext w:val="0"/>
        <w:keepLines w:val="0"/>
        <w:spacing w:before="0" w:line="240" w:lineRule="auto"/>
        <w:ind w:firstLine="567"/>
        <w:rPr>
          <w:lang w:val="kk-KZ"/>
        </w:rPr>
      </w:pPr>
      <w:r w:rsidRPr="00677950">
        <w:rPr>
          <w:lang w:val="kk-KZ"/>
        </w:rPr>
        <w:t xml:space="preserve">1.2 </w:t>
      </w:r>
      <w:bookmarkEnd w:id="1"/>
      <w:r w:rsidR="0047047A" w:rsidRPr="00677950">
        <w:rPr>
          <w:lang w:val="kk-KZ"/>
        </w:rPr>
        <w:t>Ұйымның бәсекеге қабілеттілігін басқарудағы стратегиялық басқару есебі мен талдаудың мәні мен рөлі</w:t>
      </w:r>
    </w:p>
    <w:p w:rsidR="00E05025" w:rsidRPr="00677950" w:rsidRDefault="00FA706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1970 жылдары стратегиялық менеджменттің пайда болуына байланысты </w:t>
      </w:r>
      <w:r w:rsidR="00D1144D"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 xml:space="preserve">дарды басқару </w:t>
      </w:r>
      <w:r w:rsidR="00452C6D" w:rsidRPr="00677950">
        <w:rPr>
          <w:rFonts w:ascii="Times New Roman" w:hAnsi="Times New Roman" w:cs="Times New Roman"/>
          <w:sz w:val="28"/>
          <w:szCs w:val="28"/>
          <w:lang w:val="kk-KZ"/>
        </w:rPr>
        <w:t xml:space="preserve">үрдісі </w:t>
      </w:r>
      <w:r w:rsidRPr="00677950">
        <w:rPr>
          <w:rFonts w:ascii="Times New Roman" w:hAnsi="Times New Roman" w:cs="Times New Roman"/>
          <w:sz w:val="28"/>
          <w:szCs w:val="28"/>
          <w:lang w:val="kk-KZ"/>
        </w:rPr>
        <w:t xml:space="preserve">дамудың жаңа сатысына </w:t>
      </w:r>
      <w:r w:rsidR="00420AD5" w:rsidRPr="00677950">
        <w:rPr>
          <w:rFonts w:ascii="Times New Roman" w:hAnsi="Times New Roman" w:cs="Times New Roman"/>
          <w:sz w:val="28"/>
          <w:szCs w:val="28"/>
          <w:lang w:val="kk-KZ"/>
        </w:rPr>
        <w:t>енді</w:t>
      </w:r>
      <w:r w:rsidRPr="00677950">
        <w:rPr>
          <w:rFonts w:ascii="Times New Roman" w:hAnsi="Times New Roman" w:cs="Times New Roman"/>
          <w:sz w:val="28"/>
          <w:szCs w:val="28"/>
          <w:lang w:val="kk-KZ"/>
        </w:rPr>
        <w:t xml:space="preserve">. </w:t>
      </w:r>
      <w:r w:rsidR="000E2D6C" w:rsidRPr="00677950">
        <w:rPr>
          <w:rFonts w:ascii="Times New Roman" w:hAnsi="Times New Roman" w:cs="Times New Roman"/>
          <w:sz w:val="28"/>
          <w:szCs w:val="28"/>
          <w:lang w:val="kk-KZ"/>
        </w:rPr>
        <w:t>Б</w:t>
      </w:r>
      <w:r w:rsidR="00452C6D" w:rsidRPr="00677950">
        <w:rPr>
          <w:rFonts w:ascii="Times New Roman" w:hAnsi="Times New Roman" w:cs="Times New Roman"/>
          <w:sz w:val="28"/>
          <w:szCs w:val="28"/>
          <w:lang w:val="kk-KZ"/>
        </w:rPr>
        <w:t xml:space="preserve">асқару негізінен </w:t>
      </w:r>
      <w:r w:rsidRPr="00677950">
        <w:rPr>
          <w:rFonts w:ascii="Times New Roman" w:hAnsi="Times New Roman" w:cs="Times New Roman"/>
          <w:sz w:val="28"/>
          <w:szCs w:val="28"/>
          <w:lang w:val="kk-KZ"/>
        </w:rPr>
        <w:t xml:space="preserve">бәсекелестік ортаның </w:t>
      </w:r>
      <w:r w:rsidR="00452C6D" w:rsidRPr="00677950">
        <w:rPr>
          <w:rFonts w:ascii="Times New Roman" w:hAnsi="Times New Roman" w:cs="Times New Roman"/>
          <w:sz w:val="28"/>
          <w:szCs w:val="28"/>
          <w:lang w:val="kk-KZ"/>
        </w:rPr>
        <w:t xml:space="preserve">әсерінен </w:t>
      </w:r>
      <w:r w:rsidRPr="00677950">
        <w:rPr>
          <w:rFonts w:ascii="Times New Roman" w:hAnsi="Times New Roman" w:cs="Times New Roman"/>
          <w:sz w:val="28"/>
          <w:szCs w:val="28"/>
          <w:lang w:val="kk-KZ"/>
        </w:rPr>
        <w:t xml:space="preserve">ұйым қызметінің күшті және әлсіз жақтарын, оның мүмкіндіктерін, сондай-ақ бәсекелестерден туындайтын қауіптерді анықтауға </w:t>
      </w:r>
      <w:r w:rsidR="00452C6D" w:rsidRPr="00677950">
        <w:rPr>
          <w:rFonts w:ascii="Times New Roman" w:hAnsi="Times New Roman" w:cs="Times New Roman"/>
          <w:sz w:val="28"/>
          <w:szCs w:val="28"/>
          <w:lang w:val="kk-KZ"/>
        </w:rPr>
        <w:t>бағытталу қажет болды</w:t>
      </w:r>
      <w:r w:rsidRPr="00677950">
        <w:rPr>
          <w:rFonts w:ascii="Times New Roman" w:hAnsi="Times New Roman" w:cs="Times New Roman"/>
          <w:sz w:val="28"/>
          <w:szCs w:val="28"/>
          <w:lang w:val="kk-KZ"/>
        </w:rPr>
        <w:t>.</w:t>
      </w:r>
      <w:r w:rsidR="002230A8" w:rsidRPr="00677950">
        <w:rPr>
          <w:rFonts w:ascii="Times New Roman" w:hAnsi="Times New Roman" w:cs="Times New Roman"/>
          <w:sz w:val="28"/>
          <w:szCs w:val="28"/>
          <w:lang w:val="kk-KZ"/>
        </w:rPr>
        <w:t xml:space="preserve"> </w:t>
      </w:r>
    </w:p>
    <w:p w:rsidR="00FA7062" w:rsidRPr="00677950" w:rsidRDefault="002230A8"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Осылайша менеджмент, маркетинг түсініктері стратегиялық бағытта дами бастады. Кейіннен Стратегиялық басқару есебі түсінігі енгізілді. Бұл салалар бойынша көптеген зерттеулер жүргізіліп келеді.</w:t>
      </w:r>
    </w:p>
    <w:p w:rsidR="00C02C67" w:rsidRPr="00677950" w:rsidRDefault="00C02C67" w:rsidP="00C02C67">
      <w:pPr>
        <w:widowControl w:val="0"/>
        <w:rPr>
          <w:rFonts w:ascii="Times New Roman" w:hAnsi="Times New Roman" w:cs="Times New Roman"/>
          <w:iCs/>
          <w:sz w:val="28"/>
          <w:lang w:val="kk-KZ"/>
        </w:rPr>
      </w:pPr>
      <w:r w:rsidRPr="00677950">
        <w:rPr>
          <w:rFonts w:ascii="Times New Roman" w:hAnsi="Times New Roman" w:cs="Times New Roman"/>
          <w:sz w:val="28"/>
          <w:lang w:val="kk-KZ"/>
        </w:rPr>
        <w:t xml:space="preserve">Б. Никсон мен Дж. Бернс СБЕ стратегиялық басқару жөніндегі зерттеулердің бөлігі болуы тиіс деп санайды </w:t>
      </w:r>
      <w:r w:rsidRPr="00677950">
        <w:rPr>
          <w:rFonts w:ascii="Times New Roman" w:hAnsi="Times New Roman" w:cs="Times New Roman"/>
          <w:sz w:val="28"/>
          <w:lang w:val="kk-KZ"/>
        </w:rPr>
        <w:sym w:font="Symbol" w:char="F05B"/>
      </w:r>
      <w:r w:rsidRPr="00677950">
        <w:rPr>
          <w:rFonts w:ascii="Times New Roman" w:hAnsi="Times New Roman" w:cs="Times New Roman"/>
          <w:sz w:val="28"/>
          <w:lang w:val="kk-KZ"/>
        </w:rPr>
        <w:t>3</w:t>
      </w:r>
      <w:r w:rsidR="00D7304E" w:rsidRPr="00677950">
        <w:rPr>
          <w:rFonts w:ascii="Times New Roman" w:hAnsi="Times New Roman" w:cs="Times New Roman"/>
          <w:sz w:val="28"/>
          <w:lang w:val="kk-KZ"/>
        </w:rPr>
        <w:t>8</w:t>
      </w:r>
      <w:r w:rsidRPr="00677950">
        <w:rPr>
          <w:rFonts w:ascii="Times New Roman" w:hAnsi="Times New Roman" w:cs="Times New Roman"/>
          <w:iCs/>
          <w:sz w:val="28"/>
          <w:lang w:val="en-US"/>
        </w:rPr>
        <w:sym w:font="Symbol" w:char="F05D"/>
      </w:r>
      <w:r w:rsidRPr="00677950">
        <w:rPr>
          <w:rFonts w:ascii="Times New Roman" w:hAnsi="Times New Roman" w:cs="Times New Roman"/>
          <w:iCs/>
          <w:sz w:val="28"/>
          <w:lang w:val="kk-KZ"/>
        </w:rPr>
        <w:t>.</w:t>
      </w:r>
    </w:p>
    <w:p w:rsidR="002230A8" w:rsidRPr="00677950" w:rsidRDefault="00C02C67" w:rsidP="002230A8">
      <w:pPr>
        <w:widowControl w:val="0"/>
        <w:rPr>
          <w:rFonts w:ascii="Times New Roman" w:hAnsi="Times New Roman" w:cs="Times New Roman"/>
          <w:sz w:val="28"/>
          <w:szCs w:val="28"/>
          <w:lang w:val="kk-KZ"/>
        </w:rPr>
      </w:pPr>
      <w:r w:rsidRPr="00677950">
        <w:rPr>
          <w:rFonts w:ascii="Times New Roman" w:eastAsiaTheme="minorHAnsi" w:hAnsi="Times New Roman" w:cs="Times New Roman"/>
          <w:sz w:val="28"/>
          <w:szCs w:val="26"/>
          <w:lang w:val="kk-KZ" w:eastAsia="en-US"/>
        </w:rPr>
        <w:t xml:space="preserve">Ұлыбританиялық ғалымдар Робин Рослендер мен Сьюзан Харт тіпті нарыққа бағытталған стратегиялық басқару СБЕ мен маркетингтің әдістерін қамтиды деп сипаттаған </w:t>
      </w:r>
      <w:r w:rsidRPr="00677950">
        <w:rPr>
          <w:rFonts w:ascii="Times New Roman" w:eastAsiaTheme="minorHAnsi" w:hAnsi="Times New Roman" w:cs="Times New Roman"/>
          <w:sz w:val="28"/>
          <w:szCs w:val="26"/>
          <w:lang w:val="kk-KZ" w:eastAsia="en-US"/>
        </w:rPr>
        <w:sym w:font="Symbol" w:char="F05B"/>
      </w:r>
      <w:r w:rsidRPr="00677950">
        <w:rPr>
          <w:rFonts w:ascii="Times New Roman" w:eastAsiaTheme="minorHAnsi" w:hAnsi="Times New Roman" w:cs="Times New Roman"/>
          <w:sz w:val="28"/>
          <w:szCs w:val="26"/>
          <w:lang w:val="kk-KZ" w:eastAsia="en-US"/>
        </w:rPr>
        <w:t>3</w:t>
      </w:r>
      <w:r w:rsidR="00D7304E" w:rsidRPr="00677950">
        <w:rPr>
          <w:rFonts w:ascii="Times New Roman" w:eastAsiaTheme="minorHAnsi" w:hAnsi="Times New Roman" w:cs="Times New Roman"/>
          <w:sz w:val="28"/>
          <w:szCs w:val="26"/>
          <w:lang w:val="kk-KZ" w:eastAsia="en-US"/>
        </w:rPr>
        <w:t>9</w:t>
      </w:r>
      <w:r w:rsidRPr="00677950">
        <w:rPr>
          <w:rFonts w:ascii="Times New Roman" w:eastAsiaTheme="minorHAnsi" w:hAnsi="Times New Roman" w:cs="Times New Roman"/>
          <w:sz w:val="28"/>
          <w:szCs w:val="26"/>
          <w:lang w:val="kk-KZ" w:eastAsia="en-US"/>
        </w:rPr>
        <w:sym w:font="Symbol" w:char="F05D"/>
      </w:r>
      <w:r w:rsidRPr="00677950">
        <w:rPr>
          <w:rFonts w:ascii="Times New Roman" w:eastAsiaTheme="minorHAnsi" w:hAnsi="Times New Roman" w:cs="Times New Roman"/>
          <w:sz w:val="28"/>
          <w:szCs w:val="26"/>
          <w:lang w:val="kk-KZ" w:eastAsia="en-US"/>
        </w:rPr>
        <w:t>. Байқағанымыздай, авторлар СБЕ, менеджмент және маркетинг мәселелері өзара байланысты екенін айтады. Біз де бұл бағыттардың мақсаты ортақ болғандықтан</w:t>
      </w:r>
      <w:r w:rsidR="00AF54B3" w:rsidRPr="00677950">
        <w:rPr>
          <w:rFonts w:ascii="Times New Roman" w:eastAsiaTheme="minorHAnsi" w:hAnsi="Times New Roman" w:cs="Times New Roman"/>
          <w:sz w:val="28"/>
          <w:szCs w:val="26"/>
          <w:lang w:val="kk-KZ" w:eastAsia="en-US"/>
        </w:rPr>
        <w:t xml:space="preserve"> олар</w:t>
      </w:r>
      <w:r w:rsidRPr="00677950">
        <w:rPr>
          <w:rFonts w:ascii="Times New Roman" w:eastAsiaTheme="minorHAnsi" w:hAnsi="Times New Roman" w:cs="Times New Roman"/>
          <w:sz w:val="28"/>
          <w:szCs w:val="26"/>
          <w:lang w:val="kk-KZ" w:eastAsia="en-US"/>
        </w:rPr>
        <w:t xml:space="preserve"> өзара тығыз байланыста болуы қажет деп есептейміз. </w:t>
      </w:r>
      <w:r w:rsidR="002230A8" w:rsidRPr="00677950">
        <w:rPr>
          <w:rFonts w:ascii="Times New Roman" w:hAnsi="Times New Roman" w:cs="Times New Roman"/>
          <w:sz w:val="28"/>
          <w:szCs w:val="17"/>
          <w:lang w:val="kk-KZ"/>
        </w:rPr>
        <w:t xml:space="preserve">Дегенмен, атқаратын қызметтерінің ара жігі ажыратылу керек. Кейбір зерттеушілер бір қызметті стратегиялық менеджментке тиесілі десе, басқалары сол қызметті СБЕ саласына, кейбірі маркетингке қатысты </w:t>
      </w:r>
      <w:r w:rsidR="00AF54B3" w:rsidRPr="00677950">
        <w:rPr>
          <w:rFonts w:ascii="Times New Roman" w:hAnsi="Times New Roman" w:cs="Times New Roman"/>
          <w:sz w:val="28"/>
          <w:szCs w:val="17"/>
          <w:lang w:val="kk-KZ"/>
        </w:rPr>
        <w:t>айтады</w:t>
      </w:r>
      <w:r w:rsidR="002230A8" w:rsidRPr="00677950">
        <w:rPr>
          <w:rFonts w:ascii="Times New Roman" w:hAnsi="Times New Roman" w:cs="Times New Roman"/>
          <w:sz w:val="28"/>
          <w:szCs w:val="17"/>
          <w:lang w:val="kk-KZ"/>
        </w:rPr>
        <w:t>.</w:t>
      </w:r>
      <w:r w:rsidR="002230A8" w:rsidRPr="00677950">
        <w:rPr>
          <w:rFonts w:ascii="Times New Roman" w:hAnsi="Times New Roman" w:cs="Times New Roman"/>
          <w:lang w:val="kk-KZ"/>
        </w:rPr>
        <w:t xml:space="preserve"> </w:t>
      </w:r>
    </w:p>
    <w:p w:rsidR="00FA7062" w:rsidRPr="00677950" w:rsidRDefault="002573EA" w:rsidP="00C02C67">
      <w:pPr>
        <w:widowControl w:val="0"/>
        <w:rPr>
          <w:rFonts w:ascii="Times New Roman" w:eastAsiaTheme="minorHAnsi" w:hAnsi="Times New Roman" w:cs="Times New Roman"/>
          <w:sz w:val="28"/>
          <w:szCs w:val="26"/>
          <w:lang w:val="kk-KZ" w:eastAsia="en-US"/>
        </w:rPr>
      </w:pPr>
      <w:r w:rsidRPr="00677950">
        <w:rPr>
          <w:rFonts w:ascii="Times New Roman" w:eastAsia="Times New Roman" w:hAnsi="Times New Roman" w:cs="Times New Roman"/>
          <w:sz w:val="28"/>
          <w:szCs w:val="24"/>
          <w:lang w:val="kk-KZ"/>
        </w:rPr>
        <w:t>Мысалы, ш</w:t>
      </w:r>
      <w:r w:rsidR="00636B84" w:rsidRPr="00677950">
        <w:rPr>
          <w:rFonts w:ascii="Times New Roman" w:eastAsia="Times New Roman" w:hAnsi="Times New Roman" w:cs="Times New Roman"/>
          <w:sz w:val="28"/>
          <w:szCs w:val="24"/>
          <w:lang w:val="kk-KZ"/>
        </w:rPr>
        <w:t xml:space="preserve">етелдік авторлар «Стратегиялық басқару есебінің тәжірибесі бәсекелестерді, клиенттерді, нарықты, брендингті, бенчмаркингті және басқаларды талдаудан бастап өте пайдалы және релевантты түрлі әдістерден тұрады. Бұл әдістер шешімдер қабылдау және ұйымның жетістігінің стратегиялық жоспарын әзірлеу тұрғысынан өте маңызды. Бұл тәжірибе ұйымның жұмыс тиімділігін арттыруға, сондай-ақ ұйымның қосылған құнын құру тиімділігін арттыруға мүмкіндік береді. Нәтижесінде бәсекелестік артықшылықтарды алуға, тұрақты экономикалық өсуге және нарықта өз орнын иеленуге ықпал етуі мүмкін», - деген ой білдіреді </w:t>
      </w:r>
      <w:r w:rsidR="00636B84" w:rsidRPr="00677950">
        <w:rPr>
          <w:rFonts w:ascii="Times New Roman" w:eastAsia="Times New Roman" w:hAnsi="Times New Roman" w:cs="Times New Roman"/>
          <w:sz w:val="28"/>
          <w:szCs w:val="24"/>
          <w:lang w:val="kk-KZ"/>
        </w:rPr>
        <w:sym w:font="Symbol" w:char="F05B"/>
      </w:r>
      <w:r w:rsidR="00D7304E" w:rsidRPr="00677950">
        <w:rPr>
          <w:rFonts w:ascii="Times New Roman" w:eastAsia="Times New Roman" w:hAnsi="Times New Roman" w:cs="Times New Roman"/>
          <w:sz w:val="28"/>
          <w:szCs w:val="24"/>
          <w:lang w:val="kk-KZ"/>
        </w:rPr>
        <w:t>40</w:t>
      </w:r>
      <w:r w:rsidR="00636B84" w:rsidRPr="00677950">
        <w:rPr>
          <w:rFonts w:ascii="Times New Roman" w:eastAsia="Times New Roman" w:hAnsi="Times New Roman" w:cs="Times New Roman"/>
          <w:sz w:val="28"/>
          <w:szCs w:val="24"/>
          <w:lang w:val="kk-KZ"/>
        </w:rPr>
        <w:sym w:font="Symbol" w:char="F05D"/>
      </w:r>
      <w:r w:rsidR="00636B84" w:rsidRPr="00677950">
        <w:rPr>
          <w:rFonts w:ascii="Times New Roman" w:eastAsia="Times New Roman" w:hAnsi="Times New Roman" w:cs="Times New Roman"/>
          <w:sz w:val="28"/>
          <w:szCs w:val="24"/>
          <w:lang w:val="kk-KZ"/>
        </w:rPr>
        <w:t xml:space="preserve">. Бірақ брендинг, бенчмаркинг маркетингтің құралдары ретінде басқа еңбектерде кездеседі </w:t>
      </w:r>
      <w:r w:rsidR="002230A8" w:rsidRPr="00677950">
        <w:rPr>
          <w:rFonts w:ascii="Times New Roman" w:eastAsia="Times New Roman" w:hAnsi="Times New Roman" w:cs="Times New Roman"/>
          <w:sz w:val="28"/>
          <w:szCs w:val="24"/>
          <w:lang w:val="kk-KZ"/>
        </w:rPr>
        <w:sym w:font="Symbol" w:char="F05B"/>
      </w:r>
      <w:r w:rsidRPr="00677950">
        <w:rPr>
          <w:rFonts w:ascii="Times New Roman" w:eastAsia="Times New Roman" w:hAnsi="Times New Roman" w:cs="Times New Roman"/>
          <w:sz w:val="28"/>
          <w:szCs w:val="24"/>
          <w:lang w:val="kk-KZ"/>
        </w:rPr>
        <w:t>4</w:t>
      </w:r>
      <w:r w:rsidR="00D7304E" w:rsidRPr="00677950">
        <w:rPr>
          <w:rFonts w:ascii="Times New Roman" w:eastAsia="Times New Roman" w:hAnsi="Times New Roman" w:cs="Times New Roman"/>
          <w:sz w:val="28"/>
          <w:szCs w:val="24"/>
          <w:lang w:val="kk-KZ"/>
        </w:rPr>
        <w:t>1</w:t>
      </w:r>
      <w:r w:rsidR="002230A8" w:rsidRPr="00677950">
        <w:rPr>
          <w:rFonts w:ascii="Times New Roman" w:eastAsia="Times New Roman" w:hAnsi="Times New Roman" w:cs="Times New Roman"/>
          <w:sz w:val="28"/>
          <w:szCs w:val="24"/>
          <w:lang w:val="kk-KZ"/>
        </w:rPr>
        <w:sym w:font="Symbol" w:char="F05D"/>
      </w:r>
      <w:r w:rsidR="00636B84" w:rsidRPr="00677950">
        <w:rPr>
          <w:rFonts w:ascii="Times New Roman" w:eastAsia="Times New Roman" w:hAnsi="Times New Roman" w:cs="Times New Roman"/>
          <w:sz w:val="28"/>
          <w:szCs w:val="24"/>
          <w:lang w:val="kk-KZ"/>
        </w:rPr>
        <w:t xml:space="preserve">. </w:t>
      </w:r>
      <w:r w:rsidRPr="00677950">
        <w:rPr>
          <w:rFonts w:ascii="Times New Roman" w:hAnsi="Times New Roman" w:cs="Times New Roman"/>
          <w:sz w:val="28"/>
          <w:szCs w:val="17"/>
          <w:lang w:val="kk-KZ"/>
        </w:rPr>
        <w:t>Осылайша, стратегиялық менеджмент, маркетинг пен СБЕ арасындағы айырмашылықтары бойынша бірыңғай түсінік жоқ. Олардың құралдарын, атқаратын қызметтерін, ұйымның бәсекеге қабілеттілігін қалыптастыруда</w:t>
      </w:r>
      <w:r w:rsidR="002A58CA" w:rsidRPr="00677950">
        <w:rPr>
          <w:rFonts w:ascii="Times New Roman" w:hAnsi="Times New Roman" w:cs="Times New Roman"/>
          <w:sz w:val="28"/>
          <w:szCs w:val="17"/>
          <w:lang w:val="kk-KZ"/>
        </w:rPr>
        <w:t>ғы</w:t>
      </w:r>
      <w:r w:rsidRPr="00677950">
        <w:rPr>
          <w:rFonts w:ascii="Times New Roman" w:hAnsi="Times New Roman" w:cs="Times New Roman"/>
          <w:sz w:val="28"/>
          <w:szCs w:val="17"/>
          <w:lang w:val="kk-KZ"/>
        </w:rPr>
        <w:t xml:space="preserve"> рөлін </w:t>
      </w:r>
      <w:r w:rsidR="002A58CA" w:rsidRPr="00677950">
        <w:rPr>
          <w:rFonts w:ascii="Times New Roman" w:hAnsi="Times New Roman" w:cs="Times New Roman"/>
          <w:sz w:val="28"/>
          <w:szCs w:val="17"/>
          <w:lang w:val="kk-KZ"/>
        </w:rPr>
        <w:t xml:space="preserve">ажырату </w:t>
      </w:r>
      <w:r w:rsidRPr="00677950">
        <w:rPr>
          <w:rFonts w:ascii="Times New Roman" w:hAnsi="Times New Roman" w:cs="Times New Roman"/>
          <w:sz w:val="28"/>
          <w:szCs w:val="17"/>
          <w:lang w:val="kk-KZ"/>
        </w:rPr>
        <w:t xml:space="preserve">маңызды. </w:t>
      </w:r>
      <w:r w:rsidR="00A777BD" w:rsidRPr="00677950">
        <w:rPr>
          <w:rFonts w:ascii="Times New Roman" w:hAnsi="Times New Roman" w:cs="Times New Roman"/>
          <w:sz w:val="28"/>
          <w:szCs w:val="28"/>
          <w:lang w:val="kk-KZ"/>
        </w:rPr>
        <w:t>Бұл ұйым қызметінің тиімділігін, операциялардың қайталанбауы мен мақсатқа</w:t>
      </w:r>
      <w:r w:rsidR="00975F5B" w:rsidRPr="00677950">
        <w:rPr>
          <w:rFonts w:ascii="Times New Roman" w:hAnsi="Times New Roman" w:cs="Times New Roman"/>
          <w:sz w:val="28"/>
          <w:szCs w:val="28"/>
          <w:lang w:val="kk-KZ"/>
        </w:rPr>
        <w:t xml:space="preserve"> келісе отырып жетуді қам</w:t>
      </w:r>
      <w:r w:rsidR="00A777BD" w:rsidRPr="00677950">
        <w:rPr>
          <w:rFonts w:ascii="Times New Roman" w:hAnsi="Times New Roman" w:cs="Times New Roman"/>
          <w:sz w:val="28"/>
          <w:szCs w:val="28"/>
          <w:lang w:val="kk-KZ"/>
        </w:rPr>
        <w:t>тамасыз етеді</w:t>
      </w:r>
      <w:r w:rsidR="00FA7062" w:rsidRPr="00677950">
        <w:rPr>
          <w:rFonts w:ascii="Times New Roman" w:hAnsi="Times New Roman" w:cs="Times New Roman"/>
          <w:sz w:val="28"/>
          <w:szCs w:val="28"/>
          <w:lang w:val="kk-KZ"/>
        </w:rPr>
        <w:t>.</w:t>
      </w:r>
      <w:r w:rsidR="00FA7062" w:rsidRPr="00677950">
        <w:rPr>
          <w:rFonts w:ascii="Times New Roman" w:hAnsi="Times New Roman" w:cs="Times New Roman"/>
          <w:lang w:val="kk-KZ"/>
        </w:rPr>
        <w:t xml:space="preserve"> </w:t>
      </w:r>
      <w:r w:rsidR="00A777BD" w:rsidRPr="00677950">
        <w:rPr>
          <w:rFonts w:ascii="Times New Roman" w:hAnsi="Times New Roman" w:cs="Times New Roman"/>
          <w:sz w:val="28"/>
          <w:szCs w:val="28"/>
          <w:lang w:val="kk-KZ"/>
        </w:rPr>
        <w:t>Ұ</w:t>
      </w:r>
      <w:r w:rsidR="00FA7062" w:rsidRPr="00677950">
        <w:rPr>
          <w:rFonts w:ascii="Times New Roman" w:hAnsi="Times New Roman" w:cs="Times New Roman"/>
          <w:sz w:val="28"/>
          <w:szCs w:val="28"/>
          <w:lang w:val="kk-KZ"/>
        </w:rPr>
        <w:t xml:space="preserve">йымның </w:t>
      </w:r>
      <w:r w:rsidR="00C02C67" w:rsidRPr="00677950">
        <w:rPr>
          <w:rFonts w:ascii="Times New Roman" w:hAnsi="Times New Roman" w:cs="Times New Roman"/>
          <w:sz w:val="28"/>
          <w:szCs w:val="28"/>
          <w:lang w:val="kk-KZ"/>
        </w:rPr>
        <w:t>аталған</w:t>
      </w:r>
      <w:r w:rsidR="00FA7062" w:rsidRPr="00677950">
        <w:rPr>
          <w:rFonts w:ascii="Times New Roman" w:hAnsi="Times New Roman" w:cs="Times New Roman"/>
          <w:sz w:val="28"/>
          <w:szCs w:val="28"/>
          <w:lang w:val="kk-KZ"/>
        </w:rPr>
        <w:t xml:space="preserve"> құрылымдық элементтері бір-бірін өзара толықтыра</w:t>
      </w:r>
      <w:r w:rsidR="00A777BD" w:rsidRPr="00677950">
        <w:rPr>
          <w:rFonts w:ascii="Times New Roman" w:hAnsi="Times New Roman" w:cs="Times New Roman"/>
          <w:sz w:val="28"/>
          <w:szCs w:val="28"/>
          <w:lang w:val="kk-KZ"/>
        </w:rPr>
        <w:t>ды</w:t>
      </w:r>
      <w:r w:rsidR="00FA7062" w:rsidRPr="00677950">
        <w:rPr>
          <w:rFonts w:ascii="Times New Roman" w:hAnsi="Times New Roman" w:cs="Times New Roman"/>
          <w:sz w:val="28"/>
          <w:szCs w:val="28"/>
          <w:lang w:val="kk-KZ"/>
        </w:rPr>
        <w:t xml:space="preserve"> және </w:t>
      </w:r>
      <w:r w:rsidR="00A777BD" w:rsidRPr="00677950">
        <w:rPr>
          <w:rFonts w:ascii="Times New Roman" w:hAnsi="Times New Roman" w:cs="Times New Roman"/>
          <w:sz w:val="28"/>
          <w:szCs w:val="28"/>
          <w:lang w:val="kk-KZ"/>
        </w:rPr>
        <w:t>ортақ мақсатқа жетуде өзіндік атқаратын қызметтері бар</w:t>
      </w:r>
      <w:r w:rsidR="00FA7062" w:rsidRPr="00677950">
        <w:rPr>
          <w:rFonts w:ascii="Times New Roman" w:hAnsi="Times New Roman" w:cs="Times New Roman"/>
          <w:sz w:val="28"/>
          <w:szCs w:val="28"/>
          <w:lang w:val="kk-KZ"/>
        </w:rPr>
        <w:t>.</w:t>
      </w:r>
      <w:r w:rsidR="00A777BD" w:rsidRPr="00677950">
        <w:rPr>
          <w:rFonts w:ascii="Times New Roman" w:hAnsi="Times New Roman" w:cs="Times New Roman"/>
          <w:sz w:val="28"/>
          <w:szCs w:val="28"/>
          <w:lang w:val="kk-KZ"/>
        </w:rPr>
        <w:t xml:space="preserve"> </w:t>
      </w:r>
      <w:r w:rsidR="002A58CA" w:rsidRPr="00677950">
        <w:rPr>
          <w:rFonts w:ascii="Times New Roman" w:hAnsi="Times New Roman" w:cs="Times New Roman"/>
          <w:sz w:val="28"/>
          <w:szCs w:val="28"/>
          <w:lang w:val="kk-KZ"/>
        </w:rPr>
        <w:t>Е</w:t>
      </w:r>
      <w:r w:rsidR="00A777BD" w:rsidRPr="00677950">
        <w:rPr>
          <w:rFonts w:ascii="Times New Roman" w:hAnsi="Times New Roman" w:cs="Times New Roman"/>
          <w:sz w:val="28"/>
          <w:szCs w:val="28"/>
          <w:lang w:val="kk-KZ"/>
        </w:rPr>
        <w:t xml:space="preserve">шқайсысының дербес түрде маңыздылығы жоқ. Олар өзара байланыста, бір-біріне тәуелді бола отырып қызмет етуі тиіс.  </w:t>
      </w:r>
    </w:p>
    <w:p w:rsidR="00FA7062" w:rsidRPr="00677950" w:rsidRDefault="00FA7062" w:rsidP="00517E07">
      <w:pPr>
        <w:widowControl w:val="0"/>
        <w:shd w:val="clear" w:color="auto" w:fill="FFFFFF"/>
        <w:tabs>
          <w:tab w:val="left" w:pos="1085"/>
        </w:tabs>
        <w:autoSpaceDE w:val="0"/>
        <w:autoSpaceDN w:val="0"/>
        <w:adjustRightInd w:val="0"/>
        <w:rPr>
          <w:rFonts w:ascii="Times New Roman" w:hAnsi="Times New Roman" w:cs="Times New Roman"/>
          <w:lang w:val="kk-KZ"/>
        </w:rPr>
      </w:pPr>
      <w:r w:rsidRPr="00677950">
        <w:rPr>
          <w:rFonts w:ascii="Times New Roman" w:hAnsi="Times New Roman" w:cs="Times New Roman"/>
          <w:sz w:val="28"/>
          <w:lang w:val="kk-KZ"/>
        </w:rPr>
        <w:t xml:space="preserve">Стратегиялық менеджмент </w:t>
      </w:r>
      <w:r w:rsidR="00A827FB" w:rsidRPr="00677950">
        <w:rPr>
          <w:rFonts w:ascii="Times New Roman" w:hAnsi="Times New Roman" w:cs="Times New Roman"/>
          <w:sz w:val="28"/>
          <w:lang w:val="kk-KZ"/>
        </w:rPr>
        <w:t xml:space="preserve">– </w:t>
      </w:r>
      <w:r w:rsidRPr="00677950">
        <w:rPr>
          <w:rFonts w:ascii="Times New Roman" w:hAnsi="Times New Roman" w:cs="Times New Roman"/>
          <w:sz w:val="28"/>
          <w:lang w:val="kk-KZ"/>
        </w:rPr>
        <w:t xml:space="preserve">ұйымның </w:t>
      </w:r>
      <w:r w:rsidR="00A827FB" w:rsidRPr="00677950">
        <w:rPr>
          <w:rFonts w:ascii="Times New Roman" w:hAnsi="Times New Roman" w:cs="Times New Roman"/>
          <w:sz w:val="28"/>
          <w:lang w:val="kk-KZ"/>
        </w:rPr>
        <w:t>бәсекелік стратегиясын</w:t>
      </w:r>
      <w:r w:rsidRPr="00677950">
        <w:rPr>
          <w:rFonts w:ascii="Times New Roman" w:hAnsi="Times New Roman" w:cs="Times New Roman"/>
          <w:sz w:val="28"/>
          <w:lang w:val="kk-KZ"/>
        </w:rPr>
        <w:t xml:space="preserve"> әзірлеу </w:t>
      </w:r>
      <w:r w:rsidRPr="00677950">
        <w:rPr>
          <w:rFonts w:ascii="Times New Roman" w:hAnsi="Times New Roman" w:cs="Times New Roman"/>
          <w:sz w:val="28"/>
          <w:lang w:val="kk-KZ"/>
        </w:rPr>
        <w:lastRenderedPageBreak/>
        <w:t xml:space="preserve">және </w:t>
      </w:r>
      <w:r w:rsidR="00A827FB" w:rsidRPr="00677950">
        <w:rPr>
          <w:rFonts w:ascii="Times New Roman" w:hAnsi="Times New Roman" w:cs="Times New Roman"/>
          <w:sz w:val="28"/>
          <w:lang w:val="kk-KZ"/>
        </w:rPr>
        <w:t>оны жүзеге</w:t>
      </w:r>
      <w:r w:rsidRPr="00677950">
        <w:rPr>
          <w:rFonts w:ascii="Times New Roman" w:hAnsi="Times New Roman" w:cs="Times New Roman"/>
          <w:sz w:val="28"/>
          <w:lang w:val="kk-KZ"/>
        </w:rPr>
        <w:t xml:space="preserve"> асыру бойынша іс-қимылдар</w:t>
      </w:r>
      <w:r w:rsidR="00A827FB" w:rsidRPr="00677950">
        <w:rPr>
          <w:rFonts w:ascii="Times New Roman" w:hAnsi="Times New Roman" w:cs="Times New Roman"/>
          <w:sz w:val="28"/>
          <w:lang w:val="kk-KZ"/>
        </w:rPr>
        <w:t>дың ретін анықтай</w:t>
      </w:r>
      <w:r w:rsidRPr="00677950">
        <w:rPr>
          <w:rFonts w:ascii="Times New Roman" w:hAnsi="Times New Roman" w:cs="Times New Roman"/>
          <w:sz w:val="28"/>
          <w:lang w:val="kk-KZ"/>
        </w:rPr>
        <w:t xml:space="preserve">тын </w:t>
      </w:r>
      <w:r w:rsidR="00086A9D" w:rsidRPr="00677950">
        <w:rPr>
          <w:rFonts w:ascii="Times New Roman" w:hAnsi="Times New Roman" w:cs="Times New Roman"/>
          <w:sz w:val="28"/>
          <w:lang w:val="kk-KZ"/>
        </w:rPr>
        <w:t>үрді</w:t>
      </w:r>
      <w:r w:rsidRPr="00677950">
        <w:rPr>
          <w:rFonts w:ascii="Times New Roman" w:hAnsi="Times New Roman" w:cs="Times New Roman"/>
          <w:sz w:val="28"/>
          <w:lang w:val="kk-KZ"/>
        </w:rPr>
        <w:t>с.</w:t>
      </w:r>
      <w:r w:rsidRPr="00677950">
        <w:rPr>
          <w:rFonts w:ascii="Times New Roman" w:hAnsi="Times New Roman" w:cs="Times New Roman"/>
          <w:lang w:val="kk-KZ"/>
        </w:rPr>
        <w:t xml:space="preserve"> </w:t>
      </w:r>
      <w:r w:rsidRPr="00677950">
        <w:rPr>
          <w:rFonts w:ascii="Times New Roman" w:hAnsi="Times New Roman" w:cs="Times New Roman"/>
          <w:sz w:val="28"/>
          <w:lang w:val="kk-KZ"/>
        </w:rPr>
        <w:t>О</w:t>
      </w:r>
      <w:r w:rsidR="00A827FB" w:rsidRPr="00677950">
        <w:rPr>
          <w:rFonts w:ascii="Times New Roman" w:hAnsi="Times New Roman" w:cs="Times New Roman"/>
          <w:sz w:val="28"/>
          <w:lang w:val="kk-KZ"/>
        </w:rPr>
        <w:t>ның міндеттеріне</w:t>
      </w:r>
      <w:r w:rsidRPr="00677950">
        <w:rPr>
          <w:rFonts w:ascii="Times New Roman" w:hAnsi="Times New Roman" w:cs="Times New Roman"/>
          <w:sz w:val="28"/>
          <w:lang w:val="kk-KZ"/>
        </w:rPr>
        <w:t xml:space="preserve"> мақсаттар қою, стратегия жасау, қажетті ресурстарды анықтау және сыртқы ортамен қарым-қатынас</w:t>
      </w:r>
      <w:r w:rsidR="00A827FB" w:rsidRPr="00677950">
        <w:rPr>
          <w:rFonts w:ascii="Times New Roman" w:hAnsi="Times New Roman" w:cs="Times New Roman"/>
          <w:sz w:val="28"/>
          <w:lang w:val="kk-KZ"/>
        </w:rPr>
        <w:t xml:space="preserve"> орнату жатады</w:t>
      </w:r>
      <w:r w:rsidR="00FD7CC6" w:rsidRPr="00677950">
        <w:rPr>
          <w:rFonts w:ascii="Times New Roman" w:hAnsi="Times New Roman" w:cs="Times New Roman"/>
          <w:sz w:val="28"/>
          <w:lang w:val="kk-KZ"/>
        </w:rPr>
        <w:t xml:space="preserve"> </w:t>
      </w:r>
      <w:r w:rsidR="00FD7CC6" w:rsidRPr="00677950">
        <w:rPr>
          <w:rFonts w:ascii="Times New Roman" w:hAnsi="Times New Roman" w:cs="Times New Roman"/>
          <w:sz w:val="28"/>
        </w:rPr>
        <w:sym w:font="Symbol" w:char="F05B"/>
      </w:r>
      <w:r w:rsidR="002A58CA" w:rsidRPr="00677950">
        <w:rPr>
          <w:rFonts w:ascii="Times New Roman" w:hAnsi="Times New Roman" w:cs="Times New Roman"/>
          <w:sz w:val="28"/>
          <w:szCs w:val="28"/>
          <w:lang w:val="kk-KZ"/>
        </w:rPr>
        <w:t>4</w:t>
      </w:r>
      <w:r w:rsidR="00D7304E" w:rsidRPr="00677950">
        <w:rPr>
          <w:rFonts w:ascii="Times New Roman" w:hAnsi="Times New Roman" w:cs="Times New Roman"/>
          <w:sz w:val="28"/>
          <w:szCs w:val="28"/>
          <w:lang w:val="kk-KZ"/>
        </w:rPr>
        <w:t>2</w:t>
      </w:r>
      <w:r w:rsidR="00FD7CC6" w:rsidRPr="00677950">
        <w:rPr>
          <w:rFonts w:ascii="Times New Roman" w:hAnsi="Times New Roman" w:cs="Times New Roman"/>
          <w:sz w:val="28"/>
          <w:szCs w:val="28"/>
        </w:rPr>
        <w:sym w:font="Symbol" w:char="F05D"/>
      </w:r>
      <w:r w:rsidRPr="00677950">
        <w:rPr>
          <w:rFonts w:ascii="Times New Roman" w:hAnsi="Times New Roman" w:cs="Times New Roman"/>
          <w:sz w:val="28"/>
          <w:lang w:val="kk-KZ"/>
        </w:rPr>
        <w:t xml:space="preserve">. </w:t>
      </w:r>
    </w:p>
    <w:p w:rsidR="00FA7062" w:rsidRPr="00677950" w:rsidRDefault="00BE160B"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А.А. Томпсон және А.Дж. Стрикленд ұ</w:t>
      </w:r>
      <w:r w:rsidR="00D1144D" w:rsidRPr="00677950">
        <w:rPr>
          <w:rFonts w:ascii="Times New Roman" w:hAnsi="Times New Roman" w:cs="Times New Roman"/>
          <w:sz w:val="28"/>
          <w:lang w:val="kk-KZ"/>
        </w:rPr>
        <w:t>йым</w:t>
      </w:r>
      <w:r w:rsidR="00FA7062" w:rsidRPr="00677950">
        <w:rPr>
          <w:rFonts w:ascii="Times New Roman" w:hAnsi="Times New Roman" w:cs="Times New Roman"/>
          <w:sz w:val="28"/>
          <w:lang w:val="kk-KZ"/>
        </w:rPr>
        <w:t xml:space="preserve">ның стратегиясын </w:t>
      </w:r>
      <w:r w:rsidR="006B7E71" w:rsidRPr="00677950">
        <w:rPr>
          <w:rFonts w:ascii="Times New Roman" w:hAnsi="Times New Roman" w:cs="Times New Roman"/>
          <w:sz w:val="28"/>
          <w:lang w:val="kk-KZ"/>
        </w:rPr>
        <w:t>әзірлеу</w:t>
      </w:r>
      <w:r w:rsidR="00FA7062" w:rsidRPr="00677950">
        <w:rPr>
          <w:rFonts w:ascii="Times New Roman" w:hAnsi="Times New Roman" w:cs="Times New Roman"/>
          <w:sz w:val="28"/>
          <w:lang w:val="kk-KZ"/>
        </w:rPr>
        <w:t xml:space="preserve"> және жүзеге асыру </w:t>
      </w:r>
      <w:r w:rsidR="006B7E71" w:rsidRPr="00677950">
        <w:rPr>
          <w:rFonts w:ascii="Times New Roman" w:hAnsi="Times New Roman" w:cs="Times New Roman"/>
          <w:sz w:val="28"/>
          <w:lang w:val="kk-KZ"/>
        </w:rPr>
        <w:t>бойынша</w:t>
      </w:r>
      <w:r w:rsidR="00FA7062" w:rsidRPr="00677950">
        <w:rPr>
          <w:rFonts w:ascii="Times New Roman" w:hAnsi="Times New Roman" w:cs="Times New Roman"/>
          <w:sz w:val="28"/>
          <w:lang w:val="kk-KZ"/>
        </w:rPr>
        <w:t xml:space="preserve"> менеджердің мінде</w:t>
      </w:r>
      <w:r w:rsidR="006B7E71" w:rsidRPr="00677950">
        <w:rPr>
          <w:rFonts w:ascii="Times New Roman" w:hAnsi="Times New Roman" w:cs="Times New Roman"/>
          <w:sz w:val="28"/>
          <w:lang w:val="kk-KZ"/>
        </w:rPr>
        <w:t>т</w:t>
      </w:r>
      <w:r w:rsidRPr="00677950">
        <w:rPr>
          <w:rFonts w:ascii="Times New Roman" w:hAnsi="Times New Roman" w:cs="Times New Roman"/>
          <w:sz w:val="28"/>
          <w:lang w:val="kk-KZ"/>
        </w:rPr>
        <w:t>т</w:t>
      </w:r>
      <w:r w:rsidR="006B7E71" w:rsidRPr="00677950">
        <w:rPr>
          <w:rFonts w:ascii="Times New Roman" w:hAnsi="Times New Roman" w:cs="Times New Roman"/>
          <w:sz w:val="28"/>
          <w:lang w:val="kk-KZ"/>
        </w:rPr>
        <w:t>ер</w:t>
      </w:r>
      <w:r w:rsidR="00FA7062" w:rsidRPr="00677950">
        <w:rPr>
          <w:rFonts w:ascii="Times New Roman" w:hAnsi="Times New Roman" w:cs="Times New Roman"/>
          <w:sz w:val="28"/>
          <w:lang w:val="kk-KZ"/>
        </w:rPr>
        <w:t xml:space="preserve">і </w:t>
      </w:r>
      <w:r w:rsidRPr="00677950">
        <w:rPr>
          <w:rFonts w:ascii="Times New Roman" w:hAnsi="Times New Roman" w:cs="Times New Roman"/>
          <w:sz w:val="28"/>
          <w:lang w:val="kk-KZ"/>
        </w:rPr>
        <w:t>келесідей дейді</w:t>
      </w:r>
      <w:r w:rsidR="00FA7062" w:rsidRPr="00677950">
        <w:rPr>
          <w:rFonts w:ascii="Times New Roman" w:hAnsi="Times New Roman" w:cs="Times New Roman"/>
          <w:sz w:val="28"/>
          <w:lang w:val="kk-KZ"/>
        </w:rPr>
        <w:t>:</w:t>
      </w:r>
    </w:p>
    <w:p w:rsidR="00FA7062" w:rsidRPr="00677950" w:rsidRDefault="00FA7062" w:rsidP="00DD6F55">
      <w:pPr>
        <w:pStyle w:val="aa"/>
        <w:widowControl w:val="0"/>
        <w:numPr>
          <w:ilvl w:val="0"/>
          <w:numId w:val="22"/>
        </w:numPr>
        <w:tabs>
          <w:tab w:val="left" w:pos="851"/>
        </w:tabs>
        <w:ind w:left="0" w:firstLine="567"/>
        <w:rPr>
          <w:rFonts w:ascii="Times New Roman" w:hAnsi="Times New Roman" w:cs="Times New Roman"/>
          <w:sz w:val="28"/>
          <w:lang w:val="kk-KZ"/>
        </w:rPr>
      </w:pPr>
      <w:r w:rsidRPr="00677950">
        <w:rPr>
          <w:rFonts w:ascii="Times New Roman" w:hAnsi="Times New Roman" w:cs="Times New Roman"/>
          <w:sz w:val="28"/>
          <w:lang w:val="kk-KZ"/>
        </w:rPr>
        <w:t>Коммерциялық қызмет түрін анықтау және оны дамытудың стратегиялық бағыттарын қалыптастыру, яғни дамудың мақсаттары мен ұзақ мерзімді перспективаларын белгілеу қажет</w:t>
      </w:r>
      <w:r w:rsidR="00013E58" w:rsidRPr="00677950">
        <w:rPr>
          <w:rFonts w:ascii="Times New Roman" w:hAnsi="Times New Roman" w:cs="Times New Roman"/>
          <w:sz w:val="28"/>
          <w:lang w:val="kk-KZ"/>
        </w:rPr>
        <w:t>;</w:t>
      </w:r>
    </w:p>
    <w:p w:rsidR="00FA7062" w:rsidRPr="00677950" w:rsidRDefault="00FA7062" w:rsidP="00DD6F55">
      <w:pPr>
        <w:pStyle w:val="aa"/>
        <w:widowControl w:val="0"/>
        <w:numPr>
          <w:ilvl w:val="0"/>
          <w:numId w:val="22"/>
        </w:numPr>
        <w:tabs>
          <w:tab w:val="left" w:pos="851"/>
        </w:tabs>
        <w:ind w:left="0" w:firstLine="567"/>
        <w:rPr>
          <w:rFonts w:ascii="Times New Roman" w:hAnsi="Times New Roman" w:cs="Times New Roman"/>
          <w:sz w:val="28"/>
          <w:lang w:val="kk-KZ"/>
        </w:rPr>
      </w:pPr>
      <w:r w:rsidRPr="00677950">
        <w:rPr>
          <w:rFonts w:ascii="Times New Roman" w:hAnsi="Times New Roman" w:cs="Times New Roman"/>
          <w:sz w:val="28"/>
          <w:lang w:val="kk-KZ"/>
        </w:rPr>
        <w:t>Жалпы мақсаттарды жұмыстың нақты бағыттарына айналдыру</w:t>
      </w:r>
      <w:r w:rsidR="00013E58" w:rsidRPr="00677950">
        <w:rPr>
          <w:rFonts w:ascii="Times New Roman" w:hAnsi="Times New Roman" w:cs="Times New Roman"/>
          <w:sz w:val="28"/>
          <w:lang w:val="kk-KZ"/>
        </w:rPr>
        <w:t>;</w:t>
      </w:r>
    </w:p>
    <w:p w:rsidR="00FA7062" w:rsidRPr="00677950" w:rsidRDefault="00FA7062" w:rsidP="00DD6F55">
      <w:pPr>
        <w:pStyle w:val="aa"/>
        <w:widowControl w:val="0"/>
        <w:numPr>
          <w:ilvl w:val="0"/>
          <w:numId w:val="22"/>
        </w:numPr>
        <w:tabs>
          <w:tab w:val="left" w:pos="851"/>
        </w:tabs>
        <w:ind w:left="0" w:firstLine="567"/>
        <w:rPr>
          <w:rFonts w:ascii="Times New Roman" w:hAnsi="Times New Roman" w:cs="Times New Roman"/>
          <w:sz w:val="28"/>
          <w:lang w:val="kk-KZ"/>
        </w:rPr>
      </w:pPr>
      <w:r w:rsidRPr="00677950">
        <w:rPr>
          <w:rFonts w:ascii="Times New Roman" w:hAnsi="Times New Roman" w:cs="Times New Roman"/>
          <w:sz w:val="28"/>
          <w:lang w:val="kk-KZ"/>
        </w:rPr>
        <w:t>Қалаған көрсеткіштерге қол жеткізу үшін таңдалған жоспарды шебер іске асыру</w:t>
      </w:r>
      <w:r w:rsidR="00013E58" w:rsidRPr="00677950">
        <w:rPr>
          <w:rFonts w:ascii="Times New Roman" w:hAnsi="Times New Roman" w:cs="Times New Roman"/>
          <w:sz w:val="28"/>
          <w:lang w:val="kk-KZ"/>
        </w:rPr>
        <w:t>;</w:t>
      </w:r>
    </w:p>
    <w:p w:rsidR="00FA7062" w:rsidRPr="00677950" w:rsidRDefault="00FA7062" w:rsidP="00DD6F55">
      <w:pPr>
        <w:pStyle w:val="aa"/>
        <w:widowControl w:val="0"/>
        <w:numPr>
          <w:ilvl w:val="0"/>
          <w:numId w:val="22"/>
        </w:numPr>
        <w:tabs>
          <w:tab w:val="left" w:pos="851"/>
        </w:tabs>
        <w:ind w:left="0" w:firstLine="567"/>
        <w:rPr>
          <w:rFonts w:ascii="Times New Roman" w:hAnsi="Times New Roman" w:cs="Times New Roman"/>
          <w:sz w:val="28"/>
          <w:lang w:val="kk-KZ"/>
        </w:rPr>
      </w:pPr>
      <w:r w:rsidRPr="00677950">
        <w:rPr>
          <w:rFonts w:ascii="Times New Roman" w:hAnsi="Times New Roman" w:cs="Times New Roman"/>
          <w:sz w:val="28"/>
          <w:lang w:val="kk-KZ"/>
        </w:rPr>
        <w:t>Таңдалған стратегияны тиімді іске асыру</w:t>
      </w:r>
      <w:r w:rsidR="00013E58" w:rsidRPr="00677950">
        <w:rPr>
          <w:rFonts w:ascii="Times New Roman" w:hAnsi="Times New Roman" w:cs="Times New Roman"/>
          <w:sz w:val="28"/>
          <w:lang w:val="kk-KZ"/>
        </w:rPr>
        <w:t>;</w:t>
      </w:r>
    </w:p>
    <w:p w:rsidR="00FA7062" w:rsidRPr="00677950" w:rsidRDefault="00FA7062" w:rsidP="00DD6F55">
      <w:pPr>
        <w:pStyle w:val="aa"/>
        <w:widowControl w:val="0"/>
        <w:numPr>
          <w:ilvl w:val="0"/>
          <w:numId w:val="22"/>
        </w:numPr>
        <w:tabs>
          <w:tab w:val="left" w:pos="851"/>
        </w:tabs>
        <w:ind w:left="0" w:firstLine="567"/>
        <w:rPr>
          <w:rFonts w:ascii="Times New Roman" w:eastAsia="Times New Roman" w:hAnsi="Times New Roman" w:cs="Times New Roman"/>
          <w:sz w:val="28"/>
          <w:szCs w:val="24"/>
          <w:lang w:val="kk-KZ"/>
        </w:rPr>
      </w:pPr>
      <w:r w:rsidRPr="00677950">
        <w:rPr>
          <w:rFonts w:ascii="Times New Roman" w:hAnsi="Times New Roman" w:cs="Times New Roman"/>
          <w:sz w:val="28"/>
          <w:lang w:val="kk-KZ"/>
        </w:rPr>
        <w:t>Атқарылған жұмысты бағалау, нарықтағы жағдайды талдау, қызметтің ұзақ мерзімді негізгі бағыттарына, мақсаттарына, стратегиясына немесе оны жинақталған тәжірибе негізінде іске асыруға, өзгерген жағдайларға, жаңа идеялар немесе жаңа мүмкіндіктерге түзетулер енгізу</w:t>
      </w:r>
      <w:r w:rsidR="00FD7CC6" w:rsidRPr="00677950">
        <w:rPr>
          <w:rFonts w:ascii="Times New Roman" w:hAnsi="Times New Roman" w:cs="Times New Roman"/>
          <w:sz w:val="28"/>
          <w:lang w:val="kk-KZ"/>
        </w:rPr>
        <w:t xml:space="preserve"> </w:t>
      </w:r>
      <w:r w:rsidR="00FD7CC6" w:rsidRPr="00677950">
        <w:rPr>
          <w:rFonts w:ascii="Times New Roman" w:hAnsi="Times New Roman" w:cs="Times New Roman"/>
          <w:sz w:val="28"/>
          <w:szCs w:val="28"/>
        </w:rPr>
        <w:sym w:font="Symbol" w:char="F05B"/>
      </w:r>
      <w:r w:rsidR="00C02C67" w:rsidRPr="00677950">
        <w:rPr>
          <w:rFonts w:ascii="Times New Roman" w:hAnsi="Times New Roman" w:cs="Times New Roman"/>
          <w:sz w:val="28"/>
          <w:szCs w:val="28"/>
          <w:lang w:val="kk-KZ"/>
        </w:rPr>
        <w:t>4</w:t>
      </w:r>
      <w:r w:rsidR="00D7304E" w:rsidRPr="00677950">
        <w:rPr>
          <w:rFonts w:ascii="Times New Roman" w:hAnsi="Times New Roman" w:cs="Times New Roman"/>
          <w:sz w:val="28"/>
          <w:szCs w:val="28"/>
          <w:lang w:val="kk-KZ"/>
        </w:rPr>
        <w:t>3</w:t>
      </w:r>
      <w:r w:rsidR="00FD7CC6" w:rsidRPr="00677950">
        <w:rPr>
          <w:rFonts w:ascii="Times New Roman" w:hAnsi="Times New Roman" w:cs="Times New Roman"/>
          <w:sz w:val="28"/>
          <w:szCs w:val="28"/>
        </w:rPr>
        <w:sym w:font="Symbol" w:char="F05D"/>
      </w:r>
      <w:r w:rsidRPr="00677950">
        <w:rPr>
          <w:rFonts w:ascii="Times New Roman" w:hAnsi="Times New Roman" w:cs="Times New Roman"/>
          <w:sz w:val="28"/>
          <w:szCs w:val="28"/>
          <w:lang w:val="kk-KZ"/>
        </w:rPr>
        <w:t>.</w:t>
      </w:r>
      <w:r w:rsidRPr="00677950">
        <w:rPr>
          <w:rFonts w:ascii="Times New Roman" w:hAnsi="Times New Roman" w:cs="Times New Roman"/>
          <w:sz w:val="28"/>
          <w:lang w:val="kk-KZ"/>
        </w:rPr>
        <w:t xml:space="preserve"> </w:t>
      </w:r>
      <w:r w:rsidR="00692882" w:rsidRPr="00677950">
        <w:rPr>
          <w:rFonts w:ascii="Times New Roman" w:eastAsia="Times New Roman" w:hAnsi="Times New Roman" w:cs="Times New Roman"/>
          <w:sz w:val="28"/>
          <w:szCs w:val="24"/>
          <w:lang w:val="kk-KZ"/>
        </w:rPr>
        <w:t>Яғни</w:t>
      </w:r>
      <w:r w:rsidR="00013E58" w:rsidRPr="00677950">
        <w:rPr>
          <w:rFonts w:ascii="Times New Roman" w:eastAsia="Times New Roman" w:hAnsi="Times New Roman" w:cs="Times New Roman"/>
          <w:sz w:val="28"/>
          <w:szCs w:val="24"/>
          <w:lang w:val="kk-KZ"/>
        </w:rPr>
        <w:t xml:space="preserve"> стратегиялық деңгейдегі менеджерлерд</w:t>
      </w:r>
      <w:r w:rsidR="00692882" w:rsidRPr="00677950">
        <w:rPr>
          <w:rFonts w:ascii="Times New Roman" w:eastAsia="Times New Roman" w:hAnsi="Times New Roman" w:cs="Times New Roman"/>
          <w:sz w:val="28"/>
          <w:szCs w:val="24"/>
          <w:lang w:val="kk-KZ"/>
        </w:rPr>
        <w:t>і</w:t>
      </w:r>
      <w:r w:rsidR="00013E58" w:rsidRPr="00677950">
        <w:rPr>
          <w:rFonts w:ascii="Times New Roman" w:eastAsia="Times New Roman" w:hAnsi="Times New Roman" w:cs="Times New Roman"/>
          <w:sz w:val="28"/>
          <w:szCs w:val="24"/>
          <w:lang w:val="kk-KZ"/>
        </w:rPr>
        <w:t>ң негізгі міндеттері ұйымның қызмет</w:t>
      </w:r>
      <w:r w:rsidR="00692882" w:rsidRPr="00677950">
        <w:rPr>
          <w:rFonts w:ascii="Times New Roman" w:eastAsia="Times New Roman" w:hAnsi="Times New Roman" w:cs="Times New Roman"/>
          <w:sz w:val="28"/>
          <w:szCs w:val="24"/>
          <w:lang w:val="kk-KZ"/>
        </w:rPr>
        <w:t>інің даму бағдарын анықтау, мақсатқа жету бойынша іс-әрекеттерді басқару</w:t>
      </w:r>
      <w:r w:rsidR="0084441E" w:rsidRPr="00677950">
        <w:rPr>
          <w:rFonts w:ascii="Times New Roman" w:eastAsia="Times New Roman" w:hAnsi="Times New Roman" w:cs="Times New Roman"/>
          <w:sz w:val="28"/>
          <w:szCs w:val="24"/>
          <w:lang w:val="kk-KZ"/>
        </w:rPr>
        <w:t xml:space="preserve"> және нәтижесін бақылау</w:t>
      </w:r>
      <w:r w:rsidR="00692882" w:rsidRPr="00677950">
        <w:rPr>
          <w:rFonts w:ascii="Times New Roman" w:eastAsia="Times New Roman" w:hAnsi="Times New Roman" w:cs="Times New Roman"/>
          <w:sz w:val="28"/>
          <w:szCs w:val="24"/>
          <w:lang w:val="kk-KZ"/>
        </w:rPr>
        <w:t xml:space="preserve">. </w:t>
      </w:r>
    </w:p>
    <w:p w:rsidR="00B83E26" w:rsidRPr="00677950" w:rsidRDefault="00B83E26" w:rsidP="00B83E26">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Негізінен стратегиялық менеджмент үш маңызды сұраққа жауап береді:</w:t>
      </w:r>
    </w:p>
    <w:p w:rsidR="00B83E26" w:rsidRPr="00677950" w:rsidRDefault="00B83E26" w:rsidP="00DD6F55">
      <w:pPr>
        <w:pStyle w:val="aa"/>
        <w:widowControl w:val="0"/>
        <w:numPr>
          <w:ilvl w:val="0"/>
          <w:numId w:val="23"/>
        </w:numPr>
        <w:ind w:left="851" w:hanging="284"/>
        <w:rPr>
          <w:rFonts w:ascii="Times New Roman" w:hAnsi="Times New Roman" w:cs="Times New Roman"/>
          <w:sz w:val="28"/>
          <w:szCs w:val="28"/>
          <w:lang w:val="kk-KZ"/>
        </w:rPr>
      </w:pPr>
      <w:r w:rsidRPr="00677950">
        <w:rPr>
          <w:rFonts w:ascii="Times New Roman" w:hAnsi="Times New Roman" w:cs="Times New Roman"/>
          <w:sz w:val="28"/>
          <w:szCs w:val="28"/>
          <w:lang w:val="kk-KZ"/>
        </w:rPr>
        <w:t>қазіргі кезде ұйым қандай жағдайда?</w:t>
      </w:r>
    </w:p>
    <w:p w:rsidR="00B83E26" w:rsidRPr="00677950" w:rsidRDefault="00B83E26" w:rsidP="00DD6F55">
      <w:pPr>
        <w:pStyle w:val="aa"/>
        <w:widowControl w:val="0"/>
        <w:numPr>
          <w:ilvl w:val="0"/>
          <w:numId w:val="23"/>
        </w:numPr>
        <w:ind w:left="851" w:hanging="284"/>
        <w:rPr>
          <w:rFonts w:ascii="Times New Roman" w:hAnsi="Times New Roman" w:cs="Times New Roman"/>
          <w:sz w:val="28"/>
          <w:szCs w:val="28"/>
          <w:lang w:val="kk-KZ"/>
        </w:rPr>
      </w:pPr>
      <w:r w:rsidRPr="00677950">
        <w:rPr>
          <w:rFonts w:ascii="Times New Roman" w:hAnsi="Times New Roman" w:cs="Times New Roman"/>
          <w:sz w:val="28"/>
          <w:szCs w:val="28"/>
          <w:lang w:val="kk-KZ"/>
        </w:rPr>
        <w:t>үш, бес, он жылдан кейін қандай жағдайда болғысы келеді?</w:t>
      </w:r>
    </w:p>
    <w:p w:rsidR="00B83E26" w:rsidRPr="00677950" w:rsidRDefault="00B83E26" w:rsidP="00DD6F55">
      <w:pPr>
        <w:pStyle w:val="aa"/>
        <w:widowControl w:val="0"/>
        <w:numPr>
          <w:ilvl w:val="0"/>
          <w:numId w:val="23"/>
        </w:numPr>
        <w:ind w:left="851" w:hanging="284"/>
        <w:rPr>
          <w:rFonts w:ascii="Times New Roman" w:hAnsi="Times New Roman" w:cs="Times New Roman"/>
          <w:sz w:val="28"/>
          <w:szCs w:val="28"/>
          <w:lang w:val="kk-KZ"/>
        </w:rPr>
      </w:pPr>
      <w:r w:rsidRPr="00677950">
        <w:rPr>
          <w:rFonts w:ascii="Times New Roman" w:hAnsi="Times New Roman" w:cs="Times New Roman"/>
          <w:sz w:val="28"/>
          <w:szCs w:val="28"/>
          <w:lang w:val="kk-KZ"/>
        </w:rPr>
        <w:t>қандай жолдармен мақсатты жағдайға жетуге болады?</w:t>
      </w:r>
    </w:p>
    <w:p w:rsidR="00B83E26" w:rsidRPr="00677950" w:rsidRDefault="00B83E26" w:rsidP="00B83E26">
      <w:pPr>
        <w:pStyle w:val="aa"/>
        <w:widowControl w:val="0"/>
        <w:ind w:left="0"/>
        <w:rPr>
          <w:rFonts w:ascii="Times New Roman" w:hAnsi="Times New Roman" w:cs="Times New Roman"/>
          <w:sz w:val="28"/>
          <w:lang w:val="kk-KZ"/>
        </w:rPr>
      </w:pPr>
      <w:r w:rsidRPr="00677950">
        <w:rPr>
          <w:rFonts w:ascii="Times New Roman" w:hAnsi="Times New Roman" w:cs="Times New Roman"/>
          <w:sz w:val="28"/>
          <w:szCs w:val="28"/>
          <w:lang w:val="kk-KZ"/>
        </w:rPr>
        <w:t xml:space="preserve">Бірінші сұраққа жауап беру үшін менеджерлер ұйымның ағымдағы жағдайын білуі керек. Ол өз кезегінде стратегиялық шешімдер қабылдауды қамтамасыз ете алатын ақпараттық  негіз болуын талап етеді </w:t>
      </w:r>
      <w:r w:rsidRPr="00677950">
        <w:rPr>
          <w:rFonts w:ascii="Times New Roman" w:hAnsi="Times New Roman" w:cs="Times New Roman"/>
          <w:sz w:val="28"/>
          <w:szCs w:val="28"/>
          <w:lang w:val="kk-KZ"/>
        </w:rPr>
        <w:sym w:font="Symbol" w:char="F05B"/>
      </w:r>
      <w:r w:rsidR="002A58CA" w:rsidRPr="00677950">
        <w:rPr>
          <w:rFonts w:ascii="Times New Roman" w:hAnsi="Times New Roman" w:cs="Times New Roman"/>
          <w:sz w:val="28"/>
          <w:szCs w:val="28"/>
          <w:lang w:val="kk-KZ"/>
        </w:rPr>
        <w:t>4</w:t>
      </w:r>
      <w:r w:rsidR="00D7304E" w:rsidRPr="00677950">
        <w:rPr>
          <w:rFonts w:ascii="Times New Roman" w:hAnsi="Times New Roman" w:cs="Times New Roman"/>
          <w:sz w:val="28"/>
          <w:szCs w:val="28"/>
          <w:lang w:val="kk-KZ"/>
        </w:rPr>
        <w:t>4</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Ал </w:t>
      </w:r>
      <w:r w:rsidRPr="00677950">
        <w:rPr>
          <w:rFonts w:ascii="Times New Roman" w:hAnsi="Times New Roman" w:cs="Times New Roman"/>
          <w:sz w:val="28"/>
          <w:lang w:val="kk-KZ"/>
        </w:rPr>
        <w:t>ұйымдағы қалыптасқан басқару есебінің үлгісі өсіп келе жатқан бәсекеге, құндылыққа бағытталған көзқарастарға, басқару қажеттіліктеріне жауап бере алмауда.</w:t>
      </w:r>
    </w:p>
    <w:p w:rsidR="00B83E26" w:rsidRPr="00677950" w:rsidRDefault="00B83E26" w:rsidP="00B83E26">
      <w:pPr>
        <w:widowControl w:val="0"/>
        <w:shd w:val="clear" w:color="auto" w:fill="FFFFFF"/>
        <w:textAlignment w:val="baseline"/>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t>Отандық ғалым Тайгашинова К.Т. қазіргі кездегі бухгалтерлік есеп жүйесі барлық деңгейдегі менеджерлерді жедел ақпаратпен қамтамасыз ете алмайды деген ой білдірген. Сонымен қатар, қазіргі кездегі бухгалтерлік есеп жүйесі мен маркетингтің арасында байланыстың және нарықтық экономиканың талапатарына жауап беретін ақпараттың болмауы ұйымдарды басқарудағ</w:t>
      </w:r>
      <w:r w:rsidR="009A4B1A" w:rsidRPr="00677950">
        <w:rPr>
          <w:rFonts w:ascii="Times New Roman" w:eastAsia="Times New Roman" w:hAnsi="Times New Roman" w:cs="Times New Roman"/>
          <w:sz w:val="28"/>
          <w:szCs w:val="24"/>
          <w:lang w:val="kk-KZ"/>
        </w:rPr>
        <w:t>ы басты кем</w:t>
      </w:r>
      <w:r w:rsidRPr="00677950">
        <w:rPr>
          <w:rFonts w:ascii="Times New Roman" w:eastAsia="Times New Roman" w:hAnsi="Times New Roman" w:cs="Times New Roman"/>
          <w:sz w:val="28"/>
          <w:szCs w:val="24"/>
          <w:lang w:val="kk-KZ"/>
        </w:rPr>
        <w:t>шілік деп есептейді [4</w:t>
      </w:r>
      <w:r w:rsidR="00D7304E" w:rsidRPr="00677950">
        <w:rPr>
          <w:rFonts w:ascii="Times New Roman" w:eastAsia="Times New Roman" w:hAnsi="Times New Roman" w:cs="Times New Roman"/>
          <w:sz w:val="28"/>
          <w:szCs w:val="24"/>
          <w:lang w:val="kk-KZ"/>
        </w:rPr>
        <w:t>5</w:t>
      </w:r>
      <w:r w:rsidRPr="00677950">
        <w:rPr>
          <w:rFonts w:ascii="Times New Roman" w:eastAsia="Times New Roman" w:hAnsi="Times New Roman" w:cs="Times New Roman"/>
          <w:sz w:val="28"/>
          <w:szCs w:val="24"/>
          <w:lang w:val="kk-KZ"/>
        </w:rPr>
        <w:t>]. Әрине аталған мәселелердің бүгінгі бәсекелестіктің күшейген заманында өзектілігі арта түсті.</w:t>
      </w:r>
    </w:p>
    <w:p w:rsidR="00B83E26" w:rsidRPr="00677950" w:rsidRDefault="00B83E26" w:rsidP="00977969">
      <w:pPr>
        <w:widowControl w:val="0"/>
        <w:shd w:val="clear" w:color="auto" w:fill="FFFFFF"/>
        <w:tabs>
          <w:tab w:val="left" w:pos="1085"/>
        </w:tabs>
        <w:autoSpaceDE w:val="0"/>
        <w:autoSpaceDN w:val="0"/>
        <w:adjustRightInd w:val="0"/>
        <w:rPr>
          <w:rFonts w:ascii="Times New Roman" w:eastAsia="Times New Roman" w:hAnsi="Times New Roman" w:cs="Times New Roman"/>
          <w:spacing w:val="-5"/>
          <w:sz w:val="36"/>
          <w:szCs w:val="28"/>
          <w:lang w:val="kk-KZ"/>
        </w:rPr>
      </w:pPr>
      <w:r w:rsidRPr="00677950">
        <w:rPr>
          <w:rFonts w:ascii="Times New Roman" w:hAnsi="Times New Roman" w:cs="Times New Roman"/>
          <w:sz w:val="28"/>
          <w:lang w:val="kk-KZ"/>
        </w:rPr>
        <w:t>Басқару есебі негізінен ішкі үрдістер (жабдықтау, өндіру, өткізу, т. б.) жайында ақпаратты дайындайды және басқарудың негізгі қызметтерін (жоспарлау, есепке алу, талдау, бақылау, коммуникация) іске асыруды қамтамасыз етеді. Ал сыртқы орта факторларын, сыртқы үрдістерді, яғни  бәсекелестер, жабдықтаушылар, тұтынушылар, сату арналары</w:t>
      </w:r>
      <w:r w:rsidRPr="00677950">
        <w:rPr>
          <w:rFonts w:ascii="Times New Roman" w:hAnsi="Times New Roman" w:cs="Times New Roman"/>
          <w:sz w:val="28"/>
          <w:szCs w:val="28"/>
          <w:lang w:val="kk-KZ"/>
        </w:rPr>
        <w:t xml:space="preserve"> мен басқа да стратегиялық маңызды факторларды басқару назарынан тыс қалдырады. Осындай жағдайларда стратегиялық басқару есебі </w:t>
      </w:r>
      <w:r w:rsidRPr="00677950">
        <w:rPr>
          <w:rFonts w:ascii="Times New Roman" w:hAnsi="Times New Roman" w:cs="Times New Roman"/>
          <w:sz w:val="28"/>
          <w:lang w:val="kk-KZ"/>
        </w:rPr>
        <w:t xml:space="preserve">стратегиялық менеджменттің ақпараттық-талдау құралы ретінде қарастырыла бастады </w:t>
      </w:r>
      <w:r w:rsidRPr="00677950">
        <w:rPr>
          <w:rFonts w:ascii="Times New Roman" w:hAnsi="Times New Roman" w:cs="Times New Roman"/>
          <w:sz w:val="28"/>
        </w:rPr>
        <w:sym w:font="Symbol" w:char="F05B"/>
      </w:r>
      <w:r w:rsidR="002A58CA" w:rsidRPr="00677950">
        <w:rPr>
          <w:rFonts w:ascii="Times New Roman" w:hAnsi="Times New Roman" w:cs="Times New Roman"/>
          <w:sz w:val="28"/>
          <w:lang w:val="kk-KZ"/>
        </w:rPr>
        <w:t>4</w:t>
      </w:r>
      <w:r w:rsidR="00D7304E" w:rsidRPr="00677950">
        <w:rPr>
          <w:rFonts w:ascii="Times New Roman" w:hAnsi="Times New Roman" w:cs="Times New Roman"/>
          <w:sz w:val="28"/>
          <w:lang w:val="kk-KZ"/>
        </w:rPr>
        <w:t>6</w:t>
      </w:r>
      <w:r w:rsidRPr="00677950">
        <w:rPr>
          <w:rFonts w:ascii="Times New Roman" w:hAnsi="Times New Roman" w:cs="Times New Roman"/>
          <w:sz w:val="28"/>
        </w:rPr>
        <w:sym w:font="Symbol" w:char="F05D"/>
      </w:r>
      <w:r w:rsidRPr="00677950">
        <w:rPr>
          <w:rFonts w:ascii="Times New Roman" w:hAnsi="Times New Roman" w:cs="Times New Roman"/>
          <w:sz w:val="28"/>
          <w:lang w:val="kk-KZ"/>
        </w:rPr>
        <w:t xml:space="preserve">. </w:t>
      </w:r>
      <w:r w:rsidRPr="00677950">
        <w:rPr>
          <w:rFonts w:ascii="Times New Roman" w:hAnsi="Times New Roman" w:cs="Times New Roman"/>
          <w:sz w:val="28"/>
          <w:szCs w:val="17"/>
          <w:lang w:val="kk-KZ"/>
        </w:rPr>
        <w:t xml:space="preserve">СБЕ басқару есебінің уақыт талабына сай дамыған бір бағыты болып табылады.  Ол </w:t>
      </w:r>
      <w:r w:rsidRPr="00677950">
        <w:rPr>
          <w:rFonts w:ascii="Times New Roman" w:hAnsi="Times New Roman" w:cs="Times New Roman"/>
          <w:sz w:val="28"/>
          <w:szCs w:val="17"/>
          <w:lang w:val="kk-KZ"/>
        </w:rPr>
        <w:lastRenderedPageBreak/>
        <w:t xml:space="preserve">стратегиялық </w:t>
      </w:r>
      <w:r w:rsidR="00076DCC" w:rsidRPr="00677950">
        <w:rPr>
          <w:rFonts w:ascii="Times New Roman" w:hAnsi="Times New Roman" w:cs="Times New Roman"/>
          <w:sz w:val="28"/>
          <w:szCs w:val="17"/>
          <w:lang w:val="kk-KZ"/>
        </w:rPr>
        <w:t>шешім қабылдаушы тұлғаларды</w:t>
      </w:r>
      <w:r w:rsidRPr="00677950">
        <w:rPr>
          <w:rFonts w:ascii="Times New Roman" w:hAnsi="Times New Roman" w:cs="Times New Roman"/>
          <w:sz w:val="28"/>
          <w:szCs w:val="17"/>
          <w:lang w:val="kk-KZ"/>
        </w:rPr>
        <w:t xml:space="preserve"> есеп-талдамалық ақпаратпен қамтамасыз етуге арналған.</w:t>
      </w:r>
    </w:p>
    <w:p w:rsidR="00BC2131" w:rsidRPr="00677950" w:rsidRDefault="00BC2131" w:rsidP="002A58CA">
      <w:pPr>
        <w:widowControl w:val="0"/>
        <w:ind w:right="-1"/>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w:t>
      </w:r>
      <w:r w:rsidR="002A58CA"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стратег</w:t>
      </w:r>
      <w:r w:rsidR="00DA4473" w:rsidRPr="00677950">
        <w:rPr>
          <w:rFonts w:ascii="Times New Roman" w:hAnsi="Times New Roman" w:cs="Times New Roman"/>
          <w:sz w:val="28"/>
          <w:szCs w:val="28"/>
          <w:lang w:val="kk-KZ"/>
        </w:rPr>
        <w:t xml:space="preserve">иялық менеджмент пен </w:t>
      </w:r>
      <w:r w:rsidRPr="00677950">
        <w:rPr>
          <w:rFonts w:ascii="Times New Roman" w:hAnsi="Times New Roman" w:cs="Times New Roman"/>
          <w:sz w:val="28"/>
          <w:szCs w:val="28"/>
          <w:lang w:val="kk-KZ"/>
        </w:rPr>
        <w:t>маркетинг</w:t>
      </w:r>
      <w:r w:rsidR="00DA4473" w:rsidRPr="00677950">
        <w:rPr>
          <w:rFonts w:ascii="Times New Roman" w:hAnsi="Times New Roman" w:cs="Times New Roman"/>
          <w:sz w:val="28"/>
          <w:szCs w:val="28"/>
          <w:lang w:val="kk-KZ"/>
        </w:rPr>
        <w:t>тік</w:t>
      </w:r>
      <w:r w:rsidRPr="00677950">
        <w:rPr>
          <w:rFonts w:ascii="Times New Roman" w:hAnsi="Times New Roman" w:cs="Times New Roman"/>
          <w:sz w:val="28"/>
          <w:szCs w:val="28"/>
          <w:lang w:val="kk-KZ"/>
        </w:rPr>
        <w:t xml:space="preserve"> </w:t>
      </w:r>
      <w:r w:rsidR="00C26949" w:rsidRPr="00677950">
        <w:rPr>
          <w:rFonts w:ascii="Times New Roman" w:hAnsi="Times New Roman" w:cs="Times New Roman"/>
          <w:sz w:val="28"/>
          <w:szCs w:val="28"/>
          <w:lang w:val="kk-KZ"/>
        </w:rPr>
        <w:t>талдауының ұйымның бәсекеге қабілеттілігін қалыптастыру</w:t>
      </w:r>
      <w:r w:rsidR="005509EA" w:rsidRPr="00677950">
        <w:rPr>
          <w:rFonts w:ascii="Times New Roman" w:hAnsi="Times New Roman" w:cs="Times New Roman"/>
          <w:sz w:val="28"/>
          <w:szCs w:val="28"/>
          <w:lang w:val="kk-KZ"/>
        </w:rPr>
        <w:t xml:space="preserve"> мақсатындағы стратегияны әзірлеудегі</w:t>
      </w:r>
      <w:r w:rsidR="00C26949" w:rsidRPr="00677950">
        <w:rPr>
          <w:rFonts w:ascii="Times New Roman" w:hAnsi="Times New Roman" w:cs="Times New Roman"/>
          <w:sz w:val="28"/>
          <w:szCs w:val="28"/>
          <w:lang w:val="kk-KZ"/>
        </w:rPr>
        <w:t xml:space="preserve"> орны</w:t>
      </w:r>
      <w:r w:rsidRPr="00677950">
        <w:rPr>
          <w:rFonts w:ascii="Times New Roman" w:hAnsi="Times New Roman" w:cs="Times New Roman"/>
          <w:sz w:val="28"/>
          <w:szCs w:val="28"/>
          <w:lang w:val="kk-KZ"/>
        </w:rPr>
        <w:t xml:space="preserve">, олардың өзара байланысы </w:t>
      </w:r>
      <w:r w:rsidR="00A562C6" w:rsidRPr="00677950">
        <w:rPr>
          <w:rFonts w:ascii="Times New Roman" w:hAnsi="Times New Roman" w:cs="Times New Roman"/>
          <w:sz w:val="28"/>
          <w:szCs w:val="28"/>
          <w:lang w:val="kk-KZ"/>
        </w:rPr>
        <w:t>8</w:t>
      </w:r>
      <w:r w:rsidRPr="00677950">
        <w:rPr>
          <w:rFonts w:ascii="Times New Roman" w:hAnsi="Times New Roman" w:cs="Times New Roman"/>
          <w:sz w:val="28"/>
          <w:szCs w:val="28"/>
          <w:lang w:val="kk-KZ"/>
        </w:rPr>
        <w:t xml:space="preserve">-суретте көрсетілген. </w:t>
      </w:r>
    </w:p>
    <w:p w:rsidR="00BC2131" w:rsidRPr="00677950" w:rsidRDefault="00517E07" w:rsidP="00517E07">
      <w:pPr>
        <w:widowControl w:val="0"/>
        <w:shd w:val="clear" w:color="auto" w:fill="FFFFFF"/>
        <w:ind w:right="10"/>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үлгідегі есеп-талдау жүйесі есептің, жоспарлаудың, бақылаудың және талдаудың интеграцияланған жүйесі ретінде айқындалады, жедел басқару шешімдері үшін ақпаратты жүйелендіруді және ұйымның болашақ дамуын үйлестіруді қамтамасыз етеді.</w:t>
      </w:r>
    </w:p>
    <w:p w:rsidR="00517E07" w:rsidRPr="00677950" w:rsidRDefault="00517E07" w:rsidP="00517E07">
      <w:pPr>
        <w:widowControl w:val="0"/>
        <w:shd w:val="clear" w:color="auto" w:fill="FFFFFF"/>
        <w:ind w:right="10"/>
        <w:rPr>
          <w:rFonts w:ascii="Times New Roman" w:eastAsiaTheme="minorHAnsi" w:hAnsi="Times New Roman" w:cs="Times New Roman"/>
          <w:sz w:val="28"/>
          <w:lang w:val="kk-KZ" w:eastAsia="en-US"/>
        </w:rPr>
      </w:pPr>
    </w:p>
    <w:p w:rsidR="00E87E9B" w:rsidRPr="00677950" w:rsidRDefault="00855AF0" w:rsidP="00517E07">
      <w:pPr>
        <w:widowControl w:val="0"/>
        <w:ind w:firstLine="0"/>
        <w:jc w:val="center"/>
        <w:rPr>
          <w:rFonts w:ascii="Times New Roman" w:hAnsi="Times New Roman" w:cs="Times New Roman"/>
          <w:sz w:val="28"/>
          <w:szCs w:val="25"/>
          <w:lang w:val="kk-KZ"/>
        </w:rPr>
      </w:pPr>
      <w:r w:rsidRPr="00677950">
        <w:rPr>
          <w:rFonts w:ascii="Times New Roman" w:hAnsi="Times New Roman" w:cs="Times New Roman"/>
          <w:noProof/>
          <w:sz w:val="28"/>
          <w:szCs w:val="25"/>
        </w:rPr>
        <mc:AlternateContent>
          <mc:Choice Requires="wpc">
            <w:drawing>
              <wp:inline distT="0" distB="0" distL="0" distR="0" wp14:anchorId="1D73C6E8" wp14:editId="7DA2678D">
                <wp:extent cx="5888355" cy="4852035"/>
                <wp:effectExtent l="0" t="0" r="17145" b="24765"/>
                <wp:docPr id="1684" name="Полотно 2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49" name="Rectangle 934"/>
                        <wps:cNvSpPr>
                          <a:spLocks noChangeArrowheads="1"/>
                        </wps:cNvSpPr>
                        <wps:spPr bwMode="auto">
                          <a:xfrm>
                            <a:off x="0" y="2224362"/>
                            <a:ext cx="5888355" cy="2627673"/>
                          </a:xfrm>
                          <a:prstGeom prst="rect">
                            <a:avLst/>
                          </a:prstGeom>
                          <a:solidFill>
                            <a:srgbClr val="FFFFFF"/>
                          </a:solidFill>
                          <a:ln w="19050">
                            <a:solidFill>
                              <a:srgbClr val="000000"/>
                            </a:solidFill>
                            <a:prstDash val="lgDash"/>
                            <a:miter lim="800000"/>
                            <a:headEnd/>
                            <a:tailEnd/>
                          </a:ln>
                        </wps:spPr>
                        <wps:bodyPr rot="0" vert="horz" wrap="square" lIns="91440" tIns="45720" rIns="91440" bIns="45720" anchor="t" anchorCtr="0" upright="1">
                          <a:noAutofit/>
                        </wps:bodyPr>
                      </wps:wsp>
                      <wps:wsp>
                        <wps:cNvPr id="1651" name="Rectangle 274"/>
                        <wps:cNvSpPr>
                          <a:spLocks noChangeArrowheads="1"/>
                        </wps:cNvSpPr>
                        <wps:spPr bwMode="auto">
                          <a:xfrm>
                            <a:off x="5530252" y="2767377"/>
                            <a:ext cx="358103" cy="1789350"/>
                          </a:xfrm>
                          <a:prstGeom prst="rect">
                            <a:avLst/>
                          </a:prstGeom>
                          <a:solidFill>
                            <a:srgbClr val="FFFFCC"/>
                          </a:solidFill>
                          <a:ln w="9525">
                            <a:solidFill>
                              <a:srgbClr val="000000"/>
                            </a:solidFill>
                            <a:miter lim="800000"/>
                            <a:headEnd/>
                            <a:tailEnd/>
                          </a:ln>
                        </wps:spPr>
                        <wps:txbx>
                          <w:txbxContent>
                            <w:p w:rsidR="00AD6BE9" w:rsidRPr="00E738D7" w:rsidRDefault="00AD6BE9" w:rsidP="003D4EA9">
                              <w:pPr>
                                <w:ind w:firstLine="0"/>
                                <w:jc w:val="center"/>
                                <w:rPr>
                                  <w:rFonts w:ascii="Times New Roman" w:hAnsi="Times New Roman" w:cs="Times New Roman"/>
                                  <w:sz w:val="24"/>
                                  <w:lang w:val="kk-KZ"/>
                                </w:rPr>
                              </w:pPr>
                              <w:r w:rsidRPr="003A5285">
                                <w:rPr>
                                  <w:rFonts w:ascii="Times New Roman" w:hAnsi="Times New Roman" w:cs="Times New Roman"/>
                                  <w:sz w:val="24"/>
                                  <w:lang w:val="kk-KZ"/>
                                </w:rPr>
                                <w:t>Ішкі орта</w:t>
                              </w:r>
                              <w:r>
                                <w:rPr>
                                  <w:rFonts w:ascii="Times New Roman" w:hAnsi="Times New Roman" w:cs="Times New Roman"/>
                                  <w:sz w:val="24"/>
                                  <w:lang w:val="kk-KZ"/>
                                </w:rPr>
                                <w:t xml:space="preserve"> </w:t>
                              </w:r>
                              <w:r w:rsidRPr="003A5285">
                                <w:rPr>
                                  <w:rFonts w:ascii="Times New Roman" w:hAnsi="Times New Roman" w:cs="Times New Roman"/>
                                  <w:sz w:val="24"/>
                                  <w:lang w:val="kk-KZ"/>
                                </w:rPr>
                                <w:t>факторлары</w:t>
                              </w:r>
                            </w:p>
                          </w:txbxContent>
                        </wps:txbx>
                        <wps:bodyPr rot="0" vert="vert" wrap="square" lIns="91440" tIns="45720" rIns="91440" bIns="45720" anchor="t" anchorCtr="0" upright="1">
                          <a:noAutofit/>
                        </wps:bodyPr>
                      </wps:wsp>
                      <wps:wsp>
                        <wps:cNvPr id="1652" name="Rectangle 275"/>
                        <wps:cNvSpPr>
                          <a:spLocks noChangeArrowheads="1"/>
                        </wps:cNvSpPr>
                        <wps:spPr bwMode="auto">
                          <a:xfrm>
                            <a:off x="2760326" y="2787678"/>
                            <a:ext cx="1597715" cy="681919"/>
                          </a:xfrm>
                          <a:prstGeom prst="rect">
                            <a:avLst/>
                          </a:prstGeom>
                          <a:solidFill>
                            <a:srgbClr val="CCFFCC"/>
                          </a:solidFill>
                          <a:ln w="9525">
                            <a:solidFill>
                              <a:srgbClr val="000000"/>
                            </a:solidFill>
                            <a:miter lim="800000"/>
                            <a:headEnd/>
                            <a:tailEnd/>
                          </a:ln>
                        </wps:spPr>
                        <wps:txbx>
                          <w:txbxContent>
                            <w:p w:rsidR="00AD6BE9" w:rsidRPr="00253256" w:rsidRDefault="00AD6BE9" w:rsidP="003D4EA9">
                              <w:pPr>
                                <w:ind w:left="708" w:hanging="566"/>
                                <w:jc w:val="center"/>
                                <w:rPr>
                                  <w:rFonts w:ascii="Times New Roman" w:hAnsi="Times New Roman" w:cs="Times New Roman"/>
                                  <w:b/>
                                  <w:sz w:val="6"/>
                                  <w:lang w:val="kk-KZ"/>
                                </w:rPr>
                              </w:pPr>
                            </w:p>
                            <w:p w:rsidR="00AD6BE9" w:rsidRPr="00F772DF" w:rsidRDefault="00AD6BE9" w:rsidP="004547BA">
                              <w:pPr>
                                <w:ind w:firstLine="0"/>
                                <w:jc w:val="center"/>
                                <w:rPr>
                                  <w:rFonts w:ascii="Times New Roman" w:hAnsi="Times New Roman" w:cs="Times New Roman"/>
                                  <w:b/>
                                  <w:sz w:val="24"/>
                                  <w:lang w:val="kk-KZ"/>
                                </w:rPr>
                              </w:pPr>
                              <w:r>
                                <w:rPr>
                                  <w:rFonts w:ascii="Times New Roman" w:hAnsi="Times New Roman" w:cs="Times New Roman"/>
                                  <w:b/>
                                  <w:sz w:val="24"/>
                                  <w:lang w:val="kk-KZ"/>
                                </w:rPr>
                                <w:t>Ұзақ мерзімді жоспарлау (бюджеттеу)</w:t>
                              </w:r>
                            </w:p>
                            <w:p w:rsidR="00AD6BE9" w:rsidRPr="00F772DF" w:rsidRDefault="00AD6BE9" w:rsidP="003D4EA9">
                              <w:pPr>
                                <w:ind w:left="708" w:hanging="566"/>
                                <w:jc w:val="center"/>
                                <w:rPr>
                                  <w:rFonts w:ascii="Times New Roman" w:hAnsi="Times New Roman" w:cs="Times New Roman"/>
                                  <w:b/>
                                  <w:sz w:val="24"/>
                                  <w:lang w:val="kk-KZ"/>
                                </w:rPr>
                              </w:pPr>
                            </w:p>
                          </w:txbxContent>
                        </wps:txbx>
                        <wps:bodyPr rot="0" vert="horz" wrap="square" lIns="91440" tIns="45720" rIns="91440" bIns="45720" anchor="t" anchorCtr="0" upright="1">
                          <a:noAutofit/>
                        </wps:bodyPr>
                      </wps:wsp>
                      <wps:wsp>
                        <wps:cNvPr id="1655" name="AutoShape 281"/>
                        <wps:cNvCnPr>
                          <a:cxnSpLocks noChangeShapeType="1"/>
                        </wps:cNvCnPr>
                        <wps:spPr bwMode="auto">
                          <a:xfrm rot="16200000" flipV="1">
                            <a:off x="3747832" y="2578005"/>
                            <a:ext cx="304808" cy="3652534"/>
                          </a:xfrm>
                          <a:prstGeom prst="bentConnector3">
                            <a:avLst>
                              <a:gd name="adj1" fmla="val -75000"/>
                            </a:avLst>
                          </a:prstGeom>
                          <a:noFill/>
                          <a:ln w="190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56" name="Rectangle 288"/>
                        <wps:cNvSpPr>
                          <a:spLocks noChangeArrowheads="1"/>
                        </wps:cNvSpPr>
                        <wps:spPr bwMode="auto">
                          <a:xfrm rot="16200000">
                            <a:off x="-998233" y="3222595"/>
                            <a:ext cx="2577472" cy="581005"/>
                          </a:xfrm>
                          <a:prstGeom prst="roundRect">
                            <a:avLst>
                              <a:gd name="adj" fmla="val 16722"/>
                            </a:avLst>
                          </a:prstGeom>
                          <a:solidFill>
                            <a:schemeClr val="accent3">
                              <a:lumMod val="40000"/>
                              <a:lumOff val="60000"/>
                            </a:schemeClr>
                          </a:solidFill>
                          <a:ln w="9525">
                            <a:solidFill>
                              <a:srgbClr val="000000"/>
                            </a:solidFill>
                            <a:round/>
                            <a:headEnd/>
                            <a:tailEnd/>
                          </a:ln>
                        </wps:spPr>
                        <wps:txbx>
                          <w:txbxContent>
                            <w:p w:rsidR="00AD6BE9" w:rsidRPr="003D4EA9" w:rsidRDefault="00AD6BE9" w:rsidP="003D4EA9">
                              <w:pPr>
                                <w:ind w:firstLine="0"/>
                                <w:jc w:val="center"/>
                                <w:rPr>
                                  <w:rFonts w:ascii="Times New Roman" w:hAnsi="Times New Roman" w:cs="Times New Roman"/>
                                  <w:b/>
                                  <w:sz w:val="8"/>
                                  <w:lang w:val="kk-KZ"/>
                                </w:rPr>
                              </w:pPr>
                            </w:p>
                            <w:p w:rsidR="00AD6BE9" w:rsidRPr="00C21E4C" w:rsidRDefault="00AD6BE9" w:rsidP="003D4EA9">
                              <w:pPr>
                                <w:ind w:firstLine="0"/>
                                <w:jc w:val="center"/>
                                <w:rPr>
                                  <w:rFonts w:ascii="Times New Roman" w:hAnsi="Times New Roman" w:cs="Times New Roman"/>
                                  <w:b/>
                                  <w:color w:val="984806" w:themeColor="accent6" w:themeShade="80"/>
                                  <w:sz w:val="24"/>
                                  <w:lang w:val="kk-KZ"/>
                                </w:rPr>
                              </w:pPr>
                              <w:r w:rsidRPr="00C21E4C">
                                <w:rPr>
                                  <w:rFonts w:ascii="Times New Roman" w:hAnsi="Times New Roman" w:cs="Times New Roman"/>
                                  <w:b/>
                                  <w:color w:val="984806" w:themeColor="accent6" w:themeShade="80"/>
                                  <w:sz w:val="24"/>
                                  <w:lang w:val="kk-KZ"/>
                                </w:rPr>
                                <w:t>Стратегиялық басқару есебі жүйесі</w:t>
                              </w:r>
                            </w:p>
                            <w:p w:rsidR="00AD6BE9" w:rsidRPr="00C21E4C" w:rsidRDefault="00AD6BE9" w:rsidP="003D4EA9">
                              <w:pPr>
                                <w:jc w:val="center"/>
                                <w:rPr>
                                  <w:rFonts w:ascii="Times New Roman" w:hAnsi="Times New Roman" w:cs="Times New Roman"/>
                                  <w:color w:val="984806" w:themeColor="accent6" w:themeShade="80"/>
                                  <w:sz w:val="28"/>
                                  <w:lang w:val="kk-KZ"/>
                                </w:rPr>
                              </w:pPr>
                            </w:p>
                          </w:txbxContent>
                        </wps:txbx>
                        <wps:bodyPr rot="0" vert="vert270" wrap="square" lIns="91440" tIns="45720" rIns="91440" bIns="45720" anchor="t" anchorCtr="0" upright="1">
                          <a:noAutofit/>
                        </wps:bodyPr>
                      </wps:wsp>
                      <wps:wsp>
                        <wps:cNvPr id="1657" name="AutoShape 302"/>
                        <wps:cNvCnPr>
                          <a:cxnSpLocks noChangeShapeType="1"/>
                        </wps:cNvCnPr>
                        <wps:spPr bwMode="auto">
                          <a:xfrm>
                            <a:off x="4358041" y="3020084"/>
                            <a:ext cx="499105" cy="654618"/>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8" name="AutoShape 303"/>
                        <wps:cNvCnPr>
                          <a:cxnSpLocks noChangeShapeType="1"/>
                        </wps:cNvCnPr>
                        <wps:spPr bwMode="auto">
                          <a:xfrm rot="10800000" flipV="1">
                            <a:off x="2113920" y="3002284"/>
                            <a:ext cx="646406" cy="670519"/>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9" name="AutoShape 304"/>
                        <wps:cNvCnPr>
                          <a:cxnSpLocks noChangeShapeType="1"/>
                        </wps:cNvCnPr>
                        <wps:spPr bwMode="auto">
                          <a:xfrm rot="5400000" flipH="1">
                            <a:off x="4590443" y="1540466"/>
                            <a:ext cx="1900" cy="2451723"/>
                          </a:xfrm>
                          <a:prstGeom prst="bentConnector3">
                            <a:avLst>
                              <a:gd name="adj1" fmla="val 18766667"/>
                            </a:avLst>
                          </a:prstGeom>
                          <a:noFill/>
                          <a:ln w="190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61" name="AutoShape 280"/>
                        <wps:cNvCnPr>
                          <a:cxnSpLocks noChangeShapeType="1"/>
                        </wps:cNvCnPr>
                        <wps:spPr bwMode="auto">
                          <a:xfrm flipV="1">
                            <a:off x="827408" y="4251918"/>
                            <a:ext cx="3670934" cy="353710"/>
                          </a:xfrm>
                          <a:prstGeom prst="bentConnector2">
                            <a:avLst/>
                          </a:prstGeom>
                          <a:noFill/>
                          <a:ln w="190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662" name="AutoShape 283"/>
                        <wps:cNvCnPr>
                          <a:cxnSpLocks noChangeShapeType="1"/>
                        </wps:cNvCnPr>
                        <wps:spPr bwMode="auto">
                          <a:xfrm flipV="1">
                            <a:off x="5036847" y="4251918"/>
                            <a:ext cx="7000" cy="464213"/>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cNvPr id="1663" name="Группа 1663"/>
                        <wpg:cNvGrpSpPr/>
                        <wpg:grpSpPr>
                          <a:xfrm>
                            <a:off x="0" y="0"/>
                            <a:ext cx="5885411" cy="2017406"/>
                            <a:chOff x="0" y="0"/>
                            <a:chExt cx="5885411" cy="2017406"/>
                          </a:xfrm>
                        </wpg:grpSpPr>
                        <wpg:grpSp>
                          <wpg:cNvPr id="1664" name="Группа 1664"/>
                          <wpg:cNvGrpSpPr/>
                          <wpg:grpSpPr>
                            <a:xfrm>
                              <a:off x="0" y="0"/>
                              <a:ext cx="5885411" cy="2017406"/>
                              <a:chOff x="-50" y="0"/>
                              <a:chExt cx="5888405" cy="2017406"/>
                            </a:xfrm>
                          </wpg:grpSpPr>
                          <wpg:grpSp>
                            <wpg:cNvPr id="1665" name="Группа 1665"/>
                            <wpg:cNvGrpSpPr/>
                            <wpg:grpSpPr>
                              <a:xfrm>
                                <a:off x="-50" y="0"/>
                                <a:ext cx="5888405" cy="2017406"/>
                                <a:chOff x="-50" y="0"/>
                                <a:chExt cx="5888405" cy="2017406"/>
                              </a:xfrm>
                            </wpg:grpSpPr>
                            <wps:wsp>
                              <wps:cNvPr id="1666" name="Rectangle 933"/>
                              <wps:cNvSpPr>
                                <a:spLocks noChangeArrowheads="1"/>
                              </wps:cNvSpPr>
                              <wps:spPr bwMode="auto">
                                <a:xfrm>
                                  <a:off x="0" y="0"/>
                                  <a:ext cx="5888355" cy="2017356"/>
                                </a:xfrm>
                                <a:prstGeom prst="rect">
                                  <a:avLst/>
                                </a:prstGeom>
                                <a:solidFill>
                                  <a:srgbClr val="FFFFFF"/>
                                </a:solidFill>
                                <a:ln w="19050">
                                  <a:solidFill>
                                    <a:srgbClr val="000000"/>
                                  </a:solidFill>
                                  <a:prstDash val="lgDash"/>
                                  <a:miter lim="800000"/>
                                  <a:headEnd/>
                                  <a:tailEnd/>
                                </a:ln>
                              </wps:spPr>
                              <wps:bodyPr rot="0" vert="horz" wrap="square" lIns="91440" tIns="45720" rIns="91440" bIns="45720" anchor="t" anchorCtr="0" upright="1">
                                <a:noAutofit/>
                              </wps:bodyPr>
                            </wps:wsp>
                            <wps:wsp>
                              <wps:cNvPr id="1667" name="Rectangle 286"/>
                              <wps:cNvSpPr>
                                <a:spLocks noChangeArrowheads="1"/>
                              </wps:cNvSpPr>
                              <wps:spPr bwMode="auto">
                                <a:xfrm rot="16200000">
                                  <a:off x="-557921" y="878530"/>
                                  <a:ext cx="1696747" cy="581005"/>
                                </a:xfrm>
                                <a:prstGeom prst="roundRect">
                                  <a:avLst>
                                    <a:gd name="adj" fmla="val 16667"/>
                                  </a:avLst>
                                </a:prstGeom>
                                <a:solidFill>
                                  <a:schemeClr val="tx2">
                                    <a:lumMod val="20000"/>
                                    <a:lumOff val="80000"/>
                                  </a:schemeClr>
                                </a:solidFill>
                                <a:ln w="9525">
                                  <a:solidFill>
                                    <a:srgbClr val="000000"/>
                                  </a:solidFill>
                                  <a:round/>
                                  <a:headEnd/>
                                  <a:tailEnd/>
                                </a:ln>
                              </wps:spPr>
                              <wps:txbx>
                                <w:txbxContent>
                                  <w:p w:rsidR="00AD6BE9" w:rsidRPr="00F772DF" w:rsidRDefault="00AD6BE9" w:rsidP="003D4EA9">
                                    <w:pPr>
                                      <w:jc w:val="center"/>
                                      <w:rPr>
                                        <w:rFonts w:ascii="Times New Roman" w:hAnsi="Times New Roman" w:cs="Times New Roman"/>
                                        <w:b/>
                                        <w:sz w:val="4"/>
                                        <w:lang w:val="kk-KZ"/>
                                      </w:rPr>
                                    </w:pPr>
                                  </w:p>
                                  <w:p w:rsidR="00AD6BE9" w:rsidRPr="00C21E4C" w:rsidRDefault="00AD6BE9" w:rsidP="003D4EA9">
                                    <w:pPr>
                                      <w:ind w:firstLine="0"/>
                                      <w:jc w:val="center"/>
                                      <w:rPr>
                                        <w:rFonts w:ascii="Times New Roman" w:hAnsi="Times New Roman" w:cs="Times New Roman"/>
                                        <w:b/>
                                        <w:color w:val="984806" w:themeColor="accent6" w:themeShade="80"/>
                                        <w:sz w:val="24"/>
                                        <w:lang w:val="kk-KZ"/>
                                      </w:rPr>
                                    </w:pPr>
                                    <w:r w:rsidRPr="00C21E4C">
                                      <w:rPr>
                                        <w:rFonts w:ascii="Times New Roman" w:hAnsi="Times New Roman" w:cs="Times New Roman"/>
                                        <w:b/>
                                        <w:color w:val="984806" w:themeColor="accent6" w:themeShade="80"/>
                                        <w:sz w:val="24"/>
                                        <w:lang w:val="kk-KZ"/>
                                      </w:rPr>
                                      <w:t>Стратегиялық менеджмент</w:t>
                                    </w:r>
                                  </w:p>
                                </w:txbxContent>
                              </wps:txbx>
                              <wps:bodyPr rot="0" vert="vert270" wrap="square" lIns="91440" tIns="45720" rIns="91440" bIns="45720" anchor="t" anchorCtr="0" upright="1">
                                <a:noAutofit/>
                              </wps:bodyPr>
                            </wps:wsp>
                          </wpg:grpSp>
                          <wpg:grpSp>
                            <wpg:cNvPr id="1668" name="Группа 1668"/>
                            <wpg:cNvGrpSpPr/>
                            <wpg:grpSpPr>
                              <a:xfrm>
                                <a:off x="581006" y="648318"/>
                                <a:ext cx="5307349" cy="1162032"/>
                                <a:chOff x="581006" y="648318"/>
                                <a:chExt cx="5307349" cy="1162032"/>
                              </a:xfrm>
                            </wpg:grpSpPr>
                            <wps:wsp>
                              <wps:cNvPr id="1669" name="Rectangle 287"/>
                              <wps:cNvSpPr>
                                <a:spLocks noChangeArrowheads="1"/>
                              </wps:cNvSpPr>
                              <wps:spPr bwMode="auto">
                                <a:xfrm>
                                  <a:off x="581006" y="648318"/>
                                  <a:ext cx="1306212" cy="1162032"/>
                                </a:xfrm>
                                <a:prstGeom prst="rect">
                                  <a:avLst/>
                                </a:prstGeom>
                                <a:solidFill>
                                  <a:srgbClr val="CCECFF"/>
                                </a:solidFill>
                                <a:ln w="9525">
                                  <a:solidFill>
                                    <a:srgbClr val="000000"/>
                                  </a:solidFill>
                                  <a:miter lim="800000"/>
                                  <a:headEnd/>
                                  <a:tailEnd/>
                                </a:ln>
                              </wps:spPr>
                              <wps:txb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Стратегиялық мақсаттар мен міндеттерді айқындау және қалыптастыру</w:t>
                                    </w:r>
                                  </w:p>
                                </w:txbxContent>
                              </wps:txbx>
                              <wps:bodyPr rot="0" vert="horz" wrap="square" lIns="91440" tIns="45720" rIns="91440" bIns="45720" anchor="t" anchorCtr="0" upright="1">
                                <a:noAutofit/>
                              </wps:bodyPr>
                            </wps:wsp>
                            <wps:wsp>
                              <wps:cNvPr id="1670" name="Rectangle 290"/>
                              <wps:cNvSpPr>
                                <a:spLocks noChangeArrowheads="1"/>
                              </wps:cNvSpPr>
                              <wps:spPr bwMode="auto">
                                <a:xfrm>
                                  <a:off x="1887218" y="648318"/>
                                  <a:ext cx="1275112" cy="1162032"/>
                                </a:xfrm>
                                <a:prstGeom prst="rect">
                                  <a:avLst/>
                                </a:prstGeom>
                                <a:solidFill>
                                  <a:srgbClr val="CCECFF"/>
                                </a:solidFill>
                                <a:ln w="9525">
                                  <a:solidFill>
                                    <a:srgbClr val="000000"/>
                                  </a:solidFill>
                                  <a:miter lim="800000"/>
                                  <a:headEnd/>
                                  <a:tailEnd/>
                                </a:ln>
                              </wps:spPr>
                              <wps:txb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 xml:space="preserve">Белгіленген мақсаттарға қол жеткізу үшін </w:t>
                                    </w:r>
                                    <w:r>
                                      <w:rPr>
                                        <w:rFonts w:ascii="Times New Roman" w:hAnsi="Times New Roman" w:cs="Times New Roman"/>
                                        <w:lang w:val="kk-KZ"/>
                                      </w:rPr>
                                      <w:t>шешім қабылдау</w:t>
                                    </w:r>
                                  </w:p>
                                </w:txbxContent>
                              </wps:txbx>
                              <wps:bodyPr rot="0" vert="horz" wrap="square" lIns="91440" tIns="45720" rIns="91440" bIns="45720" anchor="t" anchorCtr="0" upright="1">
                                <a:noAutofit/>
                              </wps:bodyPr>
                            </wps:wsp>
                            <wps:wsp>
                              <wps:cNvPr id="1671" name="Rectangle 291"/>
                              <wps:cNvSpPr>
                                <a:spLocks noChangeArrowheads="1"/>
                              </wps:cNvSpPr>
                              <wps:spPr bwMode="auto">
                                <a:xfrm>
                                  <a:off x="3162330" y="648318"/>
                                  <a:ext cx="1252212" cy="1162032"/>
                                </a:xfrm>
                                <a:prstGeom prst="rect">
                                  <a:avLst/>
                                </a:prstGeom>
                                <a:solidFill>
                                  <a:srgbClr val="CCECFF"/>
                                </a:solidFill>
                                <a:ln w="9525">
                                  <a:solidFill>
                                    <a:srgbClr val="000000"/>
                                  </a:solidFill>
                                  <a:miter lim="800000"/>
                                  <a:headEnd/>
                                  <a:tailEnd/>
                                </a:ln>
                              </wps:spPr>
                              <wps:txbx>
                                <w:txbxContent>
                                  <w:p w:rsidR="00AD6BE9" w:rsidRPr="00D43930"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Стратегиялық жоспарды іске асыру</w:t>
                                    </w:r>
                                    <w:r>
                                      <w:rPr>
                                        <w:rFonts w:ascii="Times New Roman" w:hAnsi="Times New Roman" w:cs="Times New Roman"/>
                                        <w:lang w:val="kk-KZ"/>
                                      </w:rPr>
                                      <w:t xml:space="preserve"> мақсатында шешімдерді жүзеге асыру</w:t>
                                    </w:r>
                                  </w:p>
                                </w:txbxContent>
                              </wps:txbx>
                              <wps:bodyPr rot="0" vert="horz" wrap="square" lIns="91440" tIns="45720" rIns="91440" bIns="45720" anchor="t" anchorCtr="0" upright="1">
                                <a:noAutofit/>
                              </wps:bodyPr>
                            </wps:wsp>
                            <wps:wsp>
                              <wps:cNvPr id="1672" name="Rectangle 292"/>
                              <wps:cNvSpPr>
                                <a:spLocks noChangeArrowheads="1"/>
                              </wps:cNvSpPr>
                              <wps:spPr bwMode="auto">
                                <a:xfrm>
                                  <a:off x="4414541" y="648318"/>
                                  <a:ext cx="1473814" cy="1162032"/>
                                </a:xfrm>
                                <a:prstGeom prst="rect">
                                  <a:avLst/>
                                </a:prstGeom>
                                <a:solidFill>
                                  <a:srgbClr val="CCECFF"/>
                                </a:solidFill>
                                <a:ln w="9525">
                                  <a:solidFill>
                                    <a:srgbClr val="000000"/>
                                  </a:solidFill>
                                  <a:miter lim="800000"/>
                                  <a:headEnd/>
                                  <a:tailEnd/>
                                </a:ln>
                              </wps:spPr>
                              <wps:txb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Қызмет нәтижелерін бағалау және стратегиялық жоспарды/немесе оны іске асыру әдістерін өзгерту</w:t>
                                    </w:r>
                                  </w:p>
                                </w:txbxContent>
                              </wps:txbx>
                              <wps:bodyPr rot="0" vert="horz" wrap="square" lIns="91440" tIns="45720" rIns="91440" bIns="45720" anchor="t" anchorCtr="0" upright="1">
                                <a:noAutofit/>
                              </wps:bodyPr>
                            </wps:wsp>
                          </wpg:grpSp>
                        </wpg:grpSp>
                        <wps:wsp>
                          <wps:cNvPr id="1673" name="Rectangle 299"/>
                          <wps:cNvSpPr>
                            <a:spLocks noChangeArrowheads="1"/>
                          </wps:cNvSpPr>
                          <wps:spPr bwMode="auto">
                            <a:xfrm>
                              <a:off x="1577315" y="106703"/>
                              <a:ext cx="3329931" cy="310509"/>
                            </a:xfrm>
                            <a:prstGeom prst="rect">
                              <a:avLst/>
                            </a:prstGeom>
                            <a:solidFill>
                              <a:srgbClr val="FF9966"/>
                            </a:solidFill>
                            <a:ln w="9525">
                              <a:solidFill>
                                <a:srgbClr val="000000"/>
                              </a:solidFill>
                              <a:miter lim="800000"/>
                              <a:headEnd/>
                              <a:tailEnd/>
                            </a:ln>
                          </wps:spPr>
                          <wps:txbx>
                            <w:txbxContent>
                              <w:p w:rsidR="00AD6BE9" w:rsidRPr="00650A6D" w:rsidRDefault="00AD6BE9" w:rsidP="003D4EA9">
                                <w:pPr>
                                  <w:ind w:firstLine="0"/>
                                  <w:jc w:val="center"/>
                                  <w:rPr>
                                    <w:rFonts w:ascii="Times New Roman" w:hAnsi="Times New Roman" w:cs="Times New Roman"/>
                                    <w:b/>
                                    <w:sz w:val="24"/>
                                    <w:lang w:val="kk-KZ"/>
                                  </w:rPr>
                                </w:pPr>
                                <w:r w:rsidRPr="00650A6D">
                                  <w:rPr>
                                    <w:rFonts w:ascii="Times New Roman" w:hAnsi="Times New Roman" w:cs="Times New Roman"/>
                                    <w:b/>
                                    <w:sz w:val="24"/>
                                    <w:lang w:val="kk-KZ"/>
                                  </w:rPr>
                                  <w:t>Ұйымның бәсекеге қабілеттілігі</w:t>
                                </w:r>
                              </w:p>
                            </w:txbxContent>
                          </wps:txbx>
                          <wps:bodyPr rot="0" vert="horz" wrap="square" lIns="91440" tIns="45720" rIns="91440" bIns="45720" anchor="t" anchorCtr="0" upright="1">
                            <a:noAutofit/>
                          </wps:bodyPr>
                        </wps:wsp>
                        <wps:wsp>
                          <wps:cNvPr id="1674" name="AutoShape 295"/>
                          <wps:cNvSpPr>
                            <a:spLocks/>
                          </wps:cNvSpPr>
                          <wps:spPr bwMode="auto">
                            <a:xfrm rot="5400000">
                              <a:off x="3132127" y="-1020100"/>
                              <a:ext cx="231106" cy="3105829"/>
                            </a:xfrm>
                            <a:prstGeom prst="leftBrace">
                              <a:avLst>
                                <a:gd name="adj1" fmla="val 111993"/>
                                <a:gd name="adj2" fmla="val 4937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689" name="Группа 1689"/>
                        <wpg:cNvGrpSpPr/>
                        <wpg:grpSpPr>
                          <a:xfrm>
                            <a:off x="1192511" y="3672802"/>
                            <a:ext cx="4143439" cy="579116"/>
                            <a:chOff x="1192511" y="3672802"/>
                            <a:chExt cx="4143439" cy="579116"/>
                          </a:xfrm>
                        </wpg:grpSpPr>
                        <wpg:grpSp>
                          <wpg:cNvPr id="1688" name="Группа 1688"/>
                          <wpg:cNvGrpSpPr/>
                          <wpg:grpSpPr>
                            <a:xfrm>
                              <a:off x="1192511" y="3672802"/>
                              <a:ext cx="4143439" cy="579116"/>
                              <a:chOff x="1192511" y="3672802"/>
                              <a:chExt cx="4143439" cy="579116"/>
                            </a:xfrm>
                          </wpg:grpSpPr>
                          <wps:wsp>
                            <wps:cNvPr id="1653" name="Rectangle 276"/>
                            <wps:cNvSpPr>
                              <a:spLocks noChangeArrowheads="1"/>
                            </wps:cNvSpPr>
                            <wps:spPr bwMode="auto">
                              <a:xfrm>
                                <a:off x="1192511" y="3672802"/>
                                <a:ext cx="2273921" cy="579116"/>
                              </a:xfrm>
                              <a:prstGeom prst="rect">
                                <a:avLst/>
                              </a:prstGeom>
                              <a:solidFill>
                                <a:srgbClr val="CCFFCC"/>
                              </a:solidFill>
                              <a:ln w="9525">
                                <a:solidFill>
                                  <a:srgbClr val="000000"/>
                                </a:solidFill>
                                <a:miter lim="800000"/>
                                <a:headEnd/>
                                <a:tailEnd/>
                              </a:ln>
                            </wps:spPr>
                            <wps:txbx>
                              <w:txbxContent>
                                <w:p w:rsidR="00AD6BE9" w:rsidRPr="00555032" w:rsidRDefault="00AD6BE9" w:rsidP="003D4EA9">
                                  <w:pPr>
                                    <w:ind w:firstLine="0"/>
                                    <w:jc w:val="center"/>
                                    <w:rPr>
                                      <w:rFonts w:ascii="Times New Roman" w:hAnsi="Times New Roman" w:cs="Times New Roman"/>
                                      <w:b/>
                                      <w:sz w:val="28"/>
                                      <w:lang w:val="kk-KZ"/>
                                    </w:rPr>
                                  </w:pPr>
                                  <w:r w:rsidRPr="00555032">
                                    <w:rPr>
                                      <w:rFonts w:ascii="Times New Roman" w:hAnsi="Times New Roman" w:cs="Times New Roman"/>
                                      <w:b/>
                                      <w:sz w:val="24"/>
                                      <w:lang w:val="kk-KZ"/>
                                    </w:rPr>
                                    <w:t xml:space="preserve">Талдау (қаржылық, </w:t>
                                  </w:r>
                                  <w:r w:rsidRPr="005509EA">
                                    <w:rPr>
                                      <w:rFonts w:ascii="Times New Roman" w:hAnsi="Times New Roman" w:cs="Times New Roman"/>
                                      <w:b/>
                                      <w:color w:val="984806" w:themeColor="accent6" w:themeShade="80"/>
                                      <w:sz w:val="24"/>
                                      <w:lang w:val="kk-KZ"/>
                                    </w:rPr>
                                    <w:t>маркетингтік</w:t>
                                  </w:r>
                                  <w:r w:rsidRPr="00555032">
                                    <w:rPr>
                                      <w:rFonts w:ascii="Times New Roman" w:hAnsi="Times New Roman" w:cs="Times New Roman"/>
                                      <w:b/>
                                      <w:sz w:val="24"/>
                                      <w:lang w:val="kk-KZ"/>
                                    </w:rPr>
                                    <w:t>, стратегиялық)</w:t>
                                  </w:r>
                                </w:p>
                              </w:txbxContent>
                            </wps:txbx>
                            <wps:bodyPr rot="0" vert="horz" wrap="square" lIns="91440" tIns="45720" rIns="91440" bIns="45720" anchor="t" anchorCtr="0" upright="1">
                              <a:noAutofit/>
                            </wps:bodyPr>
                          </wps:wsp>
                          <wps:wsp>
                            <wps:cNvPr id="1654" name="Rectangle 277"/>
                            <wps:cNvSpPr>
                              <a:spLocks noChangeArrowheads="1"/>
                            </wps:cNvSpPr>
                            <wps:spPr bwMode="auto">
                              <a:xfrm>
                                <a:off x="3660734" y="3674702"/>
                                <a:ext cx="1675216" cy="577216"/>
                              </a:xfrm>
                              <a:prstGeom prst="rect">
                                <a:avLst/>
                              </a:prstGeom>
                              <a:solidFill>
                                <a:srgbClr val="CCFFCC"/>
                              </a:solidFill>
                              <a:ln w="9525">
                                <a:solidFill>
                                  <a:srgbClr val="000000"/>
                                </a:solidFill>
                                <a:miter lim="800000"/>
                                <a:headEnd/>
                                <a:tailEnd/>
                              </a:ln>
                            </wps:spPr>
                            <wps:txbx>
                              <w:txbxContent>
                                <w:p w:rsidR="00AD6BE9" w:rsidRPr="00125ED6" w:rsidRDefault="00AD6BE9">
                                  <w:pPr>
                                    <w:rPr>
                                      <w:rFonts w:ascii="Times New Roman" w:hAnsi="Times New Roman" w:cs="Times New Roman"/>
                                      <w:b/>
                                      <w:sz w:val="16"/>
                                      <w:lang w:val="kk-KZ"/>
                                    </w:rPr>
                                  </w:pPr>
                                </w:p>
                                <w:p w:rsidR="00AD6BE9" w:rsidRPr="004547BA" w:rsidRDefault="00AD6BE9">
                                  <w:pPr>
                                    <w:rPr>
                                      <w:rFonts w:ascii="Times New Roman" w:hAnsi="Times New Roman" w:cs="Times New Roman"/>
                                      <w:b/>
                                      <w:sz w:val="24"/>
                                      <w:lang w:val="kk-KZ"/>
                                    </w:rPr>
                                  </w:pPr>
                                  <w:r w:rsidRPr="004547BA">
                                    <w:rPr>
                                      <w:rFonts w:ascii="Times New Roman" w:hAnsi="Times New Roman" w:cs="Times New Roman"/>
                                      <w:b/>
                                      <w:sz w:val="24"/>
                                      <w:lang w:val="kk-KZ"/>
                                    </w:rPr>
                                    <w:t>Бақылау</w:t>
                                  </w:r>
                                </w:p>
                              </w:txbxContent>
                            </wps:txbx>
                            <wps:bodyPr rot="0" vert="horz" wrap="square" lIns="91440" tIns="45720" rIns="91440" bIns="45720" anchor="t" anchorCtr="0" upright="1">
                              <a:noAutofit/>
                            </wps:bodyPr>
                          </wps:wsp>
                        </wpg:grpSp>
                        <wps:wsp>
                          <wps:cNvPr id="1675" name="AutoShape 279"/>
                          <wps:cNvCnPr>
                            <a:cxnSpLocks noChangeShapeType="1"/>
                          </wps:cNvCnPr>
                          <wps:spPr bwMode="auto">
                            <a:xfrm>
                              <a:off x="3466432" y="3888108"/>
                              <a:ext cx="19430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6" name="AutoShape 278"/>
                          <wps:cNvCnPr>
                            <a:cxnSpLocks noChangeShapeType="1"/>
                          </wps:cNvCnPr>
                          <wps:spPr bwMode="auto">
                            <a:xfrm flipH="1">
                              <a:off x="3466432" y="4035412"/>
                              <a:ext cx="194302" cy="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677" name="AutoShape 282"/>
                        <wps:cNvCnPr>
                          <a:cxnSpLocks noChangeShapeType="1"/>
                        </wps:cNvCnPr>
                        <wps:spPr bwMode="auto">
                          <a:xfrm flipV="1">
                            <a:off x="1649115" y="4251918"/>
                            <a:ext cx="0" cy="311209"/>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78" name="AutoShape 284"/>
                        <wps:cNvCnPr>
                          <a:cxnSpLocks noChangeShapeType="1"/>
                        </wps:cNvCnPr>
                        <wps:spPr bwMode="auto">
                          <a:xfrm flipH="1" flipV="1">
                            <a:off x="3870936" y="3476597"/>
                            <a:ext cx="358803" cy="1981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 name="AutoShape 301"/>
                        <wps:cNvCnPr>
                          <a:cxnSpLocks noChangeShapeType="1"/>
                        </wps:cNvCnPr>
                        <wps:spPr bwMode="auto">
                          <a:xfrm flipV="1">
                            <a:off x="3044228" y="3457596"/>
                            <a:ext cx="321303" cy="2171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86" name="Группа 1686"/>
                        <wpg:cNvGrpSpPr/>
                        <wpg:grpSpPr>
                          <a:xfrm>
                            <a:off x="703607" y="1880853"/>
                            <a:ext cx="2552023" cy="2724775"/>
                            <a:chOff x="703607" y="1880853"/>
                            <a:chExt cx="2552023" cy="2724775"/>
                          </a:xfrm>
                        </wpg:grpSpPr>
                        <wpg:grpSp>
                          <wpg:cNvPr id="1685" name="Группа 1685"/>
                          <wpg:cNvGrpSpPr/>
                          <wpg:grpSpPr>
                            <a:xfrm>
                              <a:off x="703607" y="2757777"/>
                              <a:ext cx="2552023" cy="1847851"/>
                              <a:chOff x="703607" y="2757777"/>
                              <a:chExt cx="2552023" cy="1847851"/>
                            </a:xfrm>
                          </wpg:grpSpPr>
                          <wps:wsp>
                            <wps:cNvPr id="1650" name="Rectangle 273"/>
                            <wps:cNvSpPr>
                              <a:spLocks noChangeArrowheads="1"/>
                            </wps:cNvSpPr>
                            <wps:spPr bwMode="auto">
                              <a:xfrm>
                                <a:off x="703607" y="2767277"/>
                                <a:ext cx="416504" cy="1838351"/>
                              </a:xfrm>
                              <a:prstGeom prst="rect">
                                <a:avLst/>
                              </a:prstGeom>
                              <a:solidFill>
                                <a:srgbClr val="FFFFCC"/>
                              </a:solidFill>
                              <a:ln w="9525">
                                <a:solidFill>
                                  <a:srgbClr val="000000"/>
                                </a:solidFill>
                                <a:miter lim="800000"/>
                                <a:headEnd/>
                                <a:tailEnd/>
                              </a:ln>
                            </wps:spPr>
                            <wps:txbx>
                              <w:txbxContent>
                                <w:p w:rsidR="00AD6BE9" w:rsidRPr="00E35F5A" w:rsidRDefault="00AD6BE9" w:rsidP="003D4EA9">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Сыртқы орта </w:t>
                                  </w:r>
                                  <w:r w:rsidRPr="003A5285">
                                    <w:rPr>
                                      <w:rFonts w:ascii="Times New Roman" w:hAnsi="Times New Roman" w:cs="Times New Roman"/>
                                      <w:sz w:val="24"/>
                                      <w:lang w:val="kk-KZ"/>
                                    </w:rPr>
                                    <w:t>факторлары</w:t>
                                  </w:r>
                                </w:p>
                              </w:txbxContent>
                            </wps:txbx>
                            <wps:bodyPr rot="0" vert="vert270" wrap="square" lIns="91440" tIns="45720" rIns="91440" bIns="45720" anchor="t" anchorCtr="0" upright="1">
                              <a:noAutofit/>
                            </wps:bodyPr>
                          </wps:wsp>
                          <wps:wsp>
                            <wps:cNvPr id="1660" name="AutoShape 305"/>
                            <wps:cNvCnPr>
                              <a:cxnSpLocks noChangeShapeType="1"/>
                            </wps:cNvCnPr>
                            <wps:spPr bwMode="auto">
                              <a:xfrm rot="16200000">
                                <a:off x="1997719" y="1501765"/>
                                <a:ext cx="1900" cy="2513923"/>
                              </a:xfrm>
                              <a:prstGeom prst="bentConnector3">
                                <a:avLst>
                                  <a:gd name="adj1" fmla="val 18100000"/>
                                </a:avLst>
                              </a:prstGeom>
                              <a:noFill/>
                              <a:ln w="190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s:wsp>
                          <wps:cNvPr id="1680" name="AutoShape 611"/>
                          <wps:cNvSpPr>
                            <a:spLocks noChangeArrowheads="1"/>
                          </wps:cNvSpPr>
                          <wps:spPr bwMode="auto">
                            <a:xfrm>
                              <a:off x="1186484" y="1880853"/>
                              <a:ext cx="694707" cy="1793850"/>
                            </a:xfrm>
                            <a:prstGeom prst="upArrow">
                              <a:avLst>
                                <a:gd name="adj1" fmla="val 50000"/>
                                <a:gd name="adj2" fmla="val 83775"/>
                              </a:avLst>
                            </a:prstGeom>
                            <a:solidFill>
                              <a:schemeClr val="accent6">
                                <a:lumMod val="20000"/>
                                <a:lumOff val="80000"/>
                              </a:schemeClr>
                            </a:solidFill>
                            <a:ln w="9525">
                              <a:solidFill>
                                <a:srgbClr val="000000"/>
                              </a:solidFill>
                              <a:miter lim="800000"/>
                              <a:headEnd/>
                              <a:tailEnd/>
                            </a:ln>
                          </wps:spPr>
                          <wps:txbx>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wps:txbx>
                          <wps:bodyPr rot="0" vert="vert270" wrap="square" lIns="91440" tIns="45720" rIns="91440" bIns="45720" anchor="t" anchorCtr="0" upright="1">
                            <a:noAutofit/>
                          </wps:bodyPr>
                        </wps:wsp>
                      </wpg:wgp>
                      <wps:wsp>
                        <wps:cNvPr id="1681" name="AutoShape 613"/>
                        <wps:cNvSpPr>
                          <a:spLocks noChangeArrowheads="1"/>
                        </wps:cNvSpPr>
                        <wps:spPr bwMode="auto">
                          <a:xfrm>
                            <a:off x="2113919" y="1880852"/>
                            <a:ext cx="712407" cy="1793850"/>
                          </a:xfrm>
                          <a:prstGeom prst="upArrow">
                            <a:avLst>
                              <a:gd name="adj1" fmla="val 50000"/>
                              <a:gd name="adj2" fmla="val 83775"/>
                            </a:avLst>
                          </a:prstGeom>
                          <a:solidFill>
                            <a:schemeClr val="accent6">
                              <a:lumMod val="20000"/>
                              <a:lumOff val="80000"/>
                            </a:schemeClr>
                          </a:solidFill>
                          <a:ln w="9525">
                            <a:solidFill>
                              <a:srgbClr val="000000"/>
                            </a:solidFill>
                            <a:miter lim="800000"/>
                            <a:headEnd/>
                            <a:tailEnd/>
                          </a:ln>
                        </wps:spPr>
                        <wps:txbx>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wps:txbx>
                        <wps:bodyPr rot="0" vert="vert270" wrap="square" lIns="91440" tIns="45720" rIns="91440" bIns="45720" anchor="t" anchorCtr="0" upright="1">
                          <a:noAutofit/>
                        </wps:bodyPr>
                      </wps:wsp>
                      <wps:wsp>
                        <wps:cNvPr id="1682" name="AutoShape 612"/>
                        <wps:cNvSpPr>
                          <a:spLocks noChangeArrowheads="1"/>
                        </wps:cNvSpPr>
                        <wps:spPr bwMode="auto">
                          <a:xfrm>
                            <a:off x="3579533" y="1880852"/>
                            <a:ext cx="778508" cy="906725"/>
                          </a:xfrm>
                          <a:prstGeom prst="upArrow">
                            <a:avLst>
                              <a:gd name="adj1" fmla="val 50000"/>
                              <a:gd name="adj2" fmla="val 42345"/>
                            </a:avLst>
                          </a:prstGeom>
                          <a:solidFill>
                            <a:schemeClr val="accent6">
                              <a:lumMod val="20000"/>
                              <a:lumOff val="80000"/>
                            </a:schemeClr>
                          </a:solidFill>
                          <a:ln w="9525">
                            <a:solidFill>
                              <a:srgbClr val="000000"/>
                            </a:solidFill>
                            <a:miter lim="800000"/>
                            <a:headEnd/>
                            <a:tailEnd/>
                          </a:ln>
                        </wps:spPr>
                        <wps:txbx>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wps:txbx>
                        <wps:bodyPr rot="0" vert="vert270" wrap="square" lIns="91440" tIns="45720" rIns="91440" bIns="45720" anchor="t" anchorCtr="0" upright="1">
                          <a:noAutofit/>
                        </wps:bodyPr>
                      </wps:wsp>
                      <wps:wsp>
                        <wps:cNvPr id="1683" name="AutoShape 610"/>
                        <wps:cNvSpPr>
                          <a:spLocks noChangeArrowheads="1"/>
                        </wps:cNvSpPr>
                        <wps:spPr bwMode="auto">
                          <a:xfrm>
                            <a:off x="4800645" y="1880852"/>
                            <a:ext cx="729607" cy="1793850"/>
                          </a:xfrm>
                          <a:prstGeom prst="upArrow">
                            <a:avLst>
                              <a:gd name="adj1" fmla="val 50000"/>
                              <a:gd name="adj2" fmla="val 83775"/>
                            </a:avLst>
                          </a:prstGeom>
                          <a:solidFill>
                            <a:schemeClr val="accent6">
                              <a:lumMod val="20000"/>
                              <a:lumOff val="80000"/>
                            </a:schemeClr>
                          </a:solidFill>
                          <a:ln w="9525">
                            <a:solidFill>
                              <a:srgbClr val="000000"/>
                            </a:solidFill>
                            <a:miter lim="800000"/>
                            <a:headEnd/>
                            <a:tailEnd/>
                          </a:ln>
                        </wps:spPr>
                        <wps:txbx>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wps:txbx>
                        <wps:bodyPr rot="0" vert="vert270" wrap="square" lIns="91440" tIns="45720" rIns="91440" bIns="45720" anchor="t" anchorCtr="0" upright="1">
                          <a:noAutofit/>
                        </wps:bodyPr>
                      </wps:wsp>
                    </wpc:wpc>
                  </a:graphicData>
                </a:graphic>
              </wp:inline>
            </w:drawing>
          </mc:Choice>
          <mc:Fallback>
            <w:pict>
              <v:group id="Полотно 261" o:spid="_x0000_s1245" editas="canvas" style="width:463.65pt;height:382.05pt;mso-position-horizontal-relative:char;mso-position-vertical-relative:line" coordsize="58883,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">
                <v:shape id="_x0000_s1246" type="#_x0000_t75" style="position:absolute;width:58883;height:48520;visibility:visible;mso-wrap-style:square">
                  <v:fill o:detectmouseclick="t"/>
                  <v:path o:connecttype="none"/>
                </v:shape>
                <v:rect id="Rectangle 934" o:spid="_x0000_s1247" style="position:absolute;top:22243;width:58883;height:26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oTcMA&#10;AADdAAAADwAAAGRycy9kb3ducmV2LnhtbERPS2vCQBC+F/wPywje6sYiUtNsRKtCT4VqL96G7OTR&#10;ZmfD7prE/vpuoeBtPr7nZJvRtKIn5xvLChbzBARxYXXDlYLP8/HxGYQPyBpby6TgRh42+eQhw1Tb&#10;gT+oP4VKxBD2KSqoQ+hSKX1Rk0E/tx1x5ErrDIYIXSW1wyGGm1Y+JclKGmw4NtTY0WtNxffpahR8&#10;XZyUZT/iUA473r9vfy6Hcq/UbDpuX0AEGsNd/O9+03H+armG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coTcMAAADdAAAADwAAAAAAAAAAAAAAAACYAgAAZHJzL2Rv&#10;d25yZXYueG1sUEsFBgAAAAAEAAQA9QAAAIgDAAAAAA==&#10;" strokeweight="1.5pt">
                  <v:stroke dashstyle="longDash"/>
                </v:rect>
                <v:rect id="Rectangle 274" o:spid="_x0000_s1248" style="position:absolute;left:55302;top:27673;width:3581;height:17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VS8UA&#10;AADdAAAADwAAAGRycy9kb3ducmV2LnhtbERPTWvCQBC9F/oflil4azaKlRLdSCkVeylUraK3aXZM&#10;gtnZsLuN8d+7BcHbPN7nzOa9aURHzteWFQyTFARxYXXNpYKfzeL5FYQPyBoby6TgQh7m+ePDDDNt&#10;z7yibh1KEUPYZ6igCqHNpPRFRQZ9YlviyB2tMxgidKXUDs8x3DRylKYTabDm2FBhS+8VFaf1n1Gw&#10;/z3o+vjxdVp+u9G4DJtmf9ltlRo89W9TEIH6cBff3J86zp+8DOH/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BVLxQAAAN0AAAAPAAAAAAAAAAAAAAAAAJgCAABkcnMv&#10;ZG93bnJldi54bWxQSwUGAAAAAAQABAD1AAAAigMAAAAA&#10;" fillcolor="#ffc">
                  <v:textbox style="layout-flow:vertical">
                    <w:txbxContent>
                      <w:p w:rsidR="00AD6BE9" w:rsidRPr="00E738D7" w:rsidRDefault="00AD6BE9" w:rsidP="003D4EA9">
                        <w:pPr>
                          <w:ind w:firstLine="0"/>
                          <w:jc w:val="center"/>
                          <w:rPr>
                            <w:rFonts w:ascii="Times New Roman" w:hAnsi="Times New Roman" w:cs="Times New Roman"/>
                            <w:sz w:val="24"/>
                            <w:lang w:val="kk-KZ"/>
                          </w:rPr>
                        </w:pPr>
                        <w:r w:rsidRPr="003A5285">
                          <w:rPr>
                            <w:rFonts w:ascii="Times New Roman" w:hAnsi="Times New Roman" w:cs="Times New Roman"/>
                            <w:sz w:val="24"/>
                            <w:lang w:val="kk-KZ"/>
                          </w:rPr>
                          <w:t>Ішкі орта</w:t>
                        </w:r>
                        <w:r>
                          <w:rPr>
                            <w:rFonts w:ascii="Times New Roman" w:hAnsi="Times New Roman" w:cs="Times New Roman"/>
                            <w:sz w:val="24"/>
                            <w:lang w:val="kk-KZ"/>
                          </w:rPr>
                          <w:t xml:space="preserve"> </w:t>
                        </w:r>
                        <w:r w:rsidRPr="003A5285">
                          <w:rPr>
                            <w:rFonts w:ascii="Times New Roman" w:hAnsi="Times New Roman" w:cs="Times New Roman"/>
                            <w:sz w:val="24"/>
                            <w:lang w:val="kk-KZ"/>
                          </w:rPr>
                          <w:t>факторлары</w:t>
                        </w:r>
                      </w:p>
                    </w:txbxContent>
                  </v:textbox>
                </v:rect>
                <v:rect id="Rectangle 275" o:spid="_x0000_s1249" style="position:absolute;left:27603;top:27876;width:15977;height:6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ou8UA&#10;AADdAAAADwAAAGRycy9kb3ducmV2LnhtbERP3WrCMBS+H/gO4Qx2IzO1MJXOKEWZcyJs0z3AoTlr&#10;i81JSWKtb28Gwu7Ox/d75sveNKIj52vLCsajBARxYXXNpYKf49vzDIQPyBoby6TgSh6Wi8HDHDNt&#10;L/xN3SGUIoawz1BBFUKbSemLigz6kW2JI/drncEQoSuldniJ4aaRaZJMpMGaY0OFLa0qKk6Hs1Hg&#10;9l+bYbvOp9cT72bvx6T7yNNPpZ4e+/wVRKA+/Ivv7q2O8ycvK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Oi7xQAAAN0AAAAPAAAAAAAAAAAAAAAAAJgCAABkcnMv&#10;ZG93bnJldi54bWxQSwUGAAAAAAQABAD1AAAAigMAAAAA&#10;" fillcolor="#cfc">
                  <v:textbox>
                    <w:txbxContent>
                      <w:p w:rsidR="00AD6BE9" w:rsidRPr="00253256" w:rsidRDefault="00AD6BE9" w:rsidP="003D4EA9">
                        <w:pPr>
                          <w:ind w:left="708" w:hanging="566"/>
                          <w:jc w:val="center"/>
                          <w:rPr>
                            <w:rFonts w:ascii="Times New Roman" w:hAnsi="Times New Roman" w:cs="Times New Roman"/>
                            <w:b/>
                            <w:sz w:val="6"/>
                            <w:lang w:val="kk-KZ"/>
                          </w:rPr>
                        </w:pPr>
                      </w:p>
                      <w:p w:rsidR="00AD6BE9" w:rsidRPr="00F772DF" w:rsidRDefault="00AD6BE9" w:rsidP="004547BA">
                        <w:pPr>
                          <w:ind w:firstLine="0"/>
                          <w:jc w:val="center"/>
                          <w:rPr>
                            <w:rFonts w:ascii="Times New Roman" w:hAnsi="Times New Roman" w:cs="Times New Roman"/>
                            <w:b/>
                            <w:sz w:val="24"/>
                            <w:lang w:val="kk-KZ"/>
                          </w:rPr>
                        </w:pPr>
                        <w:r>
                          <w:rPr>
                            <w:rFonts w:ascii="Times New Roman" w:hAnsi="Times New Roman" w:cs="Times New Roman"/>
                            <w:b/>
                            <w:sz w:val="24"/>
                            <w:lang w:val="kk-KZ"/>
                          </w:rPr>
                          <w:t>Ұзақ мерзімді жоспарлау (бюджеттеу)</w:t>
                        </w:r>
                      </w:p>
                      <w:p w:rsidR="00AD6BE9" w:rsidRPr="00F772DF" w:rsidRDefault="00AD6BE9" w:rsidP="003D4EA9">
                        <w:pPr>
                          <w:ind w:left="708" w:hanging="566"/>
                          <w:jc w:val="center"/>
                          <w:rPr>
                            <w:rFonts w:ascii="Times New Roman" w:hAnsi="Times New Roman" w:cs="Times New Roman"/>
                            <w:b/>
                            <w:sz w:val="24"/>
                            <w:lang w:val="kk-KZ"/>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1" o:spid="_x0000_s1250" type="#_x0000_t34" style="position:absolute;left:37478;top:25779;width:3048;height:3652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5I8EAAADdAAAADwAAAGRycy9kb3ducmV2LnhtbERPS4vCMBC+L/gfwgjeNPWJW40iQkUv&#10;ot3d+9CMbbGZlCZq/fdGEPY2H99zluvWVOJOjSstKxgOIhDEmdUl5wp+f5L+HITzyBory6TgSQ7W&#10;q87XEmNtH3yme+pzEULYxaig8L6OpXRZQQbdwNbEgbvYxqAPsMmlbvARwk0lR1E0kwZLDg0F1rQt&#10;KLumN6MgOeXRdZfW483xOfGHJE1u3/M/pXrddrMA4an1/+KPe6/D/Nl0Cu9vwgl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7jkjwQAAAN0AAAAPAAAAAAAAAAAAAAAA&#10;AKECAABkcnMvZG93bnJldi54bWxQSwUGAAAAAAQABAD5AAAAjwMAAAAA&#10;" adj="-16200" strokeweight="1.5pt">
                  <v:stroke dashstyle="dash" endarrow="block"/>
                </v:shape>
                <v:roundrect id="Rectangle 288" o:spid="_x0000_s1251" style="position:absolute;left:-9983;top:32226;width:25775;height:5810;rotation:-90;visibility:visible;mso-wrap-style:square;v-text-anchor:top" arcsize="109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ZcQA&#10;AADdAAAADwAAAGRycy9kb3ducmV2LnhtbERPTWvCQBC9C/6HZQQvopsWGkt0FakUPLSKqQePY3bc&#10;BLOzIbtq+u+7BcHbPN7nzJedrcWNWl85VvAySUAQF05XbBQcfj7H7yB8QNZYOyYFv+Rhuej35php&#10;d+c93fJgRAxhn6GCMoQmk9IXJVn0E9cQR+7sWoshwtZI3eI9httaviZJKi1WHBtKbOijpOKSX60C&#10;o6eX09e62hy9tdt8fdx+78xIqeGgW81ABOrCU/xwb3Scn76l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hWXEAAAA3QAAAA8AAAAAAAAAAAAAAAAAmAIAAGRycy9k&#10;b3ducmV2LnhtbFBLBQYAAAAABAAEAPUAAACJAwAAAAA=&#10;" fillcolor="#d6e3bc [1302]">
                  <v:textbox style="layout-flow:vertical;mso-layout-flow-alt:bottom-to-top">
                    <w:txbxContent>
                      <w:p w:rsidR="00AD6BE9" w:rsidRPr="003D4EA9" w:rsidRDefault="00AD6BE9" w:rsidP="003D4EA9">
                        <w:pPr>
                          <w:ind w:firstLine="0"/>
                          <w:jc w:val="center"/>
                          <w:rPr>
                            <w:rFonts w:ascii="Times New Roman" w:hAnsi="Times New Roman" w:cs="Times New Roman"/>
                            <w:b/>
                            <w:sz w:val="8"/>
                            <w:lang w:val="kk-KZ"/>
                          </w:rPr>
                        </w:pPr>
                      </w:p>
                      <w:p w:rsidR="00AD6BE9" w:rsidRPr="00C21E4C" w:rsidRDefault="00AD6BE9" w:rsidP="003D4EA9">
                        <w:pPr>
                          <w:ind w:firstLine="0"/>
                          <w:jc w:val="center"/>
                          <w:rPr>
                            <w:rFonts w:ascii="Times New Roman" w:hAnsi="Times New Roman" w:cs="Times New Roman"/>
                            <w:b/>
                            <w:color w:val="984806" w:themeColor="accent6" w:themeShade="80"/>
                            <w:sz w:val="24"/>
                            <w:lang w:val="kk-KZ"/>
                          </w:rPr>
                        </w:pPr>
                        <w:r w:rsidRPr="00C21E4C">
                          <w:rPr>
                            <w:rFonts w:ascii="Times New Roman" w:hAnsi="Times New Roman" w:cs="Times New Roman"/>
                            <w:b/>
                            <w:color w:val="984806" w:themeColor="accent6" w:themeShade="80"/>
                            <w:sz w:val="24"/>
                            <w:lang w:val="kk-KZ"/>
                          </w:rPr>
                          <w:t>Стратегиялық басқару есебі жүйесі</w:t>
                        </w:r>
                      </w:p>
                      <w:p w:rsidR="00AD6BE9" w:rsidRPr="00C21E4C" w:rsidRDefault="00AD6BE9" w:rsidP="003D4EA9">
                        <w:pPr>
                          <w:jc w:val="center"/>
                          <w:rPr>
                            <w:rFonts w:ascii="Times New Roman" w:hAnsi="Times New Roman" w:cs="Times New Roman"/>
                            <w:color w:val="984806" w:themeColor="accent6" w:themeShade="80"/>
                            <w:sz w:val="28"/>
                            <w:lang w:val="kk-KZ"/>
                          </w:rPr>
                        </w:pPr>
                      </w:p>
                    </w:txbxContent>
                  </v:textbox>
                </v:roundrect>
                <v:shapetype id="_x0000_t33" coordsize="21600,21600" o:spt="33" o:oned="t" path="m,l21600,r,21600e" filled="f">
                  <v:stroke joinstyle="miter"/>
                  <v:path arrowok="t" fillok="f" o:connecttype="none"/>
                  <o:lock v:ext="edit" shapetype="t"/>
                </v:shapetype>
                <v:shape id="AutoShape 302" o:spid="_x0000_s1252" type="#_x0000_t33" style="position:absolute;left:43580;top:30200;width:4991;height:65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kZMQAAADdAAAADwAAAGRycy9kb3ducmV2LnhtbERP22rCQBB9F/yHZQq+SN1oUUvqKiII&#10;QhDbNB8wZKdJ2uxsyK4m9utdQfBtDuc6q01vanGh1lWWFUwnEQji3OqKCwXZ9/71HYTzyBpry6Tg&#10;Sg426+FghbG2HX/RJfWFCCHsYlRQet/EUrq8JINuYhviwP3Y1qAPsC2kbrEL4aaWsyhaSIMVh4YS&#10;G9qVlP+lZ6PgM8lOyZR/k/G5fstOy//imKadUqOXfvsBwlPvn+KH+6DD/MV8Cfdvw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RkxAAAAN0AAAAPAAAAAAAAAAAA&#10;AAAAAKECAABkcnMvZG93bnJldi54bWxQSwUGAAAAAAQABAD5AAAAkgMAAAAA&#10;" strokeweight="1.5pt">
                  <v:stroke endarrow="block"/>
                </v:shape>
                <v:shape id="AutoShape 303" o:spid="_x0000_s1253" type="#_x0000_t33" style="position:absolute;left:21139;top:30022;width:6464;height:67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QMYAAADdAAAADwAAAGRycy9kb3ducmV2LnhtbESPQWvCQBCF7wX/wzJCb3VjoWKjq6Ql&#10;Si89aAWvQ3bMBrOzIbvV6K/vHAreZnhv3vtmuR58qy7UxyawgekkA0VcBdtwbeDws3mZg4oJ2WIb&#10;mAzcKMJ6NXpaYm7DlXd02adaSQjHHA24lLpc61g58hgnoSMW7RR6j0nWvta2x6uE+1a/ZtlMe2xY&#10;Ghx29OmoOu9/vYFwHO6Fm2b+NN9u3zflR/kdi9KY5/FQLEAlGtLD/H/9ZQV/9ia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zCUDGAAAA3QAAAA8AAAAAAAAA&#10;AAAAAAAAoQIAAGRycy9kb3ducmV2LnhtbFBLBQYAAAAABAAEAPkAAACUAwAAAAA=&#10;" strokeweight="1.5pt">
                  <v:stroke endarrow="block"/>
                </v:shape>
                <v:shape id="AutoShape 304" o:spid="_x0000_s1254" type="#_x0000_t34" style="position:absolute;left:45904;top:15404;width:19;height:245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QKsIAAADdAAAADwAAAGRycy9kb3ducmV2LnhtbERPS4vCMBC+C/sfwgjeNK1i0WqURVzY&#10;oy92r2MztsVmUpqs7frrjSB4m4/vOct1Zypxo8aVlhXEowgEcWZ1ybmC0/FrOAPhPLLGyjIp+CcH&#10;69VHb4mpti3v6XbwuQgh7FJUUHhfp1K6rCCDbmRr4sBdbGPQB9jkUjfYhnBTyXEUJdJgyaGhwJo2&#10;BWXXw59R0J2Pv+38RCYuN/FPskvu2+vkrtSg330uQHjq/Fv8cn/rMD+ZzuH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oQKsIAAADdAAAADwAAAAAAAAAAAAAA&#10;AAChAgAAZHJzL2Rvd25yZXYueG1sUEsFBgAAAAAEAAQA+QAAAJADAAAAAA==&#10;" adj="4053600" strokeweight="1.5pt">
                  <v:stroke dashstyle="dash" endarrow="block"/>
                </v:shape>
                <v:shape id="AutoShape 280" o:spid="_x0000_s1255" type="#_x0000_t33" style="position:absolute;left:8274;top:42519;width:36709;height:353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F3cIAAADdAAAADwAAAGRycy9kb3ducmV2LnhtbERPzUrDQBC+C77DMoI3u4lCsGm3RQKF&#10;IvRg7QNMs2M2mJ0N2Wm6vn1XELzNx/c7623yg5ppin1gA+WiAEXcBttzZ+D0uXt6BRUF2eIQmAz8&#10;UITt5v5ujbUNV/6g+SidyiEcazTgRMZa69g68hgXYSTO3FeYPEqGU6fthNcc7gf9XBSV9thzbnA4&#10;UuOo/T5evIFm70rfLM9SDZdTmt8LSbuXgzGPD+ltBUooyb/4z723eX5VlfD7TT5B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HF3cIAAADdAAAADwAAAAAAAAAAAAAA&#10;AAChAgAAZHJzL2Rvd25yZXYueG1sUEsFBgAAAAAEAAQA+QAAAJADAAAAAA==&#10;" strokeweight="1.5pt">
                  <v:stroke dashstyle="dash" endarrow="block"/>
                </v:shape>
                <v:shape id="AutoShape 283" o:spid="_x0000_s1256" type="#_x0000_t32" style="position:absolute;left:50368;top:42519;width:70;height:4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cNMEAAADdAAAADwAAAGRycy9kb3ducmV2LnhtbERPzYrCMBC+C75DGMGbpvYQlmoUUWR3&#10;YT348wBDM7bVZlKSrNa33ywI3ubj+53FqretuJMPjWMNs2kGgrh0puFKw/m0m3yACBHZYOuYNDwp&#10;wGo5HCywMO7BB7ofYyVSCIcCNdQxdoWUoazJYpi6jjhxF+ctxgR9JY3HRwq3rcyzTEmLDaeGGjva&#10;1FTejr9Ww+fZz/iqrk2lDm4bvvM9/tz2Wo9H/XoOIlIf3+KX+8uk+Url8P9NOkE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Vw0wQAAAN0AAAAPAAAAAAAAAAAAAAAA&#10;AKECAABkcnMvZG93bnJldi54bWxQSwUGAAAAAAQABAD5AAAAjwMAAAAA&#10;" strokeweight="1.5pt">
                  <v:stroke dashstyle="dash" endarrow="block"/>
                </v:shape>
                <v:group id="Группа 1663" o:spid="_x0000_s1257" style="position:absolute;width:58854;height:20174" coordsize="58854,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group id="Группа 1664" o:spid="_x0000_s1258" style="position:absolute;width:58854;height:20174" coordorigin="" coordsize="58884,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group id="Группа 1665" o:spid="_x0000_s1259" style="position:absolute;width:58883;height:20174" coordorigin="" coordsize="58884,20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rect id="Rectangle 933" o:spid="_x0000_s1260" style="position:absolute;width:58883;height:20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gX8IA&#10;AADdAAAADwAAAGRycy9kb3ducmV2LnhtbERPS2vCQBC+F/wPywje6qYeQomukjYKngq1XrwN2cnD&#10;ZmfD7pqk/fVdQehtPr7nbHaT6cRAzreWFbwsExDEpdUt1wrOX4fnVxA+IGvsLJOCH/Kw286eNphp&#10;O/InDadQixjCPkMFTQh9JqUvGzLol7YnjlxlncEQoauldjjGcNPJVZKk0mDLsaHBnt4bKr9PN6Pg&#10;enFSVsOEYzW+cfGR/172VaHUYj7laxCBpvAvfriPOs5P0xTu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eBfwgAAAN0AAAAPAAAAAAAAAAAAAAAAAJgCAABkcnMvZG93&#10;bnJldi54bWxQSwUGAAAAAAQABAD1AAAAhwMAAAAA&#10;" strokeweight="1.5pt">
                        <v:stroke dashstyle="longDash"/>
                      </v:rect>
                      <v:roundrect id="Rectangle 286" o:spid="_x0000_s1261" style="position:absolute;left:-5579;top:8785;width:16968;height:5809;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ktcMA&#10;AADdAAAADwAAAGRycy9kb3ducmV2LnhtbERPTWvCQBC9C/0PyxR6Ed20qalEN0HFUj1q2/uQHZNg&#10;djbNrjH++26h4G0e73OW+WAa0VPnassKnqcRCOLC6ppLBV+f75M5COeRNTaWScGNHOTZw2iJqbZX&#10;PlB/9KUIIexSVFB536ZSuqIig25qW+LAnWxn0AfYlVJ3eA3hppEvUZRIgzWHhgpb2lRUnI8XowB/&#10;ZuZ1s4+39Xi7l3P3/XEa1rFST4/DagHC0+Dv4n/3Tof5SfIG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ktcMAAADdAAAADwAAAAAAAAAAAAAAAACYAgAAZHJzL2Rv&#10;d25yZXYueG1sUEsFBgAAAAAEAAQA9QAAAIgDAAAAAA==&#10;" fillcolor="#c6d9f1 [671]">
                        <v:textbox style="layout-flow:vertical;mso-layout-flow-alt:bottom-to-top">
                          <w:txbxContent>
                            <w:p w:rsidR="00AD6BE9" w:rsidRPr="00F772DF" w:rsidRDefault="00AD6BE9" w:rsidP="003D4EA9">
                              <w:pPr>
                                <w:jc w:val="center"/>
                                <w:rPr>
                                  <w:rFonts w:ascii="Times New Roman" w:hAnsi="Times New Roman" w:cs="Times New Roman"/>
                                  <w:b/>
                                  <w:sz w:val="4"/>
                                  <w:lang w:val="kk-KZ"/>
                                </w:rPr>
                              </w:pPr>
                            </w:p>
                            <w:p w:rsidR="00AD6BE9" w:rsidRPr="00C21E4C" w:rsidRDefault="00AD6BE9" w:rsidP="003D4EA9">
                              <w:pPr>
                                <w:ind w:firstLine="0"/>
                                <w:jc w:val="center"/>
                                <w:rPr>
                                  <w:rFonts w:ascii="Times New Roman" w:hAnsi="Times New Roman" w:cs="Times New Roman"/>
                                  <w:b/>
                                  <w:color w:val="984806" w:themeColor="accent6" w:themeShade="80"/>
                                  <w:sz w:val="24"/>
                                  <w:lang w:val="kk-KZ"/>
                                </w:rPr>
                              </w:pPr>
                              <w:r w:rsidRPr="00C21E4C">
                                <w:rPr>
                                  <w:rFonts w:ascii="Times New Roman" w:hAnsi="Times New Roman" w:cs="Times New Roman"/>
                                  <w:b/>
                                  <w:color w:val="984806" w:themeColor="accent6" w:themeShade="80"/>
                                  <w:sz w:val="24"/>
                                  <w:lang w:val="kk-KZ"/>
                                </w:rPr>
                                <w:t>Стратегиялық менеджмент</w:t>
                              </w:r>
                            </w:p>
                          </w:txbxContent>
                        </v:textbox>
                      </v:roundrect>
                    </v:group>
                    <v:group id="Группа 1668" o:spid="_x0000_s1262" style="position:absolute;left:5810;top:6483;width:53073;height:11620" coordorigin="5810,6483" coordsize="53073,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rect id="Rectangle 287" o:spid="_x0000_s1263" style="position:absolute;left:5810;top:6483;width:13062;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WL8QA&#10;AADdAAAADwAAAGRycy9kb3ducmV2LnhtbERPTUvDQBC9F/wPywje7MaCIcZuSxGKHnoxqaC3MTtm&#10;g9nZsLtNU399tyD0No/3Ocv1ZHsxkg+dYwUP8wwEceN0x62Cfb29L0CEiKyxd0wKThRgvbqZLbHU&#10;7sjvNFaxFSmEQ4kKTIxDKWVoDFkMczcQJ+7HeYsxQd9K7fGYwm0vF1mWS4sdpwaDA70Yan6rg1VQ&#10;FI/fY+VfPzfu8Me63vXmq/5Q6u522jyDiDTFq/jf/abT/Dx/gss36QS5O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Fi/EAAAA3QAAAA8AAAAAAAAAAAAAAAAAmAIAAGRycy9k&#10;b3ducmV2LnhtbFBLBQYAAAAABAAEAPUAAACJAwAAAAA=&#10;" fillcolor="#ccecff">
                        <v:textbo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Стратегиялық мақсаттар мен міндеттерді айқындау және қалыптастыру</w:t>
                              </w:r>
                            </w:p>
                          </w:txbxContent>
                        </v:textbox>
                      </v:rect>
                      <v:rect id="Rectangle 290" o:spid="_x0000_s1264" style="position:absolute;left:18872;top:6483;width:12751;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b8YA&#10;AADdAAAADwAAAGRycy9kb3ducmV2LnhtbESPQUvDQBCF70L/wzJCb3aj0Bpit6UURA9eTBT0NmbH&#10;bDA7G3a3afTXOwfB2wzvzXvfbPezH9REMfWBDVyvClDEbbA9dwZemvurElTKyBaHwGTgmxLsd4uL&#10;LVY2nPmZpjp3SkI4VWjA5TxWWqfWkce0CiOxaJ8hesyyxk7biGcJ94O+KYqN9tizNDgc6eio/apP&#10;3kBZrj+mOj68HcLph23zNLj35tWY5eV8uAOVac7/5r/rRyv4m1vhl2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pb8YAAADdAAAADwAAAAAAAAAAAAAAAACYAgAAZHJz&#10;L2Rvd25yZXYueG1sUEsFBgAAAAAEAAQA9QAAAIsDAAAAAA==&#10;" fillcolor="#ccecff">
                        <v:textbo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 xml:space="preserve">Белгіленген мақсаттарға қол жеткізу үшін </w:t>
                              </w:r>
                              <w:r>
                                <w:rPr>
                                  <w:rFonts w:ascii="Times New Roman" w:hAnsi="Times New Roman" w:cs="Times New Roman"/>
                                  <w:lang w:val="kk-KZ"/>
                                </w:rPr>
                                <w:t>шешім қабылдау</w:t>
                              </w:r>
                            </w:p>
                          </w:txbxContent>
                        </v:textbox>
                      </v:rect>
                      <v:rect id="Rectangle 291" o:spid="_x0000_s1265" style="position:absolute;left:31623;top:6483;width:12522;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M9MQA&#10;AADdAAAADwAAAGRycy9kb3ducmV2LnhtbERPTUvDQBC9F/wPywjemk0F25B2W4ogevBi0oLeptkx&#10;G8zOht1tGv31riD0No/3OZvdZHsxkg+dYwWLLAdB3DjdcavgUD/NCxAhImvsHZOCbwqw297MNlhq&#10;d+E3GqvYihTCoUQFJsahlDI0hiyGzA3Eift03mJM0LdSe7ykcNvL+zxfSosdpwaDAz0aar6qs1VQ&#10;FA+nsfLP73t3/mFdv/bmoz4qdXc77dcgIk3xKv53v+g0f7la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jPTEAAAA3QAAAA8AAAAAAAAAAAAAAAAAmAIAAGRycy9k&#10;b3ducmV2LnhtbFBLBQYAAAAABAAEAPUAAACJAwAAAAA=&#10;" fillcolor="#ccecff">
                        <v:textbox>
                          <w:txbxContent>
                            <w:p w:rsidR="00AD6BE9" w:rsidRPr="00D43930"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Стратегиялық жоспарды іске асыру</w:t>
                              </w:r>
                              <w:r>
                                <w:rPr>
                                  <w:rFonts w:ascii="Times New Roman" w:hAnsi="Times New Roman" w:cs="Times New Roman"/>
                                  <w:lang w:val="kk-KZ"/>
                                </w:rPr>
                                <w:t xml:space="preserve"> мақсатында шешімдерді жүзеге асыру</w:t>
                              </w:r>
                            </w:p>
                          </w:txbxContent>
                        </v:textbox>
                      </v:rect>
                      <v:rect id="Rectangle 292" o:spid="_x0000_s1266" style="position:absolute;left:44145;top:6483;width:1473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Sg8QA&#10;AADdAAAADwAAAGRycy9kb3ducmV2LnhtbERPTUvDQBC9F/wPywje2o0F25B2G4IgevBioqC3aXbM&#10;BrOzYXebRn+9Kwi9zeN9zr6c7SAm8qF3rOB2lYEgbp3uuVPw2jwscxAhImscHJOCbwpQHq4Weyy0&#10;O/MLTXXsRArhUKACE+NYSBlaQxbDyo3Eift03mJM0HdSezyncDvIdZZtpMWeU4PBke4NtV/1ySrI&#10;87vjVPvH98qdflg3z4P5aN6Uurmeqx2ISHO8iP/dTzrN32zX8PdNOkE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EoPEAAAA3QAAAA8AAAAAAAAAAAAAAAAAmAIAAGRycy9k&#10;b3ducmV2LnhtbFBLBQYAAAAABAAEAPUAAACJAwAAAAA=&#10;" fillcolor="#ccecff">
                        <v:textbox>
                          <w:txbxContent>
                            <w:p w:rsidR="00AD6BE9" w:rsidRPr="003A643A" w:rsidRDefault="00AD6BE9" w:rsidP="003D4EA9">
                              <w:pPr>
                                <w:ind w:firstLine="0"/>
                                <w:jc w:val="center"/>
                                <w:rPr>
                                  <w:rFonts w:ascii="Times New Roman" w:hAnsi="Times New Roman" w:cs="Times New Roman"/>
                                  <w:lang w:val="kk-KZ"/>
                                </w:rPr>
                              </w:pPr>
                              <w:r w:rsidRPr="003A5285">
                                <w:rPr>
                                  <w:rFonts w:ascii="Times New Roman" w:hAnsi="Times New Roman" w:cs="Times New Roman"/>
                                  <w:lang w:val="kk-KZ"/>
                                </w:rPr>
                                <w:t>Қызмет нәтижелерін бағалау және стратегиялық жоспарды/немесе оны іске асыру әдістерін өзгерту</w:t>
                              </w:r>
                            </w:p>
                          </w:txbxContent>
                        </v:textbox>
                      </v:rect>
                    </v:group>
                  </v:group>
                  <v:rect id="Rectangle 299" o:spid="_x0000_s1267" style="position:absolute;left:15773;top:1067;width:3329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IXMMA&#10;AADdAAAADwAAAGRycy9kb3ducmV2LnhtbERPTWsCMRC9C/0PYQQvUrNV1LoapRULPQm1hdLbsBk3&#10;i5vJkkSN/fVNodDbPN7nrDbJtuJCPjSOFTyMChDEldMN1wo+3l/uH0GEiKyxdUwKbhRgs77rrbDU&#10;7spvdDnEWuQQDiUqMDF2pZShMmQxjFxHnLmj8xZjhr6W2uM1h9tWjotiJi02nBsMdrQ1VJ0OZ6tA&#10;f+tFSl/73afxw9N0/ow0HKNSg356WoKIlOK/+M/9qvP82XwC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IXMMAAADdAAAADwAAAAAAAAAAAAAAAACYAgAAZHJzL2Rv&#10;d25yZXYueG1sUEsFBgAAAAAEAAQA9QAAAIgDAAAAAA==&#10;" fillcolor="#f96">
                    <v:textbox>
                      <w:txbxContent>
                        <w:p w:rsidR="00AD6BE9" w:rsidRPr="00650A6D" w:rsidRDefault="00AD6BE9" w:rsidP="003D4EA9">
                          <w:pPr>
                            <w:ind w:firstLine="0"/>
                            <w:jc w:val="center"/>
                            <w:rPr>
                              <w:rFonts w:ascii="Times New Roman" w:hAnsi="Times New Roman" w:cs="Times New Roman"/>
                              <w:b/>
                              <w:sz w:val="24"/>
                              <w:lang w:val="kk-KZ"/>
                            </w:rPr>
                          </w:pPr>
                          <w:r w:rsidRPr="00650A6D">
                            <w:rPr>
                              <w:rFonts w:ascii="Times New Roman" w:hAnsi="Times New Roman" w:cs="Times New Roman"/>
                              <w:b/>
                              <w:sz w:val="24"/>
                              <w:lang w:val="kk-KZ"/>
                            </w:rPr>
                            <w:t>Ұйымның бәсекеге қабілеттілігі</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5" o:spid="_x0000_s1268" type="#_x0000_t87" style="position:absolute;left:31320;top:-10201;width:2311;height:310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RTsQA&#10;AADdAAAADwAAAGRycy9kb3ducmV2LnhtbERPTWvCQBC9F/oflhG81Y1iVaKrFKFgCx7UIHgbdsck&#10;mJ1Ns2tM++u7guBtHu9zFqvOVqKlxpeOFQwHCQhi7UzJuYLs8Pk2A+EDssHKMSn4JQ+r5evLAlPj&#10;bryjdh9yEUPYp6igCKFOpfS6IIt+4GriyJ1dYzFE2OTSNHiL4baSoySZSIslx4YCa1oXpC/7q1XQ&#10;Dn9m31nSbkf6xF6vj/Lr/e+sVL/XfcxBBOrCU/xwb0ycP5mO4f5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kU7EAAAA3QAAAA8AAAAAAAAAAAAAAAAAmAIAAGRycy9k&#10;b3ducmV2LnhtbFBLBQYAAAAABAAEAPUAAACJAwAAAAA=&#10;" adj=",10665" strokeweight="1.5pt"/>
                </v:group>
                <v:group id="Группа 1689" o:spid="_x0000_s1269" style="position:absolute;left:11925;top:36728;width:41434;height:5791" coordorigin="11925,36728" coordsize="4143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group id="Группа 1688" o:spid="_x0000_s1270" style="position:absolute;left:11925;top:36728;width:41434;height:5791" coordorigin="11925,36728" coordsize="4143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rect id="Rectangle 276" o:spid="_x0000_s1271" style="position:absolute;left:11925;top:36728;width:22739;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NIMUA&#10;AADdAAAADwAAAGRycy9kb3ducmV2LnhtbERP3WrCMBS+H/gO4QjeDE116KQzSlGc2xjM6R7g0Jy1&#10;xeakJLHWtzcDYXfn4/s9i1VnatGS85VlBeNRAoI4t7riQsHPcTucg/ABWWNtmRRcycNq2XtYYKrt&#10;hb+pPYRCxBD2KSooQ2hSKX1ekkE/sg1x5H6tMxgidIXUDi8x3NRykiQzabDi2FBiQ+uS8tPhbBS4&#10;z/3rY7PJnq8n/pjvjkn7nk2+lBr0u+wFRKAu/Ivv7jcd58+mT/D3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E0gxQAAAN0AAAAPAAAAAAAAAAAAAAAAAJgCAABkcnMv&#10;ZG93bnJldi54bWxQSwUGAAAAAAQABAD1AAAAigMAAAAA&#10;" fillcolor="#cfc">
                      <v:textbox>
                        <w:txbxContent>
                          <w:p w:rsidR="00AD6BE9" w:rsidRPr="00555032" w:rsidRDefault="00AD6BE9" w:rsidP="003D4EA9">
                            <w:pPr>
                              <w:ind w:firstLine="0"/>
                              <w:jc w:val="center"/>
                              <w:rPr>
                                <w:rFonts w:ascii="Times New Roman" w:hAnsi="Times New Roman" w:cs="Times New Roman"/>
                                <w:b/>
                                <w:sz w:val="28"/>
                                <w:lang w:val="kk-KZ"/>
                              </w:rPr>
                            </w:pPr>
                            <w:r w:rsidRPr="00555032">
                              <w:rPr>
                                <w:rFonts w:ascii="Times New Roman" w:hAnsi="Times New Roman" w:cs="Times New Roman"/>
                                <w:b/>
                                <w:sz w:val="24"/>
                                <w:lang w:val="kk-KZ"/>
                              </w:rPr>
                              <w:t xml:space="preserve">Талдау (қаржылық, </w:t>
                            </w:r>
                            <w:r w:rsidRPr="005509EA">
                              <w:rPr>
                                <w:rFonts w:ascii="Times New Roman" w:hAnsi="Times New Roman" w:cs="Times New Roman"/>
                                <w:b/>
                                <w:color w:val="984806" w:themeColor="accent6" w:themeShade="80"/>
                                <w:sz w:val="24"/>
                                <w:lang w:val="kk-KZ"/>
                              </w:rPr>
                              <w:t>маркетингтік</w:t>
                            </w:r>
                            <w:r w:rsidRPr="00555032">
                              <w:rPr>
                                <w:rFonts w:ascii="Times New Roman" w:hAnsi="Times New Roman" w:cs="Times New Roman"/>
                                <w:b/>
                                <w:sz w:val="24"/>
                                <w:lang w:val="kk-KZ"/>
                              </w:rPr>
                              <w:t>, стратегиялық)</w:t>
                            </w:r>
                          </w:p>
                        </w:txbxContent>
                      </v:textbox>
                    </v:rect>
                    <v:rect id="Rectangle 277" o:spid="_x0000_s1272" style="position:absolute;left:36607;top:36747;width:16752;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VVMUA&#10;AADdAAAADwAAAGRycy9kb3ducmV2LnhtbERP3WrCMBS+H/gO4QjeDE2V6aQzSlGc2xjM6R7g0Jy1&#10;xeakJLHWtzcDYXfn4/s9i1VnatGS85VlBeNRAoI4t7riQsHPcTucg/ABWWNtmRRcycNq2XtYYKrt&#10;hb+pPYRCxBD2KSooQ2hSKX1ekkE/sg1x5H6tMxgidIXUDi8x3NRykiQzabDi2FBiQ+uS8tPhbBS4&#10;z/3rY7PJnq8n/pjvjkn7nk2+lBr0u+wFRKAu/Ivv7jcd58+mT/D3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dVUxQAAAN0AAAAPAAAAAAAAAAAAAAAAAJgCAABkcnMv&#10;ZG93bnJldi54bWxQSwUGAAAAAAQABAD1AAAAigMAAAAA&#10;" fillcolor="#cfc">
                      <v:textbox>
                        <w:txbxContent>
                          <w:p w:rsidR="00AD6BE9" w:rsidRPr="00125ED6" w:rsidRDefault="00AD6BE9">
                            <w:pPr>
                              <w:rPr>
                                <w:rFonts w:ascii="Times New Roman" w:hAnsi="Times New Roman" w:cs="Times New Roman"/>
                                <w:b/>
                                <w:sz w:val="16"/>
                                <w:lang w:val="kk-KZ"/>
                              </w:rPr>
                            </w:pPr>
                          </w:p>
                          <w:p w:rsidR="00AD6BE9" w:rsidRPr="004547BA" w:rsidRDefault="00AD6BE9">
                            <w:pPr>
                              <w:rPr>
                                <w:rFonts w:ascii="Times New Roman" w:hAnsi="Times New Roman" w:cs="Times New Roman"/>
                                <w:b/>
                                <w:sz w:val="24"/>
                                <w:lang w:val="kk-KZ"/>
                              </w:rPr>
                            </w:pPr>
                            <w:r w:rsidRPr="004547BA">
                              <w:rPr>
                                <w:rFonts w:ascii="Times New Roman" w:hAnsi="Times New Roman" w:cs="Times New Roman"/>
                                <w:b/>
                                <w:sz w:val="24"/>
                                <w:lang w:val="kk-KZ"/>
                              </w:rPr>
                              <w:t>Бақылау</w:t>
                            </w:r>
                          </w:p>
                        </w:txbxContent>
                      </v:textbox>
                    </v:rect>
                  </v:group>
                  <v:shape id="AutoShape 279" o:spid="_x0000_s1273" type="#_x0000_t32" style="position:absolute;left:34664;top:38881;width:1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2xMIAAADdAAAADwAAAGRycy9kb3ducmV2LnhtbERPTYvCMBC9L/gfwgjetqmC7lKNoqKg&#10;R7s9eBybsS02k9LEWv31ZmFhb/N4n7NY9aYWHbWusqxgHMUgiHOrKy4UZD/7z28QziNrrC2Tgic5&#10;WC0HHwtMtH3wibrUFyKEsEtQQel9k0jp8pIMusg2xIG72tagD7AtpG7xEcJNLSdxPJMGKw4NJTa0&#10;LSm/pXejYJvdu2zTpc3utDmPi/q4O1xemVKjYb+eg/DU+3/xn/ugw/zZ1xR+vwkn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O2xMIAAADdAAAADwAAAAAAAAAAAAAA&#10;AAChAgAAZHJzL2Rvd25yZXYueG1sUEsFBgAAAAAEAAQA+QAAAJADAAAAAA==&#10;" strokeweight="1.5pt">
                    <v:stroke endarrow="block"/>
                  </v:shape>
                  <v:shape id="AutoShape 278" o:spid="_x0000_s1274" type="#_x0000_t32" style="position:absolute;left:34664;top:40354;width:194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1mcQAAADdAAAADwAAAGRycy9kb3ducmV2LnhtbERPTU8CMRC9m/gfmjHhYqQrmFVWCiEQ&#10;E46yeNDbZDtsV9vpsq3s8u+piQm3eXmfM18OzooTdaHxrOBxnIEgrrxuuFbwsX97eAERIrJG65kU&#10;nCnAcnF7M8dC+553dCpjLVIIhwIVmBjbQspQGXIYxr4lTtzBdw5jgl0tdYd9CndWTrIslw4bTg0G&#10;W1obqn7KX6fg3X8+bTYzsr4vj4P5nt5P7BcpNbobVq8gIg3xKv53b3Wanz/n8PdNOkE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HWZxAAAAN0AAAAPAAAAAAAAAAAA&#10;AAAAAKECAABkcnMvZG93bnJldi54bWxQSwUGAAAAAAQABAD5AAAAkgMAAAAA&#10;" strokeweight="1.5pt">
                    <v:stroke endarrow="block"/>
                  </v:shape>
                </v:group>
                <v:shape id="AutoShape 282" o:spid="_x0000_s1275" type="#_x0000_t32" style="position:absolute;left:16491;top:42519;width:0;height:3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pccIAAADdAAAADwAAAGRycy9kb3ducmV2LnhtbERP24rCMBB9F/Yfwizsm6b6UKVrKuKy&#10;uII+ePmAoZntxWZSkqj1740g+DaHc535ojetuJLztWUF41ECgriwuuZSwen4O5yB8AFZY2uZFNzJ&#10;wyL/GMwx0/bGe7oeQiliCPsMFVQhdJmUvqjIoB/Zjjhy/9YZDBG6UmqHtxhuWjlJklQarDk2VNjR&#10;qqLifLgYBeuTG3OTNnWZ7u2P30x2uD3vlPr67JffIAL14S1+uf90nJ9Op/D8Jp4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NpccIAAADdAAAADwAAAAAAAAAAAAAA&#10;AAChAgAAZHJzL2Rvd25yZXYueG1sUEsFBgAAAAAEAAQA+QAAAJADAAAAAA==&#10;" strokeweight="1.5pt">
                  <v:stroke dashstyle="dash" endarrow="block"/>
                </v:shape>
                <v:shape id="AutoShape 284" o:spid="_x0000_s1276" type="#_x0000_t32" style="position:absolute;left:38709;top:34765;width:3588;height:19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58cAAADdAAAADwAAAGRycy9kb3ducmV2LnhtbESPQWvCQBCF7wX/wzKCF6kbe9CSukoR&#10;pBVRaFp7HrLTZGl2NmS3Gv31zkHobYb35r1vFqveN+pEXXSBDUwnGSjiMljHlYGvz83jM6iYkC02&#10;gcnAhSKsloOHBeY2nPmDTkWqlIRwzNFAnVKbax3LmjzGSWiJRfsJnccka1dp2+FZwn2jn7Jspj06&#10;loYaW1rXVP4Wf97A2B2KnXXT4/xNh3jsD/vv7XVvzGjYv76AStSnf/P9+t0K/mwu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66vnxwAAAN0AAAAPAAAAAAAA&#10;AAAAAAAAAKECAABkcnMvZG93bnJldi54bWxQSwUGAAAAAAQABAD5AAAAlQMAAAAA&#10;" strokeweight="1.5pt">
                  <v:stroke endarrow="block"/>
                </v:shape>
                <v:shape id="AutoShape 301" o:spid="_x0000_s1277" type="#_x0000_t32" style="position:absolute;left:30442;top:34575;width:3213;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68QAAADdAAAADwAAAGRycy9kb3ducmV2LnhtbERPS08CMRC+m/gfmjHxYqArGB4LhRCJ&#10;iUddOMBtsh22i+102VZ2+ffWxMTbfPmes1z3zoortaH2rOB5mIEgLr2uuVKw370NZiBCRNZoPZOC&#10;GwVYr+7vlphr3/EnXYtYiRTCIUcFJsYmlzKUhhyGoW+IE3fyrcOYYFtJ3WKXwp2VoyybSIc1pwaD&#10;Db0aKr+Kb6fgwx9etts5Wd8Vl96cx08jeySlHh/6zQJEpD7+i//c7zrNn0zn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rxAAAAN0AAAAPAAAAAAAAAAAA&#10;AAAAAKECAABkcnMvZG93bnJldi54bWxQSwUGAAAAAAQABAD5AAAAkgMAAAAA&#10;" strokeweight="1.5pt">
                  <v:stroke endarrow="block"/>
                </v:shape>
                <v:group id="Группа 1686" o:spid="_x0000_s1278" style="position:absolute;left:7036;top:18808;width:25520;height:27248" coordorigin="7036,18808" coordsize="25520,2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Группа 1685" o:spid="_x0000_s1279" style="position:absolute;left:7036;top:27577;width:25520;height:18479" coordorigin="7036,27577" coordsize="2552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rect id="Rectangle 273" o:spid="_x0000_s1280" style="position:absolute;left:7036;top:27672;width:4165;height:1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ZUccA&#10;AADdAAAADwAAAGRycy9kb3ducmV2LnhtbESPQWsCMRCF7wX/QxjBW81aqZStUUSo9lJBbQu9DZvp&#10;7tLNJCRRt/31nYPgbYb35r1v5svedepMMbWeDUzGBSjiytuWawPvx5f7J1ApI1vsPJOBX0qwXAzu&#10;5lhaf+E9nQ+5VhLCqUQDTc6h1DpVDTlMYx+IRfv20WGWNdbaRrxIuOv0Q1HMtMOWpaHBQOuGqp/D&#10;yRn4/Ni4nV7r6W5y2r79rcLXMeZgzGjYr55BZerzzXy9frWCP3sU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H2VHHAAAA3QAAAA8AAAAAAAAAAAAAAAAAmAIAAGRy&#10;cy9kb3ducmV2LnhtbFBLBQYAAAAABAAEAPUAAACMAwAAAAA=&#10;" fillcolor="#ffc">
                      <v:textbox style="layout-flow:vertical;mso-layout-flow-alt:bottom-to-top">
                        <w:txbxContent>
                          <w:p w:rsidR="00AD6BE9" w:rsidRPr="00E35F5A" w:rsidRDefault="00AD6BE9" w:rsidP="003D4EA9">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Сыртқы орта </w:t>
                            </w:r>
                            <w:r w:rsidRPr="003A5285">
                              <w:rPr>
                                <w:rFonts w:ascii="Times New Roman" w:hAnsi="Times New Roman" w:cs="Times New Roman"/>
                                <w:sz w:val="24"/>
                                <w:lang w:val="kk-KZ"/>
                              </w:rPr>
                              <w:t>факторлары</w:t>
                            </w:r>
                          </w:p>
                        </w:txbxContent>
                      </v:textbox>
                    </v:rect>
                    <v:shape id="AutoShape 305" o:spid="_x0000_s1281" type="#_x0000_t34" style="position:absolute;left:19977;top:15017;width:19;height:251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TNcYAAADdAAAADwAAAGRycy9kb3ducmV2LnhtbESPT2vDMAzF74N9B6PBbquzHLKQ1S1l&#10;YywUduifS28iVpPQWA6216bfvjoUepN4T+/9NF9OblBnCrH3bOB9loEibrztuTWw3/28laBiQrY4&#10;eCYDV4qwXDw/zbGy/sIbOm9TqySEY4UGupTGSuvYdOQwzvxILNrRB4dJ1tBqG/Ai4W7QeZYV2mHP&#10;0tDhSF8dNaftvzNwWpcfdd5wHo6H3W+d9N+q/LbGvL5Mq09Qiab0MN+vayv4RSH88o2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VUzXGAAAA3QAAAA8AAAAAAAAA&#10;AAAAAAAAoQIAAGRycy9kb3ducmV2LnhtbFBLBQYAAAAABAAEAPkAAACUAwAAAAA=&#10;" adj="3909600" strokeweight="1.5pt">
                      <v:stroke dashstyle="dash" endarrow="block"/>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11" o:spid="_x0000_s1282" type="#_x0000_t68" style="position:absolute;left:11864;top:18808;width:6947;height:17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OCscA&#10;AADdAAAADwAAAGRycy9kb3ducmV2LnhtbESPQW/CMAyF75P2HyJP4jbSMQ1YaYrYJBDiBIXDjlZj&#10;2mqNUzUZlP36+TCJm633/N7nbDm4Vl2oD41nAy/jBBRx6W3DlYHTcf08BxUissXWMxm4UYBl/viQ&#10;YWr9lQ90KWKlJIRDigbqGLtU61DW5DCMfUcs2tn3DqOsfaVtj1cJd62eJMlUO2xYGmrs6LOm8rv4&#10;cQZeT3v99TF7P+yG/Vuitxv8LcLOmNHTsFqAijTEu/n/emsFfzoXfvlGRt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jgrHAAAA3QAAAA8AAAAAAAAAAAAAAAAAmAIAAGRy&#10;cy9kb3ducmV2LnhtbFBLBQYAAAAABAAEAPUAAACMAwAAAAA=&#10;" adj="7008" fillcolor="#fde9d9 [665]">
                    <v:textbox style="layout-flow:vertical;mso-layout-flow-alt:bottom-to-top">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v:textbox>
                  </v:shape>
                </v:group>
                <v:shape id="AutoShape 613" o:spid="_x0000_s1283" type="#_x0000_t68" style="position:absolute;left:21139;top:18808;width:7124;height:17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iMMA&#10;AADdAAAADwAAAGRycy9kb3ducmV2LnhtbERPTWvCQBC9F/wPywi9FN1YJA3RVaxQKHjSKrmO2TEJ&#10;ZmfD7tbEf+8Khd7m8T5nuR5MK27kfGNZwWyagCAurW64UnD8+ZpkIHxA1thaJgV38rBejV6WmGvb&#10;855uh1CJGMI+RwV1CF0upS9rMuintiOO3MU6gyFCV0ntsI/hppXvSZJKgw3Hhho72tZUXg+/RsHm&#10;sy92x7f0xOd5kyXV1oWi+FDqdTxsFiACDeFf/Of+1nF+ms3g+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iMMAAADdAAAADwAAAAAAAAAAAAAAAACYAgAAZHJzL2Rv&#10;d25yZXYueG1sUEsFBgAAAAAEAAQA9QAAAIgDAAAAAA==&#10;" adj="7186" fillcolor="#fde9d9 [665]">
                  <v:textbox style="layout-flow:vertical;mso-layout-flow-alt:bottom-to-top">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v:textbox>
                </v:shape>
                <v:shape id="AutoShape 612" o:spid="_x0000_s1284" type="#_x0000_t68" style="position:absolute;left:35795;top:18808;width:778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JhsMA&#10;AADdAAAADwAAAGRycy9kb3ducmV2LnhtbERPyWrDMBC9F/oPYgK91bJzMK4TxTSGQgslkA1ynFpT&#10;y9QaGUtNnL+vAoHe5vHWWVaT7cWZRt85VpAlKQjixumOWwWH/dtzAcIHZI29Y1JwJQ/V6vFhiaV2&#10;F97SeRdaEUPYl6jAhDCUUvrGkEWfuIE4ct9utBgiHFupR7zEcNvLeZrm0mLHscHgQLWh5mf3axXk&#10;L2uffRa2MMPH8TqduP6iTa3U02x6XYAINIV/8d39ruP8vJjD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MJhsMAAADdAAAADwAAAAAAAAAAAAAAAACYAgAAZHJzL2Rv&#10;d25yZXYueG1sUEsFBgAAAAAEAAQA9QAAAIgDAAAAAA==&#10;" adj="7853" fillcolor="#fde9d9 [665]">
                  <v:textbox style="layout-flow:vertical;mso-layout-flow-alt:bottom-to-top">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v:textbox>
                </v:shape>
                <v:shape id="AutoShape 610" o:spid="_x0000_s1285" type="#_x0000_t68" style="position:absolute;left:48006;top:18808;width:7296;height:17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wTMIA&#10;AADdAAAADwAAAGRycy9kb3ducmV2LnhtbERPzWrCQBC+F/oOyxS81U0tSoyuIkKxCB5MfIBxd5oE&#10;s7MhuzHx7buFgrf5+H5nvR1tI+7U+dqxgo9pAoJYO1NzqeBSfL2nIHxANtg4JgUP8rDdvL6sMTNu&#10;4DPd81CKGMI+QwVVCG0mpdcVWfRT1xJH7sd1FkOEXSlNh0MMt42cJclCWqw5NlTY0r4ifct7q+DM&#10;+UnPDv564GHpbv0x7Yu5VmryNu5WIAKN4Sn+d3+bOH+RfsL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TBMwgAAAN0AAAAPAAAAAAAAAAAAAAAAAJgCAABkcnMvZG93&#10;bnJldi54bWxQSwUGAAAAAAQABAD1AAAAhwMAAAAA&#10;" adj="7360" fillcolor="#fde9d9 [665]">
                  <v:textbox style="layout-flow:vertical;mso-layout-flow-alt:bottom-to-top">
                    <w:txbxContent>
                      <w:p w:rsidR="00AD6BE9" w:rsidRPr="00257E8D" w:rsidRDefault="00AD6BE9" w:rsidP="003D4EA9">
                        <w:pPr>
                          <w:ind w:firstLine="0"/>
                          <w:jc w:val="center"/>
                          <w:rPr>
                            <w:rFonts w:ascii="Times New Roman" w:hAnsi="Times New Roman" w:cs="Times New Roman"/>
                            <w:sz w:val="24"/>
                            <w:lang w:val="kk-KZ"/>
                          </w:rPr>
                        </w:pPr>
                        <w:r w:rsidRPr="00257E8D">
                          <w:rPr>
                            <w:rFonts w:ascii="Times New Roman" w:hAnsi="Times New Roman" w:cs="Times New Roman"/>
                            <w:sz w:val="24"/>
                            <w:lang w:val="kk-KZ"/>
                          </w:rPr>
                          <w:t>ақпарат</w:t>
                        </w:r>
                      </w:p>
                    </w:txbxContent>
                  </v:textbox>
                </v:shape>
                <w10:anchorlock/>
              </v:group>
            </w:pict>
          </mc:Fallback>
        </mc:AlternateContent>
      </w:r>
    </w:p>
    <w:p w:rsidR="00E87E9B" w:rsidRPr="00677950" w:rsidRDefault="00E87E9B" w:rsidP="00517E07">
      <w:pPr>
        <w:widowControl w:val="0"/>
        <w:rPr>
          <w:rFonts w:ascii="Times New Roman" w:hAnsi="Times New Roman" w:cs="Times New Roman"/>
          <w:sz w:val="28"/>
          <w:szCs w:val="25"/>
          <w:lang w:val="kk-KZ"/>
        </w:rPr>
      </w:pPr>
    </w:p>
    <w:p w:rsidR="00E87E9B" w:rsidRPr="00677950" w:rsidRDefault="0099235E" w:rsidP="00517E07">
      <w:pPr>
        <w:pStyle w:val="27"/>
        <w:widowControl w:val="0"/>
        <w:rPr>
          <w:lang w:val="kk-KZ"/>
        </w:rPr>
      </w:pPr>
      <w:r w:rsidRPr="00677950">
        <w:t xml:space="preserve">Сурет </w:t>
      </w:r>
      <w:fldSimple w:instr=" SEQ Сурет \* ARABIC ">
        <w:r w:rsidR="00B054AC">
          <w:rPr>
            <w:noProof/>
          </w:rPr>
          <w:t>8</w:t>
        </w:r>
      </w:fldSimple>
      <w:r w:rsidRPr="00677950">
        <w:t xml:space="preserve"> </w:t>
      </w:r>
      <w:r w:rsidR="00E87E9B" w:rsidRPr="00677950">
        <w:rPr>
          <w:lang w:val="kk-KZ"/>
        </w:rPr>
        <w:t>– СБЕ</w:t>
      </w:r>
      <w:r w:rsidR="00674533" w:rsidRPr="00677950">
        <w:rPr>
          <w:lang w:val="kk-KZ"/>
        </w:rPr>
        <w:t>,</w:t>
      </w:r>
      <w:r w:rsidR="00E87E9B" w:rsidRPr="00677950">
        <w:rPr>
          <w:lang w:val="kk-KZ"/>
        </w:rPr>
        <w:t xml:space="preserve"> стратегиялық менеджмент пен маркетинг арасындағы  өзара байланыс</w:t>
      </w:r>
    </w:p>
    <w:p w:rsidR="00E87E9B" w:rsidRPr="00677950" w:rsidRDefault="00E87E9B" w:rsidP="00517E07">
      <w:pPr>
        <w:widowControl w:val="0"/>
        <w:rPr>
          <w:rFonts w:ascii="Times New Roman" w:hAnsi="Times New Roman" w:cs="Times New Roman"/>
          <w:sz w:val="28"/>
          <w:lang w:val="kk-KZ"/>
        </w:rPr>
      </w:pPr>
    </w:p>
    <w:p w:rsidR="00E87E9B" w:rsidRPr="00677950" w:rsidRDefault="00E87E9B" w:rsidP="00517E07">
      <w:pPr>
        <w:widowControl w:val="0"/>
        <w:rPr>
          <w:rFonts w:ascii="Times New Roman" w:hAnsi="Times New Roman" w:cs="Times New Roman"/>
          <w:sz w:val="24"/>
          <w:szCs w:val="25"/>
          <w:lang w:val="kk-KZ"/>
        </w:rPr>
      </w:pPr>
      <w:r w:rsidRPr="00677950">
        <w:rPr>
          <w:rFonts w:ascii="Times New Roman" w:hAnsi="Times New Roman" w:cs="Times New Roman"/>
          <w:sz w:val="24"/>
          <w:lang w:val="kk-KZ"/>
        </w:rPr>
        <w:t>Ескерту – [</w:t>
      </w:r>
      <w:r w:rsidR="00C26949" w:rsidRPr="00677950">
        <w:rPr>
          <w:rFonts w:ascii="Times New Roman" w:hAnsi="Times New Roman" w:cs="Times New Roman"/>
          <w:sz w:val="24"/>
          <w:lang w:val="kk-KZ"/>
        </w:rPr>
        <w:t>4</w:t>
      </w:r>
      <w:r w:rsidR="00D7304E" w:rsidRPr="00677950">
        <w:rPr>
          <w:rFonts w:ascii="Times New Roman" w:hAnsi="Times New Roman" w:cs="Times New Roman"/>
          <w:sz w:val="24"/>
          <w:lang w:val="kk-KZ"/>
        </w:rPr>
        <w:t>7</w:t>
      </w:r>
      <w:r w:rsidRPr="00677950">
        <w:rPr>
          <w:rFonts w:ascii="Times New Roman" w:hAnsi="Times New Roman" w:cs="Times New Roman"/>
          <w:sz w:val="24"/>
          <w:lang w:val="kk-KZ"/>
        </w:rPr>
        <w:t xml:space="preserve">] әдебиет негізінде автормен құрастырылған </w:t>
      </w:r>
    </w:p>
    <w:p w:rsidR="00E87E9B" w:rsidRPr="00677950" w:rsidRDefault="00E87E9B" w:rsidP="00517E07">
      <w:pPr>
        <w:widowControl w:val="0"/>
        <w:rPr>
          <w:rFonts w:ascii="Times New Roman" w:hAnsi="Times New Roman" w:cs="Times New Roman"/>
          <w:sz w:val="28"/>
          <w:szCs w:val="25"/>
          <w:lang w:val="kk-KZ"/>
        </w:rPr>
      </w:pPr>
    </w:p>
    <w:p w:rsidR="00C02C67" w:rsidRPr="00677950" w:rsidRDefault="00C02C67" w:rsidP="00C02C67">
      <w:pPr>
        <w:widowControl w:val="0"/>
        <w:shd w:val="clear" w:color="auto" w:fill="FFFFFF"/>
        <w:rPr>
          <w:rFonts w:ascii="Times New Roman" w:eastAsia="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басқару есебінің </w:t>
      </w:r>
      <w:r w:rsidR="008251DB" w:rsidRPr="00677950">
        <w:rPr>
          <w:rFonts w:ascii="Times New Roman" w:hAnsi="Times New Roman" w:cs="Times New Roman"/>
          <w:sz w:val="28"/>
          <w:szCs w:val="28"/>
          <w:lang w:val="kk-KZ"/>
        </w:rPr>
        <w:t>жүйесі</w:t>
      </w:r>
      <w:r w:rsidRPr="00677950">
        <w:rPr>
          <w:rFonts w:ascii="Times New Roman" w:hAnsi="Times New Roman" w:cs="Times New Roman"/>
          <w:sz w:val="28"/>
          <w:szCs w:val="28"/>
          <w:lang w:val="kk-KZ"/>
        </w:rPr>
        <w:t xml:space="preserve"> ұйымды дамытудың оңтайлы стратегиясын таңдау және оны тиімді іске асыру кезінде менеджерлер үшін жағдай жасауға бағытталған түрлі өзара байланысты және өзара шарттасқан үрдістерді білдіреді</w:t>
      </w:r>
      <w:r w:rsidRPr="00677950">
        <w:rPr>
          <w:rFonts w:ascii="Times New Roman" w:eastAsia="Times New Roman" w:hAnsi="Times New Roman" w:cs="Times New Roman"/>
          <w:sz w:val="28"/>
          <w:szCs w:val="36"/>
          <w:lang w:val="kk-KZ"/>
        </w:rPr>
        <w:t>.</w:t>
      </w:r>
      <w:r w:rsidRPr="00677950">
        <w:rPr>
          <w:rFonts w:ascii="Times New Roman" w:eastAsia="Times New Roman" w:hAnsi="Times New Roman" w:cs="Times New Roman"/>
          <w:sz w:val="28"/>
          <w:szCs w:val="28"/>
          <w:lang w:val="kk-KZ"/>
        </w:rPr>
        <w:t xml:space="preserve"> </w:t>
      </w:r>
      <w:r w:rsidR="008251DB" w:rsidRPr="00677950">
        <w:rPr>
          <w:rFonts w:ascii="Times New Roman" w:eastAsia="Times New Roman" w:hAnsi="Times New Roman" w:cs="Times New Roman"/>
          <w:sz w:val="28"/>
          <w:szCs w:val="28"/>
          <w:lang w:val="kk-KZ"/>
        </w:rPr>
        <w:t xml:space="preserve">Ол жоспарлау, талдау және бақылау элементтерінен тұрады. </w:t>
      </w:r>
      <w:r w:rsidR="00702A15" w:rsidRPr="00677950">
        <w:rPr>
          <w:rFonts w:ascii="Times New Roman" w:eastAsia="Times New Roman" w:hAnsi="Times New Roman" w:cs="Times New Roman"/>
          <w:sz w:val="28"/>
          <w:szCs w:val="28"/>
          <w:lang w:val="kk-KZ"/>
        </w:rPr>
        <w:t xml:space="preserve">Стратегиялық басқару есебінің жүйесі стратегиялық деңгейдегі </w:t>
      </w:r>
      <w:r w:rsidR="00702A15" w:rsidRPr="00677950">
        <w:rPr>
          <w:rFonts w:ascii="Times New Roman" w:eastAsia="Times New Roman" w:hAnsi="Times New Roman" w:cs="Times New Roman"/>
          <w:sz w:val="28"/>
          <w:szCs w:val="28"/>
          <w:lang w:val="kk-KZ"/>
        </w:rPr>
        <w:lastRenderedPageBreak/>
        <w:t xml:space="preserve">менеджментті ішкі және сыртқы факторлары жан-жақты талданған ақпаратпен қамтамасыз етеді. </w:t>
      </w:r>
      <w:r w:rsidR="008251DB" w:rsidRPr="00677950">
        <w:rPr>
          <w:rFonts w:ascii="Times New Roman" w:eastAsia="Times New Roman" w:hAnsi="Times New Roman" w:cs="Times New Roman"/>
          <w:sz w:val="28"/>
          <w:szCs w:val="28"/>
          <w:lang w:val="kk-KZ"/>
        </w:rPr>
        <w:t>Басқа бөлімдермен (сату, сатып алу, өндіріс, маркетинг) келісе отырып, ұзақ мерзімге жоспар (бюджет) құрылады. Ол қаржылық, стратегиялық және меркетингтік талдауларға негізделеді.</w:t>
      </w:r>
      <w:r w:rsidR="00925A60" w:rsidRPr="00677950">
        <w:rPr>
          <w:rFonts w:ascii="Times New Roman" w:eastAsia="Times New Roman" w:hAnsi="Times New Roman" w:cs="Times New Roman"/>
          <w:sz w:val="28"/>
          <w:szCs w:val="28"/>
          <w:lang w:val="kk-KZ"/>
        </w:rPr>
        <w:t xml:space="preserve"> Осы жерде маркетинг бөлімінің мақсаты нарықтың, тұтынушылардың сұранысын, жаңа тенденцияларды талдау және анықтау болып табылады.</w:t>
      </w:r>
      <w:r w:rsidR="008251DB" w:rsidRPr="00677950">
        <w:rPr>
          <w:rFonts w:ascii="Times New Roman" w:eastAsia="Times New Roman" w:hAnsi="Times New Roman" w:cs="Times New Roman"/>
          <w:sz w:val="28"/>
          <w:szCs w:val="28"/>
          <w:lang w:val="kk-KZ"/>
        </w:rPr>
        <w:t xml:space="preserve"> Құрастырылған жоспардың тиімділігі оның нәтижесін бақылау арқылы бағаланады.  </w:t>
      </w:r>
      <w:r w:rsidR="00925A60" w:rsidRPr="00677950">
        <w:rPr>
          <w:rFonts w:ascii="Times New Roman" w:eastAsia="Times New Roman" w:hAnsi="Times New Roman" w:cs="Times New Roman"/>
          <w:sz w:val="28"/>
          <w:szCs w:val="28"/>
          <w:lang w:val="kk-KZ"/>
        </w:rPr>
        <w:t>Стратегиялық басқару есебі</w:t>
      </w:r>
      <w:r w:rsidR="008251DB" w:rsidRPr="00677950">
        <w:rPr>
          <w:rFonts w:ascii="Times New Roman" w:eastAsia="Times New Roman" w:hAnsi="Times New Roman" w:cs="Times New Roman"/>
          <w:sz w:val="28"/>
          <w:szCs w:val="28"/>
          <w:lang w:val="kk-KZ"/>
        </w:rPr>
        <w:t xml:space="preserve"> жүйе</w:t>
      </w:r>
      <w:r w:rsidR="00925A60" w:rsidRPr="00677950">
        <w:rPr>
          <w:rFonts w:ascii="Times New Roman" w:eastAsia="Times New Roman" w:hAnsi="Times New Roman" w:cs="Times New Roman"/>
          <w:sz w:val="28"/>
          <w:szCs w:val="28"/>
          <w:lang w:val="kk-KZ"/>
        </w:rPr>
        <w:t>сі</w:t>
      </w:r>
      <w:r w:rsidR="008251DB" w:rsidRPr="00677950">
        <w:rPr>
          <w:rFonts w:ascii="Times New Roman" w:eastAsia="Times New Roman" w:hAnsi="Times New Roman" w:cs="Times New Roman"/>
          <w:sz w:val="28"/>
          <w:szCs w:val="28"/>
          <w:lang w:val="kk-KZ"/>
        </w:rPr>
        <w:t>нің ұйымдастырылу қажеттілігі қазіргі заман талаптарынан туында</w:t>
      </w:r>
      <w:r w:rsidR="00AB4EB2" w:rsidRPr="00677950">
        <w:rPr>
          <w:rFonts w:ascii="Times New Roman" w:eastAsia="Times New Roman" w:hAnsi="Times New Roman" w:cs="Times New Roman"/>
          <w:sz w:val="28"/>
          <w:szCs w:val="28"/>
          <w:lang w:val="kk-KZ"/>
        </w:rPr>
        <w:t>ған</w:t>
      </w:r>
      <w:r w:rsidR="008251DB" w:rsidRPr="00677950">
        <w:rPr>
          <w:rFonts w:ascii="Times New Roman" w:eastAsia="Times New Roman" w:hAnsi="Times New Roman" w:cs="Times New Roman"/>
          <w:sz w:val="28"/>
          <w:szCs w:val="28"/>
          <w:lang w:val="kk-KZ"/>
        </w:rPr>
        <w:t xml:space="preserve">. </w:t>
      </w:r>
    </w:p>
    <w:p w:rsidR="001A21F2" w:rsidRPr="00677950" w:rsidRDefault="00DE4171"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А.В. Глущенко мен И.В Яркова стратегиялық есеп жүйесінің</w:t>
      </w:r>
      <w:r w:rsidR="001A21F2" w:rsidRPr="00677950">
        <w:rPr>
          <w:rFonts w:ascii="Times New Roman" w:eastAsia="Times New Roman" w:hAnsi="Times New Roman" w:cs="Times New Roman"/>
          <w:sz w:val="28"/>
          <w:szCs w:val="30"/>
          <w:lang w:val="kk-KZ"/>
        </w:rPr>
        <w:t xml:space="preserve"> пайда болуының алғышарттары</w:t>
      </w:r>
      <w:r w:rsidR="008779D0" w:rsidRPr="00677950">
        <w:rPr>
          <w:rFonts w:ascii="Times New Roman" w:eastAsia="Times New Roman" w:hAnsi="Times New Roman" w:cs="Times New Roman"/>
          <w:sz w:val="28"/>
          <w:szCs w:val="30"/>
          <w:lang w:val="kk-KZ"/>
        </w:rPr>
        <w:t>н стратегиялық менеджменттің қажеттіліктерімен ғана сипаттаған жоқ. Олар әлемдегі</w:t>
      </w:r>
      <w:r w:rsidR="001A21F2" w:rsidRPr="00677950">
        <w:rPr>
          <w:rFonts w:ascii="Times New Roman" w:eastAsia="Times New Roman" w:hAnsi="Times New Roman" w:cs="Times New Roman"/>
          <w:sz w:val="28"/>
          <w:szCs w:val="30"/>
          <w:lang w:val="kk-KZ"/>
        </w:rPr>
        <w:t xml:space="preserve"> </w:t>
      </w:r>
      <w:r w:rsidR="008E6403" w:rsidRPr="00677950">
        <w:rPr>
          <w:rFonts w:ascii="Times New Roman" w:eastAsia="Times New Roman" w:hAnsi="Times New Roman" w:cs="Times New Roman"/>
          <w:sz w:val="28"/>
          <w:szCs w:val="30"/>
          <w:lang w:val="kk-KZ"/>
        </w:rPr>
        <w:t xml:space="preserve">сыртқы ортаның белгісізді, инновацияларды енгізу қажеттілігі, ақпараттық технологиялардың дамуы, желілік бизнестің дамуы, </w:t>
      </w:r>
      <w:r w:rsidR="008779D0" w:rsidRPr="00677950">
        <w:rPr>
          <w:rFonts w:ascii="Times New Roman" w:eastAsia="Times New Roman" w:hAnsi="Times New Roman" w:cs="Times New Roman"/>
          <w:sz w:val="28"/>
          <w:szCs w:val="30"/>
          <w:lang w:val="kk-KZ"/>
        </w:rPr>
        <w:t xml:space="preserve">инфляция, </w:t>
      </w:r>
      <w:r w:rsidR="008E6403" w:rsidRPr="00677950">
        <w:rPr>
          <w:rFonts w:ascii="Times New Roman" w:eastAsia="Times New Roman" w:hAnsi="Times New Roman" w:cs="Times New Roman"/>
          <w:sz w:val="28"/>
          <w:szCs w:val="30"/>
          <w:lang w:val="kk-KZ"/>
        </w:rPr>
        <w:t>бәсекелестіктің күшеюі</w:t>
      </w:r>
      <w:r w:rsidR="00B67B6B" w:rsidRPr="00677950">
        <w:rPr>
          <w:rFonts w:ascii="Times New Roman" w:eastAsia="Times New Roman" w:hAnsi="Times New Roman" w:cs="Times New Roman"/>
          <w:sz w:val="28"/>
          <w:szCs w:val="30"/>
          <w:lang w:val="kk-KZ"/>
        </w:rPr>
        <w:t xml:space="preserve">, үрдістердің жаһандануы </w:t>
      </w:r>
      <w:r w:rsidR="008779D0" w:rsidRPr="00677950">
        <w:rPr>
          <w:rFonts w:ascii="Times New Roman" w:eastAsia="Times New Roman" w:hAnsi="Times New Roman" w:cs="Times New Roman"/>
          <w:sz w:val="28"/>
          <w:szCs w:val="30"/>
          <w:lang w:val="kk-KZ"/>
        </w:rPr>
        <w:t xml:space="preserve"> сынды факторлардың жа</w:t>
      </w:r>
      <w:r w:rsidR="008779D0" w:rsidRPr="00677950">
        <w:rPr>
          <w:rFonts w:ascii="Times New Roman" w:eastAsia="Times New Roman" w:hAnsi="Times New Roman" w:cs="Times New Roman"/>
          <w:sz w:val="28"/>
          <w:szCs w:val="28"/>
          <w:lang w:val="kk-KZ"/>
        </w:rPr>
        <w:t>ңа есеп түрін</w:t>
      </w:r>
      <w:r w:rsidR="00B67B6B" w:rsidRPr="00677950">
        <w:rPr>
          <w:rFonts w:ascii="Times New Roman" w:eastAsia="Times New Roman" w:hAnsi="Times New Roman" w:cs="Times New Roman"/>
          <w:sz w:val="28"/>
          <w:szCs w:val="28"/>
          <w:lang w:val="kk-KZ"/>
        </w:rPr>
        <w:t>і</w:t>
      </w:r>
      <w:r w:rsidR="008779D0" w:rsidRPr="00677950">
        <w:rPr>
          <w:rFonts w:ascii="Times New Roman" w:eastAsia="Times New Roman" w:hAnsi="Times New Roman" w:cs="Times New Roman"/>
          <w:sz w:val="28"/>
          <w:szCs w:val="28"/>
          <w:lang w:val="kk-KZ"/>
        </w:rPr>
        <w:t xml:space="preserve">ң қалыптасуына </w:t>
      </w:r>
      <w:r w:rsidR="00925A60" w:rsidRPr="00677950">
        <w:rPr>
          <w:rFonts w:ascii="Times New Roman" w:eastAsia="Times New Roman" w:hAnsi="Times New Roman" w:cs="Times New Roman"/>
          <w:sz w:val="28"/>
          <w:szCs w:val="28"/>
          <w:lang w:val="kk-KZ"/>
        </w:rPr>
        <w:t>себеп болғанын</w:t>
      </w:r>
      <w:r w:rsidR="008779D0" w:rsidRPr="00677950">
        <w:rPr>
          <w:rFonts w:ascii="Times New Roman" w:eastAsia="Times New Roman" w:hAnsi="Times New Roman" w:cs="Times New Roman"/>
          <w:sz w:val="28"/>
          <w:szCs w:val="28"/>
          <w:lang w:val="kk-KZ"/>
        </w:rPr>
        <w:t xml:space="preserve"> айтады</w:t>
      </w:r>
      <w:r w:rsidR="00DB7322" w:rsidRPr="00677950">
        <w:rPr>
          <w:rFonts w:ascii="Times New Roman" w:eastAsia="Times New Roman" w:hAnsi="Times New Roman" w:cs="Times New Roman"/>
          <w:sz w:val="28"/>
          <w:szCs w:val="28"/>
          <w:lang w:val="kk-KZ"/>
        </w:rPr>
        <w:t xml:space="preserve"> </w:t>
      </w:r>
      <w:r w:rsidR="00DB7322" w:rsidRPr="00677950">
        <w:rPr>
          <w:rFonts w:ascii="Times New Roman" w:hAnsi="Times New Roman" w:cs="Times New Roman"/>
          <w:sz w:val="28"/>
          <w:szCs w:val="28"/>
          <w:lang w:val="kk-KZ"/>
        </w:rPr>
        <w:sym w:font="Symbol" w:char="F05B"/>
      </w:r>
      <w:r w:rsidR="00DB7322" w:rsidRPr="00677950">
        <w:rPr>
          <w:rFonts w:ascii="Times New Roman" w:hAnsi="Times New Roman" w:cs="Times New Roman"/>
          <w:sz w:val="28"/>
          <w:szCs w:val="28"/>
          <w:lang w:val="kk-KZ"/>
        </w:rPr>
        <w:t>48</w:t>
      </w:r>
      <w:r w:rsidR="00DB7322" w:rsidRPr="00677950">
        <w:rPr>
          <w:rFonts w:ascii="Times New Roman" w:hAnsi="Times New Roman" w:cs="Times New Roman"/>
          <w:sz w:val="28"/>
          <w:szCs w:val="28"/>
          <w:lang w:val="kk-KZ"/>
        </w:rPr>
        <w:sym w:font="Symbol" w:char="F05D"/>
      </w:r>
      <w:r w:rsidR="008779D0" w:rsidRPr="00677950">
        <w:rPr>
          <w:rFonts w:ascii="Times New Roman" w:eastAsia="Times New Roman" w:hAnsi="Times New Roman" w:cs="Times New Roman"/>
          <w:sz w:val="28"/>
          <w:szCs w:val="28"/>
          <w:lang w:val="kk-KZ"/>
        </w:rPr>
        <w:t xml:space="preserve">. </w:t>
      </w:r>
    </w:p>
    <w:p w:rsidR="00FA7062" w:rsidRPr="00677950" w:rsidRDefault="00A27995"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Стратегиялық басқару есебінің пайда болуы е</w:t>
      </w:r>
      <w:r w:rsidR="00FA7062" w:rsidRPr="00677950">
        <w:rPr>
          <w:rFonts w:ascii="Times New Roman" w:eastAsia="Times New Roman" w:hAnsi="Times New Roman" w:cs="Times New Roman"/>
          <w:sz w:val="28"/>
          <w:szCs w:val="30"/>
          <w:lang w:val="kk-KZ"/>
        </w:rPr>
        <w:t>сеп</w:t>
      </w:r>
      <w:r w:rsidRPr="00677950">
        <w:rPr>
          <w:rFonts w:ascii="Times New Roman" w:eastAsia="Times New Roman" w:hAnsi="Times New Roman" w:cs="Times New Roman"/>
          <w:sz w:val="28"/>
          <w:szCs w:val="30"/>
          <w:lang w:val="kk-KZ"/>
        </w:rPr>
        <w:t xml:space="preserve"> жүйесінің даму </w:t>
      </w:r>
      <w:r w:rsidR="00FA7062" w:rsidRPr="00677950">
        <w:rPr>
          <w:rFonts w:ascii="Times New Roman" w:eastAsia="Times New Roman" w:hAnsi="Times New Roman" w:cs="Times New Roman"/>
          <w:sz w:val="28"/>
          <w:szCs w:val="30"/>
          <w:lang w:val="kk-KZ"/>
        </w:rPr>
        <w:t xml:space="preserve">тарихындағы </w:t>
      </w:r>
      <w:r w:rsidRPr="00677950">
        <w:rPr>
          <w:rFonts w:ascii="Times New Roman" w:eastAsia="Times New Roman" w:hAnsi="Times New Roman" w:cs="Times New Roman"/>
          <w:sz w:val="28"/>
          <w:szCs w:val="30"/>
          <w:lang w:val="kk-KZ"/>
        </w:rPr>
        <w:t>жаңа деңгей болды.</w:t>
      </w:r>
      <w:r w:rsidR="00FA7062" w:rsidRPr="00677950">
        <w:rPr>
          <w:rFonts w:ascii="Times New Roman" w:eastAsia="Times New Roman" w:hAnsi="Times New Roman" w:cs="Times New Roman"/>
          <w:sz w:val="28"/>
          <w:szCs w:val="30"/>
          <w:lang w:val="kk-KZ"/>
        </w:rPr>
        <w:t xml:space="preserve"> </w:t>
      </w:r>
      <w:r w:rsidRPr="00677950">
        <w:rPr>
          <w:rFonts w:ascii="Times New Roman" w:eastAsia="Times New Roman" w:hAnsi="Times New Roman" w:cs="Times New Roman"/>
          <w:sz w:val="28"/>
          <w:szCs w:val="30"/>
          <w:lang w:val="kk-KZ"/>
        </w:rPr>
        <w:t>Б</w:t>
      </w:r>
      <w:r w:rsidR="00FA7062" w:rsidRPr="00677950">
        <w:rPr>
          <w:rFonts w:ascii="Times New Roman" w:eastAsia="Times New Roman" w:hAnsi="Times New Roman" w:cs="Times New Roman"/>
          <w:sz w:val="28"/>
          <w:szCs w:val="30"/>
          <w:lang w:val="kk-KZ"/>
        </w:rPr>
        <w:t xml:space="preserve">ірақ оның </w:t>
      </w:r>
      <w:r w:rsidRPr="00677950">
        <w:rPr>
          <w:rFonts w:ascii="Times New Roman" w:eastAsia="Times New Roman" w:hAnsi="Times New Roman" w:cs="Times New Roman"/>
          <w:sz w:val="28"/>
          <w:szCs w:val="30"/>
          <w:lang w:val="kk-KZ"/>
        </w:rPr>
        <w:t>ұйымның бәсекеге қабілетт</w:t>
      </w:r>
      <w:r w:rsidR="00925A60" w:rsidRPr="00677950">
        <w:rPr>
          <w:rFonts w:ascii="Times New Roman" w:eastAsia="Times New Roman" w:hAnsi="Times New Roman" w:cs="Times New Roman"/>
          <w:sz w:val="28"/>
          <w:szCs w:val="30"/>
          <w:lang w:val="kk-KZ"/>
        </w:rPr>
        <w:t>і</w:t>
      </w:r>
      <w:r w:rsidRPr="00677950">
        <w:rPr>
          <w:rFonts w:ascii="Times New Roman" w:eastAsia="Times New Roman" w:hAnsi="Times New Roman" w:cs="Times New Roman"/>
          <w:sz w:val="28"/>
          <w:szCs w:val="30"/>
          <w:lang w:val="kk-KZ"/>
        </w:rPr>
        <w:t>лігін қалыптастырудағы мәні мен рөлі, маңызы жөнінде бірыңғай</w:t>
      </w:r>
      <w:r w:rsidR="00FA7062" w:rsidRPr="00677950">
        <w:rPr>
          <w:rFonts w:ascii="Times New Roman" w:eastAsia="Times New Roman" w:hAnsi="Times New Roman" w:cs="Times New Roman"/>
          <w:sz w:val="28"/>
          <w:szCs w:val="30"/>
          <w:lang w:val="kk-KZ"/>
        </w:rPr>
        <w:t xml:space="preserve"> көзқарас әлі қалыптас</w:t>
      </w:r>
      <w:r w:rsidR="000F44DE" w:rsidRPr="00677950">
        <w:rPr>
          <w:rFonts w:ascii="Times New Roman" w:eastAsia="Times New Roman" w:hAnsi="Times New Roman" w:cs="Times New Roman"/>
          <w:sz w:val="28"/>
          <w:szCs w:val="30"/>
          <w:lang w:val="kk-KZ"/>
        </w:rPr>
        <w:t>паған</w:t>
      </w:r>
      <w:r w:rsidR="00FA7062" w:rsidRPr="00677950">
        <w:rPr>
          <w:rFonts w:ascii="Times New Roman" w:eastAsia="Times New Roman" w:hAnsi="Times New Roman" w:cs="Times New Roman"/>
          <w:sz w:val="28"/>
          <w:szCs w:val="30"/>
          <w:lang w:val="kk-KZ"/>
        </w:rPr>
        <w:t>.</w:t>
      </w:r>
      <w:r w:rsidR="00FA7062" w:rsidRPr="00677950">
        <w:rPr>
          <w:rFonts w:ascii="Times New Roman" w:hAnsi="Times New Roman" w:cs="Times New Roman"/>
          <w:lang w:val="kk-KZ"/>
        </w:rPr>
        <w:t xml:space="preserve"> </w:t>
      </w:r>
      <w:r w:rsidR="000F44DE" w:rsidRPr="00677950">
        <w:rPr>
          <w:rFonts w:ascii="Times New Roman" w:eastAsia="Times New Roman" w:hAnsi="Times New Roman" w:cs="Times New Roman"/>
          <w:sz w:val="28"/>
          <w:szCs w:val="30"/>
          <w:lang w:val="kk-KZ"/>
        </w:rPr>
        <w:t>С</w:t>
      </w:r>
      <w:r w:rsidR="00FA7062" w:rsidRPr="00677950">
        <w:rPr>
          <w:rFonts w:ascii="Times New Roman" w:eastAsia="Times New Roman" w:hAnsi="Times New Roman" w:cs="Times New Roman"/>
          <w:sz w:val="28"/>
          <w:szCs w:val="30"/>
          <w:lang w:val="kk-KZ"/>
        </w:rPr>
        <w:t>тратегиялық басқару есебінің мәнін, оның тұжырымдамалық шекараларын түсінуге</w:t>
      </w:r>
      <w:r w:rsidR="000F44DE" w:rsidRPr="00677950">
        <w:rPr>
          <w:rFonts w:ascii="Times New Roman" w:eastAsia="Times New Roman" w:hAnsi="Times New Roman" w:cs="Times New Roman"/>
          <w:sz w:val="28"/>
          <w:szCs w:val="30"/>
          <w:lang w:val="kk-KZ"/>
        </w:rPr>
        <w:t xml:space="preserve"> бағытталған</w:t>
      </w:r>
      <w:r w:rsidR="00FA7062" w:rsidRPr="00677950">
        <w:rPr>
          <w:rFonts w:ascii="Times New Roman" w:eastAsia="Times New Roman" w:hAnsi="Times New Roman" w:cs="Times New Roman"/>
          <w:sz w:val="28"/>
          <w:szCs w:val="30"/>
          <w:lang w:val="kk-KZ"/>
        </w:rPr>
        <w:t xml:space="preserve"> түрлі пікірлер</w:t>
      </w:r>
      <w:r w:rsidR="000F44DE" w:rsidRPr="00677950">
        <w:rPr>
          <w:rFonts w:ascii="Times New Roman" w:eastAsia="Times New Roman" w:hAnsi="Times New Roman" w:cs="Times New Roman"/>
          <w:sz w:val="28"/>
          <w:szCs w:val="30"/>
          <w:lang w:val="kk-KZ"/>
        </w:rPr>
        <w:t xml:space="preserve"> бар. </w:t>
      </w:r>
    </w:p>
    <w:p w:rsidR="007E4DCE" w:rsidRPr="00677950" w:rsidRDefault="007E4DCE" w:rsidP="00175124">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 ұғымының негізін қалаушы ғалымдардың ойларын жинақы түрде көрсету үшін 4</w:t>
      </w:r>
      <w:r w:rsidR="0097136A">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кесте құрылды.</w:t>
      </w:r>
    </w:p>
    <w:p w:rsidR="007E4DCE" w:rsidRPr="00677950" w:rsidRDefault="007E4DCE" w:rsidP="00175124">
      <w:pPr>
        <w:widowControl w:val="0"/>
        <w:rPr>
          <w:rFonts w:ascii="Times New Roman" w:hAnsi="Times New Roman" w:cs="Times New Roman"/>
          <w:sz w:val="28"/>
          <w:szCs w:val="28"/>
          <w:lang w:val="kk-KZ"/>
        </w:rPr>
      </w:pPr>
    </w:p>
    <w:p w:rsidR="007E4DCE" w:rsidRPr="00677950" w:rsidRDefault="007E4DCE" w:rsidP="006935F7">
      <w:pPr>
        <w:pStyle w:val="27"/>
        <w:widowControl w:val="0"/>
        <w:ind w:firstLine="0"/>
        <w:jc w:val="both"/>
        <w:rPr>
          <w:szCs w:val="28"/>
          <w:lang w:val="kk-KZ"/>
        </w:rPr>
      </w:pPr>
      <w:r w:rsidRPr="00677950">
        <w:rPr>
          <w:lang w:val="kk-KZ"/>
        </w:rPr>
        <w:t xml:space="preserve">Кесте </w:t>
      </w:r>
      <w:r w:rsidRPr="00677950">
        <w:fldChar w:fldCharType="begin"/>
      </w:r>
      <w:r w:rsidRPr="00677950">
        <w:rPr>
          <w:lang w:val="kk-KZ"/>
        </w:rPr>
        <w:instrText xml:space="preserve"> SEQ Кесте \* ARABIC </w:instrText>
      </w:r>
      <w:r w:rsidRPr="00677950">
        <w:fldChar w:fldCharType="separate"/>
      </w:r>
      <w:r w:rsidR="006C0A5B">
        <w:rPr>
          <w:noProof/>
          <w:lang w:val="kk-KZ"/>
        </w:rPr>
        <w:t>4</w:t>
      </w:r>
      <w:r w:rsidRPr="00677950">
        <w:fldChar w:fldCharType="end"/>
      </w:r>
      <w:r w:rsidRPr="00677950">
        <w:rPr>
          <w:lang w:val="kk-KZ"/>
        </w:rPr>
        <w:t xml:space="preserve"> </w:t>
      </w:r>
      <w:r w:rsidRPr="00677950">
        <w:rPr>
          <w:szCs w:val="28"/>
          <w:lang w:val="kk-KZ"/>
        </w:rPr>
        <w:t xml:space="preserve">– </w:t>
      </w:r>
      <w:r w:rsidR="00AB2157">
        <w:rPr>
          <w:szCs w:val="28"/>
          <w:lang w:val="kk-KZ"/>
        </w:rPr>
        <w:t xml:space="preserve">Жақын және алыс шетелдік және Қазақстандық ғалымдардың СБЕ негіздері бойынша ғылыми зерттеулерінің компетенциясы </w:t>
      </w:r>
    </w:p>
    <w:p w:rsidR="007E4DCE" w:rsidRPr="00AB2157" w:rsidRDefault="007E4DCE" w:rsidP="007E4DCE">
      <w:pPr>
        <w:widowControl w:val="0"/>
        <w:ind w:firstLine="386"/>
        <w:rPr>
          <w:rFonts w:ascii="Times New Roman" w:hAnsi="Times New Roman" w:cs="Times New Roman"/>
          <w:sz w:val="24"/>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954"/>
        <w:gridCol w:w="26"/>
        <w:gridCol w:w="7310"/>
      </w:tblGrid>
      <w:tr w:rsidR="00AB2157" w:rsidRPr="00677950" w:rsidTr="00C32D43">
        <w:trPr>
          <w:trHeight w:val="300"/>
        </w:trPr>
        <w:tc>
          <w:tcPr>
            <w:tcW w:w="456" w:type="dxa"/>
          </w:tcPr>
          <w:p w:rsidR="00AB2157" w:rsidRPr="00AB2157" w:rsidRDefault="006865EF" w:rsidP="00F63038">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54" w:type="dxa"/>
            <w:shd w:val="clear" w:color="auto" w:fill="auto"/>
          </w:tcPr>
          <w:p w:rsidR="00AB2157" w:rsidRPr="00677950" w:rsidRDefault="00AB2157" w:rsidP="00F63038">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Автор</w:t>
            </w:r>
            <w:r w:rsidRPr="00677950">
              <w:rPr>
                <w:rFonts w:ascii="Times New Roman" w:hAnsi="Times New Roman" w:cs="Times New Roman"/>
                <w:sz w:val="24"/>
                <w:szCs w:val="24"/>
                <w:lang w:val="kk-KZ"/>
              </w:rPr>
              <w:t>лар</w:t>
            </w:r>
          </w:p>
        </w:tc>
        <w:tc>
          <w:tcPr>
            <w:tcW w:w="7336" w:type="dxa"/>
            <w:gridSpan w:val="2"/>
            <w:shd w:val="clear" w:color="auto" w:fill="auto"/>
          </w:tcPr>
          <w:p w:rsidR="00AB2157" w:rsidRPr="00677950" w:rsidRDefault="00AB2157" w:rsidP="00F63038">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Анықтама</w:t>
            </w:r>
          </w:p>
        </w:tc>
      </w:tr>
      <w:tr w:rsidR="00AB2157" w:rsidRPr="003A71A9" w:rsidTr="00245C14">
        <w:trPr>
          <w:trHeight w:val="835"/>
        </w:trPr>
        <w:tc>
          <w:tcPr>
            <w:tcW w:w="456" w:type="dxa"/>
            <w:tcBorders>
              <w:bottom w:val="single" w:sz="4" w:space="0" w:color="auto"/>
            </w:tcBorders>
          </w:tcPr>
          <w:p w:rsidR="00AB2157" w:rsidRPr="00AB2157" w:rsidRDefault="00AB2157" w:rsidP="00F63038">
            <w:pPr>
              <w:widowControl w:val="0"/>
              <w:ind w:firstLine="0"/>
              <w:jc w:val="center"/>
              <w:rPr>
                <w:rFonts w:ascii="Times New Roman" w:eastAsia="Times New Roman" w:hAnsi="Times New Roman" w:cs="Times New Roman"/>
                <w:spacing w:val="-6"/>
                <w:sz w:val="24"/>
                <w:szCs w:val="28"/>
                <w:lang w:val="en-US"/>
              </w:rPr>
            </w:pPr>
            <w:r>
              <w:rPr>
                <w:rFonts w:ascii="Times New Roman" w:eastAsia="Times New Roman" w:hAnsi="Times New Roman" w:cs="Times New Roman"/>
                <w:spacing w:val="-6"/>
                <w:sz w:val="24"/>
                <w:szCs w:val="28"/>
                <w:lang w:val="en-US"/>
              </w:rPr>
              <w:t>1</w:t>
            </w:r>
          </w:p>
        </w:tc>
        <w:tc>
          <w:tcPr>
            <w:tcW w:w="1954" w:type="dxa"/>
            <w:tcBorders>
              <w:bottom w:val="single" w:sz="4" w:space="0" w:color="auto"/>
            </w:tcBorders>
          </w:tcPr>
          <w:p w:rsidR="00AB2157" w:rsidRDefault="00AB2157" w:rsidP="00F63038">
            <w:pPr>
              <w:widowControl w:val="0"/>
              <w:ind w:firstLine="0"/>
              <w:jc w:val="center"/>
              <w:rPr>
                <w:rFonts w:ascii="Times New Roman" w:eastAsia="Times New Roman" w:hAnsi="Times New Roman" w:cs="Times New Roman"/>
                <w:spacing w:val="-6"/>
                <w:sz w:val="24"/>
                <w:szCs w:val="28"/>
                <w:lang w:val="kk-KZ"/>
              </w:rPr>
            </w:pPr>
            <w:r w:rsidRPr="00677950">
              <w:rPr>
                <w:rFonts w:ascii="Times New Roman" w:eastAsia="Times New Roman" w:hAnsi="Times New Roman" w:cs="Times New Roman"/>
                <w:spacing w:val="-6"/>
                <w:sz w:val="24"/>
                <w:szCs w:val="28"/>
                <w:lang w:val="kk-KZ"/>
              </w:rPr>
              <w:t>К. Симмондс</w:t>
            </w:r>
          </w:p>
          <w:p w:rsidR="00D03B28" w:rsidRPr="00677950" w:rsidRDefault="00D03B28" w:rsidP="00F63038">
            <w:pPr>
              <w:widowControl w:val="0"/>
              <w:ind w:firstLine="0"/>
              <w:jc w:val="center"/>
              <w:rPr>
                <w:rFonts w:ascii="Times New Roman" w:hAnsi="Times New Roman" w:cs="Times New Roman"/>
                <w:sz w:val="24"/>
                <w:szCs w:val="24"/>
                <w:lang w:val="kk-KZ"/>
              </w:rPr>
            </w:pPr>
          </w:p>
        </w:tc>
        <w:tc>
          <w:tcPr>
            <w:tcW w:w="7336" w:type="dxa"/>
            <w:gridSpan w:val="2"/>
            <w:tcBorders>
              <w:bottom w:val="single" w:sz="4" w:space="0" w:color="auto"/>
            </w:tcBorders>
          </w:tcPr>
          <w:p w:rsidR="00AB2157" w:rsidRPr="00677950" w:rsidRDefault="00AB2157" w:rsidP="00552EB9">
            <w:pPr>
              <w:widowControl w:val="0"/>
              <w:tabs>
                <w:tab w:val="left" w:pos="1134"/>
              </w:tabs>
              <w:ind w:firstLine="0"/>
              <w:rPr>
                <w:rFonts w:ascii="Times New Roman" w:hAnsi="Times New Roman" w:cs="Times New Roman"/>
                <w:sz w:val="28"/>
                <w:szCs w:val="28"/>
                <w:lang w:val="kk-KZ"/>
              </w:rPr>
            </w:pPr>
            <w:r w:rsidRPr="00677950">
              <w:rPr>
                <w:rFonts w:ascii="Times New Roman" w:hAnsi="Times New Roman" w:cs="Times New Roman"/>
                <w:sz w:val="24"/>
                <w:szCs w:val="24"/>
                <w:lang w:val="kk-KZ"/>
              </w:rPr>
              <w:t xml:space="preserve">Стратегиялық басқару есебі – стратегияны дайындау және қадағалау кезінде қолданылатын өз бизнесі мен бәсекелестердің бизнесін талдау тәсілі </w:t>
            </w:r>
          </w:p>
        </w:tc>
      </w:tr>
      <w:tr w:rsidR="00AB2157" w:rsidRPr="003A71A9" w:rsidTr="00245C14">
        <w:trPr>
          <w:trHeight w:val="1130"/>
        </w:trPr>
        <w:tc>
          <w:tcPr>
            <w:tcW w:w="456" w:type="dxa"/>
            <w:tcBorders>
              <w:top w:val="single" w:sz="4" w:space="0" w:color="auto"/>
              <w:left w:val="single" w:sz="4" w:space="0" w:color="auto"/>
              <w:bottom w:val="nil"/>
              <w:right w:val="single" w:sz="4" w:space="0" w:color="auto"/>
            </w:tcBorders>
          </w:tcPr>
          <w:p w:rsidR="00AB2157" w:rsidRPr="00AB2157" w:rsidRDefault="00AB2157" w:rsidP="00F63038">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54" w:type="dxa"/>
            <w:tcBorders>
              <w:top w:val="single" w:sz="4" w:space="0" w:color="auto"/>
              <w:left w:val="single" w:sz="4" w:space="0" w:color="auto"/>
              <w:bottom w:val="nil"/>
              <w:right w:val="single" w:sz="4" w:space="0" w:color="auto"/>
            </w:tcBorders>
          </w:tcPr>
          <w:p w:rsidR="00AB2157" w:rsidRPr="00677950" w:rsidRDefault="00AB2157" w:rsidP="00F63038">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Р</w:t>
            </w:r>
            <w:r w:rsidRPr="00677950">
              <w:rPr>
                <w:rFonts w:ascii="Times New Roman" w:hAnsi="Times New Roman" w:cs="Times New Roman"/>
                <w:sz w:val="24"/>
                <w:szCs w:val="24"/>
                <w:lang w:val="kk-KZ"/>
              </w:rPr>
              <w:t xml:space="preserve">. Купер, </w:t>
            </w:r>
          </w:p>
          <w:p w:rsidR="00AB2157" w:rsidRPr="00677950" w:rsidRDefault="00AB2157" w:rsidP="00F63038">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Р. Каплан</w:t>
            </w:r>
          </w:p>
        </w:tc>
        <w:tc>
          <w:tcPr>
            <w:tcW w:w="7336" w:type="dxa"/>
            <w:gridSpan w:val="2"/>
            <w:tcBorders>
              <w:top w:val="single" w:sz="4" w:space="0" w:color="auto"/>
              <w:left w:val="single" w:sz="4" w:space="0" w:color="auto"/>
              <w:bottom w:val="nil"/>
              <w:right w:val="single" w:sz="4" w:space="0" w:color="auto"/>
            </w:tcBorders>
          </w:tcPr>
          <w:p w:rsidR="00AB2157" w:rsidRPr="00677950" w:rsidRDefault="00AB2157" w:rsidP="00552EB9">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Стратегиялық басқару есебінің әдістері өнімдер мен қызметтердің өзіндік құнының есебін жетілдіру үшін ақпарат технологияларын пайдалану арқылы ұйымның жалпы бәсекеге қабілеттілік стратегиясын негіздеуге арналған. </w:t>
            </w:r>
          </w:p>
        </w:tc>
      </w:tr>
      <w:tr w:rsidR="00AB2157" w:rsidRPr="003A71A9" w:rsidTr="00245C14">
        <w:trPr>
          <w:trHeight w:val="1429"/>
        </w:trPr>
        <w:tc>
          <w:tcPr>
            <w:tcW w:w="456" w:type="dxa"/>
            <w:tcBorders>
              <w:top w:val="single" w:sz="4" w:space="0" w:color="auto"/>
            </w:tcBorders>
          </w:tcPr>
          <w:p w:rsidR="00AB2157" w:rsidRPr="00AB2157" w:rsidRDefault="00AB2157" w:rsidP="006935F7">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54" w:type="dxa"/>
            <w:tcBorders>
              <w:top w:val="single" w:sz="4" w:space="0" w:color="auto"/>
            </w:tcBorders>
          </w:tcPr>
          <w:p w:rsidR="00AB2157" w:rsidRPr="00677950" w:rsidRDefault="00AB2157" w:rsidP="006935F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А. Бромвич</w:t>
            </w:r>
          </w:p>
        </w:tc>
        <w:tc>
          <w:tcPr>
            <w:tcW w:w="7336" w:type="dxa"/>
            <w:gridSpan w:val="2"/>
            <w:tcBorders>
              <w:top w:val="single" w:sz="4" w:space="0" w:color="auto"/>
            </w:tcBorders>
          </w:tcPr>
          <w:p w:rsidR="00AB2157" w:rsidRPr="00677950" w:rsidRDefault="00AB2157" w:rsidP="006935F7">
            <w:pPr>
              <w:widowControl w:val="0"/>
              <w:tabs>
                <w:tab w:val="left" w:pos="7405"/>
              </w:tabs>
              <w:ind w:right="33" w:firstLine="0"/>
              <w:rPr>
                <w:rFonts w:ascii="Times New Roman" w:hAnsi="Times New Roman" w:cs="Times New Roman"/>
                <w:sz w:val="24"/>
                <w:szCs w:val="24"/>
                <w:lang w:val="kk-KZ"/>
              </w:rPr>
            </w:pPr>
            <w:r w:rsidRPr="00677950">
              <w:rPr>
                <w:rFonts w:ascii="Times New Roman" w:hAnsi="Times New Roman" w:cs="Times New Roman"/>
                <w:sz w:val="24"/>
                <w:szCs w:val="28"/>
                <w:lang w:val="kk-KZ"/>
              </w:rPr>
              <w:t>Стратегиялық басқару есебі – ұйым қызмет етіп тұрған тауар нарығы, бәсекелестердің шығындарының құрылымы мен құрамы жөнінде қаржылық ақпаратты ұсынатын және талдайтын, сондай-ақ бірнеше кезең ішінде ұйым мен оның бәсекелестерінің стратегиясының мониторингін жүргізетін  жүйе</w:t>
            </w:r>
          </w:p>
        </w:tc>
      </w:tr>
      <w:tr w:rsidR="00AB2157" w:rsidRPr="003A71A9" w:rsidTr="00245C14">
        <w:trPr>
          <w:trHeight w:val="1180"/>
        </w:trPr>
        <w:tc>
          <w:tcPr>
            <w:tcW w:w="456" w:type="dxa"/>
          </w:tcPr>
          <w:p w:rsidR="00AB2157" w:rsidRPr="00AB2157" w:rsidRDefault="00AB2157" w:rsidP="006935F7">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54" w:type="dxa"/>
          </w:tcPr>
          <w:p w:rsidR="00AB2157" w:rsidRPr="00677950" w:rsidRDefault="00AB2157" w:rsidP="006935F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Кит Уорд</w:t>
            </w:r>
          </w:p>
        </w:tc>
        <w:tc>
          <w:tcPr>
            <w:tcW w:w="7336" w:type="dxa"/>
            <w:gridSpan w:val="2"/>
          </w:tcPr>
          <w:p w:rsidR="00AB2157" w:rsidRPr="00677950" w:rsidRDefault="00AB2157" w:rsidP="00EC524A">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Cтратегиялық басқару есебінің рөлі тек шаруашылық операцияларды есепке алуға негізделмеген және «Басқару есебі» түсінігінен кеңірек. </w:t>
            </w:r>
            <w:r w:rsidR="00EC524A" w:rsidRPr="00EC524A">
              <w:rPr>
                <w:rFonts w:ascii="Times New Roman" w:hAnsi="Times New Roman" w:cs="Times New Roman"/>
                <w:sz w:val="24"/>
                <w:szCs w:val="24"/>
                <w:lang w:val="kk-KZ"/>
              </w:rPr>
              <w:t>C</w:t>
            </w:r>
            <w:r w:rsidRPr="00677950">
              <w:rPr>
                <w:rFonts w:ascii="Times New Roman" w:hAnsi="Times New Roman" w:cs="Times New Roman"/>
                <w:sz w:val="24"/>
                <w:szCs w:val="24"/>
                <w:lang w:val="kk-KZ"/>
              </w:rPr>
              <w:t xml:space="preserve">тратегиялық менеджментті басқару мен бақылау мақсатында қабылданатын шешімдеріне ақпараттық негіз </w:t>
            </w:r>
          </w:p>
        </w:tc>
      </w:tr>
      <w:tr w:rsidR="00AB2157" w:rsidRPr="003A71A9" w:rsidTr="00245C14">
        <w:trPr>
          <w:trHeight w:val="394"/>
        </w:trPr>
        <w:tc>
          <w:tcPr>
            <w:tcW w:w="456" w:type="dxa"/>
            <w:tcBorders>
              <w:bottom w:val="nil"/>
            </w:tcBorders>
          </w:tcPr>
          <w:p w:rsidR="00AB2157" w:rsidRPr="00AB2157" w:rsidRDefault="00AB2157" w:rsidP="006935F7">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54" w:type="dxa"/>
            <w:tcBorders>
              <w:bottom w:val="nil"/>
            </w:tcBorders>
          </w:tcPr>
          <w:p w:rsidR="00AB2157" w:rsidRPr="00677950" w:rsidRDefault="00AB2157" w:rsidP="006935F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Р. Рослендер</w:t>
            </w:r>
          </w:p>
        </w:tc>
        <w:tc>
          <w:tcPr>
            <w:tcW w:w="7336" w:type="dxa"/>
            <w:gridSpan w:val="2"/>
            <w:tcBorders>
              <w:bottom w:val="nil"/>
            </w:tcBorders>
          </w:tcPr>
          <w:p w:rsidR="00AB2157" w:rsidRPr="00677950" w:rsidRDefault="00AB2157" w:rsidP="006865EF">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Стратегиялық бағыттағы есеп –</w:t>
            </w:r>
            <w:r w:rsidR="006865EF">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t xml:space="preserve">жоғары басқарушыларға бәсекелік артықшылықтарды қамтамасыз ету және сақтау үшін көмектесе алатын басқару есебі саласының дамуын сипаттаушы термин.  </w:t>
            </w:r>
          </w:p>
        </w:tc>
      </w:tr>
      <w:tr w:rsidR="00245C14" w:rsidRPr="00FE3AFD" w:rsidTr="00CA0EDD">
        <w:trPr>
          <w:trHeight w:val="394"/>
        </w:trPr>
        <w:tc>
          <w:tcPr>
            <w:tcW w:w="9746" w:type="dxa"/>
            <w:gridSpan w:val="4"/>
            <w:tcBorders>
              <w:top w:val="nil"/>
              <w:left w:val="nil"/>
              <w:bottom w:val="nil"/>
              <w:right w:val="nil"/>
            </w:tcBorders>
          </w:tcPr>
          <w:p w:rsidR="00245C14" w:rsidRPr="00677950" w:rsidRDefault="00245C14" w:rsidP="006865EF">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lastRenderedPageBreak/>
              <w:t>4 кестенің жалғасы</w:t>
            </w:r>
          </w:p>
        </w:tc>
      </w:tr>
      <w:tr w:rsidR="00245C14" w:rsidRPr="00FE3AFD" w:rsidTr="00C32D43">
        <w:tc>
          <w:tcPr>
            <w:tcW w:w="456" w:type="dxa"/>
          </w:tcPr>
          <w:p w:rsidR="00245C14" w:rsidRPr="00AB2157" w:rsidRDefault="00245C14" w:rsidP="00CA0EDD">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54" w:type="dxa"/>
          </w:tcPr>
          <w:p w:rsidR="00245C14" w:rsidRPr="00677950" w:rsidRDefault="00245C14" w:rsidP="00CA0EDD">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Автор</w:t>
            </w:r>
            <w:r w:rsidRPr="00677950">
              <w:rPr>
                <w:rFonts w:ascii="Times New Roman" w:hAnsi="Times New Roman" w:cs="Times New Roman"/>
                <w:sz w:val="24"/>
                <w:szCs w:val="24"/>
                <w:lang w:val="kk-KZ"/>
              </w:rPr>
              <w:t>лар</w:t>
            </w:r>
          </w:p>
        </w:tc>
        <w:tc>
          <w:tcPr>
            <w:tcW w:w="7336" w:type="dxa"/>
            <w:gridSpan w:val="2"/>
          </w:tcPr>
          <w:p w:rsidR="00245C14" w:rsidRPr="00677950" w:rsidRDefault="00245C14" w:rsidP="00CA0EDD">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Анықтама</w:t>
            </w:r>
          </w:p>
        </w:tc>
      </w:tr>
      <w:tr w:rsidR="00245C14" w:rsidRPr="003A71A9" w:rsidTr="00C32D43">
        <w:tc>
          <w:tcPr>
            <w:tcW w:w="456" w:type="dxa"/>
          </w:tcPr>
          <w:p w:rsidR="00245C14" w:rsidRPr="00AB2157" w:rsidRDefault="00245C14" w:rsidP="006935F7">
            <w:pPr>
              <w:widowControl w:val="0"/>
              <w:ind w:left="-108" w:right="-108" w:firstLine="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954" w:type="dxa"/>
          </w:tcPr>
          <w:p w:rsidR="00245C14" w:rsidRPr="00677950" w:rsidRDefault="00245C14" w:rsidP="006935F7">
            <w:pPr>
              <w:widowControl w:val="0"/>
              <w:ind w:left="-108"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Дж</w:t>
            </w:r>
            <w:r w:rsidRPr="00677950">
              <w:rPr>
                <w:rFonts w:ascii="Times New Roman" w:hAnsi="Times New Roman" w:cs="Times New Roman"/>
                <w:sz w:val="24"/>
                <w:szCs w:val="24"/>
                <w:lang w:val="kk-KZ"/>
              </w:rPr>
              <w:t>. Иннз</w:t>
            </w:r>
          </w:p>
        </w:tc>
        <w:tc>
          <w:tcPr>
            <w:tcW w:w="7336" w:type="dxa"/>
            <w:gridSpan w:val="2"/>
          </w:tcPr>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 xml:space="preserve">Innes, J. (1998), Strategic Management accounting in tones. Hand Book </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of Management Accounting. Ch. 2. London: Gee. p968.</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 xml:space="preserve">Innes, J. (1998), Strategic Management accounting in tones. Hand Book </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of Management Accounting. Ch. 2. London: Gee. p968.</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 xml:space="preserve">Innes, J. (1998), Strategic Management accounting in tones. Hand Book </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of Management Accounting. Ch. 2. London: Gee. p968.</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 xml:space="preserve">Innes, J. (1998), Strategic Management accounting in tones. Hand Book </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of Management Accounting. Ch. 2. London: Gee. p968.</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 xml:space="preserve">Innes, J. (1998), Strategic Management accounting in tones. Hand Book </w:t>
            </w:r>
          </w:p>
          <w:p w:rsidR="00245C14" w:rsidRPr="00677950" w:rsidRDefault="00245C14" w:rsidP="006935F7">
            <w:pPr>
              <w:shd w:val="clear" w:color="auto" w:fill="FFFFFF"/>
              <w:spacing w:line="0" w:lineRule="auto"/>
              <w:ind w:firstLine="0"/>
              <w:jc w:val="left"/>
              <w:rPr>
                <w:rFonts w:ascii="Times New Roman" w:eastAsia="Times New Roman" w:hAnsi="Times New Roman" w:cs="Times New Roman"/>
                <w:sz w:val="54"/>
                <w:szCs w:val="54"/>
                <w:lang w:val="en-US"/>
              </w:rPr>
            </w:pPr>
            <w:r w:rsidRPr="00677950">
              <w:rPr>
                <w:rFonts w:ascii="Times New Roman" w:eastAsia="Times New Roman" w:hAnsi="Times New Roman" w:cs="Times New Roman"/>
                <w:sz w:val="54"/>
                <w:szCs w:val="54"/>
                <w:lang w:val="en-US"/>
              </w:rPr>
              <w:t>of Management Accounting. Ch. 2. London: Gee. p968.</w:t>
            </w:r>
          </w:p>
          <w:p w:rsidR="00245C14" w:rsidRPr="00677950" w:rsidRDefault="00245C14" w:rsidP="006935F7">
            <w:pPr>
              <w:widowControl w:val="0"/>
              <w:ind w:firstLine="0"/>
              <w:rPr>
                <w:rFonts w:ascii="Times New Roman" w:hAnsi="Times New Roman" w:cs="Times New Roman"/>
                <w:sz w:val="24"/>
                <w:szCs w:val="24"/>
                <w:lang w:val="kk-KZ"/>
              </w:rPr>
            </w:pPr>
            <w:r>
              <w:rPr>
                <w:rFonts w:ascii="Times New Roman" w:hAnsi="Times New Roman" w:cs="Times New Roman"/>
                <w:sz w:val="24"/>
                <w:szCs w:val="24"/>
                <w:lang w:val="kk-KZ"/>
              </w:rPr>
              <w:t xml:space="preserve">СБЕ </w:t>
            </w:r>
            <w:r w:rsidRPr="00677950">
              <w:rPr>
                <w:rFonts w:ascii="Times New Roman" w:hAnsi="Times New Roman" w:cs="Times New Roman"/>
                <w:sz w:val="24"/>
                <w:szCs w:val="24"/>
                <w:lang w:val="kk-KZ"/>
              </w:rPr>
              <w:t xml:space="preserve">кәсіпорындағы стратегиялық шешімдерді қабылдауға негіз болатын ақпаратпен қамтамасыз үшін арналған   </w:t>
            </w:r>
          </w:p>
        </w:tc>
      </w:tr>
      <w:tr w:rsidR="00245C14" w:rsidRPr="003A71A9" w:rsidTr="00C32D43">
        <w:tc>
          <w:tcPr>
            <w:tcW w:w="456" w:type="dxa"/>
          </w:tcPr>
          <w:p w:rsidR="00245C14" w:rsidRPr="00AB2157" w:rsidRDefault="00245C14" w:rsidP="006935F7">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954" w:type="dxa"/>
          </w:tcPr>
          <w:p w:rsidR="00245C14" w:rsidRPr="00677950" w:rsidRDefault="00245C14" w:rsidP="006935F7">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Б. Райан </w:t>
            </w:r>
          </w:p>
        </w:tc>
        <w:tc>
          <w:tcPr>
            <w:tcW w:w="7336" w:type="dxa"/>
            <w:gridSpan w:val="2"/>
          </w:tcPr>
          <w:p w:rsidR="00245C14" w:rsidRPr="00677950" w:rsidRDefault="00245C14" w:rsidP="006935F7">
            <w:pPr>
              <w:widowControl w:val="0"/>
              <w:tabs>
                <w:tab w:val="left" w:pos="1134"/>
              </w:tabs>
              <w:ind w:firstLine="0"/>
              <w:rPr>
                <w:rFonts w:ascii="Times New Roman" w:hAnsi="Times New Roman" w:cs="Times New Roman"/>
                <w:sz w:val="28"/>
                <w:szCs w:val="28"/>
                <w:lang w:val="kk-KZ"/>
              </w:rPr>
            </w:pPr>
            <w:r w:rsidRPr="00677950">
              <w:rPr>
                <w:rFonts w:ascii="Times New Roman" w:hAnsi="Times New Roman" w:cs="Times New Roman"/>
                <w:sz w:val="24"/>
                <w:szCs w:val="28"/>
                <w:lang w:val="kk-KZ"/>
              </w:rPr>
              <w:t xml:space="preserve">Ұйымның қаржылық және есеп мәселелерінің көрініс табу әдісін стратегиялық есеп деп атаймыз                                        </w:t>
            </w:r>
          </w:p>
        </w:tc>
      </w:tr>
      <w:tr w:rsidR="00245C14" w:rsidRPr="003A71A9" w:rsidTr="00C32D43">
        <w:tc>
          <w:tcPr>
            <w:tcW w:w="456" w:type="dxa"/>
          </w:tcPr>
          <w:p w:rsidR="00245C14" w:rsidRPr="00AB2157" w:rsidRDefault="00245C14" w:rsidP="006935F7">
            <w:pPr>
              <w:widowControl w:val="0"/>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954" w:type="dxa"/>
          </w:tcPr>
          <w:p w:rsidR="00245C14" w:rsidRPr="00677950" w:rsidRDefault="00245C14" w:rsidP="006935F7">
            <w:pPr>
              <w:widowControl w:val="0"/>
              <w:ind w:firstLine="0"/>
              <w:jc w:val="center"/>
              <w:rPr>
                <w:rFonts w:ascii="Times New Roman" w:hAnsi="Times New Roman" w:cs="Times New Roman"/>
                <w:sz w:val="24"/>
                <w:szCs w:val="24"/>
                <w:lang w:val="en-US"/>
              </w:rPr>
            </w:pPr>
            <w:r w:rsidRPr="00677950">
              <w:rPr>
                <w:rFonts w:ascii="Times New Roman" w:hAnsi="Times New Roman" w:cs="Times New Roman"/>
                <w:sz w:val="24"/>
                <w:szCs w:val="24"/>
                <w:lang w:val="kk-KZ"/>
              </w:rPr>
              <w:t>К. Друри</w:t>
            </w:r>
          </w:p>
        </w:tc>
        <w:tc>
          <w:tcPr>
            <w:tcW w:w="7336" w:type="dxa"/>
            <w:gridSpan w:val="2"/>
          </w:tcPr>
          <w:p w:rsidR="00245C14" w:rsidRPr="00677950" w:rsidRDefault="00245C14" w:rsidP="006935F7">
            <w:pPr>
              <w:widowControl w:val="0"/>
              <w:ind w:firstLine="0"/>
              <w:rPr>
                <w:rFonts w:ascii="Times New Roman" w:hAnsi="Times New Roman" w:cs="Times New Roman"/>
                <w:sz w:val="24"/>
                <w:szCs w:val="24"/>
                <w:lang w:val="en-US"/>
              </w:rPr>
            </w:pPr>
            <w:r w:rsidRPr="00677950">
              <w:rPr>
                <w:rFonts w:ascii="Times New Roman" w:hAnsi="Times New Roman" w:cs="Times New Roman"/>
                <w:sz w:val="24"/>
                <w:szCs w:val="24"/>
                <w:lang w:val="kk-KZ"/>
              </w:rPr>
              <w:t>Ұйымның стратегиялық шешімдерін қолдау үшін ақпаратпен қамтамасыз ету</w:t>
            </w:r>
            <w:r w:rsidRPr="00677950">
              <w:rPr>
                <w:rFonts w:ascii="Times New Roman" w:hAnsi="Times New Roman" w:cs="Times New Roman"/>
                <w:sz w:val="24"/>
                <w:szCs w:val="24"/>
                <w:lang w:val="en-US"/>
              </w:rPr>
              <w:t xml:space="preserve"> </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954" w:type="dxa"/>
          </w:tcPr>
          <w:p w:rsidR="00245C14" w:rsidRPr="00677950" w:rsidRDefault="00245C14" w:rsidP="005C7F70">
            <w:pPr>
              <w:widowControl w:val="0"/>
              <w:ind w:firstLine="0"/>
              <w:jc w:val="center"/>
              <w:rPr>
                <w:rFonts w:ascii="Times New Roman" w:hAnsi="Times New Roman" w:cs="Times New Roman"/>
                <w:sz w:val="24"/>
                <w:lang w:val="kk-KZ"/>
              </w:rPr>
            </w:pPr>
            <w:r w:rsidRPr="00677950">
              <w:rPr>
                <w:rFonts w:ascii="Times New Roman" w:hAnsi="Times New Roman" w:cs="Times New Roman"/>
                <w:sz w:val="24"/>
              </w:rPr>
              <w:t>О.Е.</w:t>
            </w:r>
            <w:r w:rsidRPr="00677950">
              <w:rPr>
                <w:rFonts w:ascii="Times New Roman" w:hAnsi="Times New Roman" w:cs="Times New Roman"/>
                <w:sz w:val="24"/>
                <w:lang w:val="kk-KZ"/>
              </w:rPr>
              <w:t xml:space="preserve"> </w:t>
            </w:r>
            <w:r w:rsidRPr="00677950">
              <w:rPr>
                <w:rFonts w:ascii="Times New Roman" w:hAnsi="Times New Roman" w:cs="Times New Roman"/>
                <w:sz w:val="24"/>
              </w:rPr>
              <w:t>Николаева, О.В.</w:t>
            </w:r>
            <w:r w:rsidRPr="00677950">
              <w:rPr>
                <w:rFonts w:ascii="Times New Roman" w:hAnsi="Times New Roman" w:cs="Times New Roman"/>
                <w:sz w:val="24"/>
                <w:lang w:val="kk-KZ"/>
              </w:rPr>
              <w:t xml:space="preserve"> </w:t>
            </w:r>
            <w:r w:rsidRPr="00677950">
              <w:rPr>
                <w:rFonts w:ascii="Times New Roman" w:hAnsi="Times New Roman" w:cs="Times New Roman"/>
                <w:sz w:val="24"/>
              </w:rPr>
              <w:t xml:space="preserve">Алексеева </w:t>
            </w:r>
          </w:p>
        </w:tc>
        <w:tc>
          <w:tcPr>
            <w:tcW w:w="7336" w:type="dxa"/>
            <w:gridSpan w:val="2"/>
          </w:tcPr>
          <w:p w:rsidR="00245C14" w:rsidRPr="00677950" w:rsidRDefault="00245C14" w:rsidP="005C7F70">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 xml:space="preserve">Стратегиялық басқару есебі – ұзақ мерзімді (стратегиялық) шешімдер қабылдау үрдісіне арналған және  сыртқы бизнес-ортаны мұқият талдауын жүргізетін басқару есебінің кешенді бағыты. </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954" w:type="dxa"/>
          </w:tcPr>
          <w:p w:rsidR="00245C14" w:rsidRPr="00677950" w:rsidRDefault="00245C14" w:rsidP="00FF52CA">
            <w:pPr>
              <w:widowControl w:val="0"/>
              <w:ind w:firstLine="0"/>
              <w:jc w:val="center"/>
              <w:rPr>
                <w:rFonts w:ascii="Times New Roman" w:hAnsi="Times New Roman" w:cs="Times New Roman"/>
                <w:sz w:val="24"/>
                <w:lang w:val="kk-KZ"/>
              </w:rPr>
            </w:pPr>
            <w:r w:rsidRPr="00677950">
              <w:rPr>
                <w:rFonts w:ascii="Times New Roman" w:hAnsi="Times New Roman" w:cs="Times New Roman"/>
                <w:sz w:val="24"/>
              </w:rPr>
              <w:t>В.Э. Керимов</w:t>
            </w:r>
          </w:p>
        </w:tc>
        <w:tc>
          <w:tcPr>
            <w:tcW w:w="7336" w:type="dxa"/>
            <w:gridSpan w:val="2"/>
          </w:tcPr>
          <w:p w:rsidR="00245C14" w:rsidRPr="00677950" w:rsidRDefault="00245C14" w:rsidP="005C7F70">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Стратегиялық есеп – стратегиялық басқару шешімдерін қабылдау үшін шаруашылық жүргізуші субъектінің менеджерлік аппаратын қажетті деректерді тіркеу, жалпылау және ұсыну жүйесі.</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954" w:type="dxa"/>
          </w:tcPr>
          <w:p w:rsidR="00245C14" w:rsidRPr="00677950" w:rsidRDefault="00245C14" w:rsidP="005C7F70">
            <w:pPr>
              <w:widowControl w:val="0"/>
              <w:ind w:firstLine="0"/>
              <w:jc w:val="center"/>
              <w:rPr>
                <w:rFonts w:ascii="Times New Roman" w:hAnsi="Times New Roman" w:cs="Times New Roman"/>
                <w:sz w:val="24"/>
                <w:lang w:val="kk-KZ"/>
              </w:rPr>
            </w:pPr>
            <w:r w:rsidRPr="00677950">
              <w:rPr>
                <w:rFonts w:ascii="Times New Roman" w:hAnsi="Times New Roman" w:cs="Times New Roman"/>
                <w:sz w:val="24"/>
                <w:lang w:val="kk-KZ"/>
              </w:rPr>
              <w:t>И.Д. Демина</w:t>
            </w:r>
          </w:p>
          <w:p w:rsidR="00245C14" w:rsidRPr="00677950" w:rsidRDefault="00245C14" w:rsidP="005C7F70">
            <w:pPr>
              <w:widowControl w:val="0"/>
              <w:ind w:firstLine="0"/>
              <w:jc w:val="center"/>
              <w:rPr>
                <w:rFonts w:ascii="Times New Roman" w:hAnsi="Times New Roman" w:cs="Times New Roman"/>
                <w:sz w:val="24"/>
                <w:lang w:val="kk-KZ"/>
              </w:rPr>
            </w:pPr>
            <w:r>
              <w:rPr>
                <w:rFonts w:ascii="Times New Roman" w:hAnsi="Times New Roman" w:cs="Times New Roman"/>
                <w:sz w:val="24"/>
                <w:lang w:val="kk-KZ"/>
              </w:rPr>
              <w:t>және басқалары</w:t>
            </w:r>
          </w:p>
        </w:tc>
        <w:tc>
          <w:tcPr>
            <w:tcW w:w="7336" w:type="dxa"/>
            <w:gridSpan w:val="2"/>
          </w:tcPr>
          <w:p w:rsidR="00245C14" w:rsidRPr="00677950" w:rsidRDefault="00245C14" w:rsidP="00AE6916">
            <w:pPr>
              <w:widowControl w:val="0"/>
              <w:tabs>
                <w:tab w:val="left" w:pos="7405"/>
              </w:tabs>
              <w:ind w:right="33" w:firstLine="0"/>
              <w:rPr>
                <w:rFonts w:ascii="Times New Roman" w:hAnsi="Times New Roman" w:cs="Times New Roman"/>
                <w:sz w:val="24"/>
                <w:lang w:val="kk-KZ"/>
              </w:rPr>
            </w:pPr>
            <w:r w:rsidRPr="00677950">
              <w:rPr>
                <w:rFonts w:ascii="Times New Roman" w:hAnsi="Times New Roman" w:cs="Times New Roman"/>
                <w:sz w:val="24"/>
                <w:lang w:val="kk-KZ"/>
              </w:rPr>
              <w:t>С</w:t>
            </w:r>
            <w:r w:rsidR="00AE6916">
              <w:rPr>
                <w:rFonts w:ascii="Times New Roman" w:hAnsi="Times New Roman" w:cs="Times New Roman"/>
                <w:sz w:val="24"/>
                <w:lang w:val="kk-KZ"/>
              </w:rPr>
              <w:t>стратегиялық басқару есебі</w:t>
            </w:r>
            <w:r w:rsidRPr="00677950">
              <w:rPr>
                <w:rFonts w:ascii="Times New Roman" w:hAnsi="Times New Roman" w:cs="Times New Roman"/>
                <w:sz w:val="24"/>
                <w:lang w:val="kk-KZ"/>
              </w:rPr>
              <w:t xml:space="preserve"> – сыртқы факторлардың белгісіздігі шарттарында менеджментті, ұйымның стратегиялық мақсатына жетуін талдау үшін, қажетті ақпаратпен және есептілікпен қамтамасыз ететін есеп-талдамалық жүйе</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954" w:type="dxa"/>
          </w:tcPr>
          <w:p w:rsidR="00245C14" w:rsidRPr="00677950" w:rsidRDefault="00245C14" w:rsidP="005C7F70">
            <w:pPr>
              <w:widowControl w:val="0"/>
              <w:ind w:firstLine="0"/>
              <w:jc w:val="center"/>
              <w:rPr>
                <w:rFonts w:ascii="Times New Roman" w:hAnsi="Times New Roman" w:cs="Times New Roman"/>
                <w:sz w:val="24"/>
                <w:lang w:val="kk-KZ"/>
              </w:rPr>
            </w:pPr>
            <w:r w:rsidRPr="00677950">
              <w:rPr>
                <w:rFonts w:ascii="Times New Roman" w:hAnsi="Times New Roman" w:cs="Times New Roman"/>
                <w:sz w:val="24"/>
                <w:lang w:val="kk-KZ"/>
              </w:rPr>
              <w:t>А.В. Глущенко, И.В. Яркова</w:t>
            </w:r>
          </w:p>
        </w:tc>
        <w:tc>
          <w:tcPr>
            <w:tcW w:w="7336" w:type="dxa"/>
            <w:gridSpan w:val="2"/>
          </w:tcPr>
          <w:p w:rsidR="00245C14" w:rsidRPr="00677950" w:rsidRDefault="00245C14" w:rsidP="005C7F70">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Ұзақ мерзімде қосымша бәсекелестік артықшылықтарға ие болу үшін ұйымның стратегиясын әзірлеуге және жүзеге асыруға бағытталған ауқымды стратегиялық ақпарат алу және ұсыну мақсатында ұйымның сыртқы ортасы мен ішкі әлеуетін бағалау жүйесі.</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954" w:type="dxa"/>
          </w:tcPr>
          <w:p w:rsidR="00245C14" w:rsidRPr="00677950" w:rsidRDefault="00245C14" w:rsidP="005C7F70">
            <w:pPr>
              <w:widowControl w:val="0"/>
              <w:ind w:firstLine="0"/>
              <w:jc w:val="center"/>
              <w:rPr>
                <w:rFonts w:ascii="Times New Roman" w:hAnsi="Times New Roman" w:cs="Times New Roman"/>
                <w:sz w:val="24"/>
                <w:lang w:val="kk-KZ"/>
              </w:rPr>
            </w:pPr>
            <w:r w:rsidRPr="00677950">
              <w:rPr>
                <w:rFonts w:ascii="Times New Roman" w:hAnsi="Times New Roman" w:cs="Times New Roman"/>
                <w:sz w:val="24"/>
              </w:rPr>
              <w:t>В.Л.</w:t>
            </w:r>
            <w:r w:rsidRPr="00677950">
              <w:rPr>
                <w:rFonts w:ascii="Times New Roman" w:hAnsi="Times New Roman" w:cs="Times New Roman"/>
                <w:sz w:val="24"/>
                <w:lang w:val="kk-KZ"/>
              </w:rPr>
              <w:t xml:space="preserve"> </w:t>
            </w:r>
            <w:r w:rsidRPr="00677950">
              <w:rPr>
                <w:rFonts w:ascii="Times New Roman" w:hAnsi="Times New Roman" w:cs="Times New Roman"/>
                <w:sz w:val="24"/>
              </w:rPr>
              <w:t xml:space="preserve">Назарова </w:t>
            </w:r>
          </w:p>
        </w:tc>
        <w:tc>
          <w:tcPr>
            <w:tcW w:w="7336" w:type="dxa"/>
            <w:gridSpan w:val="2"/>
          </w:tcPr>
          <w:p w:rsidR="00245C14" w:rsidRPr="00677950" w:rsidRDefault="00245C14" w:rsidP="005C7F70">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Өндірістік шығындардың есебі мен өнімнің өзіндік құнын калькуляциялау мәселелерін ғана емес, сонымен қатар ұйым мен оның бөлімшелерінің қызметін бағалау, тәуекел және белгісіздік жағдайында басқарушылық шешімдерді қабылдау және негіздеу мәселелерін шешуде басқарудың объектілері мен субъектілері арасындағы қатынастардың күрделі жүйесін білдіреді.</w:t>
            </w:r>
          </w:p>
        </w:tc>
      </w:tr>
      <w:tr w:rsidR="00245C14" w:rsidRPr="00FE3AFD" w:rsidTr="00245C14">
        <w:tc>
          <w:tcPr>
            <w:tcW w:w="456" w:type="dxa"/>
            <w:tcBorders>
              <w:bottom w:val="single" w:sz="4" w:space="0" w:color="auto"/>
            </w:tcBorders>
          </w:tcPr>
          <w:p w:rsidR="00245C14" w:rsidRPr="00FE3AFD" w:rsidRDefault="00245C14" w:rsidP="006935F7">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954" w:type="dxa"/>
            <w:tcBorders>
              <w:bottom w:val="single" w:sz="4" w:space="0" w:color="auto"/>
            </w:tcBorders>
          </w:tcPr>
          <w:p w:rsidR="00245C14" w:rsidRPr="00677950" w:rsidRDefault="00245C14" w:rsidP="005C7F70">
            <w:pPr>
              <w:widowControl w:val="0"/>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rPr>
              <w:t>К.Т.</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Тайгашинова</w:t>
            </w:r>
          </w:p>
        </w:tc>
        <w:tc>
          <w:tcPr>
            <w:tcW w:w="7336" w:type="dxa"/>
            <w:gridSpan w:val="2"/>
            <w:tcBorders>
              <w:bottom w:val="single" w:sz="4" w:space="0" w:color="auto"/>
            </w:tcBorders>
          </w:tcPr>
          <w:p w:rsidR="00245C14" w:rsidRPr="00677950" w:rsidRDefault="00245C14" w:rsidP="005C7F70">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Cтратегиялық менеджментке стратегиялық маңызды шешімдер қабылдау мақсатында ұйымның ішкі жай-күйін және оның сыртқы ортасын бағалау және талдау үшін қажетті ақпарат беруге арналған басқару есебінің кешенді бағыты</w:t>
            </w:r>
            <w:r>
              <w:rPr>
                <w:rFonts w:ascii="Times New Roman" w:hAnsi="Times New Roman" w:cs="Times New Roman"/>
                <w:sz w:val="24"/>
                <w:szCs w:val="24"/>
                <w:lang w:val="kk-KZ"/>
              </w:rPr>
              <w:t>.</w:t>
            </w:r>
            <w:r w:rsidRPr="00677950">
              <w:rPr>
                <w:rFonts w:ascii="Times New Roman" w:hAnsi="Times New Roman" w:cs="Times New Roman"/>
                <w:sz w:val="24"/>
                <w:szCs w:val="24"/>
                <w:lang w:val="kk-KZ"/>
              </w:rPr>
              <w:t xml:space="preserve"> </w:t>
            </w:r>
          </w:p>
        </w:tc>
      </w:tr>
      <w:tr w:rsidR="00245C14" w:rsidRPr="00FE3AFD" w:rsidTr="00245C14">
        <w:trPr>
          <w:trHeight w:val="286"/>
        </w:trPr>
        <w:tc>
          <w:tcPr>
            <w:tcW w:w="456" w:type="dxa"/>
            <w:tcBorders>
              <w:bottom w:val="single" w:sz="4" w:space="0" w:color="auto"/>
            </w:tcBorders>
          </w:tcPr>
          <w:p w:rsidR="00245C14" w:rsidRPr="00FE3AFD" w:rsidRDefault="00245C14" w:rsidP="006935F7">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954" w:type="dxa"/>
            <w:tcBorders>
              <w:bottom w:val="single" w:sz="4" w:space="0" w:color="auto"/>
            </w:tcBorders>
          </w:tcPr>
          <w:p w:rsidR="00245C14" w:rsidRPr="00677950" w:rsidRDefault="00245C14" w:rsidP="005C7F70">
            <w:pPr>
              <w:widowControl w:val="0"/>
              <w:ind w:firstLine="0"/>
              <w:jc w:val="left"/>
              <w:rPr>
                <w:rFonts w:ascii="Times New Roman" w:hAnsi="Times New Roman" w:cs="Times New Roman"/>
                <w:sz w:val="24"/>
                <w:szCs w:val="24"/>
              </w:rPr>
            </w:pPr>
            <w:r w:rsidRPr="00677950">
              <w:rPr>
                <w:rFonts w:ascii="Times New Roman" w:hAnsi="Times New Roman" w:cs="Times New Roman"/>
                <w:sz w:val="24"/>
                <w:szCs w:val="24"/>
              </w:rPr>
              <w:t>Ж.Н.</w:t>
            </w:r>
            <w:r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rPr>
              <w:t>Айтжанова</w:t>
            </w:r>
          </w:p>
        </w:tc>
        <w:tc>
          <w:tcPr>
            <w:tcW w:w="7336" w:type="dxa"/>
            <w:gridSpan w:val="2"/>
            <w:tcBorders>
              <w:bottom w:val="single" w:sz="4" w:space="0" w:color="auto"/>
            </w:tcBorders>
          </w:tcPr>
          <w:p w:rsidR="00245C14" w:rsidRPr="00677950" w:rsidRDefault="00245C14" w:rsidP="0080117D">
            <w:pPr>
              <w:widowControl w:val="0"/>
              <w:ind w:firstLine="0"/>
              <w:rPr>
                <w:rFonts w:ascii="Times New Roman" w:hAnsi="Times New Roman" w:cs="Times New Roman"/>
                <w:sz w:val="24"/>
                <w:szCs w:val="24"/>
              </w:rPr>
            </w:pPr>
            <w:r w:rsidRPr="00677950">
              <w:rPr>
                <w:rFonts w:ascii="Times New Roman" w:hAnsi="Times New Roman" w:cs="Times New Roman"/>
                <w:sz w:val="24"/>
                <w:szCs w:val="24"/>
                <w:lang w:val="en-US"/>
              </w:rPr>
              <w:t>C</w:t>
            </w:r>
            <w:r w:rsidRPr="00677950">
              <w:rPr>
                <w:rFonts w:ascii="Times New Roman" w:hAnsi="Times New Roman" w:cs="Times New Roman"/>
                <w:sz w:val="24"/>
                <w:szCs w:val="24"/>
                <w:lang w:val="kk-KZ"/>
              </w:rPr>
              <w:t>тратегиялық есеп бухгалтерлік есеп жүйесіне кіреді, біріншіден, ұйымды басқаруға арналған, екіншіден, өсім шығындары мен нәтижелеріне, маржиналдық табысқа, қызмет сегменттері бойынша есепке алуға және т. б. бағытталған басқару тәсілдері мен әдістерін ағымдағы есепке алумен бірдей пайдаланады.</w:t>
            </w:r>
          </w:p>
        </w:tc>
      </w:tr>
      <w:tr w:rsidR="00245C14" w:rsidRPr="003A71A9" w:rsidTr="00245C14">
        <w:tc>
          <w:tcPr>
            <w:tcW w:w="456" w:type="dxa"/>
            <w:tcBorders>
              <w:top w:val="single" w:sz="4" w:space="0" w:color="auto"/>
            </w:tcBorders>
          </w:tcPr>
          <w:p w:rsidR="00245C14" w:rsidRPr="00FE3AFD" w:rsidRDefault="00245C14" w:rsidP="006935F7">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980" w:type="dxa"/>
            <w:gridSpan w:val="2"/>
            <w:tcBorders>
              <w:top w:val="single" w:sz="4" w:space="0" w:color="auto"/>
            </w:tcBorders>
          </w:tcPr>
          <w:p w:rsidR="00245C14" w:rsidRPr="00677950" w:rsidRDefault="00245C14" w:rsidP="005C7F70">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rPr>
              <w:t>А.С. Сатаев</w:t>
            </w:r>
          </w:p>
        </w:tc>
        <w:tc>
          <w:tcPr>
            <w:tcW w:w="7310" w:type="dxa"/>
            <w:tcBorders>
              <w:top w:val="single" w:sz="4" w:space="0" w:color="auto"/>
            </w:tcBorders>
          </w:tcPr>
          <w:p w:rsidR="00245C14" w:rsidRPr="00677950" w:rsidRDefault="00245C14" w:rsidP="005C7F70">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Стратегиялық менеджментті, бизнес ортадағы бәсекелестік жағдайында, стратегиялық басқару шешімдерін қабылдауда керекті ақпаратпен қамтамасыз етуші механизм. </w:t>
            </w:r>
          </w:p>
        </w:tc>
      </w:tr>
      <w:tr w:rsidR="00245C14" w:rsidRPr="003A71A9" w:rsidTr="00C32D43">
        <w:tc>
          <w:tcPr>
            <w:tcW w:w="456" w:type="dxa"/>
          </w:tcPr>
          <w:p w:rsidR="00245C14" w:rsidRPr="00FE3AFD" w:rsidRDefault="00245C14" w:rsidP="006935F7">
            <w:pPr>
              <w:widowControl w:val="0"/>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980" w:type="dxa"/>
            <w:gridSpan w:val="2"/>
          </w:tcPr>
          <w:p w:rsidR="00245C14" w:rsidRPr="00677950" w:rsidRDefault="00245C14" w:rsidP="005C7F70">
            <w:pPr>
              <w:widowControl w:val="0"/>
              <w:ind w:firstLine="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Ф.К.Ердавлетова</w:t>
            </w:r>
          </w:p>
        </w:tc>
        <w:tc>
          <w:tcPr>
            <w:tcW w:w="7310" w:type="dxa"/>
          </w:tcPr>
          <w:p w:rsidR="00245C14" w:rsidRPr="00677950" w:rsidRDefault="00245C14" w:rsidP="00AE6916">
            <w:pPr>
              <w:widowControl w:val="0"/>
              <w:ind w:firstLine="0"/>
              <w:rPr>
                <w:rFonts w:ascii="Times New Roman" w:hAnsi="Times New Roman" w:cs="Times New Roman"/>
                <w:sz w:val="24"/>
                <w:szCs w:val="24"/>
                <w:lang w:val="kk-KZ"/>
              </w:rPr>
            </w:pPr>
            <w:r>
              <w:rPr>
                <w:rFonts w:ascii="Times New Roman" w:hAnsi="Times New Roman" w:cs="Times New Roman"/>
                <w:sz w:val="24"/>
                <w:szCs w:val="24"/>
                <w:lang w:val="kk-KZ"/>
              </w:rPr>
              <w:t>С</w:t>
            </w:r>
            <w:r w:rsidR="00AE6916">
              <w:rPr>
                <w:rFonts w:ascii="Times New Roman" w:hAnsi="Times New Roman" w:cs="Times New Roman"/>
                <w:sz w:val="24"/>
                <w:szCs w:val="24"/>
                <w:lang w:val="kk-KZ"/>
              </w:rPr>
              <w:t>тратегиялық басқару есебі</w:t>
            </w:r>
            <w:r w:rsidRPr="00677950">
              <w:rPr>
                <w:rFonts w:ascii="Times New Roman" w:hAnsi="Times New Roman" w:cs="Times New Roman"/>
                <w:sz w:val="24"/>
                <w:szCs w:val="24"/>
                <w:lang w:val="kk-KZ"/>
              </w:rPr>
              <w:t xml:space="preserve"> компания иелерін стратегиялық басқару шешімдерін қабылдауда ақпаратпен қамтамасыз ететін басқару есебінің бағыты.</w:t>
            </w:r>
          </w:p>
        </w:tc>
      </w:tr>
      <w:tr w:rsidR="00245C14" w:rsidRPr="00677950" w:rsidTr="00C32D43">
        <w:trPr>
          <w:trHeight w:val="286"/>
        </w:trPr>
        <w:tc>
          <w:tcPr>
            <w:tcW w:w="9746" w:type="dxa"/>
            <w:gridSpan w:val="4"/>
          </w:tcPr>
          <w:p w:rsidR="00245C14" w:rsidRPr="00677950" w:rsidRDefault="00245C14" w:rsidP="002A6542">
            <w:pPr>
              <w:widowControl w:val="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Ескерту – </w:t>
            </w:r>
            <w:r w:rsidR="002A6542" w:rsidRPr="00677950">
              <w:rPr>
                <w:rFonts w:ascii="Times New Roman" w:hAnsi="Times New Roman" w:cs="Times New Roman"/>
                <w:sz w:val="24"/>
                <w:szCs w:val="24"/>
                <w:lang w:val="kk-KZ"/>
              </w:rPr>
              <w:sym w:font="Symbol" w:char="F05B"/>
            </w:r>
            <w:r w:rsidR="002A6542" w:rsidRPr="00677950">
              <w:rPr>
                <w:rFonts w:ascii="Times New Roman" w:hAnsi="Times New Roman" w:cs="Times New Roman"/>
                <w:sz w:val="24"/>
                <w:szCs w:val="24"/>
                <w:lang w:val="kk-KZ"/>
              </w:rPr>
              <w:t xml:space="preserve">48, б.19 </w:t>
            </w:r>
            <w:r w:rsidR="002A6542" w:rsidRPr="00677950">
              <w:rPr>
                <w:rFonts w:ascii="Times New Roman" w:hAnsi="Times New Roman" w:cs="Times New Roman"/>
                <w:sz w:val="24"/>
                <w:szCs w:val="24"/>
              </w:rPr>
              <w:sym w:font="Symbol" w:char="F05D"/>
            </w:r>
            <w:r w:rsidR="002A6542">
              <w:rPr>
                <w:rFonts w:ascii="Times New Roman" w:hAnsi="Times New Roman" w:cs="Times New Roman"/>
                <w:sz w:val="24"/>
                <w:szCs w:val="24"/>
                <w:lang w:val="kk-KZ"/>
              </w:rPr>
              <w:t>,</w:t>
            </w:r>
            <w:r w:rsidR="002A6542"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sym w:font="Symbol" w:char="F05B"/>
            </w:r>
            <w:r w:rsidR="002A6542">
              <w:rPr>
                <w:rFonts w:ascii="Times New Roman" w:hAnsi="Times New Roman" w:cs="Times New Roman"/>
                <w:sz w:val="24"/>
                <w:szCs w:val="24"/>
                <w:lang w:val="kk-KZ"/>
              </w:rPr>
              <w:t>49-64</w:t>
            </w:r>
            <w:r w:rsidRPr="00677950">
              <w:rPr>
                <w:rFonts w:ascii="Times New Roman" w:hAnsi="Times New Roman" w:cs="Times New Roman"/>
                <w:sz w:val="24"/>
                <w:szCs w:val="24"/>
              </w:rPr>
              <w:sym w:font="Symbol" w:char="F05D"/>
            </w:r>
            <w:r>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t xml:space="preserve">әдебиеттер негізінде  автормен құрастырылған </w:t>
            </w:r>
          </w:p>
        </w:tc>
      </w:tr>
    </w:tbl>
    <w:p w:rsidR="007E4DCE" w:rsidRPr="00677950" w:rsidRDefault="007E4DCE" w:rsidP="007E4DCE">
      <w:pPr>
        <w:widowControl w:val="0"/>
        <w:rPr>
          <w:rFonts w:ascii="Times New Roman" w:hAnsi="Times New Roman" w:cs="Times New Roman"/>
          <w:sz w:val="28"/>
          <w:lang w:val="kk-KZ"/>
        </w:rPr>
      </w:pPr>
    </w:p>
    <w:p w:rsidR="00C32D43" w:rsidRPr="00C32D43" w:rsidRDefault="00C32D43" w:rsidP="00C32D43">
      <w:pPr>
        <w:widowControl w:val="0"/>
        <w:rPr>
          <w:rFonts w:ascii="Times New Roman" w:hAnsi="Times New Roman" w:cs="Times New Roman"/>
          <w:sz w:val="28"/>
          <w:szCs w:val="18"/>
          <w:lang w:val="kk-KZ"/>
        </w:rPr>
      </w:pPr>
      <w:r w:rsidRPr="00C32D43">
        <w:rPr>
          <w:rFonts w:ascii="Times New Roman" w:hAnsi="Times New Roman" w:cs="Times New Roman"/>
          <w:sz w:val="28"/>
          <w:szCs w:val="18"/>
          <w:lang w:val="kk-KZ"/>
        </w:rPr>
        <w:t xml:space="preserve">«Стратегиялық басқару есебі» (СБЕ) терминін алғаш болып 1982 жылы Кеннет Симмондс ұсынды. Ол ұйымның нарықтағы бәсекелестерге қатысты өздерінің стратегияларына қол жеткізуді бақылауға мүмкіндіктер беретін басқару есебінің ақпараттары болуы шарт деген. Оның пайымдауынша, </w:t>
      </w:r>
      <w:r w:rsidRPr="00C32D43">
        <w:rPr>
          <w:rFonts w:ascii="Times New Roman" w:hAnsi="Times New Roman" w:cs="Times New Roman"/>
          <w:sz w:val="28"/>
          <w:szCs w:val="18"/>
          <w:lang w:val="kk-KZ"/>
        </w:rPr>
        <w:lastRenderedPageBreak/>
        <w:t xml:space="preserve">басқарушы бухгалтерлер менеджерлерге баламалы стратегиялардың бәсекелестердің жағдайына әсері туралы бухгалтерлік көрсеткіштер негізінде ақпарат беруі тиіс. Сол себепті ол қазіргі замандағы стратегиялық менеджменттің сұранысына сай қаржылық есеп пен басқару есебін жетілдіруді ұсынған </w:t>
      </w:r>
      <w:r w:rsidR="00245C14">
        <w:rPr>
          <w:rFonts w:ascii="Times New Roman" w:hAnsi="Times New Roman" w:cs="Times New Roman"/>
          <w:sz w:val="28"/>
          <w:szCs w:val="18"/>
          <w:lang w:val="kk-KZ"/>
        </w:rPr>
        <w:t>[</w:t>
      </w:r>
      <w:r w:rsidR="008D4C54">
        <w:rPr>
          <w:rFonts w:ascii="Times New Roman" w:hAnsi="Times New Roman" w:cs="Times New Roman"/>
          <w:sz w:val="28"/>
          <w:szCs w:val="18"/>
          <w:lang w:val="kk-KZ"/>
        </w:rPr>
        <w:t>65</w:t>
      </w:r>
      <w:r w:rsidR="00245C14">
        <w:rPr>
          <w:rFonts w:ascii="Times New Roman" w:hAnsi="Times New Roman" w:cs="Times New Roman"/>
          <w:sz w:val="28"/>
          <w:szCs w:val="18"/>
          <w:lang w:val="kk-KZ"/>
        </w:rPr>
        <w:t>]</w:t>
      </w:r>
      <w:r w:rsidRPr="00C32D43">
        <w:rPr>
          <w:rFonts w:ascii="Times New Roman" w:hAnsi="Times New Roman" w:cs="Times New Roman"/>
          <w:sz w:val="28"/>
          <w:szCs w:val="18"/>
          <w:lang w:val="kk-KZ"/>
        </w:rPr>
        <w:t>. Профессор К. Симмондстың бастамасын әлемнің әр түкпіріндегі ғалымдар қолдап, стратегиялық басқару есебінің түрлі мәселелері бойынша зерттеулер жүргізуде.</w:t>
      </w:r>
    </w:p>
    <w:p w:rsidR="00C32D43" w:rsidRPr="00C32D43" w:rsidRDefault="00C32D43" w:rsidP="00C32D43">
      <w:pPr>
        <w:widowControl w:val="0"/>
        <w:rPr>
          <w:rFonts w:ascii="Times New Roman" w:hAnsi="Times New Roman" w:cs="Times New Roman"/>
          <w:sz w:val="28"/>
          <w:szCs w:val="18"/>
          <w:lang w:val="kk-KZ"/>
        </w:rPr>
      </w:pPr>
      <w:r w:rsidRPr="00C32D43">
        <w:rPr>
          <w:rFonts w:ascii="Times New Roman" w:hAnsi="Times New Roman" w:cs="Times New Roman"/>
          <w:sz w:val="28"/>
          <w:szCs w:val="18"/>
          <w:lang w:val="kk-KZ"/>
        </w:rPr>
        <w:t>Р. Диксон мен Д. Смиттің ойынша стратегиялық басқару есебін енгізу басқарушы бухгалтерінен жаңа міндеттерді орындауды талап етеді. Олар: стратегиялық жоспарлау үшін тиісті бизнес-бірліктерді айқындау; құнды жасау тізбегі тұрғысынан бизнес-бірлік және оның бәсекелестерінің шығындарын талдау; бәсекелестерді бағалау жүйесін құру және мониторингін жүргізу; нарық үлесі, нарықтың салыстырмалы үлесі және болашақ нарықтық үрдістер туралы деректер беру; осы ақпаратты стратегиялық басқару есебі жүйесіне енгізу. Осы үрдістерді төрт кезеңге бөлген:</w:t>
      </w:r>
    </w:p>
    <w:p w:rsidR="00C32D43" w:rsidRPr="00C32D43" w:rsidRDefault="00C32D43" w:rsidP="00C32D43">
      <w:pPr>
        <w:widowControl w:val="0"/>
        <w:rPr>
          <w:rFonts w:ascii="Times New Roman" w:hAnsi="Times New Roman" w:cs="Times New Roman"/>
          <w:sz w:val="28"/>
          <w:szCs w:val="18"/>
          <w:lang w:val="kk-KZ"/>
        </w:rPr>
      </w:pPr>
      <w:r w:rsidRPr="00C32D43">
        <w:rPr>
          <w:rFonts w:ascii="Times New Roman" w:hAnsi="Times New Roman" w:cs="Times New Roman"/>
          <w:sz w:val="28"/>
          <w:szCs w:val="18"/>
          <w:lang w:val="kk-KZ"/>
        </w:rPr>
        <w:t>- стратегиялық бизнес бірліктерді анықтау;</w:t>
      </w:r>
    </w:p>
    <w:p w:rsidR="00C32D43" w:rsidRPr="00C32D43" w:rsidRDefault="00C32D43" w:rsidP="00C32D43">
      <w:pPr>
        <w:widowControl w:val="0"/>
        <w:rPr>
          <w:rFonts w:ascii="Times New Roman" w:hAnsi="Times New Roman" w:cs="Times New Roman"/>
          <w:sz w:val="28"/>
          <w:szCs w:val="18"/>
          <w:lang w:val="kk-KZ"/>
        </w:rPr>
      </w:pPr>
      <w:r w:rsidRPr="00C32D43">
        <w:rPr>
          <w:rFonts w:ascii="Times New Roman" w:hAnsi="Times New Roman" w:cs="Times New Roman"/>
          <w:sz w:val="28"/>
          <w:szCs w:val="18"/>
          <w:lang w:val="kk-KZ"/>
        </w:rPr>
        <w:t>- стратегиялық шығындарды талдау;</w:t>
      </w:r>
    </w:p>
    <w:p w:rsidR="00C32D43" w:rsidRPr="00C32D43" w:rsidRDefault="00C32D43" w:rsidP="00C32D43">
      <w:pPr>
        <w:widowControl w:val="0"/>
        <w:rPr>
          <w:rFonts w:ascii="Times New Roman" w:hAnsi="Times New Roman" w:cs="Times New Roman"/>
          <w:sz w:val="28"/>
          <w:szCs w:val="18"/>
        </w:rPr>
      </w:pPr>
      <w:r w:rsidRPr="00C32D43">
        <w:rPr>
          <w:rFonts w:ascii="Times New Roman" w:hAnsi="Times New Roman" w:cs="Times New Roman"/>
          <w:sz w:val="28"/>
          <w:szCs w:val="18"/>
        </w:rPr>
        <w:t>- нарықты стратегиялық талдау;</w:t>
      </w:r>
    </w:p>
    <w:p w:rsidR="00C32D43" w:rsidRPr="00C32D43" w:rsidRDefault="00C32D43" w:rsidP="00C32D43">
      <w:pPr>
        <w:widowControl w:val="0"/>
        <w:rPr>
          <w:rFonts w:ascii="Times New Roman" w:hAnsi="Times New Roman" w:cs="Times New Roman"/>
          <w:sz w:val="28"/>
          <w:szCs w:val="18"/>
        </w:rPr>
      </w:pPr>
      <w:r w:rsidRPr="00C32D43">
        <w:rPr>
          <w:rFonts w:ascii="Times New Roman" w:hAnsi="Times New Roman" w:cs="Times New Roman"/>
          <w:sz w:val="28"/>
          <w:szCs w:val="18"/>
        </w:rPr>
        <w:t xml:space="preserve">- стратегияны бағалау </w:t>
      </w:r>
      <w:r w:rsidR="00245C14" w:rsidRPr="0048656A">
        <w:rPr>
          <w:rFonts w:ascii="Times New Roman" w:hAnsi="Times New Roman" w:cs="Times New Roman"/>
          <w:sz w:val="28"/>
          <w:szCs w:val="18"/>
        </w:rPr>
        <w:t>[</w:t>
      </w:r>
      <w:r w:rsidR="008D4C54">
        <w:rPr>
          <w:rFonts w:ascii="Times New Roman" w:hAnsi="Times New Roman" w:cs="Times New Roman"/>
          <w:sz w:val="28"/>
          <w:szCs w:val="18"/>
          <w:lang w:val="kk-KZ"/>
        </w:rPr>
        <w:t>66</w:t>
      </w:r>
      <w:r w:rsidR="00245C14" w:rsidRPr="0048656A">
        <w:rPr>
          <w:rFonts w:ascii="Times New Roman" w:hAnsi="Times New Roman" w:cs="Times New Roman"/>
          <w:sz w:val="28"/>
          <w:szCs w:val="18"/>
        </w:rPr>
        <w:t>]</w:t>
      </w:r>
      <w:r w:rsidRPr="00C32D43">
        <w:rPr>
          <w:rFonts w:ascii="Times New Roman" w:hAnsi="Times New Roman" w:cs="Times New Roman"/>
          <w:sz w:val="28"/>
          <w:szCs w:val="18"/>
        </w:rPr>
        <w:t xml:space="preserve">. </w:t>
      </w:r>
    </w:p>
    <w:p w:rsidR="00C32D43" w:rsidRPr="00C32D43" w:rsidRDefault="00C32D43" w:rsidP="00C32D43">
      <w:pPr>
        <w:widowControl w:val="0"/>
        <w:rPr>
          <w:rFonts w:ascii="Times New Roman" w:hAnsi="Times New Roman" w:cs="Times New Roman"/>
          <w:sz w:val="28"/>
          <w:szCs w:val="18"/>
        </w:rPr>
      </w:pPr>
      <w:r w:rsidRPr="00C32D43">
        <w:rPr>
          <w:rFonts w:ascii="Times New Roman" w:hAnsi="Times New Roman" w:cs="Times New Roman"/>
          <w:sz w:val="28"/>
          <w:szCs w:val="18"/>
        </w:rPr>
        <w:t xml:space="preserve">1998 жылы Р. Диксон осы мәселе бойынша зерттеуін жалғастырып, «Стратегиялық басқаруға арналған есеп: тәжірибелік қолдануы» атты мақаласын жариялайды. Онда ұйым бухгалтерлік ақпаратты стратегиялық мақсаттарға жету үшін дайындау және стратегиялық ақпаратты алу бойынша құралдарды қолдануға тырысу қажет деген ой білдіреді </w:t>
      </w:r>
      <w:r w:rsidR="00245C14" w:rsidRPr="00245C14">
        <w:rPr>
          <w:rFonts w:ascii="Times New Roman" w:hAnsi="Times New Roman" w:cs="Times New Roman"/>
          <w:sz w:val="28"/>
          <w:szCs w:val="18"/>
        </w:rPr>
        <w:t>[</w:t>
      </w:r>
      <w:r w:rsidR="008D4C54">
        <w:rPr>
          <w:rFonts w:ascii="Times New Roman" w:hAnsi="Times New Roman" w:cs="Times New Roman"/>
          <w:sz w:val="28"/>
          <w:szCs w:val="18"/>
          <w:lang w:val="kk-KZ"/>
        </w:rPr>
        <w:t>67</w:t>
      </w:r>
      <w:r w:rsidR="00245C14" w:rsidRPr="00245C14">
        <w:rPr>
          <w:rFonts w:ascii="Times New Roman" w:hAnsi="Times New Roman" w:cs="Times New Roman"/>
          <w:sz w:val="28"/>
          <w:szCs w:val="18"/>
        </w:rPr>
        <w:t>]</w:t>
      </w:r>
      <w:r w:rsidRPr="00C32D43">
        <w:rPr>
          <w:rFonts w:ascii="Times New Roman" w:hAnsi="Times New Roman" w:cs="Times New Roman"/>
          <w:sz w:val="28"/>
          <w:szCs w:val="18"/>
        </w:rPr>
        <w:t xml:space="preserve">.  </w:t>
      </w:r>
    </w:p>
    <w:p w:rsidR="00C32D43" w:rsidRPr="00245C14" w:rsidRDefault="00C32D43" w:rsidP="00C32D43">
      <w:pPr>
        <w:widowControl w:val="0"/>
        <w:rPr>
          <w:rFonts w:ascii="Times New Roman" w:hAnsi="Times New Roman" w:cs="Times New Roman"/>
          <w:sz w:val="28"/>
          <w:szCs w:val="18"/>
        </w:rPr>
      </w:pPr>
      <w:r w:rsidRPr="00C32D43">
        <w:rPr>
          <w:rFonts w:ascii="Times New Roman" w:hAnsi="Times New Roman" w:cs="Times New Roman"/>
          <w:sz w:val="28"/>
          <w:szCs w:val="18"/>
        </w:rPr>
        <w:t>Стратегиялық басқару есебінің көптеген жақтастары барына қарамастан, оның қажеттілігіне күмәнмен қараған ғалымдар да болды. Олардың бірі –                     Б. Лорд көптеген зерттеушілердің еңбегін жоққа шығарып, СБЕ тәжірибеде қолдануға қажетсіз, тек теориялық тұрғыда бухгалтер мамандығын жаңғырту үшін ғана ойлап табылған сала дейді [</w:t>
      </w:r>
      <w:r w:rsidR="00C66732">
        <w:rPr>
          <w:rFonts w:ascii="Times New Roman" w:hAnsi="Times New Roman" w:cs="Times New Roman"/>
          <w:sz w:val="28"/>
          <w:szCs w:val="18"/>
          <w:lang w:val="kk-KZ"/>
        </w:rPr>
        <w:t>68</w:t>
      </w:r>
      <w:r w:rsidRPr="00C32D43">
        <w:rPr>
          <w:rFonts w:ascii="Times New Roman" w:hAnsi="Times New Roman" w:cs="Times New Roman"/>
          <w:sz w:val="28"/>
          <w:szCs w:val="18"/>
        </w:rPr>
        <w:t xml:space="preserve">]. Бұл ойды ол 1996 жылы білдірген болатын.  Жоғалады деп айтқан бухгалтер мамандығының қазіргі кезде стратегиялық шешім қабылдауда рөлі артқан. Стратегиялық басқару есебінің де өзектілігі артып, зерттеушілер оның құралдарын қолданудың тиімділігін анықтауда. </w:t>
      </w:r>
      <w:r w:rsidRPr="00245C14">
        <w:rPr>
          <w:rFonts w:ascii="Times New Roman" w:hAnsi="Times New Roman" w:cs="Times New Roman"/>
          <w:sz w:val="28"/>
          <w:szCs w:val="18"/>
        </w:rPr>
        <w:t>Ал ірі компаниялар өзінің тәжірибесінде кеңінен қолданып, тиімділігін бағалауда.</w:t>
      </w:r>
    </w:p>
    <w:p w:rsidR="00C32D43" w:rsidRPr="0048656A" w:rsidRDefault="00C32D43" w:rsidP="00C32D43">
      <w:pPr>
        <w:widowControl w:val="0"/>
        <w:rPr>
          <w:rFonts w:ascii="Times New Roman" w:hAnsi="Times New Roman" w:cs="Times New Roman"/>
          <w:sz w:val="28"/>
          <w:szCs w:val="18"/>
        </w:rPr>
      </w:pPr>
      <w:r w:rsidRPr="00245C14">
        <w:rPr>
          <w:rFonts w:ascii="Times New Roman" w:hAnsi="Times New Roman" w:cs="Times New Roman"/>
          <w:sz w:val="28"/>
          <w:szCs w:val="18"/>
        </w:rPr>
        <w:t xml:space="preserve">Басқарушы бухгалтерлердің дипломдалған институты (СІМА) «Стратегиялық басқару есебі – басымдық сыртқы факторларға, сондай-ақ ұйым ішінде туындайтын қаржылық емес және ішкі ақпаратқа негізделген басқару есебінің нысаны»  деген анықтама берген </w:t>
      </w:r>
      <w:r w:rsidR="00245C14" w:rsidRPr="00245C14">
        <w:rPr>
          <w:rFonts w:ascii="Times New Roman" w:hAnsi="Times New Roman" w:cs="Times New Roman"/>
          <w:sz w:val="28"/>
          <w:szCs w:val="18"/>
        </w:rPr>
        <w:t>[</w:t>
      </w:r>
      <w:r w:rsidR="00C66732">
        <w:rPr>
          <w:rFonts w:ascii="Times New Roman" w:hAnsi="Times New Roman" w:cs="Times New Roman"/>
          <w:sz w:val="28"/>
          <w:szCs w:val="18"/>
          <w:lang w:val="kk-KZ"/>
        </w:rPr>
        <w:t>69</w:t>
      </w:r>
      <w:r w:rsidR="00245C14" w:rsidRPr="00245C14">
        <w:rPr>
          <w:rFonts w:ascii="Times New Roman" w:hAnsi="Times New Roman" w:cs="Times New Roman"/>
          <w:sz w:val="28"/>
          <w:szCs w:val="18"/>
        </w:rPr>
        <w:t>]</w:t>
      </w:r>
      <w:r w:rsidRPr="00245C14">
        <w:rPr>
          <w:rFonts w:ascii="Times New Roman" w:hAnsi="Times New Roman" w:cs="Times New Roman"/>
          <w:sz w:val="28"/>
          <w:szCs w:val="18"/>
        </w:rPr>
        <w:t xml:space="preserve">. </w:t>
      </w:r>
      <w:r w:rsidRPr="0048656A">
        <w:rPr>
          <w:rFonts w:ascii="Times New Roman" w:hAnsi="Times New Roman" w:cs="Times New Roman"/>
          <w:sz w:val="28"/>
          <w:szCs w:val="18"/>
        </w:rPr>
        <w:t xml:space="preserve">Сыртқы факторларға ұйым әсер ете алмағанымен, оларды болжап білу арқылы өз пайдасына қолдана алады. </w:t>
      </w:r>
    </w:p>
    <w:p w:rsidR="00C32D43" w:rsidRPr="0048656A" w:rsidRDefault="00C32D43" w:rsidP="00C32D43">
      <w:pPr>
        <w:widowControl w:val="0"/>
        <w:rPr>
          <w:rFonts w:ascii="Times New Roman" w:hAnsi="Times New Roman" w:cs="Times New Roman"/>
          <w:sz w:val="28"/>
          <w:szCs w:val="18"/>
        </w:rPr>
      </w:pPr>
      <w:r w:rsidRPr="0048656A">
        <w:rPr>
          <w:rFonts w:ascii="Times New Roman" w:hAnsi="Times New Roman" w:cs="Times New Roman"/>
          <w:sz w:val="28"/>
          <w:szCs w:val="18"/>
        </w:rPr>
        <w:t xml:space="preserve">Малазиялық ғалымдар </w:t>
      </w:r>
      <w:r w:rsidR="00AD2FFA">
        <w:rPr>
          <w:rFonts w:ascii="Times New Roman" w:hAnsi="Times New Roman" w:cs="Times New Roman"/>
          <w:sz w:val="28"/>
          <w:szCs w:val="18"/>
          <w:lang w:val="kk-KZ"/>
        </w:rPr>
        <w:t>СБЕ-н</w:t>
      </w:r>
      <w:r w:rsidRPr="0048656A">
        <w:rPr>
          <w:rFonts w:ascii="Times New Roman" w:hAnsi="Times New Roman" w:cs="Times New Roman"/>
          <w:sz w:val="28"/>
          <w:szCs w:val="18"/>
        </w:rPr>
        <w:t xml:space="preserve"> бүгінгі бәсекелі бизнес-ортаны жеңу үшін ұйымдар енгізге алатын құрал ретінде анықтаған [</w:t>
      </w:r>
      <w:r w:rsidR="00C66732">
        <w:rPr>
          <w:rFonts w:ascii="Times New Roman" w:hAnsi="Times New Roman" w:cs="Times New Roman"/>
          <w:sz w:val="28"/>
          <w:szCs w:val="18"/>
          <w:lang w:val="kk-KZ"/>
        </w:rPr>
        <w:t>70</w:t>
      </w:r>
      <w:r w:rsidRPr="0048656A">
        <w:rPr>
          <w:rFonts w:ascii="Times New Roman" w:hAnsi="Times New Roman" w:cs="Times New Roman"/>
          <w:sz w:val="28"/>
          <w:szCs w:val="18"/>
        </w:rPr>
        <w:t>].</w:t>
      </w:r>
    </w:p>
    <w:p w:rsidR="00C32D43" w:rsidRPr="0048656A" w:rsidRDefault="00C32D43" w:rsidP="00C32D43">
      <w:pPr>
        <w:widowControl w:val="0"/>
        <w:rPr>
          <w:rFonts w:ascii="Times New Roman" w:hAnsi="Times New Roman" w:cs="Times New Roman"/>
          <w:sz w:val="28"/>
          <w:szCs w:val="18"/>
        </w:rPr>
      </w:pPr>
      <w:r w:rsidRPr="0048656A">
        <w:rPr>
          <w:rFonts w:ascii="Times New Roman" w:hAnsi="Times New Roman" w:cs="Times New Roman"/>
          <w:sz w:val="28"/>
          <w:szCs w:val="18"/>
        </w:rPr>
        <w:t xml:space="preserve">Ағылшындық зерттеуші Майкл Джонс стратегиялық басқару есебін бизнестің сыртқы және болашақ ортасына баса назар аударатын, сондай-ақ бизнестің ішкі ортасын ескеретін басқару есебінің нысаны ретінде </w:t>
      </w:r>
      <w:r w:rsidRPr="0048656A">
        <w:rPr>
          <w:rFonts w:ascii="Times New Roman" w:hAnsi="Times New Roman" w:cs="Times New Roman"/>
          <w:sz w:val="28"/>
          <w:szCs w:val="18"/>
        </w:rPr>
        <w:lastRenderedPageBreak/>
        <w:t xml:space="preserve">қарастырады. Ол СБЕ шын мәнінде, бұл бизнес белгілі бір тауардың немесе қызметтің жетекші әлемдік жеткізушісі болу сияқты өзінің ұзақ мерзімді стратегиялық мақсаттарын іске асыруға ұмтылатын тәсіл деген </w:t>
      </w:r>
      <w:r w:rsidR="00245C14" w:rsidRPr="0048656A">
        <w:rPr>
          <w:rFonts w:ascii="Times New Roman" w:hAnsi="Times New Roman" w:cs="Times New Roman"/>
          <w:sz w:val="28"/>
          <w:szCs w:val="18"/>
        </w:rPr>
        <w:t>[</w:t>
      </w:r>
      <w:r w:rsidR="00C66732">
        <w:rPr>
          <w:rFonts w:ascii="Times New Roman" w:hAnsi="Times New Roman" w:cs="Times New Roman"/>
          <w:sz w:val="28"/>
          <w:szCs w:val="18"/>
          <w:lang w:val="kk-KZ"/>
        </w:rPr>
        <w:t>71</w:t>
      </w:r>
      <w:r w:rsidR="00245C14" w:rsidRPr="0048656A">
        <w:rPr>
          <w:rFonts w:ascii="Times New Roman" w:hAnsi="Times New Roman" w:cs="Times New Roman"/>
          <w:sz w:val="28"/>
          <w:szCs w:val="18"/>
        </w:rPr>
        <w:t>]</w:t>
      </w:r>
      <w:r w:rsidRPr="0048656A">
        <w:rPr>
          <w:rFonts w:ascii="Times New Roman" w:hAnsi="Times New Roman" w:cs="Times New Roman"/>
          <w:sz w:val="28"/>
          <w:szCs w:val="18"/>
        </w:rPr>
        <w:t xml:space="preserve">. </w:t>
      </w:r>
    </w:p>
    <w:p w:rsidR="00AE6916" w:rsidRDefault="00C32D43" w:rsidP="00C32D43">
      <w:pPr>
        <w:widowControl w:val="0"/>
        <w:rPr>
          <w:rFonts w:ascii="Times New Roman" w:hAnsi="Times New Roman" w:cs="Times New Roman"/>
          <w:sz w:val="28"/>
          <w:szCs w:val="18"/>
          <w:lang w:val="kk-KZ"/>
        </w:rPr>
      </w:pPr>
      <w:r w:rsidRPr="0048656A">
        <w:rPr>
          <w:rFonts w:ascii="Times New Roman" w:hAnsi="Times New Roman" w:cs="Times New Roman"/>
          <w:sz w:val="28"/>
          <w:szCs w:val="18"/>
        </w:rPr>
        <w:t>Байқап тұрғанымыздай, көпшілік шетелдік ғалымдар стратегиялық басқару есебінің маңыздылығы мен қажеттілігін айта отырып, әрбір ғалым өз анықтамаларын беріп, әр тараптан қарастырған. Шетелдік ғалымдармен СБЕ мәселелері 35 жылдан астам уақыт бойы талқыланып және зерттеліп келе жатыр.</w:t>
      </w:r>
      <w:r w:rsidR="00AE6916">
        <w:rPr>
          <w:rFonts w:ascii="Times New Roman" w:hAnsi="Times New Roman" w:cs="Times New Roman"/>
          <w:sz w:val="28"/>
          <w:szCs w:val="18"/>
          <w:lang w:val="kk-KZ"/>
        </w:rPr>
        <w:t xml:space="preserve"> </w:t>
      </w:r>
    </w:p>
    <w:p w:rsidR="00CF18EE" w:rsidRDefault="00AE6916" w:rsidP="00517E07">
      <w:pPr>
        <w:widowControl w:val="0"/>
        <w:rPr>
          <w:rFonts w:ascii="Times New Roman" w:hAnsi="Times New Roman" w:cs="Times New Roman"/>
          <w:sz w:val="28"/>
          <w:szCs w:val="18"/>
          <w:lang w:val="kk-KZ"/>
        </w:rPr>
      </w:pPr>
      <w:r>
        <w:rPr>
          <w:rFonts w:ascii="Times New Roman" w:hAnsi="Times New Roman" w:cs="Times New Roman"/>
          <w:sz w:val="28"/>
          <w:szCs w:val="18"/>
          <w:lang w:val="kk-KZ"/>
        </w:rPr>
        <w:t xml:space="preserve">Отандық ғалымдардың арасында стратегиялық басқару есебінің ғылымда  бөлек бағыт ретінде қалыптасуына </w:t>
      </w:r>
      <w:r w:rsidRPr="00AE6916">
        <w:rPr>
          <w:rFonts w:ascii="Times New Roman" w:hAnsi="Times New Roman" w:cs="Times New Roman"/>
          <w:sz w:val="28"/>
          <w:lang w:val="kk-KZ"/>
        </w:rPr>
        <w:t xml:space="preserve">К.Т. Тайгашинова мен В.Л. Назарова </w:t>
      </w:r>
      <w:r>
        <w:rPr>
          <w:rFonts w:ascii="Times New Roman" w:hAnsi="Times New Roman" w:cs="Times New Roman"/>
          <w:sz w:val="28"/>
          <w:lang w:val="kk-KZ"/>
        </w:rPr>
        <w:t xml:space="preserve">үлкен үлес қосуда. Оған олардың аталған тақырыптағы көптеген зерттеулері дәлел. </w:t>
      </w:r>
      <w:r>
        <w:rPr>
          <w:rFonts w:ascii="Times New Roman" w:hAnsi="Times New Roman" w:cs="Times New Roman"/>
          <w:sz w:val="28"/>
          <w:szCs w:val="18"/>
          <w:lang w:val="kk-KZ"/>
        </w:rPr>
        <w:t xml:space="preserve">Дегенмен, біздің ойымызша шетелдік және отандық ғалымдармен кеңінен зерттелгеніне қарамастан, оның негізгі ерекшеліктерін сипаттайтын нақтыланған анықтама берілген жоқ. </w:t>
      </w:r>
    </w:p>
    <w:p w:rsidR="00E627F7" w:rsidRPr="00677950" w:rsidRDefault="00AE6916" w:rsidP="00517E07">
      <w:pPr>
        <w:widowControl w:val="0"/>
        <w:rPr>
          <w:rFonts w:ascii="Times New Roman" w:hAnsi="Times New Roman" w:cs="Times New Roman"/>
          <w:sz w:val="28"/>
          <w:szCs w:val="18"/>
          <w:lang w:val="kk-KZ"/>
        </w:rPr>
      </w:pPr>
      <w:r w:rsidRPr="00677950">
        <w:rPr>
          <w:rFonts w:ascii="Times New Roman" w:hAnsi="Times New Roman" w:cs="Times New Roman"/>
          <w:sz w:val="28"/>
          <w:szCs w:val="18"/>
          <w:lang w:val="kk-KZ"/>
        </w:rPr>
        <w:t>Отандық ғалым А.А. Сатмурзаев та стратегиялық есептің дамуын теориялық тұрғыда сипаттап, СБЕ ұйымның бәсекелік стратегиясын әзірлеуде және оны іске асыруда маңызы б</w:t>
      </w:r>
      <w:r w:rsidRPr="001A4CC8">
        <w:rPr>
          <w:rFonts w:ascii="Times New Roman" w:hAnsi="Times New Roman" w:cs="Times New Roman"/>
          <w:sz w:val="28"/>
          <w:szCs w:val="18"/>
          <w:lang w:val="kk-KZ"/>
        </w:rPr>
        <w:t>арын айтқан [7</w:t>
      </w:r>
      <w:r w:rsidR="00CF18EE" w:rsidRPr="001A4CC8">
        <w:rPr>
          <w:rFonts w:ascii="Times New Roman" w:hAnsi="Times New Roman" w:cs="Times New Roman"/>
          <w:sz w:val="28"/>
          <w:szCs w:val="18"/>
          <w:lang w:val="kk-KZ"/>
        </w:rPr>
        <w:t>2</w:t>
      </w:r>
      <w:r w:rsidRPr="001A4CC8">
        <w:rPr>
          <w:rFonts w:ascii="Times New Roman" w:hAnsi="Times New Roman" w:cs="Times New Roman"/>
          <w:sz w:val="28"/>
          <w:szCs w:val="18"/>
          <w:lang w:val="kk-KZ"/>
        </w:rPr>
        <w:t>].</w:t>
      </w:r>
      <w:r w:rsidR="00CF18EE" w:rsidRPr="001A4CC8">
        <w:rPr>
          <w:rFonts w:ascii="Times New Roman" w:hAnsi="Times New Roman" w:cs="Times New Roman"/>
          <w:sz w:val="28"/>
          <w:szCs w:val="18"/>
          <w:lang w:val="kk-KZ"/>
        </w:rPr>
        <w:t xml:space="preserve"> </w:t>
      </w:r>
      <w:r w:rsidR="00AD2FFA" w:rsidRPr="001A4CC8">
        <w:rPr>
          <w:rFonts w:ascii="Times New Roman" w:hAnsi="Times New Roman" w:cs="Times New Roman"/>
          <w:sz w:val="28"/>
          <w:szCs w:val="18"/>
          <w:lang w:val="kk-KZ"/>
        </w:rPr>
        <w:t>Ж</w:t>
      </w:r>
      <w:r w:rsidR="00981D34" w:rsidRPr="001A4CC8">
        <w:rPr>
          <w:rFonts w:ascii="Times New Roman" w:hAnsi="Times New Roman" w:cs="Times New Roman"/>
          <w:sz w:val="28"/>
          <w:szCs w:val="18"/>
          <w:lang w:val="kk-KZ"/>
        </w:rPr>
        <w:t>оғарыда аталған авторлар да стратегиялық басқару есебінің ұйымның бәсекеге қабілеттілігін арттыруда</w:t>
      </w:r>
      <w:r w:rsidR="001A4CC8" w:rsidRPr="001A4CC8">
        <w:rPr>
          <w:rFonts w:ascii="Times New Roman" w:hAnsi="Times New Roman" w:cs="Times New Roman"/>
          <w:sz w:val="28"/>
          <w:szCs w:val="18"/>
          <w:lang w:val="kk-KZ"/>
        </w:rPr>
        <w:t>ғы рөлін ашпаған</w:t>
      </w:r>
      <w:r w:rsidR="00981D34" w:rsidRPr="001A4CC8">
        <w:rPr>
          <w:rFonts w:ascii="Times New Roman" w:hAnsi="Times New Roman" w:cs="Times New Roman"/>
          <w:sz w:val="28"/>
          <w:szCs w:val="18"/>
          <w:lang w:val="kk-KZ"/>
        </w:rPr>
        <w:t>.</w:t>
      </w:r>
    </w:p>
    <w:p w:rsidR="00227E0C" w:rsidRPr="00677950" w:rsidRDefault="001374A9" w:rsidP="00227E0C">
      <w:pPr>
        <w:widowControl w:val="0"/>
        <w:rPr>
          <w:rFonts w:ascii="Times New Roman" w:hAnsi="Times New Roman" w:cs="Times New Roman"/>
          <w:b/>
          <w:sz w:val="28"/>
          <w:szCs w:val="28"/>
          <w:lang w:val="kk-KZ"/>
        </w:rPr>
      </w:pPr>
      <w:r w:rsidRPr="00677950">
        <w:rPr>
          <w:rFonts w:ascii="Times New Roman" w:hAnsi="Times New Roman" w:cs="Times New Roman"/>
          <w:sz w:val="28"/>
          <w:szCs w:val="28"/>
          <w:lang w:val="kk-KZ"/>
        </w:rPr>
        <w:t>Осылайша барлық жоғарыда айтылған</w:t>
      </w:r>
      <w:r w:rsidR="00177C72" w:rsidRPr="00677950">
        <w:rPr>
          <w:rFonts w:ascii="Times New Roman" w:hAnsi="Times New Roman" w:cs="Times New Roman"/>
          <w:sz w:val="28"/>
          <w:szCs w:val="28"/>
          <w:lang w:val="kk-KZ"/>
        </w:rPr>
        <w:t xml:space="preserve"> ойларды</w:t>
      </w:r>
      <w:r w:rsidRPr="00677950">
        <w:rPr>
          <w:rFonts w:ascii="Times New Roman" w:hAnsi="Times New Roman" w:cs="Times New Roman"/>
          <w:sz w:val="28"/>
          <w:szCs w:val="28"/>
          <w:lang w:val="kk-KZ"/>
        </w:rPr>
        <w:t xml:space="preserve"> ескере отырып, келесідей авторлық анықтама бер</w:t>
      </w:r>
      <w:r w:rsidR="00320E32" w:rsidRPr="00677950">
        <w:rPr>
          <w:rFonts w:ascii="Times New Roman" w:hAnsi="Times New Roman" w:cs="Times New Roman"/>
          <w:sz w:val="28"/>
          <w:szCs w:val="28"/>
          <w:lang w:val="kk-KZ"/>
        </w:rPr>
        <w:t>уді жөн көрдік</w:t>
      </w:r>
      <w:r w:rsidRPr="00677950">
        <w:rPr>
          <w:rFonts w:ascii="Times New Roman" w:hAnsi="Times New Roman" w:cs="Times New Roman"/>
          <w:sz w:val="28"/>
          <w:szCs w:val="28"/>
          <w:lang w:val="kk-KZ"/>
        </w:rPr>
        <w:t>, стратегиялық басқару есебі –</w:t>
      </w:r>
      <w:r w:rsidR="00177C72"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негізгі мақсаты ұйымның ұзақ мерзімді бәсекеге қабілеттілігін қалыптастыру мен сақтауда, шешім қабылдаушы тұлғаларды ұйым қызметі мен оның сыртқы ортасы жайында қаржылық және қаржылық емес</w:t>
      </w:r>
      <w:r w:rsidR="00320E32"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есеп-талдамалық ақпараттармен қамтамасыз ететін жүйе</w:t>
      </w:r>
      <w:r w:rsidR="000A39C8" w:rsidRPr="00677950">
        <w:rPr>
          <w:rFonts w:ascii="Times New Roman" w:hAnsi="Times New Roman" w:cs="Times New Roman"/>
          <w:sz w:val="28"/>
          <w:szCs w:val="28"/>
          <w:lang w:val="kk-KZ"/>
        </w:rPr>
        <w:t xml:space="preserve"> </w:t>
      </w:r>
      <w:r w:rsidR="000A39C8" w:rsidRPr="00677950">
        <w:rPr>
          <w:rFonts w:ascii="Times New Roman" w:hAnsi="Times New Roman" w:cs="Times New Roman"/>
          <w:sz w:val="28"/>
          <w:szCs w:val="28"/>
          <w:lang w:val="kk-KZ"/>
        </w:rPr>
        <w:sym w:font="Symbol" w:char="F05B"/>
      </w:r>
      <w:r w:rsidR="00227E0C" w:rsidRPr="00677950">
        <w:rPr>
          <w:rFonts w:ascii="Times New Roman" w:hAnsi="Times New Roman" w:cs="Times New Roman"/>
          <w:sz w:val="28"/>
          <w:szCs w:val="28"/>
          <w:lang w:val="kk-KZ"/>
        </w:rPr>
        <w:t>7</w:t>
      </w:r>
      <w:r w:rsidR="00AD2FFA">
        <w:rPr>
          <w:rFonts w:ascii="Times New Roman" w:hAnsi="Times New Roman" w:cs="Times New Roman"/>
          <w:sz w:val="28"/>
          <w:szCs w:val="28"/>
          <w:lang w:val="kk-KZ"/>
        </w:rPr>
        <w:t>3</w:t>
      </w:r>
      <w:r w:rsidR="000A39C8"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6C5D28" w:rsidRPr="00677950" w:rsidRDefault="006C5D28" w:rsidP="00517E07">
      <w:pPr>
        <w:widowControl w:val="0"/>
        <w:rPr>
          <w:rFonts w:ascii="Times New Roman" w:hAnsi="Times New Roman" w:cs="Times New Roman"/>
          <w:b/>
          <w:sz w:val="28"/>
          <w:szCs w:val="28"/>
          <w:lang w:val="kk-KZ"/>
        </w:rPr>
      </w:pPr>
      <w:r w:rsidRPr="00677950">
        <w:rPr>
          <w:rFonts w:ascii="Times New Roman" w:eastAsia="Times New Roman" w:hAnsi="Times New Roman" w:cs="Times New Roman"/>
          <w:sz w:val="28"/>
          <w:szCs w:val="28"/>
          <w:lang w:val="kk-KZ"/>
        </w:rPr>
        <w:t>Стратегиялық басқару есебінің дәстүрлі басқару есебінен ерекшелікте</w:t>
      </w:r>
      <w:r w:rsidR="00177C72" w:rsidRPr="00677950">
        <w:rPr>
          <w:rFonts w:ascii="Times New Roman" w:eastAsia="Times New Roman" w:hAnsi="Times New Roman" w:cs="Times New Roman"/>
          <w:sz w:val="28"/>
          <w:szCs w:val="28"/>
          <w:lang w:val="kk-KZ"/>
        </w:rPr>
        <w:t>рін түсіну үшін төмен</w:t>
      </w:r>
      <w:r w:rsidR="00E02031" w:rsidRPr="00677950">
        <w:rPr>
          <w:rFonts w:ascii="Times New Roman" w:eastAsia="Times New Roman" w:hAnsi="Times New Roman" w:cs="Times New Roman"/>
          <w:sz w:val="28"/>
          <w:szCs w:val="28"/>
          <w:lang w:val="kk-KZ"/>
        </w:rPr>
        <w:t>де</w:t>
      </w:r>
      <w:r w:rsidR="00177C72" w:rsidRPr="00677950">
        <w:rPr>
          <w:rFonts w:ascii="Times New Roman" w:eastAsia="Times New Roman" w:hAnsi="Times New Roman" w:cs="Times New Roman"/>
          <w:sz w:val="28"/>
          <w:szCs w:val="28"/>
          <w:lang w:val="kk-KZ"/>
        </w:rPr>
        <w:t>гі кесте құрастырылған</w:t>
      </w:r>
      <w:r w:rsidRPr="00677950">
        <w:rPr>
          <w:rFonts w:ascii="Times New Roman" w:eastAsia="Times New Roman" w:hAnsi="Times New Roman" w:cs="Times New Roman"/>
          <w:sz w:val="28"/>
          <w:szCs w:val="28"/>
          <w:lang w:val="kk-KZ"/>
        </w:rPr>
        <w:t xml:space="preserve">. (кесте </w:t>
      </w:r>
      <w:r w:rsidR="00EC524A">
        <w:rPr>
          <w:rFonts w:ascii="Times New Roman" w:eastAsia="Times New Roman" w:hAnsi="Times New Roman" w:cs="Times New Roman"/>
          <w:sz w:val="28"/>
          <w:szCs w:val="28"/>
          <w:lang w:val="kk-KZ"/>
        </w:rPr>
        <w:t>5</w:t>
      </w:r>
      <w:r w:rsidRPr="00677950">
        <w:rPr>
          <w:rFonts w:ascii="Times New Roman" w:eastAsia="Times New Roman" w:hAnsi="Times New Roman" w:cs="Times New Roman"/>
          <w:sz w:val="28"/>
          <w:szCs w:val="28"/>
          <w:lang w:val="kk-KZ"/>
        </w:rPr>
        <w:t>)</w:t>
      </w:r>
    </w:p>
    <w:p w:rsidR="006C5D28" w:rsidRPr="00677950" w:rsidRDefault="006C5D28" w:rsidP="00517E07">
      <w:pPr>
        <w:widowControl w:val="0"/>
        <w:jc w:val="center"/>
        <w:rPr>
          <w:rFonts w:ascii="Times New Roman" w:eastAsia="Times New Roman" w:hAnsi="Times New Roman" w:cs="Times New Roman"/>
          <w:sz w:val="24"/>
          <w:szCs w:val="18"/>
          <w:lang w:val="kk-KZ"/>
        </w:rPr>
      </w:pPr>
    </w:p>
    <w:p w:rsidR="006C5D28" w:rsidRPr="00677950" w:rsidRDefault="00124585" w:rsidP="0079794E">
      <w:pPr>
        <w:pStyle w:val="aff3"/>
        <w:ind w:firstLine="0"/>
        <w:rPr>
          <w:rFonts w:ascii="Times New Roman" w:eastAsia="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5</w:t>
      </w:r>
      <w:r w:rsidRPr="00677950">
        <w:rPr>
          <w:rFonts w:ascii="Times New Roman" w:hAnsi="Times New Roman" w:cs="Times New Roman"/>
          <w:b w:val="0"/>
          <w:color w:val="auto"/>
          <w:sz w:val="28"/>
        </w:rPr>
        <w:fldChar w:fldCharType="end"/>
      </w:r>
      <w:r w:rsidR="006C5D28" w:rsidRPr="00677950">
        <w:rPr>
          <w:rFonts w:ascii="Times New Roman" w:eastAsia="Times New Roman" w:hAnsi="Times New Roman" w:cs="Times New Roman"/>
          <w:b w:val="0"/>
          <w:color w:val="auto"/>
          <w:sz w:val="28"/>
          <w:lang w:val="kk-KZ"/>
        </w:rPr>
        <w:t xml:space="preserve"> – Дәстүрлі және стратегиялық басқару есеп</w:t>
      </w:r>
      <w:r w:rsidR="00227E0C" w:rsidRPr="00677950">
        <w:rPr>
          <w:rFonts w:ascii="Times New Roman" w:eastAsia="Times New Roman" w:hAnsi="Times New Roman" w:cs="Times New Roman"/>
          <w:b w:val="0"/>
          <w:color w:val="auto"/>
          <w:sz w:val="28"/>
          <w:lang w:val="kk-KZ"/>
        </w:rPr>
        <w:t>терінің негізгі айырмашылықтары</w:t>
      </w:r>
    </w:p>
    <w:tbl>
      <w:tblPr>
        <w:tblStyle w:val="ad"/>
        <w:tblW w:w="0" w:type="auto"/>
        <w:tblInd w:w="108" w:type="dxa"/>
        <w:tblLayout w:type="fixed"/>
        <w:tblLook w:val="04A0" w:firstRow="1" w:lastRow="0" w:firstColumn="1" w:lastColumn="0" w:noHBand="0" w:noVBand="1"/>
      </w:tblPr>
      <w:tblGrid>
        <w:gridCol w:w="1985"/>
        <w:gridCol w:w="3544"/>
        <w:gridCol w:w="4110"/>
      </w:tblGrid>
      <w:tr w:rsidR="00677950" w:rsidRPr="00677950" w:rsidTr="00677950">
        <w:tc>
          <w:tcPr>
            <w:tcW w:w="1985" w:type="dxa"/>
            <w:shd w:val="clear" w:color="auto" w:fill="FFFFFF" w:themeFill="background1"/>
          </w:tcPr>
          <w:p w:rsidR="006C5D28" w:rsidRPr="00677950" w:rsidRDefault="006C5D28" w:rsidP="00A562C6">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Салыстыру параметрлері</w:t>
            </w:r>
          </w:p>
        </w:tc>
        <w:tc>
          <w:tcPr>
            <w:tcW w:w="3544" w:type="dxa"/>
            <w:shd w:val="clear" w:color="auto" w:fill="FFFFFF" w:themeFill="background1"/>
          </w:tcPr>
          <w:p w:rsidR="006C5D28" w:rsidRPr="00677950" w:rsidRDefault="006C5D28" w:rsidP="00517E07">
            <w:pPr>
              <w:widowControl w:val="0"/>
              <w:ind w:firstLine="142"/>
              <w:jc w:val="center"/>
              <w:rPr>
                <w:rFonts w:ascii="Times New Roman" w:hAnsi="Times New Roman" w:cs="Times New Roman"/>
                <w:sz w:val="24"/>
                <w:lang w:val="kk-KZ"/>
              </w:rPr>
            </w:pPr>
            <w:r w:rsidRPr="00677950">
              <w:rPr>
                <w:rFonts w:ascii="Times New Roman" w:hAnsi="Times New Roman" w:cs="Times New Roman"/>
                <w:sz w:val="24"/>
                <w:lang w:val="kk-KZ"/>
              </w:rPr>
              <w:t>Дәстүрлі басқару есебі</w:t>
            </w:r>
          </w:p>
        </w:tc>
        <w:tc>
          <w:tcPr>
            <w:tcW w:w="4110" w:type="dxa"/>
            <w:shd w:val="clear" w:color="auto" w:fill="FFFFFF" w:themeFill="background1"/>
          </w:tcPr>
          <w:p w:rsidR="006C5D28" w:rsidRPr="00677950" w:rsidRDefault="006C5D28" w:rsidP="00517E07">
            <w:pPr>
              <w:widowControl w:val="0"/>
              <w:ind w:firstLine="142"/>
              <w:jc w:val="center"/>
              <w:rPr>
                <w:rFonts w:ascii="Times New Roman" w:hAnsi="Times New Roman" w:cs="Times New Roman"/>
                <w:sz w:val="24"/>
                <w:lang w:val="kk-KZ"/>
              </w:rPr>
            </w:pPr>
            <w:r w:rsidRPr="00677950">
              <w:rPr>
                <w:rFonts w:ascii="Times New Roman" w:hAnsi="Times New Roman" w:cs="Times New Roman"/>
                <w:sz w:val="24"/>
                <w:lang w:val="kk-KZ"/>
              </w:rPr>
              <w:t>Стратегиялық басқару есебі</w:t>
            </w:r>
          </w:p>
        </w:tc>
      </w:tr>
      <w:tr w:rsidR="00677950" w:rsidRPr="003A71A9" w:rsidTr="00677950">
        <w:trPr>
          <w:trHeight w:val="595"/>
        </w:trPr>
        <w:tc>
          <w:tcPr>
            <w:tcW w:w="1985" w:type="dxa"/>
          </w:tcPr>
          <w:p w:rsidR="006C5D28" w:rsidRPr="00677950" w:rsidRDefault="006C5D28" w:rsidP="00517E07">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Мақсаты</w:t>
            </w:r>
          </w:p>
        </w:tc>
        <w:tc>
          <w:tcPr>
            <w:tcW w:w="3544" w:type="dxa"/>
          </w:tcPr>
          <w:p w:rsidR="006C5D28" w:rsidRPr="00677950" w:rsidRDefault="00E02031" w:rsidP="00E02031">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оператвиті</w:t>
            </w:r>
            <w:r w:rsidR="006C5D28" w:rsidRPr="00677950">
              <w:rPr>
                <w:rFonts w:ascii="Times New Roman" w:hAnsi="Times New Roman" w:cs="Times New Roman"/>
                <w:sz w:val="24"/>
                <w:lang w:val="kk-KZ"/>
              </w:rPr>
              <w:t xml:space="preserve"> менеджментті есеп-талдамалық ақпаратпен қамтамасыз ету</w:t>
            </w:r>
          </w:p>
        </w:tc>
        <w:tc>
          <w:tcPr>
            <w:tcW w:w="4110" w:type="dxa"/>
          </w:tcPr>
          <w:p w:rsidR="006C5D28" w:rsidRPr="00677950" w:rsidRDefault="006C5D28" w:rsidP="00517E07">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Стратегиялық менеджментті есеп-талдамалық ақпараттармен қамтамасыз ету</w:t>
            </w:r>
          </w:p>
        </w:tc>
      </w:tr>
      <w:tr w:rsidR="00677950" w:rsidRPr="003A71A9" w:rsidTr="005C7F70">
        <w:trPr>
          <w:trHeight w:val="702"/>
        </w:trPr>
        <w:tc>
          <w:tcPr>
            <w:tcW w:w="1985" w:type="dxa"/>
            <w:tcBorders>
              <w:bottom w:val="single" w:sz="4" w:space="0" w:color="auto"/>
            </w:tcBorders>
          </w:tcPr>
          <w:p w:rsidR="006C5D28" w:rsidRPr="00677950" w:rsidRDefault="006C5D28" w:rsidP="00517E07">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 xml:space="preserve">Бағытталуы </w:t>
            </w:r>
          </w:p>
        </w:tc>
        <w:tc>
          <w:tcPr>
            <w:tcW w:w="3544" w:type="dxa"/>
            <w:tcBorders>
              <w:bottom w:val="single" w:sz="4" w:space="0" w:color="auto"/>
            </w:tcBorders>
          </w:tcPr>
          <w:p w:rsidR="006C5D28" w:rsidRPr="00677950" w:rsidRDefault="006C5D28" w:rsidP="00E02031">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 xml:space="preserve">Өндірістің тиімділігін арттыру.   Ресурстарды пайдаланудың тиімді жолдарын анықтау. </w:t>
            </w:r>
          </w:p>
        </w:tc>
        <w:tc>
          <w:tcPr>
            <w:tcW w:w="4110" w:type="dxa"/>
            <w:tcBorders>
              <w:bottom w:val="single" w:sz="4" w:space="0" w:color="auto"/>
            </w:tcBorders>
          </w:tcPr>
          <w:p w:rsidR="006C5D28" w:rsidRPr="00677950" w:rsidRDefault="006C5D28" w:rsidP="00517E07">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Бәсекеге қабілеттілікті арттыру. Бәсекелік күресте жаңа мүмкіндіктерді анықтау, айналадағы өзгерістерді бақылау және бейімделу.</w:t>
            </w:r>
          </w:p>
        </w:tc>
      </w:tr>
      <w:tr w:rsidR="00677950" w:rsidRPr="003A71A9" w:rsidTr="00AD2FFA">
        <w:trPr>
          <w:trHeight w:val="286"/>
        </w:trPr>
        <w:tc>
          <w:tcPr>
            <w:tcW w:w="1985" w:type="dxa"/>
            <w:tcBorders>
              <w:bottom w:val="nil"/>
            </w:tcBorders>
          </w:tcPr>
          <w:p w:rsidR="006C5D28" w:rsidRPr="00677950" w:rsidRDefault="006C5D28" w:rsidP="00517E07">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Есеп объектісі</w:t>
            </w:r>
          </w:p>
        </w:tc>
        <w:tc>
          <w:tcPr>
            <w:tcW w:w="3544" w:type="dxa"/>
            <w:tcBorders>
              <w:bottom w:val="nil"/>
            </w:tcBorders>
          </w:tcPr>
          <w:p w:rsidR="006C5D28" w:rsidRPr="00677950" w:rsidRDefault="006C5D28" w:rsidP="00E02031">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Ұйымның және құрылымдық бөлімшелерінің ағымдағы шығындары, жауапкершілік</w:t>
            </w:r>
          </w:p>
          <w:p w:rsidR="006C5D28" w:rsidRPr="00677950" w:rsidRDefault="006C5D28" w:rsidP="00E02031">
            <w:pPr>
              <w:widowControl w:val="0"/>
              <w:ind w:firstLine="0"/>
              <w:rPr>
                <w:rFonts w:ascii="Times New Roman" w:hAnsi="Times New Roman" w:cs="Times New Roman"/>
                <w:sz w:val="24"/>
                <w:lang w:val="kk-KZ"/>
              </w:rPr>
            </w:pPr>
            <w:r w:rsidRPr="00677950">
              <w:rPr>
                <w:rFonts w:ascii="Times New Roman" w:hAnsi="Times New Roman" w:cs="Times New Roman"/>
                <w:sz w:val="24"/>
                <w:lang w:val="kk-KZ"/>
              </w:rPr>
              <w:t>орталықтары; шаруашылық қызмет нәтижелері; ішкі баға белгілеу; бюджеттеу және ішкі есептілік</w:t>
            </w:r>
          </w:p>
        </w:tc>
        <w:tc>
          <w:tcPr>
            <w:tcW w:w="4110" w:type="dxa"/>
            <w:tcBorders>
              <w:bottom w:val="nil"/>
            </w:tcBorders>
          </w:tcPr>
          <w:p w:rsidR="006C5D28" w:rsidRPr="00677950" w:rsidRDefault="006C5D28" w:rsidP="006256C0">
            <w:pPr>
              <w:widowControl w:val="0"/>
              <w:ind w:left="33" w:firstLine="0"/>
              <w:rPr>
                <w:rFonts w:ascii="Times New Roman" w:hAnsi="Times New Roman" w:cs="Times New Roman"/>
                <w:sz w:val="24"/>
                <w:lang w:val="kk-KZ"/>
              </w:rPr>
            </w:pPr>
            <w:r w:rsidRPr="00677950">
              <w:rPr>
                <w:rFonts w:ascii="Times New Roman" w:hAnsi="Times New Roman" w:cs="Times New Roman"/>
                <w:sz w:val="24"/>
                <w:lang w:val="kk-KZ"/>
              </w:rPr>
              <w:t>Ұйым құны, сыртқы орта факторлары, тәуекелдер, стратегиялық бюджеттеу, инвестициялар мен инновациялар, инвестициялық қызметтен ақша ағымдары, қызмет сегменттері және стратегиялық шығындар</w:t>
            </w:r>
          </w:p>
        </w:tc>
      </w:tr>
      <w:tr w:rsidR="00AD2FFA" w:rsidRPr="003A71A9" w:rsidTr="00AD2FFA">
        <w:trPr>
          <w:trHeight w:val="58"/>
        </w:trPr>
        <w:tc>
          <w:tcPr>
            <w:tcW w:w="1985" w:type="dxa"/>
            <w:tcBorders>
              <w:top w:val="nil"/>
              <w:left w:val="nil"/>
              <w:bottom w:val="nil"/>
              <w:right w:val="nil"/>
            </w:tcBorders>
          </w:tcPr>
          <w:p w:rsidR="00AD2FFA" w:rsidRPr="00AD2FFA" w:rsidRDefault="00AD2FFA" w:rsidP="00517E07">
            <w:pPr>
              <w:widowControl w:val="0"/>
              <w:ind w:firstLine="0"/>
              <w:rPr>
                <w:rFonts w:ascii="Times New Roman" w:hAnsi="Times New Roman" w:cs="Times New Roman"/>
                <w:sz w:val="4"/>
                <w:lang w:val="kk-KZ"/>
              </w:rPr>
            </w:pPr>
          </w:p>
        </w:tc>
        <w:tc>
          <w:tcPr>
            <w:tcW w:w="3544" w:type="dxa"/>
            <w:tcBorders>
              <w:top w:val="nil"/>
              <w:left w:val="nil"/>
              <w:bottom w:val="nil"/>
              <w:right w:val="nil"/>
            </w:tcBorders>
          </w:tcPr>
          <w:p w:rsidR="00AD2FFA" w:rsidRPr="00AD2FFA" w:rsidRDefault="00AD2FFA" w:rsidP="00E02031">
            <w:pPr>
              <w:widowControl w:val="0"/>
              <w:ind w:firstLine="0"/>
              <w:rPr>
                <w:rFonts w:ascii="Times New Roman" w:hAnsi="Times New Roman" w:cs="Times New Roman"/>
                <w:sz w:val="4"/>
                <w:lang w:val="kk-KZ"/>
              </w:rPr>
            </w:pPr>
          </w:p>
        </w:tc>
        <w:tc>
          <w:tcPr>
            <w:tcW w:w="4110" w:type="dxa"/>
            <w:tcBorders>
              <w:top w:val="nil"/>
              <w:left w:val="nil"/>
              <w:bottom w:val="nil"/>
              <w:right w:val="nil"/>
            </w:tcBorders>
          </w:tcPr>
          <w:p w:rsidR="00AD2FFA" w:rsidRPr="00AD2FFA" w:rsidRDefault="00AD2FFA" w:rsidP="006256C0">
            <w:pPr>
              <w:widowControl w:val="0"/>
              <w:ind w:left="33" w:firstLine="0"/>
              <w:rPr>
                <w:rFonts w:ascii="Times New Roman" w:hAnsi="Times New Roman" w:cs="Times New Roman"/>
                <w:sz w:val="4"/>
                <w:lang w:val="kk-KZ"/>
              </w:rPr>
            </w:pPr>
          </w:p>
        </w:tc>
      </w:tr>
      <w:tr w:rsidR="00AD2FFA" w:rsidRPr="00FE3AFD" w:rsidTr="00AD2FFA">
        <w:trPr>
          <w:trHeight w:val="286"/>
        </w:trPr>
        <w:tc>
          <w:tcPr>
            <w:tcW w:w="9639" w:type="dxa"/>
            <w:gridSpan w:val="3"/>
            <w:tcBorders>
              <w:top w:val="nil"/>
              <w:left w:val="nil"/>
              <w:bottom w:val="single" w:sz="4" w:space="0" w:color="auto"/>
              <w:right w:val="nil"/>
            </w:tcBorders>
          </w:tcPr>
          <w:p w:rsidR="00AD2FFA" w:rsidRPr="00AD2FFA" w:rsidRDefault="00AD2FFA" w:rsidP="00AD2FFA">
            <w:pPr>
              <w:widowControl w:val="0"/>
              <w:ind w:left="33" w:firstLine="0"/>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r w:rsidRPr="005C7F70">
              <w:rPr>
                <w:rFonts w:ascii="Times New Roman" w:hAnsi="Times New Roman" w:cs="Times New Roman"/>
                <w:sz w:val="24"/>
                <w:szCs w:val="24"/>
                <w:lang w:val="kk-KZ"/>
              </w:rPr>
              <w:t xml:space="preserve"> кестенің жалғасы</w:t>
            </w:r>
          </w:p>
        </w:tc>
      </w:tr>
      <w:tr w:rsidR="00677950" w:rsidRPr="003A71A9" w:rsidTr="00AD2FFA">
        <w:trPr>
          <w:trHeight w:val="2186"/>
        </w:trPr>
        <w:tc>
          <w:tcPr>
            <w:tcW w:w="1985" w:type="dxa"/>
            <w:tcBorders>
              <w:top w:val="single" w:sz="4" w:space="0" w:color="auto"/>
              <w:left w:val="single" w:sz="4" w:space="0" w:color="auto"/>
              <w:bottom w:val="single" w:sz="4" w:space="0" w:color="auto"/>
              <w:right w:val="single" w:sz="4" w:space="0" w:color="auto"/>
            </w:tcBorders>
          </w:tcPr>
          <w:p w:rsidR="006C5D28" w:rsidRPr="00677950" w:rsidRDefault="006C5D28" w:rsidP="0080117D">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Қағидалары</w:t>
            </w:r>
          </w:p>
        </w:tc>
        <w:tc>
          <w:tcPr>
            <w:tcW w:w="3544" w:type="dxa"/>
            <w:tcBorders>
              <w:top w:val="single" w:sz="4" w:space="0" w:color="auto"/>
              <w:left w:val="single" w:sz="4" w:space="0" w:color="auto"/>
              <w:bottom w:val="single" w:sz="4" w:space="0" w:color="auto"/>
              <w:right w:val="single" w:sz="4" w:space="0" w:color="auto"/>
            </w:tcBorders>
          </w:tcPr>
          <w:p w:rsidR="006C5D28" w:rsidRPr="00677950" w:rsidRDefault="006C5D28" w:rsidP="0080117D">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Ақпараттың ұсыну жеделдігі; құпиялылық;</w:t>
            </w:r>
          </w:p>
          <w:p w:rsidR="006C5D28" w:rsidRPr="00677950" w:rsidRDefault="006C5D28" w:rsidP="0080117D">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тиімділік; басқару есебі жүйесінің икемділігі; жауапкершіліктерді бөлу; ауытқулар ойынша басқару қағидасы; ішкі есептілікті бақылау қағидасы</w:t>
            </w:r>
          </w:p>
        </w:tc>
        <w:tc>
          <w:tcPr>
            <w:tcW w:w="4110" w:type="dxa"/>
            <w:tcBorders>
              <w:top w:val="single" w:sz="4" w:space="0" w:color="auto"/>
              <w:left w:val="single" w:sz="4" w:space="0" w:color="auto"/>
              <w:bottom w:val="single" w:sz="4" w:space="0" w:color="auto"/>
              <w:right w:val="single" w:sz="4" w:space="0" w:color="auto"/>
            </w:tcBorders>
          </w:tcPr>
          <w:p w:rsidR="006C5D28" w:rsidRPr="00677950" w:rsidRDefault="006C5D28" w:rsidP="0080117D">
            <w:pPr>
              <w:widowControl w:val="0"/>
              <w:ind w:left="33"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Ұйымның қызметінің үздіксіздігі; </w:t>
            </w:r>
          </w:p>
          <w:p w:rsidR="006C5D28" w:rsidRPr="00677950" w:rsidRDefault="006C5D28" w:rsidP="0080117D">
            <w:pPr>
              <w:widowControl w:val="0"/>
              <w:ind w:left="33"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Басқару есебі жүйесінің болжамдылығы; бюджеттерді құрастыруда барлық бөлімшелер қызметін жоспаралау; есеп ақпаратын құрастыру; ауытқулардың басқару принципі; ішкі есептілікті бақылау қағидасы; бағалау</w:t>
            </w:r>
          </w:p>
        </w:tc>
      </w:tr>
      <w:tr w:rsidR="00677950" w:rsidRPr="003A71A9" w:rsidTr="005C7F70">
        <w:trPr>
          <w:trHeight w:val="1251"/>
        </w:trPr>
        <w:tc>
          <w:tcPr>
            <w:tcW w:w="1985" w:type="dxa"/>
            <w:tcBorders>
              <w:top w:val="single" w:sz="4" w:space="0" w:color="auto"/>
            </w:tcBorders>
          </w:tcPr>
          <w:p w:rsidR="006C5D28" w:rsidRPr="00677950" w:rsidRDefault="006C5D28"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Әдістері мен тұжырымда-малары</w:t>
            </w:r>
          </w:p>
        </w:tc>
        <w:tc>
          <w:tcPr>
            <w:tcW w:w="3544" w:type="dxa"/>
            <w:tcBorders>
              <w:top w:val="single" w:sz="4" w:space="0" w:color="auto"/>
            </w:tcBorders>
          </w:tcPr>
          <w:p w:rsidR="006C5D28" w:rsidRPr="00677950" w:rsidRDefault="006C5D28" w:rsidP="00E02031">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Бухгалтерлік есеп, экономикалық талдау,</w:t>
            </w:r>
            <w:r w:rsidRPr="00677950">
              <w:rPr>
                <w:rFonts w:ascii="Times New Roman" w:hAnsi="Times New Roman" w:cs="Times New Roman"/>
                <w:sz w:val="24"/>
                <w:szCs w:val="24"/>
              </w:rPr>
              <w:t xml:space="preserve"> статистика; математикалық статистикалық</w:t>
            </w:r>
            <w:r w:rsidRPr="00677950">
              <w:rPr>
                <w:rFonts w:ascii="Times New Roman" w:hAnsi="Times New Roman" w:cs="Times New Roman"/>
                <w:sz w:val="24"/>
                <w:szCs w:val="24"/>
                <w:lang w:val="kk-KZ"/>
              </w:rPr>
              <w:t xml:space="preserve"> әдістерді кешенді пайдалану </w:t>
            </w:r>
          </w:p>
        </w:tc>
        <w:tc>
          <w:tcPr>
            <w:tcW w:w="4110" w:type="dxa"/>
            <w:tcBorders>
              <w:top w:val="single" w:sz="4" w:space="0" w:color="auto"/>
            </w:tcBorders>
          </w:tcPr>
          <w:p w:rsidR="006C5D28" w:rsidRPr="00677950" w:rsidRDefault="006C5D28" w:rsidP="006256C0">
            <w:pPr>
              <w:widowControl w:val="0"/>
              <w:ind w:left="33"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Құндылықтар тізбектерін талдау; балансталған көрсеткіштер жүйесі; математикалық әдістер</w:t>
            </w:r>
            <w:r w:rsidR="00E02031" w:rsidRPr="00677950">
              <w:rPr>
                <w:rFonts w:ascii="Times New Roman" w:hAnsi="Times New Roman" w:cs="Times New Roman"/>
                <w:sz w:val="24"/>
                <w:szCs w:val="24"/>
                <w:lang w:val="kk-KZ"/>
              </w:rPr>
              <w:t xml:space="preserve"> </w:t>
            </w:r>
            <w:r w:rsidRPr="00677950">
              <w:rPr>
                <w:rFonts w:ascii="Times New Roman" w:hAnsi="Times New Roman" w:cs="Times New Roman"/>
                <w:sz w:val="24"/>
                <w:szCs w:val="24"/>
                <w:lang w:val="kk-KZ"/>
              </w:rPr>
              <w:t>сияқты тұжырымдарды қолдану</w:t>
            </w:r>
          </w:p>
        </w:tc>
      </w:tr>
      <w:tr w:rsidR="00677950" w:rsidRPr="003A71A9" w:rsidTr="005C7F70">
        <w:tc>
          <w:tcPr>
            <w:tcW w:w="1985" w:type="dxa"/>
          </w:tcPr>
          <w:p w:rsidR="006C5D28" w:rsidRPr="00677950" w:rsidRDefault="006C5D28" w:rsidP="00517E07">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Ұйым қызметінің факторларының әсерін есепке алу</w:t>
            </w:r>
          </w:p>
        </w:tc>
        <w:tc>
          <w:tcPr>
            <w:tcW w:w="3544" w:type="dxa"/>
          </w:tcPr>
          <w:p w:rsidR="006C5D28" w:rsidRPr="00677950" w:rsidRDefault="006C5D28" w:rsidP="00E02031">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Ішкі орта факторларына басымдық беріледі (реттеу, нормалау, есептеу, талдау, бақылау және т.б.)</w:t>
            </w:r>
          </w:p>
        </w:tc>
        <w:tc>
          <w:tcPr>
            <w:tcW w:w="4110" w:type="dxa"/>
          </w:tcPr>
          <w:p w:rsidR="006C5D28" w:rsidRPr="00677950" w:rsidRDefault="006C5D28" w:rsidP="005C7F70">
            <w:pPr>
              <w:widowControl w:val="0"/>
              <w:ind w:left="33"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Ішкі факторлармен қоса, сыртқы орта факторларын ескеру (болжау, жоспарлау, талдау, бақылау және т.б.)</w:t>
            </w:r>
          </w:p>
        </w:tc>
      </w:tr>
      <w:tr w:rsidR="00677950" w:rsidRPr="003A71A9" w:rsidTr="005C7F70">
        <w:tc>
          <w:tcPr>
            <w:tcW w:w="1985" w:type="dxa"/>
          </w:tcPr>
          <w:p w:rsidR="006C5D28" w:rsidRPr="00677950" w:rsidRDefault="006C5D28" w:rsidP="00517E07">
            <w:pPr>
              <w:widowControl w:val="0"/>
              <w:ind w:firstLine="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Әсер ету ауқымы </w:t>
            </w:r>
          </w:p>
        </w:tc>
        <w:tc>
          <w:tcPr>
            <w:tcW w:w="3544" w:type="dxa"/>
          </w:tcPr>
          <w:p w:rsidR="006C5D28" w:rsidRPr="00677950" w:rsidRDefault="006C5D28" w:rsidP="00E02031">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Ұйым қызметінің белгілі бір бөлігін (өндірісті) ғана қамтиды. Бір салалы болып келеді. </w:t>
            </w:r>
          </w:p>
        </w:tc>
        <w:tc>
          <w:tcPr>
            <w:tcW w:w="4110" w:type="dxa"/>
          </w:tcPr>
          <w:p w:rsidR="006C5D28" w:rsidRPr="00677950" w:rsidRDefault="006C5D28" w:rsidP="005C7F70">
            <w:pPr>
              <w:widowControl w:val="0"/>
              <w:ind w:left="33" w:hanging="33"/>
              <w:rPr>
                <w:rFonts w:ascii="Times New Roman" w:hAnsi="Times New Roman" w:cs="Times New Roman"/>
                <w:sz w:val="24"/>
                <w:szCs w:val="24"/>
                <w:lang w:val="kk-KZ"/>
              </w:rPr>
            </w:pPr>
            <w:r w:rsidRPr="00677950">
              <w:rPr>
                <w:rFonts w:ascii="Times New Roman" w:hAnsi="Times New Roman" w:cs="Times New Roman"/>
                <w:sz w:val="24"/>
                <w:szCs w:val="24"/>
                <w:lang w:val="kk-KZ"/>
              </w:rPr>
              <w:t>Ұйым қызметінің барлық салаларына әсер етеді (қаржылық, өндірістік, әлеуметтік және т.б.) көп салалы болып келеді.</w:t>
            </w:r>
          </w:p>
        </w:tc>
      </w:tr>
      <w:tr w:rsidR="00677950" w:rsidRPr="00677950" w:rsidTr="005C7F70">
        <w:tc>
          <w:tcPr>
            <w:tcW w:w="1985" w:type="dxa"/>
          </w:tcPr>
          <w:p w:rsidR="006C5D28" w:rsidRPr="00677950" w:rsidRDefault="00E02031" w:rsidP="00A562C6">
            <w:pPr>
              <w:widowControl w:val="0"/>
              <w:ind w:firstLine="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М</w:t>
            </w:r>
            <w:r w:rsidR="006C5D28" w:rsidRPr="00677950">
              <w:rPr>
                <w:rFonts w:ascii="Times New Roman" w:hAnsi="Times New Roman" w:cs="Times New Roman"/>
                <w:sz w:val="24"/>
                <w:szCs w:val="24"/>
                <w:lang w:val="kk-KZ"/>
              </w:rPr>
              <w:t>ерзімі</w:t>
            </w:r>
            <w:r w:rsidR="00EB240A" w:rsidRPr="00677950">
              <w:rPr>
                <w:rFonts w:ascii="Times New Roman" w:hAnsi="Times New Roman" w:cs="Times New Roman"/>
                <w:sz w:val="24"/>
                <w:szCs w:val="24"/>
                <w:lang w:val="kk-KZ"/>
              </w:rPr>
              <w:t>нің ұзақтығына қарай</w:t>
            </w:r>
          </w:p>
        </w:tc>
        <w:tc>
          <w:tcPr>
            <w:tcW w:w="3544" w:type="dxa"/>
          </w:tcPr>
          <w:p w:rsidR="006C5D28" w:rsidRPr="00677950" w:rsidRDefault="006C5D28" w:rsidP="005459FD">
            <w:pPr>
              <w:widowControl w:val="0"/>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Қысқа мерзімді </w:t>
            </w:r>
          </w:p>
        </w:tc>
        <w:tc>
          <w:tcPr>
            <w:tcW w:w="4110" w:type="dxa"/>
          </w:tcPr>
          <w:p w:rsidR="006C5D28" w:rsidRPr="00677950" w:rsidRDefault="006C5D28" w:rsidP="005C7F70">
            <w:pPr>
              <w:widowControl w:val="0"/>
              <w:ind w:left="33"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Ұзақ мерзімді </w:t>
            </w:r>
          </w:p>
        </w:tc>
      </w:tr>
      <w:tr w:rsidR="00677950" w:rsidRPr="00677950" w:rsidTr="00542676">
        <w:tc>
          <w:tcPr>
            <w:tcW w:w="9639" w:type="dxa"/>
            <w:gridSpan w:val="3"/>
          </w:tcPr>
          <w:p w:rsidR="006C5D28" w:rsidRPr="00677950" w:rsidRDefault="006C5D28" w:rsidP="00154854">
            <w:pPr>
              <w:widowControl w:val="0"/>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 – [</w:t>
            </w:r>
            <w:r w:rsidR="001E7DEA" w:rsidRPr="00677950">
              <w:rPr>
                <w:rFonts w:ascii="Times New Roman" w:hAnsi="Times New Roman" w:cs="Times New Roman"/>
                <w:sz w:val="24"/>
                <w:szCs w:val="24"/>
                <w:lang w:val="kk-KZ"/>
              </w:rPr>
              <w:t>7</w:t>
            </w:r>
            <w:r w:rsidR="00154854">
              <w:rPr>
                <w:rFonts w:ascii="Times New Roman" w:hAnsi="Times New Roman" w:cs="Times New Roman"/>
                <w:sz w:val="24"/>
                <w:szCs w:val="24"/>
                <w:lang w:val="kk-KZ"/>
              </w:rPr>
              <w:t>4</w:t>
            </w:r>
            <w:r w:rsidR="00A562C6" w:rsidRPr="00677950">
              <w:rPr>
                <w:rFonts w:ascii="Times New Roman" w:hAnsi="Times New Roman" w:cs="Times New Roman"/>
                <w:sz w:val="24"/>
                <w:szCs w:val="24"/>
                <w:lang w:val="kk-KZ"/>
              </w:rPr>
              <w:t>-</w:t>
            </w:r>
            <w:r w:rsidR="002A250A" w:rsidRPr="00677950">
              <w:rPr>
                <w:rFonts w:ascii="Times New Roman" w:hAnsi="Times New Roman" w:cs="Times New Roman"/>
                <w:sz w:val="24"/>
                <w:szCs w:val="24"/>
                <w:lang w:val="kk-KZ"/>
              </w:rPr>
              <w:t>7</w:t>
            </w:r>
            <w:r w:rsidR="00154854">
              <w:rPr>
                <w:rFonts w:ascii="Times New Roman" w:hAnsi="Times New Roman" w:cs="Times New Roman"/>
                <w:sz w:val="24"/>
                <w:szCs w:val="24"/>
                <w:lang w:val="kk-KZ"/>
              </w:rPr>
              <w:t>6</w:t>
            </w:r>
            <w:r w:rsidRPr="00677950">
              <w:rPr>
                <w:rFonts w:ascii="Times New Roman" w:hAnsi="Times New Roman" w:cs="Times New Roman"/>
                <w:sz w:val="24"/>
                <w:szCs w:val="24"/>
                <w:lang w:val="kk-KZ"/>
              </w:rPr>
              <w:t>]  әдебиеттері негізінде автормен құрастырылған</w:t>
            </w:r>
          </w:p>
        </w:tc>
      </w:tr>
    </w:tbl>
    <w:p w:rsidR="00227E0C" w:rsidRPr="00677950" w:rsidRDefault="00227E0C" w:rsidP="00517E07">
      <w:pPr>
        <w:widowControl w:val="0"/>
        <w:rPr>
          <w:rFonts w:ascii="Times New Roman" w:hAnsi="Times New Roman" w:cs="Times New Roman"/>
          <w:sz w:val="28"/>
          <w:lang w:val="kk-KZ"/>
        </w:rPr>
      </w:pPr>
    </w:p>
    <w:p w:rsidR="006C5D28" w:rsidRPr="00677950" w:rsidRDefault="006C5D28"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Осы кесте бойынша біз дәстүрлі басқару есебі мен СБЕ арасындағы </w:t>
      </w:r>
      <w:r w:rsidR="005459FD" w:rsidRPr="00677950">
        <w:rPr>
          <w:rFonts w:ascii="Times New Roman" w:hAnsi="Times New Roman" w:cs="Times New Roman"/>
          <w:sz w:val="28"/>
          <w:lang w:val="kk-KZ"/>
        </w:rPr>
        <w:t>өзара ерекшеліктерін көреміз</w:t>
      </w:r>
      <w:r w:rsidRPr="00677950">
        <w:rPr>
          <w:rFonts w:ascii="Times New Roman" w:hAnsi="Times New Roman" w:cs="Times New Roman"/>
          <w:sz w:val="28"/>
          <w:lang w:val="kk-KZ"/>
        </w:rPr>
        <w:t xml:space="preserve">. </w:t>
      </w:r>
      <w:r w:rsidR="005459FD" w:rsidRPr="00677950">
        <w:rPr>
          <w:rFonts w:ascii="Times New Roman" w:hAnsi="Times New Roman" w:cs="Times New Roman"/>
          <w:sz w:val="28"/>
          <w:lang w:val="kk-KZ"/>
        </w:rPr>
        <w:t xml:space="preserve">Бұл айырмашылықтардың болуына қарамастан </w:t>
      </w:r>
      <w:r w:rsidRPr="00677950">
        <w:rPr>
          <w:rFonts w:ascii="Times New Roman" w:hAnsi="Times New Roman" w:cs="Times New Roman"/>
          <w:sz w:val="28"/>
          <w:lang w:val="kk-KZ"/>
        </w:rPr>
        <w:t xml:space="preserve">басқару есебінің стратегиялық және </w:t>
      </w:r>
      <w:r w:rsidR="005459FD" w:rsidRPr="00677950">
        <w:rPr>
          <w:rFonts w:ascii="Times New Roman" w:hAnsi="Times New Roman" w:cs="Times New Roman"/>
          <w:sz w:val="28"/>
          <w:lang w:val="kk-KZ"/>
        </w:rPr>
        <w:t>дәстүрлі</w:t>
      </w:r>
      <w:r w:rsidRPr="00677950">
        <w:rPr>
          <w:rFonts w:ascii="Times New Roman" w:hAnsi="Times New Roman" w:cs="Times New Roman"/>
          <w:sz w:val="28"/>
          <w:lang w:val="kk-KZ"/>
        </w:rPr>
        <w:t xml:space="preserve"> бағыттары бірін-бірі </w:t>
      </w:r>
      <w:r w:rsidR="005459FD" w:rsidRPr="00677950">
        <w:rPr>
          <w:rFonts w:ascii="Times New Roman" w:hAnsi="Times New Roman" w:cs="Times New Roman"/>
          <w:sz w:val="28"/>
          <w:lang w:val="kk-KZ"/>
        </w:rPr>
        <w:t xml:space="preserve">толықтырады. </w:t>
      </w:r>
      <w:r w:rsidR="001F0E33" w:rsidRPr="00677950">
        <w:rPr>
          <w:rFonts w:ascii="Times New Roman" w:hAnsi="Times New Roman" w:cs="Times New Roman"/>
          <w:sz w:val="28"/>
          <w:lang w:val="kk-KZ"/>
        </w:rPr>
        <w:t xml:space="preserve">Стратегиялық деңгейдегі басқару есебі ақпаратты ауқымды, ұзақ мерзімге және жалпылай ұсынатын болса, дәстүрлі басқару есебі жедел, толық, </w:t>
      </w:r>
      <w:r w:rsidR="00244408" w:rsidRPr="00677950">
        <w:rPr>
          <w:rFonts w:ascii="Times New Roman" w:hAnsi="Times New Roman" w:cs="Times New Roman"/>
          <w:sz w:val="28"/>
          <w:lang w:val="kk-KZ"/>
        </w:rPr>
        <w:t>бөлшектенген</w:t>
      </w:r>
      <w:r w:rsidR="001F0E33" w:rsidRPr="00677950">
        <w:rPr>
          <w:rFonts w:ascii="Times New Roman" w:hAnsi="Times New Roman" w:cs="Times New Roman"/>
          <w:sz w:val="28"/>
          <w:lang w:val="kk-KZ"/>
        </w:rPr>
        <w:t xml:space="preserve"> </w:t>
      </w:r>
      <w:r w:rsidR="009F45A7" w:rsidRPr="00677950">
        <w:rPr>
          <w:rFonts w:ascii="Times New Roman" w:hAnsi="Times New Roman" w:cs="Times New Roman"/>
          <w:sz w:val="28"/>
          <w:lang w:val="kk-KZ"/>
        </w:rPr>
        <w:t xml:space="preserve"> </w:t>
      </w:r>
      <w:r w:rsidR="001F0E33" w:rsidRPr="00677950">
        <w:rPr>
          <w:rFonts w:ascii="Times New Roman" w:hAnsi="Times New Roman" w:cs="Times New Roman"/>
          <w:sz w:val="28"/>
          <w:lang w:val="kk-KZ"/>
        </w:rPr>
        <w:t xml:space="preserve">мәлімет береді. </w:t>
      </w:r>
    </w:p>
    <w:p w:rsidR="00C82E0E" w:rsidRPr="00677950" w:rsidRDefault="00227E0C" w:rsidP="00C82E0E">
      <w:pPr>
        <w:widowControl w:val="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Басқару есебін елеулі түрде толықтыра және байыта отырып, стратегиялық есеп оны сапалы жаңа кезеңге, дамудың жаңа, неғұрлым жоғары сатысына шығарады. Стратегиялық басқару есебінің негізгі сипаты стратегиялық бағыттылық, мақсатқа қол жеткізуде ақпараттық қамсыздандыру, есепті желілік ұйымдастырудың мүмкіндіктері мен артықшылықтарын пайдалану, ақпаратты алу мен пайдаланудың көп нұсқалылығы, сыртқы ортаның желілік үрдістерін, құбылыстары мен факторларын көрсету үшін қазіргі заманғы есеп технологияларын болжау, талдау, пайдалану болып табылады [7</w:t>
      </w:r>
      <w:r w:rsidR="00154854">
        <w:rPr>
          <w:rFonts w:ascii="Times New Roman" w:eastAsia="Times New Roman" w:hAnsi="Times New Roman" w:cs="Times New Roman"/>
          <w:sz w:val="28"/>
          <w:szCs w:val="28"/>
          <w:lang w:val="kk-KZ"/>
        </w:rPr>
        <w:t>7</w:t>
      </w:r>
      <w:r w:rsidRPr="00677950">
        <w:rPr>
          <w:rFonts w:ascii="Times New Roman" w:eastAsia="Times New Roman" w:hAnsi="Times New Roman" w:cs="Times New Roman"/>
          <w:sz w:val="28"/>
          <w:szCs w:val="28"/>
          <w:lang w:val="kk-KZ"/>
        </w:rPr>
        <w:t>].</w:t>
      </w:r>
    </w:p>
    <w:p w:rsidR="00702A15" w:rsidRPr="00677950" w:rsidRDefault="00870824" w:rsidP="00702A15">
      <w:pPr>
        <w:widowControl w:val="0"/>
        <w:rPr>
          <w:rFonts w:ascii="Times New Roman" w:hAnsi="Times New Roman" w:cs="Times New Roman"/>
          <w:sz w:val="28"/>
          <w:lang w:val="kk-KZ"/>
        </w:rPr>
      </w:pPr>
      <w:r w:rsidRPr="00677950">
        <w:rPr>
          <w:rFonts w:ascii="Times New Roman" w:hAnsi="Times New Roman" w:cs="Times New Roman"/>
          <w:sz w:val="28"/>
          <w:szCs w:val="28"/>
          <w:lang w:val="kk-KZ"/>
        </w:rPr>
        <w:t>Жоғарыда</w:t>
      </w:r>
      <w:r w:rsidR="00702A15" w:rsidRPr="00677950">
        <w:rPr>
          <w:rFonts w:ascii="Times New Roman" w:hAnsi="Times New Roman" w:cs="Times New Roman"/>
          <w:sz w:val="28"/>
          <w:szCs w:val="28"/>
          <w:lang w:val="kk-KZ"/>
        </w:rPr>
        <w:t xml:space="preserve"> </w:t>
      </w:r>
      <w:r w:rsidR="00D9461E" w:rsidRPr="00677950">
        <w:rPr>
          <w:rFonts w:ascii="Times New Roman" w:hAnsi="Times New Roman" w:cs="Times New Roman"/>
          <w:sz w:val="28"/>
          <w:szCs w:val="28"/>
          <w:lang w:val="kk-KZ"/>
        </w:rPr>
        <w:t>(сурет-</w:t>
      </w:r>
      <w:r w:rsidR="00A562C6" w:rsidRPr="00677950">
        <w:rPr>
          <w:rFonts w:ascii="Times New Roman" w:hAnsi="Times New Roman" w:cs="Times New Roman"/>
          <w:sz w:val="28"/>
          <w:szCs w:val="28"/>
          <w:lang w:val="kk-KZ"/>
        </w:rPr>
        <w:t>8</w:t>
      </w:r>
      <w:r w:rsidR="00D9461E" w:rsidRPr="00677950">
        <w:rPr>
          <w:rFonts w:ascii="Times New Roman" w:hAnsi="Times New Roman" w:cs="Times New Roman"/>
          <w:sz w:val="28"/>
          <w:szCs w:val="28"/>
          <w:lang w:val="kk-KZ"/>
        </w:rPr>
        <w:t xml:space="preserve">) </w:t>
      </w:r>
      <w:r w:rsidR="00702A15" w:rsidRPr="00677950">
        <w:rPr>
          <w:rFonts w:ascii="Times New Roman" w:hAnsi="Times New Roman" w:cs="Times New Roman"/>
          <w:sz w:val="28"/>
          <w:szCs w:val="28"/>
          <w:lang w:val="kk-KZ"/>
        </w:rPr>
        <w:t>стратегиялық басқару есебінің жүйесі жоспарлау, стратегиялық талдау және бақылау сияқты элементтерді қамтиды</w:t>
      </w:r>
      <w:r w:rsidRPr="00677950">
        <w:rPr>
          <w:rFonts w:ascii="Times New Roman" w:hAnsi="Times New Roman" w:cs="Times New Roman"/>
          <w:sz w:val="28"/>
          <w:szCs w:val="28"/>
          <w:lang w:val="kk-KZ"/>
        </w:rPr>
        <w:t xml:space="preserve"> деген</w:t>
      </w:r>
      <w:r w:rsidR="000A2C18" w:rsidRPr="00677950">
        <w:rPr>
          <w:rFonts w:ascii="Times New Roman" w:hAnsi="Times New Roman" w:cs="Times New Roman"/>
          <w:sz w:val="28"/>
          <w:szCs w:val="28"/>
          <w:lang w:val="kk-KZ"/>
        </w:rPr>
        <w:t>біз</w:t>
      </w:r>
      <w:r w:rsidR="00702A15" w:rsidRPr="00677950">
        <w:rPr>
          <w:rFonts w:ascii="Times New Roman" w:hAnsi="Times New Roman" w:cs="Times New Roman"/>
          <w:sz w:val="28"/>
          <w:szCs w:val="28"/>
          <w:lang w:val="kk-KZ"/>
        </w:rPr>
        <w:t>.</w:t>
      </w:r>
      <w:r w:rsidR="00702A15" w:rsidRPr="00677950">
        <w:rPr>
          <w:rFonts w:ascii="Times New Roman" w:hAnsi="Times New Roman" w:cs="Times New Roman"/>
          <w:lang w:val="kk-KZ"/>
        </w:rPr>
        <w:t xml:space="preserve"> </w:t>
      </w:r>
    </w:p>
    <w:p w:rsidR="00C1639A" w:rsidRPr="00677950" w:rsidRDefault="00574AFC" w:rsidP="00177C72">
      <w:pPr>
        <w:widowControl w:val="0"/>
        <w:rPr>
          <w:rFonts w:ascii="Times New Roman" w:hAnsi="Times New Roman" w:cs="Times New Roman"/>
          <w:sz w:val="28"/>
          <w:szCs w:val="18"/>
          <w:lang w:val="kk-KZ"/>
        </w:rPr>
      </w:pPr>
      <w:r w:rsidRPr="00677950">
        <w:rPr>
          <w:rFonts w:ascii="Times New Roman" w:hAnsi="Times New Roman" w:cs="Times New Roman"/>
          <w:sz w:val="28"/>
          <w:szCs w:val="18"/>
          <w:lang w:val="kk-KZ"/>
        </w:rPr>
        <w:t>Стратегиялық ж</w:t>
      </w:r>
      <w:r w:rsidR="00C372DB" w:rsidRPr="00677950">
        <w:rPr>
          <w:rFonts w:ascii="Times New Roman" w:hAnsi="Times New Roman" w:cs="Times New Roman"/>
          <w:sz w:val="28"/>
          <w:szCs w:val="18"/>
          <w:lang w:val="kk-KZ"/>
        </w:rPr>
        <w:t xml:space="preserve">оспарлау </w:t>
      </w:r>
      <w:r w:rsidRPr="00677950">
        <w:rPr>
          <w:rFonts w:ascii="Times New Roman" w:hAnsi="Times New Roman" w:cs="Times New Roman"/>
          <w:sz w:val="28"/>
          <w:szCs w:val="18"/>
          <w:lang w:val="kk-KZ"/>
        </w:rPr>
        <w:t xml:space="preserve">– бұл ұйымның </w:t>
      </w:r>
      <w:r w:rsidR="00BC219D" w:rsidRPr="00677950">
        <w:rPr>
          <w:rFonts w:ascii="Times New Roman" w:hAnsi="Times New Roman" w:cs="Times New Roman"/>
          <w:sz w:val="28"/>
          <w:szCs w:val="18"/>
          <w:lang w:val="kk-KZ"/>
        </w:rPr>
        <w:t>ұзақ мерзімдегі негізгі</w:t>
      </w:r>
      <w:r w:rsidRPr="00677950">
        <w:rPr>
          <w:rFonts w:ascii="Times New Roman" w:hAnsi="Times New Roman" w:cs="Times New Roman"/>
          <w:sz w:val="28"/>
          <w:szCs w:val="18"/>
          <w:lang w:val="kk-KZ"/>
        </w:rPr>
        <w:t xml:space="preserve"> ә</w:t>
      </w:r>
      <w:r w:rsidR="00BC219D" w:rsidRPr="00677950">
        <w:rPr>
          <w:rFonts w:ascii="Times New Roman" w:hAnsi="Times New Roman" w:cs="Times New Roman"/>
          <w:sz w:val="28"/>
          <w:szCs w:val="18"/>
          <w:lang w:val="kk-KZ"/>
        </w:rPr>
        <w:t xml:space="preserve">леуметтік-экономикалық дамуы бойынша мақсаттары мен экономикалық көрсеткіштерін және оларды жүзеге асыру механизмдерін  анықтау үрдісі </w:t>
      </w:r>
      <w:r w:rsidR="00BC219D" w:rsidRPr="00677950">
        <w:rPr>
          <w:rFonts w:ascii="Times New Roman" w:hAnsi="Times New Roman" w:cs="Times New Roman"/>
          <w:sz w:val="28"/>
          <w:szCs w:val="18"/>
          <w:lang w:val="kk-KZ"/>
        </w:rPr>
        <w:sym w:font="Symbol" w:char="F05B"/>
      </w:r>
      <w:r w:rsidR="00BC219D" w:rsidRPr="00677950">
        <w:rPr>
          <w:rFonts w:ascii="Times New Roman" w:hAnsi="Times New Roman" w:cs="Times New Roman"/>
          <w:sz w:val="28"/>
          <w:szCs w:val="18"/>
          <w:lang w:val="kk-KZ"/>
        </w:rPr>
        <w:t>7</w:t>
      </w:r>
      <w:r w:rsidR="00154854">
        <w:rPr>
          <w:rFonts w:ascii="Times New Roman" w:hAnsi="Times New Roman" w:cs="Times New Roman"/>
          <w:sz w:val="28"/>
          <w:szCs w:val="18"/>
          <w:lang w:val="kk-KZ"/>
        </w:rPr>
        <w:t>8</w:t>
      </w:r>
      <w:r w:rsidR="00BC219D" w:rsidRPr="00677950">
        <w:rPr>
          <w:rFonts w:ascii="Times New Roman" w:hAnsi="Times New Roman" w:cs="Times New Roman"/>
          <w:sz w:val="28"/>
          <w:szCs w:val="18"/>
          <w:lang w:val="kk-KZ"/>
        </w:rPr>
        <w:sym w:font="Symbol" w:char="F05D"/>
      </w:r>
      <w:r w:rsidRPr="00677950">
        <w:rPr>
          <w:rFonts w:ascii="Times New Roman" w:hAnsi="Times New Roman" w:cs="Times New Roman"/>
          <w:sz w:val="28"/>
          <w:szCs w:val="18"/>
          <w:lang w:val="kk-KZ"/>
        </w:rPr>
        <w:t>.</w:t>
      </w:r>
      <w:r w:rsidR="00EA4BD8" w:rsidRPr="00677950">
        <w:rPr>
          <w:rFonts w:ascii="Times New Roman" w:hAnsi="Times New Roman" w:cs="Times New Roman"/>
          <w:sz w:val="28"/>
          <w:szCs w:val="18"/>
          <w:lang w:val="kk-KZ"/>
        </w:rPr>
        <w:t xml:space="preserve"> </w:t>
      </w:r>
      <w:r w:rsidRPr="00677950">
        <w:rPr>
          <w:rFonts w:ascii="Times New Roman" w:hAnsi="Times New Roman" w:cs="Times New Roman"/>
          <w:sz w:val="28"/>
          <w:szCs w:val="18"/>
          <w:lang w:val="kk-KZ"/>
        </w:rPr>
        <w:t xml:space="preserve"> </w:t>
      </w:r>
      <w:r w:rsidR="00C372DB" w:rsidRPr="00677950">
        <w:rPr>
          <w:rFonts w:ascii="Times New Roman" w:hAnsi="Times New Roman" w:cs="Times New Roman"/>
          <w:sz w:val="28"/>
          <w:szCs w:val="18"/>
          <w:lang w:val="kk-KZ"/>
        </w:rPr>
        <w:t xml:space="preserve"> </w:t>
      </w:r>
      <w:r w:rsidR="00EA4BD8" w:rsidRPr="00677950">
        <w:rPr>
          <w:rFonts w:ascii="Times New Roman" w:hAnsi="Times New Roman" w:cs="Times New Roman"/>
          <w:sz w:val="28"/>
          <w:szCs w:val="18"/>
          <w:lang w:val="kk-KZ"/>
        </w:rPr>
        <w:t xml:space="preserve">Стратегиялық жоспарлау бәсекелік стратегияның негізі. </w:t>
      </w:r>
      <w:r w:rsidR="0052457B" w:rsidRPr="00677950">
        <w:rPr>
          <w:rFonts w:ascii="Times New Roman" w:hAnsi="Times New Roman" w:cs="Times New Roman"/>
          <w:sz w:val="28"/>
          <w:szCs w:val="18"/>
          <w:lang w:val="kk-KZ"/>
        </w:rPr>
        <w:t xml:space="preserve">Смирнова Е.В. мен </w:t>
      </w:r>
      <w:r w:rsidR="0052457B" w:rsidRPr="00677950">
        <w:rPr>
          <w:rFonts w:ascii="Times New Roman" w:hAnsi="Times New Roman" w:cs="Times New Roman"/>
          <w:sz w:val="28"/>
          <w:szCs w:val="18"/>
          <w:lang w:val="kk-KZ"/>
        </w:rPr>
        <w:lastRenderedPageBreak/>
        <w:t>авторлар тобы ж</w:t>
      </w:r>
      <w:r w:rsidR="00C1639A" w:rsidRPr="00677950">
        <w:rPr>
          <w:rFonts w:ascii="Times New Roman" w:hAnsi="Times New Roman" w:cs="Times New Roman"/>
          <w:sz w:val="28"/>
          <w:szCs w:val="18"/>
          <w:lang w:val="kk-KZ"/>
        </w:rPr>
        <w:t>оспарлаудың келесі сипаттамаларын ескеру керек дейді:</w:t>
      </w:r>
    </w:p>
    <w:p w:rsidR="00D9461E" w:rsidRPr="00677950" w:rsidRDefault="00862164" w:rsidP="00DD6F55">
      <w:pPr>
        <w:pStyle w:val="aa"/>
        <w:widowControl w:val="0"/>
        <w:numPr>
          <w:ilvl w:val="0"/>
          <w:numId w:val="23"/>
        </w:numPr>
        <w:tabs>
          <w:tab w:val="left" w:pos="851"/>
        </w:tabs>
        <w:ind w:left="0" w:firstLine="567"/>
        <w:rPr>
          <w:rFonts w:ascii="Times New Roman" w:hAnsi="Times New Roman" w:cs="Times New Roman"/>
          <w:sz w:val="28"/>
          <w:szCs w:val="18"/>
          <w:lang w:val="kk-KZ"/>
        </w:rPr>
      </w:pPr>
      <w:r w:rsidRPr="00677950">
        <w:rPr>
          <w:rFonts w:ascii="Times New Roman" w:hAnsi="Times New Roman" w:cs="Times New Roman"/>
          <w:sz w:val="28"/>
          <w:szCs w:val="18"/>
          <w:lang w:val="kk-KZ"/>
        </w:rPr>
        <w:t>мақсаттарды нарықтың қажеттіліктерін зерттеу негізінде мен алдында қабылданған шешімдерді есекере отырып қалыптастыру;</w:t>
      </w:r>
    </w:p>
    <w:p w:rsidR="00862164" w:rsidRPr="00677950" w:rsidRDefault="00237E21" w:rsidP="00DD6F55">
      <w:pPr>
        <w:pStyle w:val="aa"/>
        <w:widowControl w:val="0"/>
        <w:numPr>
          <w:ilvl w:val="0"/>
          <w:numId w:val="23"/>
        </w:numPr>
        <w:tabs>
          <w:tab w:val="left" w:pos="851"/>
        </w:tabs>
        <w:ind w:left="0" w:firstLine="567"/>
        <w:rPr>
          <w:rFonts w:ascii="Times New Roman" w:hAnsi="Times New Roman" w:cs="Times New Roman"/>
          <w:sz w:val="28"/>
          <w:szCs w:val="18"/>
          <w:lang w:val="kk-KZ"/>
        </w:rPr>
      </w:pPr>
      <w:r w:rsidRPr="00677950">
        <w:rPr>
          <w:rFonts w:ascii="Times New Roman" w:hAnsi="Times New Roman" w:cs="Times New Roman"/>
          <w:sz w:val="28"/>
          <w:szCs w:val="18"/>
          <w:lang w:val="kk-KZ"/>
        </w:rPr>
        <w:t xml:space="preserve">жалпы жоспардан оны жекелеген оперативті жоспар көрсеткіштеріне, жоспарлы үрдісті кезеңдерге бөлу арқылы </w:t>
      </w:r>
      <w:r w:rsidR="0052457B" w:rsidRPr="00677950">
        <w:rPr>
          <w:rFonts w:ascii="Times New Roman" w:hAnsi="Times New Roman" w:cs="Times New Roman"/>
          <w:sz w:val="28"/>
          <w:szCs w:val="18"/>
          <w:lang w:val="kk-KZ"/>
        </w:rPr>
        <w:t>қалыптыстыру;</w:t>
      </w:r>
    </w:p>
    <w:p w:rsidR="0052457B" w:rsidRPr="00677950" w:rsidRDefault="0052457B" w:rsidP="00DD6F55">
      <w:pPr>
        <w:pStyle w:val="aa"/>
        <w:widowControl w:val="0"/>
        <w:numPr>
          <w:ilvl w:val="0"/>
          <w:numId w:val="23"/>
        </w:numPr>
        <w:tabs>
          <w:tab w:val="left" w:pos="851"/>
        </w:tabs>
        <w:ind w:left="0" w:firstLine="567"/>
        <w:rPr>
          <w:rFonts w:ascii="Times New Roman" w:hAnsi="Times New Roman" w:cs="Times New Roman"/>
          <w:sz w:val="28"/>
          <w:szCs w:val="18"/>
          <w:lang w:val="kk-KZ"/>
        </w:rPr>
      </w:pPr>
      <w:r w:rsidRPr="00677950">
        <w:rPr>
          <w:rFonts w:ascii="Times New Roman" w:hAnsi="Times New Roman" w:cs="Times New Roman"/>
          <w:sz w:val="28"/>
          <w:szCs w:val="18"/>
          <w:lang w:val="kk-KZ"/>
        </w:rPr>
        <w:t>әр кезеңнің мақсаттары мен ресурстарының байланысын қамтамасыз ету;</w:t>
      </w:r>
    </w:p>
    <w:p w:rsidR="0052457B" w:rsidRPr="00677950" w:rsidRDefault="0052457B" w:rsidP="00DD6F55">
      <w:pPr>
        <w:pStyle w:val="aa"/>
        <w:widowControl w:val="0"/>
        <w:numPr>
          <w:ilvl w:val="0"/>
          <w:numId w:val="23"/>
        </w:numPr>
        <w:tabs>
          <w:tab w:val="left" w:pos="851"/>
        </w:tabs>
        <w:ind w:left="0" w:firstLine="567"/>
        <w:rPr>
          <w:rFonts w:ascii="Times New Roman" w:hAnsi="Times New Roman" w:cs="Times New Roman"/>
          <w:sz w:val="28"/>
          <w:szCs w:val="18"/>
          <w:lang w:val="kk-KZ"/>
        </w:rPr>
      </w:pPr>
      <w:r w:rsidRPr="00677950">
        <w:rPr>
          <w:rFonts w:ascii="Times New Roman" w:hAnsi="Times New Roman" w:cs="Times New Roman"/>
          <w:sz w:val="28"/>
          <w:szCs w:val="18"/>
          <w:lang w:val="kk-KZ"/>
        </w:rPr>
        <w:t>ұйым бөлімшелерінің жоспар көрсеткіштерін өзара ақылдасып қалыптастыру;</w:t>
      </w:r>
    </w:p>
    <w:p w:rsidR="0052457B" w:rsidRPr="00677950" w:rsidRDefault="0052457B" w:rsidP="00DD6F55">
      <w:pPr>
        <w:pStyle w:val="aa"/>
        <w:widowControl w:val="0"/>
        <w:numPr>
          <w:ilvl w:val="0"/>
          <w:numId w:val="23"/>
        </w:numPr>
        <w:tabs>
          <w:tab w:val="left" w:pos="851"/>
        </w:tabs>
        <w:ind w:left="0" w:firstLine="567"/>
        <w:rPr>
          <w:rFonts w:ascii="Times New Roman" w:hAnsi="Times New Roman" w:cs="Times New Roman"/>
          <w:sz w:val="28"/>
          <w:szCs w:val="18"/>
          <w:lang w:val="kk-KZ"/>
        </w:rPr>
      </w:pPr>
      <w:r w:rsidRPr="00677950">
        <w:rPr>
          <w:rFonts w:ascii="Times New Roman" w:hAnsi="Times New Roman" w:cs="Times New Roman"/>
          <w:sz w:val="28"/>
          <w:szCs w:val="18"/>
          <w:lang w:val="kk-KZ"/>
        </w:rPr>
        <w:t>жоспарлаудың төменгі де</w:t>
      </w:r>
      <w:r w:rsidR="00BA6A7D" w:rsidRPr="00677950">
        <w:rPr>
          <w:rFonts w:ascii="Times New Roman" w:hAnsi="Times New Roman" w:cs="Times New Roman"/>
          <w:sz w:val="28"/>
          <w:szCs w:val="18"/>
          <w:lang w:val="kk-KZ"/>
        </w:rPr>
        <w:t>ң</w:t>
      </w:r>
      <w:r w:rsidRPr="00677950">
        <w:rPr>
          <w:rFonts w:ascii="Times New Roman" w:hAnsi="Times New Roman" w:cs="Times New Roman"/>
          <w:sz w:val="28"/>
          <w:szCs w:val="18"/>
          <w:lang w:val="kk-KZ"/>
        </w:rPr>
        <w:t xml:space="preserve">гейлерімен байланысты ескеріп, стратегиялық жоспарды қалыптастыру </w:t>
      </w:r>
      <w:r w:rsidRPr="00677950">
        <w:rPr>
          <w:rFonts w:ascii="Times New Roman" w:hAnsi="Times New Roman" w:cs="Times New Roman"/>
          <w:sz w:val="28"/>
          <w:szCs w:val="18"/>
          <w:lang w:val="kk-KZ"/>
        </w:rPr>
        <w:sym w:font="Symbol" w:char="F05B"/>
      </w:r>
      <w:r w:rsidR="00154854">
        <w:rPr>
          <w:rFonts w:ascii="Times New Roman" w:hAnsi="Times New Roman" w:cs="Times New Roman"/>
          <w:sz w:val="28"/>
          <w:szCs w:val="18"/>
          <w:lang w:val="kk-KZ"/>
        </w:rPr>
        <w:t>79</w:t>
      </w:r>
      <w:r w:rsidRPr="00677950">
        <w:rPr>
          <w:rFonts w:ascii="Times New Roman" w:hAnsi="Times New Roman" w:cs="Times New Roman"/>
          <w:sz w:val="28"/>
          <w:szCs w:val="18"/>
          <w:lang w:val="kk-KZ"/>
        </w:rPr>
        <w:sym w:font="Symbol" w:char="F05D"/>
      </w:r>
      <w:r w:rsidRPr="00677950">
        <w:rPr>
          <w:rFonts w:ascii="Times New Roman" w:hAnsi="Times New Roman" w:cs="Times New Roman"/>
          <w:sz w:val="28"/>
          <w:szCs w:val="18"/>
          <w:lang w:val="kk-KZ"/>
        </w:rPr>
        <w:t xml:space="preserve">. </w:t>
      </w:r>
    </w:p>
    <w:p w:rsidR="00E9226E" w:rsidRPr="00677950" w:rsidRDefault="00D9461E" w:rsidP="00E9226E">
      <w:pPr>
        <w:widowControl w:val="0"/>
        <w:rPr>
          <w:rFonts w:ascii="Times New Roman" w:hAnsi="Times New Roman" w:cs="Times New Roman"/>
          <w:sz w:val="28"/>
          <w:szCs w:val="18"/>
          <w:lang w:val="kk-KZ"/>
        </w:rPr>
      </w:pPr>
      <w:r w:rsidRPr="00677950">
        <w:rPr>
          <w:rFonts w:ascii="Times New Roman" w:hAnsi="Times New Roman" w:cs="Times New Roman"/>
          <w:sz w:val="28"/>
          <w:szCs w:val="18"/>
          <w:lang w:val="kk-KZ"/>
        </w:rPr>
        <w:t xml:space="preserve">Кейіннен жоспар мен нақты орындалған жұмыстардың нәтижесі салыстырылып бақылау жасалады. </w:t>
      </w:r>
      <w:r w:rsidR="009F45A7" w:rsidRPr="00677950">
        <w:rPr>
          <w:rFonts w:ascii="Times New Roman" w:hAnsi="Times New Roman" w:cs="Times New Roman"/>
          <w:sz w:val="28"/>
          <w:szCs w:val="18"/>
          <w:lang w:val="kk-KZ"/>
        </w:rPr>
        <w:t xml:space="preserve">Бақылау жасалған жоспарлардың нәтижесін бағалау үшін қажет. </w:t>
      </w:r>
      <w:r w:rsidR="00E9226E" w:rsidRPr="00677950">
        <w:rPr>
          <w:rFonts w:ascii="Times New Roman" w:hAnsi="Times New Roman" w:cs="Times New Roman"/>
          <w:sz w:val="28"/>
          <w:szCs w:val="18"/>
          <w:lang w:val="kk-KZ"/>
        </w:rPr>
        <w:t>В.Б. Ивашкевич стратегияның, жоспарлардың о</w:t>
      </w:r>
      <w:r w:rsidR="00FD5A66" w:rsidRPr="00677950">
        <w:rPr>
          <w:rFonts w:ascii="Times New Roman" w:hAnsi="Times New Roman" w:cs="Times New Roman"/>
          <w:sz w:val="28"/>
          <w:szCs w:val="18"/>
          <w:lang w:val="kk-KZ"/>
        </w:rPr>
        <w:t>р</w:t>
      </w:r>
      <w:r w:rsidR="00E9226E" w:rsidRPr="00677950">
        <w:rPr>
          <w:rFonts w:ascii="Times New Roman" w:hAnsi="Times New Roman" w:cs="Times New Roman"/>
          <w:sz w:val="28"/>
          <w:szCs w:val="18"/>
          <w:lang w:val="kk-KZ"/>
        </w:rPr>
        <w:t>ындалмай қалу</w:t>
      </w:r>
      <w:r w:rsidR="00FD5A66" w:rsidRPr="00677950">
        <w:rPr>
          <w:rFonts w:ascii="Times New Roman" w:hAnsi="Times New Roman" w:cs="Times New Roman"/>
          <w:sz w:val="28"/>
          <w:szCs w:val="18"/>
          <w:lang w:val="kk-KZ"/>
        </w:rPr>
        <w:t xml:space="preserve">, және олардың орындалмауына әсер етуші факторларды анықтау стратегиялық бақылаудың қызметіне жататынын </w:t>
      </w:r>
      <w:r w:rsidR="00BA6A7D" w:rsidRPr="00677950">
        <w:rPr>
          <w:rFonts w:ascii="Times New Roman" w:hAnsi="Times New Roman" w:cs="Times New Roman"/>
          <w:sz w:val="28"/>
          <w:szCs w:val="18"/>
          <w:lang w:val="kk-KZ"/>
        </w:rPr>
        <w:t>айтқан</w:t>
      </w:r>
      <w:r w:rsidR="00FD5A66" w:rsidRPr="00677950">
        <w:rPr>
          <w:rFonts w:ascii="Times New Roman" w:hAnsi="Times New Roman" w:cs="Times New Roman"/>
          <w:sz w:val="28"/>
          <w:szCs w:val="18"/>
          <w:lang w:val="kk-KZ"/>
        </w:rPr>
        <w:t xml:space="preserve"> </w:t>
      </w:r>
      <w:r w:rsidR="00FD5A66" w:rsidRPr="00677950">
        <w:rPr>
          <w:rFonts w:ascii="Times New Roman" w:hAnsi="Times New Roman" w:cs="Times New Roman"/>
          <w:sz w:val="28"/>
          <w:szCs w:val="18"/>
          <w:lang w:val="kk-KZ"/>
        </w:rPr>
        <w:sym w:font="Symbol" w:char="F05B"/>
      </w:r>
      <w:r w:rsidR="001E7DEA" w:rsidRPr="00677950">
        <w:rPr>
          <w:rFonts w:ascii="Times New Roman" w:hAnsi="Times New Roman" w:cs="Times New Roman"/>
          <w:sz w:val="28"/>
          <w:szCs w:val="18"/>
          <w:lang w:val="kk-KZ"/>
        </w:rPr>
        <w:t>8</w:t>
      </w:r>
      <w:r w:rsidR="00154854">
        <w:rPr>
          <w:rFonts w:ascii="Times New Roman" w:hAnsi="Times New Roman" w:cs="Times New Roman"/>
          <w:sz w:val="28"/>
          <w:szCs w:val="18"/>
          <w:lang w:val="kk-KZ"/>
        </w:rPr>
        <w:t>0</w:t>
      </w:r>
      <w:r w:rsidR="00FD5A66" w:rsidRPr="00677950">
        <w:rPr>
          <w:rFonts w:ascii="Times New Roman" w:hAnsi="Times New Roman" w:cs="Times New Roman"/>
          <w:sz w:val="28"/>
          <w:szCs w:val="18"/>
          <w:lang w:val="kk-KZ"/>
        </w:rPr>
        <w:sym w:font="Symbol" w:char="F05D"/>
      </w:r>
      <w:r w:rsidR="00FD5A66" w:rsidRPr="00677950">
        <w:rPr>
          <w:rFonts w:ascii="Times New Roman" w:hAnsi="Times New Roman" w:cs="Times New Roman"/>
          <w:sz w:val="28"/>
          <w:szCs w:val="18"/>
          <w:lang w:val="kk-KZ"/>
        </w:rPr>
        <w:t xml:space="preserve">. </w:t>
      </w:r>
    </w:p>
    <w:p w:rsidR="00177C72" w:rsidRPr="00677950" w:rsidRDefault="00FD5A66" w:rsidP="00177C72">
      <w:pPr>
        <w:widowControl w:val="0"/>
        <w:rPr>
          <w:rFonts w:ascii="Times New Roman" w:hAnsi="Times New Roman" w:cs="Times New Roman"/>
          <w:sz w:val="28"/>
          <w:szCs w:val="18"/>
          <w:lang w:val="kk-KZ"/>
        </w:rPr>
      </w:pPr>
      <w:r w:rsidRPr="00677950">
        <w:rPr>
          <w:rFonts w:ascii="Times New Roman" w:hAnsi="Times New Roman" w:cs="Times New Roman"/>
          <w:sz w:val="28"/>
          <w:szCs w:val="18"/>
          <w:lang w:val="kk-KZ"/>
        </w:rPr>
        <w:t>Ж</w:t>
      </w:r>
      <w:r w:rsidR="009F45A7" w:rsidRPr="00677950">
        <w:rPr>
          <w:rFonts w:ascii="Times New Roman" w:hAnsi="Times New Roman" w:cs="Times New Roman"/>
          <w:sz w:val="28"/>
          <w:szCs w:val="18"/>
          <w:lang w:val="kk-KZ"/>
        </w:rPr>
        <w:t>оспар құру үшін де, бақылау жасау үшін де талдау құралдары пайдаланылады.</w:t>
      </w:r>
    </w:p>
    <w:p w:rsidR="00AC59DB" w:rsidRPr="00677950" w:rsidRDefault="008900D7" w:rsidP="005B73D3">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А</w:t>
      </w:r>
      <w:r w:rsidR="00A12F30" w:rsidRPr="00677950">
        <w:rPr>
          <w:rFonts w:ascii="Times New Roman" w:hAnsi="Times New Roman" w:cs="Times New Roman"/>
          <w:sz w:val="28"/>
          <w:szCs w:val="28"/>
          <w:lang w:val="kk-KZ"/>
        </w:rPr>
        <w:t>мерикан</w:t>
      </w:r>
      <w:r w:rsidRPr="00677950">
        <w:rPr>
          <w:rFonts w:ascii="Times New Roman" w:hAnsi="Times New Roman" w:cs="Times New Roman"/>
          <w:sz w:val="28"/>
          <w:szCs w:val="28"/>
          <w:lang w:val="kk-KZ"/>
        </w:rPr>
        <w:t>дық ғалым Альфред Уорнер «</w:t>
      </w:r>
      <w:r w:rsidR="00B24E77" w:rsidRPr="00677950">
        <w:rPr>
          <w:rFonts w:ascii="Times New Roman" w:hAnsi="Times New Roman" w:cs="Times New Roman"/>
          <w:sz w:val="28"/>
          <w:szCs w:val="28"/>
          <w:lang w:val="kk-KZ"/>
        </w:rPr>
        <w:t>Стратегиялық талдау ұйым қызмет етіп жатқан макро ортаны, яғни оның табыстылығына және бәсекелік жағдайына әсер етуші факторларды  жалпы бағалау болып табылады</w:t>
      </w:r>
      <w:r w:rsidRPr="00677950">
        <w:rPr>
          <w:rFonts w:ascii="Times New Roman" w:hAnsi="Times New Roman" w:cs="Times New Roman"/>
          <w:sz w:val="28"/>
          <w:szCs w:val="28"/>
          <w:lang w:val="kk-KZ"/>
        </w:rPr>
        <w:t xml:space="preserve">», </w:t>
      </w:r>
      <w:r w:rsidR="005B73D3"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дейді</w:t>
      </w:r>
      <w:r w:rsidR="00B24E77" w:rsidRPr="00677950">
        <w:rPr>
          <w:rFonts w:ascii="Times New Roman" w:hAnsi="Times New Roman" w:cs="Times New Roman"/>
          <w:sz w:val="28"/>
          <w:szCs w:val="28"/>
          <w:lang w:val="kk-KZ"/>
        </w:rPr>
        <w:t xml:space="preserve"> </w:t>
      </w:r>
      <w:r w:rsidR="00B24E77" w:rsidRPr="00677950">
        <w:rPr>
          <w:rFonts w:ascii="Times New Roman" w:hAnsi="Times New Roman" w:cs="Times New Roman"/>
          <w:sz w:val="28"/>
          <w:szCs w:val="28"/>
          <w:lang w:val="kk-KZ"/>
        </w:rPr>
        <w:sym w:font="Symbol" w:char="F05B"/>
      </w:r>
      <w:r w:rsidR="001E7DEA"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1</w:t>
      </w:r>
      <w:r w:rsidR="00B24E77" w:rsidRPr="00677950">
        <w:rPr>
          <w:rFonts w:ascii="Times New Roman" w:hAnsi="Times New Roman" w:cs="Times New Roman"/>
          <w:sz w:val="28"/>
          <w:szCs w:val="28"/>
          <w:lang w:val="kk-KZ"/>
        </w:rPr>
        <w:sym w:font="Symbol" w:char="F05D"/>
      </w:r>
      <w:r w:rsidR="00B24E77"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Ал жерлесі Андреа Беретта Зан</w:t>
      </w:r>
      <w:r w:rsidR="00CD1C06" w:rsidRPr="00677950">
        <w:rPr>
          <w:rFonts w:ascii="Times New Roman" w:hAnsi="Times New Roman" w:cs="Times New Roman"/>
          <w:sz w:val="28"/>
          <w:szCs w:val="28"/>
          <w:lang w:val="kk-KZ"/>
        </w:rPr>
        <w:t>он</w:t>
      </w:r>
      <w:r w:rsidRPr="00677950">
        <w:rPr>
          <w:rFonts w:ascii="Times New Roman" w:hAnsi="Times New Roman" w:cs="Times New Roman"/>
          <w:sz w:val="28"/>
          <w:szCs w:val="28"/>
          <w:lang w:val="kk-KZ"/>
        </w:rPr>
        <w:t>и стратегиялық талдау</w:t>
      </w:r>
      <w:r w:rsidR="00CD1C06" w:rsidRPr="00677950">
        <w:rPr>
          <w:rFonts w:ascii="Times New Roman" w:hAnsi="Times New Roman" w:cs="Times New Roman"/>
          <w:sz w:val="28"/>
          <w:szCs w:val="28"/>
          <w:lang w:val="kk-KZ"/>
        </w:rPr>
        <w:t>ды</w:t>
      </w:r>
      <w:r w:rsidRPr="00677950">
        <w:rPr>
          <w:rFonts w:ascii="Times New Roman" w:hAnsi="Times New Roman" w:cs="Times New Roman"/>
          <w:sz w:val="28"/>
          <w:szCs w:val="28"/>
          <w:lang w:val="kk-KZ"/>
        </w:rPr>
        <w:t xml:space="preserve"> сандық және логико-сапалық құралдардың көмегімен ұйым қызмет етіп отырған бәсекелік орта жайында  ақпарат беруші динамикалық үрдіс деп анықтайды</w:t>
      </w:r>
      <w:r w:rsidR="0028183C" w:rsidRPr="00677950">
        <w:rPr>
          <w:rFonts w:ascii="Times New Roman" w:hAnsi="Times New Roman" w:cs="Times New Roman"/>
          <w:sz w:val="28"/>
          <w:szCs w:val="28"/>
          <w:lang w:val="kk-KZ"/>
        </w:rPr>
        <w:t xml:space="preserve"> </w:t>
      </w:r>
      <w:r w:rsidR="00CD1C06" w:rsidRPr="00677950">
        <w:rPr>
          <w:rFonts w:ascii="Times New Roman" w:hAnsi="Times New Roman" w:cs="Times New Roman"/>
          <w:sz w:val="28"/>
          <w:szCs w:val="28"/>
          <w:lang w:val="kk-KZ"/>
        </w:rPr>
        <w:sym w:font="Symbol" w:char="F05B"/>
      </w:r>
      <w:r w:rsidR="001E7DEA"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2</w:t>
      </w:r>
      <w:r w:rsidR="00CD1C06"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r w:rsidR="005B73D3" w:rsidRPr="00677950">
        <w:rPr>
          <w:rFonts w:ascii="Times New Roman" w:hAnsi="Times New Roman" w:cs="Times New Roman"/>
          <w:sz w:val="28"/>
          <w:szCs w:val="28"/>
          <w:lang w:val="kk-KZ"/>
        </w:rPr>
        <w:t xml:space="preserve"> </w:t>
      </w:r>
    </w:p>
    <w:p w:rsidR="00F14261" w:rsidRPr="00677950" w:rsidRDefault="00A91984" w:rsidP="00F14261">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Ресей</w:t>
      </w:r>
      <w:r w:rsidR="005B73D3" w:rsidRPr="00677950">
        <w:rPr>
          <w:rFonts w:ascii="Times New Roman" w:hAnsi="Times New Roman" w:cs="Times New Roman"/>
          <w:sz w:val="28"/>
          <w:szCs w:val="28"/>
          <w:lang w:val="kk-KZ"/>
        </w:rPr>
        <w:t>лік</w:t>
      </w:r>
      <w:r w:rsidRPr="00677950">
        <w:rPr>
          <w:rFonts w:ascii="Times New Roman" w:hAnsi="Times New Roman" w:cs="Times New Roman"/>
          <w:sz w:val="28"/>
          <w:szCs w:val="28"/>
          <w:lang w:val="kk-KZ"/>
        </w:rPr>
        <w:t xml:space="preserve"> ғалым О.В. Муленко ұйымның стратегиялық талдауын жүргізу үрдісін білу бүгінгі күні өзекті мәселелердің бірі</w:t>
      </w:r>
      <w:r w:rsidR="00812C20" w:rsidRPr="00677950">
        <w:rPr>
          <w:rFonts w:ascii="Times New Roman" w:hAnsi="Times New Roman" w:cs="Times New Roman"/>
          <w:sz w:val="28"/>
          <w:szCs w:val="28"/>
          <w:lang w:val="kk-KZ"/>
        </w:rPr>
        <w:t xml:space="preserve"> екенін алға тартады</w:t>
      </w:r>
      <w:r w:rsidRPr="00677950">
        <w:rPr>
          <w:rFonts w:ascii="Times New Roman" w:hAnsi="Times New Roman" w:cs="Times New Roman"/>
          <w:sz w:val="28"/>
          <w:szCs w:val="28"/>
          <w:lang w:val="kk-KZ"/>
        </w:rPr>
        <w:t>. Себебі</w:t>
      </w:r>
      <w:r w:rsidR="00812C20" w:rsidRPr="00677950">
        <w:rPr>
          <w:rFonts w:ascii="Times New Roman" w:hAnsi="Times New Roman" w:cs="Times New Roman"/>
          <w:sz w:val="28"/>
          <w:szCs w:val="28"/>
          <w:lang w:val="kk-KZ"/>
        </w:rPr>
        <w:t>н</w:t>
      </w:r>
      <w:r w:rsidRPr="00677950">
        <w:rPr>
          <w:rFonts w:ascii="Times New Roman" w:hAnsi="Times New Roman" w:cs="Times New Roman"/>
          <w:sz w:val="28"/>
          <w:szCs w:val="28"/>
          <w:lang w:val="kk-KZ"/>
        </w:rPr>
        <w:t xml:space="preserve"> стратегиялық талдау жүргізу арқылы қазіргі бәсеке дамыған заманда ұйым өз қызметін жүзеге асырып, жетістіктерге жете алады </w:t>
      </w:r>
      <w:r w:rsidR="00812C20" w:rsidRPr="00677950">
        <w:rPr>
          <w:rFonts w:ascii="Times New Roman" w:hAnsi="Times New Roman" w:cs="Times New Roman"/>
          <w:sz w:val="28"/>
          <w:szCs w:val="28"/>
          <w:lang w:val="kk-KZ"/>
        </w:rPr>
        <w:t>деп түсіндіреді</w:t>
      </w:r>
      <w:r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sym w:font="Symbol" w:char="F05B"/>
      </w:r>
      <w:r w:rsidR="001E7DEA"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3</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461C79" w:rsidRPr="00677950" w:rsidRDefault="000535AA" w:rsidP="00461C79">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Бұл ойды толықтырып, әріптесі Косова Л.Н. «Ұ</w:t>
      </w:r>
      <w:r w:rsidR="00461C79" w:rsidRPr="00677950">
        <w:rPr>
          <w:rFonts w:ascii="Times New Roman" w:hAnsi="Times New Roman" w:cs="Times New Roman"/>
          <w:sz w:val="28"/>
          <w:szCs w:val="28"/>
          <w:lang w:val="kk-KZ"/>
        </w:rPr>
        <w:t>йымның қызметінің стратегиялық талдауы оның даму деңгейін</w:t>
      </w:r>
      <w:r w:rsidR="00812C20" w:rsidRPr="00677950">
        <w:rPr>
          <w:rFonts w:ascii="Times New Roman" w:hAnsi="Times New Roman" w:cs="Times New Roman"/>
          <w:sz w:val="28"/>
          <w:szCs w:val="28"/>
          <w:lang w:val="kk-KZ"/>
        </w:rPr>
        <w:t>, бәсекелік артық</w:t>
      </w:r>
      <w:r w:rsidR="00461C79" w:rsidRPr="00677950">
        <w:rPr>
          <w:rFonts w:ascii="Times New Roman" w:hAnsi="Times New Roman" w:cs="Times New Roman"/>
          <w:sz w:val="28"/>
          <w:szCs w:val="28"/>
          <w:lang w:val="kk-KZ"/>
        </w:rPr>
        <w:t>шылықтарын, нарықтағы орнын, макро және микро орталардың әсерін, ішкі резервтері мен тұтынушыларының мүмкіндіктерін және т.б. анықтау үшін жүргізіледі</w:t>
      </w:r>
      <w:r w:rsidRPr="00677950">
        <w:rPr>
          <w:rFonts w:ascii="Times New Roman" w:hAnsi="Times New Roman" w:cs="Times New Roman"/>
          <w:sz w:val="28"/>
          <w:szCs w:val="28"/>
          <w:lang w:val="kk-KZ"/>
        </w:rPr>
        <w:t xml:space="preserve">», </w:t>
      </w:r>
      <w:r w:rsidR="00812C20"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 дейді</w:t>
      </w:r>
      <w:r w:rsidR="00461C79"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Оның пайымдауынша с</w:t>
      </w:r>
      <w:r w:rsidR="00461C79" w:rsidRPr="00677950">
        <w:rPr>
          <w:rFonts w:ascii="Times New Roman" w:hAnsi="Times New Roman" w:cs="Times New Roman"/>
          <w:sz w:val="28"/>
          <w:szCs w:val="28"/>
          <w:lang w:val="kk-KZ"/>
        </w:rPr>
        <w:t>тратегиялық талдау ұйымға бәсекелестер тарапынан қауіптерді</w:t>
      </w:r>
      <w:r w:rsidR="007C46EF" w:rsidRPr="00677950">
        <w:rPr>
          <w:rFonts w:ascii="Times New Roman" w:hAnsi="Times New Roman" w:cs="Times New Roman"/>
          <w:sz w:val="28"/>
          <w:szCs w:val="28"/>
          <w:lang w:val="kk-KZ"/>
        </w:rPr>
        <w:t xml:space="preserve"> алдын алуға</w:t>
      </w:r>
      <w:r w:rsidR="00461C79" w:rsidRPr="00677950">
        <w:rPr>
          <w:rFonts w:ascii="Times New Roman" w:hAnsi="Times New Roman" w:cs="Times New Roman"/>
          <w:sz w:val="28"/>
          <w:szCs w:val="28"/>
          <w:lang w:val="kk-KZ"/>
        </w:rPr>
        <w:t>, ұйымның басқару жүйесінің сапасын</w:t>
      </w:r>
      <w:r w:rsidRPr="00677950">
        <w:rPr>
          <w:rFonts w:ascii="Times New Roman" w:hAnsi="Times New Roman" w:cs="Times New Roman"/>
          <w:sz w:val="28"/>
          <w:szCs w:val="28"/>
          <w:lang w:val="kk-KZ"/>
        </w:rPr>
        <w:t>,</w:t>
      </w:r>
      <w:r w:rsidR="00461C79" w:rsidRPr="00677950">
        <w:rPr>
          <w:rFonts w:ascii="Times New Roman" w:hAnsi="Times New Roman" w:cs="Times New Roman"/>
          <w:sz w:val="28"/>
          <w:szCs w:val="28"/>
          <w:lang w:val="kk-KZ"/>
        </w:rPr>
        <w:t xml:space="preserve"> қызметінің тиімділігін, стратегияның дұрыс таңдалауын және нарықтағы жағдайы мен даму мүмкіндіктерін анықтап, бағалауға жағдай жасайды </w:t>
      </w:r>
      <w:r w:rsidR="00461C79" w:rsidRPr="00677950">
        <w:rPr>
          <w:rFonts w:ascii="Times New Roman" w:hAnsi="Times New Roman" w:cs="Times New Roman"/>
          <w:sz w:val="28"/>
          <w:szCs w:val="28"/>
          <w:lang w:val="kk-KZ"/>
        </w:rPr>
        <w:sym w:font="Symbol" w:char="F05B"/>
      </w:r>
      <w:r w:rsidR="001E7DEA"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4</w:t>
      </w:r>
      <w:r w:rsidR="00461C79" w:rsidRPr="00677950">
        <w:rPr>
          <w:rFonts w:ascii="Times New Roman" w:hAnsi="Times New Roman" w:cs="Times New Roman"/>
          <w:sz w:val="28"/>
          <w:szCs w:val="28"/>
          <w:lang w:val="kk-KZ"/>
        </w:rPr>
        <w:sym w:font="Symbol" w:char="F05D"/>
      </w:r>
      <w:r w:rsidR="00461C79" w:rsidRPr="00677950">
        <w:rPr>
          <w:rFonts w:ascii="Times New Roman" w:hAnsi="Times New Roman" w:cs="Times New Roman"/>
          <w:sz w:val="28"/>
          <w:szCs w:val="28"/>
          <w:lang w:val="kk-KZ"/>
        </w:rPr>
        <w:t xml:space="preserve">. </w:t>
      </w:r>
    </w:p>
    <w:p w:rsidR="007C46EF" w:rsidRPr="00677950" w:rsidRDefault="008900D7" w:rsidP="005B73D3">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Осылайша</w:t>
      </w:r>
      <w:r w:rsidR="004623AF" w:rsidRPr="00677950">
        <w:rPr>
          <w:rFonts w:ascii="Times New Roman" w:hAnsi="Times New Roman" w:cs="Times New Roman"/>
          <w:sz w:val="28"/>
          <w:szCs w:val="28"/>
          <w:lang w:val="kk-KZ"/>
        </w:rPr>
        <w:t xml:space="preserve"> стратегиялық талдау </w:t>
      </w:r>
      <w:r w:rsidRPr="00677950">
        <w:rPr>
          <w:rFonts w:ascii="Times New Roman" w:hAnsi="Times New Roman" w:cs="Times New Roman"/>
          <w:sz w:val="28"/>
          <w:szCs w:val="28"/>
          <w:lang w:val="kk-KZ"/>
        </w:rPr>
        <w:t xml:space="preserve">арнайы талдау құралдары негізінде, ұйымның ішкі және сыртқы факторларын бағалайды және оның әсерінің нәтижесін болжайды деген қорытындыға келдік. </w:t>
      </w:r>
      <w:r w:rsidR="00CD1C06" w:rsidRPr="00677950">
        <w:rPr>
          <w:rFonts w:ascii="Times New Roman" w:hAnsi="Times New Roman" w:cs="Times New Roman"/>
          <w:sz w:val="28"/>
          <w:szCs w:val="28"/>
          <w:lang w:val="kk-KZ"/>
        </w:rPr>
        <w:t>Яғни, стратегиялық талдау</w:t>
      </w:r>
      <w:r w:rsidRPr="00677950">
        <w:rPr>
          <w:rFonts w:ascii="Times New Roman" w:hAnsi="Times New Roman" w:cs="Times New Roman"/>
          <w:sz w:val="28"/>
          <w:szCs w:val="28"/>
          <w:lang w:val="kk-KZ"/>
        </w:rPr>
        <w:t xml:space="preserve"> </w:t>
      </w:r>
      <w:r w:rsidR="004623AF" w:rsidRPr="00677950">
        <w:rPr>
          <w:rFonts w:ascii="Times New Roman" w:hAnsi="Times New Roman" w:cs="Times New Roman"/>
          <w:sz w:val="28"/>
          <w:szCs w:val="28"/>
          <w:lang w:val="kk-KZ"/>
        </w:rPr>
        <w:t>ұйымның</w:t>
      </w:r>
      <w:r w:rsidR="00CD1C06" w:rsidRPr="00677950">
        <w:rPr>
          <w:rFonts w:ascii="Times New Roman" w:hAnsi="Times New Roman" w:cs="Times New Roman"/>
          <w:sz w:val="28"/>
          <w:szCs w:val="28"/>
          <w:lang w:val="kk-KZ"/>
        </w:rPr>
        <w:t xml:space="preserve"> жалпы</w:t>
      </w:r>
      <w:r w:rsidR="004623AF" w:rsidRPr="00677950">
        <w:rPr>
          <w:rFonts w:ascii="Times New Roman" w:hAnsi="Times New Roman" w:cs="Times New Roman"/>
          <w:sz w:val="28"/>
          <w:szCs w:val="28"/>
          <w:lang w:val="kk-KZ"/>
        </w:rPr>
        <w:t xml:space="preserve"> бәсекелік стратегиясын әзірлеу және оның жүргізілу тиімділігін бағалау үшін қажет. </w:t>
      </w:r>
      <w:r w:rsidR="004F7831" w:rsidRPr="00677950">
        <w:rPr>
          <w:rFonts w:ascii="Times New Roman" w:hAnsi="Times New Roman" w:cs="Times New Roman"/>
          <w:sz w:val="28"/>
          <w:szCs w:val="28"/>
          <w:lang w:val="kk-KZ"/>
        </w:rPr>
        <w:t xml:space="preserve">Зерттеушілер стратегиялық талдаудың ұйымның бәсекеге қабілеттілігін қалыптастыруда </w:t>
      </w:r>
      <w:r w:rsidR="00FB521C" w:rsidRPr="00677950">
        <w:rPr>
          <w:rFonts w:ascii="Times New Roman" w:hAnsi="Times New Roman" w:cs="Times New Roman"/>
          <w:sz w:val="28"/>
          <w:szCs w:val="28"/>
          <w:lang w:val="kk-KZ"/>
        </w:rPr>
        <w:t xml:space="preserve">маңызды екенін мойындайды. </w:t>
      </w:r>
    </w:p>
    <w:p w:rsidR="00C57CCA" w:rsidRPr="00677950" w:rsidRDefault="00C57CCA" w:rsidP="005B73D3">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талдаудың екі негізгі мақсаты бар. Олар:</w:t>
      </w:r>
    </w:p>
    <w:p w:rsidR="00A4774C" w:rsidRPr="00677950" w:rsidRDefault="00C57CCA" w:rsidP="00DD6F55">
      <w:pPr>
        <w:pStyle w:val="aa"/>
        <w:widowControl w:val="0"/>
        <w:numPr>
          <w:ilvl w:val="0"/>
          <w:numId w:val="23"/>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w:t>
      </w:r>
      <w:r w:rsidR="00707063" w:rsidRPr="00677950">
        <w:rPr>
          <w:rFonts w:ascii="Times New Roman" w:hAnsi="Times New Roman" w:cs="Times New Roman"/>
          <w:sz w:val="28"/>
          <w:szCs w:val="28"/>
          <w:lang w:val="kk-KZ"/>
        </w:rPr>
        <w:t xml:space="preserve">шешімдерге ақпараттық негіз болу </w:t>
      </w:r>
      <w:r w:rsidR="00A4774C" w:rsidRPr="00677950">
        <w:rPr>
          <w:rFonts w:ascii="Times New Roman" w:hAnsi="Times New Roman" w:cs="Times New Roman"/>
          <w:sz w:val="28"/>
          <w:szCs w:val="28"/>
          <w:lang w:val="kk-KZ"/>
        </w:rPr>
        <w:t>–</w:t>
      </w:r>
      <w:r w:rsidR="00707063" w:rsidRPr="00677950">
        <w:rPr>
          <w:rFonts w:ascii="Times New Roman" w:hAnsi="Times New Roman" w:cs="Times New Roman"/>
          <w:sz w:val="28"/>
          <w:szCs w:val="28"/>
          <w:lang w:val="kk-KZ"/>
        </w:rPr>
        <w:t xml:space="preserve"> </w:t>
      </w:r>
      <w:r w:rsidR="00A4774C" w:rsidRPr="00677950">
        <w:rPr>
          <w:rFonts w:ascii="Times New Roman" w:hAnsi="Times New Roman" w:cs="Times New Roman"/>
          <w:sz w:val="28"/>
          <w:szCs w:val="28"/>
          <w:lang w:val="kk-KZ"/>
        </w:rPr>
        <w:t xml:space="preserve">маңызды </w:t>
      </w:r>
      <w:r w:rsidR="00A4774C" w:rsidRPr="00677950">
        <w:rPr>
          <w:rFonts w:ascii="Times New Roman" w:hAnsi="Times New Roman" w:cs="Times New Roman"/>
          <w:sz w:val="28"/>
          <w:szCs w:val="28"/>
          <w:lang w:val="kk-KZ"/>
        </w:rPr>
        <w:lastRenderedPageBreak/>
        <w:t>тенденциялар мен болашақ оқиғаларды, дамудың мүмкіндіктерін анықтау және бағалау;</w:t>
      </w:r>
    </w:p>
    <w:p w:rsidR="00C57CCA" w:rsidRPr="00677950" w:rsidRDefault="00A4774C" w:rsidP="00DD6F55">
      <w:pPr>
        <w:pStyle w:val="aa"/>
        <w:widowControl w:val="0"/>
        <w:numPr>
          <w:ilvl w:val="0"/>
          <w:numId w:val="23"/>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дамуды коммуникациялық қолдау: стратегиялық талдаудың нәтижелері қабылданатын шешімдердің дұрыстығын дәлелдеуші құрал ретінде қызмет етеді </w:t>
      </w:r>
      <w:r w:rsidR="002A0814" w:rsidRPr="00677950">
        <w:rPr>
          <w:rFonts w:ascii="Times New Roman" w:hAnsi="Times New Roman" w:cs="Times New Roman"/>
          <w:sz w:val="28"/>
          <w:szCs w:val="28"/>
          <w:lang w:val="kk-KZ"/>
        </w:rPr>
        <w:sym w:font="Symbol" w:char="F05B"/>
      </w:r>
      <w:r w:rsidR="00A562C6"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5</w:t>
      </w:r>
      <w:r w:rsidR="002A0814" w:rsidRPr="00677950">
        <w:rPr>
          <w:rFonts w:ascii="Times New Roman" w:hAnsi="Times New Roman" w:cs="Times New Roman"/>
          <w:sz w:val="28"/>
          <w:szCs w:val="28"/>
          <w:lang w:val="kk-KZ"/>
        </w:rPr>
        <w:sym w:font="Symbol" w:char="F05D"/>
      </w:r>
      <w:r w:rsidR="002A0814"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p>
    <w:p w:rsidR="00244408" w:rsidRPr="00677950" w:rsidRDefault="00244408" w:rsidP="0024440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талдау уақыттың нақты сәтінде бизнестің сапасын (ұйымның шаруашылық қызметінің жағдайын) анықтауға бағытталған және ұйымның ұзақ мерзімді (стратегиялық) мақсаттарына әсер ететін факторлар ретінде сыртқы жағдайларды зерттейді. </w:t>
      </w:r>
    </w:p>
    <w:p w:rsidR="00244408" w:rsidRPr="00677950" w:rsidRDefault="00244408" w:rsidP="00244408">
      <w:pPr>
        <w:widowControl w:val="0"/>
        <w:rPr>
          <w:rFonts w:ascii="Times New Roman" w:hAnsi="Times New Roman" w:cs="Times New Roman"/>
          <w:sz w:val="28"/>
          <w:szCs w:val="28"/>
          <w:lang w:val="kk-KZ"/>
        </w:rPr>
      </w:pPr>
      <w:r w:rsidRPr="00677950">
        <w:rPr>
          <w:rFonts w:ascii="Times New Roman" w:hAnsi="Times New Roman" w:cs="Times New Roman"/>
          <w:sz w:val="28"/>
          <w:szCs w:val="25"/>
          <w:lang w:val="kk-KZ"/>
        </w:rPr>
        <w:t>Стратегиялық есеп стратегиялық талдауда пайдаланылатын белгілі бір уақыт кезеңі үшін жоспарлы, нормативтік, болжамды, есептік және басқа да ақпараттарды жинау, өңдеу және беру тәртібін реттейді.</w:t>
      </w:r>
      <w:r w:rsidRPr="00677950">
        <w:rPr>
          <w:rFonts w:ascii="Times New Roman" w:hAnsi="Times New Roman" w:cs="Times New Roman"/>
          <w:lang w:val="kk-KZ"/>
        </w:rPr>
        <w:t xml:space="preserve"> </w:t>
      </w:r>
      <w:r w:rsidRPr="00677950">
        <w:rPr>
          <w:rFonts w:ascii="Times New Roman" w:hAnsi="Times New Roman" w:cs="Times New Roman"/>
          <w:sz w:val="28"/>
          <w:szCs w:val="25"/>
          <w:lang w:val="kk-KZ"/>
        </w:rPr>
        <w:t>Стратегиялық есеп пен талдаудың өзара байланысы есептік ақпараттарды экономикалық тұрғыдан пайдаланушылардың әртүрлі санаттарына неғұрлым қолжетімді етіп түсіндіруге, ұйымның стратегиялық дамуының жалпы, тұтас бейнесін қалыптастыруға мүмкіндік береді.</w:t>
      </w:r>
      <w:r w:rsidRPr="00677950">
        <w:rPr>
          <w:rFonts w:ascii="Times New Roman" w:hAnsi="Times New Roman" w:cs="Times New Roman"/>
          <w:lang w:val="kk-KZ"/>
        </w:rPr>
        <w:t xml:space="preserve"> </w:t>
      </w:r>
      <w:r w:rsidRPr="00677950">
        <w:rPr>
          <w:rFonts w:ascii="Times New Roman" w:hAnsi="Times New Roman" w:cs="Times New Roman"/>
          <w:sz w:val="28"/>
          <w:szCs w:val="25"/>
          <w:lang w:val="kk-KZ"/>
        </w:rPr>
        <w:t>Стратегиялық талдау ақпараттары белгілі бір нәтижелерді алуға, үрдістерді, заңдылықтарды анықтауға және неғұрлым дұрыс стратегиялық шешімдер қабылдау үшін ақпараттық материалды ұсынады.</w:t>
      </w:r>
    </w:p>
    <w:p w:rsidR="00244408" w:rsidRPr="00677950" w:rsidRDefault="00244408" w:rsidP="00244408">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басқарушылық талдау басқару үрдістерінің экономикалық тиімділігін бағалау жөніндегі шаралар жиынтығын білдіреді. Талдау нәтижесінде қандай да бір басқарушылық шешімдерге, стратегияның жүзеге асырылуына баға беріледі.</w:t>
      </w:r>
      <w:r w:rsidRPr="00677950">
        <w:rPr>
          <w:rFonts w:ascii="Times New Roman" w:hAnsi="Times New Roman" w:cs="Times New Roman"/>
          <w:lang w:val="kk-KZ"/>
        </w:rPr>
        <w:t xml:space="preserve"> </w:t>
      </w:r>
      <w:r w:rsidRPr="00677950">
        <w:rPr>
          <w:rFonts w:ascii="Times New Roman" w:hAnsi="Times New Roman" w:cs="Times New Roman"/>
          <w:sz w:val="28"/>
          <w:szCs w:val="28"/>
          <w:lang w:val="kk-KZ"/>
        </w:rPr>
        <w:t>Егер экономикалық талдау жүргізу кезінде, негізінен, ұйымның технико-экономикалық көрсеткіштерінің нақты деректерінің олардың жоспарланған деңгейлерінен ауытқуы анықталады. Ал басқарушылық талдау кезінде осы ауытқулардың себептерін анықтауға және тиісті ұйымдастыру-техникалық және экономикалық іс-шараларды қабылдауға мүмкіндіктер бар.</w:t>
      </w:r>
      <w:r w:rsidRPr="00677950">
        <w:rPr>
          <w:rFonts w:ascii="Times New Roman" w:hAnsi="Times New Roman" w:cs="Times New Roman"/>
          <w:lang w:val="kk-KZ"/>
        </w:rPr>
        <w:t xml:space="preserve"> </w:t>
      </w:r>
    </w:p>
    <w:p w:rsidR="005B73D3" w:rsidRPr="00677950" w:rsidRDefault="009030DF" w:rsidP="005B73D3">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талдау – бұл үрдіс. </w:t>
      </w:r>
      <w:r w:rsidR="003C7B18" w:rsidRPr="00677950">
        <w:rPr>
          <w:rFonts w:ascii="Times New Roman" w:hAnsi="Times New Roman" w:cs="Times New Roman"/>
          <w:sz w:val="28"/>
          <w:szCs w:val="28"/>
          <w:lang w:val="kk-KZ"/>
        </w:rPr>
        <w:t>Ол к</w:t>
      </w:r>
      <w:r w:rsidRPr="00677950">
        <w:rPr>
          <w:rFonts w:ascii="Times New Roman" w:hAnsi="Times New Roman" w:cs="Times New Roman"/>
          <w:sz w:val="28"/>
          <w:szCs w:val="28"/>
          <w:lang w:val="kk-KZ"/>
        </w:rPr>
        <w:t>елесі кезеңдерден тұрады: мониторинг, қауіптерді анықтау және болжау.</w:t>
      </w:r>
      <w:r w:rsidR="0090735C" w:rsidRPr="00677950">
        <w:rPr>
          <w:rFonts w:ascii="Times New Roman" w:hAnsi="Times New Roman" w:cs="Times New Roman"/>
          <w:sz w:val="28"/>
          <w:szCs w:val="28"/>
          <w:lang w:val="kk-KZ"/>
        </w:rPr>
        <w:t xml:space="preserve"> Бірінші кезеңде </w:t>
      </w:r>
      <w:r w:rsidR="00144A09" w:rsidRPr="00677950">
        <w:rPr>
          <w:rFonts w:ascii="Times New Roman" w:hAnsi="Times New Roman" w:cs="Times New Roman"/>
          <w:sz w:val="28"/>
          <w:szCs w:val="28"/>
          <w:lang w:val="kk-KZ"/>
        </w:rPr>
        <w:t xml:space="preserve">алғашқы ақпарат сұрыпталады, таңдалған көрсеткіштер негізінде қажетті ақпарат таңдалады. Келесі кезеңге өткен ақпарат </w:t>
      </w:r>
      <w:r w:rsidR="00636FAD" w:rsidRPr="00677950">
        <w:rPr>
          <w:rFonts w:ascii="Times New Roman" w:hAnsi="Times New Roman" w:cs="Times New Roman"/>
          <w:sz w:val="28"/>
          <w:szCs w:val="28"/>
          <w:lang w:val="kk-KZ"/>
        </w:rPr>
        <w:t>негізінде арнайы әдістердің (құралдар) көмегімен</w:t>
      </w:r>
      <w:r w:rsidR="00144A09" w:rsidRPr="00677950">
        <w:rPr>
          <w:rFonts w:ascii="Times New Roman" w:hAnsi="Times New Roman" w:cs="Times New Roman"/>
          <w:sz w:val="28"/>
          <w:szCs w:val="28"/>
          <w:lang w:val="kk-KZ"/>
        </w:rPr>
        <w:t xml:space="preserve"> қауіптер анықталады. Соңғы кезеңде анықталған қауіптердің алдын алу шаралары ұсынылады </w:t>
      </w:r>
      <w:r w:rsidR="00144A09" w:rsidRPr="00677950">
        <w:rPr>
          <w:rFonts w:ascii="Times New Roman" w:hAnsi="Times New Roman" w:cs="Times New Roman"/>
          <w:sz w:val="28"/>
          <w:szCs w:val="28"/>
          <w:lang w:val="kk-KZ"/>
        </w:rPr>
        <w:sym w:font="Symbol" w:char="F05B"/>
      </w:r>
      <w:r w:rsidR="00BA6A7D"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6</w:t>
      </w:r>
      <w:r w:rsidR="00144A09" w:rsidRPr="00677950">
        <w:rPr>
          <w:rFonts w:ascii="Times New Roman" w:hAnsi="Times New Roman" w:cs="Times New Roman"/>
          <w:sz w:val="28"/>
          <w:szCs w:val="28"/>
          <w:lang w:val="kk-KZ"/>
        </w:rPr>
        <w:sym w:font="Symbol" w:char="F05D"/>
      </w:r>
      <w:r w:rsidR="00144A09" w:rsidRPr="00677950">
        <w:rPr>
          <w:rFonts w:ascii="Times New Roman" w:hAnsi="Times New Roman" w:cs="Times New Roman"/>
          <w:sz w:val="28"/>
          <w:szCs w:val="28"/>
          <w:lang w:val="kk-KZ"/>
        </w:rPr>
        <w:t xml:space="preserve">. </w:t>
      </w:r>
      <w:r w:rsidR="00EA2846" w:rsidRPr="00677950">
        <w:rPr>
          <w:rFonts w:ascii="Times New Roman" w:hAnsi="Times New Roman" w:cs="Times New Roman"/>
          <w:sz w:val="28"/>
          <w:szCs w:val="28"/>
          <w:lang w:val="kk-KZ"/>
        </w:rPr>
        <w:t>Алберт Кларксон стратегиялық талдаудың кезеңдерін және олардың көрсеткіштерін сипаттағанымен, бұл кезеңдерде қандай үлгілер немесе әдіс-құралдар қолданатынын ұсынбаған. Стратегиялық талдаудың</w:t>
      </w:r>
      <w:r w:rsidR="00FB521C" w:rsidRPr="00677950">
        <w:rPr>
          <w:rFonts w:ascii="Times New Roman" w:hAnsi="Times New Roman" w:cs="Times New Roman"/>
          <w:sz w:val="28"/>
          <w:szCs w:val="28"/>
          <w:lang w:val="kk-KZ"/>
        </w:rPr>
        <w:t xml:space="preserve"> құралдары бойынша бірыңғай ой жоқ</w:t>
      </w:r>
      <w:r w:rsidR="00EA2846" w:rsidRPr="00677950">
        <w:rPr>
          <w:rFonts w:ascii="Times New Roman" w:hAnsi="Times New Roman" w:cs="Times New Roman"/>
          <w:sz w:val="28"/>
          <w:szCs w:val="28"/>
          <w:lang w:val="kk-KZ"/>
        </w:rPr>
        <w:t xml:space="preserve"> та</w:t>
      </w:r>
      <w:r w:rsidR="00FB521C" w:rsidRPr="00677950">
        <w:rPr>
          <w:rFonts w:ascii="Times New Roman" w:hAnsi="Times New Roman" w:cs="Times New Roman"/>
          <w:sz w:val="28"/>
          <w:szCs w:val="28"/>
          <w:lang w:val="kk-KZ"/>
        </w:rPr>
        <w:t xml:space="preserve">. </w:t>
      </w:r>
      <w:r w:rsidR="005B73D3" w:rsidRPr="00677950">
        <w:rPr>
          <w:rFonts w:ascii="Times New Roman" w:hAnsi="Times New Roman" w:cs="Times New Roman"/>
          <w:sz w:val="28"/>
          <w:szCs w:val="28"/>
          <w:lang w:val="kk-KZ"/>
        </w:rPr>
        <w:t xml:space="preserve">Мысалы, Джонатан Гандер стратегиялық жағдайды бағалау үшін SWOT, ал сыртқы орта әсерін бағалау үшін </w:t>
      </w:r>
      <w:r w:rsidR="005B73D3" w:rsidRPr="00677950">
        <w:rPr>
          <w:rFonts w:ascii="Times New Roman" w:hAnsi="Times New Roman" w:cs="Times New Roman"/>
          <w:caps/>
          <w:sz w:val="28"/>
          <w:szCs w:val="28"/>
          <w:lang w:val="kk-KZ"/>
        </w:rPr>
        <w:t>Pest</w:t>
      </w:r>
      <w:r w:rsidR="005B73D3" w:rsidRPr="00677950">
        <w:rPr>
          <w:rFonts w:ascii="Times New Roman" w:hAnsi="Times New Roman" w:cs="Times New Roman"/>
          <w:sz w:val="28"/>
          <w:szCs w:val="28"/>
          <w:lang w:val="kk-KZ"/>
        </w:rPr>
        <w:t xml:space="preserve"> әдісін ұсынады </w:t>
      </w:r>
      <w:r w:rsidR="005B73D3" w:rsidRPr="00677950">
        <w:rPr>
          <w:rFonts w:ascii="Times New Roman" w:hAnsi="Times New Roman" w:cs="Times New Roman"/>
          <w:sz w:val="28"/>
          <w:szCs w:val="28"/>
          <w:lang w:val="kk-KZ"/>
        </w:rPr>
        <w:sym w:font="Symbol" w:char="F05B"/>
      </w:r>
      <w:r w:rsidR="00D9478E"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7</w:t>
      </w:r>
      <w:r w:rsidR="005B73D3" w:rsidRPr="00677950">
        <w:rPr>
          <w:rFonts w:ascii="Times New Roman" w:hAnsi="Times New Roman" w:cs="Times New Roman"/>
          <w:sz w:val="28"/>
          <w:szCs w:val="28"/>
          <w:lang w:val="kk-KZ"/>
        </w:rPr>
        <w:sym w:font="Symbol" w:char="F05D"/>
      </w:r>
      <w:r w:rsidR="007C46EF" w:rsidRPr="00677950">
        <w:rPr>
          <w:rFonts w:ascii="Times New Roman" w:hAnsi="Times New Roman" w:cs="Times New Roman"/>
          <w:sz w:val="28"/>
          <w:szCs w:val="28"/>
          <w:lang w:val="kk-KZ"/>
        </w:rPr>
        <w:t xml:space="preserve">. </w:t>
      </w:r>
      <w:r w:rsidR="0012118A" w:rsidRPr="00677950">
        <w:rPr>
          <w:rFonts w:ascii="Times New Roman" w:hAnsi="Times New Roman" w:cs="Times New Roman"/>
          <w:sz w:val="28"/>
          <w:szCs w:val="28"/>
          <w:lang w:val="kk-KZ"/>
        </w:rPr>
        <w:t>Ұсынылған</w:t>
      </w:r>
      <w:r w:rsidR="00636FAD" w:rsidRPr="00677950">
        <w:rPr>
          <w:rFonts w:ascii="Times New Roman" w:hAnsi="Times New Roman" w:cs="Times New Roman"/>
          <w:sz w:val="28"/>
          <w:szCs w:val="28"/>
          <w:lang w:val="kk-KZ"/>
        </w:rPr>
        <w:t xml:space="preserve"> әдістер кең тараған, қолдануға жеңіл, әрі түсінікті. Бірақ </w:t>
      </w:r>
      <w:r w:rsidR="009220D3" w:rsidRPr="00677950">
        <w:rPr>
          <w:rFonts w:ascii="Times New Roman" w:hAnsi="Times New Roman" w:cs="Times New Roman"/>
          <w:sz w:val="28"/>
          <w:szCs w:val="28"/>
          <w:lang w:val="kk-KZ"/>
        </w:rPr>
        <w:t xml:space="preserve">тек екі әдіс нәтижелері </w:t>
      </w:r>
      <w:r w:rsidR="00636FAD" w:rsidRPr="00677950">
        <w:rPr>
          <w:rFonts w:ascii="Times New Roman" w:hAnsi="Times New Roman" w:cs="Times New Roman"/>
          <w:sz w:val="28"/>
          <w:szCs w:val="28"/>
          <w:lang w:val="kk-KZ"/>
        </w:rPr>
        <w:t>нарықтағы, ұйымдағы жағдайды, оның мүмкіндіктері</w:t>
      </w:r>
      <w:r w:rsidR="009220D3" w:rsidRPr="00677950">
        <w:rPr>
          <w:rFonts w:ascii="Times New Roman" w:hAnsi="Times New Roman" w:cs="Times New Roman"/>
          <w:sz w:val="28"/>
          <w:szCs w:val="28"/>
          <w:lang w:val="kk-KZ"/>
        </w:rPr>
        <w:t>н</w:t>
      </w:r>
      <w:r w:rsidR="00636FAD" w:rsidRPr="00677950">
        <w:rPr>
          <w:rFonts w:ascii="Times New Roman" w:hAnsi="Times New Roman" w:cs="Times New Roman"/>
          <w:sz w:val="28"/>
          <w:szCs w:val="28"/>
          <w:lang w:val="kk-KZ"/>
        </w:rPr>
        <w:t xml:space="preserve">  толық </w:t>
      </w:r>
      <w:r w:rsidR="009220D3" w:rsidRPr="00677950">
        <w:rPr>
          <w:rFonts w:ascii="Times New Roman" w:hAnsi="Times New Roman" w:cs="Times New Roman"/>
          <w:sz w:val="28"/>
          <w:szCs w:val="28"/>
          <w:lang w:val="kk-KZ"/>
        </w:rPr>
        <w:t xml:space="preserve">көрсете алмайды. </w:t>
      </w:r>
    </w:p>
    <w:p w:rsidR="0042582B" w:rsidRPr="00677950" w:rsidRDefault="00E20FA1" w:rsidP="005B73D3">
      <w:pPr>
        <w:widowControl w:val="0"/>
        <w:tabs>
          <w:tab w:val="left" w:pos="4820"/>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Байқап тұрғанымыздай, авторлар </w:t>
      </w:r>
      <w:r w:rsidR="00794D8D" w:rsidRPr="00677950">
        <w:rPr>
          <w:rFonts w:ascii="Times New Roman" w:hAnsi="Times New Roman" w:cs="Times New Roman"/>
          <w:sz w:val="28"/>
          <w:szCs w:val="28"/>
          <w:lang w:val="kk-KZ"/>
        </w:rPr>
        <w:t xml:space="preserve">сыртқы және ішкі факторларды </w:t>
      </w:r>
      <w:r w:rsidR="00760189" w:rsidRPr="00677950">
        <w:rPr>
          <w:rFonts w:ascii="Times New Roman" w:hAnsi="Times New Roman" w:cs="Times New Roman"/>
          <w:sz w:val="28"/>
          <w:szCs w:val="28"/>
          <w:lang w:val="kk-KZ"/>
        </w:rPr>
        <w:t>талда</w:t>
      </w:r>
      <w:r w:rsidR="00777E67" w:rsidRPr="00677950">
        <w:rPr>
          <w:rFonts w:ascii="Times New Roman" w:hAnsi="Times New Roman" w:cs="Times New Roman"/>
          <w:sz w:val="28"/>
          <w:szCs w:val="28"/>
          <w:lang w:val="kk-KZ"/>
        </w:rPr>
        <w:t>йтын</w:t>
      </w:r>
      <w:r w:rsidR="00760189" w:rsidRPr="00677950">
        <w:rPr>
          <w:rFonts w:ascii="Times New Roman" w:hAnsi="Times New Roman" w:cs="Times New Roman"/>
          <w:sz w:val="28"/>
          <w:szCs w:val="28"/>
          <w:lang w:val="kk-KZ"/>
        </w:rPr>
        <w:t xml:space="preserve"> деп жіктей отырып, </w:t>
      </w:r>
      <w:r w:rsidRPr="00677950">
        <w:rPr>
          <w:rFonts w:ascii="Times New Roman" w:hAnsi="Times New Roman" w:cs="Times New Roman"/>
          <w:sz w:val="28"/>
          <w:szCs w:val="28"/>
          <w:lang w:val="kk-KZ"/>
        </w:rPr>
        <w:t>әр түрлі стратегиялық әдістерді қолдануды</w:t>
      </w:r>
      <w:r w:rsidR="00760189" w:rsidRPr="00677950">
        <w:rPr>
          <w:rFonts w:ascii="Times New Roman" w:hAnsi="Times New Roman" w:cs="Times New Roman"/>
          <w:sz w:val="28"/>
          <w:szCs w:val="28"/>
          <w:lang w:val="kk-KZ"/>
        </w:rPr>
        <w:t xml:space="preserve"> ұсы</w:t>
      </w:r>
      <w:r w:rsidRPr="00677950">
        <w:rPr>
          <w:rFonts w:ascii="Times New Roman" w:hAnsi="Times New Roman" w:cs="Times New Roman"/>
          <w:sz w:val="28"/>
          <w:szCs w:val="28"/>
          <w:lang w:val="kk-KZ"/>
        </w:rPr>
        <w:t>н</w:t>
      </w:r>
      <w:r w:rsidR="00760189" w:rsidRPr="00677950">
        <w:rPr>
          <w:rFonts w:ascii="Times New Roman" w:hAnsi="Times New Roman" w:cs="Times New Roman"/>
          <w:sz w:val="28"/>
          <w:szCs w:val="28"/>
          <w:lang w:val="kk-KZ"/>
        </w:rPr>
        <w:t>ады</w:t>
      </w:r>
      <w:r w:rsidRPr="00677950">
        <w:rPr>
          <w:rFonts w:ascii="Times New Roman" w:hAnsi="Times New Roman" w:cs="Times New Roman"/>
          <w:sz w:val="28"/>
          <w:szCs w:val="28"/>
          <w:lang w:val="kk-KZ"/>
        </w:rPr>
        <w:t xml:space="preserve">. </w:t>
      </w:r>
      <w:r w:rsidR="008316B4" w:rsidRPr="00677950">
        <w:rPr>
          <w:rFonts w:ascii="Times New Roman" w:hAnsi="Times New Roman" w:cs="Times New Roman"/>
          <w:sz w:val="28"/>
          <w:szCs w:val="28"/>
          <w:lang w:val="kk-KZ"/>
        </w:rPr>
        <w:t xml:space="preserve">Біздің ойымызша ұйымдар талдау әдістерін өзінің саласының ерекшелігін, </w:t>
      </w:r>
      <w:r w:rsidR="00F51AC2" w:rsidRPr="00677950">
        <w:rPr>
          <w:rFonts w:ascii="Times New Roman" w:hAnsi="Times New Roman" w:cs="Times New Roman"/>
          <w:sz w:val="28"/>
          <w:szCs w:val="28"/>
          <w:lang w:val="kk-KZ"/>
        </w:rPr>
        <w:t xml:space="preserve">тәсілдің </w:t>
      </w:r>
      <w:r w:rsidR="008316B4" w:rsidRPr="00677950">
        <w:rPr>
          <w:rFonts w:ascii="Times New Roman" w:hAnsi="Times New Roman" w:cs="Times New Roman"/>
          <w:sz w:val="28"/>
          <w:szCs w:val="28"/>
          <w:lang w:val="kk-KZ"/>
        </w:rPr>
        <w:t xml:space="preserve">ыңғайлылығын ескеріп, қолдануы қажет. </w:t>
      </w:r>
      <w:r w:rsidR="001C7C6F" w:rsidRPr="00677950">
        <w:rPr>
          <w:rFonts w:ascii="Times New Roman" w:hAnsi="Times New Roman" w:cs="Times New Roman"/>
          <w:sz w:val="28"/>
          <w:szCs w:val="28"/>
          <w:lang w:val="kk-KZ"/>
        </w:rPr>
        <w:t xml:space="preserve">Яғни, </w:t>
      </w:r>
      <w:r w:rsidR="001C7C6F" w:rsidRPr="00677950">
        <w:rPr>
          <w:rFonts w:ascii="Times New Roman" w:hAnsi="Times New Roman" w:cs="Times New Roman"/>
          <w:sz w:val="28"/>
          <w:szCs w:val="28"/>
          <w:lang w:val="kk-KZ"/>
        </w:rPr>
        <w:lastRenderedPageBreak/>
        <w:t>менеджмент шешім қабылдауда</w:t>
      </w:r>
      <w:r w:rsidR="00F51AC2" w:rsidRPr="00677950">
        <w:rPr>
          <w:rFonts w:ascii="Times New Roman" w:hAnsi="Times New Roman" w:cs="Times New Roman"/>
          <w:sz w:val="28"/>
          <w:szCs w:val="28"/>
          <w:lang w:val="kk-KZ"/>
        </w:rPr>
        <w:t>,</w:t>
      </w:r>
      <w:r w:rsidR="001C7C6F" w:rsidRPr="00677950">
        <w:rPr>
          <w:rFonts w:ascii="Times New Roman" w:hAnsi="Times New Roman" w:cs="Times New Roman"/>
          <w:sz w:val="28"/>
          <w:szCs w:val="28"/>
          <w:lang w:val="kk-KZ"/>
        </w:rPr>
        <w:t xml:space="preserve"> мақсаттары мен сұранысына байланысты</w:t>
      </w:r>
      <w:r w:rsidR="00F51AC2" w:rsidRPr="00677950">
        <w:rPr>
          <w:rFonts w:ascii="Times New Roman" w:hAnsi="Times New Roman" w:cs="Times New Roman"/>
          <w:sz w:val="28"/>
          <w:szCs w:val="28"/>
          <w:lang w:val="kk-KZ"/>
        </w:rPr>
        <w:t>,</w:t>
      </w:r>
      <w:r w:rsidR="001C7C6F" w:rsidRPr="00677950">
        <w:rPr>
          <w:rFonts w:ascii="Times New Roman" w:hAnsi="Times New Roman" w:cs="Times New Roman"/>
          <w:sz w:val="28"/>
          <w:szCs w:val="28"/>
          <w:lang w:val="kk-KZ"/>
        </w:rPr>
        <w:t xml:space="preserve">  </w:t>
      </w:r>
      <w:r w:rsidR="00F51AC2" w:rsidRPr="00677950">
        <w:rPr>
          <w:rFonts w:ascii="Times New Roman" w:hAnsi="Times New Roman" w:cs="Times New Roman"/>
          <w:sz w:val="28"/>
          <w:szCs w:val="28"/>
          <w:lang w:val="kk-KZ"/>
        </w:rPr>
        <w:t xml:space="preserve">қай </w:t>
      </w:r>
      <w:r w:rsidR="001C7C6F" w:rsidRPr="00677950">
        <w:rPr>
          <w:rFonts w:ascii="Times New Roman" w:hAnsi="Times New Roman" w:cs="Times New Roman"/>
          <w:sz w:val="28"/>
          <w:szCs w:val="28"/>
          <w:lang w:val="kk-KZ"/>
        </w:rPr>
        <w:t>әдіс</w:t>
      </w:r>
      <w:r w:rsidR="00F51AC2" w:rsidRPr="00677950">
        <w:rPr>
          <w:rFonts w:ascii="Times New Roman" w:hAnsi="Times New Roman" w:cs="Times New Roman"/>
          <w:sz w:val="28"/>
          <w:szCs w:val="28"/>
          <w:lang w:val="kk-KZ"/>
        </w:rPr>
        <w:t xml:space="preserve"> нәтижесіне сүйенетінін</w:t>
      </w:r>
      <w:r w:rsidR="001C7C6F" w:rsidRPr="00677950">
        <w:rPr>
          <w:rFonts w:ascii="Times New Roman" w:hAnsi="Times New Roman" w:cs="Times New Roman"/>
          <w:sz w:val="28"/>
          <w:szCs w:val="28"/>
          <w:lang w:val="kk-KZ"/>
        </w:rPr>
        <w:t xml:space="preserve"> өзі таңдайды. </w:t>
      </w:r>
      <w:r w:rsidR="00777E67" w:rsidRPr="00677950">
        <w:rPr>
          <w:rFonts w:ascii="Times New Roman" w:hAnsi="Times New Roman" w:cs="Times New Roman"/>
          <w:sz w:val="28"/>
          <w:szCs w:val="28"/>
          <w:lang w:val="kk-KZ"/>
        </w:rPr>
        <w:t xml:space="preserve">Әр әдістің өзіндік артықшылықтары мен кемшіліктері бар. </w:t>
      </w:r>
      <w:r w:rsidR="002B2CC9" w:rsidRPr="00677950">
        <w:rPr>
          <w:rFonts w:ascii="Times New Roman" w:hAnsi="Times New Roman" w:cs="Times New Roman"/>
          <w:sz w:val="28"/>
          <w:szCs w:val="28"/>
          <w:lang w:val="kk-KZ"/>
        </w:rPr>
        <w:t>Олар туралы толығырақ</w:t>
      </w:r>
      <w:r w:rsidR="001F3B7A" w:rsidRPr="00677950">
        <w:rPr>
          <w:rFonts w:ascii="Times New Roman" w:hAnsi="Times New Roman" w:cs="Times New Roman"/>
          <w:sz w:val="28"/>
          <w:szCs w:val="28"/>
          <w:lang w:val="kk-KZ"/>
        </w:rPr>
        <w:t xml:space="preserve"> </w:t>
      </w:r>
      <w:r w:rsidR="00C6298D" w:rsidRPr="00677950">
        <w:rPr>
          <w:rFonts w:ascii="Times New Roman" w:hAnsi="Times New Roman" w:cs="Times New Roman"/>
          <w:sz w:val="28"/>
          <w:szCs w:val="28"/>
          <w:lang w:val="kk-KZ"/>
        </w:rPr>
        <w:t>әрі қарай</w:t>
      </w:r>
      <w:r w:rsidR="001F3B7A" w:rsidRPr="00677950">
        <w:rPr>
          <w:rFonts w:ascii="Times New Roman" w:hAnsi="Times New Roman" w:cs="Times New Roman"/>
          <w:sz w:val="28"/>
          <w:szCs w:val="28"/>
          <w:lang w:val="kk-KZ"/>
        </w:rPr>
        <w:t xml:space="preserve"> </w:t>
      </w:r>
      <w:r w:rsidR="001E2087" w:rsidRPr="00677950">
        <w:rPr>
          <w:rFonts w:ascii="Times New Roman" w:hAnsi="Times New Roman" w:cs="Times New Roman"/>
          <w:sz w:val="28"/>
          <w:szCs w:val="28"/>
          <w:lang w:val="kk-KZ"/>
        </w:rPr>
        <w:t xml:space="preserve">кондитерлік салада қызмет ететін ұйым мысалында </w:t>
      </w:r>
      <w:r w:rsidR="002B2CC9" w:rsidRPr="00677950">
        <w:rPr>
          <w:rFonts w:ascii="Times New Roman" w:hAnsi="Times New Roman" w:cs="Times New Roman"/>
          <w:sz w:val="28"/>
          <w:szCs w:val="28"/>
          <w:lang w:val="kk-KZ"/>
        </w:rPr>
        <w:t xml:space="preserve">айтатын боламыз. </w:t>
      </w:r>
    </w:p>
    <w:p w:rsidR="00F51AC2" w:rsidRPr="00677950" w:rsidRDefault="00BE54DF" w:rsidP="00F51AC2">
      <w:pPr>
        <w:widowControl w:val="0"/>
        <w:tabs>
          <w:tab w:val="left" w:pos="4820"/>
        </w:tabs>
        <w:rPr>
          <w:rFonts w:ascii="Times New Roman" w:hAnsi="Times New Roman" w:cs="Times New Roman"/>
          <w:sz w:val="28"/>
          <w:lang w:val="kk-KZ"/>
        </w:rPr>
      </w:pPr>
      <w:r w:rsidRPr="00677950">
        <w:rPr>
          <w:rFonts w:ascii="Times New Roman" w:hAnsi="Times New Roman" w:cs="Times New Roman"/>
          <w:sz w:val="28"/>
          <w:szCs w:val="28"/>
          <w:lang w:val="kk-KZ"/>
        </w:rPr>
        <w:t xml:space="preserve">Еліміз басқа мемлекеттерге де экспортталатын, сапасы жоғары кондитерлік өнімдерімен танымал. </w:t>
      </w:r>
      <w:r w:rsidR="00F51AC2" w:rsidRPr="00677950">
        <w:rPr>
          <w:rFonts w:ascii="Times New Roman" w:hAnsi="Times New Roman" w:cs="Times New Roman"/>
          <w:sz w:val="28"/>
          <w:lang w:val="kk-KZ"/>
        </w:rPr>
        <w:t xml:space="preserve">Кондитерлік сала тамақ өнеркәсібінің белсенді дамып келе жатқан өндірістік тармақтарының бірі болып табылады. Қазақстандық кондитерлік нарық ішкі және сыртқы шарттарымен, сұраныстың ұлғаюы мен бәсекенің қатаң жағдайында қызмет етуімен ерекшеленеді. Сонымен қатар, кондитерлік сала әлемдік нарыққа біртіндеп енуде. </w:t>
      </w:r>
      <w:r w:rsidR="00815AEB" w:rsidRPr="00677950">
        <w:rPr>
          <w:rFonts w:ascii="Times New Roman" w:hAnsi="Times New Roman" w:cs="Times New Roman"/>
          <w:sz w:val="28"/>
          <w:lang w:val="kk-KZ"/>
        </w:rPr>
        <w:t>Сол себепті о</w:t>
      </w:r>
      <w:r w:rsidR="00F51AC2" w:rsidRPr="00677950">
        <w:rPr>
          <w:rFonts w:ascii="Times New Roman" w:hAnsi="Times New Roman" w:cs="Times New Roman"/>
          <w:sz w:val="28"/>
          <w:lang w:val="kk-KZ"/>
        </w:rPr>
        <w:t>тандық өндірістің бәсекелік артықшылықтарын қалыптастыру мәселесі өзекті</w:t>
      </w:r>
      <w:r w:rsidR="009E3EBB" w:rsidRPr="00677950">
        <w:rPr>
          <w:rFonts w:ascii="Times New Roman" w:hAnsi="Times New Roman" w:cs="Times New Roman"/>
          <w:sz w:val="28"/>
          <w:lang w:val="kk-KZ"/>
        </w:rPr>
        <w:t xml:space="preserve"> бол</w:t>
      </w:r>
      <w:r w:rsidR="00424B0B" w:rsidRPr="00677950">
        <w:rPr>
          <w:rFonts w:ascii="Times New Roman" w:hAnsi="Times New Roman" w:cs="Times New Roman"/>
          <w:sz w:val="28"/>
          <w:lang w:val="kk-KZ"/>
        </w:rPr>
        <w:t>ып тұр</w:t>
      </w:r>
      <w:r w:rsidR="00815AEB" w:rsidRPr="00677950">
        <w:rPr>
          <w:rFonts w:ascii="Times New Roman" w:hAnsi="Times New Roman" w:cs="Times New Roman"/>
          <w:sz w:val="28"/>
          <w:lang w:val="kk-KZ"/>
        </w:rPr>
        <w:t xml:space="preserve"> деп есептейміз</w:t>
      </w:r>
      <w:r w:rsidR="00424B0B" w:rsidRPr="00677950">
        <w:rPr>
          <w:rFonts w:ascii="Times New Roman" w:hAnsi="Times New Roman" w:cs="Times New Roman"/>
          <w:sz w:val="28"/>
          <w:lang w:val="kk-KZ"/>
        </w:rPr>
        <w:t xml:space="preserve">. </w:t>
      </w:r>
      <w:r w:rsidR="00815AEB" w:rsidRPr="00677950">
        <w:rPr>
          <w:rFonts w:ascii="Times New Roman" w:hAnsi="Times New Roman" w:cs="Times New Roman"/>
          <w:sz w:val="28"/>
          <w:lang w:val="kk-KZ"/>
        </w:rPr>
        <w:t xml:space="preserve">Сондықтан </w:t>
      </w:r>
      <w:r w:rsidR="009E3EBB" w:rsidRPr="00677950">
        <w:rPr>
          <w:rFonts w:ascii="Times New Roman" w:hAnsi="Times New Roman" w:cs="Times New Roman"/>
          <w:sz w:val="28"/>
          <w:lang w:val="kk-KZ"/>
        </w:rPr>
        <w:t xml:space="preserve">стратегиялық басқару есебі мен талдау құралдарын осы сала мысалында тәжірибелік ұсынуды жөн көрдік.  </w:t>
      </w:r>
    </w:p>
    <w:p w:rsidR="007C20F4" w:rsidRPr="00677950" w:rsidRDefault="007C20F4" w:rsidP="00F51AC2">
      <w:pPr>
        <w:widowControl w:val="0"/>
        <w:tabs>
          <w:tab w:val="left" w:pos="4820"/>
        </w:tabs>
        <w:rPr>
          <w:rFonts w:ascii="Times New Roman" w:hAnsi="Times New Roman" w:cs="Times New Roman"/>
          <w:sz w:val="28"/>
          <w:lang w:val="kk-KZ"/>
        </w:rPr>
      </w:pPr>
      <w:r w:rsidRPr="00677950">
        <w:rPr>
          <w:rFonts w:ascii="Times New Roman" w:hAnsi="Times New Roman" w:cs="Times New Roman"/>
          <w:sz w:val="28"/>
          <w:lang w:val="kk-KZ"/>
        </w:rPr>
        <w:t>Стратегиялық басқару есебі мен талдауының арнайы құралдары зерттеліп отырған саладағы ұйымдардың қызметін бағалауға, қызметінің кем тұстарын анықтауға мүмкіндік береді. Сонымен қатар, менеджменттің ақпараттық-талдамалы негізі болып табылады. Сол арқылы ұйымның бәсекеге қабілеттілігін қамтамасыз етеді.</w:t>
      </w:r>
    </w:p>
    <w:p w:rsidR="002A250A" w:rsidRPr="00677950" w:rsidRDefault="002A250A" w:rsidP="00517E07">
      <w:pPr>
        <w:widowControl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iCs/>
          <w:sz w:val="28"/>
          <w:szCs w:val="24"/>
          <w:lang w:val="kk-KZ"/>
        </w:rPr>
        <w:t>Стратегиялық басқару есебі</w:t>
      </w:r>
      <w:r w:rsidR="00524B8E" w:rsidRPr="00677950">
        <w:rPr>
          <w:rFonts w:ascii="Times New Roman" w:eastAsia="Times New Roman" w:hAnsi="Times New Roman" w:cs="Times New Roman"/>
          <w:iCs/>
          <w:sz w:val="28"/>
          <w:szCs w:val="24"/>
          <w:lang w:val="kk-KZ"/>
        </w:rPr>
        <w:t xml:space="preserve"> мен талдаудың</w:t>
      </w:r>
      <w:r w:rsidRPr="00677950">
        <w:rPr>
          <w:rFonts w:ascii="Times New Roman" w:eastAsia="Times New Roman" w:hAnsi="Times New Roman" w:cs="Times New Roman"/>
          <w:iCs/>
          <w:sz w:val="28"/>
          <w:szCs w:val="24"/>
          <w:lang w:val="kk-KZ"/>
        </w:rPr>
        <w:t xml:space="preserve"> пайда болуы мен дамуы бір жағынан біртұтас пән ретінде басқару есебінің одан әрі дамуымен</w:t>
      </w:r>
      <w:r w:rsidR="00524B8E" w:rsidRPr="00677950">
        <w:rPr>
          <w:rFonts w:ascii="Times New Roman" w:eastAsia="Times New Roman" w:hAnsi="Times New Roman" w:cs="Times New Roman"/>
          <w:iCs/>
          <w:sz w:val="28"/>
          <w:szCs w:val="24"/>
          <w:lang w:val="kk-KZ"/>
        </w:rPr>
        <w:t xml:space="preserve"> байланысты дейміз.</w:t>
      </w:r>
      <w:r w:rsidRPr="00677950">
        <w:rPr>
          <w:rFonts w:ascii="Times New Roman" w:eastAsia="Times New Roman" w:hAnsi="Times New Roman" w:cs="Times New Roman"/>
          <w:iCs/>
          <w:sz w:val="28"/>
          <w:szCs w:val="24"/>
          <w:lang w:val="kk-KZ"/>
        </w:rPr>
        <w:t xml:space="preserve"> </w:t>
      </w:r>
      <w:r w:rsidR="00524B8E" w:rsidRPr="00677950">
        <w:rPr>
          <w:rFonts w:ascii="Times New Roman" w:eastAsia="Times New Roman" w:hAnsi="Times New Roman" w:cs="Times New Roman"/>
          <w:iCs/>
          <w:sz w:val="28"/>
          <w:szCs w:val="24"/>
          <w:lang w:val="kk-KZ"/>
        </w:rPr>
        <w:t>А</w:t>
      </w:r>
      <w:r w:rsidRPr="00677950">
        <w:rPr>
          <w:rFonts w:ascii="Times New Roman" w:eastAsia="Times New Roman" w:hAnsi="Times New Roman" w:cs="Times New Roman"/>
          <w:iCs/>
          <w:sz w:val="28"/>
          <w:szCs w:val="24"/>
          <w:lang w:val="kk-KZ"/>
        </w:rPr>
        <w:t>л екінші жағынан, релевантты ақпаратсыз табысты бола алмай</w:t>
      </w:r>
      <w:r w:rsidR="00524B8E" w:rsidRPr="00677950">
        <w:rPr>
          <w:rFonts w:ascii="Times New Roman" w:eastAsia="Times New Roman" w:hAnsi="Times New Roman" w:cs="Times New Roman"/>
          <w:iCs/>
          <w:sz w:val="28"/>
          <w:szCs w:val="24"/>
          <w:lang w:val="kk-KZ"/>
        </w:rPr>
        <w:t>тын стратегиялық менеджменттің қажеттілігенен туындаған</w:t>
      </w:r>
      <w:r w:rsidRPr="00677950">
        <w:rPr>
          <w:rFonts w:ascii="Times New Roman" w:eastAsia="Times New Roman" w:hAnsi="Times New Roman" w:cs="Times New Roman"/>
          <w:iCs/>
          <w:sz w:val="28"/>
          <w:szCs w:val="24"/>
          <w:lang w:val="kk-KZ"/>
        </w:rPr>
        <w:t>.</w:t>
      </w:r>
    </w:p>
    <w:p w:rsidR="006E1BFA" w:rsidRPr="00677950" w:rsidRDefault="000A2C18" w:rsidP="006E1BFA">
      <w:pPr>
        <w:widowControl w:val="0"/>
        <w:tabs>
          <w:tab w:val="left" w:pos="993"/>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А</w:t>
      </w:r>
      <w:r w:rsidR="006E1BFA" w:rsidRPr="00677950">
        <w:rPr>
          <w:rFonts w:ascii="Times New Roman" w:eastAsia="Times New Roman" w:hAnsi="Times New Roman" w:cs="Times New Roman"/>
          <w:sz w:val="28"/>
          <w:szCs w:val="28"/>
          <w:lang w:val="kk-KZ"/>
        </w:rPr>
        <w:t>йтылғандарды тұжырымдай келе, есеп пен талдаудың  ұйымның бәсекеге қабілеттілігін қалыптастырудағы рөлі келесіде деп есептейміз:</w:t>
      </w:r>
    </w:p>
    <w:p w:rsidR="006E1BFA" w:rsidRPr="00677950" w:rsidRDefault="006E1BFA" w:rsidP="00DD6F55">
      <w:pPr>
        <w:pStyle w:val="aa"/>
        <w:widowControl w:val="0"/>
        <w:numPr>
          <w:ilvl w:val="0"/>
          <w:numId w:val="24"/>
        </w:numPr>
        <w:tabs>
          <w:tab w:val="left" w:pos="993"/>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стратегиялық есеп пен талдау бизнесте </w:t>
      </w:r>
      <w:r w:rsidR="009477DB" w:rsidRPr="00677950">
        <w:rPr>
          <w:rFonts w:ascii="Times New Roman" w:eastAsia="Times New Roman" w:hAnsi="Times New Roman" w:cs="Times New Roman"/>
          <w:sz w:val="28"/>
          <w:szCs w:val="28"/>
          <w:lang w:val="kk-KZ"/>
        </w:rPr>
        <w:t>бәсекеге қабілеттілікке</w:t>
      </w:r>
      <w:r w:rsidRPr="00677950">
        <w:rPr>
          <w:rFonts w:ascii="Times New Roman" w:eastAsia="Times New Roman" w:hAnsi="Times New Roman" w:cs="Times New Roman"/>
          <w:sz w:val="28"/>
          <w:szCs w:val="28"/>
          <w:lang w:val="kk-KZ"/>
        </w:rPr>
        <w:t xml:space="preserve"> жетудің ақпараттық құралы болып табылады;</w:t>
      </w:r>
    </w:p>
    <w:p w:rsidR="006E1BFA" w:rsidRPr="00677950" w:rsidRDefault="006E1BFA" w:rsidP="00DD6F55">
      <w:pPr>
        <w:pStyle w:val="aa"/>
        <w:widowControl w:val="0"/>
        <w:numPr>
          <w:ilvl w:val="0"/>
          <w:numId w:val="24"/>
        </w:numPr>
        <w:tabs>
          <w:tab w:val="left" w:pos="993"/>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есеп жүйесінің тиімділігі туралы оның ұйым қызметінің табыстылығына әсері тұрғысынан қараған жөн;</w:t>
      </w:r>
    </w:p>
    <w:p w:rsidR="006E1BFA" w:rsidRPr="00677950" w:rsidRDefault="006E1BFA" w:rsidP="00DD6F55">
      <w:pPr>
        <w:pStyle w:val="aa"/>
        <w:widowControl w:val="0"/>
        <w:numPr>
          <w:ilvl w:val="0"/>
          <w:numId w:val="24"/>
        </w:numPr>
        <w:tabs>
          <w:tab w:val="left" w:pos="993"/>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стратегиялық есеп пен талдаудың әдістері мен тәсілдерін қолдану тиімділігі олардың ұйымның мақсаттарына қол жеткізуге әсері тұрғысынан қарастырылуы тиіс;</w:t>
      </w:r>
    </w:p>
    <w:p w:rsidR="006E1BFA" w:rsidRPr="00677950" w:rsidRDefault="006E1BFA" w:rsidP="00DD6F55">
      <w:pPr>
        <w:pStyle w:val="aa"/>
        <w:widowControl w:val="0"/>
        <w:numPr>
          <w:ilvl w:val="0"/>
          <w:numId w:val="24"/>
        </w:numPr>
        <w:tabs>
          <w:tab w:val="left" w:pos="993"/>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есепті жүргізудің жалпы жүйесі ұйымның стратегиясына сәйкес келуі, және о</w:t>
      </w:r>
      <w:r w:rsidR="002E027E" w:rsidRPr="00677950">
        <w:rPr>
          <w:rFonts w:ascii="Times New Roman" w:eastAsia="Times New Roman" w:hAnsi="Times New Roman" w:cs="Times New Roman"/>
          <w:sz w:val="28"/>
          <w:szCs w:val="28"/>
          <w:lang w:val="kk-KZ"/>
        </w:rPr>
        <w:t>ған</w:t>
      </w:r>
      <w:r w:rsidRPr="00677950">
        <w:rPr>
          <w:rFonts w:ascii="Times New Roman" w:eastAsia="Times New Roman" w:hAnsi="Times New Roman" w:cs="Times New Roman"/>
          <w:sz w:val="28"/>
          <w:szCs w:val="28"/>
          <w:lang w:val="kk-KZ"/>
        </w:rPr>
        <w:t xml:space="preserve"> ақпараттық негіз болуы қажет.</w:t>
      </w:r>
    </w:p>
    <w:p w:rsidR="006E1BFA" w:rsidRPr="00677950" w:rsidRDefault="006E1BFA" w:rsidP="006E1BFA">
      <w:pPr>
        <w:widowControl w:val="0"/>
        <w:tabs>
          <w:tab w:val="left" w:pos="993"/>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Тек осы жағдайда ғана есептің жалпы жүйесі ұйымға барынша пайда әкелуге және бәсекелестік күресте табысты қамтамасыз етуге қабілетті болады. </w:t>
      </w:r>
    </w:p>
    <w:p w:rsidR="002A250A" w:rsidRPr="00677950" w:rsidRDefault="006E1BF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w:t>
      </w:r>
      <w:r w:rsidR="002A250A" w:rsidRPr="00677950">
        <w:rPr>
          <w:rFonts w:ascii="Times New Roman" w:hAnsi="Times New Roman" w:cs="Times New Roman"/>
          <w:sz w:val="28"/>
          <w:szCs w:val="28"/>
          <w:lang w:val="kk-KZ"/>
        </w:rPr>
        <w:t>тратегиялық басқару есебі</w:t>
      </w:r>
      <w:r w:rsidR="000D00AB" w:rsidRPr="00677950">
        <w:rPr>
          <w:rFonts w:ascii="Times New Roman" w:hAnsi="Times New Roman" w:cs="Times New Roman"/>
          <w:sz w:val="28"/>
          <w:szCs w:val="28"/>
          <w:lang w:val="kk-KZ"/>
        </w:rPr>
        <w:t xml:space="preserve"> мен талдау</w:t>
      </w:r>
      <w:r w:rsidRPr="00677950">
        <w:rPr>
          <w:rFonts w:ascii="Times New Roman" w:hAnsi="Times New Roman" w:cs="Times New Roman"/>
          <w:sz w:val="28"/>
          <w:szCs w:val="28"/>
          <w:lang w:val="kk-KZ"/>
        </w:rPr>
        <w:t xml:space="preserve"> </w:t>
      </w:r>
      <w:r w:rsidR="002A250A" w:rsidRPr="00677950">
        <w:rPr>
          <w:rFonts w:ascii="Times New Roman" w:hAnsi="Times New Roman" w:cs="Times New Roman"/>
          <w:sz w:val="28"/>
          <w:szCs w:val="28"/>
          <w:lang w:val="kk-KZ"/>
        </w:rPr>
        <w:t>келесі ерекшеліктерге ие:</w:t>
      </w:r>
    </w:p>
    <w:p w:rsidR="002A250A" w:rsidRPr="00677950" w:rsidRDefault="002A250A" w:rsidP="00DD6F55">
      <w:pPr>
        <w:pStyle w:val="aa"/>
        <w:widowControl w:val="0"/>
        <w:numPr>
          <w:ilvl w:val="0"/>
          <w:numId w:val="25"/>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w:t>
      </w:r>
      <w:r w:rsidR="00524B8E" w:rsidRPr="00677950">
        <w:rPr>
          <w:rFonts w:ascii="Times New Roman" w:hAnsi="Times New Roman" w:cs="Times New Roman"/>
          <w:sz w:val="28"/>
          <w:szCs w:val="28"/>
          <w:lang w:val="kk-KZ"/>
        </w:rPr>
        <w:t xml:space="preserve"> мен талдау</w:t>
      </w:r>
      <w:r w:rsidRPr="00677950">
        <w:rPr>
          <w:rFonts w:ascii="Times New Roman" w:hAnsi="Times New Roman" w:cs="Times New Roman"/>
          <w:sz w:val="28"/>
          <w:szCs w:val="28"/>
          <w:lang w:val="kk-KZ"/>
        </w:rPr>
        <w:t xml:space="preserve"> ұйым менеджментін есеп-талдамалық ақпараттармен қамтамасыз етуші жүйе;</w:t>
      </w:r>
    </w:p>
    <w:p w:rsidR="002A250A" w:rsidRPr="00677950" w:rsidRDefault="002A250A" w:rsidP="00DD6F55">
      <w:pPr>
        <w:pStyle w:val="aa"/>
        <w:widowControl w:val="0"/>
        <w:numPr>
          <w:ilvl w:val="0"/>
          <w:numId w:val="25"/>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w:t>
      </w:r>
      <w:r w:rsidR="00524B8E" w:rsidRPr="00677950">
        <w:rPr>
          <w:rFonts w:ascii="Times New Roman" w:hAnsi="Times New Roman" w:cs="Times New Roman"/>
          <w:sz w:val="28"/>
          <w:szCs w:val="28"/>
          <w:lang w:val="kk-KZ"/>
        </w:rPr>
        <w:t xml:space="preserve"> мен талдау</w:t>
      </w:r>
      <w:r w:rsidRPr="00677950">
        <w:rPr>
          <w:rFonts w:ascii="Times New Roman" w:hAnsi="Times New Roman" w:cs="Times New Roman"/>
          <w:sz w:val="28"/>
          <w:szCs w:val="28"/>
          <w:lang w:val="kk-KZ"/>
        </w:rPr>
        <w:t xml:space="preserve"> ұзақ мерзімді стратегиялық шешімдерді қабылдау үшін бағытталған;</w:t>
      </w:r>
    </w:p>
    <w:p w:rsidR="002A250A" w:rsidRPr="00677950" w:rsidRDefault="002A250A" w:rsidP="00DD6F55">
      <w:pPr>
        <w:pStyle w:val="aa"/>
        <w:widowControl w:val="0"/>
        <w:numPr>
          <w:ilvl w:val="0"/>
          <w:numId w:val="25"/>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 ұйым қызметінің тек ішкі ортасына ғана емес, сыртқы ортасына, яғни ұйым қызметіне әсер етуші факторларға ерекше мән береді;</w:t>
      </w:r>
    </w:p>
    <w:p w:rsidR="002A250A" w:rsidRPr="00677950" w:rsidRDefault="002A250A" w:rsidP="00DD6F55">
      <w:pPr>
        <w:pStyle w:val="aa"/>
        <w:widowControl w:val="0"/>
        <w:numPr>
          <w:ilvl w:val="0"/>
          <w:numId w:val="25"/>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w:t>
      </w:r>
      <w:r w:rsidR="00524B8E" w:rsidRPr="00677950">
        <w:rPr>
          <w:rFonts w:ascii="Times New Roman" w:hAnsi="Times New Roman" w:cs="Times New Roman"/>
          <w:sz w:val="28"/>
          <w:szCs w:val="28"/>
          <w:lang w:val="kk-KZ"/>
        </w:rPr>
        <w:t xml:space="preserve"> мен талдау</w:t>
      </w:r>
      <w:r w:rsidRPr="00677950">
        <w:rPr>
          <w:rFonts w:ascii="Times New Roman" w:hAnsi="Times New Roman" w:cs="Times New Roman"/>
          <w:sz w:val="28"/>
          <w:szCs w:val="28"/>
          <w:lang w:val="kk-KZ"/>
        </w:rPr>
        <w:t xml:space="preserve"> қаржылық ақпараттармен қатар, </w:t>
      </w:r>
      <w:r w:rsidRPr="00677950">
        <w:rPr>
          <w:rFonts w:ascii="Times New Roman" w:hAnsi="Times New Roman" w:cs="Times New Roman"/>
          <w:sz w:val="28"/>
          <w:szCs w:val="28"/>
          <w:lang w:val="kk-KZ"/>
        </w:rPr>
        <w:lastRenderedPageBreak/>
        <w:t>қаржылық емес сипаттағы ақпараттарды да қамтиды.</w:t>
      </w:r>
    </w:p>
    <w:p w:rsidR="00021800" w:rsidRPr="00677950" w:rsidRDefault="00021800" w:rsidP="00517E07">
      <w:pPr>
        <w:pStyle w:val="af9"/>
        <w:keepNext w:val="0"/>
        <w:keepLines w:val="0"/>
        <w:spacing w:before="0" w:line="240" w:lineRule="auto"/>
        <w:ind w:firstLine="567"/>
        <w:rPr>
          <w:lang w:val="kk-KZ"/>
        </w:rPr>
      </w:pPr>
      <w:bookmarkStart w:id="2" w:name="_Toc27248563"/>
    </w:p>
    <w:p w:rsidR="00010C96" w:rsidRPr="00677950" w:rsidRDefault="00010C96" w:rsidP="00517E07">
      <w:pPr>
        <w:pStyle w:val="af9"/>
        <w:keepNext w:val="0"/>
        <w:keepLines w:val="0"/>
        <w:spacing w:before="0" w:line="240" w:lineRule="auto"/>
        <w:ind w:firstLine="567"/>
        <w:rPr>
          <w:lang w:val="kk-KZ"/>
        </w:rPr>
      </w:pPr>
      <w:r w:rsidRPr="00677950">
        <w:rPr>
          <w:lang w:val="kk-KZ"/>
        </w:rPr>
        <w:t xml:space="preserve">1.3 </w:t>
      </w:r>
      <w:r w:rsidR="00F7758C" w:rsidRPr="00677950">
        <w:rPr>
          <w:lang w:val="kk-KZ"/>
        </w:rPr>
        <w:t>Cтратегиялық басқару есебінің негіздері мен әдістемесі</w:t>
      </w:r>
      <w:r w:rsidR="0047047A" w:rsidRPr="00677950">
        <w:rPr>
          <w:lang w:val="kk-KZ"/>
        </w:rPr>
        <w:t xml:space="preserve"> </w:t>
      </w:r>
      <w:bookmarkEnd w:id="2"/>
    </w:p>
    <w:p w:rsidR="004C16D2" w:rsidRPr="00677950" w:rsidRDefault="006815DF" w:rsidP="0063428C">
      <w:pPr>
        <w:widowControl w:val="0"/>
        <w:shd w:val="clear" w:color="auto" w:fill="FFFFFF"/>
        <w:rPr>
          <w:rFonts w:ascii="Times New Roman" w:hAnsi="Times New Roman" w:cs="Times New Roman"/>
          <w:sz w:val="28"/>
          <w:szCs w:val="20"/>
          <w:lang w:val="kk-KZ"/>
        </w:rPr>
      </w:pPr>
      <w:r w:rsidRPr="00677950">
        <w:rPr>
          <w:rFonts w:ascii="Times New Roman" w:eastAsia="Times New Roman" w:hAnsi="Times New Roman" w:cs="Times New Roman"/>
          <w:spacing w:val="-3"/>
          <w:sz w:val="28"/>
          <w:szCs w:val="30"/>
          <w:lang w:val="kk-KZ"/>
        </w:rPr>
        <w:t>Стратегиялық басқару есебі</w:t>
      </w:r>
      <w:r w:rsidR="00181011" w:rsidRPr="00677950">
        <w:rPr>
          <w:rFonts w:ascii="Times New Roman" w:eastAsia="Times New Roman" w:hAnsi="Times New Roman" w:cs="Times New Roman"/>
          <w:spacing w:val="-3"/>
          <w:sz w:val="28"/>
          <w:szCs w:val="30"/>
          <w:lang w:val="kk-KZ"/>
        </w:rPr>
        <w:t xml:space="preserve"> ғылым ретінде толық қалыптаспаған. </w:t>
      </w:r>
      <w:r w:rsidR="00775C89" w:rsidRPr="00677950">
        <w:rPr>
          <w:rFonts w:ascii="Times New Roman" w:eastAsia="Times New Roman" w:hAnsi="Times New Roman" w:cs="Times New Roman"/>
          <w:spacing w:val="-3"/>
          <w:sz w:val="28"/>
          <w:szCs w:val="30"/>
          <w:lang w:val="kk-KZ"/>
        </w:rPr>
        <w:t>Әлі де т</w:t>
      </w:r>
      <w:r w:rsidR="00181011" w:rsidRPr="00677950">
        <w:rPr>
          <w:rFonts w:ascii="Times New Roman" w:eastAsia="Times New Roman" w:hAnsi="Times New Roman" w:cs="Times New Roman"/>
          <w:spacing w:val="-3"/>
          <w:sz w:val="28"/>
          <w:szCs w:val="30"/>
          <w:lang w:val="kk-KZ"/>
        </w:rPr>
        <w:t xml:space="preserve">еориялық тұрғыдан нақтылауды және </w:t>
      </w:r>
      <w:r w:rsidR="00350965" w:rsidRPr="00677950">
        <w:rPr>
          <w:rFonts w:ascii="Times New Roman" w:eastAsia="Times New Roman" w:hAnsi="Times New Roman" w:cs="Times New Roman"/>
          <w:spacing w:val="-3"/>
          <w:sz w:val="28"/>
          <w:szCs w:val="30"/>
          <w:lang w:val="kk-KZ"/>
        </w:rPr>
        <w:t>ұйым</w:t>
      </w:r>
      <w:r w:rsidR="00181011" w:rsidRPr="00677950">
        <w:rPr>
          <w:rFonts w:ascii="Times New Roman" w:eastAsia="Times New Roman" w:hAnsi="Times New Roman" w:cs="Times New Roman"/>
          <w:spacing w:val="-3"/>
          <w:sz w:val="28"/>
          <w:szCs w:val="30"/>
          <w:lang w:val="kk-KZ"/>
        </w:rPr>
        <w:t>ның мысалында ұйымдастыру әдістемесі</w:t>
      </w:r>
      <w:r w:rsidR="005948E9" w:rsidRPr="00677950">
        <w:rPr>
          <w:rFonts w:ascii="Times New Roman" w:eastAsia="Times New Roman" w:hAnsi="Times New Roman" w:cs="Times New Roman"/>
          <w:spacing w:val="-3"/>
          <w:sz w:val="28"/>
          <w:szCs w:val="30"/>
          <w:lang w:val="kk-KZ"/>
        </w:rPr>
        <w:t>н</w:t>
      </w:r>
      <w:r w:rsidR="00181011" w:rsidRPr="00677950">
        <w:rPr>
          <w:rFonts w:ascii="Times New Roman" w:eastAsia="Times New Roman" w:hAnsi="Times New Roman" w:cs="Times New Roman"/>
          <w:spacing w:val="-3"/>
          <w:sz w:val="28"/>
          <w:szCs w:val="30"/>
          <w:lang w:val="kk-KZ"/>
        </w:rPr>
        <w:t xml:space="preserve"> ұсынуды талап етеді. </w:t>
      </w:r>
      <w:r w:rsidR="00775C89" w:rsidRPr="00677950">
        <w:rPr>
          <w:rFonts w:ascii="Times New Roman" w:eastAsia="Times New Roman" w:hAnsi="Times New Roman" w:cs="Times New Roman"/>
          <w:spacing w:val="-3"/>
          <w:sz w:val="28"/>
          <w:szCs w:val="30"/>
          <w:lang w:val="kk-KZ"/>
        </w:rPr>
        <w:t>Сол</w:t>
      </w:r>
      <w:r w:rsidR="00181011" w:rsidRPr="00677950">
        <w:rPr>
          <w:rFonts w:ascii="Times New Roman" w:eastAsia="Times New Roman" w:hAnsi="Times New Roman" w:cs="Times New Roman"/>
          <w:spacing w:val="-3"/>
          <w:sz w:val="28"/>
          <w:szCs w:val="30"/>
          <w:lang w:val="kk-KZ"/>
        </w:rPr>
        <w:t xml:space="preserve"> </w:t>
      </w:r>
      <w:r w:rsidR="00775C89" w:rsidRPr="00677950">
        <w:rPr>
          <w:rFonts w:ascii="Times New Roman" w:eastAsia="Times New Roman" w:hAnsi="Times New Roman" w:cs="Times New Roman"/>
          <w:spacing w:val="-3"/>
          <w:sz w:val="28"/>
          <w:szCs w:val="30"/>
          <w:lang w:val="kk-KZ"/>
        </w:rPr>
        <w:t xml:space="preserve">себепті </w:t>
      </w:r>
      <w:r w:rsidR="00350965" w:rsidRPr="00677950">
        <w:rPr>
          <w:rFonts w:ascii="Times New Roman" w:eastAsia="Times New Roman" w:hAnsi="Times New Roman" w:cs="Times New Roman"/>
          <w:spacing w:val="-3"/>
          <w:sz w:val="28"/>
          <w:szCs w:val="30"/>
          <w:lang w:val="kk-KZ"/>
        </w:rPr>
        <w:t>СБЕ-нің</w:t>
      </w:r>
      <w:r w:rsidR="00044A3C" w:rsidRPr="00677950">
        <w:rPr>
          <w:rFonts w:ascii="Times New Roman" w:eastAsia="Times New Roman" w:hAnsi="Times New Roman" w:cs="Times New Roman"/>
          <w:spacing w:val="-3"/>
          <w:sz w:val="28"/>
          <w:szCs w:val="30"/>
          <w:lang w:val="kk-KZ"/>
        </w:rPr>
        <w:t xml:space="preserve"> </w:t>
      </w:r>
      <w:r w:rsidR="00350965" w:rsidRPr="00677950">
        <w:rPr>
          <w:rFonts w:ascii="Times New Roman" w:eastAsia="Times New Roman" w:hAnsi="Times New Roman" w:cs="Times New Roman"/>
          <w:spacing w:val="-3"/>
          <w:sz w:val="28"/>
          <w:szCs w:val="30"/>
          <w:lang w:val="kk-KZ"/>
        </w:rPr>
        <w:t xml:space="preserve">мақсаты, міндеттері, </w:t>
      </w:r>
      <w:r w:rsidR="009477DB" w:rsidRPr="00677950">
        <w:rPr>
          <w:rFonts w:ascii="Times New Roman" w:eastAsia="Times New Roman" w:hAnsi="Times New Roman" w:cs="Times New Roman"/>
          <w:spacing w:val="-3"/>
          <w:sz w:val="28"/>
          <w:szCs w:val="30"/>
          <w:lang w:val="kk-KZ"/>
        </w:rPr>
        <w:t>объектілері, атқаратын қызметтері, әдістемелік тұжырымдамалары</w:t>
      </w:r>
      <w:r w:rsidR="004D7E9C" w:rsidRPr="00677950">
        <w:rPr>
          <w:rFonts w:ascii="Times New Roman" w:eastAsia="Times New Roman" w:hAnsi="Times New Roman" w:cs="Times New Roman"/>
          <w:spacing w:val="-3"/>
          <w:sz w:val="28"/>
          <w:szCs w:val="30"/>
          <w:lang w:val="kk-KZ"/>
        </w:rPr>
        <w:t xml:space="preserve"> ұсынылады. </w:t>
      </w:r>
      <w:r w:rsidR="009477DB" w:rsidRPr="00677950">
        <w:rPr>
          <w:rFonts w:ascii="Times New Roman" w:eastAsia="Times New Roman" w:hAnsi="Times New Roman" w:cs="Times New Roman"/>
          <w:spacing w:val="-3"/>
          <w:sz w:val="28"/>
          <w:szCs w:val="30"/>
          <w:lang w:val="kk-KZ"/>
        </w:rPr>
        <w:t xml:space="preserve"> </w:t>
      </w:r>
    </w:p>
    <w:p w:rsidR="003A54A9" w:rsidRPr="00677950" w:rsidRDefault="00B04A56" w:rsidP="003A54A9">
      <w:pPr>
        <w:widowControl w:val="0"/>
        <w:tabs>
          <w:tab w:val="left" w:pos="993"/>
        </w:tabs>
        <w:rPr>
          <w:rFonts w:ascii="Times New Roman" w:eastAsia="Times New Roman" w:hAnsi="Times New Roman" w:cs="Times New Roman"/>
          <w:sz w:val="28"/>
          <w:szCs w:val="28"/>
          <w:lang w:val="kk-KZ"/>
        </w:rPr>
      </w:pPr>
      <w:r w:rsidRPr="00677950">
        <w:rPr>
          <w:rFonts w:ascii="Times New Roman" w:hAnsi="Times New Roman" w:cs="Times New Roman"/>
          <w:sz w:val="28"/>
          <w:lang w:val="kk-KZ"/>
        </w:rPr>
        <w:t xml:space="preserve">Бәсекенің қатаң шарттары </w:t>
      </w:r>
      <w:r w:rsidR="009C39B1" w:rsidRPr="00677950">
        <w:rPr>
          <w:rFonts w:ascii="Times New Roman" w:hAnsi="Times New Roman" w:cs="Times New Roman"/>
          <w:sz w:val="28"/>
          <w:lang w:val="kk-KZ"/>
        </w:rPr>
        <w:t>есеп кеңістігінің шекараларын және оны ұйымдастыруға қойылатын талаптарды кеңейту</w:t>
      </w:r>
      <w:r w:rsidRPr="00677950">
        <w:rPr>
          <w:rFonts w:ascii="Times New Roman" w:hAnsi="Times New Roman" w:cs="Times New Roman"/>
          <w:sz w:val="28"/>
          <w:lang w:val="kk-KZ"/>
        </w:rPr>
        <w:t xml:space="preserve">ге мәжбүрлеуде. </w:t>
      </w:r>
      <w:r w:rsidR="009C39B1" w:rsidRPr="00677950">
        <w:rPr>
          <w:rFonts w:ascii="Times New Roman" w:eastAsia="Times New Roman" w:hAnsi="Times New Roman" w:cs="Times New Roman"/>
          <w:sz w:val="28"/>
          <w:szCs w:val="28"/>
          <w:lang w:val="kk-KZ"/>
        </w:rPr>
        <w:t xml:space="preserve">Ұйым басшылығы қазіргі жағдайда есеп жүйесіне деген дәстүрлі көзқарасты өзгертіп, оны стратегиялық басқару құралына айналдырған жөн болар еді. </w:t>
      </w:r>
      <w:r w:rsidR="00FB2AEC" w:rsidRPr="00677950">
        <w:rPr>
          <w:rFonts w:ascii="Times New Roman" w:eastAsia="Times New Roman" w:hAnsi="Times New Roman" w:cs="Times New Roman"/>
          <w:sz w:val="28"/>
          <w:szCs w:val="28"/>
          <w:lang w:val="kk-KZ"/>
        </w:rPr>
        <w:t>Ал ол үшін ол жан-жақты зерттеліп, ғылыми тұрғыдан теориялық негіздері анықталу қажет деп есептейміз.</w:t>
      </w:r>
    </w:p>
    <w:p w:rsidR="00FB2AEC" w:rsidRPr="00677950" w:rsidRDefault="000369A4" w:rsidP="003A54A9">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Ресейлік ғалым В.Ф. Несветайлов өзінің «Стратегиялық басқару есебінің тұжырымдамалық негіздері» атты мақаласында </w:t>
      </w:r>
      <w:r w:rsidR="00D33853" w:rsidRPr="00677950">
        <w:rPr>
          <w:rFonts w:ascii="Times New Roman" w:hAnsi="Times New Roman" w:cs="Times New Roman"/>
          <w:sz w:val="28"/>
          <w:szCs w:val="28"/>
          <w:lang w:val="kk-KZ"/>
        </w:rPr>
        <w:t xml:space="preserve">СБЕ </w:t>
      </w:r>
      <w:r w:rsidR="00210F86" w:rsidRPr="00677950">
        <w:rPr>
          <w:rFonts w:ascii="Times New Roman" w:hAnsi="Times New Roman" w:cs="Times New Roman"/>
          <w:sz w:val="28"/>
          <w:szCs w:val="28"/>
          <w:lang w:val="kk-KZ"/>
        </w:rPr>
        <w:t xml:space="preserve">ғылым ретінде қалыптасу үшін </w:t>
      </w:r>
      <w:r w:rsidR="00FB2AEC" w:rsidRPr="00677950">
        <w:rPr>
          <w:rFonts w:ascii="Times New Roman" w:hAnsi="Times New Roman" w:cs="Times New Roman"/>
          <w:sz w:val="28"/>
          <w:szCs w:val="28"/>
          <w:lang w:val="kk-KZ"/>
        </w:rPr>
        <w:t xml:space="preserve">келесі шарттар орындалу қажет деген: </w:t>
      </w:r>
    </w:p>
    <w:p w:rsidR="00FB2AEC" w:rsidRPr="00677950" w:rsidRDefault="00FB2AEC" w:rsidP="00DD6F55">
      <w:pPr>
        <w:pStyle w:val="aa"/>
        <w:widowControl w:val="0"/>
        <w:numPr>
          <w:ilvl w:val="0"/>
          <w:numId w:val="25"/>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есебінің пайда болуының теориялық-әдістемелік алғышарттары</w:t>
      </w:r>
      <w:r w:rsidR="00D33853" w:rsidRPr="00677950">
        <w:rPr>
          <w:rFonts w:ascii="Times New Roman" w:hAnsi="Times New Roman" w:cs="Times New Roman"/>
          <w:sz w:val="28"/>
          <w:szCs w:val="28"/>
          <w:lang w:val="kk-KZ"/>
        </w:rPr>
        <w:t>ның</w:t>
      </w:r>
      <w:r w:rsidRPr="00677950">
        <w:rPr>
          <w:rFonts w:ascii="Times New Roman" w:hAnsi="Times New Roman" w:cs="Times New Roman"/>
          <w:sz w:val="28"/>
          <w:szCs w:val="28"/>
          <w:lang w:val="kk-KZ"/>
        </w:rPr>
        <w:t xml:space="preserve"> анықталуы;</w:t>
      </w:r>
    </w:p>
    <w:p w:rsidR="00FB2AEC" w:rsidRPr="00677950" w:rsidRDefault="00FB2AEC" w:rsidP="00DD6F55">
      <w:pPr>
        <w:pStyle w:val="aa"/>
        <w:widowControl w:val="0"/>
        <w:numPr>
          <w:ilvl w:val="0"/>
          <w:numId w:val="25"/>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есебінің мәні мен мазмұны бойынша көзқарастардың қарастырылуы;</w:t>
      </w:r>
    </w:p>
    <w:p w:rsidR="00FB2AEC" w:rsidRPr="00677950" w:rsidRDefault="00FB2AEC" w:rsidP="00DD6F55">
      <w:pPr>
        <w:pStyle w:val="aa"/>
        <w:widowControl w:val="0"/>
        <w:numPr>
          <w:ilvl w:val="0"/>
          <w:numId w:val="25"/>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негізгі қағидалары анықталуы; </w:t>
      </w:r>
    </w:p>
    <w:p w:rsidR="00432389" w:rsidRPr="00677950" w:rsidRDefault="00FB2AEC" w:rsidP="00DD6F55">
      <w:pPr>
        <w:pStyle w:val="aa"/>
        <w:widowControl w:val="0"/>
        <w:numPr>
          <w:ilvl w:val="0"/>
          <w:numId w:val="25"/>
        </w:numPr>
        <w:tabs>
          <w:tab w:val="left" w:pos="851"/>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есебінің тәжірибеде қолдануы үшін құралдары мен әдістемелік тәселдері анықта</w:t>
      </w:r>
      <w:r w:rsidR="00245E4A" w:rsidRPr="00677950">
        <w:rPr>
          <w:rFonts w:ascii="Times New Roman" w:hAnsi="Times New Roman" w:cs="Times New Roman"/>
          <w:sz w:val="28"/>
          <w:szCs w:val="28"/>
          <w:lang w:val="kk-KZ"/>
        </w:rPr>
        <w:t>л</w:t>
      </w:r>
      <w:r w:rsidRPr="00677950">
        <w:rPr>
          <w:rFonts w:ascii="Times New Roman" w:hAnsi="Times New Roman" w:cs="Times New Roman"/>
          <w:sz w:val="28"/>
          <w:szCs w:val="28"/>
          <w:lang w:val="kk-KZ"/>
        </w:rPr>
        <w:t>уы</w:t>
      </w:r>
      <w:r w:rsidR="00995684" w:rsidRPr="00677950">
        <w:rPr>
          <w:rFonts w:ascii="Times New Roman" w:hAnsi="Times New Roman" w:cs="Times New Roman"/>
          <w:sz w:val="28"/>
          <w:szCs w:val="28"/>
          <w:lang w:val="kk-KZ"/>
        </w:rPr>
        <w:t xml:space="preserve"> </w:t>
      </w:r>
      <w:r w:rsidR="00995684" w:rsidRPr="00677950">
        <w:rPr>
          <w:rFonts w:ascii="Times New Roman" w:hAnsi="Times New Roman" w:cs="Times New Roman"/>
          <w:sz w:val="28"/>
          <w:szCs w:val="28"/>
          <w:lang w:val="kk-KZ"/>
        </w:rPr>
        <w:sym w:font="Symbol" w:char="F05B"/>
      </w:r>
      <w:r w:rsidR="00995684" w:rsidRPr="00677950">
        <w:rPr>
          <w:rFonts w:ascii="Times New Roman" w:hAnsi="Times New Roman" w:cs="Times New Roman"/>
          <w:sz w:val="28"/>
          <w:szCs w:val="28"/>
          <w:lang w:val="kk-KZ"/>
        </w:rPr>
        <w:t>8</w:t>
      </w:r>
      <w:r w:rsidR="00154854">
        <w:rPr>
          <w:rFonts w:ascii="Times New Roman" w:hAnsi="Times New Roman" w:cs="Times New Roman"/>
          <w:sz w:val="28"/>
          <w:szCs w:val="28"/>
          <w:lang w:val="kk-KZ"/>
        </w:rPr>
        <w:t>8</w:t>
      </w:r>
      <w:r w:rsidR="00995684"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r w:rsidR="00D33853" w:rsidRPr="00677950">
        <w:rPr>
          <w:rFonts w:ascii="Times New Roman" w:hAnsi="Times New Roman" w:cs="Times New Roman"/>
          <w:sz w:val="28"/>
          <w:szCs w:val="28"/>
          <w:lang w:val="kk-KZ"/>
        </w:rPr>
        <w:t>Бастапқы екі шарты</w:t>
      </w:r>
      <w:r w:rsidR="00245E4A" w:rsidRPr="00677950">
        <w:rPr>
          <w:rFonts w:ascii="Times New Roman" w:hAnsi="Times New Roman" w:cs="Times New Roman"/>
          <w:sz w:val="28"/>
          <w:szCs w:val="28"/>
          <w:lang w:val="kk-KZ"/>
        </w:rPr>
        <w:t xml:space="preserve"> бойынша</w:t>
      </w:r>
      <w:r w:rsidR="00D33853" w:rsidRPr="00677950">
        <w:rPr>
          <w:rFonts w:ascii="Times New Roman" w:hAnsi="Times New Roman" w:cs="Times New Roman"/>
          <w:sz w:val="28"/>
          <w:szCs w:val="28"/>
          <w:lang w:val="kk-KZ"/>
        </w:rPr>
        <w:t xml:space="preserve"> алдыңғы бөлімде айтып, қорытынды жасаған болатынбыз. Нәтижесінде, </w:t>
      </w:r>
      <w:r w:rsidR="00C4047A" w:rsidRPr="00677950">
        <w:rPr>
          <w:rFonts w:ascii="Times New Roman" w:hAnsi="Times New Roman" w:cs="Times New Roman"/>
          <w:sz w:val="28"/>
          <w:szCs w:val="28"/>
          <w:lang w:val="kk-KZ"/>
        </w:rPr>
        <w:t>СБЕ-нің мақсаты</w:t>
      </w:r>
      <w:r w:rsidR="00530672" w:rsidRPr="00677950">
        <w:rPr>
          <w:rFonts w:ascii="Times New Roman" w:hAnsi="Times New Roman" w:cs="Times New Roman"/>
          <w:sz w:val="28"/>
          <w:szCs w:val="28"/>
          <w:lang w:val="kk-KZ"/>
        </w:rPr>
        <w:t xml:space="preserve"> </w:t>
      </w:r>
      <w:r w:rsidR="00D33853" w:rsidRPr="00677950">
        <w:rPr>
          <w:rFonts w:ascii="Times New Roman" w:hAnsi="Times New Roman" w:cs="Times New Roman"/>
          <w:sz w:val="28"/>
          <w:szCs w:val="28"/>
          <w:lang w:val="kk-KZ"/>
        </w:rPr>
        <w:t>–</w:t>
      </w:r>
      <w:r w:rsidR="0095109B" w:rsidRPr="00677950">
        <w:rPr>
          <w:rStyle w:val="tlid-translation"/>
          <w:rFonts w:ascii="Times New Roman" w:hAnsi="Times New Roman" w:cs="Times New Roman"/>
          <w:sz w:val="28"/>
          <w:szCs w:val="24"/>
          <w:lang w:val="kk-KZ"/>
        </w:rPr>
        <w:t xml:space="preserve"> ұйымның ұзақ мерзімдегі бәсекеге қабілеттілігін қалыптастыру және сақтау мақсатында, шешім қабылдаушы қызметкерлерді жедел түрде қажетті есеп-талдамалық ақпараттармен қамтамасыз ету </w:t>
      </w:r>
      <w:r w:rsidR="0095109B" w:rsidRPr="00677950">
        <w:rPr>
          <w:rStyle w:val="tlid-translation"/>
          <w:rFonts w:ascii="Times New Roman" w:hAnsi="Times New Roman" w:cs="Times New Roman"/>
          <w:sz w:val="28"/>
          <w:szCs w:val="24"/>
          <w:lang w:val="kk-KZ"/>
        </w:rPr>
        <w:sym w:font="Symbol" w:char="F05B"/>
      </w:r>
      <w:r w:rsidR="00A25592">
        <w:rPr>
          <w:rStyle w:val="tlid-translation"/>
          <w:rFonts w:ascii="Times New Roman" w:hAnsi="Times New Roman" w:cs="Times New Roman"/>
          <w:sz w:val="28"/>
          <w:szCs w:val="24"/>
          <w:lang w:val="kk-KZ"/>
        </w:rPr>
        <w:t>89</w:t>
      </w:r>
      <w:r w:rsidR="0095109B" w:rsidRPr="00677950">
        <w:rPr>
          <w:rStyle w:val="tlid-translation"/>
          <w:rFonts w:ascii="Times New Roman" w:hAnsi="Times New Roman" w:cs="Times New Roman"/>
          <w:sz w:val="28"/>
          <w:szCs w:val="24"/>
          <w:lang w:val="kk-KZ"/>
        </w:rPr>
        <w:t xml:space="preserve">] деген </w:t>
      </w:r>
      <w:r w:rsidR="00D33853" w:rsidRPr="00677950">
        <w:rPr>
          <w:rFonts w:ascii="Times New Roman" w:hAnsi="Times New Roman" w:cs="Times New Roman"/>
          <w:sz w:val="28"/>
          <w:szCs w:val="28"/>
          <w:lang w:val="kk-KZ"/>
        </w:rPr>
        <w:t>қорытындыға келдік</w:t>
      </w:r>
      <w:r w:rsidR="003A54A9" w:rsidRPr="00677950">
        <w:rPr>
          <w:rFonts w:ascii="Times New Roman" w:hAnsi="Times New Roman" w:cs="Times New Roman"/>
          <w:sz w:val="28"/>
          <w:szCs w:val="28"/>
          <w:lang w:val="kk-KZ"/>
        </w:rPr>
        <w:t xml:space="preserve">. </w:t>
      </w:r>
      <w:r w:rsidR="00D33853" w:rsidRPr="00677950">
        <w:rPr>
          <w:rFonts w:ascii="Times New Roman" w:hAnsi="Times New Roman" w:cs="Times New Roman"/>
          <w:sz w:val="28"/>
          <w:szCs w:val="28"/>
          <w:lang w:val="kk-KZ"/>
        </w:rPr>
        <w:t xml:space="preserve">Ал </w:t>
      </w:r>
      <w:r w:rsidR="003A54A9" w:rsidRPr="00677950">
        <w:rPr>
          <w:rFonts w:ascii="Times New Roman" w:hAnsi="Times New Roman" w:cs="Times New Roman"/>
          <w:sz w:val="28"/>
          <w:szCs w:val="28"/>
          <w:lang w:val="kk-KZ"/>
        </w:rPr>
        <w:t xml:space="preserve">СБЕ-нің негізгі қағидалары </w:t>
      </w:r>
      <w:r w:rsidR="00245E4A" w:rsidRPr="00677950">
        <w:rPr>
          <w:rFonts w:ascii="Times New Roman" w:hAnsi="Times New Roman" w:cs="Times New Roman"/>
          <w:sz w:val="28"/>
          <w:szCs w:val="28"/>
          <w:lang w:val="kk-KZ"/>
        </w:rPr>
        <w:t xml:space="preserve">оның мақсатына сай қалыптасуы қажет. </w:t>
      </w:r>
    </w:p>
    <w:p w:rsidR="00FE4164" w:rsidRPr="00677950" w:rsidRDefault="00FE4164" w:rsidP="003A54A9">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В.Ф. Несветайлов СБЕ-нің қағидалары жалпы есептік қағидаларға негізделетінін айта келе, есеп түрлерінен ерекшелейтін басқа да қағидаларын ұсынған. Олар:</w:t>
      </w:r>
    </w:p>
    <w:p w:rsidR="00FE4164" w:rsidRPr="00677950" w:rsidRDefault="00FE4164"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есеп ақпаратын сәйкес шешім қабылдаушы деңгеймен сәйкестендіру;</w:t>
      </w:r>
    </w:p>
    <w:p w:rsidR="00FE4164" w:rsidRPr="00677950" w:rsidRDefault="00FE4164"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қолданылатын есеп құралдарының стратегиялық мақсаттарға сәйкес келуі; </w:t>
      </w:r>
    </w:p>
    <w:p w:rsidR="00FE4164" w:rsidRPr="00677950" w:rsidRDefault="00FE4164"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есеп беруші бірліктің болуы;</w:t>
      </w:r>
    </w:p>
    <w:p w:rsidR="00FE4164" w:rsidRPr="00677950" w:rsidRDefault="00FE4164"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есеп-талдамалық ақпараттың жүйеге, байланыста болуы;</w:t>
      </w:r>
    </w:p>
    <w:p w:rsidR="00245067" w:rsidRPr="00677950" w:rsidRDefault="00FE4164"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шығындардың талдамалық жіктемесінің</w:t>
      </w:r>
      <w:r w:rsidR="00245067" w:rsidRPr="00677950">
        <w:rPr>
          <w:rFonts w:ascii="Times New Roman" w:hAnsi="Times New Roman" w:cs="Times New Roman"/>
          <w:sz w:val="28"/>
          <w:szCs w:val="28"/>
          <w:lang w:val="kk-KZ"/>
        </w:rPr>
        <w:t>, есептік бағалаулардың және қолданылатын көрсеткіштердің</w:t>
      </w:r>
      <w:r w:rsidRPr="00677950">
        <w:rPr>
          <w:rFonts w:ascii="Times New Roman" w:hAnsi="Times New Roman" w:cs="Times New Roman"/>
          <w:sz w:val="28"/>
          <w:szCs w:val="28"/>
          <w:lang w:val="kk-KZ"/>
        </w:rPr>
        <w:t xml:space="preserve"> көптік  </w:t>
      </w:r>
      <w:r w:rsidR="00245067" w:rsidRPr="00677950">
        <w:rPr>
          <w:rFonts w:ascii="Times New Roman" w:hAnsi="Times New Roman" w:cs="Times New Roman"/>
          <w:sz w:val="28"/>
          <w:szCs w:val="28"/>
          <w:lang w:val="kk-KZ"/>
        </w:rPr>
        <w:t>қағидасы;</w:t>
      </w:r>
    </w:p>
    <w:p w:rsidR="003A54A9" w:rsidRPr="00677950" w:rsidRDefault="00245067" w:rsidP="00DD6F55">
      <w:pPr>
        <w:pStyle w:val="aa"/>
        <w:widowControl w:val="0"/>
        <w:numPr>
          <w:ilvl w:val="0"/>
          <w:numId w:val="26"/>
        </w:numPr>
        <w:tabs>
          <w:tab w:val="left" w:pos="851"/>
        </w:tabs>
        <w:ind w:left="0" w:firstLine="567"/>
        <w:rPr>
          <w:rFonts w:ascii="Times New Roman" w:eastAsia="Times New Roman" w:hAnsi="Times New Roman" w:cs="Times New Roman"/>
          <w:sz w:val="28"/>
          <w:szCs w:val="28"/>
          <w:lang w:val="kk-KZ"/>
        </w:rPr>
      </w:pPr>
      <w:r w:rsidRPr="00677950">
        <w:rPr>
          <w:rFonts w:ascii="Times New Roman" w:hAnsi="Times New Roman" w:cs="Times New Roman"/>
          <w:sz w:val="28"/>
          <w:szCs w:val="28"/>
          <w:lang w:val="kk-KZ"/>
        </w:rPr>
        <w:t>сандық және сапалық ақпараттың тең маңыздылық деңгейі</w:t>
      </w:r>
      <w:r w:rsidR="0023651A" w:rsidRPr="00677950">
        <w:rPr>
          <w:rFonts w:ascii="Times New Roman" w:hAnsi="Times New Roman" w:cs="Times New Roman"/>
          <w:sz w:val="28"/>
          <w:szCs w:val="28"/>
          <w:lang w:val="kk-KZ"/>
        </w:rPr>
        <w:t xml:space="preserve"> </w:t>
      </w:r>
      <w:r w:rsidR="0023651A" w:rsidRPr="00677950">
        <w:rPr>
          <w:rFonts w:ascii="Times New Roman" w:hAnsi="Times New Roman" w:cs="Times New Roman"/>
          <w:lang w:val="kk-KZ"/>
        </w:rPr>
        <w:sym w:font="Symbol" w:char="F05B"/>
      </w:r>
      <w:r w:rsidR="0023651A" w:rsidRPr="00677950">
        <w:rPr>
          <w:rFonts w:ascii="Times New Roman" w:hAnsi="Times New Roman" w:cs="Times New Roman"/>
          <w:sz w:val="28"/>
          <w:szCs w:val="28"/>
          <w:lang w:val="kk-KZ"/>
        </w:rPr>
        <w:t>8</w:t>
      </w:r>
      <w:r w:rsidR="00A25592">
        <w:rPr>
          <w:rFonts w:ascii="Times New Roman" w:hAnsi="Times New Roman" w:cs="Times New Roman"/>
          <w:sz w:val="28"/>
          <w:szCs w:val="28"/>
          <w:lang w:val="kk-KZ"/>
        </w:rPr>
        <w:t>8</w:t>
      </w:r>
      <w:r w:rsidR="0023651A" w:rsidRPr="00677950">
        <w:rPr>
          <w:rFonts w:ascii="Times New Roman" w:hAnsi="Times New Roman" w:cs="Times New Roman"/>
          <w:sz w:val="28"/>
          <w:szCs w:val="28"/>
          <w:lang w:val="kk-KZ"/>
        </w:rPr>
        <w:t>, 9 б.</w:t>
      </w:r>
      <w:r w:rsidR="0023651A" w:rsidRPr="00677950">
        <w:rPr>
          <w:rFonts w:ascii="Times New Roman" w:hAnsi="Times New Roman" w:cs="Times New Roman"/>
          <w:lang w:val="kk-KZ"/>
        </w:rPr>
        <w:sym w:font="Symbol" w:char="F05D"/>
      </w:r>
      <w:r w:rsidR="0056304A" w:rsidRPr="00677950">
        <w:rPr>
          <w:rFonts w:ascii="Times New Roman" w:hAnsi="Times New Roman" w:cs="Times New Roman"/>
          <w:lang w:val="kk-KZ"/>
        </w:rPr>
        <w:t xml:space="preserve"> </w:t>
      </w:r>
    </w:p>
    <w:p w:rsidR="005504A2" w:rsidRPr="00677950" w:rsidRDefault="0047711B"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Отандық ғалымдармен «Стратегиялық басқару есебінің» толық, әрі нақты әдістемелік тұжырымдамалары ұсынылмаған. К.Н. Алданиязов «Стратегиялық басқару есебінің мәнінің тұжырымдамалық негіздері» атты мақаласында басқару есебінің мақсатын, мәні мен міндеттерін қарастыр</w:t>
      </w:r>
      <w:r w:rsidR="00DC24C8" w:rsidRPr="00677950">
        <w:rPr>
          <w:rFonts w:ascii="Times New Roman" w:hAnsi="Times New Roman" w:cs="Times New Roman"/>
          <w:sz w:val="28"/>
          <w:szCs w:val="28"/>
          <w:lang w:val="kk-KZ"/>
        </w:rPr>
        <w:t>ып</w:t>
      </w:r>
      <w:r w:rsidRPr="00677950">
        <w:rPr>
          <w:rFonts w:ascii="Times New Roman" w:hAnsi="Times New Roman" w:cs="Times New Roman"/>
          <w:sz w:val="28"/>
          <w:szCs w:val="28"/>
          <w:lang w:val="kk-KZ"/>
        </w:rPr>
        <w:t xml:space="preserve">, бұл зерттеу </w:t>
      </w:r>
      <w:r w:rsidRPr="00677950">
        <w:rPr>
          <w:rFonts w:ascii="Times New Roman" w:hAnsi="Times New Roman" w:cs="Times New Roman"/>
          <w:sz w:val="28"/>
          <w:szCs w:val="28"/>
          <w:lang w:val="kk-KZ"/>
        </w:rPr>
        <w:lastRenderedPageBreak/>
        <w:t xml:space="preserve">толықтыруды қажет етеді деп мойындаған </w:t>
      </w:r>
      <w:r w:rsidRPr="00677950">
        <w:rPr>
          <w:rFonts w:ascii="Times New Roman" w:hAnsi="Times New Roman" w:cs="Times New Roman"/>
          <w:sz w:val="28"/>
          <w:szCs w:val="28"/>
          <w:lang w:val="kk-KZ"/>
        </w:rPr>
        <w:sym w:font="Symbol" w:char="F05B"/>
      </w:r>
      <w:r w:rsidR="00423933" w:rsidRPr="00677950">
        <w:rPr>
          <w:rFonts w:ascii="Times New Roman" w:hAnsi="Times New Roman" w:cs="Times New Roman"/>
          <w:sz w:val="28"/>
          <w:szCs w:val="28"/>
          <w:lang w:val="kk-KZ"/>
        </w:rPr>
        <w:t>9</w:t>
      </w:r>
      <w:r w:rsidR="00A25592">
        <w:rPr>
          <w:rFonts w:ascii="Times New Roman" w:hAnsi="Times New Roman" w:cs="Times New Roman"/>
          <w:sz w:val="28"/>
          <w:szCs w:val="28"/>
          <w:lang w:val="kk-KZ"/>
        </w:rPr>
        <w:t>0</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CC7009" w:rsidRPr="00677950" w:rsidRDefault="00CC7009"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Біз СБЕ-нің ақпараты</w:t>
      </w:r>
      <w:r w:rsidR="0056304A" w:rsidRPr="00677950">
        <w:rPr>
          <w:rFonts w:ascii="Times New Roman" w:hAnsi="Times New Roman" w:cs="Times New Roman"/>
          <w:sz w:val="28"/>
          <w:szCs w:val="28"/>
          <w:lang w:val="kk-KZ"/>
        </w:rPr>
        <w:t xml:space="preserve"> есептің негізгі қағидалырымен қоса,</w:t>
      </w:r>
      <w:r w:rsidRPr="00677950">
        <w:rPr>
          <w:rFonts w:ascii="Times New Roman" w:hAnsi="Times New Roman" w:cs="Times New Roman"/>
          <w:sz w:val="28"/>
          <w:szCs w:val="28"/>
          <w:lang w:val="kk-KZ"/>
        </w:rPr>
        <w:t xml:space="preserve"> </w:t>
      </w:r>
      <w:r w:rsidR="0056304A" w:rsidRPr="00677950">
        <w:rPr>
          <w:rFonts w:ascii="Times New Roman" w:hAnsi="Times New Roman" w:cs="Times New Roman"/>
          <w:sz w:val="28"/>
          <w:szCs w:val="28"/>
          <w:lang w:val="kk-KZ"/>
        </w:rPr>
        <w:t xml:space="preserve">оның стратегиялық бағыттылығын есеретін, келесі </w:t>
      </w:r>
      <w:r w:rsidRPr="00677950">
        <w:rPr>
          <w:rFonts w:ascii="Times New Roman" w:hAnsi="Times New Roman" w:cs="Times New Roman"/>
          <w:sz w:val="28"/>
          <w:szCs w:val="28"/>
          <w:lang w:val="kk-KZ"/>
        </w:rPr>
        <w:t>қағидаларға сүйене</w:t>
      </w:r>
      <w:r w:rsidR="000A2C18" w:rsidRPr="00677950">
        <w:rPr>
          <w:rFonts w:ascii="Times New Roman" w:hAnsi="Times New Roman" w:cs="Times New Roman"/>
          <w:sz w:val="28"/>
          <w:szCs w:val="28"/>
          <w:lang w:val="kk-KZ"/>
        </w:rPr>
        <w:t>ді</w:t>
      </w:r>
      <w:r w:rsidRPr="00677950">
        <w:rPr>
          <w:rFonts w:ascii="Times New Roman" w:hAnsi="Times New Roman" w:cs="Times New Roman"/>
          <w:sz w:val="28"/>
          <w:szCs w:val="28"/>
          <w:lang w:val="kk-KZ"/>
        </w:rPr>
        <w:t xml:space="preserve">: </w:t>
      </w:r>
    </w:p>
    <w:p w:rsidR="00CC7009" w:rsidRPr="00677950" w:rsidRDefault="002D751A"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менеджментпен</w:t>
      </w:r>
      <w:r w:rsidR="004B5CF4" w:rsidRPr="00677950">
        <w:rPr>
          <w:rFonts w:ascii="Times New Roman" w:hAnsi="Times New Roman" w:cs="Times New Roman"/>
          <w:sz w:val="28"/>
          <w:szCs w:val="28"/>
          <w:lang w:val="kk-KZ"/>
        </w:rPr>
        <w:t>, ұйымның басқа құрылымдық бөлімшелерімен</w:t>
      </w:r>
      <w:r w:rsidRPr="00677950">
        <w:rPr>
          <w:rFonts w:ascii="Times New Roman" w:hAnsi="Times New Roman" w:cs="Times New Roman"/>
          <w:sz w:val="28"/>
          <w:szCs w:val="28"/>
          <w:lang w:val="kk-KZ"/>
        </w:rPr>
        <w:t xml:space="preserve"> тығыз байланыстылығы;</w:t>
      </w:r>
    </w:p>
    <w:p w:rsidR="002D751A" w:rsidRPr="00677950" w:rsidRDefault="002D751A"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ішкі және сыртқы факторлардың </w:t>
      </w:r>
      <w:r w:rsidR="005B53F6" w:rsidRPr="00677950">
        <w:rPr>
          <w:rFonts w:ascii="Times New Roman" w:hAnsi="Times New Roman" w:cs="Times New Roman"/>
          <w:sz w:val="28"/>
          <w:szCs w:val="28"/>
          <w:lang w:val="kk-KZ"/>
        </w:rPr>
        <w:t>қамтуы</w:t>
      </w:r>
      <w:r w:rsidRPr="00677950">
        <w:rPr>
          <w:rFonts w:ascii="Times New Roman" w:hAnsi="Times New Roman" w:cs="Times New Roman"/>
          <w:sz w:val="28"/>
          <w:szCs w:val="28"/>
          <w:lang w:val="kk-KZ"/>
        </w:rPr>
        <w:t>;</w:t>
      </w:r>
    </w:p>
    <w:p w:rsidR="00123A6B" w:rsidRPr="00677950" w:rsidRDefault="00662F23"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қаржылық және қаржылық емес көрсеткіштер қарастырылуы;</w:t>
      </w:r>
    </w:p>
    <w:p w:rsidR="00662F23" w:rsidRPr="00677950" w:rsidRDefault="00662F23"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өткен кезеңдердің нәтижелеріін талдау негізінде болашаққа бағытталуы;</w:t>
      </w:r>
    </w:p>
    <w:p w:rsidR="00662F23" w:rsidRPr="00677950" w:rsidRDefault="00662F23"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ұзақ мерзімді кезеңдерді қамтуы;</w:t>
      </w:r>
    </w:p>
    <w:p w:rsidR="00A76E93" w:rsidRPr="00677950" w:rsidRDefault="00662F23" w:rsidP="00A76E93">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Бұл қағидалар СБЕ-нің басқа есеп түрлерінен ер</w:t>
      </w:r>
      <w:r w:rsidR="004C5D81" w:rsidRPr="00677950">
        <w:rPr>
          <w:rFonts w:ascii="Times New Roman" w:hAnsi="Times New Roman" w:cs="Times New Roman"/>
          <w:sz w:val="28"/>
          <w:szCs w:val="28"/>
          <w:lang w:val="kk-KZ"/>
        </w:rPr>
        <w:t>е</w:t>
      </w:r>
      <w:r w:rsidRPr="00677950">
        <w:rPr>
          <w:rFonts w:ascii="Times New Roman" w:hAnsi="Times New Roman" w:cs="Times New Roman"/>
          <w:sz w:val="28"/>
          <w:szCs w:val="28"/>
          <w:lang w:val="kk-KZ"/>
        </w:rPr>
        <w:t>кшелі</w:t>
      </w:r>
      <w:r w:rsidR="004C5D81" w:rsidRPr="00677950">
        <w:rPr>
          <w:rFonts w:ascii="Times New Roman" w:hAnsi="Times New Roman" w:cs="Times New Roman"/>
          <w:sz w:val="28"/>
          <w:szCs w:val="28"/>
          <w:lang w:val="kk-KZ"/>
        </w:rPr>
        <w:t>ктері</w:t>
      </w:r>
      <w:r w:rsidRPr="00677950">
        <w:rPr>
          <w:rFonts w:ascii="Times New Roman" w:hAnsi="Times New Roman" w:cs="Times New Roman"/>
          <w:sz w:val="28"/>
          <w:szCs w:val="28"/>
          <w:lang w:val="kk-KZ"/>
        </w:rPr>
        <w:t xml:space="preserve"> негізінде қалыптасқан. </w:t>
      </w:r>
    </w:p>
    <w:p w:rsidR="009C39B1" w:rsidRPr="00677950" w:rsidRDefault="004914F8" w:rsidP="0020516F">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СБЕ-нің объектілері – бұл ұйымды стратегиялық мақсаттарды іске асыруға жақындататын ресурстар болып табылады. </w:t>
      </w:r>
      <w:r w:rsidR="00A76E93" w:rsidRPr="00677950">
        <w:rPr>
          <w:rFonts w:ascii="Times New Roman" w:hAnsi="Times New Roman" w:cs="Times New Roman"/>
          <w:sz w:val="28"/>
          <w:szCs w:val="28"/>
          <w:lang w:val="kk-KZ"/>
        </w:rPr>
        <w:t>СБЕ-</w:t>
      </w:r>
      <w:r w:rsidR="009C39B1" w:rsidRPr="00677950">
        <w:rPr>
          <w:rFonts w:ascii="Times New Roman" w:hAnsi="Times New Roman" w:cs="Times New Roman"/>
          <w:sz w:val="28"/>
          <w:szCs w:val="28"/>
          <w:lang w:val="kk-KZ"/>
        </w:rPr>
        <w:t>нің объектілері</w:t>
      </w:r>
      <w:r w:rsidR="00A76E93" w:rsidRPr="00677950">
        <w:rPr>
          <w:rFonts w:ascii="Times New Roman" w:hAnsi="Times New Roman" w:cs="Times New Roman"/>
          <w:sz w:val="28"/>
          <w:szCs w:val="28"/>
          <w:lang w:val="kk-KZ"/>
        </w:rPr>
        <w:t xml:space="preserve"> ұйымның технико-экономикалық және қаржы-экономикалық үрдістерінің негізінде анықталады</w:t>
      </w:r>
      <w:r w:rsidR="009C39B1" w:rsidRPr="00677950">
        <w:rPr>
          <w:rFonts w:ascii="Times New Roman" w:hAnsi="Times New Roman" w:cs="Times New Roman"/>
          <w:sz w:val="28"/>
          <w:szCs w:val="28"/>
          <w:lang w:val="kk-KZ"/>
        </w:rPr>
        <w:t>.</w:t>
      </w:r>
      <w:r w:rsidR="00A76E93"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Қаржылық</w:t>
      </w:r>
      <w:r w:rsidR="009C39B1" w:rsidRPr="00677950">
        <w:rPr>
          <w:rFonts w:ascii="Times New Roman" w:hAnsi="Times New Roman" w:cs="Times New Roman"/>
          <w:sz w:val="28"/>
          <w:szCs w:val="28"/>
          <w:lang w:val="kk-KZ"/>
        </w:rPr>
        <w:t xml:space="preserve"> есеп ұйымдағы қаржы-экономикалық</w:t>
      </w:r>
      <w:r w:rsidRPr="00677950">
        <w:rPr>
          <w:rFonts w:ascii="Times New Roman" w:hAnsi="Times New Roman" w:cs="Times New Roman"/>
          <w:sz w:val="28"/>
          <w:szCs w:val="28"/>
          <w:lang w:val="kk-KZ"/>
        </w:rPr>
        <w:t>, ал басқару есебі технико-экономикалық</w:t>
      </w:r>
      <w:r w:rsidR="009C39B1" w:rsidRPr="00677950">
        <w:rPr>
          <w:rFonts w:ascii="Times New Roman" w:hAnsi="Times New Roman" w:cs="Times New Roman"/>
          <w:sz w:val="28"/>
          <w:szCs w:val="28"/>
          <w:lang w:val="kk-KZ"/>
        </w:rPr>
        <w:t xml:space="preserve"> </w:t>
      </w:r>
      <w:r w:rsidR="00086A9D" w:rsidRPr="00677950">
        <w:rPr>
          <w:rFonts w:ascii="Times New Roman" w:hAnsi="Times New Roman" w:cs="Times New Roman"/>
          <w:sz w:val="28"/>
          <w:szCs w:val="28"/>
          <w:lang w:val="kk-KZ"/>
        </w:rPr>
        <w:t>үрді</w:t>
      </w:r>
      <w:r w:rsidR="009C39B1" w:rsidRPr="00677950">
        <w:rPr>
          <w:rFonts w:ascii="Times New Roman" w:hAnsi="Times New Roman" w:cs="Times New Roman"/>
          <w:sz w:val="28"/>
          <w:szCs w:val="28"/>
          <w:lang w:val="kk-KZ"/>
        </w:rPr>
        <w:t>стердің ажырамас бөлігі болып табылады.</w:t>
      </w:r>
    </w:p>
    <w:p w:rsidR="009C39B1" w:rsidRPr="00677950" w:rsidRDefault="009C39B1" w:rsidP="001D709C">
      <w:pPr>
        <w:widowControl w:val="0"/>
        <w:rPr>
          <w:rFonts w:ascii="Times New Roman" w:eastAsia="Times New Roman" w:hAnsi="Times New Roman" w:cs="Times New Roman"/>
          <w:sz w:val="24"/>
          <w:szCs w:val="24"/>
          <w:lang w:val="kk-KZ"/>
        </w:rPr>
      </w:pPr>
      <w:r w:rsidRPr="00677950">
        <w:rPr>
          <w:rFonts w:ascii="Times New Roman" w:hAnsi="Times New Roman" w:cs="Times New Roman"/>
          <w:sz w:val="28"/>
          <w:szCs w:val="28"/>
          <w:lang w:val="kk-KZ"/>
        </w:rPr>
        <w:t>«Бухгалтерлік есеп пен қаржылық есептілік туралы» Қазақстан Республикасының 2007 жылғы 28 ақпандағы № 234-III Заңында қаржылық жағдайды бағалауға байланысты және қызмет нәтижелерін өлшеуге тікелей байланысты қаржылық есептілік элементтері айқындалған, атап айтқанда:</w:t>
      </w:r>
      <w:r w:rsidR="001D709C" w:rsidRPr="00677950">
        <w:rPr>
          <w:rFonts w:ascii="Times New Roman" w:hAnsi="Times New Roman" w:cs="Times New Roman"/>
          <w:sz w:val="28"/>
          <w:szCs w:val="28"/>
          <w:lang w:val="kk-KZ"/>
        </w:rPr>
        <w:t xml:space="preserve"> </w:t>
      </w:r>
      <w:r w:rsidR="001D709C" w:rsidRPr="00677950">
        <w:rPr>
          <w:rFonts w:ascii="Times New Roman" w:eastAsia="Times New Roman" w:hAnsi="Times New Roman" w:cs="Times New Roman"/>
          <w:sz w:val="28"/>
          <w:szCs w:val="28"/>
          <w:lang w:val="kk-KZ"/>
        </w:rPr>
        <w:t xml:space="preserve">активтер, </w:t>
      </w:r>
      <w:r w:rsidRPr="00677950">
        <w:rPr>
          <w:rFonts w:ascii="Times New Roman" w:eastAsia="Times New Roman" w:hAnsi="Times New Roman" w:cs="Times New Roman"/>
          <w:sz w:val="28"/>
          <w:szCs w:val="28"/>
          <w:lang w:val="kk-KZ"/>
        </w:rPr>
        <w:t>міндеттемелер</w:t>
      </w:r>
      <w:r w:rsidR="001D709C" w:rsidRPr="00677950">
        <w:rPr>
          <w:rFonts w:ascii="Times New Roman" w:eastAsia="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капитал</w:t>
      </w:r>
      <w:r w:rsidR="001D709C" w:rsidRPr="00677950">
        <w:rPr>
          <w:rFonts w:ascii="Times New Roman" w:eastAsia="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кірістер</w:t>
      </w:r>
      <w:r w:rsidR="001D709C" w:rsidRPr="00677950">
        <w:rPr>
          <w:rFonts w:ascii="Times New Roman" w:eastAsia="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 xml:space="preserve">шығыстар </w:t>
      </w:r>
      <w:r w:rsidR="00185803" w:rsidRPr="00677950">
        <w:rPr>
          <w:rStyle w:val="currentdocdiv"/>
          <w:rFonts w:ascii="Times New Roman" w:hAnsi="Times New Roman" w:cs="Times New Roman"/>
          <w:bCs/>
          <w:sz w:val="28"/>
          <w:szCs w:val="28"/>
          <w:lang w:val="kk-KZ"/>
        </w:rPr>
        <w:t>[</w:t>
      </w:r>
      <w:r w:rsidR="007522AB" w:rsidRPr="00677950">
        <w:rPr>
          <w:rStyle w:val="currentdocdiv"/>
          <w:rFonts w:ascii="Times New Roman" w:hAnsi="Times New Roman" w:cs="Times New Roman"/>
          <w:bCs/>
          <w:sz w:val="28"/>
          <w:szCs w:val="28"/>
          <w:lang w:val="kk-KZ"/>
        </w:rPr>
        <w:t>9</w:t>
      </w:r>
      <w:r w:rsidR="00A25592">
        <w:rPr>
          <w:rStyle w:val="currentdocdiv"/>
          <w:rFonts w:ascii="Times New Roman" w:hAnsi="Times New Roman" w:cs="Times New Roman"/>
          <w:bCs/>
          <w:sz w:val="28"/>
          <w:szCs w:val="28"/>
          <w:lang w:val="kk-KZ"/>
        </w:rPr>
        <w:t>1</w:t>
      </w:r>
      <w:r w:rsidRPr="00677950">
        <w:rPr>
          <w:rStyle w:val="currentdocdiv"/>
          <w:rFonts w:ascii="Times New Roman" w:hAnsi="Times New Roman" w:cs="Times New Roman"/>
          <w:bCs/>
          <w:sz w:val="28"/>
          <w:szCs w:val="28"/>
          <w:lang w:val="kk-KZ"/>
        </w:rPr>
        <w:t>]</w:t>
      </w:r>
      <w:r w:rsidRPr="00677950">
        <w:rPr>
          <w:rFonts w:ascii="Times New Roman" w:eastAsia="Times New Roman" w:hAnsi="Times New Roman" w:cs="Times New Roman"/>
          <w:sz w:val="28"/>
          <w:szCs w:val="28"/>
          <w:lang w:val="kk-KZ"/>
        </w:rPr>
        <w:t>.</w:t>
      </w:r>
      <w:r w:rsidRPr="00677950">
        <w:rPr>
          <w:rStyle w:val="currentdocdiv"/>
          <w:rFonts w:ascii="Times New Roman" w:hAnsi="Times New Roman" w:cs="Times New Roman"/>
          <w:bCs/>
          <w:sz w:val="28"/>
          <w:szCs w:val="28"/>
          <w:lang w:val="kk-KZ"/>
        </w:rPr>
        <w:t xml:space="preserve">  </w:t>
      </w:r>
    </w:p>
    <w:p w:rsidR="009C39B1" w:rsidRPr="00677950" w:rsidRDefault="00CC4B7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Аталған есептілік элементтері</w:t>
      </w:r>
      <w:r w:rsidR="009C39B1" w:rsidRPr="00677950">
        <w:rPr>
          <w:rFonts w:ascii="Times New Roman" w:hAnsi="Times New Roman" w:cs="Times New Roman"/>
          <w:sz w:val="28"/>
          <w:szCs w:val="28"/>
          <w:lang w:val="kk-KZ"/>
        </w:rPr>
        <w:t xml:space="preserve"> қаржылық есептілік</w:t>
      </w:r>
      <w:r w:rsidRPr="00677950">
        <w:rPr>
          <w:rFonts w:ascii="Times New Roman" w:hAnsi="Times New Roman" w:cs="Times New Roman"/>
          <w:sz w:val="28"/>
          <w:szCs w:val="28"/>
          <w:lang w:val="kk-KZ"/>
        </w:rPr>
        <w:t xml:space="preserve">те жиынтық ақпаратты </w:t>
      </w:r>
      <w:r w:rsidR="009C39B1"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көрсетеді</w:t>
      </w:r>
      <w:r w:rsidR="009C39B1"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Ал басқару есебінің объектілері заңмен реттелмегенімен, теориялық және тәжірибелік мақұлданған болып табылады. </w:t>
      </w:r>
    </w:p>
    <w:p w:rsidR="009C39B1" w:rsidRPr="00677950" w:rsidRDefault="009C39B1"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Басқару есебінің объектілері:</w:t>
      </w:r>
    </w:p>
    <w:p w:rsidR="009C39B1" w:rsidRPr="00677950" w:rsidRDefault="009C39B1"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Жалпы шаруашылық қызметтің және оның бөлімшелерінің шығындары, кірістері және нәтижелері;</w:t>
      </w:r>
    </w:p>
    <w:p w:rsidR="009C39B1" w:rsidRPr="00677950" w:rsidRDefault="009C39B1"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Бюджеттеу және ішкі есептілік;</w:t>
      </w:r>
    </w:p>
    <w:p w:rsidR="009C39B1" w:rsidRPr="00677950" w:rsidRDefault="009C39B1"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Ішкі баға белгілеу</w:t>
      </w:r>
      <w:r w:rsidR="00CC4B7F"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sym w:font="Symbol" w:char="F05B"/>
      </w:r>
      <w:r w:rsidR="00A25592">
        <w:rPr>
          <w:rFonts w:ascii="Times New Roman" w:hAnsi="Times New Roman" w:cs="Times New Roman"/>
          <w:sz w:val="28"/>
          <w:szCs w:val="28"/>
          <w:lang w:val="kk-KZ"/>
        </w:rPr>
        <w:t>92</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0D4801" w:rsidRPr="00677950" w:rsidRDefault="000D4801" w:rsidP="000D480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 Райан стратегиялық есепті «С-циклі» түрінде көрсетілетін, экономикалық құндылықтарды қалыптастыруға мүмкіндік беретін, ұйым қызметінің негізгі элементтеріне негізделеді дейді. Стратегиялық есеп элементтеріне міндеттемелер, мүмкіндіктер, шығындар мен бақылауды жатқызады </w:t>
      </w:r>
      <w:r w:rsidRPr="00677950">
        <w:rPr>
          <w:rFonts w:ascii="Times New Roman" w:hAnsi="Times New Roman" w:cs="Times New Roman"/>
          <w:sz w:val="28"/>
          <w:szCs w:val="28"/>
          <w:lang w:val="kk-KZ"/>
        </w:rPr>
        <w:sym w:font="Symbol" w:char="F05B"/>
      </w:r>
      <w:r w:rsidR="0000135C">
        <w:rPr>
          <w:rFonts w:ascii="Times New Roman" w:hAnsi="Times New Roman" w:cs="Times New Roman"/>
          <w:sz w:val="28"/>
          <w:szCs w:val="28"/>
          <w:lang w:val="kk-KZ"/>
        </w:rPr>
        <w:t>55</w:t>
      </w:r>
      <w:r w:rsidR="007522AB" w:rsidRPr="00677950">
        <w:rPr>
          <w:rFonts w:ascii="Times New Roman" w:hAnsi="Times New Roman" w:cs="Times New Roman"/>
          <w:sz w:val="28"/>
          <w:szCs w:val="28"/>
          <w:lang w:val="kk-KZ"/>
        </w:rPr>
        <w:t xml:space="preserve">, </w:t>
      </w:r>
      <w:r w:rsidR="00843320" w:rsidRPr="00677950">
        <w:rPr>
          <w:rFonts w:ascii="Times New Roman" w:hAnsi="Times New Roman" w:cs="Times New Roman"/>
          <w:sz w:val="28"/>
          <w:szCs w:val="28"/>
          <w:lang w:val="kk-KZ"/>
        </w:rPr>
        <w:t>54 б.</w:t>
      </w:r>
      <w:r w:rsidRPr="00677950">
        <w:rPr>
          <w:rFonts w:ascii="Times New Roman" w:hAnsi="Times New Roman" w:cs="Times New Roman"/>
          <w:sz w:val="28"/>
          <w:szCs w:val="28"/>
          <w:lang w:val="kk-KZ"/>
        </w:rPr>
        <w:sym w:font="Symbol" w:char="F05D"/>
      </w:r>
      <w:r w:rsidR="005B163B"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5B163B" w:rsidRPr="00677950">
        <w:rPr>
          <w:rFonts w:ascii="Times New Roman" w:hAnsi="Times New Roman" w:cs="Times New Roman"/>
          <w:sz w:val="28"/>
          <w:szCs w:val="28"/>
          <w:lang w:val="kk-KZ"/>
        </w:rPr>
        <w:t>Байқап тұрғанымыздай, ғалым қаржылық және басқару есебінің объектілерін</w:t>
      </w:r>
      <w:r w:rsidR="002B1E01" w:rsidRPr="00677950">
        <w:rPr>
          <w:rFonts w:ascii="Times New Roman" w:hAnsi="Times New Roman" w:cs="Times New Roman"/>
          <w:sz w:val="28"/>
          <w:szCs w:val="28"/>
          <w:lang w:val="kk-KZ"/>
        </w:rPr>
        <w:t>ің</w:t>
      </w:r>
      <w:r w:rsidR="005B163B" w:rsidRPr="00677950">
        <w:rPr>
          <w:rFonts w:ascii="Times New Roman" w:hAnsi="Times New Roman" w:cs="Times New Roman"/>
          <w:sz w:val="28"/>
          <w:szCs w:val="28"/>
          <w:lang w:val="kk-KZ"/>
        </w:rPr>
        <w:t xml:space="preserve"> </w:t>
      </w:r>
      <w:r w:rsidR="002B1E01" w:rsidRPr="00677950">
        <w:rPr>
          <w:rFonts w:ascii="Times New Roman" w:hAnsi="Times New Roman" w:cs="Times New Roman"/>
          <w:sz w:val="28"/>
          <w:szCs w:val="28"/>
          <w:lang w:val="kk-KZ"/>
        </w:rPr>
        <w:t xml:space="preserve">кейбірін </w:t>
      </w:r>
      <w:r w:rsidR="005B163B" w:rsidRPr="00677950">
        <w:rPr>
          <w:rFonts w:ascii="Times New Roman" w:hAnsi="Times New Roman" w:cs="Times New Roman"/>
          <w:sz w:val="28"/>
          <w:szCs w:val="28"/>
          <w:lang w:val="kk-KZ"/>
        </w:rPr>
        <w:t>қамтыған. Стратегиялық басқару есебінің объектілерін анықтағанда олардың әрқайсысының ұйымның даму стратегиясын іске асыру үдерісіне қатысты болу керектігін ескер</w:t>
      </w:r>
      <w:r w:rsidR="002B1E01" w:rsidRPr="00677950">
        <w:rPr>
          <w:rFonts w:ascii="Times New Roman" w:hAnsi="Times New Roman" w:cs="Times New Roman"/>
          <w:sz w:val="28"/>
          <w:szCs w:val="28"/>
          <w:lang w:val="kk-KZ"/>
        </w:rPr>
        <w:t>уіміз қажет</w:t>
      </w:r>
      <w:r w:rsidR="005B163B" w:rsidRPr="00677950">
        <w:rPr>
          <w:rFonts w:ascii="Times New Roman" w:hAnsi="Times New Roman" w:cs="Times New Roman"/>
          <w:sz w:val="28"/>
          <w:szCs w:val="28"/>
          <w:lang w:val="kk-KZ"/>
        </w:rPr>
        <w:t>.</w:t>
      </w:r>
    </w:p>
    <w:p w:rsidR="00D13A7B" w:rsidRPr="00677950" w:rsidRDefault="00D13A7B" w:rsidP="00D13A7B">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С.А. Сатаев зерттеулерінде, стратегиялық басқару есебін екі түрге бөлу керектігі көрсетілген:</w:t>
      </w:r>
    </w:p>
    <w:p w:rsidR="00D13A7B" w:rsidRPr="00677950" w:rsidRDefault="00D13A7B" w:rsidP="00D13A7B">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субъектіні біріктіру немесе тарату кезінде меншік құнын бағалаудың стратегиялық есебі;</w:t>
      </w:r>
    </w:p>
    <w:p w:rsidR="00D13A7B" w:rsidRPr="00677950" w:rsidRDefault="00D13A7B" w:rsidP="00D13A7B">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стратегиялық объектіні дамыту стратегиясында, шығындарды басқарудағы стратегиялық есеп </w:t>
      </w:r>
      <w:r w:rsidRPr="00677950">
        <w:rPr>
          <w:rFonts w:ascii="Times New Roman" w:hAnsi="Times New Roman" w:cs="Times New Roman"/>
          <w:sz w:val="28"/>
          <w:szCs w:val="28"/>
          <w:lang w:val="kk-KZ"/>
        </w:rPr>
        <w:t>[</w:t>
      </w:r>
      <w:r w:rsidR="00705E9A" w:rsidRPr="00677950">
        <w:rPr>
          <w:rFonts w:ascii="Times New Roman" w:hAnsi="Times New Roman" w:cs="Times New Roman"/>
          <w:sz w:val="28"/>
          <w:szCs w:val="28"/>
          <w:lang w:val="kk-KZ"/>
        </w:rPr>
        <w:t>9</w:t>
      </w:r>
      <w:r w:rsidR="0000135C">
        <w:rPr>
          <w:rFonts w:ascii="Times New Roman" w:hAnsi="Times New Roman" w:cs="Times New Roman"/>
          <w:sz w:val="28"/>
          <w:szCs w:val="28"/>
          <w:lang w:val="kk-KZ"/>
        </w:rPr>
        <w:t>3</w:t>
      </w:r>
      <w:r w:rsidRPr="00677950">
        <w:rPr>
          <w:rFonts w:ascii="Times New Roman" w:hAnsi="Times New Roman" w:cs="Times New Roman"/>
          <w:sz w:val="28"/>
          <w:szCs w:val="28"/>
          <w:lang w:val="kk-KZ"/>
        </w:rPr>
        <w:t>]</w:t>
      </w:r>
      <w:r w:rsidRPr="00677950">
        <w:rPr>
          <w:rFonts w:ascii="Times New Roman" w:eastAsia="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 xml:space="preserve">Алайда, бұлай бөліп қарастыру бүгінгі күні өзінің өзектілігін жоғалтқан және СБЕ әрекет ету өрісін неғұрлым кеңірек </w:t>
      </w:r>
      <w:r w:rsidRPr="00677950">
        <w:rPr>
          <w:rFonts w:ascii="Times New Roman" w:eastAsia="Times New Roman" w:hAnsi="Times New Roman" w:cs="Times New Roman"/>
          <w:sz w:val="28"/>
          <w:szCs w:val="28"/>
          <w:lang w:val="kk-KZ"/>
        </w:rPr>
        <w:lastRenderedPageBreak/>
        <w:t xml:space="preserve">қарастыру керек деп ойлаймыз. </w:t>
      </w:r>
    </w:p>
    <w:p w:rsidR="009C39B1" w:rsidRPr="00677950" w:rsidRDefault="002B1E01"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w:t>
      </w:r>
      <w:r w:rsidR="009C39B1" w:rsidRPr="00677950">
        <w:rPr>
          <w:rFonts w:ascii="Times New Roman" w:hAnsi="Times New Roman" w:cs="Times New Roman"/>
          <w:sz w:val="28"/>
          <w:szCs w:val="28"/>
          <w:lang w:val="kk-KZ"/>
        </w:rPr>
        <w:t xml:space="preserve">тратегиялық басқару есебінің объектілері ұйымның барлық </w:t>
      </w:r>
      <w:r w:rsidRPr="00677950">
        <w:rPr>
          <w:rFonts w:ascii="Times New Roman" w:hAnsi="Times New Roman" w:cs="Times New Roman"/>
          <w:sz w:val="28"/>
          <w:szCs w:val="28"/>
          <w:lang w:val="kk-KZ"/>
        </w:rPr>
        <w:t>қызметтерін</w:t>
      </w:r>
      <w:r w:rsidR="009C39B1" w:rsidRPr="00677950">
        <w:rPr>
          <w:rFonts w:ascii="Times New Roman" w:hAnsi="Times New Roman" w:cs="Times New Roman"/>
          <w:sz w:val="28"/>
          <w:szCs w:val="28"/>
          <w:lang w:val="kk-KZ"/>
        </w:rPr>
        <w:t xml:space="preserve">, тұтастай алғанда бухгалтерлік есептің </w:t>
      </w:r>
      <w:r w:rsidRPr="00677950">
        <w:rPr>
          <w:rFonts w:ascii="Times New Roman" w:hAnsi="Times New Roman" w:cs="Times New Roman"/>
          <w:sz w:val="28"/>
          <w:szCs w:val="28"/>
          <w:lang w:val="kk-KZ"/>
        </w:rPr>
        <w:t xml:space="preserve">(қаржылық есеп пен басқару есебінің) </w:t>
      </w:r>
      <w:r w:rsidR="009C39B1" w:rsidRPr="00677950">
        <w:rPr>
          <w:rFonts w:ascii="Times New Roman" w:hAnsi="Times New Roman" w:cs="Times New Roman"/>
          <w:sz w:val="28"/>
          <w:szCs w:val="28"/>
          <w:lang w:val="kk-KZ"/>
        </w:rPr>
        <w:t xml:space="preserve">жұмыс істеу саласын едәуір кеңейтеді (сурет </w:t>
      </w:r>
      <w:r w:rsidR="00542676" w:rsidRPr="00677950">
        <w:rPr>
          <w:rFonts w:ascii="Times New Roman" w:hAnsi="Times New Roman" w:cs="Times New Roman"/>
          <w:sz w:val="28"/>
          <w:szCs w:val="28"/>
          <w:lang w:val="kk-KZ"/>
        </w:rPr>
        <w:t>9</w:t>
      </w:r>
      <w:r w:rsidR="009C39B1" w:rsidRPr="00677950">
        <w:rPr>
          <w:rFonts w:ascii="Times New Roman" w:hAnsi="Times New Roman" w:cs="Times New Roman"/>
          <w:sz w:val="28"/>
          <w:szCs w:val="28"/>
          <w:lang w:val="kk-KZ"/>
        </w:rPr>
        <w:t>).</w:t>
      </w:r>
    </w:p>
    <w:p w:rsidR="00542676" w:rsidRPr="00677950" w:rsidRDefault="00542676" w:rsidP="00517E07">
      <w:pPr>
        <w:widowControl w:val="0"/>
        <w:rPr>
          <w:rFonts w:ascii="Times New Roman" w:hAnsi="Times New Roman" w:cs="Times New Roman"/>
          <w:sz w:val="28"/>
          <w:szCs w:val="28"/>
          <w:lang w:val="kk-KZ"/>
        </w:rPr>
      </w:pPr>
    </w:p>
    <w:p w:rsidR="00542676" w:rsidRPr="00677950" w:rsidRDefault="00D650C4" w:rsidP="00517E07">
      <w:pPr>
        <w:widowControl w:val="0"/>
        <w:ind w:firstLine="0"/>
        <w:rPr>
          <w:rFonts w:ascii="Times New Roman" w:hAnsi="Times New Roman" w:cs="Times New Roman"/>
          <w:sz w:val="28"/>
          <w:szCs w:val="28"/>
          <w:lang w:val="kk-KZ"/>
        </w:rPr>
      </w:pPr>
      <w:r w:rsidRPr="00677950">
        <w:rPr>
          <w:rFonts w:ascii="Times New Roman" w:hAnsi="Times New Roman" w:cs="Times New Roman"/>
          <w:noProof/>
          <w:sz w:val="28"/>
          <w:szCs w:val="28"/>
        </w:rPr>
        <mc:AlternateContent>
          <mc:Choice Requires="wpc">
            <w:drawing>
              <wp:inline distT="0" distB="0" distL="0" distR="0" wp14:anchorId="3E0C649F" wp14:editId="7C7CEB0B">
                <wp:extent cx="8204222" cy="2390862"/>
                <wp:effectExtent l="0" t="0" r="0" b="85725"/>
                <wp:docPr id="616" name="Полотно 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8" name="AutoShape 618"/>
                        <wps:cNvSpPr>
                          <a:spLocks noChangeArrowheads="1"/>
                        </wps:cNvSpPr>
                        <wps:spPr bwMode="auto">
                          <a:xfrm>
                            <a:off x="0" y="0"/>
                            <a:ext cx="5945026" cy="2390775"/>
                          </a:xfrm>
                          <a:prstGeom prst="roundRect">
                            <a:avLst>
                              <a:gd name="adj" fmla="val 16667"/>
                            </a:avLst>
                          </a:prstGeom>
                          <a:solidFill>
                            <a:schemeClr val="accent6">
                              <a:lumMod val="20000"/>
                              <a:lumOff val="80000"/>
                            </a:schemeClr>
                          </a:solidFill>
                          <a:ln w="19050">
                            <a:solidFill>
                              <a:schemeClr val="accent2">
                                <a:lumMod val="60000"/>
                                <a:lumOff val="40000"/>
                              </a:schemeClr>
                            </a:solidFill>
                            <a:prstDash val="lgDashDot"/>
                            <a:round/>
                            <a:headEnd/>
                            <a:tailEnd/>
                          </a:ln>
                          <a:effectLst>
                            <a:outerShdw dist="107763" dir="2700000" algn="ctr" rotWithShape="0">
                              <a:srgbClr val="808080">
                                <a:alpha val="50000"/>
                              </a:srgbClr>
                            </a:outerShdw>
                          </a:effectLst>
                        </wps:spPr>
                        <wps:txbx>
                          <w:txbxContent>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Pr="00A422E5" w:rsidRDefault="00AD6BE9" w:rsidP="00542676">
                              <w:pPr>
                                <w:rPr>
                                  <w:lang w:val="kk-KZ"/>
                                </w:rPr>
                              </w:pPr>
                            </w:p>
                          </w:txbxContent>
                        </wps:txbx>
                        <wps:bodyPr rot="0" vert="horz" wrap="square" lIns="91440" tIns="45720" rIns="91440" bIns="45720" anchor="t" anchorCtr="0" upright="1">
                          <a:noAutofit/>
                        </wps:bodyPr>
                      </wps:wsp>
                      <wps:wsp>
                        <wps:cNvPr id="1139" name="AutoShape 619"/>
                        <wps:cNvSpPr>
                          <a:spLocks noChangeArrowheads="1"/>
                        </wps:cNvSpPr>
                        <wps:spPr bwMode="auto">
                          <a:xfrm>
                            <a:off x="55251" y="23797"/>
                            <a:ext cx="4642799" cy="1753348"/>
                          </a:xfrm>
                          <a:prstGeom prst="roundRect">
                            <a:avLst>
                              <a:gd name="adj" fmla="val 16667"/>
                            </a:avLst>
                          </a:prstGeom>
                          <a:solidFill>
                            <a:schemeClr val="accent4">
                              <a:lumMod val="20000"/>
                              <a:lumOff val="80000"/>
                            </a:schemeClr>
                          </a:solidFill>
                          <a:ln w="19050">
                            <a:solidFill>
                              <a:schemeClr val="accent4">
                                <a:lumMod val="60000"/>
                                <a:lumOff val="40000"/>
                              </a:schemeClr>
                            </a:solidFill>
                            <a:prstDash val="dash"/>
                            <a:round/>
                            <a:headEnd/>
                            <a:tailEnd/>
                          </a:ln>
                          <a:effectLst>
                            <a:outerShdw dist="107763" dir="2700000" algn="ctr" rotWithShape="0">
                              <a:srgbClr val="808080">
                                <a:alpha val="50000"/>
                              </a:srgbClr>
                            </a:outerShdw>
                          </a:effectLst>
                        </wps:spPr>
                        <wps:txbx>
                          <w:txbxContent>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rFonts w:ascii="Times New Roman" w:hAnsi="Times New Roman"/>
                                  <w:lang w:val="kk-KZ"/>
                                </w:rPr>
                              </w:pPr>
                            </w:p>
                            <w:p w:rsidR="00AD6BE9" w:rsidRPr="007B731A" w:rsidRDefault="00AD6BE9" w:rsidP="00542676">
                              <w:pPr>
                                <w:rPr>
                                  <w:lang w:val="kk-KZ"/>
                                </w:rPr>
                              </w:pPr>
                            </w:p>
                          </w:txbxContent>
                        </wps:txbx>
                        <wps:bodyPr rot="0" vert="horz" wrap="square" lIns="91440" tIns="45720" rIns="91440" bIns="45720" anchor="t" anchorCtr="0" upright="1">
                          <a:noAutofit/>
                        </wps:bodyPr>
                      </wps:wsp>
                      <wps:wsp>
                        <wps:cNvPr id="1140" name="AutoShape 620"/>
                        <wps:cNvSpPr>
                          <a:spLocks noChangeArrowheads="1"/>
                        </wps:cNvSpPr>
                        <wps:spPr bwMode="auto">
                          <a:xfrm>
                            <a:off x="118153" y="71392"/>
                            <a:ext cx="3050715" cy="1233208"/>
                          </a:xfrm>
                          <a:prstGeom prst="roundRect">
                            <a:avLst>
                              <a:gd name="adj" fmla="val 16667"/>
                            </a:avLst>
                          </a:prstGeom>
                          <a:solidFill>
                            <a:schemeClr val="accent1">
                              <a:lumMod val="20000"/>
                              <a:lumOff val="80000"/>
                            </a:schemeClr>
                          </a:solidFill>
                          <a:ln w="9525">
                            <a:solidFill>
                              <a:schemeClr val="tx2">
                                <a:lumMod val="60000"/>
                                <a:lumOff val="40000"/>
                              </a:schemeClr>
                            </a:solidFill>
                            <a:prstDash val="dash"/>
                            <a:round/>
                            <a:headEnd/>
                            <a:tailEnd/>
                          </a:ln>
                          <a:effectLst>
                            <a:outerShdw dist="107763" dir="2700000" algn="ctr" rotWithShape="0">
                              <a:srgbClr val="808080">
                                <a:alpha val="50000"/>
                              </a:srgbClr>
                            </a:outerShdw>
                          </a:effectLst>
                        </wps:spPr>
                        <wps:txbx>
                          <w:txbxContent>
                            <w:p w:rsidR="00AD6BE9" w:rsidRPr="00C91B9E" w:rsidRDefault="00AD6BE9" w:rsidP="00542676">
                              <w:pPr>
                                <w:jc w:val="center"/>
                                <w:rPr>
                                  <w:rFonts w:ascii="Times New Roman" w:hAnsi="Times New Roman"/>
                                </w:rPr>
                              </w:pPr>
                            </w:p>
                            <w:p w:rsidR="00AD6BE9" w:rsidRDefault="00AD6BE9" w:rsidP="00542676">
                              <w:pPr>
                                <w:jc w:val="center"/>
                                <w:rPr>
                                  <w:rFonts w:ascii="Times New Roman" w:hAnsi="Times New Roman"/>
                                  <w:lang w:val="kk-KZ"/>
                                </w:rPr>
                              </w:pPr>
                            </w:p>
                            <w:p w:rsidR="00AD6BE9" w:rsidRDefault="00AD6BE9" w:rsidP="00542676">
                              <w:pPr>
                                <w:jc w:val="center"/>
                                <w:rPr>
                                  <w:rFonts w:ascii="Times New Roman" w:hAnsi="Times New Roman"/>
                                  <w:lang w:val="kk-KZ"/>
                                </w:rPr>
                              </w:pPr>
                            </w:p>
                            <w:p w:rsidR="00AD6BE9" w:rsidRPr="006535D8" w:rsidRDefault="00AD6BE9" w:rsidP="00542676">
                              <w:pPr>
                                <w:jc w:val="center"/>
                                <w:rPr>
                                  <w:rFonts w:ascii="Times New Roman" w:hAnsi="Times New Roman"/>
                                  <w:b/>
                                  <w:caps/>
                                  <w:sz w:val="4"/>
                                  <w:lang w:val="kk-KZ"/>
                                </w:rPr>
                              </w:pPr>
                            </w:p>
                            <w:p w:rsidR="00AD6BE9" w:rsidRDefault="00AD6BE9" w:rsidP="00542676">
                              <w:pPr>
                                <w:jc w:val="center"/>
                                <w:rPr>
                                  <w:rFonts w:ascii="Times New Roman" w:hAnsi="Times New Roman"/>
                                  <w:b/>
                                  <w:caps/>
                                  <w:u w:val="single"/>
                                  <w:lang w:val="kk-KZ"/>
                                </w:rPr>
                              </w:pPr>
                            </w:p>
                            <w:p w:rsidR="00AD6BE9" w:rsidRDefault="00AD6BE9" w:rsidP="000C2FBC">
                              <w:pPr>
                                <w:ind w:firstLine="0"/>
                                <w:jc w:val="center"/>
                                <w:rPr>
                                  <w:lang w:val="kk-KZ"/>
                                </w:rPr>
                              </w:pPr>
                            </w:p>
                            <w:p w:rsidR="00AD6BE9" w:rsidRPr="000C2FBC" w:rsidRDefault="00AD6BE9" w:rsidP="000C2FBC">
                              <w:pPr>
                                <w:ind w:firstLine="0"/>
                                <w:jc w:val="center"/>
                                <w:rPr>
                                  <w:rFonts w:ascii="Times New Roman" w:hAnsi="Times New Roman" w:cs="Times New Roman"/>
                                  <w:b/>
                                  <w:u w:val="single"/>
                                  <w:lang w:val="kk-KZ"/>
                                </w:rPr>
                              </w:pPr>
                              <w:r w:rsidRPr="000C2FBC">
                                <w:rPr>
                                  <w:rFonts w:ascii="Times New Roman" w:hAnsi="Times New Roman" w:cs="Times New Roman"/>
                                  <w:b/>
                                  <w:u w:val="single"/>
                                  <w:lang w:val="kk-KZ"/>
                                </w:rPr>
                                <w:t>ҚАРЖЫЛЫҚ ЕСЕП</w:t>
                              </w:r>
                            </w:p>
                          </w:txbxContent>
                        </wps:txbx>
                        <wps:bodyPr rot="0" vert="horz" wrap="square" lIns="91440" tIns="45720" rIns="91440" bIns="45720" anchor="t" anchorCtr="0" upright="1">
                          <a:noAutofit/>
                        </wps:bodyPr>
                      </wps:wsp>
                      <wps:wsp>
                        <wps:cNvPr id="1141" name="Text Box 621"/>
                        <wps:cNvSpPr txBox="1">
                          <a:spLocks noChangeArrowheads="1"/>
                        </wps:cNvSpPr>
                        <wps:spPr bwMode="auto">
                          <a:xfrm>
                            <a:off x="402909" y="1398089"/>
                            <a:ext cx="2342650" cy="324663"/>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AD6BE9" w:rsidRPr="003337F9" w:rsidRDefault="00AD6BE9" w:rsidP="00843320">
                              <w:pPr>
                                <w:ind w:firstLine="0"/>
                                <w:jc w:val="center"/>
                                <w:rPr>
                                  <w:rFonts w:ascii="Times New Roman" w:hAnsi="Times New Roman"/>
                                  <w:b/>
                                  <w:caps/>
                                  <w:u w:val="single"/>
                                  <w:lang w:val="kk-KZ"/>
                                </w:rPr>
                              </w:pPr>
                              <w:r w:rsidRPr="003337F9">
                                <w:rPr>
                                  <w:rFonts w:ascii="Times New Roman" w:hAnsi="Times New Roman"/>
                                  <w:b/>
                                  <w:caps/>
                                  <w:u w:val="single"/>
                                  <w:lang w:val="kk-KZ"/>
                                </w:rPr>
                                <w:t>Басқару есебі</w:t>
                              </w:r>
                            </w:p>
                            <w:p w:rsidR="00AD6BE9" w:rsidRPr="007B731A" w:rsidRDefault="00AD6BE9" w:rsidP="00542676">
                              <w:pPr>
                                <w:jc w:val="center"/>
                                <w:rPr>
                                  <w:rFonts w:ascii="Times New Roman" w:hAnsi="Times New Roman"/>
                                  <w:lang w:val="kk-KZ"/>
                                </w:rPr>
                              </w:pPr>
                            </w:p>
                            <w:p w:rsidR="00AD6BE9" w:rsidRDefault="00AD6BE9" w:rsidP="00542676"/>
                          </w:txbxContent>
                        </wps:txbx>
                        <wps:bodyPr rot="0" vert="horz" wrap="square" lIns="91440" tIns="45720" rIns="91440" bIns="45720" anchor="t" anchorCtr="0" upright="1">
                          <a:noAutofit/>
                        </wps:bodyPr>
                      </wps:wsp>
                      <wps:wsp>
                        <wps:cNvPr id="1142" name="Text Box 622"/>
                        <wps:cNvSpPr txBox="1">
                          <a:spLocks noChangeArrowheads="1"/>
                        </wps:cNvSpPr>
                        <wps:spPr bwMode="auto">
                          <a:xfrm>
                            <a:off x="1288627" y="376179"/>
                            <a:ext cx="914619" cy="341661"/>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AD6BE9" w:rsidRPr="0098700D" w:rsidRDefault="00AD6BE9" w:rsidP="000E11E6">
                              <w:pPr>
                                <w:ind w:firstLine="0"/>
                                <w:rPr>
                                  <w:sz w:val="24"/>
                                </w:rPr>
                              </w:pPr>
                              <w:r w:rsidRPr="0098700D">
                                <w:rPr>
                                  <w:rFonts w:ascii="Times New Roman" w:hAnsi="Times New Roman"/>
                                  <w:sz w:val="24"/>
                                  <w:lang w:val="kk-KZ"/>
                                </w:rPr>
                                <w:t>Активтер</w:t>
                              </w:r>
                            </w:p>
                          </w:txbxContent>
                        </wps:txbx>
                        <wps:bodyPr rot="0" vert="horz" wrap="square" lIns="91440" tIns="45720" rIns="91440" bIns="45720" anchor="t" anchorCtr="0" upright="1">
                          <a:noAutofit/>
                        </wps:bodyPr>
                      </wps:wsp>
                      <wps:wsp>
                        <wps:cNvPr id="1143" name="Text Box 623"/>
                        <wps:cNvSpPr txBox="1">
                          <a:spLocks noChangeArrowheads="1"/>
                        </wps:cNvSpPr>
                        <wps:spPr bwMode="auto">
                          <a:xfrm>
                            <a:off x="1868602" y="161494"/>
                            <a:ext cx="1216376" cy="300865"/>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AD6BE9" w:rsidRPr="0098700D" w:rsidRDefault="00AD6BE9" w:rsidP="000E11E6">
                              <w:pPr>
                                <w:ind w:firstLine="0"/>
                                <w:rPr>
                                  <w:sz w:val="24"/>
                                </w:rPr>
                              </w:pPr>
                              <w:r w:rsidRPr="0098700D">
                                <w:rPr>
                                  <w:rFonts w:ascii="Times New Roman" w:hAnsi="Times New Roman"/>
                                  <w:sz w:val="24"/>
                                  <w:lang w:val="kk-KZ"/>
                                </w:rPr>
                                <w:t>Міндеттемелер</w:t>
                              </w:r>
                            </w:p>
                          </w:txbxContent>
                        </wps:txbx>
                        <wps:bodyPr rot="0" vert="horz" wrap="square" lIns="91440" tIns="45720" rIns="91440" bIns="45720" anchor="t" anchorCtr="0" upright="1">
                          <a:noAutofit/>
                        </wps:bodyPr>
                      </wps:wsp>
                      <wps:wsp>
                        <wps:cNvPr id="1144" name="Text Box 624"/>
                        <wps:cNvSpPr txBox="1">
                          <a:spLocks noChangeArrowheads="1"/>
                        </wps:cNvSpPr>
                        <wps:spPr bwMode="auto">
                          <a:xfrm>
                            <a:off x="118162" y="149463"/>
                            <a:ext cx="1282677" cy="339111"/>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AD6BE9" w:rsidRPr="007B731A" w:rsidRDefault="00AD6BE9" w:rsidP="000E11E6">
                              <w:pPr>
                                <w:ind w:firstLine="0"/>
                                <w:jc w:val="center"/>
                                <w:rPr>
                                  <w:rFonts w:ascii="Times New Roman" w:hAnsi="Times New Roman"/>
                                  <w:lang w:val="kk-KZ"/>
                                </w:rPr>
                              </w:pPr>
                              <w:r w:rsidRPr="0098700D">
                                <w:rPr>
                                  <w:rFonts w:ascii="Times New Roman" w:hAnsi="Times New Roman"/>
                                  <w:sz w:val="24"/>
                                  <w:lang w:val="kk-KZ"/>
                                </w:rPr>
                                <w:t>Капитал</w:t>
                              </w:r>
                            </w:p>
                            <w:p w:rsidR="00AD6BE9" w:rsidRDefault="00AD6BE9" w:rsidP="00542676"/>
                          </w:txbxContent>
                        </wps:txbx>
                        <wps:bodyPr rot="0" vert="horz" wrap="square" lIns="91440" tIns="45720" rIns="91440" bIns="45720" anchor="t" anchorCtr="0" upright="1">
                          <a:noAutofit/>
                        </wps:bodyPr>
                      </wps:wsp>
                      <wps:wsp>
                        <wps:cNvPr id="1145" name="Text Box 625"/>
                        <wps:cNvSpPr txBox="1">
                          <a:spLocks noChangeArrowheads="1"/>
                        </wps:cNvSpPr>
                        <wps:spPr bwMode="auto">
                          <a:xfrm>
                            <a:off x="2203247" y="627691"/>
                            <a:ext cx="798167" cy="309364"/>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AD6BE9" w:rsidRPr="0098700D" w:rsidRDefault="00AD6BE9" w:rsidP="000E11E6">
                              <w:pPr>
                                <w:ind w:firstLine="0"/>
                                <w:rPr>
                                  <w:rFonts w:ascii="Times New Roman" w:hAnsi="Times New Roman"/>
                                  <w:sz w:val="24"/>
                                  <w:lang w:val="kk-KZ"/>
                                </w:rPr>
                              </w:pPr>
                              <w:r w:rsidRPr="0098700D">
                                <w:rPr>
                                  <w:rFonts w:ascii="Times New Roman" w:hAnsi="Times New Roman"/>
                                  <w:sz w:val="24"/>
                                  <w:lang w:val="kk-KZ"/>
                                </w:rPr>
                                <w:t>Кірістер</w:t>
                              </w:r>
                            </w:p>
                            <w:p w:rsidR="00AD6BE9" w:rsidRPr="0098700D" w:rsidRDefault="00AD6BE9" w:rsidP="00542676">
                              <w:pPr>
                                <w:rPr>
                                  <w:sz w:val="24"/>
                                </w:rPr>
                              </w:pPr>
                            </w:p>
                          </w:txbxContent>
                        </wps:txbx>
                        <wps:bodyPr rot="0" vert="horz" wrap="square" lIns="91440" tIns="45720" rIns="91440" bIns="45720" anchor="t" anchorCtr="0" upright="1">
                          <a:noAutofit/>
                        </wps:bodyPr>
                      </wps:wsp>
                      <wps:wsp>
                        <wps:cNvPr id="1146" name="Text Box 626"/>
                        <wps:cNvSpPr txBox="1">
                          <a:spLocks noChangeArrowheads="1"/>
                        </wps:cNvSpPr>
                        <wps:spPr bwMode="auto">
                          <a:xfrm>
                            <a:off x="487374" y="641615"/>
                            <a:ext cx="1004721" cy="291516"/>
                          </a:xfrm>
                          <a:prstGeom prst="rect">
                            <a:avLst/>
                          </a:prstGeom>
                          <a:solidFill>
                            <a:schemeClr val="accent1">
                              <a:lumMod val="20000"/>
                              <a:lumOff val="80000"/>
                            </a:schemeClr>
                          </a:solidFill>
                          <a:ln w="9525">
                            <a:solidFill>
                              <a:schemeClr val="accent4">
                                <a:lumMod val="20000"/>
                                <a:lumOff val="80000"/>
                              </a:schemeClr>
                            </a:solidFill>
                            <a:miter lim="800000"/>
                            <a:headEnd/>
                            <a:tailEnd/>
                          </a:ln>
                        </wps:spPr>
                        <wps:txbx>
                          <w:txbxContent>
                            <w:p w:rsidR="00AD6BE9" w:rsidRPr="0098700D" w:rsidRDefault="00AD6BE9" w:rsidP="000E11E6">
                              <w:pPr>
                                <w:ind w:firstLine="0"/>
                                <w:rPr>
                                  <w:rFonts w:ascii="Times New Roman" w:hAnsi="Times New Roman"/>
                                  <w:sz w:val="24"/>
                                  <w:lang w:val="kk-KZ"/>
                                </w:rPr>
                              </w:pPr>
                              <w:r w:rsidRPr="0098700D">
                                <w:rPr>
                                  <w:rFonts w:ascii="Times New Roman" w:hAnsi="Times New Roman"/>
                                  <w:sz w:val="24"/>
                                  <w:lang w:val="kk-KZ"/>
                                </w:rPr>
                                <w:t>Шығыстар</w:t>
                              </w:r>
                            </w:p>
                            <w:p w:rsidR="00AD6BE9" w:rsidRDefault="00AD6BE9" w:rsidP="00542676"/>
                          </w:txbxContent>
                        </wps:txbx>
                        <wps:bodyPr rot="0" vert="horz" wrap="square" lIns="91440" tIns="45720" rIns="91440" bIns="45720" anchor="t" anchorCtr="0" upright="1">
                          <a:noAutofit/>
                        </wps:bodyPr>
                      </wps:wsp>
                      <wps:wsp>
                        <wps:cNvPr id="1147" name="Text Box 627"/>
                        <wps:cNvSpPr txBox="1">
                          <a:spLocks noChangeArrowheads="1"/>
                        </wps:cNvSpPr>
                        <wps:spPr bwMode="auto">
                          <a:xfrm>
                            <a:off x="4886754" y="486994"/>
                            <a:ext cx="1033622" cy="452998"/>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98700D">
                              <w:pPr>
                                <w:ind w:firstLine="0"/>
                                <w:jc w:val="center"/>
                                <w:rPr>
                                  <w:rFonts w:ascii="Times New Roman" w:hAnsi="Times New Roman"/>
                                  <w:sz w:val="24"/>
                                  <w:lang w:val="kk-KZ"/>
                                </w:rPr>
                              </w:pPr>
                              <w:r w:rsidRPr="0098700D">
                                <w:rPr>
                                  <w:rFonts w:ascii="Times New Roman" w:hAnsi="Times New Roman"/>
                                  <w:sz w:val="24"/>
                                  <w:lang w:val="kk-KZ"/>
                                </w:rPr>
                                <w:t>Ұйым құны</w:t>
                              </w:r>
                            </w:p>
                          </w:txbxContent>
                        </wps:txbx>
                        <wps:bodyPr rot="0" vert="horz" wrap="square" lIns="91440" tIns="45720" rIns="91440" bIns="45720" anchor="t" anchorCtr="0" upright="1">
                          <a:noAutofit/>
                        </wps:bodyPr>
                      </wps:wsp>
                      <wps:wsp>
                        <wps:cNvPr id="1148" name="Text Box 628"/>
                        <wps:cNvSpPr txBox="1">
                          <a:spLocks noChangeArrowheads="1"/>
                        </wps:cNvSpPr>
                        <wps:spPr bwMode="auto">
                          <a:xfrm>
                            <a:off x="4803452" y="905146"/>
                            <a:ext cx="1141574" cy="447049"/>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Стратегиялық шығындар</w:t>
                              </w:r>
                            </w:p>
                          </w:txbxContent>
                        </wps:txbx>
                        <wps:bodyPr rot="0" vert="horz" wrap="square" lIns="91440" tIns="45720" rIns="91440" bIns="45720" anchor="t" anchorCtr="0" upright="1">
                          <a:noAutofit/>
                        </wps:bodyPr>
                      </wps:wsp>
                      <wps:wsp>
                        <wps:cNvPr id="1149" name="Text Box 630"/>
                        <wps:cNvSpPr txBox="1">
                          <a:spLocks noChangeArrowheads="1"/>
                        </wps:cNvSpPr>
                        <wps:spPr bwMode="auto">
                          <a:xfrm>
                            <a:off x="3498670" y="161493"/>
                            <a:ext cx="947770" cy="339111"/>
                          </a:xfrm>
                          <a:prstGeom prst="rect">
                            <a:avLst/>
                          </a:prstGeom>
                          <a:solidFill>
                            <a:schemeClr val="accent4">
                              <a:lumMod val="20000"/>
                              <a:lumOff val="80000"/>
                            </a:schemeClr>
                          </a:solidFill>
                          <a:ln w="9525">
                            <a:solidFill>
                              <a:schemeClr val="accent1">
                                <a:lumMod val="20000"/>
                                <a:lumOff val="80000"/>
                              </a:schemeClr>
                            </a:solidFill>
                            <a:miter lim="800000"/>
                            <a:headEnd/>
                            <a:tailEnd/>
                          </a:ln>
                        </wps:spPr>
                        <wps:txbx>
                          <w:txbxContent>
                            <w:p w:rsidR="00AD6BE9" w:rsidRPr="0098700D" w:rsidRDefault="00AD6BE9" w:rsidP="00542676">
                              <w:pPr>
                                <w:ind w:firstLine="0"/>
                                <w:jc w:val="center"/>
                                <w:rPr>
                                  <w:rFonts w:ascii="Times New Roman" w:hAnsi="Times New Roman"/>
                                  <w:sz w:val="24"/>
                                  <w:lang w:val="kk-KZ"/>
                                </w:rPr>
                              </w:pPr>
                              <w:r w:rsidRPr="0098700D">
                                <w:rPr>
                                  <w:rFonts w:ascii="Times New Roman" w:hAnsi="Times New Roman"/>
                                  <w:sz w:val="24"/>
                                  <w:lang w:val="kk-KZ"/>
                                </w:rPr>
                                <w:t>Бюджеттеу</w:t>
                              </w:r>
                            </w:p>
                            <w:p w:rsidR="00AD6BE9" w:rsidRPr="0098700D" w:rsidRDefault="00AD6BE9" w:rsidP="00542676">
                              <w:pPr>
                                <w:rPr>
                                  <w:sz w:val="24"/>
                                </w:rPr>
                              </w:pPr>
                            </w:p>
                          </w:txbxContent>
                        </wps:txbx>
                        <wps:bodyPr rot="0" vert="horz" wrap="square" lIns="91440" tIns="45720" rIns="91440" bIns="45720" anchor="t" anchorCtr="0" upright="1">
                          <a:noAutofit/>
                        </wps:bodyPr>
                      </wps:wsp>
                      <wps:wsp>
                        <wps:cNvPr id="1150" name="Text Box 631"/>
                        <wps:cNvSpPr txBox="1">
                          <a:spLocks noChangeArrowheads="1"/>
                        </wps:cNvSpPr>
                        <wps:spPr bwMode="auto">
                          <a:xfrm>
                            <a:off x="3434919" y="643078"/>
                            <a:ext cx="1099073" cy="379906"/>
                          </a:xfrm>
                          <a:prstGeom prst="rect">
                            <a:avLst/>
                          </a:prstGeom>
                          <a:solidFill>
                            <a:schemeClr val="accent4">
                              <a:lumMod val="20000"/>
                              <a:lumOff val="80000"/>
                            </a:schemeClr>
                          </a:solidFill>
                          <a:ln w="9525">
                            <a:solidFill>
                              <a:schemeClr val="accent1">
                                <a:lumMod val="20000"/>
                                <a:lumOff val="80000"/>
                              </a:schemeClr>
                            </a:solidFill>
                            <a:miter lim="800000"/>
                            <a:headEnd/>
                            <a:tailEnd/>
                          </a:ln>
                        </wps:spPr>
                        <wps:txbx>
                          <w:txbxContent>
                            <w:p w:rsidR="00AD6BE9" w:rsidRPr="0098700D" w:rsidRDefault="00AD6BE9" w:rsidP="00542676">
                              <w:pPr>
                                <w:ind w:firstLine="0"/>
                                <w:jc w:val="center"/>
                                <w:rPr>
                                  <w:rFonts w:ascii="Times New Roman" w:hAnsi="Times New Roman"/>
                                  <w:sz w:val="24"/>
                                  <w:lang w:val="kk-KZ"/>
                                </w:rPr>
                              </w:pPr>
                              <w:r w:rsidRPr="0098700D">
                                <w:rPr>
                                  <w:rFonts w:ascii="Times New Roman" w:hAnsi="Times New Roman"/>
                                  <w:sz w:val="24"/>
                                  <w:lang w:val="kk-KZ"/>
                                </w:rPr>
                                <w:t>Баға белгілеу</w:t>
                              </w:r>
                            </w:p>
                          </w:txbxContent>
                        </wps:txbx>
                        <wps:bodyPr rot="0" vert="horz" wrap="square" lIns="91440" tIns="45720" rIns="91440" bIns="45720" anchor="t" anchorCtr="0" upright="1">
                          <a:noAutofit/>
                        </wps:bodyPr>
                      </wps:wsp>
                      <wps:wsp>
                        <wps:cNvPr id="1151" name="Text Box 632"/>
                        <wps:cNvSpPr txBox="1">
                          <a:spLocks noChangeArrowheads="1"/>
                        </wps:cNvSpPr>
                        <wps:spPr bwMode="auto">
                          <a:xfrm>
                            <a:off x="3374573" y="1021586"/>
                            <a:ext cx="1323478" cy="330612"/>
                          </a:xfrm>
                          <a:prstGeom prst="rect">
                            <a:avLst/>
                          </a:prstGeom>
                          <a:solidFill>
                            <a:schemeClr val="accent4">
                              <a:lumMod val="20000"/>
                              <a:lumOff val="80000"/>
                            </a:schemeClr>
                          </a:solidFill>
                          <a:ln w="9525">
                            <a:solidFill>
                              <a:schemeClr val="accent1">
                                <a:lumMod val="20000"/>
                                <a:lumOff val="80000"/>
                              </a:schemeClr>
                            </a:solidFill>
                            <a:miter lim="800000"/>
                            <a:headEnd/>
                            <a:tailEnd/>
                          </a:ln>
                        </wps:spPr>
                        <wps:txbx>
                          <w:txbxContent>
                            <w:p w:rsidR="00AD6BE9" w:rsidRDefault="00AD6BE9" w:rsidP="00542676">
                              <w:pPr>
                                <w:ind w:right="-39" w:firstLine="0"/>
                              </w:pPr>
                              <w:r w:rsidRPr="0098700D">
                                <w:rPr>
                                  <w:rFonts w:ascii="Times New Roman" w:hAnsi="Times New Roman"/>
                                  <w:sz w:val="24"/>
                                  <w:lang w:val="kk-KZ"/>
                                </w:rPr>
                                <w:t>Ішкі</w:t>
                              </w:r>
                              <w:r w:rsidRPr="00C91B9E">
                                <w:rPr>
                                  <w:rFonts w:ascii="Times New Roman" w:hAnsi="Times New Roman"/>
                                  <w:lang w:val="kk-KZ"/>
                                </w:rPr>
                                <w:t xml:space="preserve"> </w:t>
                              </w:r>
                              <w:r w:rsidRPr="0098700D">
                                <w:rPr>
                                  <w:rFonts w:ascii="Times New Roman" w:hAnsi="Times New Roman"/>
                                  <w:sz w:val="24"/>
                                  <w:lang w:val="kk-KZ"/>
                                </w:rPr>
                                <w:t>есептілік</w:t>
                              </w:r>
                            </w:p>
                          </w:txbxContent>
                        </wps:txbx>
                        <wps:bodyPr rot="0" vert="horz" wrap="square" lIns="91440" tIns="45720" rIns="91440" bIns="45720" anchor="t" anchorCtr="0" upright="1">
                          <a:noAutofit/>
                        </wps:bodyPr>
                      </wps:wsp>
                      <wps:wsp>
                        <wps:cNvPr id="928" name="Text Box 633"/>
                        <wps:cNvSpPr txBox="1">
                          <a:spLocks noChangeArrowheads="1"/>
                        </wps:cNvSpPr>
                        <wps:spPr bwMode="auto">
                          <a:xfrm>
                            <a:off x="3001414" y="1862986"/>
                            <a:ext cx="1297128" cy="457247"/>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A422E5">
                              <w:pPr>
                                <w:ind w:firstLine="0"/>
                                <w:jc w:val="center"/>
                                <w:rPr>
                                  <w:rFonts w:ascii="Times New Roman" w:hAnsi="Times New Roman"/>
                                  <w:sz w:val="24"/>
                                  <w:lang w:val="kk-KZ"/>
                                </w:rPr>
                              </w:pPr>
                              <w:r w:rsidRPr="0098700D">
                                <w:rPr>
                                  <w:rFonts w:ascii="Times New Roman" w:hAnsi="Times New Roman"/>
                                  <w:sz w:val="24"/>
                                  <w:lang w:val="kk-KZ"/>
                                </w:rPr>
                                <w:t>Стратегиялық бюджеттеу</w:t>
                              </w:r>
                            </w:p>
                          </w:txbxContent>
                        </wps:txbx>
                        <wps:bodyPr rot="0" vert="horz" wrap="square" lIns="91440" tIns="45720" rIns="91440" bIns="45720" anchor="t" anchorCtr="0" upright="1">
                          <a:noAutofit/>
                        </wps:bodyPr>
                      </wps:wsp>
                      <wps:wsp>
                        <wps:cNvPr id="929" name="Text Box 634"/>
                        <wps:cNvSpPr txBox="1">
                          <a:spLocks noChangeArrowheads="1"/>
                        </wps:cNvSpPr>
                        <wps:spPr bwMode="auto">
                          <a:xfrm>
                            <a:off x="4886754" y="110487"/>
                            <a:ext cx="894219" cy="390105"/>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0E11E6">
                              <w:pPr>
                                <w:ind w:right="-142" w:firstLine="0"/>
                                <w:rPr>
                                  <w:rFonts w:ascii="Times New Roman" w:hAnsi="Times New Roman"/>
                                  <w:sz w:val="24"/>
                                  <w:lang w:val="kk-KZ"/>
                                </w:rPr>
                              </w:pPr>
                              <w:r w:rsidRPr="0098700D">
                                <w:rPr>
                                  <w:rFonts w:ascii="Times New Roman" w:hAnsi="Times New Roman"/>
                                  <w:sz w:val="24"/>
                                  <w:lang w:val="kk-KZ"/>
                                </w:rPr>
                                <w:t>Тәуекелдер</w:t>
                              </w:r>
                            </w:p>
                          </w:txbxContent>
                        </wps:txbx>
                        <wps:bodyPr rot="0" vert="horz" wrap="square" lIns="91440" tIns="45720" rIns="91440" bIns="45720" anchor="t" anchorCtr="0" upright="1">
                          <a:noAutofit/>
                        </wps:bodyPr>
                      </wps:wsp>
                      <wps:wsp>
                        <wps:cNvPr id="930" name="Text Box 635"/>
                        <wps:cNvSpPr txBox="1">
                          <a:spLocks noChangeArrowheads="1"/>
                        </wps:cNvSpPr>
                        <wps:spPr bwMode="auto">
                          <a:xfrm>
                            <a:off x="4298541" y="1862986"/>
                            <a:ext cx="1472231" cy="457247"/>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Инвестициялар мен инновациялар</w:t>
                              </w:r>
                            </w:p>
                          </w:txbxContent>
                        </wps:txbx>
                        <wps:bodyPr rot="0" vert="horz" wrap="square" lIns="91440" tIns="45720" rIns="91440" bIns="45720" anchor="t" anchorCtr="0" upright="1">
                          <a:noAutofit/>
                        </wps:bodyPr>
                      </wps:wsp>
                      <wps:wsp>
                        <wps:cNvPr id="931" name="Text Box 636"/>
                        <wps:cNvSpPr txBox="1">
                          <a:spLocks noChangeArrowheads="1"/>
                        </wps:cNvSpPr>
                        <wps:spPr bwMode="auto">
                          <a:xfrm>
                            <a:off x="355308" y="1933528"/>
                            <a:ext cx="2598505" cy="331462"/>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3337F9" w:rsidRDefault="00AD6BE9" w:rsidP="000E11E6">
                              <w:pPr>
                                <w:ind w:firstLine="0"/>
                                <w:rPr>
                                  <w:rFonts w:ascii="Times New Roman" w:hAnsi="Times New Roman"/>
                                  <w:b/>
                                  <w:caps/>
                                  <w:u w:val="single"/>
                                  <w:lang w:val="kk-KZ"/>
                                </w:rPr>
                              </w:pPr>
                              <w:r w:rsidRPr="003337F9">
                                <w:rPr>
                                  <w:rFonts w:ascii="Times New Roman" w:hAnsi="Times New Roman"/>
                                  <w:b/>
                                  <w:caps/>
                                  <w:u w:val="single"/>
                                  <w:lang w:val="kk-KZ"/>
                                </w:rPr>
                                <w:t>Стратегиялық басқару есебі</w:t>
                              </w:r>
                            </w:p>
                          </w:txbxContent>
                        </wps:txbx>
                        <wps:bodyPr rot="0" vert="horz" wrap="square" lIns="91440" tIns="45720" rIns="91440" bIns="45720" anchor="t" anchorCtr="0" upright="1">
                          <a:noAutofit/>
                        </wps:bodyPr>
                      </wps:wsp>
                      <wps:wsp>
                        <wps:cNvPr id="932" name="Text Box 637"/>
                        <wps:cNvSpPr txBox="1">
                          <a:spLocks noChangeArrowheads="1"/>
                        </wps:cNvSpPr>
                        <wps:spPr bwMode="auto">
                          <a:xfrm>
                            <a:off x="4803452" y="1390440"/>
                            <a:ext cx="1116924" cy="543088"/>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Сыртқы орта факторлары</w:t>
                              </w:r>
                            </w:p>
                          </w:txbxContent>
                        </wps:txbx>
                        <wps:bodyPr rot="0" vert="horz" wrap="square" lIns="91440" tIns="45720" rIns="91440" bIns="45720" anchor="t" anchorCtr="0" upright="1">
                          <a:noAutofit/>
                        </wps:bodyPr>
                      </wps:wsp>
                      <wps:wsp>
                        <wps:cNvPr id="933" name="Text Box 629"/>
                        <wps:cNvSpPr txBox="1">
                          <a:spLocks noChangeArrowheads="1"/>
                        </wps:cNvSpPr>
                        <wps:spPr bwMode="auto">
                          <a:xfrm>
                            <a:off x="2774494" y="1464169"/>
                            <a:ext cx="1782488" cy="257916"/>
                          </a:xfrm>
                          <a:prstGeom prst="rect">
                            <a:avLst/>
                          </a:prstGeom>
                          <a:solidFill>
                            <a:schemeClr val="accent4">
                              <a:lumMod val="20000"/>
                              <a:lumOff val="80000"/>
                            </a:schemeClr>
                          </a:solidFill>
                          <a:ln w="9525">
                            <a:solidFill>
                              <a:schemeClr val="accent1">
                                <a:lumMod val="20000"/>
                                <a:lumOff val="80000"/>
                              </a:schemeClr>
                            </a:solidFill>
                            <a:miter lim="800000"/>
                            <a:headEnd/>
                            <a:tailEnd/>
                          </a:ln>
                        </wps:spPr>
                        <wps:txbx>
                          <w:txbxContent>
                            <w:p w:rsidR="00AD6BE9" w:rsidRPr="0098700D" w:rsidRDefault="00AD6BE9" w:rsidP="00542676">
                              <w:pPr>
                                <w:ind w:firstLine="0"/>
                                <w:rPr>
                                  <w:sz w:val="24"/>
                                  <w:lang w:val="kk-KZ"/>
                                </w:rPr>
                              </w:pPr>
                              <w:r w:rsidRPr="0098700D">
                                <w:rPr>
                                  <w:rFonts w:ascii="Times New Roman" w:hAnsi="Times New Roman"/>
                                  <w:sz w:val="24"/>
                                  <w:lang w:val="kk-KZ"/>
                                </w:rPr>
                                <w:t>Өнімнің өзіндік құны</w:t>
                              </w:r>
                            </w:p>
                          </w:txbxContent>
                        </wps:txbx>
                        <wps:bodyPr rot="0" vert="horz" wrap="square" lIns="91440" tIns="45720" rIns="91440" bIns="45720" anchor="t" anchorCtr="0" upright="1">
                          <a:noAutofit/>
                        </wps:bodyPr>
                      </wps:wsp>
                    </wpc:wpc>
                  </a:graphicData>
                </a:graphic>
              </wp:inline>
            </w:drawing>
          </mc:Choice>
          <mc:Fallback>
            <w:pict>
              <v:group id="Полотно 616" o:spid="_x0000_s1286" editas="canvas" style="width:646pt;height:188.25pt;mso-position-horizontal-relative:char;mso-position-vertical-relative:line" coordsize="82042,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">
                <v:shape id="_x0000_s1287" type="#_x0000_t75" style="position:absolute;width:82042;height:23907;visibility:visible;mso-wrap-style:square">
                  <v:fill o:detectmouseclick="t"/>
                  <v:path o:connecttype="none"/>
                </v:shape>
                <v:roundrect id="AutoShape 618" o:spid="_x0000_s1288" style="position:absolute;width:59450;height:239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vMcA&#10;AADdAAAADwAAAGRycy9kb3ducmV2LnhtbESPQWvCQBCF70L/wzJCL1I3piht6iq1UvQglNr+gCE7&#10;TVKzszG7xvjvnYPg7Q3z5pv35sve1aqjNlSeDUzGCSji3NuKCwO/P59PL6BCRLZYeyYDFwqwXDwM&#10;5phZf+Zv6vaxUALhkKGBMsYm0zrkJTkMY98Qy+7Ptw6jjG2hbYtngbtap0ky0w4rlg8lNvRRUn7Y&#10;n5xQjptd9T96/bKb9anpeJ3OpqvUmMdh//4GKlIf7+bb9dZK/MmzxJU2Ik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1rzHAAAA3QAAAA8AAAAAAAAAAAAAAAAAmAIAAGRy&#10;cy9kb3ducmV2LnhtbFBLBQYAAAAABAAEAPUAAACMAwAAAAA=&#10;" fillcolor="#fde9d9 [665]" strokecolor="#d99594 [1941]" strokeweight="1.5pt">
                  <v:stroke dashstyle="longDashDot"/>
                  <v:shadow on="t" opacity=".5" offset="6pt,6pt"/>
                  <v:textbox>
                    <w:txbxContent>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Pr="00A422E5" w:rsidRDefault="00AD6BE9" w:rsidP="00542676">
                        <w:pPr>
                          <w:rPr>
                            <w:lang w:val="kk-KZ"/>
                          </w:rPr>
                        </w:pPr>
                      </w:p>
                    </w:txbxContent>
                  </v:textbox>
                </v:roundrect>
                <v:roundrect id="AutoShape 619" o:spid="_x0000_s1289" style="position:absolute;left:552;top:237;width:46428;height:175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R8cIA&#10;AADdAAAADwAAAGRycy9kb3ducmV2LnhtbERPS0sDMRC+C/6HMII3m31A0bXpIoJg25Or4nXYjJvF&#10;ZLIkcbv9901B8DYf33M27eKsmCnE0bOCclWAIO69HnlQ8PH+cncPIiZkjdYzKThRhHZ7fbXBRvsj&#10;v9HcpUHkEI4NKjApTY2UsTfkMK78RJy5bx8cpgzDIHXAYw53VlZFsZYOR84NBid6NtT/dL9OQTV2&#10;djjtdqY8VOVXqPef+7m3St3eLE+PIBIt6V/8537VeX5ZP8Dlm3yC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BHxwgAAAN0AAAAPAAAAAAAAAAAAAAAAAJgCAABkcnMvZG93&#10;bnJldi54bWxQSwUGAAAAAAQABAD1AAAAhwMAAAAA&#10;" fillcolor="#e5dfec [663]" strokecolor="#b2a1c7 [1943]" strokeweight="1.5pt">
                  <v:stroke dashstyle="dash"/>
                  <v:shadow on="t" opacity=".5" offset="6pt,6pt"/>
                  <v:textbox>
                    <w:txbxContent>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lang w:val="kk-KZ"/>
                          </w:rPr>
                        </w:pPr>
                      </w:p>
                      <w:p w:rsidR="00AD6BE9" w:rsidRDefault="00AD6BE9" w:rsidP="00542676">
                        <w:pPr>
                          <w:rPr>
                            <w:rFonts w:ascii="Times New Roman" w:hAnsi="Times New Roman"/>
                            <w:lang w:val="kk-KZ"/>
                          </w:rPr>
                        </w:pPr>
                      </w:p>
                      <w:p w:rsidR="00AD6BE9" w:rsidRPr="007B731A" w:rsidRDefault="00AD6BE9" w:rsidP="00542676">
                        <w:pPr>
                          <w:rPr>
                            <w:lang w:val="kk-KZ"/>
                          </w:rPr>
                        </w:pPr>
                      </w:p>
                    </w:txbxContent>
                  </v:textbox>
                </v:roundrect>
                <v:roundrect id="AutoShape 620" o:spid="_x0000_s1290" style="position:absolute;left:1181;top:713;width:30507;height:12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iocgA&#10;AADdAAAADwAAAGRycy9kb3ducmV2LnhtbESPT08CQQzF7yZ+h0lNuMksBpGsDMQQCRgPhD/Ba92p&#10;uxt3OsvMACuf3h5MvLV5r+/9Opl1rlFnCrH2bGDQz0ARF97WXBrY7xb3Y1AxIVtsPJOBH4owm97e&#10;TDC3/sIbOm9TqSSEY44GqpTaXOtYVOQw9n1LLNqXDw6TrKHUNuBFwl2jH7JspB3WLA0VtjSvqPje&#10;npyBzfuHWz+91dfX63w5co+Hz6M9BmN6d93LM6hEXfo3/12vrOAPhsIv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OKhyAAAAN0AAAAPAAAAAAAAAAAAAAAAAJgCAABk&#10;cnMvZG93bnJldi54bWxQSwUGAAAAAAQABAD1AAAAjQMAAAAA&#10;" fillcolor="#dbe5f1 [660]" strokecolor="#548dd4 [1951]">
                  <v:stroke dashstyle="dash"/>
                  <v:shadow on="t" opacity=".5" offset="6pt,6pt"/>
                  <v:textbox>
                    <w:txbxContent>
                      <w:p w:rsidR="00AD6BE9" w:rsidRPr="00C91B9E" w:rsidRDefault="00AD6BE9" w:rsidP="00542676">
                        <w:pPr>
                          <w:jc w:val="center"/>
                          <w:rPr>
                            <w:rFonts w:ascii="Times New Roman" w:hAnsi="Times New Roman"/>
                          </w:rPr>
                        </w:pPr>
                      </w:p>
                      <w:p w:rsidR="00AD6BE9" w:rsidRDefault="00AD6BE9" w:rsidP="00542676">
                        <w:pPr>
                          <w:jc w:val="center"/>
                          <w:rPr>
                            <w:rFonts w:ascii="Times New Roman" w:hAnsi="Times New Roman"/>
                            <w:lang w:val="kk-KZ"/>
                          </w:rPr>
                        </w:pPr>
                      </w:p>
                      <w:p w:rsidR="00AD6BE9" w:rsidRDefault="00AD6BE9" w:rsidP="00542676">
                        <w:pPr>
                          <w:jc w:val="center"/>
                          <w:rPr>
                            <w:rFonts w:ascii="Times New Roman" w:hAnsi="Times New Roman"/>
                            <w:lang w:val="kk-KZ"/>
                          </w:rPr>
                        </w:pPr>
                      </w:p>
                      <w:p w:rsidR="00AD6BE9" w:rsidRPr="006535D8" w:rsidRDefault="00AD6BE9" w:rsidP="00542676">
                        <w:pPr>
                          <w:jc w:val="center"/>
                          <w:rPr>
                            <w:rFonts w:ascii="Times New Roman" w:hAnsi="Times New Roman"/>
                            <w:b/>
                            <w:caps/>
                            <w:sz w:val="4"/>
                            <w:lang w:val="kk-KZ"/>
                          </w:rPr>
                        </w:pPr>
                      </w:p>
                      <w:p w:rsidR="00AD6BE9" w:rsidRDefault="00AD6BE9" w:rsidP="00542676">
                        <w:pPr>
                          <w:jc w:val="center"/>
                          <w:rPr>
                            <w:rFonts w:ascii="Times New Roman" w:hAnsi="Times New Roman"/>
                            <w:b/>
                            <w:caps/>
                            <w:u w:val="single"/>
                            <w:lang w:val="kk-KZ"/>
                          </w:rPr>
                        </w:pPr>
                      </w:p>
                      <w:p w:rsidR="00AD6BE9" w:rsidRDefault="00AD6BE9" w:rsidP="000C2FBC">
                        <w:pPr>
                          <w:ind w:firstLine="0"/>
                          <w:jc w:val="center"/>
                          <w:rPr>
                            <w:lang w:val="kk-KZ"/>
                          </w:rPr>
                        </w:pPr>
                      </w:p>
                      <w:p w:rsidR="00AD6BE9" w:rsidRPr="000C2FBC" w:rsidRDefault="00AD6BE9" w:rsidP="000C2FBC">
                        <w:pPr>
                          <w:ind w:firstLine="0"/>
                          <w:jc w:val="center"/>
                          <w:rPr>
                            <w:rFonts w:ascii="Times New Roman" w:hAnsi="Times New Roman" w:cs="Times New Roman"/>
                            <w:b/>
                            <w:u w:val="single"/>
                            <w:lang w:val="kk-KZ"/>
                          </w:rPr>
                        </w:pPr>
                        <w:r w:rsidRPr="000C2FBC">
                          <w:rPr>
                            <w:rFonts w:ascii="Times New Roman" w:hAnsi="Times New Roman" w:cs="Times New Roman"/>
                            <w:b/>
                            <w:u w:val="single"/>
                            <w:lang w:val="kk-KZ"/>
                          </w:rPr>
                          <w:t>ҚАРЖЫЛЫҚ ЕСЕП</w:t>
                        </w:r>
                      </w:p>
                    </w:txbxContent>
                  </v:textbox>
                </v:roundrect>
                <v:shapetype id="_x0000_t202" coordsize="21600,21600" o:spt="202" path="m,l,21600r21600,l21600,xe">
                  <v:stroke joinstyle="miter"/>
                  <v:path gradientshapeok="t" o:connecttype="rect"/>
                </v:shapetype>
                <v:shape id="Text Box 621" o:spid="_x0000_s1291" type="#_x0000_t202" style="position:absolute;left:4029;top:13980;width:23426;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FocgA&#10;AADdAAAADwAAAGRycy9kb3ducmV2LnhtbESPT2vCQBDF74LfYZlCb3WzpYhGV5FAbQ8t9U+p1zE7&#10;TYLZ2ZDdmthP3xUK3mZ47/fmzXzZ21qcqfWVYw1qlIAgzp2puNDwuX9+mIDwAdlg7Zg0XMjDcjEc&#10;zDE1ruMtnXehEDGEfYoayhCaVEqfl2TRj1xDHLVv11oMcW0LaVrsYrit5WOSjKXFiuOFEhvKSspP&#10;ux8ba2TTj+xr/XJ837w1h0P3q6r1Sml9f9evZiAC9eFm/qdfTeTUk4LrN3EE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kWhyAAAAN0AAAAPAAAAAAAAAAAAAAAAAJgCAABk&#10;cnMvZG93bnJldi54bWxQSwUGAAAAAAQABAD1AAAAjQMAAAAA&#10;" fillcolor="#e5dfec [663]" strokecolor="#e5dfec [663]">
                  <v:textbox>
                    <w:txbxContent>
                      <w:p w:rsidR="00AD6BE9" w:rsidRPr="003337F9" w:rsidRDefault="00AD6BE9" w:rsidP="00843320">
                        <w:pPr>
                          <w:ind w:firstLine="0"/>
                          <w:jc w:val="center"/>
                          <w:rPr>
                            <w:rFonts w:ascii="Times New Roman" w:hAnsi="Times New Roman"/>
                            <w:b/>
                            <w:caps/>
                            <w:u w:val="single"/>
                            <w:lang w:val="kk-KZ"/>
                          </w:rPr>
                        </w:pPr>
                        <w:r w:rsidRPr="003337F9">
                          <w:rPr>
                            <w:rFonts w:ascii="Times New Roman" w:hAnsi="Times New Roman"/>
                            <w:b/>
                            <w:caps/>
                            <w:u w:val="single"/>
                            <w:lang w:val="kk-KZ"/>
                          </w:rPr>
                          <w:t>Басқару есебі</w:t>
                        </w:r>
                      </w:p>
                      <w:p w:rsidR="00AD6BE9" w:rsidRPr="007B731A" w:rsidRDefault="00AD6BE9" w:rsidP="00542676">
                        <w:pPr>
                          <w:jc w:val="center"/>
                          <w:rPr>
                            <w:rFonts w:ascii="Times New Roman" w:hAnsi="Times New Roman"/>
                            <w:lang w:val="kk-KZ"/>
                          </w:rPr>
                        </w:pPr>
                      </w:p>
                      <w:p w:rsidR="00AD6BE9" w:rsidRDefault="00AD6BE9" w:rsidP="00542676"/>
                    </w:txbxContent>
                  </v:textbox>
                </v:shape>
                <v:shape id="Text Box 622" o:spid="_x0000_s1292" type="#_x0000_t202" style="position:absolute;left:12886;top:3761;width:914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b88IA&#10;AADdAAAADwAAAGRycy9kb3ducmV2LnhtbERPTYvCMBC9L/gfwgje1lRdFqlGEVFQEGSrgsexGdtq&#10;M6lN1O6/NwvC3ubxPmc8bUwpHlS7wrKCXjcCQZxaXXCmYL9bfg5BOI+ssbRMCn7JwXTS+hhjrO2T&#10;f+iR+EyEEHYxKsi9r2IpXZqTQde1FXHgzrY26AOsM6lrfIZwU8p+FH1LgwWHhhwrmueUXpO7UbC+&#10;24WsLofrYMl6a29HJ5PTRqlOu5mNQHhq/L/47V7pML/31Ye/b8IJ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1vzwgAAAN0AAAAPAAAAAAAAAAAAAAAAAJgCAABkcnMvZG93&#10;bnJldi54bWxQSwUGAAAAAAQABAD1AAAAhwMAAAAA&#10;" fillcolor="#dbe5f1 [660]" strokecolor="#e5dfec [663]">
                  <v:textbox>
                    <w:txbxContent>
                      <w:p w:rsidR="00AD6BE9" w:rsidRPr="0098700D" w:rsidRDefault="00AD6BE9" w:rsidP="000E11E6">
                        <w:pPr>
                          <w:ind w:firstLine="0"/>
                          <w:rPr>
                            <w:sz w:val="24"/>
                          </w:rPr>
                        </w:pPr>
                        <w:r w:rsidRPr="0098700D">
                          <w:rPr>
                            <w:rFonts w:ascii="Times New Roman" w:hAnsi="Times New Roman"/>
                            <w:sz w:val="24"/>
                            <w:lang w:val="kk-KZ"/>
                          </w:rPr>
                          <w:t>Активтер</w:t>
                        </w:r>
                      </w:p>
                    </w:txbxContent>
                  </v:textbox>
                </v:shape>
                <v:shape id="Text Box 623" o:spid="_x0000_s1293" type="#_x0000_t202" style="position:absolute;left:18686;top:1614;width:12163;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aMIA&#10;AADdAAAADwAAAGRycy9kb3ducmV2LnhtbERPTYvCMBC9L/gfwgje1lRdFqlGEVFQEGSrgsexGdtq&#10;M6lN1O6/NwvC3ubxPmc8bUwpHlS7wrKCXjcCQZxaXXCmYL9bfg5BOI+ssbRMCn7JwXTS+hhjrO2T&#10;f+iR+EyEEHYxKsi9r2IpXZqTQde1FXHgzrY26AOsM6lrfIZwU8p+FH1LgwWHhhwrmueUXpO7UbC+&#10;24WsLofrYMl6a29HJ5PTRqlOu5mNQHhq/L/47V7pML/3NYC/b8IJ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5owgAAAN0AAAAPAAAAAAAAAAAAAAAAAJgCAABkcnMvZG93&#10;bnJldi54bWxQSwUGAAAAAAQABAD1AAAAhwMAAAAA&#10;" fillcolor="#dbe5f1 [660]" strokecolor="#e5dfec [663]">
                  <v:textbox>
                    <w:txbxContent>
                      <w:p w:rsidR="00AD6BE9" w:rsidRPr="0098700D" w:rsidRDefault="00AD6BE9" w:rsidP="000E11E6">
                        <w:pPr>
                          <w:ind w:firstLine="0"/>
                          <w:rPr>
                            <w:sz w:val="24"/>
                          </w:rPr>
                        </w:pPr>
                        <w:r w:rsidRPr="0098700D">
                          <w:rPr>
                            <w:rFonts w:ascii="Times New Roman" w:hAnsi="Times New Roman"/>
                            <w:sz w:val="24"/>
                            <w:lang w:val="kk-KZ"/>
                          </w:rPr>
                          <w:t>Міндеттемелер</w:t>
                        </w:r>
                      </w:p>
                    </w:txbxContent>
                  </v:textbox>
                </v:shape>
                <v:shape id="Text Box 624" o:spid="_x0000_s1294" type="#_x0000_t202" style="position:absolute;left:1181;top:1494;width:12827;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mHMIA&#10;AADdAAAADwAAAGRycy9kb3ducmV2LnhtbERP24rCMBB9X/Afwgj7pqkXRKpRRBRcWJCtCj6OzdhW&#10;m0ltonb/3iwI+zaHc53pvDGleFDtCssKet0IBHFqdcGZgv1u3RmDcB5ZY2mZFPySg/ms9THFWNsn&#10;/9Aj8ZkIIexiVJB7X8VSujQng65rK+LAnW1t0AdYZ1LX+AzhppT9KBpJgwWHhhwrWuaUXpO7UfB1&#10;tytZXQ7XwZr11t6OTianb6U+281iAsJT4//Fb/dGh/m94RD+vg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mYcwgAAAN0AAAAPAAAAAAAAAAAAAAAAAJgCAABkcnMvZG93&#10;bnJldi54bWxQSwUGAAAAAAQABAD1AAAAhwMAAAAA&#10;" fillcolor="#dbe5f1 [660]" strokecolor="#e5dfec [663]">
                  <v:textbox>
                    <w:txbxContent>
                      <w:p w:rsidR="00AD6BE9" w:rsidRPr="007B731A" w:rsidRDefault="00AD6BE9" w:rsidP="000E11E6">
                        <w:pPr>
                          <w:ind w:firstLine="0"/>
                          <w:jc w:val="center"/>
                          <w:rPr>
                            <w:rFonts w:ascii="Times New Roman" w:hAnsi="Times New Roman"/>
                            <w:lang w:val="kk-KZ"/>
                          </w:rPr>
                        </w:pPr>
                        <w:r w:rsidRPr="0098700D">
                          <w:rPr>
                            <w:rFonts w:ascii="Times New Roman" w:hAnsi="Times New Roman"/>
                            <w:sz w:val="24"/>
                            <w:lang w:val="kk-KZ"/>
                          </w:rPr>
                          <w:t>Капитал</w:t>
                        </w:r>
                      </w:p>
                      <w:p w:rsidR="00AD6BE9" w:rsidRDefault="00AD6BE9" w:rsidP="00542676"/>
                    </w:txbxContent>
                  </v:textbox>
                </v:shape>
                <v:shape id="Text Box 625" o:spid="_x0000_s1295" type="#_x0000_t202" style="position:absolute;left:22032;top:6276;width:7982;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iMEA&#10;AADdAAAADwAAAGRycy9kb3ducmV2LnhtbERPS4vCMBC+L/gfwgh7W1NfXammIqK4V6vgdbYZ29Jm&#10;Upqo3X9vhAVv8/E9Z7XuTSPu1LnKsoLxKAJBnFtdcaHgfNp/LUA4j6yxsUwK/sjBOh18rDDR9sFH&#10;ume+ECGEXYIKSu/bREqXl2TQjWxLHLir7Qz6ALtC6g4fIdw0chJFsTRYcWgosaVtSXmd3YyCy/Tb&#10;57dT/Tu3+6J3u0l82F1ipT6H/WYJwlPv3+J/948O88ezOby+CS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5kojBAAAA3QAAAA8AAAAAAAAAAAAAAAAAmAIAAGRycy9kb3du&#10;cmV2LnhtbFBLBQYAAAAABAAEAPUAAACGAwAAAAA=&#10;" fillcolor="#dbe5f1 [660]" strokecolor="#dbe5f1 [660]">
                  <v:textbox>
                    <w:txbxContent>
                      <w:p w:rsidR="00AD6BE9" w:rsidRPr="0098700D" w:rsidRDefault="00AD6BE9" w:rsidP="000E11E6">
                        <w:pPr>
                          <w:ind w:firstLine="0"/>
                          <w:rPr>
                            <w:rFonts w:ascii="Times New Roman" w:hAnsi="Times New Roman"/>
                            <w:sz w:val="24"/>
                            <w:lang w:val="kk-KZ"/>
                          </w:rPr>
                        </w:pPr>
                        <w:r w:rsidRPr="0098700D">
                          <w:rPr>
                            <w:rFonts w:ascii="Times New Roman" w:hAnsi="Times New Roman"/>
                            <w:sz w:val="24"/>
                            <w:lang w:val="kk-KZ"/>
                          </w:rPr>
                          <w:t>Кірістер</w:t>
                        </w:r>
                      </w:p>
                      <w:p w:rsidR="00AD6BE9" w:rsidRPr="0098700D" w:rsidRDefault="00AD6BE9" w:rsidP="00542676">
                        <w:pPr>
                          <w:rPr>
                            <w:sz w:val="24"/>
                          </w:rPr>
                        </w:pPr>
                      </w:p>
                    </w:txbxContent>
                  </v:textbox>
                </v:shape>
                <v:shape id="Text Box 626" o:spid="_x0000_s1296" type="#_x0000_t202" style="position:absolute;left:4873;top:6416;width:1004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d8MQA&#10;AADdAAAADwAAAGRycy9kb3ducmV2LnhtbERPTWvCQBC9C/6HZQRvZmMrUmJWkVKhglBMW/A4zU6T&#10;aHY2za5J+u+7BcHbPN7npJvB1KKj1lWWFcyjGARxbnXFhYKP993sCYTzyBpry6Tglxxs1uNRiom2&#10;PR+py3whQgi7BBWU3jeJlC4vyaCLbEMcuG/bGvQBtoXULfYh3NTyIY6X0mDFoaHEhp5Lyi/Z1SjY&#10;X+2LbM6fl8cd6zf7c3Iy+zooNZ0M2xUIT4O/i2/uVx3mzxd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0XfDEAAAA3QAAAA8AAAAAAAAAAAAAAAAAmAIAAGRycy9k&#10;b3ducmV2LnhtbFBLBQYAAAAABAAEAPUAAACJAwAAAAA=&#10;" fillcolor="#dbe5f1 [660]" strokecolor="#e5dfec [663]">
                  <v:textbox>
                    <w:txbxContent>
                      <w:p w:rsidR="00AD6BE9" w:rsidRPr="0098700D" w:rsidRDefault="00AD6BE9" w:rsidP="000E11E6">
                        <w:pPr>
                          <w:ind w:firstLine="0"/>
                          <w:rPr>
                            <w:rFonts w:ascii="Times New Roman" w:hAnsi="Times New Roman"/>
                            <w:sz w:val="24"/>
                            <w:lang w:val="kk-KZ"/>
                          </w:rPr>
                        </w:pPr>
                        <w:r w:rsidRPr="0098700D">
                          <w:rPr>
                            <w:rFonts w:ascii="Times New Roman" w:hAnsi="Times New Roman"/>
                            <w:sz w:val="24"/>
                            <w:lang w:val="kk-KZ"/>
                          </w:rPr>
                          <w:t>Шығыстар</w:t>
                        </w:r>
                      </w:p>
                      <w:p w:rsidR="00AD6BE9" w:rsidRDefault="00AD6BE9" w:rsidP="00542676"/>
                    </w:txbxContent>
                  </v:textbox>
                </v:shape>
                <v:shape id="Text Box 627" o:spid="_x0000_s1297" type="#_x0000_t202" style="position:absolute;left:48867;top:4869;width:10336;height: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jHcYA&#10;AADdAAAADwAAAGRycy9kb3ducmV2LnhtbESPQWvCQBCF7wX/wzKCN90kllZSN0GEVkEoNAq9TrPT&#10;JJqdDdlV03/vCkJvM7w373uzzAfTigv1rrGsIJ5FIIhLqxuuFBz279MFCOeRNbaWScEfOciz0dMS&#10;U22v/EWXwlcihLBLUUHtfZdK6cqaDLqZ7YiD9mt7gz6sfSV1j9cQblqZRNGLNNhwINTY0bqm8lSc&#10;TYAkR5v8bD5xt6uk1fHHfH8uvpWajIfVGwhPg/83P663OtSPn1/h/k0Y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jHcYAAADdAAAADwAAAAAAAAAAAAAAAACYAgAAZHJz&#10;L2Rvd25yZXYueG1sUEsFBgAAAAAEAAQA9QAAAIsDAAAAAA==&#10;" fillcolor="#fde9d9 [665]" strokecolor="#fde9d9 [665]">
                  <v:textbox>
                    <w:txbxContent>
                      <w:p w:rsidR="00AD6BE9" w:rsidRPr="0098700D" w:rsidRDefault="00AD6BE9" w:rsidP="0098700D">
                        <w:pPr>
                          <w:ind w:firstLine="0"/>
                          <w:jc w:val="center"/>
                          <w:rPr>
                            <w:rFonts w:ascii="Times New Roman" w:hAnsi="Times New Roman"/>
                            <w:sz w:val="24"/>
                            <w:lang w:val="kk-KZ"/>
                          </w:rPr>
                        </w:pPr>
                        <w:r w:rsidRPr="0098700D">
                          <w:rPr>
                            <w:rFonts w:ascii="Times New Roman" w:hAnsi="Times New Roman"/>
                            <w:sz w:val="24"/>
                            <w:lang w:val="kk-KZ"/>
                          </w:rPr>
                          <w:t>Ұйым құны</w:t>
                        </w:r>
                      </w:p>
                    </w:txbxContent>
                  </v:textbox>
                </v:shape>
                <v:shape id="Text Box 628" o:spid="_x0000_s1298" type="#_x0000_t202" style="position:absolute;left:48034;top:9051;width:11416;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3b8QA&#10;AADdAAAADwAAAGRycy9kb3ducmV2LnhtbESPTWvCQBCG74L/YRmhN90kLSLRVUToBwgFE6HXaXZM&#10;0mZnQ3bV9N93DoXeZpj345nNbnSdutEQWs8G0kUCirjytuXawLl8nq9AhYhssfNMBn4owG47nWww&#10;t/7OJ7oVsVYSwiFHA02Mfa51qBpyGBa+J5bbxQ8Oo6xDre2Adwl3nc6SZKkdtiwNDfZ0aKj6Lq5O&#10;SrIvn32+vuPxWGtv05fH8lp8GPMwG/drUJHG+C/+c79ZwU+f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92/EAAAA3QAAAA8AAAAAAAAAAAAAAAAAmAIAAGRycy9k&#10;b3ducmV2LnhtbFBLBQYAAAAABAAEAPUAAACJAwAAAAA=&#10;" fillcolor="#fde9d9 [665]" strokecolor="#fde9d9 [665]">
                  <v:textbo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Стратегиялық шығындар</w:t>
                        </w:r>
                      </w:p>
                    </w:txbxContent>
                  </v:textbox>
                </v:shape>
                <v:shape id="Text Box 630" o:spid="_x0000_s1299" type="#_x0000_t202" style="position:absolute;left:34986;top:1614;width:9478;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c8IA&#10;AADdAAAADwAAAGRycy9kb3ducmV2LnhtbERPS2sCMRC+F/ofwgjearL1ga5GaQuCFwVtvQ+b2Qe7&#10;mSybdF3/vREKvc3H95zNbrCN6KnzlWMNyUSBIM6cqbjQ8PO9f1uC8AHZYOOYNNzJw277+rLB1Lgb&#10;n6m/hELEEPYpaihDaFMpfVaSRT9xLXHkctdZDBF2hTQd3mK4beS7UgtpseLYUGJLXyVl9eXXamCZ&#10;u+k1P62mSd/Un+2xVn6utB6Pho81iEBD+Bf/uQ8mzk9mK3h+E0+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xzwgAAAN0AAAAPAAAAAAAAAAAAAAAAAJgCAABkcnMvZG93&#10;bnJldi54bWxQSwUGAAAAAAQABAD1AAAAhwMAAAAA&#10;" fillcolor="#e5dfec [663]" strokecolor="#dbe5f1 [660]">
                  <v:textbox>
                    <w:txbxContent>
                      <w:p w:rsidR="00AD6BE9" w:rsidRPr="0098700D" w:rsidRDefault="00AD6BE9" w:rsidP="00542676">
                        <w:pPr>
                          <w:ind w:firstLine="0"/>
                          <w:jc w:val="center"/>
                          <w:rPr>
                            <w:rFonts w:ascii="Times New Roman" w:hAnsi="Times New Roman"/>
                            <w:sz w:val="24"/>
                            <w:lang w:val="kk-KZ"/>
                          </w:rPr>
                        </w:pPr>
                        <w:r w:rsidRPr="0098700D">
                          <w:rPr>
                            <w:rFonts w:ascii="Times New Roman" w:hAnsi="Times New Roman"/>
                            <w:sz w:val="24"/>
                            <w:lang w:val="kk-KZ"/>
                          </w:rPr>
                          <w:t>Бюджеттеу</w:t>
                        </w:r>
                      </w:p>
                      <w:p w:rsidR="00AD6BE9" w:rsidRPr="0098700D" w:rsidRDefault="00AD6BE9" w:rsidP="00542676">
                        <w:pPr>
                          <w:rPr>
                            <w:sz w:val="24"/>
                          </w:rPr>
                        </w:pPr>
                      </w:p>
                    </w:txbxContent>
                  </v:textbox>
                </v:shape>
                <v:shape id="Text Box 631" o:spid="_x0000_s1300" type="#_x0000_t202" style="position:absolute;left:34349;top:6430;width:10990;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TM8UA&#10;AADdAAAADwAAAGRycy9kb3ducmV2LnhtbESPT2vDMAzF74N9B6PBbqudlo42rVu2wWCXFtpudxEr&#10;f0gsh9hNs28/HQq7Sbyn937a7iffqZGG2AS2kM0MKOIiuIYrC9+Xz5cVqJiQHXaBycIvRdjvHh+2&#10;mLtw4xON51QpCeGYo4U6pT7XOhY1eYyz0BOLVobBY5J1qLQb8CbhvtNzY161x4alocaePmoq2vPV&#10;W2BdhsVPeVwvsrFr3/tDa+LSWPv8NL1tQCWa0r/5fv3lBD9bCr98IyP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pMzxQAAAN0AAAAPAAAAAAAAAAAAAAAAAJgCAABkcnMv&#10;ZG93bnJldi54bWxQSwUGAAAAAAQABAD1AAAAigMAAAAA&#10;" fillcolor="#e5dfec [663]" strokecolor="#dbe5f1 [660]">
                  <v:textbox>
                    <w:txbxContent>
                      <w:p w:rsidR="00AD6BE9" w:rsidRPr="0098700D" w:rsidRDefault="00AD6BE9" w:rsidP="00542676">
                        <w:pPr>
                          <w:ind w:firstLine="0"/>
                          <w:jc w:val="center"/>
                          <w:rPr>
                            <w:rFonts w:ascii="Times New Roman" w:hAnsi="Times New Roman"/>
                            <w:sz w:val="24"/>
                            <w:lang w:val="kk-KZ"/>
                          </w:rPr>
                        </w:pPr>
                        <w:r w:rsidRPr="0098700D">
                          <w:rPr>
                            <w:rFonts w:ascii="Times New Roman" w:hAnsi="Times New Roman"/>
                            <w:sz w:val="24"/>
                            <w:lang w:val="kk-KZ"/>
                          </w:rPr>
                          <w:t>Баға белгілеу</w:t>
                        </w:r>
                      </w:p>
                    </w:txbxContent>
                  </v:textbox>
                </v:shape>
                <v:shape id="Text Box 632" o:spid="_x0000_s1301" type="#_x0000_t202" style="position:absolute;left:33745;top:10215;width:13235;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2qMEA&#10;AADdAAAADwAAAGRycy9kb3ducmV2LnhtbERPyWrDMBC9B/oPYgq5JZIbEhI3smkDgV5ayHYfrPGC&#10;rZGxFMf9+6pQ6G0eb519PtlOjDT4xrGGZKlAEBfONFxpuF6Oiy0IH5ANdo5Jwzd5yLOn2R5T4x58&#10;ovEcKhFD2KeooQ6hT6X0RU0W/dL1xJEr3WAxRDhU0gz4iOG2ky9KbaTFhmNDjT0daira891qYFm6&#10;1a382q2SsWvf+89W+bXSev48vb2CCDSFf/Gf+8PE+ck6gd9v4gk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WNqjBAAAA3QAAAA8AAAAAAAAAAAAAAAAAmAIAAGRycy9kb3du&#10;cmV2LnhtbFBLBQYAAAAABAAEAPUAAACGAwAAAAA=&#10;" fillcolor="#e5dfec [663]" strokecolor="#dbe5f1 [660]">
                  <v:textbox>
                    <w:txbxContent>
                      <w:p w:rsidR="00AD6BE9" w:rsidRDefault="00AD6BE9" w:rsidP="00542676">
                        <w:pPr>
                          <w:ind w:right="-39" w:firstLine="0"/>
                        </w:pPr>
                        <w:r w:rsidRPr="0098700D">
                          <w:rPr>
                            <w:rFonts w:ascii="Times New Roman" w:hAnsi="Times New Roman"/>
                            <w:sz w:val="24"/>
                            <w:lang w:val="kk-KZ"/>
                          </w:rPr>
                          <w:t>Ішкі</w:t>
                        </w:r>
                        <w:r w:rsidRPr="00C91B9E">
                          <w:rPr>
                            <w:rFonts w:ascii="Times New Roman" w:hAnsi="Times New Roman"/>
                            <w:lang w:val="kk-KZ"/>
                          </w:rPr>
                          <w:t xml:space="preserve"> </w:t>
                        </w:r>
                        <w:r w:rsidRPr="0098700D">
                          <w:rPr>
                            <w:rFonts w:ascii="Times New Roman" w:hAnsi="Times New Roman"/>
                            <w:sz w:val="24"/>
                            <w:lang w:val="kk-KZ"/>
                          </w:rPr>
                          <w:t>есептілік</w:t>
                        </w:r>
                      </w:p>
                    </w:txbxContent>
                  </v:textbox>
                </v:shape>
                <v:shape id="Text Box 633" o:spid="_x0000_s1302" type="#_x0000_t202" style="position:absolute;left:30014;top:18629;width:1297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HRcEA&#10;AADcAAAADwAAAGRycy9kb3ducmV2LnhtbERPS2vCQBC+C/6HZQq96SYpiI2uoQh9gFAwFnqdZsck&#10;mp0N2VXjv+8cCj1+fO91MbpOXWkIrWcD6TwBRVx523Jt4OvwOluCChHZYueZDNwpQLGZTtaYW3/j&#10;PV3LWCsJ4ZCjgSbGPtc6VA05DHPfEwt39IPDKHCotR3wJuGu01mSLLTDlqWhwZ62DVXn8uKkJDv5&#10;7Of9E3e7Wnubvj0dLuW3MY8P48sKVKQx/ov/3B/WwHMma+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ux0XBAAAA3AAAAA8AAAAAAAAAAAAAAAAAmAIAAGRycy9kb3du&#10;cmV2LnhtbFBLBQYAAAAABAAEAPUAAACGAwAAAAA=&#10;" fillcolor="#fde9d9 [665]" strokecolor="#fde9d9 [665]">
                  <v:textbox>
                    <w:txbxContent>
                      <w:p w:rsidR="00AD6BE9" w:rsidRPr="0098700D" w:rsidRDefault="00AD6BE9" w:rsidP="00A422E5">
                        <w:pPr>
                          <w:ind w:firstLine="0"/>
                          <w:jc w:val="center"/>
                          <w:rPr>
                            <w:rFonts w:ascii="Times New Roman" w:hAnsi="Times New Roman"/>
                            <w:sz w:val="24"/>
                            <w:lang w:val="kk-KZ"/>
                          </w:rPr>
                        </w:pPr>
                        <w:r w:rsidRPr="0098700D">
                          <w:rPr>
                            <w:rFonts w:ascii="Times New Roman" w:hAnsi="Times New Roman"/>
                            <w:sz w:val="24"/>
                            <w:lang w:val="kk-KZ"/>
                          </w:rPr>
                          <w:t>Стратегиялық бюджеттеу</w:t>
                        </w:r>
                      </w:p>
                    </w:txbxContent>
                  </v:textbox>
                </v:shape>
                <v:shape id="Text Box 634" o:spid="_x0000_s1303" type="#_x0000_t202" style="position:absolute;left:48867;top:1104;width:8942;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i3sMA&#10;AADcAAAADwAAAGRycy9kb3ducmV2LnhtbESP3YrCMBCF7wXfIYzgnaZ2QWw1igi6giBYhb2dbca2&#10;u82kNFHr25uFBS8P5+fjLFadqcWdWldZVjAZRyCIc6srLhRcztvRDITzyBpry6TgSQ5Wy35vgam2&#10;Dz7RPfOFCCPsUlRQet+kUrq8JINubBvi4F1ta9AH2RZSt/gI46aWcRRNpcGKA6HEhjYl5b/ZzQRI&#10;/GPj788jHg6FtHqy+zjfsi+lhoNuPQfhqfPv8H97rxUkcQJ/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Ji3sMAAADcAAAADwAAAAAAAAAAAAAAAACYAgAAZHJzL2Rv&#10;d25yZXYueG1sUEsFBgAAAAAEAAQA9QAAAIgDAAAAAA==&#10;" fillcolor="#fde9d9 [665]" strokecolor="#fde9d9 [665]">
                  <v:textbox>
                    <w:txbxContent>
                      <w:p w:rsidR="00AD6BE9" w:rsidRPr="0098700D" w:rsidRDefault="00AD6BE9" w:rsidP="000E11E6">
                        <w:pPr>
                          <w:ind w:right="-142" w:firstLine="0"/>
                          <w:rPr>
                            <w:rFonts w:ascii="Times New Roman" w:hAnsi="Times New Roman"/>
                            <w:sz w:val="24"/>
                            <w:lang w:val="kk-KZ"/>
                          </w:rPr>
                        </w:pPr>
                        <w:r w:rsidRPr="0098700D">
                          <w:rPr>
                            <w:rFonts w:ascii="Times New Roman" w:hAnsi="Times New Roman"/>
                            <w:sz w:val="24"/>
                            <w:lang w:val="kk-KZ"/>
                          </w:rPr>
                          <w:t>Тәуекелдер</w:t>
                        </w:r>
                      </w:p>
                    </w:txbxContent>
                  </v:textbox>
                </v:shape>
                <v:shape id="Text Box 635" o:spid="_x0000_s1304" type="#_x0000_t202" style="position:absolute;left:42985;top:18629;width:1472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dnsEA&#10;AADcAAAADwAAAGRycy9kb3ducmV2LnhtbERPTWvCQBC9F/wPywje6sYIpUZXEcFWEAqNgtcxOybR&#10;7GzIrpr++86h0OPjfS9WvWvUg7pQezYwGSegiAtvay4NHA/b13dQISJbbDyTgR8KsFoOXhaYWf/k&#10;b3rksVQSwiFDA1WMbaZ1KCpyGMa+JRbu4juHUWBXatvhU8Jdo9MkedMOa5aGClvaVFTc8ruTkvTq&#10;0/PnF+73pfZ28jE93POTMaNhv56DitTHf/Gfe2cNzKYyX87I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BXZ7BAAAA3AAAAA8AAAAAAAAAAAAAAAAAmAIAAGRycy9kb3du&#10;cmV2LnhtbFBLBQYAAAAABAAEAPUAAACGAwAAAAA=&#10;" fillcolor="#fde9d9 [665]" strokecolor="#fde9d9 [665]">
                  <v:textbo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Инвестициялар мен инновациялар</w:t>
                        </w:r>
                      </w:p>
                    </w:txbxContent>
                  </v:textbox>
                </v:shape>
                <v:shape id="Text Box 636" o:spid="_x0000_s1305" type="#_x0000_t202" style="position:absolute;left:3553;top:19335;width:2598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4BcQA&#10;AADcAAAADwAAAGRycy9kb3ducmV2LnhtbESPX2vCMBTF3wW/Q7jC3mzaCuI6owxBHRQGtoO93jV3&#10;bbfmpjTR1m+/DAZ7PJw/P852P5lO3GhwrWUFSRSDIK6sbrlW8FYelxsQziNr7CyTgjs52O/msy1m&#10;2o58oVvhaxFG2GWooPG+z6R0VUMGXWR74uB92sGgD3KopR5wDOOmk2kcr6XBlgOhwZ4ODVXfxdUE&#10;SPpl04/zK+Z5La1OTqvyWrwr9bCYnp9AeJr8f/iv/aIVPK4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AXEAAAA3AAAAA8AAAAAAAAAAAAAAAAAmAIAAGRycy9k&#10;b3ducmV2LnhtbFBLBQYAAAAABAAEAPUAAACJAwAAAAA=&#10;" fillcolor="#fde9d9 [665]" strokecolor="#fde9d9 [665]">
                  <v:textbox>
                    <w:txbxContent>
                      <w:p w:rsidR="00AD6BE9" w:rsidRPr="003337F9" w:rsidRDefault="00AD6BE9" w:rsidP="000E11E6">
                        <w:pPr>
                          <w:ind w:firstLine="0"/>
                          <w:rPr>
                            <w:rFonts w:ascii="Times New Roman" w:hAnsi="Times New Roman"/>
                            <w:b/>
                            <w:caps/>
                            <w:u w:val="single"/>
                            <w:lang w:val="kk-KZ"/>
                          </w:rPr>
                        </w:pPr>
                        <w:r w:rsidRPr="003337F9">
                          <w:rPr>
                            <w:rFonts w:ascii="Times New Roman" w:hAnsi="Times New Roman"/>
                            <w:b/>
                            <w:caps/>
                            <w:u w:val="single"/>
                            <w:lang w:val="kk-KZ"/>
                          </w:rPr>
                          <w:t>Стратегиялық басқару есебі</w:t>
                        </w:r>
                      </w:p>
                    </w:txbxContent>
                  </v:textbox>
                </v:shape>
                <v:shape id="Text Box 637" o:spid="_x0000_s1306" type="#_x0000_t202" style="position:absolute;left:48034;top:13904;width:11169;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mcsQA&#10;AADcAAAADwAAAGRycy9kb3ducmV2LnhtbESPX2vCMBTF3wW/Q7jC3jS1hbFVo4jgNigM1g72em3u&#10;2s7mpjSx7b79Igh7PJw/P852P5lWDNS7xrKC9SoCQVxa3XCl4LM4LZ9AOI+ssbVMCn7JwX43n20x&#10;1XbkDxpyX4kwwi5FBbX3XSqlK2sy6Fa2Iw7et+0N+iD7SuoexzBuWhlH0aM02HAg1NjRsabykl9N&#10;gMQ/Nj6/vmOWVdLq9UtSXPMvpR4W02EDwtPk/8P39ptW8JzEcDs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ZnLEAAAA3AAAAA8AAAAAAAAAAAAAAAAAmAIAAGRycy9k&#10;b3ducmV2LnhtbFBLBQYAAAAABAAEAPUAAACJAwAAAAA=&#10;" fillcolor="#fde9d9 [665]" strokecolor="#fde9d9 [665]">
                  <v:textbox>
                    <w:txbxContent>
                      <w:p w:rsidR="00AD6BE9" w:rsidRPr="0098700D" w:rsidRDefault="00AD6BE9" w:rsidP="000E11E6">
                        <w:pPr>
                          <w:ind w:firstLine="0"/>
                          <w:jc w:val="center"/>
                          <w:rPr>
                            <w:rFonts w:ascii="Times New Roman" w:hAnsi="Times New Roman"/>
                            <w:sz w:val="24"/>
                            <w:lang w:val="kk-KZ"/>
                          </w:rPr>
                        </w:pPr>
                        <w:r w:rsidRPr="0098700D">
                          <w:rPr>
                            <w:rFonts w:ascii="Times New Roman" w:hAnsi="Times New Roman"/>
                            <w:sz w:val="24"/>
                            <w:lang w:val="kk-KZ"/>
                          </w:rPr>
                          <w:t>Сыртқы орта факторлары</w:t>
                        </w:r>
                      </w:p>
                    </w:txbxContent>
                  </v:textbox>
                </v:shape>
                <v:shape id="Text Box 629" o:spid="_x0000_s1307" type="#_x0000_t202" style="position:absolute;left:27744;top:14641;width:17825;height: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TH8MA&#10;AADcAAAADwAAAGRycy9kb3ducmV2LnhtbESPS2vDMBCE74X+B7GF3hopNQmJazkkgUAuKeTR+2Kt&#10;H9haGUt13H8fFQo9DjPzDZNtJtuJkQbfONYwnykQxIUzDVcabtfD2wqED8gGO8ek4Yc8bPLnpwxT&#10;4+58pvESKhEh7FPUUIfQp1L6oiaLfuZ64uiVbrAYohwqaQa8R7jt5LtSS2mx4bhQY0/7mor28m01&#10;sCxd8lV+rpP52LW7/tQqv1Bav75M2w8QgabwH/5rH42GdZLA75l4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kTH8MAAADcAAAADwAAAAAAAAAAAAAAAACYAgAAZHJzL2Rv&#10;d25yZXYueG1sUEsFBgAAAAAEAAQA9QAAAIgDAAAAAA==&#10;" fillcolor="#e5dfec [663]" strokecolor="#dbe5f1 [660]">
                  <v:textbox>
                    <w:txbxContent>
                      <w:p w:rsidR="00AD6BE9" w:rsidRPr="0098700D" w:rsidRDefault="00AD6BE9" w:rsidP="00542676">
                        <w:pPr>
                          <w:ind w:firstLine="0"/>
                          <w:rPr>
                            <w:sz w:val="24"/>
                            <w:lang w:val="kk-KZ"/>
                          </w:rPr>
                        </w:pPr>
                        <w:r w:rsidRPr="0098700D">
                          <w:rPr>
                            <w:rFonts w:ascii="Times New Roman" w:hAnsi="Times New Roman"/>
                            <w:sz w:val="24"/>
                            <w:lang w:val="kk-KZ"/>
                          </w:rPr>
                          <w:t>Өнімнің өзіндік құны</w:t>
                        </w:r>
                      </w:p>
                    </w:txbxContent>
                  </v:textbox>
                </v:shape>
                <w10:anchorlock/>
              </v:group>
            </w:pict>
          </mc:Fallback>
        </mc:AlternateContent>
      </w:r>
    </w:p>
    <w:p w:rsidR="000A2C18" w:rsidRPr="00677950" w:rsidRDefault="000A2C18" w:rsidP="00517E07">
      <w:pPr>
        <w:pStyle w:val="27"/>
        <w:widowControl w:val="0"/>
        <w:rPr>
          <w:sz w:val="24"/>
          <w:lang w:val="kk-KZ"/>
        </w:rPr>
      </w:pPr>
    </w:p>
    <w:p w:rsidR="009C39B1" w:rsidRPr="00677950" w:rsidRDefault="00D80E4B" w:rsidP="00517E07">
      <w:pPr>
        <w:pStyle w:val="27"/>
        <w:widowControl w:val="0"/>
        <w:rPr>
          <w:szCs w:val="28"/>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9</w:t>
      </w:r>
      <w:r w:rsidR="002401A0" w:rsidRPr="00677950">
        <w:fldChar w:fldCharType="end"/>
      </w:r>
      <w:r w:rsidR="009C39B1" w:rsidRPr="00677950">
        <w:rPr>
          <w:szCs w:val="28"/>
          <w:lang w:val="kk-KZ"/>
        </w:rPr>
        <w:t xml:space="preserve"> – СБЕ-нің басқа есеп түрлерімен байланысы</w:t>
      </w:r>
    </w:p>
    <w:p w:rsidR="001C5E67" w:rsidRPr="00677950" w:rsidRDefault="001C5E67" w:rsidP="00517E07">
      <w:pPr>
        <w:pStyle w:val="27"/>
        <w:widowControl w:val="0"/>
        <w:rPr>
          <w:sz w:val="24"/>
          <w:szCs w:val="28"/>
          <w:lang w:val="kk-KZ"/>
        </w:rPr>
      </w:pPr>
    </w:p>
    <w:p w:rsidR="009C39B1" w:rsidRPr="00677950" w:rsidRDefault="009C39B1" w:rsidP="00517E07">
      <w:pPr>
        <w:widowControl w:val="0"/>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sidR="00A422E5" w:rsidRPr="00677950">
        <w:rPr>
          <w:rFonts w:ascii="Times New Roman" w:hAnsi="Times New Roman" w:cs="Times New Roman"/>
          <w:sz w:val="24"/>
          <w:szCs w:val="28"/>
          <w:lang w:val="kk-KZ"/>
        </w:rPr>
        <w:t>4</w:t>
      </w:r>
      <w:r w:rsidR="000A2C18" w:rsidRPr="00677950">
        <w:rPr>
          <w:rFonts w:ascii="Times New Roman" w:hAnsi="Times New Roman" w:cs="Times New Roman"/>
          <w:sz w:val="24"/>
          <w:szCs w:val="28"/>
          <w:lang w:val="kk-KZ"/>
        </w:rPr>
        <w:t>8</w:t>
      </w:r>
      <w:r w:rsidRPr="00677950">
        <w:rPr>
          <w:rFonts w:ascii="Times New Roman" w:hAnsi="Times New Roman" w:cs="Times New Roman"/>
          <w:sz w:val="24"/>
          <w:szCs w:val="28"/>
          <w:lang w:val="kk-KZ"/>
        </w:rPr>
        <w:t>, 54</w:t>
      </w:r>
      <w:r w:rsidR="006A7BBC">
        <w:rPr>
          <w:rFonts w:ascii="Times New Roman" w:hAnsi="Times New Roman" w:cs="Times New Roman"/>
          <w:sz w:val="24"/>
          <w:szCs w:val="28"/>
          <w:lang w:val="kk-KZ"/>
        </w:rPr>
        <w:t xml:space="preserve"> б.</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негізінде құрастырылған</w:t>
      </w:r>
    </w:p>
    <w:p w:rsidR="00843320" w:rsidRPr="00677950" w:rsidRDefault="00843320" w:rsidP="00517E07">
      <w:pPr>
        <w:widowControl w:val="0"/>
        <w:rPr>
          <w:rFonts w:ascii="Times New Roman" w:hAnsi="Times New Roman" w:cs="Times New Roman"/>
          <w:sz w:val="28"/>
          <w:szCs w:val="28"/>
          <w:lang w:val="kk-KZ"/>
        </w:rPr>
      </w:pPr>
      <w:bookmarkStart w:id="3" w:name="_Toc24584190"/>
    </w:p>
    <w:p w:rsidR="00A577C2" w:rsidRPr="00677950" w:rsidRDefault="00A577C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СБЕ-нің объектілері қаржылық және басқару есебі</w:t>
      </w:r>
      <w:r w:rsidR="00D13A7B" w:rsidRPr="00677950">
        <w:rPr>
          <w:rFonts w:ascii="Times New Roman" w:hAnsi="Times New Roman" w:cs="Times New Roman"/>
          <w:sz w:val="28"/>
          <w:szCs w:val="28"/>
          <w:lang w:val="kk-KZ"/>
        </w:rPr>
        <w:t xml:space="preserve">нің объектілерін қамтып, одан басқа сыртқы факторларды, стратегиялық шығындар мен бюджеттерді, инвестициялар мен инновацияларды, ұйым құны және тәуекелдердің есебі мен талдауын жүргізеді. </w:t>
      </w:r>
    </w:p>
    <w:bookmarkEnd w:id="3"/>
    <w:p w:rsidR="007A2A8E" w:rsidRPr="00677950" w:rsidRDefault="007A2A8E" w:rsidP="007A2A8E">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 xml:space="preserve">Бухгалтерлік есептің ұйымға әкелетін жалғыз құндылығы шынайы ақпараттың, яғни тиімді бизнес-шешімдер қабылдау үшін пайдаланылуы мүмкін ақпараты болып табылады. Шешім қабылдау үшін жедел деректерді қаржылық ақпаратқа өзгерту бизнес және стратегиялық жоспарлаудың негізгі аспектісі болып табылады. Бухгалтерия және қаржы жөніндегі мамандардың мүдделі топтардың кең шеңбері арасында тиісті ақпаратты генерациялау және тарату мүмкіндігі болуы тиіс </w:t>
      </w:r>
      <w:r w:rsidRPr="00677950">
        <w:rPr>
          <w:rStyle w:val="tlid-translation"/>
          <w:rFonts w:ascii="Times New Roman" w:hAnsi="Times New Roman" w:cs="Times New Roman"/>
          <w:sz w:val="28"/>
          <w:szCs w:val="28"/>
          <w:lang w:val="kk-KZ"/>
        </w:rPr>
        <w:sym w:font="Symbol" w:char="F05B"/>
      </w:r>
      <w:r w:rsidR="0000135C">
        <w:rPr>
          <w:rStyle w:val="tlid-translation"/>
          <w:rFonts w:ascii="Times New Roman" w:hAnsi="Times New Roman" w:cs="Times New Roman"/>
          <w:sz w:val="28"/>
          <w:szCs w:val="28"/>
          <w:lang w:val="kk-KZ"/>
        </w:rPr>
        <w:t>94</w:t>
      </w:r>
      <w:r w:rsidRPr="00677950">
        <w:rPr>
          <w:rStyle w:val="tlid-translation"/>
          <w:rFonts w:ascii="Times New Roman" w:hAnsi="Times New Roman" w:cs="Times New Roman"/>
          <w:sz w:val="28"/>
          <w:szCs w:val="28"/>
          <w:lang w:val="kk-KZ"/>
        </w:rPr>
        <w:sym w:font="Symbol" w:char="F05D"/>
      </w:r>
      <w:r w:rsidRPr="00677950">
        <w:rPr>
          <w:rStyle w:val="tlid-translation"/>
          <w:rFonts w:ascii="Times New Roman" w:hAnsi="Times New Roman" w:cs="Times New Roman"/>
          <w:sz w:val="28"/>
          <w:szCs w:val="28"/>
          <w:lang w:val="kk-KZ"/>
        </w:rPr>
        <w:t>.</w:t>
      </w:r>
    </w:p>
    <w:p w:rsidR="00C73E2E" w:rsidRPr="00677950" w:rsidRDefault="00C73E2E" w:rsidP="002653C8">
      <w:pPr>
        <w:widowControl w:val="0"/>
        <w:rPr>
          <w:rStyle w:val="tlid-translation"/>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Ресейлік автор Мухина Е.Р.  стратегиялық басқару есебінің </w:t>
      </w:r>
      <w:r w:rsidR="00131656" w:rsidRPr="00677950">
        <w:rPr>
          <w:rFonts w:ascii="Times New Roman" w:hAnsi="Times New Roman" w:cs="Times New Roman"/>
          <w:sz w:val="28"/>
          <w:szCs w:val="28"/>
          <w:lang w:val="kk-KZ"/>
        </w:rPr>
        <w:t>қызметтерін</w:t>
      </w:r>
      <w:r w:rsidRPr="00677950">
        <w:rPr>
          <w:rFonts w:ascii="Times New Roman" w:hAnsi="Times New Roman" w:cs="Times New Roman"/>
          <w:sz w:val="28"/>
          <w:szCs w:val="28"/>
          <w:lang w:val="kk-KZ"/>
        </w:rPr>
        <w:t xml:space="preserve"> кеңінен зерттеп, </w:t>
      </w:r>
      <w:r w:rsidR="00131656" w:rsidRPr="00677950">
        <w:rPr>
          <w:rFonts w:ascii="Times New Roman" w:hAnsi="Times New Roman" w:cs="Times New Roman"/>
          <w:sz w:val="28"/>
          <w:szCs w:val="28"/>
          <w:lang w:val="kk-KZ"/>
        </w:rPr>
        <w:t>келесідей жіктеген</w:t>
      </w:r>
      <w:r w:rsidRPr="00677950">
        <w:rPr>
          <w:rFonts w:ascii="Times New Roman" w:hAnsi="Times New Roman" w:cs="Times New Roman"/>
          <w:sz w:val="28"/>
          <w:szCs w:val="28"/>
          <w:lang w:val="kk-KZ"/>
        </w:rPr>
        <w:t xml:space="preserve">: ақпараттық қамтамасыз ету, талдау, </w:t>
      </w:r>
      <w:r w:rsidRPr="00677950">
        <w:rPr>
          <w:rStyle w:val="tlid-translation"/>
          <w:rFonts w:ascii="Times New Roman" w:hAnsi="Times New Roman" w:cs="Times New Roman"/>
          <w:sz w:val="28"/>
          <w:szCs w:val="28"/>
          <w:lang w:val="kk-KZ"/>
        </w:rPr>
        <w:t xml:space="preserve">үйлестіру, бақылау, жоспарлау, ынталандыру, есеп беру </w:t>
      </w:r>
      <w:r w:rsidRPr="00677950">
        <w:rPr>
          <w:rFonts w:ascii="Times New Roman" w:eastAsia="Times New Roman" w:hAnsi="Times New Roman" w:cs="Times New Roman"/>
          <w:sz w:val="28"/>
          <w:szCs w:val="28"/>
          <w:lang w:val="kk-KZ"/>
        </w:rPr>
        <w:sym w:font="Symbol" w:char="F05B"/>
      </w:r>
      <w:r w:rsidR="002653C8" w:rsidRPr="00677950">
        <w:rPr>
          <w:rFonts w:ascii="Times New Roman" w:hAnsi="Times New Roman" w:cs="Times New Roman"/>
          <w:sz w:val="28"/>
          <w:szCs w:val="28"/>
          <w:lang w:val="kk-KZ"/>
        </w:rPr>
        <w:t>9</w:t>
      </w:r>
      <w:r w:rsidR="0000135C">
        <w:rPr>
          <w:rFonts w:ascii="Times New Roman" w:hAnsi="Times New Roman" w:cs="Times New Roman"/>
          <w:sz w:val="28"/>
          <w:szCs w:val="28"/>
          <w:lang w:val="kk-KZ"/>
        </w:rPr>
        <w:t>5</w:t>
      </w:r>
      <w:r w:rsidRPr="00677950">
        <w:rPr>
          <w:rFonts w:ascii="Times New Roman" w:eastAsia="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r w:rsidRPr="00677950">
        <w:rPr>
          <w:rStyle w:val="tlid-translation"/>
          <w:rFonts w:ascii="Times New Roman" w:hAnsi="Times New Roman" w:cs="Times New Roman"/>
          <w:sz w:val="28"/>
          <w:szCs w:val="28"/>
          <w:lang w:val="kk-KZ"/>
        </w:rPr>
        <w:t xml:space="preserve">Аталған барлық нұсқалардың болуы заңдылық, бірақ </w:t>
      </w:r>
      <w:r w:rsidR="0095109B" w:rsidRPr="00677950">
        <w:rPr>
          <w:rStyle w:val="tlid-translation"/>
          <w:rFonts w:ascii="Times New Roman" w:hAnsi="Times New Roman" w:cs="Times New Roman"/>
          <w:sz w:val="28"/>
          <w:szCs w:val="28"/>
          <w:lang w:val="kk-KZ"/>
        </w:rPr>
        <w:t>қызметтерді</w:t>
      </w:r>
      <w:r w:rsidRPr="00677950">
        <w:rPr>
          <w:rStyle w:val="tlid-translation"/>
          <w:rFonts w:ascii="Times New Roman" w:hAnsi="Times New Roman" w:cs="Times New Roman"/>
          <w:sz w:val="28"/>
          <w:szCs w:val="28"/>
          <w:lang w:val="kk-KZ"/>
        </w:rPr>
        <w:t xml:space="preserve"> шамадан тыс бөлу немесе жинақтап қарау стратегиялық басқару есебінің маңызы мен рөлін жеткілікті деңгейде бағалабауына әкеледі. </w:t>
      </w:r>
    </w:p>
    <w:p w:rsidR="003C5F42" w:rsidRPr="00677950" w:rsidRDefault="003C5F42" w:rsidP="00517E07">
      <w:pPr>
        <w:widowControl w:val="0"/>
        <w:rPr>
          <w:rStyle w:val="tlid-translation"/>
          <w:rFonts w:ascii="Times New Roman" w:hAnsi="Times New Roman" w:cs="Times New Roman"/>
          <w:sz w:val="28"/>
          <w:szCs w:val="24"/>
          <w:lang w:val="kk-KZ"/>
        </w:rPr>
      </w:pPr>
      <w:r w:rsidRPr="00677950">
        <w:rPr>
          <w:rStyle w:val="tlid-translation"/>
          <w:rFonts w:ascii="Times New Roman" w:hAnsi="Times New Roman" w:cs="Times New Roman"/>
          <w:sz w:val="28"/>
          <w:szCs w:val="24"/>
          <w:lang w:val="kk-KZ"/>
        </w:rPr>
        <w:t xml:space="preserve">Стратегиялық басқару есебінің </w:t>
      </w:r>
      <w:r w:rsidR="002653C8" w:rsidRPr="00677950">
        <w:rPr>
          <w:rStyle w:val="tlid-translation"/>
          <w:rFonts w:ascii="Times New Roman" w:hAnsi="Times New Roman" w:cs="Times New Roman"/>
          <w:sz w:val="28"/>
          <w:szCs w:val="24"/>
          <w:lang w:val="kk-KZ"/>
        </w:rPr>
        <w:t>ат</w:t>
      </w:r>
      <w:r w:rsidR="00A0676F" w:rsidRPr="00677950">
        <w:rPr>
          <w:rStyle w:val="tlid-translation"/>
          <w:rFonts w:ascii="Times New Roman" w:hAnsi="Times New Roman" w:cs="Times New Roman"/>
          <w:sz w:val="28"/>
          <w:szCs w:val="24"/>
          <w:lang w:val="kk-KZ"/>
        </w:rPr>
        <w:t>қ</w:t>
      </w:r>
      <w:r w:rsidR="002653C8" w:rsidRPr="00677950">
        <w:rPr>
          <w:rStyle w:val="tlid-translation"/>
          <w:rFonts w:ascii="Times New Roman" w:hAnsi="Times New Roman" w:cs="Times New Roman"/>
          <w:sz w:val="28"/>
          <w:szCs w:val="24"/>
          <w:lang w:val="kk-KZ"/>
        </w:rPr>
        <w:t>аратын қызметтері</w:t>
      </w:r>
      <w:r w:rsidRPr="00677950">
        <w:rPr>
          <w:rStyle w:val="tlid-translation"/>
          <w:rFonts w:ascii="Times New Roman" w:hAnsi="Times New Roman" w:cs="Times New Roman"/>
          <w:sz w:val="28"/>
          <w:szCs w:val="24"/>
          <w:lang w:val="kk-KZ"/>
        </w:rPr>
        <w:t xml:space="preserve"> мен міндеттері оның негізгі мақсатымен анықталған. </w:t>
      </w:r>
    </w:p>
    <w:p w:rsidR="00C73E2E" w:rsidRPr="00677950" w:rsidRDefault="00C73E2E" w:rsidP="00517E07">
      <w:pPr>
        <w:widowControl w:val="0"/>
        <w:rPr>
          <w:rStyle w:val="tlid-translation"/>
          <w:rFonts w:ascii="Times New Roman" w:hAnsi="Times New Roman" w:cs="Times New Roman"/>
          <w:sz w:val="28"/>
          <w:szCs w:val="24"/>
          <w:lang w:val="kk-KZ"/>
        </w:rPr>
      </w:pPr>
      <w:r w:rsidRPr="00677950">
        <w:rPr>
          <w:rStyle w:val="tlid-translation"/>
          <w:rFonts w:ascii="Times New Roman" w:hAnsi="Times New Roman" w:cs="Times New Roman"/>
          <w:sz w:val="28"/>
          <w:szCs w:val="24"/>
          <w:lang w:val="kk-KZ"/>
        </w:rPr>
        <w:t xml:space="preserve">Біздің ойымызша, стратегиялық басқару есебінің атқаратын қызметтерін келесідей бөліп қарастырған жөн: есеп беру, талдамалық, жоспарлау, бақылау, ұйымдастырушы, бағалаушы, және реттеуші. </w:t>
      </w:r>
      <w:r w:rsidR="0000135C">
        <w:rPr>
          <w:rStyle w:val="tlid-translation"/>
          <w:rFonts w:ascii="Times New Roman" w:hAnsi="Times New Roman" w:cs="Times New Roman"/>
          <w:sz w:val="28"/>
          <w:szCs w:val="24"/>
          <w:lang w:val="kk-KZ"/>
        </w:rPr>
        <w:t>6</w:t>
      </w:r>
      <w:r w:rsidR="00295972" w:rsidRPr="00677950">
        <w:rPr>
          <w:rStyle w:val="tlid-translation"/>
          <w:rFonts w:ascii="Times New Roman" w:hAnsi="Times New Roman" w:cs="Times New Roman"/>
          <w:sz w:val="28"/>
          <w:szCs w:val="24"/>
          <w:lang w:val="kk-KZ"/>
        </w:rPr>
        <w:t xml:space="preserve"> </w:t>
      </w:r>
      <w:r w:rsidR="0076361C" w:rsidRPr="00677950">
        <w:rPr>
          <w:rStyle w:val="tlid-translation"/>
          <w:rFonts w:ascii="Times New Roman" w:hAnsi="Times New Roman" w:cs="Times New Roman"/>
          <w:sz w:val="28"/>
          <w:szCs w:val="24"/>
          <w:lang w:val="kk-KZ"/>
        </w:rPr>
        <w:t>кестеде стратегиялық басқару есебінің атқаратын қызметтері мен м</w:t>
      </w:r>
      <w:r w:rsidR="00A0676F" w:rsidRPr="00677950">
        <w:rPr>
          <w:rStyle w:val="tlid-translation"/>
          <w:rFonts w:ascii="Times New Roman" w:hAnsi="Times New Roman" w:cs="Times New Roman"/>
          <w:sz w:val="28"/>
          <w:szCs w:val="24"/>
          <w:lang w:val="kk-KZ"/>
        </w:rPr>
        <w:t>і</w:t>
      </w:r>
      <w:r w:rsidR="0076361C" w:rsidRPr="00677950">
        <w:rPr>
          <w:rStyle w:val="tlid-translation"/>
          <w:rFonts w:ascii="Times New Roman" w:hAnsi="Times New Roman" w:cs="Times New Roman"/>
          <w:sz w:val="28"/>
          <w:szCs w:val="24"/>
          <w:lang w:val="kk-KZ"/>
        </w:rPr>
        <w:t>ндеттері көрсетілген.</w:t>
      </w:r>
      <w:r w:rsidRPr="00677950">
        <w:rPr>
          <w:rStyle w:val="tlid-translation"/>
          <w:rFonts w:ascii="Times New Roman" w:hAnsi="Times New Roman" w:cs="Times New Roman"/>
          <w:sz w:val="28"/>
          <w:szCs w:val="24"/>
          <w:lang w:val="kk-KZ"/>
        </w:rPr>
        <w:t xml:space="preserve"> </w:t>
      </w:r>
    </w:p>
    <w:p w:rsidR="00C73E2E" w:rsidRPr="00677950" w:rsidRDefault="00D80E4B" w:rsidP="0079794E">
      <w:pPr>
        <w:pStyle w:val="27"/>
        <w:widowControl w:val="0"/>
        <w:ind w:firstLine="0"/>
        <w:jc w:val="both"/>
        <w:rPr>
          <w:rStyle w:val="tlid-translation"/>
          <w:sz w:val="18"/>
          <w:lang w:val="kk-KZ"/>
        </w:rPr>
      </w:pPr>
      <w:r w:rsidRPr="00677950">
        <w:rPr>
          <w:lang w:val="kk-KZ"/>
        </w:rPr>
        <w:lastRenderedPageBreak/>
        <w:t xml:space="preserve">Кесте </w:t>
      </w:r>
      <w:r w:rsidR="002401A0" w:rsidRPr="00677950">
        <w:fldChar w:fldCharType="begin"/>
      </w:r>
      <w:r w:rsidR="00C44258" w:rsidRPr="00677950">
        <w:rPr>
          <w:lang w:val="kk-KZ"/>
        </w:rPr>
        <w:instrText xml:space="preserve"> SEQ Кесте \* ARABIC </w:instrText>
      </w:r>
      <w:r w:rsidR="002401A0" w:rsidRPr="00677950">
        <w:fldChar w:fldCharType="separate"/>
      </w:r>
      <w:r w:rsidR="006C0A5B">
        <w:rPr>
          <w:noProof/>
          <w:lang w:val="kk-KZ"/>
        </w:rPr>
        <w:t>6</w:t>
      </w:r>
      <w:r w:rsidR="002401A0" w:rsidRPr="00677950">
        <w:fldChar w:fldCharType="end"/>
      </w:r>
      <w:r w:rsidRPr="00677950">
        <w:rPr>
          <w:lang w:val="kk-KZ"/>
        </w:rPr>
        <w:t xml:space="preserve"> –</w:t>
      </w:r>
      <w:r w:rsidR="00A66310" w:rsidRPr="00677950">
        <w:rPr>
          <w:rStyle w:val="tlid-translation"/>
          <w:szCs w:val="24"/>
          <w:lang w:val="kk-KZ"/>
        </w:rPr>
        <w:t xml:space="preserve"> </w:t>
      </w:r>
      <w:r w:rsidR="00C73E2E" w:rsidRPr="00677950">
        <w:rPr>
          <w:rStyle w:val="tlid-translation"/>
          <w:szCs w:val="24"/>
          <w:lang w:val="kk-KZ"/>
        </w:rPr>
        <w:t xml:space="preserve">Стратегиялық басқару есебінің </w:t>
      </w:r>
      <w:r w:rsidR="00A0676F" w:rsidRPr="00677950">
        <w:rPr>
          <w:rStyle w:val="tlid-translation"/>
          <w:szCs w:val="24"/>
          <w:lang w:val="kk-KZ"/>
        </w:rPr>
        <w:t>қызметтері</w:t>
      </w:r>
      <w:r w:rsidR="00C73E2E" w:rsidRPr="00677950">
        <w:rPr>
          <w:rStyle w:val="tlid-translation"/>
          <w:szCs w:val="24"/>
          <w:lang w:val="kk-KZ"/>
        </w:rPr>
        <w:t xml:space="preserve"> мен міндеттері</w:t>
      </w:r>
    </w:p>
    <w:p w:rsidR="00EA416E" w:rsidRPr="00677950" w:rsidRDefault="00EA416E" w:rsidP="00517E07">
      <w:pPr>
        <w:widowControl w:val="0"/>
        <w:ind w:firstLine="0"/>
        <w:rPr>
          <w:rStyle w:val="tlid-translation"/>
          <w:rFonts w:ascii="Times New Roman" w:hAnsi="Times New Roman" w:cs="Times New Roman"/>
          <w:sz w:val="24"/>
          <w:szCs w:val="24"/>
          <w:lang w:val="kk-KZ"/>
        </w:rPr>
      </w:pPr>
    </w:p>
    <w:tbl>
      <w:tblPr>
        <w:tblStyle w:val="ad"/>
        <w:tblW w:w="0" w:type="auto"/>
        <w:tblInd w:w="108" w:type="dxa"/>
        <w:tblLook w:val="04A0" w:firstRow="1" w:lastRow="0" w:firstColumn="1" w:lastColumn="0" w:noHBand="0" w:noVBand="1"/>
      </w:tblPr>
      <w:tblGrid>
        <w:gridCol w:w="2019"/>
        <w:gridCol w:w="7477"/>
      </w:tblGrid>
      <w:tr w:rsidR="00C73E2E" w:rsidRPr="00677950" w:rsidTr="00B323A9">
        <w:trPr>
          <w:trHeight w:val="292"/>
        </w:trPr>
        <w:tc>
          <w:tcPr>
            <w:tcW w:w="1985" w:type="dxa"/>
          </w:tcPr>
          <w:p w:rsidR="00C73E2E" w:rsidRPr="00677950" w:rsidRDefault="00AB090C"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Қызметтері </w:t>
            </w:r>
          </w:p>
        </w:tc>
        <w:tc>
          <w:tcPr>
            <w:tcW w:w="7477"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Міндеттері</w:t>
            </w:r>
          </w:p>
        </w:tc>
      </w:tr>
      <w:tr w:rsidR="00C73E2E" w:rsidRPr="003A71A9" w:rsidTr="00B323A9">
        <w:trPr>
          <w:trHeight w:val="692"/>
        </w:trPr>
        <w:tc>
          <w:tcPr>
            <w:tcW w:w="1985" w:type="dxa"/>
          </w:tcPr>
          <w:p w:rsidR="00C73E2E" w:rsidRPr="00677950" w:rsidRDefault="003D20F7" w:rsidP="00DE5473">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Ақпараттық</w:t>
            </w:r>
            <w:r w:rsidR="00C73E2E" w:rsidRPr="00677950">
              <w:rPr>
                <w:rStyle w:val="tlid-translation"/>
                <w:rFonts w:ascii="Times New Roman" w:hAnsi="Times New Roman" w:cs="Times New Roman"/>
                <w:sz w:val="24"/>
                <w:szCs w:val="24"/>
                <w:lang w:val="kk-KZ"/>
              </w:rPr>
              <w:t xml:space="preserve">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95109B">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Ұзақ мерзімді стратегиялық шешімдерді қабылдау мақсатында ішкі және сыртқы </w:t>
            </w:r>
            <w:r w:rsidR="0095109B" w:rsidRPr="00677950">
              <w:rPr>
                <w:rStyle w:val="tlid-translation"/>
                <w:rFonts w:ascii="Times New Roman" w:hAnsi="Times New Roman" w:cs="Times New Roman"/>
                <w:sz w:val="24"/>
                <w:szCs w:val="24"/>
                <w:lang w:val="kk-KZ"/>
              </w:rPr>
              <w:t>орта жайында</w:t>
            </w:r>
            <w:r w:rsidRPr="00677950">
              <w:rPr>
                <w:rStyle w:val="tlid-translation"/>
                <w:rFonts w:ascii="Times New Roman" w:hAnsi="Times New Roman" w:cs="Times New Roman"/>
                <w:sz w:val="24"/>
                <w:szCs w:val="24"/>
                <w:lang w:val="kk-KZ"/>
              </w:rPr>
              <w:t xml:space="preserve"> ақпараттарды жинау, тіркеу, тексеру, жинақтау және есептік ақпаратты қалыптастыру және ұсыну.</w:t>
            </w:r>
          </w:p>
        </w:tc>
      </w:tr>
      <w:tr w:rsidR="00C73E2E" w:rsidRPr="003A71A9" w:rsidTr="00DB7322">
        <w:trPr>
          <w:trHeight w:val="732"/>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Талдамалық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95109B" w:rsidP="0095109B">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Пайдаланушылар топтарының</w:t>
            </w:r>
            <w:r w:rsidR="00C73E2E" w:rsidRPr="00677950">
              <w:rPr>
                <w:rStyle w:val="tlid-translation"/>
                <w:rFonts w:ascii="Times New Roman" w:hAnsi="Times New Roman" w:cs="Times New Roman"/>
                <w:sz w:val="24"/>
                <w:szCs w:val="24"/>
                <w:lang w:val="kk-KZ"/>
              </w:rPr>
              <w:t xml:space="preserve"> </w:t>
            </w:r>
            <w:r w:rsidRPr="00677950">
              <w:rPr>
                <w:rStyle w:val="tlid-translation"/>
                <w:rFonts w:ascii="Times New Roman" w:hAnsi="Times New Roman" w:cs="Times New Roman"/>
                <w:sz w:val="24"/>
                <w:szCs w:val="24"/>
                <w:lang w:val="kk-KZ"/>
              </w:rPr>
              <w:t>сұраныс</w:t>
            </w:r>
            <w:r w:rsidR="00C73E2E" w:rsidRPr="00677950">
              <w:rPr>
                <w:rStyle w:val="tlid-translation"/>
                <w:rFonts w:ascii="Times New Roman" w:hAnsi="Times New Roman" w:cs="Times New Roman"/>
                <w:sz w:val="24"/>
                <w:szCs w:val="24"/>
                <w:lang w:val="kk-KZ"/>
              </w:rPr>
              <w:t xml:space="preserve">тарына </w:t>
            </w:r>
            <w:r w:rsidRPr="00677950">
              <w:rPr>
                <w:rStyle w:val="tlid-translation"/>
                <w:rFonts w:ascii="Times New Roman" w:hAnsi="Times New Roman" w:cs="Times New Roman"/>
                <w:sz w:val="24"/>
                <w:szCs w:val="24"/>
                <w:lang w:val="kk-KZ"/>
              </w:rPr>
              <w:t>қарай</w:t>
            </w:r>
            <w:r w:rsidR="00C73E2E" w:rsidRPr="00677950">
              <w:rPr>
                <w:rStyle w:val="tlid-translation"/>
                <w:rFonts w:ascii="Times New Roman" w:hAnsi="Times New Roman" w:cs="Times New Roman"/>
                <w:sz w:val="24"/>
                <w:szCs w:val="24"/>
                <w:lang w:val="kk-KZ"/>
              </w:rPr>
              <w:t>, белгілі бір кезеңдегі ұйым қызметінің нәтижелерін, тиімділігін және т.б. көсреткіштерін анықтау мақсатында талда</w:t>
            </w:r>
            <w:r w:rsidRPr="00677950">
              <w:rPr>
                <w:rStyle w:val="tlid-translation"/>
                <w:rFonts w:ascii="Times New Roman" w:hAnsi="Times New Roman" w:cs="Times New Roman"/>
                <w:sz w:val="24"/>
                <w:szCs w:val="24"/>
                <w:lang w:val="kk-KZ"/>
              </w:rPr>
              <w:t xml:space="preserve">у </w:t>
            </w:r>
            <w:r w:rsidR="00C73E2E" w:rsidRPr="00677950">
              <w:rPr>
                <w:rStyle w:val="tlid-translation"/>
                <w:rFonts w:ascii="Times New Roman" w:hAnsi="Times New Roman" w:cs="Times New Roman"/>
                <w:sz w:val="24"/>
                <w:szCs w:val="24"/>
                <w:lang w:val="kk-KZ"/>
              </w:rPr>
              <w:t xml:space="preserve">жүргізу. </w:t>
            </w:r>
          </w:p>
        </w:tc>
      </w:tr>
      <w:tr w:rsidR="00C73E2E" w:rsidRPr="003A71A9" w:rsidTr="000A2C18">
        <w:trPr>
          <w:trHeight w:val="631"/>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Жоспарлау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D53C7F">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Өткен кезеңдерді талдау негізінде, ұйым қызметіне әсер етуші ішкі және сыртқы факторларын ескер</w:t>
            </w:r>
            <w:r w:rsidR="00D53C7F" w:rsidRPr="00677950">
              <w:rPr>
                <w:rStyle w:val="tlid-translation"/>
                <w:rFonts w:ascii="Times New Roman" w:hAnsi="Times New Roman" w:cs="Times New Roman"/>
                <w:sz w:val="24"/>
                <w:szCs w:val="24"/>
                <w:lang w:val="kk-KZ"/>
              </w:rPr>
              <w:t>іп</w:t>
            </w:r>
            <w:r w:rsidRPr="00677950">
              <w:rPr>
                <w:rStyle w:val="tlid-translation"/>
                <w:rFonts w:ascii="Times New Roman" w:hAnsi="Times New Roman" w:cs="Times New Roman"/>
                <w:sz w:val="24"/>
                <w:szCs w:val="24"/>
                <w:lang w:val="kk-KZ"/>
              </w:rPr>
              <w:t>, басқару бағыттарын анықтау</w:t>
            </w:r>
            <w:r w:rsidR="00D53C7F" w:rsidRPr="00677950">
              <w:rPr>
                <w:rStyle w:val="tlid-translation"/>
                <w:rFonts w:ascii="Times New Roman" w:hAnsi="Times New Roman" w:cs="Times New Roman"/>
                <w:sz w:val="24"/>
                <w:szCs w:val="24"/>
                <w:lang w:val="kk-KZ"/>
              </w:rPr>
              <w:t>.</w:t>
            </w:r>
          </w:p>
        </w:tc>
      </w:tr>
      <w:tr w:rsidR="00C73E2E" w:rsidRPr="003A71A9" w:rsidTr="000A2C18">
        <w:trPr>
          <w:trHeight w:val="639"/>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Бақылаушы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D53C7F">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Кері байланыс қағидасы мен сәйкес </w:t>
            </w:r>
            <w:r w:rsidR="00D53C7F" w:rsidRPr="00677950">
              <w:rPr>
                <w:rStyle w:val="tlid-translation"/>
                <w:rFonts w:ascii="Times New Roman" w:hAnsi="Times New Roman" w:cs="Times New Roman"/>
                <w:sz w:val="24"/>
                <w:szCs w:val="24"/>
                <w:lang w:val="kk-KZ"/>
              </w:rPr>
              <w:t>көрсеткіштер</w:t>
            </w:r>
            <w:r w:rsidRPr="00677950">
              <w:rPr>
                <w:rStyle w:val="tlid-translation"/>
                <w:rFonts w:ascii="Times New Roman" w:hAnsi="Times New Roman" w:cs="Times New Roman"/>
                <w:sz w:val="24"/>
                <w:szCs w:val="24"/>
                <w:lang w:val="kk-KZ"/>
              </w:rPr>
              <w:t xml:space="preserve"> негізінде қойылған мақсаттарға қол жеткізіп отыруды </w:t>
            </w:r>
            <w:r w:rsidR="00D53C7F" w:rsidRPr="00677950">
              <w:rPr>
                <w:rStyle w:val="tlid-translation"/>
                <w:rFonts w:ascii="Times New Roman" w:hAnsi="Times New Roman" w:cs="Times New Roman"/>
                <w:sz w:val="24"/>
                <w:szCs w:val="24"/>
                <w:lang w:val="kk-KZ"/>
              </w:rPr>
              <w:t>бақылау</w:t>
            </w:r>
            <w:r w:rsidRPr="00677950">
              <w:rPr>
                <w:rStyle w:val="tlid-translation"/>
                <w:rFonts w:ascii="Times New Roman" w:hAnsi="Times New Roman" w:cs="Times New Roman"/>
                <w:sz w:val="24"/>
                <w:szCs w:val="24"/>
                <w:lang w:val="kk-KZ"/>
              </w:rPr>
              <w:t xml:space="preserve">.  </w:t>
            </w:r>
          </w:p>
        </w:tc>
      </w:tr>
      <w:tr w:rsidR="00C73E2E" w:rsidRPr="003A71A9" w:rsidTr="000A2C18">
        <w:trPr>
          <w:trHeight w:val="917"/>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Ұйымдастырушы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517E07">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Басқару деңгейлерінің, ұйымның бөлімдерінің өзара байланыс жүйелері мен басқарудың тиімді ұйымдастырушы құрылымын құрастыру.</w:t>
            </w:r>
          </w:p>
        </w:tc>
      </w:tr>
      <w:tr w:rsidR="00C73E2E" w:rsidRPr="003A71A9" w:rsidTr="00DB7322">
        <w:trPr>
          <w:trHeight w:val="593"/>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Реттеуші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D53C7F">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Қабылданған стратегияның орындалу деңгейі мен орындау бойынша </w:t>
            </w:r>
            <w:r w:rsidR="002B1083" w:rsidRPr="00677950">
              <w:rPr>
                <w:rStyle w:val="tlid-translation"/>
                <w:rFonts w:ascii="Times New Roman" w:hAnsi="Times New Roman" w:cs="Times New Roman"/>
                <w:sz w:val="24"/>
                <w:szCs w:val="24"/>
                <w:lang w:val="kk-KZ"/>
              </w:rPr>
              <w:t>қ</w:t>
            </w:r>
            <w:r w:rsidRPr="00677950">
              <w:rPr>
                <w:rStyle w:val="tlid-translation"/>
                <w:rFonts w:ascii="Times New Roman" w:hAnsi="Times New Roman" w:cs="Times New Roman"/>
                <w:sz w:val="24"/>
                <w:szCs w:val="24"/>
                <w:lang w:val="kk-KZ"/>
              </w:rPr>
              <w:t>ызметтерді ретт</w:t>
            </w:r>
            <w:r w:rsidR="00D53C7F" w:rsidRPr="00677950">
              <w:rPr>
                <w:rStyle w:val="tlid-translation"/>
                <w:rFonts w:ascii="Times New Roman" w:hAnsi="Times New Roman" w:cs="Times New Roman"/>
                <w:sz w:val="24"/>
                <w:szCs w:val="24"/>
                <w:lang w:val="kk-KZ"/>
              </w:rPr>
              <w:t>еу</w:t>
            </w:r>
            <w:r w:rsidRPr="00677950">
              <w:rPr>
                <w:rStyle w:val="tlid-translation"/>
                <w:rFonts w:ascii="Times New Roman" w:hAnsi="Times New Roman" w:cs="Times New Roman"/>
                <w:sz w:val="24"/>
                <w:szCs w:val="24"/>
                <w:lang w:val="kk-KZ"/>
              </w:rPr>
              <w:t>.</w:t>
            </w:r>
          </w:p>
        </w:tc>
      </w:tr>
      <w:tr w:rsidR="00C73E2E" w:rsidRPr="003A71A9" w:rsidTr="000A2C18">
        <w:trPr>
          <w:trHeight w:val="787"/>
        </w:trPr>
        <w:tc>
          <w:tcPr>
            <w:tcW w:w="1985" w:type="dxa"/>
          </w:tcPr>
          <w:p w:rsidR="00C73E2E" w:rsidRPr="00677950" w:rsidRDefault="00C73E2E" w:rsidP="00517E07">
            <w:pPr>
              <w:widowControl w:val="0"/>
              <w:ind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Бағалаушы </w:t>
            </w:r>
            <w:r w:rsidR="00DE5473" w:rsidRPr="00677950">
              <w:rPr>
                <w:rStyle w:val="tlid-translation"/>
                <w:rFonts w:ascii="Times New Roman" w:hAnsi="Times New Roman" w:cs="Times New Roman"/>
                <w:sz w:val="24"/>
                <w:szCs w:val="24"/>
                <w:lang w:val="kk-KZ"/>
              </w:rPr>
              <w:t>қызметі</w:t>
            </w:r>
          </w:p>
        </w:tc>
        <w:tc>
          <w:tcPr>
            <w:tcW w:w="7477" w:type="dxa"/>
          </w:tcPr>
          <w:p w:rsidR="00C73E2E" w:rsidRPr="00677950" w:rsidRDefault="00C73E2E" w:rsidP="00517E07">
            <w:pPr>
              <w:widowControl w:val="0"/>
              <w:ind w:firstLine="0"/>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Ұйым қызметінің нәтижелерін, құнын, стратегиялық ресуртардың бөлінуін, әр қызмет сегментінің жұмысының сапасын, жоғалтулар мен тәуекелдерді және т.б. бағалау</w:t>
            </w:r>
          </w:p>
        </w:tc>
      </w:tr>
      <w:tr w:rsidR="00C73E2E" w:rsidRPr="00677950" w:rsidTr="00C73E2E">
        <w:tc>
          <w:tcPr>
            <w:tcW w:w="9462" w:type="dxa"/>
            <w:gridSpan w:val="2"/>
          </w:tcPr>
          <w:p w:rsidR="00C73E2E" w:rsidRPr="00677950" w:rsidRDefault="000A2C18" w:rsidP="0000135C">
            <w:pPr>
              <w:widowControl w:val="0"/>
              <w:ind w:firstLine="601"/>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 xml:space="preserve">Ескерту – </w:t>
            </w:r>
            <w:r w:rsidR="002B1083" w:rsidRPr="00677950">
              <w:rPr>
                <w:rStyle w:val="tlid-translation"/>
                <w:rFonts w:ascii="Times New Roman" w:hAnsi="Times New Roman" w:cs="Times New Roman"/>
                <w:sz w:val="24"/>
                <w:szCs w:val="24"/>
                <w:lang w:val="kk-KZ"/>
              </w:rPr>
              <w:sym w:font="Symbol" w:char="F05B"/>
            </w:r>
            <w:r w:rsidR="00D73212" w:rsidRPr="00677950">
              <w:rPr>
                <w:rStyle w:val="tlid-translation"/>
                <w:rFonts w:ascii="Times New Roman" w:hAnsi="Times New Roman" w:cs="Times New Roman"/>
                <w:sz w:val="24"/>
                <w:szCs w:val="24"/>
                <w:lang w:val="kk-KZ"/>
              </w:rPr>
              <w:t>9</w:t>
            </w:r>
            <w:r w:rsidR="0000135C">
              <w:rPr>
                <w:rStyle w:val="tlid-translation"/>
                <w:rFonts w:ascii="Times New Roman" w:hAnsi="Times New Roman" w:cs="Times New Roman"/>
                <w:sz w:val="24"/>
                <w:szCs w:val="24"/>
                <w:lang w:val="kk-KZ"/>
              </w:rPr>
              <w:t>6</w:t>
            </w:r>
            <w:r w:rsidR="002B1083" w:rsidRPr="00677950">
              <w:rPr>
                <w:rStyle w:val="tlid-translation"/>
                <w:rFonts w:ascii="Times New Roman" w:hAnsi="Times New Roman" w:cs="Times New Roman"/>
                <w:sz w:val="24"/>
                <w:szCs w:val="24"/>
                <w:lang w:val="kk-KZ"/>
              </w:rPr>
              <w:sym w:font="Symbol" w:char="F05D"/>
            </w:r>
            <w:r w:rsidR="002B1083" w:rsidRPr="00677950">
              <w:rPr>
                <w:rStyle w:val="tlid-translation"/>
                <w:rFonts w:ascii="Times New Roman" w:hAnsi="Times New Roman" w:cs="Times New Roman"/>
                <w:sz w:val="24"/>
                <w:szCs w:val="24"/>
                <w:lang w:val="kk-KZ"/>
              </w:rPr>
              <w:t xml:space="preserve"> әдебиет негізінде а</w:t>
            </w:r>
            <w:r w:rsidR="00C73E2E" w:rsidRPr="00677950">
              <w:rPr>
                <w:rStyle w:val="tlid-translation"/>
                <w:rFonts w:ascii="Times New Roman" w:hAnsi="Times New Roman" w:cs="Times New Roman"/>
                <w:sz w:val="24"/>
                <w:szCs w:val="24"/>
                <w:lang w:val="kk-KZ"/>
              </w:rPr>
              <w:t>втормен құрастырылған</w:t>
            </w:r>
          </w:p>
        </w:tc>
      </w:tr>
    </w:tbl>
    <w:p w:rsidR="007A2A8E" w:rsidRPr="00677950" w:rsidRDefault="007A2A8E" w:rsidP="00E42A70">
      <w:pPr>
        <w:widowControl w:val="0"/>
        <w:shd w:val="clear" w:color="auto" w:fill="FFFFFF"/>
        <w:rPr>
          <w:rFonts w:ascii="Times New Roman" w:eastAsia="Times New Roman" w:hAnsi="Times New Roman" w:cs="Times New Roman"/>
          <w:spacing w:val="-3"/>
          <w:sz w:val="28"/>
          <w:szCs w:val="28"/>
          <w:lang w:val="kk-KZ"/>
        </w:rPr>
      </w:pPr>
    </w:p>
    <w:p w:rsidR="00DB0DFB" w:rsidRPr="00677950" w:rsidRDefault="008E6A4D" w:rsidP="00E42A70">
      <w:pPr>
        <w:widowControl w:val="0"/>
        <w:shd w:val="clear" w:color="auto" w:fill="FFFFFF"/>
        <w:rPr>
          <w:rFonts w:ascii="Times New Roman" w:hAnsi="Times New Roman" w:cs="Times New Roman"/>
          <w:sz w:val="20"/>
          <w:szCs w:val="20"/>
          <w:lang w:val="kk-KZ"/>
        </w:rPr>
      </w:pPr>
      <w:r w:rsidRPr="00677950">
        <w:rPr>
          <w:rFonts w:ascii="Times New Roman" w:eastAsia="Times New Roman" w:hAnsi="Times New Roman" w:cs="Times New Roman"/>
          <w:spacing w:val="-3"/>
          <w:sz w:val="28"/>
          <w:szCs w:val="28"/>
          <w:lang w:val="kk-KZ"/>
        </w:rPr>
        <w:t xml:space="preserve">Аталған </w:t>
      </w:r>
      <w:r w:rsidR="00E42A70" w:rsidRPr="00677950">
        <w:rPr>
          <w:rFonts w:ascii="Times New Roman" w:eastAsia="Times New Roman" w:hAnsi="Times New Roman" w:cs="Times New Roman"/>
          <w:spacing w:val="-3"/>
          <w:sz w:val="28"/>
          <w:szCs w:val="28"/>
          <w:lang w:val="kk-KZ"/>
        </w:rPr>
        <w:t>міндеттерді жүзеге асыру үшін с</w:t>
      </w:r>
      <w:r w:rsidR="00444596" w:rsidRPr="00677950">
        <w:rPr>
          <w:rFonts w:ascii="Times New Roman" w:hAnsi="Times New Roman" w:cs="Times New Roman"/>
          <w:sz w:val="28"/>
          <w:lang w:val="kk-KZ"/>
        </w:rPr>
        <w:t>тратегиялық басқару есебі жүйесі</w:t>
      </w:r>
      <w:r w:rsidR="00E42A70" w:rsidRPr="00677950">
        <w:rPr>
          <w:rFonts w:ascii="Times New Roman" w:hAnsi="Times New Roman" w:cs="Times New Roman"/>
          <w:sz w:val="28"/>
          <w:lang w:val="kk-KZ"/>
        </w:rPr>
        <w:t xml:space="preserve"> </w:t>
      </w:r>
      <w:r w:rsidR="00444596" w:rsidRPr="00677950">
        <w:rPr>
          <w:rFonts w:ascii="Times New Roman" w:hAnsi="Times New Roman" w:cs="Times New Roman"/>
          <w:sz w:val="28"/>
          <w:lang w:val="kk-KZ"/>
        </w:rPr>
        <w:t>өзіне тән құралдарға ие.</w:t>
      </w:r>
      <w:r w:rsidR="009B665C" w:rsidRPr="00677950">
        <w:rPr>
          <w:rFonts w:ascii="Times New Roman" w:hAnsi="Times New Roman" w:cs="Times New Roman"/>
          <w:sz w:val="28"/>
          <w:lang w:val="kk-KZ"/>
        </w:rPr>
        <w:t xml:space="preserve"> </w:t>
      </w:r>
      <w:r w:rsidR="00444596" w:rsidRPr="00677950">
        <w:rPr>
          <w:rFonts w:ascii="Times New Roman" w:eastAsia="Times New Roman" w:hAnsi="Times New Roman" w:cs="Times New Roman"/>
          <w:sz w:val="28"/>
          <w:szCs w:val="28"/>
          <w:lang w:val="kk-KZ"/>
        </w:rPr>
        <w:t xml:space="preserve">Мысалы, </w:t>
      </w:r>
      <w:r w:rsidR="00F73397" w:rsidRPr="00677950">
        <w:rPr>
          <w:rFonts w:ascii="Times New Roman" w:eastAsia="Times New Roman" w:hAnsi="Times New Roman" w:cs="Times New Roman"/>
          <w:sz w:val="28"/>
          <w:szCs w:val="28"/>
          <w:lang w:val="kk-KZ"/>
        </w:rPr>
        <w:t>Вин Чун Ли</w:t>
      </w:r>
      <w:r w:rsidR="00DB0DFB" w:rsidRPr="00677950">
        <w:rPr>
          <w:rFonts w:ascii="Times New Roman" w:eastAsia="Times New Roman" w:hAnsi="Times New Roman" w:cs="Times New Roman"/>
          <w:sz w:val="28"/>
          <w:szCs w:val="28"/>
          <w:lang w:val="kk-KZ"/>
        </w:rPr>
        <w:t xml:space="preserve">, СБЕ шекарасын нақтылай отырып, оларды төрт </w:t>
      </w:r>
      <w:r w:rsidR="00F95C62" w:rsidRPr="00677950">
        <w:rPr>
          <w:rFonts w:ascii="Times New Roman" w:eastAsia="Times New Roman" w:hAnsi="Times New Roman" w:cs="Times New Roman"/>
          <w:sz w:val="28"/>
          <w:szCs w:val="28"/>
          <w:lang w:val="kk-KZ"/>
        </w:rPr>
        <w:t>орталықтандыру</w:t>
      </w:r>
      <w:r w:rsidR="00DB0DFB" w:rsidRPr="00677950">
        <w:rPr>
          <w:rFonts w:ascii="Times New Roman" w:eastAsia="Times New Roman" w:hAnsi="Times New Roman" w:cs="Times New Roman"/>
          <w:sz w:val="28"/>
          <w:szCs w:val="28"/>
          <w:lang w:val="kk-KZ"/>
        </w:rPr>
        <w:t xml:space="preserve"> саласына бөледі: бәсекелестерге фокус, шығындарды басқарудың стратегиялық </w:t>
      </w:r>
      <w:r w:rsidR="00F95C62" w:rsidRPr="00677950">
        <w:rPr>
          <w:rFonts w:ascii="Times New Roman" w:eastAsia="Times New Roman" w:hAnsi="Times New Roman" w:cs="Times New Roman"/>
          <w:sz w:val="28"/>
          <w:szCs w:val="28"/>
          <w:lang w:val="kk-KZ"/>
        </w:rPr>
        <w:t>орталығы</w:t>
      </w:r>
      <w:r w:rsidR="00DB0DFB" w:rsidRPr="00677950">
        <w:rPr>
          <w:rFonts w:ascii="Times New Roman" w:eastAsia="Times New Roman" w:hAnsi="Times New Roman" w:cs="Times New Roman"/>
          <w:sz w:val="28"/>
          <w:szCs w:val="28"/>
          <w:lang w:val="kk-KZ"/>
        </w:rPr>
        <w:t xml:space="preserve">, маркетинг пен стратегиялық құндылықтың </w:t>
      </w:r>
      <w:r w:rsidR="00F95C62" w:rsidRPr="00677950">
        <w:rPr>
          <w:rFonts w:ascii="Times New Roman" w:eastAsia="Times New Roman" w:hAnsi="Times New Roman" w:cs="Times New Roman"/>
          <w:sz w:val="28"/>
          <w:szCs w:val="28"/>
          <w:lang w:val="kk-KZ"/>
        </w:rPr>
        <w:t xml:space="preserve">орталығы </w:t>
      </w:r>
      <w:r w:rsidR="00DB0DFB" w:rsidRPr="00677950">
        <w:rPr>
          <w:rFonts w:ascii="Times New Roman" w:eastAsia="Times New Roman" w:hAnsi="Times New Roman" w:cs="Times New Roman"/>
          <w:sz w:val="28"/>
          <w:szCs w:val="28"/>
          <w:lang w:val="kk-KZ"/>
        </w:rPr>
        <w:t>[</w:t>
      </w:r>
      <w:r w:rsidR="00E42A70" w:rsidRPr="00677950">
        <w:rPr>
          <w:rFonts w:ascii="Times New Roman" w:eastAsia="Times New Roman" w:hAnsi="Times New Roman" w:cs="Times New Roman"/>
          <w:sz w:val="28"/>
          <w:szCs w:val="28"/>
          <w:lang w:val="kk-KZ"/>
        </w:rPr>
        <w:t>9</w:t>
      </w:r>
      <w:r w:rsidR="0000135C">
        <w:rPr>
          <w:rFonts w:ascii="Times New Roman" w:eastAsia="Times New Roman" w:hAnsi="Times New Roman" w:cs="Times New Roman"/>
          <w:sz w:val="28"/>
          <w:szCs w:val="28"/>
          <w:lang w:val="kk-KZ"/>
        </w:rPr>
        <w:t>7</w:t>
      </w:r>
      <w:r w:rsidR="00DB0DFB" w:rsidRPr="00677950">
        <w:rPr>
          <w:rFonts w:ascii="Times New Roman" w:hAnsi="Times New Roman" w:cs="Times New Roman"/>
          <w:sz w:val="28"/>
          <w:szCs w:val="28"/>
          <w:lang w:val="kk-KZ"/>
        </w:rPr>
        <w:sym w:font="Symbol" w:char="F05D"/>
      </w:r>
      <w:r w:rsidR="00DB0DFB" w:rsidRPr="00677950">
        <w:rPr>
          <w:rFonts w:ascii="Times New Roman" w:hAnsi="Times New Roman" w:cs="Times New Roman"/>
          <w:sz w:val="28"/>
          <w:szCs w:val="28"/>
          <w:lang w:val="kk-KZ"/>
        </w:rPr>
        <w:t>.</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Чех авторлары СБЕ құралдарын келесідей санаттар бойынша жікте</w:t>
      </w:r>
      <w:r w:rsidR="00FF1CF7" w:rsidRPr="00677950">
        <w:rPr>
          <w:rFonts w:ascii="Times New Roman" w:eastAsia="Times New Roman" w:hAnsi="Times New Roman" w:cs="Times New Roman"/>
          <w:sz w:val="28"/>
          <w:szCs w:val="28"/>
          <w:lang w:val="kk-KZ"/>
        </w:rPr>
        <w:t>ген</w:t>
      </w:r>
      <w:r w:rsidRPr="00677950">
        <w:rPr>
          <w:rFonts w:ascii="Times New Roman" w:eastAsia="Times New Roman" w:hAnsi="Times New Roman" w:cs="Times New Roman"/>
          <w:sz w:val="28"/>
          <w:szCs w:val="28"/>
          <w:lang w:val="kk-KZ"/>
        </w:rPr>
        <w:t xml:space="preserve">: </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өнімдерді есепке алу: сапаны бағалау, өмірлік цикл есебі, таргет костинг;</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үдерістерді есепке алу: АВС әдісі, бенчмаркинг; </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клиенттерді </w:t>
      </w:r>
      <w:r w:rsidR="00304109" w:rsidRPr="00677950">
        <w:rPr>
          <w:rFonts w:ascii="Times New Roman" w:eastAsia="Times New Roman" w:hAnsi="Times New Roman" w:cs="Times New Roman"/>
          <w:sz w:val="28"/>
          <w:szCs w:val="28"/>
          <w:lang w:val="kk-KZ"/>
        </w:rPr>
        <w:t>басқару</w:t>
      </w:r>
      <w:r w:rsidRPr="00677950">
        <w:rPr>
          <w:rFonts w:ascii="Times New Roman" w:eastAsia="Times New Roman" w:hAnsi="Times New Roman" w:cs="Times New Roman"/>
          <w:sz w:val="28"/>
          <w:szCs w:val="28"/>
          <w:lang w:val="kk-KZ"/>
        </w:rPr>
        <w:t xml:space="preserve">: клиенттердің кірістілігін талдау; клиенттерді активтер ретінде бағалау; </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бәсекелестерді </w:t>
      </w:r>
      <w:r w:rsidR="00304109" w:rsidRPr="00677950">
        <w:rPr>
          <w:rFonts w:ascii="Times New Roman" w:eastAsia="Times New Roman" w:hAnsi="Times New Roman" w:cs="Times New Roman"/>
          <w:sz w:val="28"/>
          <w:szCs w:val="28"/>
          <w:lang w:val="kk-KZ"/>
        </w:rPr>
        <w:t>басқару</w:t>
      </w:r>
      <w:r w:rsidRPr="00677950">
        <w:rPr>
          <w:rFonts w:ascii="Times New Roman" w:eastAsia="Times New Roman" w:hAnsi="Times New Roman" w:cs="Times New Roman"/>
          <w:sz w:val="28"/>
          <w:szCs w:val="28"/>
          <w:lang w:val="kk-KZ"/>
        </w:rPr>
        <w:t>: бәсекелестер позицияларының мониторингі; бәсекелестер жұмысының тиімділігін бағалау; бәсекелестердің құнын бағалау;</w:t>
      </w:r>
    </w:p>
    <w:p w:rsidR="00DB0DFB" w:rsidRPr="00677950" w:rsidRDefault="00DB0DFB" w:rsidP="00517E07">
      <w:pPr>
        <w:widowControl w:val="0"/>
        <w:shd w:val="clear" w:color="auto" w:fill="FFFFFF"/>
        <w:tabs>
          <w:tab w:val="left" w:pos="851"/>
        </w:tabs>
        <w:rPr>
          <w:rStyle w:val="tlid-translation"/>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өнімділікті өлшеу: өнімділікті интеграцияланған өлшеу; теңдестірілген көрсеткіштер жүйесі; акционерлік құны </w:t>
      </w:r>
      <w:r w:rsidRPr="00677950">
        <w:rPr>
          <w:rStyle w:val="tlid-translation"/>
          <w:rFonts w:ascii="Times New Roman" w:hAnsi="Times New Roman" w:cs="Times New Roman"/>
          <w:sz w:val="28"/>
          <w:lang w:val="kk-KZ"/>
        </w:rPr>
        <w:sym w:font="Symbol" w:char="F05B"/>
      </w:r>
      <w:r w:rsidR="00E42A70" w:rsidRPr="00677950">
        <w:rPr>
          <w:rStyle w:val="tlid-translation"/>
          <w:rFonts w:ascii="Times New Roman" w:hAnsi="Times New Roman" w:cs="Times New Roman"/>
          <w:sz w:val="28"/>
          <w:lang w:val="kk-KZ"/>
        </w:rPr>
        <w:t>9</w:t>
      </w:r>
      <w:r w:rsidR="0000135C">
        <w:rPr>
          <w:rStyle w:val="tlid-translation"/>
          <w:rFonts w:ascii="Times New Roman" w:hAnsi="Times New Roman" w:cs="Times New Roman"/>
          <w:sz w:val="28"/>
          <w:lang w:val="kk-KZ"/>
        </w:rPr>
        <w:t>8</w:t>
      </w:r>
      <w:r w:rsidRPr="00677950">
        <w:rPr>
          <w:rStyle w:val="tlid-translation"/>
          <w:rFonts w:ascii="Times New Roman" w:hAnsi="Times New Roman" w:cs="Times New Roman"/>
          <w:sz w:val="28"/>
          <w:lang w:val="kk-KZ"/>
        </w:rPr>
        <w:sym w:font="Symbol" w:char="F05D"/>
      </w:r>
      <w:r w:rsidRPr="00677950">
        <w:rPr>
          <w:rStyle w:val="tlid-translation"/>
          <w:rFonts w:ascii="Times New Roman" w:hAnsi="Times New Roman" w:cs="Times New Roman"/>
          <w:sz w:val="28"/>
          <w:lang w:val="kk-KZ"/>
        </w:rPr>
        <w:t>.</w:t>
      </w:r>
    </w:p>
    <w:p w:rsidR="00DB0DFB" w:rsidRPr="00677950" w:rsidRDefault="00DB0DFB" w:rsidP="00517E07">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СБЕ құралдарының жалпы жіктемесін </w:t>
      </w:r>
      <w:r w:rsidR="0035498C" w:rsidRPr="00677950">
        <w:rPr>
          <w:rFonts w:ascii="Times New Roman" w:eastAsia="Times New Roman" w:hAnsi="Times New Roman" w:cs="Times New Roman"/>
          <w:sz w:val="28"/>
          <w:szCs w:val="28"/>
          <w:lang w:val="kk-KZ"/>
        </w:rPr>
        <w:t>10-кестеде көрсеттік.</w:t>
      </w:r>
      <w:r w:rsidRPr="00677950">
        <w:rPr>
          <w:rFonts w:ascii="Times New Roman" w:eastAsia="Times New Roman" w:hAnsi="Times New Roman" w:cs="Times New Roman"/>
          <w:sz w:val="28"/>
          <w:szCs w:val="28"/>
          <w:lang w:val="kk-KZ"/>
        </w:rPr>
        <w:t xml:space="preserve"> </w:t>
      </w:r>
    </w:p>
    <w:p w:rsidR="007A2A8E" w:rsidRPr="00677950" w:rsidRDefault="007A2A8E" w:rsidP="007A2A8E">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10</w:t>
      </w:r>
      <w:r w:rsidR="00AD6BE9">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суреттен СБЕ-нің құралдары ішкі және сыртқы орта ақпараттарын қамтуына байланысты жіктелгенін көруге болады. Бұл СБЕ-нің ақпаратының басқа есеп түрлерінен ерекшелігін көрсетеді. </w:t>
      </w:r>
      <w:r w:rsidRPr="00677950">
        <w:rPr>
          <w:rFonts w:ascii="Times New Roman" w:eastAsia="Times New Roman" w:hAnsi="Times New Roman" w:cs="Times New Roman"/>
          <w:sz w:val="28"/>
          <w:szCs w:val="28"/>
          <w:lang w:val="kk-KZ"/>
        </w:rPr>
        <w:t>Ұсынылған жіктеудің санаттары стратегиялық мақсаттарға қол жеткізу және басқарушылық шешімдер қабылдау кезінде стратегиялық менеджерлердің ақпараттық қажеттіліктерін көрсетеді.</w:t>
      </w:r>
    </w:p>
    <w:p w:rsidR="00E42A70" w:rsidRPr="00677950" w:rsidRDefault="00E42A70" w:rsidP="00517E07">
      <w:pPr>
        <w:widowControl w:val="0"/>
        <w:shd w:val="clear" w:color="auto" w:fill="FFFFFF"/>
        <w:tabs>
          <w:tab w:val="left" w:pos="851"/>
        </w:tabs>
        <w:rPr>
          <w:rStyle w:val="tlid-translation"/>
          <w:rFonts w:ascii="Times New Roman" w:eastAsia="Times New Roman" w:hAnsi="Times New Roman" w:cs="Times New Roman"/>
          <w:sz w:val="24"/>
          <w:szCs w:val="28"/>
          <w:lang w:val="kk-KZ"/>
        </w:rPr>
      </w:pPr>
    </w:p>
    <w:p w:rsidR="007C1701" w:rsidRPr="00677950" w:rsidRDefault="00D650C4" w:rsidP="00517E07">
      <w:pPr>
        <w:widowControl w:val="0"/>
        <w:autoSpaceDE w:val="0"/>
        <w:autoSpaceDN w:val="0"/>
        <w:adjustRightInd w:val="0"/>
        <w:ind w:firstLine="0"/>
        <w:rPr>
          <w:rStyle w:val="tlid-translation"/>
          <w:rFonts w:ascii="Times New Roman" w:eastAsia="Times New Roman" w:hAnsi="Times New Roman" w:cs="Times New Roman"/>
          <w:sz w:val="24"/>
          <w:szCs w:val="24"/>
          <w:lang w:val="kk-KZ"/>
        </w:rPr>
      </w:pPr>
      <w:r w:rsidRPr="00677950">
        <w:rPr>
          <w:rFonts w:ascii="Times New Roman" w:hAnsi="Times New Roman" w:cs="Times New Roman"/>
          <w:noProof/>
          <w:sz w:val="28"/>
        </w:rPr>
        <w:lastRenderedPageBreak/>
        <mc:AlternateContent>
          <mc:Choice Requires="wpc">
            <w:drawing>
              <wp:inline distT="0" distB="0" distL="0" distR="0" wp14:anchorId="0FF53EEB" wp14:editId="4E7B811B">
                <wp:extent cx="6118860" cy="5288280"/>
                <wp:effectExtent l="0" t="0" r="15240" b="26670"/>
                <wp:docPr id="937" name="Полотно 9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9" name="Rectangle 952"/>
                        <wps:cNvSpPr>
                          <a:spLocks noChangeArrowheads="1"/>
                        </wps:cNvSpPr>
                        <wps:spPr bwMode="auto">
                          <a:xfrm>
                            <a:off x="2187946" y="1635160"/>
                            <a:ext cx="3932184" cy="823529"/>
                          </a:xfrm>
                          <a:prstGeom prst="rect">
                            <a:avLst/>
                          </a:prstGeom>
                          <a:solidFill>
                            <a:schemeClr val="accent4">
                              <a:lumMod val="20000"/>
                              <a:lumOff val="80000"/>
                            </a:schemeClr>
                          </a:solidFill>
                          <a:ln w="9525">
                            <a:solidFill>
                              <a:srgbClr val="000000"/>
                            </a:solidFill>
                            <a:miter lim="800000"/>
                            <a:headEnd/>
                            <a:tailEnd/>
                          </a:ln>
                        </wps:spPr>
                        <wps:txbx>
                          <w:txbxContent>
                            <w:p w:rsidR="00AD6BE9" w:rsidRPr="003B6F87" w:rsidRDefault="00AD6BE9" w:rsidP="00531C12">
                              <w:pPr>
                                <w:ind w:firstLine="0"/>
                                <w:jc w:val="center"/>
                                <w:rPr>
                                  <w:rFonts w:ascii="Times New Roman" w:hAnsi="Times New Roman" w:cs="Times New Roman"/>
                                  <w:sz w:val="24"/>
                                  <w:szCs w:val="24"/>
                                  <w:lang w:val="kk-KZ"/>
                                </w:rPr>
                              </w:pPr>
                              <w:r w:rsidRPr="00607784">
                                <w:rPr>
                                  <w:rFonts w:ascii="Times New Roman" w:hAnsi="Times New Roman" w:cs="Times New Roman"/>
                                  <w:sz w:val="24"/>
                                  <w:szCs w:val="24"/>
                                  <w:lang w:val="kk-KZ"/>
                                </w:rPr>
                                <w:t xml:space="preserve">Қаржылық талдау көрсеткіштері: </w:t>
                              </w:r>
                              <w:r w:rsidRPr="00607784">
                                <w:rPr>
                                  <w:rFonts w:ascii="Times New Roman" w:hAnsi="Times New Roman" w:cs="Times New Roman"/>
                                  <w:sz w:val="24"/>
                                  <w:szCs w:val="24"/>
                                  <w:lang w:val="uk-UA"/>
                                </w:rPr>
                                <w:t>ROS,</w:t>
                              </w:r>
                              <w:r w:rsidRPr="002A51DF">
                                <w:rPr>
                                  <w:rFonts w:ascii="Times New Roman" w:hAnsi="Times New Roman" w:cs="Times New Roman"/>
                                  <w:sz w:val="24"/>
                                  <w:szCs w:val="24"/>
                                  <w:lang w:val="kk-KZ"/>
                                </w:rPr>
                                <w:t xml:space="preserve"> RO</w:t>
                              </w:r>
                              <w:r w:rsidRPr="00607784">
                                <w:rPr>
                                  <w:rFonts w:ascii="Times New Roman" w:hAnsi="Times New Roman" w:cs="Times New Roman"/>
                                  <w:sz w:val="24"/>
                                  <w:szCs w:val="24"/>
                                  <w:lang w:val="kk-KZ"/>
                                </w:rPr>
                                <w:t>Е,</w:t>
                              </w:r>
                              <w:r w:rsidRPr="002A51DF">
                                <w:rPr>
                                  <w:rFonts w:ascii="Times New Roman" w:hAnsi="Times New Roman"/>
                                  <w:sz w:val="24"/>
                                  <w:szCs w:val="24"/>
                                  <w:lang w:val="kk-KZ"/>
                                </w:rPr>
                                <w:t xml:space="preserve"> ROA</w:t>
                              </w:r>
                              <w:r w:rsidRPr="00607784">
                                <w:rPr>
                                  <w:rFonts w:ascii="Times New Roman" w:hAnsi="Times New Roman"/>
                                  <w:sz w:val="24"/>
                                  <w:szCs w:val="24"/>
                                  <w:lang w:val="kk-KZ"/>
                                </w:rPr>
                                <w:t>,</w:t>
                              </w:r>
                              <w:r w:rsidRPr="00607784">
                                <w:rPr>
                                  <w:rFonts w:ascii="Times New Roman" w:hAnsi="Times New Roman" w:cs="Times New Roman"/>
                                  <w:sz w:val="24"/>
                                  <w:szCs w:val="24"/>
                                  <w:lang w:val="kk-KZ"/>
                                </w:rPr>
                                <w:t xml:space="preserve"> </w:t>
                              </w:r>
                              <w:r w:rsidRPr="002A51DF">
                                <w:rPr>
                                  <w:rFonts w:ascii="Times New Roman" w:hAnsi="Times New Roman" w:cs="Times New Roman"/>
                                  <w:sz w:val="24"/>
                                  <w:szCs w:val="24"/>
                                  <w:lang w:val="kk-KZ"/>
                                </w:rPr>
                                <w:t>EVA</w:t>
                              </w:r>
                              <w:r w:rsidRPr="00607784">
                                <w:rPr>
                                  <w:rFonts w:ascii="Times New Roman" w:hAnsi="Times New Roman"/>
                                  <w:sz w:val="24"/>
                                  <w:szCs w:val="24"/>
                                  <w:lang w:val="kk-KZ"/>
                                </w:rPr>
                                <w:t xml:space="preserve"> </w:t>
                              </w:r>
                            </w:p>
                            <w:p w:rsidR="00AD6BE9" w:rsidRPr="003B6F87" w:rsidRDefault="00AD6BE9" w:rsidP="00531C12">
                              <w:pPr>
                                <w:ind w:firstLine="0"/>
                                <w:jc w:val="center"/>
                                <w:rPr>
                                  <w:rFonts w:ascii="Times New Roman" w:hAnsi="Times New Roman"/>
                                  <w:sz w:val="24"/>
                                  <w:szCs w:val="24"/>
                                  <w:lang w:val="kk-KZ"/>
                                </w:rPr>
                              </w:pPr>
                              <w:r w:rsidRPr="00607784">
                                <w:rPr>
                                  <w:rFonts w:ascii="Times New Roman" w:hAnsi="Times New Roman"/>
                                  <w:sz w:val="24"/>
                                  <w:szCs w:val="24"/>
                                  <w:lang w:val="kk-KZ"/>
                                </w:rPr>
                                <w:t>активтердің айналым</w:t>
                              </w:r>
                              <w:r>
                                <w:rPr>
                                  <w:rFonts w:ascii="Times New Roman" w:hAnsi="Times New Roman"/>
                                  <w:sz w:val="24"/>
                                  <w:szCs w:val="24"/>
                                  <w:lang w:val="kk-KZ"/>
                                </w:rPr>
                                <w:t>дылығы</w:t>
                              </w:r>
                              <w:r w:rsidRPr="00607784">
                                <w:rPr>
                                  <w:rFonts w:ascii="Times New Roman" w:hAnsi="Times New Roman"/>
                                  <w:sz w:val="24"/>
                                  <w:szCs w:val="24"/>
                                  <w:lang w:val="kk-KZ"/>
                                </w:rPr>
                                <w:t xml:space="preserve">, </w:t>
                              </w:r>
                              <w:r>
                                <w:rPr>
                                  <w:rFonts w:ascii="Times New Roman" w:hAnsi="Times New Roman" w:cs="Times New Roman"/>
                                  <w:sz w:val="24"/>
                                  <w:szCs w:val="24"/>
                                  <w:lang w:val="uk-UA"/>
                                </w:rPr>
                                <w:t>тәуелсіздік</w:t>
                              </w:r>
                              <w:r w:rsidRPr="00607784">
                                <w:rPr>
                                  <w:rFonts w:ascii="Times New Roman" w:hAnsi="Times New Roman" w:cs="Times New Roman"/>
                                  <w:sz w:val="24"/>
                                  <w:szCs w:val="24"/>
                                  <w:lang w:val="uk-UA"/>
                                </w:rPr>
                                <w:t xml:space="preserve"> коэффициенті, меншікті айналым активтерімен қамтамасыз ету коэффициенті</w:t>
                              </w:r>
                            </w:p>
                          </w:txbxContent>
                        </wps:txbx>
                        <wps:bodyPr rot="0" vert="horz" wrap="square" lIns="91440" tIns="45720" rIns="91440" bIns="45720" anchor="t" anchorCtr="0" upright="1">
                          <a:noAutofit/>
                        </wps:bodyPr>
                      </wps:wsp>
                      <wps:wsp>
                        <wps:cNvPr id="1481" name="Rectangle 953"/>
                        <wps:cNvSpPr>
                          <a:spLocks noChangeArrowheads="1"/>
                        </wps:cNvSpPr>
                        <wps:spPr bwMode="auto">
                          <a:xfrm>
                            <a:off x="2187946" y="2540277"/>
                            <a:ext cx="3932184" cy="800583"/>
                          </a:xfrm>
                          <a:prstGeom prst="rect">
                            <a:avLst/>
                          </a:prstGeom>
                          <a:solidFill>
                            <a:schemeClr val="accent4">
                              <a:lumMod val="20000"/>
                              <a:lumOff val="80000"/>
                            </a:schemeClr>
                          </a:solidFill>
                          <a:ln w="9525">
                            <a:solidFill>
                              <a:srgbClr val="000000"/>
                            </a:solidFill>
                            <a:miter lim="800000"/>
                            <a:headEnd/>
                            <a:tailEnd/>
                          </a:ln>
                        </wps:spPr>
                        <wps:txbx>
                          <w:txbxContent>
                            <w:p w:rsidR="00AD6BE9" w:rsidRPr="00B81CF3" w:rsidRDefault="00AD6BE9" w:rsidP="00531C12">
                              <w:pPr>
                                <w:ind w:firstLine="0"/>
                                <w:rPr>
                                  <w:sz w:val="20"/>
                                  <w:lang w:val="en-US"/>
                                </w:rPr>
                              </w:pPr>
                              <w:r>
                                <w:rPr>
                                  <w:rFonts w:ascii="Times New Roman" w:hAnsi="Times New Roman" w:cs="Times New Roman"/>
                                  <w:sz w:val="24"/>
                                  <w:szCs w:val="24"/>
                                  <w:lang w:val="kk-KZ"/>
                                </w:rPr>
                                <w:t xml:space="preserve">Қаржылық емес көрсеткіштер: </w:t>
                              </w:r>
                              <w:r w:rsidRPr="00B81CF3">
                                <w:rPr>
                                  <w:rStyle w:val="tlid-translation"/>
                                  <w:rFonts w:ascii="Times New Roman" w:eastAsia="Times New Roman" w:hAnsi="Times New Roman" w:cs="Times New Roman"/>
                                  <w:sz w:val="24"/>
                                  <w:szCs w:val="24"/>
                                  <w:lang w:val="kk-KZ"/>
                                </w:rPr>
                                <w:t xml:space="preserve">SWOT, PEST, </w:t>
                              </w:r>
                              <w:r w:rsidRPr="00B81CF3">
                                <w:rPr>
                                  <w:rStyle w:val="tlid-translation"/>
                                  <w:rFonts w:ascii="Times New Roman" w:eastAsia="Times New Roman" w:hAnsi="Times New Roman" w:cs="Times New Roman"/>
                                  <w:sz w:val="24"/>
                                  <w:szCs w:val="24"/>
                                  <w:lang w:val="en-US"/>
                                </w:rPr>
                                <w:t>GAP</w:t>
                              </w:r>
                              <w:r w:rsidRPr="00B81CF3">
                                <w:rPr>
                                  <w:rStyle w:val="tlid-translation"/>
                                  <w:rFonts w:ascii="Times New Roman" w:eastAsia="Times New Roman" w:hAnsi="Times New Roman" w:cs="Times New Roman"/>
                                  <w:sz w:val="24"/>
                                  <w:szCs w:val="24"/>
                                  <w:lang w:val="kk-KZ"/>
                                </w:rPr>
                                <w:t>, М.Портердің «Бес күші</w:t>
                              </w:r>
                              <w:r w:rsidRPr="004D68EC">
                                <w:rPr>
                                  <w:rStyle w:val="tlid-translation"/>
                                  <w:rFonts w:ascii="Times New Roman" w:eastAsia="Times New Roman" w:hAnsi="Times New Roman" w:cs="Times New Roman"/>
                                  <w:sz w:val="24"/>
                                  <w:szCs w:val="24"/>
                                  <w:lang w:val="kk-KZ"/>
                                </w:rPr>
                                <w:t xml:space="preserve">», </w:t>
                              </w:r>
                              <w:r w:rsidRPr="004D68EC">
                                <w:rPr>
                                  <w:rFonts w:ascii="Times New Roman" w:hAnsi="Times New Roman" w:cs="Times New Roman"/>
                                  <w:bCs/>
                                  <w:sz w:val="24"/>
                                  <w:szCs w:val="24"/>
                                  <w:lang w:val="kk-KZ"/>
                                </w:rPr>
                                <w:t>McKinsey</w:t>
                              </w:r>
                              <w:r w:rsidRPr="004D68EC">
                                <w:rPr>
                                  <w:rFonts w:ascii="Times New Roman" w:hAnsi="Times New Roman" w:cs="Times New Roman"/>
                                  <w:bCs/>
                                  <w:sz w:val="24"/>
                                  <w:szCs w:val="24"/>
                                  <w:lang w:val="uk-UA"/>
                                </w:rPr>
                                <w:t xml:space="preserve">, </w:t>
                              </w:r>
                              <w:r w:rsidRPr="004D68EC">
                                <w:rPr>
                                  <w:rFonts w:ascii="Times New Roman" w:hAnsi="Times New Roman" w:cs="Times New Roman"/>
                                  <w:bCs/>
                                  <w:sz w:val="24"/>
                                  <w:szCs w:val="24"/>
                                  <w:lang w:val="en-US"/>
                                </w:rPr>
                                <w:t>Shell</w:t>
                              </w:r>
                              <w:r w:rsidRPr="004D68EC">
                                <w:rPr>
                                  <w:rFonts w:ascii="Times New Roman" w:hAnsi="Times New Roman" w:cs="Times New Roman"/>
                                  <w:bCs/>
                                  <w:sz w:val="24"/>
                                  <w:szCs w:val="24"/>
                                  <w:lang w:val="uk-UA"/>
                                </w:rPr>
                                <w:t>/</w:t>
                              </w:r>
                              <w:r w:rsidRPr="004D68EC">
                                <w:rPr>
                                  <w:rFonts w:ascii="Times New Roman" w:hAnsi="Times New Roman" w:cs="Times New Roman"/>
                                  <w:bCs/>
                                  <w:sz w:val="24"/>
                                  <w:szCs w:val="24"/>
                                  <w:lang w:val="en-US"/>
                                </w:rPr>
                                <w:t>DPM</w:t>
                              </w:r>
                              <w:r w:rsidRPr="004D68EC">
                                <w:rPr>
                                  <w:rFonts w:ascii="Times New Roman" w:hAnsi="Times New Roman" w:cs="Times New Roman"/>
                                  <w:bCs/>
                                  <w:sz w:val="24"/>
                                  <w:szCs w:val="24"/>
                                  <w:lang w:val="kk-KZ"/>
                                </w:rPr>
                                <w:t>, стратегиялық карталар</w:t>
                              </w:r>
                              <w:r w:rsidRPr="004D68EC">
                                <w:rPr>
                                  <w:rFonts w:ascii="Times New Roman" w:hAnsi="Times New Roman" w:cs="Times New Roman"/>
                                  <w:bCs/>
                                  <w:sz w:val="24"/>
                                  <w:szCs w:val="24"/>
                                  <w:lang w:val="en-US"/>
                                </w:rPr>
                                <w:t xml:space="preserve">, </w:t>
                              </w:r>
                              <w:r w:rsidRPr="004D68EC">
                                <w:rPr>
                                  <w:rStyle w:val="tlid-translation"/>
                                  <w:rFonts w:ascii="Times New Roman" w:eastAsia="Times New Roman" w:hAnsi="Times New Roman" w:cs="Times New Roman"/>
                                  <w:sz w:val="24"/>
                                  <w:szCs w:val="24"/>
                                  <w:lang w:val="kk-KZ"/>
                                </w:rPr>
                                <w:t>PIMS, ABC, XYZ, CVP, себеп-салдарлық тізбектер</w:t>
                              </w:r>
                              <w:r>
                                <w:rPr>
                                  <w:rStyle w:val="tlid-translation"/>
                                  <w:rFonts w:ascii="Times New Roman" w:eastAsia="Times New Roman" w:hAnsi="Times New Roman" w:cs="Times New Roman"/>
                                  <w:sz w:val="24"/>
                                  <w:szCs w:val="24"/>
                                  <w:lang w:val="kk-KZ"/>
                                </w:rPr>
                                <w:t xml:space="preserve"> және т.б.</w:t>
                              </w:r>
                            </w:p>
                          </w:txbxContent>
                        </wps:txbx>
                        <wps:bodyPr rot="0" vert="horz" wrap="square" lIns="91440" tIns="45720" rIns="91440" bIns="45720" anchor="t" anchorCtr="0" upright="1">
                          <a:noAutofit/>
                        </wps:bodyPr>
                      </wps:wsp>
                      <wpg:wgp>
                        <wpg:cNvPr id="1482" name="Group 984"/>
                        <wpg:cNvGrpSpPr>
                          <a:grpSpLocks/>
                        </wpg:cNvGrpSpPr>
                        <wpg:grpSpPr bwMode="auto">
                          <a:xfrm>
                            <a:off x="1016622" y="2045650"/>
                            <a:ext cx="1181525" cy="1079342"/>
                            <a:chOff x="3142" y="10579"/>
                            <a:chExt cx="1587" cy="1273"/>
                          </a:xfrm>
                        </wpg:grpSpPr>
                        <wps:wsp>
                          <wps:cNvPr id="1483" name="Rectangle 947"/>
                          <wps:cNvSpPr>
                            <a:spLocks noChangeArrowheads="1"/>
                          </wps:cNvSpPr>
                          <wps:spPr bwMode="auto">
                            <a:xfrm>
                              <a:off x="3142" y="10579"/>
                              <a:ext cx="1382" cy="1273"/>
                            </a:xfrm>
                            <a:prstGeom prst="rect">
                              <a:avLst/>
                            </a:prstGeom>
                            <a:solidFill>
                              <a:schemeClr val="accent4">
                                <a:lumMod val="20000"/>
                                <a:lumOff val="80000"/>
                              </a:schemeClr>
                            </a:solidFill>
                            <a:ln w="9525">
                              <a:solidFill>
                                <a:srgbClr val="000000"/>
                              </a:solidFill>
                              <a:miter lim="800000"/>
                              <a:headEnd/>
                              <a:tailEnd/>
                            </a:ln>
                          </wps:spPr>
                          <wps:txbx>
                            <w:txbxContent>
                              <w:p w:rsidR="00AD6BE9" w:rsidRPr="00375556" w:rsidRDefault="00AD6BE9" w:rsidP="00531C12">
                                <w:pPr>
                                  <w:ind w:firstLine="0"/>
                                  <w:jc w:val="center"/>
                                  <w:rPr>
                                    <w:sz w:val="20"/>
                                  </w:rPr>
                                </w:pPr>
                                <w:r>
                                  <w:rPr>
                                    <w:rStyle w:val="tlid-translation"/>
                                    <w:rFonts w:ascii="Times New Roman" w:eastAsia="Times New Roman" w:hAnsi="Times New Roman" w:cs="Times New Roman"/>
                                    <w:szCs w:val="24"/>
                                    <w:lang w:val="kk-KZ"/>
                                  </w:rPr>
                                  <w:t xml:space="preserve">Өнімділікті, бизнесті </w:t>
                                </w:r>
                                <w:r w:rsidRPr="00375556">
                                  <w:rPr>
                                    <w:rStyle w:val="tlid-translation"/>
                                    <w:rFonts w:ascii="Times New Roman" w:eastAsia="Times New Roman" w:hAnsi="Times New Roman" w:cs="Times New Roman"/>
                                    <w:szCs w:val="24"/>
                                    <w:lang w:val="kk-KZ"/>
                                  </w:rPr>
                                  <w:t>ағымдағы талдау және бағалау</w:t>
                                </w:r>
                              </w:p>
                              <w:p w:rsidR="00AD6BE9" w:rsidRPr="00607784" w:rsidRDefault="00AD6BE9" w:rsidP="00531C12"/>
                            </w:txbxContent>
                          </wps:txbx>
                          <wps:bodyPr rot="0" vert="horz" wrap="square" lIns="91440" tIns="45720" rIns="91440" bIns="45720" anchor="t" anchorCtr="0" upright="1">
                            <a:noAutofit/>
                          </wps:bodyPr>
                        </wps:wsp>
                        <wps:wsp>
                          <wps:cNvPr id="1484" name="AutoShape 970"/>
                          <wps:cNvCnPr>
                            <a:cxnSpLocks noChangeShapeType="1"/>
                            <a:stCxn id="1483" idx="3"/>
                            <a:endCxn id="1479" idx="1"/>
                          </wps:cNvCnPr>
                          <wps:spPr bwMode="auto">
                            <a:xfrm flipV="1">
                              <a:off x="4524" y="10893"/>
                              <a:ext cx="205"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485" name="AutoShape 971"/>
                        <wps:cNvCnPr>
                          <a:cxnSpLocks noChangeShapeType="1"/>
                          <a:stCxn id="1483" idx="3"/>
                          <a:endCxn id="1481" idx="1"/>
                        </wps:cNvCnPr>
                        <wps:spPr bwMode="auto">
                          <a:xfrm>
                            <a:off x="2045993" y="2585321"/>
                            <a:ext cx="141953" cy="355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 name="Rectangle 998"/>
                        <wps:cNvSpPr>
                          <a:spLocks noChangeArrowheads="1"/>
                        </wps:cNvSpPr>
                        <wps:spPr bwMode="auto">
                          <a:xfrm>
                            <a:off x="2230447" y="0"/>
                            <a:ext cx="3889683" cy="1156680"/>
                          </a:xfrm>
                          <a:prstGeom prst="rect">
                            <a:avLst/>
                          </a:prstGeom>
                          <a:solidFill>
                            <a:schemeClr val="accent4">
                              <a:lumMod val="20000"/>
                              <a:lumOff val="80000"/>
                            </a:schemeClr>
                          </a:solidFill>
                          <a:ln w="9525">
                            <a:solidFill>
                              <a:srgbClr val="000000"/>
                            </a:solidFill>
                            <a:miter lim="800000"/>
                            <a:headEnd/>
                            <a:tailEnd/>
                          </a:ln>
                        </wps:spPr>
                        <wps:txbx>
                          <w:txbxContent>
                            <w:p w:rsidR="00AD6BE9" w:rsidRPr="00857423" w:rsidRDefault="00AD6BE9" w:rsidP="00531C12">
                              <w:pPr>
                                <w:ind w:firstLine="0"/>
                                <w:jc w:val="center"/>
                                <w:rPr>
                                  <w:rFonts w:ascii="Times New Roman" w:hAnsi="Times New Roman" w:cs="Times New Roman"/>
                                  <w:sz w:val="24"/>
                                  <w:szCs w:val="24"/>
                                </w:rPr>
                              </w:pPr>
                              <w:r w:rsidRPr="003B6F87">
                                <w:rPr>
                                  <w:rStyle w:val="tlid-translation"/>
                                  <w:rFonts w:ascii="Times New Roman" w:eastAsia="Times New Roman" w:hAnsi="Times New Roman" w:cs="Times New Roman"/>
                                  <w:sz w:val="24"/>
                                  <w:szCs w:val="24"/>
                                  <w:lang w:val="kk-KZ"/>
                                </w:rPr>
                                <w:t xml:space="preserve">өнімнің өмірлік циклдің құны, </w:t>
                              </w:r>
                              <w:r w:rsidRPr="003B6F87">
                                <w:rPr>
                                  <w:rFonts w:ascii="Times New Roman" w:hAnsi="Times New Roman" w:cs="Times New Roman"/>
                                  <w:sz w:val="24"/>
                                  <w:szCs w:val="24"/>
                                  <w:lang w:val="kk-KZ"/>
                                </w:rPr>
                                <w:t xml:space="preserve">мақсатты калькуляциялау, </w:t>
                              </w:r>
                              <w:r w:rsidRPr="003B6F87">
                                <w:rPr>
                                  <w:rStyle w:val="tlid-translation"/>
                                  <w:rFonts w:ascii="Times New Roman" w:hAnsi="Times New Roman" w:cs="Times New Roman"/>
                                  <w:sz w:val="24"/>
                                  <w:szCs w:val="24"/>
                                  <w:lang w:val="kk-KZ"/>
                                </w:rPr>
                                <w:t xml:space="preserve">кайдзен костинг, қызмет негізінде шығындардың калькуляциялау/ басқару, </w:t>
                              </w:r>
                              <w:r w:rsidRPr="003B6F87">
                                <w:rPr>
                                  <w:rFonts w:ascii="Times New Roman" w:hAnsi="Times New Roman" w:cs="Times New Roman"/>
                                  <w:sz w:val="24"/>
                                  <w:szCs w:val="24"/>
                                  <w:lang w:val="kk-KZ"/>
                                </w:rPr>
                                <w:t xml:space="preserve">бенчмаркинг, </w:t>
                              </w:r>
                              <w:r w:rsidRPr="003B6F87">
                                <w:rPr>
                                  <w:rStyle w:val="tlid-translation"/>
                                  <w:rFonts w:ascii="Times New Roman" w:hAnsi="Times New Roman" w:cs="Times New Roman"/>
                                  <w:sz w:val="24"/>
                                  <w:szCs w:val="24"/>
                                  <w:lang w:val="kk-KZ"/>
                                </w:rPr>
                                <w:t xml:space="preserve"> </w:t>
                              </w:r>
                              <w:r w:rsidRPr="003B6F87">
                                <w:rPr>
                                  <w:rFonts w:ascii="Times New Roman" w:hAnsi="Times New Roman" w:cs="Times New Roman"/>
                                  <w:color w:val="000000"/>
                                  <w:sz w:val="24"/>
                                  <w:szCs w:val="24"/>
                                  <w:lang w:val="kk-KZ"/>
                                </w:rPr>
                                <w:t xml:space="preserve">"Дәл мерзімде» калькуляциясы, </w:t>
                              </w:r>
                              <w:r w:rsidRPr="003B6F87">
                                <w:rPr>
                                  <w:rFonts w:ascii="Times New Roman" w:eastAsiaTheme="minorHAnsi" w:hAnsi="Times New Roman" w:cs="Times New Roman"/>
                                  <w:color w:val="000000"/>
                                  <w:sz w:val="24"/>
                                  <w:szCs w:val="24"/>
                                  <w:lang w:val="kk-KZ" w:eastAsia="en-US"/>
                                </w:rPr>
                                <w:t xml:space="preserve">сапаны жаппай басқару, </w:t>
                              </w:r>
                              <w:r w:rsidRPr="003B6F87">
                                <w:rPr>
                                  <w:rStyle w:val="tlid-translation"/>
                                  <w:rFonts w:ascii="Times New Roman" w:eastAsia="Times New Roman" w:hAnsi="Times New Roman" w:cs="Times New Roman"/>
                                  <w:sz w:val="24"/>
                                  <w:szCs w:val="24"/>
                                  <w:lang w:val="kk-KZ"/>
                                </w:rPr>
                                <w:t>құндылықтар тізбегі, балансталған көрсеткіштер жүйесі</w:t>
                              </w:r>
                            </w:p>
                            <w:p w:rsidR="00AD6BE9" w:rsidRPr="007C1701" w:rsidRDefault="00AD6BE9" w:rsidP="00531C12">
                              <w:pPr>
                                <w:ind w:firstLine="0"/>
                                <w:jc w:val="left"/>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g:wgp>
                        <wpg:cNvPr id="1487" name="Group 999"/>
                        <wpg:cNvGrpSpPr>
                          <a:grpSpLocks/>
                        </wpg:cNvGrpSpPr>
                        <wpg:grpSpPr bwMode="auto">
                          <a:xfrm>
                            <a:off x="832168" y="379894"/>
                            <a:ext cx="1266527" cy="710496"/>
                            <a:chOff x="2945" y="8823"/>
                            <a:chExt cx="1579" cy="837"/>
                          </a:xfrm>
                        </wpg:grpSpPr>
                        <wps:wsp>
                          <wps:cNvPr id="1488" name="Rectangle 1000"/>
                          <wps:cNvSpPr>
                            <a:spLocks noChangeArrowheads="1"/>
                          </wps:cNvSpPr>
                          <wps:spPr bwMode="auto">
                            <a:xfrm>
                              <a:off x="3142" y="8823"/>
                              <a:ext cx="1382" cy="837"/>
                            </a:xfrm>
                            <a:prstGeom prst="rect">
                              <a:avLst/>
                            </a:prstGeom>
                            <a:solidFill>
                              <a:schemeClr val="accent4">
                                <a:lumMod val="20000"/>
                                <a:lumOff val="80000"/>
                              </a:schemeClr>
                            </a:solidFill>
                            <a:ln w="9525">
                              <a:solidFill>
                                <a:srgbClr val="000000"/>
                              </a:solidFill>
                              <a:miter lim="800000"/>
                              <a:headEnd/>
                              <a:tailEnd/>
                            </a:ln>
                          </wps:spPr>
                          <wps:txbx>
                            <w:txbxContent>
                              <w:p w:rsidR="00AD6BE9" w:rsidRPr="007C1701" w:rsidRDefault="00AD6BE9" w:rsidP="00531C12">
                                <w:pPr>
                                  <w:ind w:left="-142" w:right="-120" w:firstLine="0"/>
                                  <w:jc w:val="center"/>
                                  <w:rPr>
                                    <w:lang w:val="en-US"/>
                                  </w:rPr>
                                </w:pPr>
                                <w:r>
                                  <w:rPr>
                                    <w:rStyle w:val="tlid-translation"/>
                                    <w:rFonts w:ascii="Times New Roman" w:eastAsia="Times New Roman" w:hAnsi="Times New Roman" w:cs="Times New Roman"/>
                                    <w:sz w:val="24"/>
                                    <w:szCs w:val="24"/>
                                    <w:lang w:val="kk-KZ"/>
                                  </w:rPr>
                                  <w:t>Ш</w:t>
                                </w:r>
                                <w:r w:rsidRPr="00331D9C">
                                  <w:rPr>
                                    <w:rStyle w:val="tlid-translation"/>
                                    <w:rFonts w:ascii="Times New Roman" w:eastAsia="Times New Roman" w:hAnsi="Times New Roman" w:cs="Times New Roman"/>
                                    <w:sz w:val="24"/>
                                    <w:szCs w:val="24"/>
                                    <w:lang w:val="kk-KZ"/>
                                  </w:rPr>
                                  <w:t>ығындар</w:t>
                                </w:r>
                                <w:r>
                                  <w:rPr>
                                    <w:rStyle w:val="tlid-translation"/>
                                    <w:rFonts w:ascii="Times New Roman" w:eastAsia="Times New Roman" w:hAnsi="Times New Roman" w:cs="Times New Roman"/>
                                    <w:sz w:val="24"/>
                                    <w:szCs w:val="24"/>
                                    <w:lang w:val="kk-KZ"/>
                                  </w:rPr>
                                  <w:t>ды</w:t>
                                </w:r>
                                <w:r w:rsidRPr="00331D9C">
                                  <w:rPr>
                                    <w:rStyle w:val="tlid-translation"/>
                                    <w:rFonts w:ascii="Times New Roman" w:eastAsia="Times New Roman" w:hAnsi="Times New Roman" w:cs="Times New Roman"/>
                                    <w:sz w:val="24"/>
                                    <w:szCs w:val="24"/>
                                    <w:lang w:val="kk-KZ"/>
                                  </w:rPr>
                                  <w:t xml:space="preserve"> </w:t>
                                </w:r>
                                <w:r>
                                  <w:rPr>
                                    <w:rStyle w:val="tlid-translation"/>
                                    <w:rFonts w:ascii="Times New Roman" w:eastAsia="Times New Roman" w:hAnsi="Times New Roman" w:cs="Times New Roman"/>
                                    <w:sz w:val="24"/>
                                    <w:szCs w:val="24"/>
                                    <w:lang w:val="kk-KZ"/>
                                  </w:rPr>
                                  <w:t>с</w:t>
                                </w:r>
                                <w:r w:rsidRPr="00331D9C">
                                  <w:rPr>
                                    <w:rStyle w:val="tlid-translation"/>
                                    <w:rFonts w:ascii="Times New Roman" w:eastAsia="Times New Roman" w:hAnsi="Times New Roman" w:cs="Times New Roman"/>
                                    <w:sz w:val="24"/>
                                    <w:szCs w:val="24"/>
                                    <w:lang w:val="kk-KZ"/>
                                  </w:rPr>
                                  <w:t xml:space="preserve">тратегиялық </w:t>
                                </w:r>
                                <w:r>
                                  <w:rPr>
                                    <w:rStyle w:val="tlid-translation"/>
                                    <w:rFonts w:ascii="Times New Roman" w:eastAsia="Times New Roman" w:hAnsi="Times New Roman" w:cs="Times New Roman"/>
                                    <w:sz w:val="24"/>
                                    <w:szCs w:val="24"/>
                                    <w:lang w:val="kk-KZ"/>
                                  </w:rPr>
                                  <w:t>басқару</w:t>
                                </w:r>
                                <w:r w:rsidRPr="00331D9C">
                                  <w:rPr>
                                    <w:rStyle w:val="tlid-translation"/>
                                    <w:rFonts w:ascii="Times New Roman" w:eastAsia="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wps:wsp>
                          <wps:cNvPr id="1489" name="AutoShape 1001"/>
                          <wps:cNvCnPr>
                            <a:cxnSpLocks noChangeShapeType="1"/>
                            <a:endCxn id="1488" idx="1"/>
                          </wps:cNvCnPr>
                          <wps:spPr bwMode="auto">
                            <a:xfrm flipV="1">
                              <a:off x="2945" y="9242"/>
                              <a:ext cx="19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490" name="AutoShape 1002"/>
                        <wps:cNvCnPr>
                          <a:cxnSpLocks noChangeShapeType="1"/>
                          <a:endCxn id="1486" idx="1"/>
                        </wps:cNvCnPr>
                        <wps:spPr bwMode="auto">
                          <a:xfrm>
                            <a:off x="2098695" y="577065"/>
                            <a:ext cx="131753"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1" name="Rectangle 1006"/>
                        <wps:cNvSpPr>
                          <a:spLocks noChangeArrowheads="1"/>
                        </wps:cNvSpPr>
                        <wps:spPr bwMode="auto">
                          <a:xfrm>
                            <a:off x="1008121" y="1239118"/>
                            <a:ext cx="1066773" cy="296606"/>
                          </a:xfrm>
                          <a:prstGeom prst="rect">
                            <a:avLst/>
                          </a:prstGeom>
                          <a:solidFill>
                            <a:schemeClr val="accent2">
                              <a:lumMod val="20000"/>
                              <a:lumOff val="80000"/>
                            </a:schemeClr>
                          </a:solidFill>
                          <a:ln w="9525">
                            <a:solidFill>
                              <a:srgbClr val="000000"/>
                            </a:solidFill>
                            <a:miter lim="800000"/>
                            <a:headEnd/>
                            <a:tailEnd/>
                          </a:ln>
                        </wps:spPr>
                        <wps:txbx>
                          <w:txbxContent>
                            <w:p w:rsidR="00AD6BE9" w:rsidRPr="007C1701" w:rsidRDefault="00AD6BE9" w:rsidP="00531C12">
                              <w:pPr>
                                <w:ind w:firstLine="0"/>
                                <w:jc w:val="center"/>
                                <w:rPr>
                                  <w:lang w:val="en-US"/>
                                </w:rPr>
                              </w:pPr>
                              <w:r>
                                <w:rPr>
                                  <w:rStyle w:val="tlid-translation"/>
                                  <w:rFonts w:ascii="Times New Roman" w:eastAsia="Times New Roman" w:hAnsi="Times New Roman" w:cs="Times New Roman"/>
                                  <w:sz w:val="24"/>
                                  <w:szCs w:val="24"/>
                                  <w:lang w:val="kk-KZ"/>
                                </w:rPr>
                                <w:t>Жоспарлау</w:t>
                              </w:r>
                            </w:p>
                          </w:txbxContent>
                        </wps:txbx>
                        <wps:bodyPr rot="0" vert="horz" wrap="square" lIns="91440" tIns="45720" rIns="91440" bIns="45720" anchor="t" anchorCtr="0" upright="1">
                          <a:noAutofit/>
                        </wps:bodyPr>
                      </wps:wsp>
                      <wps:wsp>
                        <wps:cNvPr id="1492" name="Rectangle 1007"/>
                        <wps:cNvSpPr>
                          <a:spLocks noChangeArrowheads="1"/>
                        </wps:cNvSpPr>
                        <wps:spPr bwMode="auto">
                          <a:xfrm>
                            <a:off x="2230447" y="1237418"/>
                            <a:ext cx="3889683" cy="296606"/>
                          </a:xfrm>
                          <a:prstGeom prst="rect">
                            <a:avLst/>
                          </a:prstGeom>
                          <a:solidFill>
                            <a:schemeClr val="accent2">
                              <a:lumMod val="20000"/>
                              <a:lumOff val="80000"/>
                            </a:schemeClr>
                          </a:solidFill>
                          <a:ln w="9525">
                            <a:solidFill>
                              <a:srgbClr val="000000"/>
                            </a:solidFill>
                            <a:miter lim="800000"/>
                            <a:headEnd/>
                            <a:tailEnd/>
                          </a:ln>
                        </wps:spPr>
                        <wps:txbx>
                          <w:txbxContent>
                            <w:p w:rsidR="00AD6BE9" w:rsidRPr="00304109" w:rsidRDefault="00AD6BE9" w:rsidP="00531C12">
                              <w:r w:rsidRPr="00304109">
                                <w:rPr>
                                  <w:rFonts w:ascii="Times New Roman" w:hAnsi="Times New Roman" w:cs="Times New Roman"/>
                                  <w:sz w:val="24"/>
                                  <w:szCs w:val="24"/>
                                  <w:lang w:val="kk-KZ"/>
                                </w:rPr>
                                <w:t>Стратегиялық бюджеттеу</w:t>
                              </w:r>
                            </w:p>
                          </w:txbxContent>
                        </wps:txbx>
                        <wps:bodyPr rot="0" vert="horz" wrap="square" lIns="91440" tIns="45720" rIns="91440" bIns="45720" anchor="t" anchorCtr="0" upright="1">
                          <a:noAutofit/>
                        </wps:bodyPr>
                      </wps:wsp>
                      <wps:wsp>
                        <wps:cNvPr id="1493" name="AutoShape 1008"/>
                        <wps:cNvCnPr>
                          <a:cxnSpLocks noChangeShapeType="1"/>
                          <a:stCxn id="1491" idx="3"/>
                          <a:endCxn id="1492" idx="1"/>
                        </wps:cNvCnPr>
                        <wps:spPr bwMode="auto">
                          <a:xfrm flipV="1">
                            <a:off x="2074894" y="1386147"/>
                            <a:ext cx="155553"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4" name="AutoShape 1009"/>
                        <wps:cNvCnPr>
                          <a:cxnSpLocks noChangeShapeType="1"/>
                        </wps:cNvCnPr>
                        <wps:spPr bwMode="auto">
                          <a:xfrm flipV="1">
                            <a:off x="846618" y="1384447"/>
                            <a:ext cx="161503"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AutoShape 1011"/>
                        <wps:cNvCnPr>
                          <a:cxnSpLocks noChangeShapeType="1"/>
                        </wps:cNvCnPr>
                        <wps:spPr bwMode="auto">
                          <a:xfrm flipV="1">
                            <a:off x="831318" y="2238572"/>
                            <a:ext cx="168304"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7" name="Rectangle 1014"/>
                        <wps:cNvSpPr>
                          <a:spLocks noChangeArrowheads="1"/>
                        </wps:cNvSpPr>
                        <wps:spPr bwMode="auto">
                          <a:xfrm>
                            <a:off x="990271" y="3480239"/>
                            <a:ext cx="1073573" cy="873672"/>
                          </a:xfrm>
                          <a:prstGeom prst="rect">
                            <a:avLst/>
                          </a:prstGeom>
                          <a:solidFill>
                            <a:schemeClr val="accent2">
                              <a:lumMod val="20000"/>
                              <a:lumOff val="80000"/>
                            </a:schemeClr>
                          </a:solidFill>
                          <a:ln w="9525">
                            <a:solidFill>
                              <a:srgbClr val="000000"/>
                            </a:solidFill>
                            <a:miter lim="800000"/>
                            <a:headEnd/>
                            <a:tailEnd/>
                          </a:ln>
                        </wps:spPr>
                        <wps:txbx>
                          <w:txbxContent>
                            <w:p w:rsidR="00AD6BE9" w:rsidRDefault="00AD6BE9" w:rsidP="00531C12">
                              <w:pPr>
                                <w:autoSpaceDE w:val="0"/>
                                <w:autoSpaceDN w:val="0"/>
                                <w:adjustRightInd w:val="0"/>
                                <w:ind w:right="-112" w:hanging="142"/>
                                <w:jc w:val="center"/>
                                <w:rPr>
                                  <w:rStyle w:val="tlid-translation"/>
                                  <w:rFonts w:ascii="Times New Roman" w:eastAsia="Times New Roman" w:hAnsi="Times New Roman" w:cs="Times New Roman"/>
                                  <w:sz w:val="24"/>
                                  <w:szCs w:val="24"/>
                                  <w:lang w:val="kk-KZ"/>
                                </w:rPr>
                              </w:pPr>
                            </w:p>
                            <w:p w:rsidR="00AD6BE9" w:rsidRPr="00331D9C" w:rsidRDefault="00AD6BE9" w:rsidP="00531C12">
                              <w:pPr>
                                <w:autoSpaceDE w:val="0"/>
                                <w:autoSpaceDN w:val="0"/>
                                <w:adjustRightInd w:val="0"/>
                                <w:ind w:right="-112" w:hanging="142"/>
                                <w:jc w:val="center"/>
                                <w:rPr>
                                  <w:rStyle w:val="tlid-translation"/>
                                  <w:rFonts w:ascii="Times New Roman" w:eastAsia="Times New Roman" w:hAnsi="Times New Roman" w:cs="Times New Roman"/>
                                  <w:sz w:val="24"/>
                                  <w:szCs w:val="24"/>
                                  <w:lang w:val="kk-KZ"/>
                                </w:rPr>
                              </w:pPr>
                              <w:r>
                                <w:rPr>
                                  <w:rStyle w:val="tlid-translation"/>
                                  <w:rFonts w:ascii="Times New Roman" w:eastAsia="Times New Roman" w:hAnsi="Times New Roman" w:cs="Times New Roman"/>
                                  <w:sz w:val="24"/>
                                  <w:szCs w:val="24"/>
                                  <w:lang w:val="kk-KZ"/>
                                </w:rPr>
                                <w:t>Бәсеке</w:t>
                              </w:r>
                              <w:r w:rsidRPr="00331D9C">
                                <w:rPr>
                                  <w:rStyle w:val="tlid-translation"/>
                                  <w:rFonts w:ascii="Times New Roman" w:eastAsia="Times New Roman" w:hAnsi="Times New Roman" w:cs="Times New Roman"/>
                                  <w:sz w:val="24"/>
                                  <w:szCs w:val="24"/>
                                  <w:lang w:val="kk-KZ"/>
                                </w:rPr>
                                <w:t xml:space="preserve">лестерді </w:t>
                              </w:r>
                              <w:r>
                                <w:rPr>
                                  <w:rStyle w:val="tlid-translation"/>
                                  <w:rFonts w:ascii="Times New Roman" w:eastAsia="Times New Roman" w:hAnsi="Times New Roman" w:cs="Times New Roman"/>
                                  <w:sz w:val="24"/>
                                  <w:szCs w:val="24"/>
                                  <w:lang w:val="kk-KZ"/>
                                </w:rPr>
                                <w:t>басқару</w:t>
                              </w:r>
                            </w:p>
                            <w:p w:rsidR="00AD6BE9" w:rsidRPr="00980DB0" w:rsidRDefault="00AD6BE9" w:rsidP="00531C12">
                              <w:pPr>
                                <w:pStyle w:val="11"/>
                                <w:ind w:right="-112" w:hanging="142"/>
                              </w:pPr>
                            </w:p>
                          </w:txbxContent>
                        </wps:txbx>
                        <wps:bodyPr rot="0" vert="horz" wrap="square" lIns="91440" tIns="45720" rIns="91440" bIns="45720" anchor="t" anchorCtr="0" upright="1">
                          <a:noAutofit/>
                        </wps:bodyPr>
                      </wps:wsp>
                      <wps:wsp>
                        <wps:cNvPr id="1498" name="Rectangle 1015"/>
                        <wps:cNvSpPr>
                          <a:spLocks noChangeArrowheads="1"/>
                        </wps:cNvSpPr>
                        <wps:spPr bwMode="auto">
                          <a:xfrm>
                            <a:off x="2187946" y="3424148"/>
                            <a:ext cx="3932184" cy="283858"/>
                          </a:xfrm>
                          <a:prstGeom prst="rect">
                            <a:avLst/>
                          </a:prstGeom>
                          <a:solidFill>
                            <a:schemeClr val="accent2">
                              <a:lumMod val="20000"/>
                              <a:lumOff val="80000"/>
                            </a:schemeClr>
                          </a:solidFill>
                          <a:ln w="9525">
                            <a:solidFill>
                              <a:srgbClr val="000000"/>
                            </a:solidFill>
                            <a:miter lim="800000"/>
                            <a:headEnd/>
                            <a:tailEnd/>
                          </a:ln>
                        </wps:spPr>
                        <wps:txbx>
                          <w:txbxContent>
                            <w:p w:rsidR="00AD6BE9" w:rsidRPr="00980DB0" w:rsidRDefault="00AD6BE9" w:rsidP="008941C5">
                              <w:pPr>
                                <w:ind w:firstLine="0"/>
                              </w:pPr>
                              <w:r w:rsidRPr="00331D9C">
                                <w:rPr>
                                  <w:rStyle w:val="tlid-translation"/>
                                  <w:rFonts w:ascii="Times New Roman" w:eastAsia="Times New Roman" w:hAnsi="Times New Roman" w:cs="Times New Roman"/>
                                  <w:sz w:val="24"/>
                                  <w:szCs w:val="24"/>
                                  <w:lang w:val="kk-KZ"/>
                                </w:rPr>
                                <w:t>Бәсекелес</w:t>
                              </w:r>
                              <w:r>
                                <w:rPr>
                                  <w:rStyle w:val="tlid-translation"/>
                                  <w:rFonts w:ascii="Times New Roman" w:eastAsia="Times New Roman" w:hAnsi="Times New Roman" w:cs="Times New Roman"/>
                                  <w:sz w:val="24"/>
                                  <w:szCs w:val="24"/>
                                  <w:lang w:val="kk-KZ"/>
                                </w:rPr>
                                <w:t>терді</w:t>
                              </w:r>
                              <w:r w:rsidRPr="00331D9C">
                                <w:rPr>
                                  <w:rStyle w:val="tlid-translation"/>
                                  <w:rFonts w:ascii="Times New Roman" w:eastAsia="Times New Roman" w:hAnsi="Times New Roman" w:cs="Times New Roman"/>
                                  <w:sz w:val="24"/>
                                  <w:szCs w:val="24"/>
                                  <w:lang w:val="kk-KZ"/>
                                </w:rPr>
                                <w:t xml:space="preserve">ң </w:t>
                              </w:r>
                              <w:r>
                                <w:rPr>
                                  <w:rStyle w:val="tlid-translation"/>
                                  <w:rFonts w:ascii="Times New Roman" w:eastAsia="Times New Roman" w:hAnsi="Times New Roman" w:cs="Times New Roman"/>
                                  <w:sz w:val="24"/>
                                  <w:szCs w:val="24"/>
                                  <w:lang w:val="kk-KZ"/>
                                </w:rPr>
                                <w:t>стратегиялық есебін жүргізу</w:t>
                              </w:r>
                            </w:p>
                          </w:txbxContent>
                        </wps:txbx>
                        <wps:bodyPr rot="0" vert="horz" wrap="square" lIns="91440" tIns="45720" rIns="91440" bIns="45720" anchor="t" anchorCtr="0" upright="1">
                          <a:noAutofit/>
                        </wps:bodyPr>
                      </wps:wsp>
                      <wps:wsp>
                        <wps:cNvPr id="1499" name="Rectangle 1016"/>
                        <wps:cNvSpPr>
                          <a:spLocks noChangeArrowheads="1"/>
                        </wps:cNvSpPr>
                        <wps:spPr bwMode="auto">
                          <a:xfrm>
                            <a:off x="2187946" y="3819340"/>
                            <a:ext cx="3932184" cy="289807"/>
                          </a:xfrm>
                          <a:prstGeom prst="rect">
                            <a:avLst/>
                          </a:prstGeom>
                          <a:solidFill>
                            <a:schemeClr val="accent2">
                              <a:lumMod val="20000"/>
                              <a:lumOff val="80000"/>
                            </a:schemeClr>
                          </a:solidFill>
                          <a:ln w="9525">
                            <a:solidFill>
                              <a:srgbClr val="000000"/>
                            </a:solidFill>
                            <a:miter lim="800000"/>
                            <a:headEnd/>
                            <a:tailEnd/>
                          </a:ln>
                        </wps:spPr>
                        <wps:txb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Бәсекеле</w:t>
                              </w:r>
                              <w:r>
                                <w:rPr>
                                  <w:rFonts w:ascii="Times New Roman" w:eastAsia="Times New Roman" w:hAnsi="Times New Roman" w:cs="Times New Roman"/>
                                  <w:sz w:val="24"/>
                                  <w:szCs w:val="24"/>
                                  <w:lang w:val="kk-KZ"/>
                                </w:rPr>
                                <w:t>стер позицияла</w:t>
                              </w:r>
                              <w:r w:rsidRPr="00331D9C">
                                <w:rPr>
                                  <w:rFonts w:ascii="Times New Roman" w:eastAsia="Times New Roman" w:hAnsi="Times New Roman" w:cs="Times New Roman"/>
                                  <w:sz w:val="24"/>
                                  <w:szCs w:val="24"/>
                                  <w:lang w:val="kk-KZ"/>
                                </w:rPr>
                                <w:t>рының мониторингі</w:t>
                              </w:r>
                            </w:p>
                          </w:txbxContent>
                        </wps:txbx>
                        <wps:bodyPr rot="0" vert="horz" wrap="square" lIns="91440" tIns="45720" rIns="91440" bIns="45720" anchor="t" anchorCtr="0" upright="1">
                          <a:noAutofit/>
                        </wps:bodyPr>
                      </wps:wsp>
                      <wps:wsp>
                        <wps:cNvPr id="1500" name="Rectangle 1017"/>
                        <wps:cNvSpPr>
                          <a:spLocks noChangeArrowheads="1"/>
                        </wps:cNvSpPr>
                        <wps:spPr bwMode="auto">
                          <a:xfrm>
                            <a:off x="2187946" y="4152491"/>
                            <a:ext cx="3932184" cy="254963"/>
                          </a:xfrm>
                          <a:prstGeom prst="rect">
                            <a:avLst/>
                          </a:prstGeom>
                          <a:solidFill>
                            <a:schemeClr val="accent2">
                              <a:lumMod val="20000"/>
                              <a:lumOff val="80000"/>
                            </a:schemeClr>
                          </a:solidFill>
                          <a:ln w="9525">
                            <a:solidFill>
                              <a:srgbClr val="000000"/>
                            </a:solidFill>
                            <a:miter lim="800000"/>
                            <a:headEnd/>
                            <a:tailEnd/>
                          </a:ln>
                        </wps:spPr>
                        <wps:txb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Бәсекелестер</w:t>
                              </w:r>
                              <w:r>
                                <w:rPr>
                                  <w:rFonts w:ascii="Times New Roman" w:eastAsia="Times New Roman" w:hAnsi="Times New Roman" w:cs="Times New Roman"/>
                                  <w:sz w:val="24"/>
                                  <w:szCs w:val="24"/>
                                  <w:lang w:val="kk-KZ"/>
                                </w:rPr>
                                <w:t xml:space="preserve">дің құнын, стратегиясын </w:t>
                              </w:r>
                              <w:r w:rsidRPr="00331D9C">
                                <w:rPr>
                                  <w:rFonts w:ascii="Times New Roman" w:eastAsia="Times New Roman" w:hAnsi="Times New Roman" w:cs="Times New Roman"/>
                                  <w:sz w:val="24"/>
                                  <w:szCs w:val="24"/>
                                  <w:lang w:val="kk-KZ"/>
                                </w:rPr>
                                <w:t>бағалау</w:t>
                              </w:r>
                            </w:p>
                          </w:txbxContent>
                        </wps:txbx>
                        <wps:bodyPr rot="0" vert="horz" wrap="square" lIns="91440" tIns="45720" rIns="91440" bIns="45720" anchor="t" anchorCtr="0" upright="1">
                          <a:noAutofit/>
                        </wps:bodyPr>
                      </wps:wsp>
                      <wps:wsp>
                        <wps:cNvPr id="1501" name="AutoShape 1018"/>
                        <wps:cNvCnPr>
                          <a:cxnSpLocks noChangeShapeType="1"/>
                          <a:stCxn id="1497" idx="3"/>
                          <a:endCxn id="1498" idx="1"/>
                        </wps:cNvCnPr>
                        <wps:spPr bwMode="auto">
                          <a:xfrm flipV="1">
                            <a:off x="2063844" y="3566077"/>
                            <a:ext cx="124103" cy="350999"/>
                          </a:xfrm>
                          <a:prstGeom prst="straightConnector1">
                            <a:avLst/>
                          </a:prstGeom>
                          <a:noFill/>
                          <a:ln w="9525">
                            <a:solidFill>
                              <a:srgbClr val="000000"/>
                            </a:solidFill>
                            <a:round/>
                            <a:headEnd/>
                            <a:tailEnd type="triangle" w="med" len="med"/>
                          </a:ln>
                        </wps:spPr>
                        <wps:bodyPr/>
                      </wps:wsp>
                      <wps:wsp>
                        <wps:cNvPr id="1502" name="AutoShape 1019"/>
                        <wps:cNvCnPr>
                          <a:cxnSpLocks noChangeShapeType="1"/>
                          <a:stCxn id="1497" idx="3"/>
                          <a:endCxn id="1499" idx="1"/>
                        </wps:cNvCnPr>
                        <wps:spPr bwMode="auto">
                          <a:xfrm>
                            <a:off x="2063844" y="3917075"/>
                            <a:ext cx="124103" cy="47593"/>
                          </a:xfrm>
                          <a:prstGeom prst="straightConnector1">
                            <a:avLst/>
                          </a:prstGeom>
                          <a:noFill/>
                          <a:ln w="9525">
                            <a:solidFill>
                              <a:srgbClr val="000000"/>
                            </a:solidFill>
                            <a:round/>
                            <a:headEnd/>
                            <a:tailEnd type="triangle" w="med" len="med"/>
                          </a:ln>
                        </wps:spPr>
                        <wps:bodyPr/>
                      </wps:wsp>
                      <wps:wsp>
                        <wps:cNvPr id="1503" name="AutoShape 1020"/>
                        <wps:cNvCnPr>
                          <a:cxnSpLocks noChangeShapeType="1"/>
                          <a:stCxn id="1497" idx="3"/>
                          <a:endCxn id="1500" idx="1"/>
                        </wps:cNvCnPr>
                        <wps:spPr bwMode="auto">
                          <a:xfrm>
                            <a:off x="2063844" y="3917075"/>
                            <a:ext cx="124103" cy="362897"/>
                          </a:xfrm>
                          <a:prstGeom prst="straightConnector1">
                            <a:avLst/>
                          </a:prstGeom>
                          <a:noFill/>
                          <a:ln w="9525">
                            <a:solidFill>
                              <a:srgbClr val="000000"/>
                            </a:solidFill>
                            <a:round/>
                            <a:headEnd/>
                            <a:tailEnd type="triangle" w="med" len="med"/>
                          </a:ln>
                        </wps:spPr>
                        <wps:bodyPr/>
                      </wps:wsp>
                      <wps:wsp>
                        <wps:cNvPr id="1120" name="AutoShape 1022"/>
                        <wps:cNvCnPr>
                          <a:cxnSpLocks noChangeShapeType="1"/>
                        </wps:cNvCnPr>
                        <wps:spPr bwMode="auto">
                          <a:xfrm flipV="1">
                            <a:off x="821967" y="3863533"/>
                            <a:ext cx="168304" cy="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Rectangle 1026"/>
                        <wps:cNvSpPr>
                          <a:spLocks noChangeArrowheads="1"/>
                        </wps:cNvSpPr>
                        <wps:spPr bwMode="auto">
                          <a:xfrm>
                            <a:off x="987721" y="4610574"/>
                            <a:ext cx="1076123" cy="558368"/>
                          </a:xfrm>
                          <a:prstGeom prst="rect">
                            <a:avLst/>
                          </a:prstGeom>
                          <a:solidFill>
                            <a:schemeClr val="accent4">
                              <a:lumMod val="20000"/>
                              <a:lumOff val="80000"/>
                            </a:schemeClr>
                          </a:solidFill>
                          <a:ln w="9525">
                            <a:solidFill>
                              <a:srgbClr val="000000"/>
                            </a:solidFill>
                            <a:miter lim="800000"/>
                            <a:headEnd/>
                            <a:tailEnd/>
                          </a:ln>
                        </wps:spPr>
                        <wps:txbx>
                          <w:txbxContent>
                            <w:p w:rsidR="00AD6BE9" w:rsidRPr="00304109" w:rsidRDefault="00AD6BE9" w:rsidP="00531C12">
                              <w:pPr>
                                <w:ind w:firstLine="0"/>
                                <w:jc w:val="center"/>
                                <w:rPr>
                                  <w:lang w:val="kk-KZ"/>
                                </w:rPr>
                              </w:pPr>
                              <w:r w:rsidRPr="00331D9C">
                                <w:rPr>
                                  <w:rStyle w:val="tlid-translation"/>
                                  <w:rFonts w:ascii="Times New Roman" w:eastAsia="Times New Roman" w:hAnsi="Times New Roman" w:cs="Times New Roman"/>
                                  <w:sz w:val="24"/>
                                  <w:szCs w:val="24"/>
                                  <w:lang w:val="kk-KZ"/>
                                </w:rPr>
                                <w:t xml:space="preserve">Клиенттерді </w:t>
                              </w:r>
                              <w:r>
                                <w:rPr>
                                  <w:rStyle w:val="tlid-translation"/>
                                  <w:rFonts w:ascii="Times New Roman" w:eastAsia="Times New Roman" w:hAnsi="Times New Roman" w:cs="Times New Roman"/>
                                  <w:sz w:val="24"/>
                                  <w:szCs w:val="24"/>
                                </w:rPr>
                                <w:t>бас</w:t>
                              </w:r>
                              <w:r>
                                <w:rPr>
                                  <w:rStyle w:val="tlid-translation"/>
                                  <w:rFonts w:ascii="Times New Roman" w:eastAsia="Times New Roman" w:hAnsi="Times New Roman" w:cs="Times New Roman"/>
                                  <w:sz w:val="24"/>
                                  <w:szCs w:val="24"/>
                                  <w:lang w:val="kk-KZ"/>
                                </w:rPr>
                                <w:t>қару</w:t>
                              </w:r>
                            </w:p>
                          </w:txbxContent>
                        </wps:txbx>
                        <wps:bodyPr rot="0" vert="horz" wrap="square" lIns="91440" tIns="45720" rIns="91440" bIns="45720" anchor="t" anchorCtr="0" upright="1">
                          <a:noAutofit/>
                        </wps:bodyPr>
                      </wps:wsp>
                      <wps:wsp>
                        <wps:cNvPr id="1122" name="Rectangle 1027"/>
                        <wps:cNvSpPr>
                          <a:spLocks noChangeArrowheads="1"/>
                        </wps:cNvSpPr>
                        <wps:spPr bwMode="auto">
                          <a:xfrm>
                            <a:off x="2187946" y="4576579"/>
                            <a:ext cx="3932184" cy="305105"/>
                          </a:xfrm>
                          <a:prstGeom prst="rect">
                            <a:avLst/>
                          </a:prstGeom>
                          <a:solidFill>
                            <a:schemeClr val="accent4">
                              <a:lumMod val="20000"/>
                              <a:lumOff val="80000"/>
                            </a:schemeClr>
                          </a:solidFill>
                          <a:ln w="9525">
                            <a:solidFill>
                              <a:srgbClr val="000000"/>
                            </a:solidFill>
                            <a:miter lim="800000"/>
                            <a:headEnd/>
                            <a:tailEnd/>
                          </a:ln>
                        </wps:spPr>
                        <wps:txb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 xml:space="preserve">Клиенттердің </w:t>
                              </w:r>
                              <w:r>
                                <w:rPr>
                                  <w:rFonts w:ascii="Times New Roman" w:eastAsia="Times New Roman" w:hAnsi="Times New Roman" w:cs="Times New Roman"/>
                                  <w:sz w:val="24"/>
                                  <w:szCs w:val="24"/>
                                  <w:lang w:val="kk-KZ"/>
                                </w:rPr>
                                <w:t>табыстылығын</w:t>
                              </w:r>
                              <w:r w:rsidRPr="00331D9C">
                                <w:rPr>
                                  <w:rFonts w:ascii="Times New Roman" w:eastAsia="Times New Roman" w:hAnsi="Times New Roman" w:cs="Times New Roman"/>
                                  <w:sz w:val="24"/>
                                  <w:szCs w:val="24"/>
                                  <w:lang w:val="kk-KZ"/>
                                </w:rPr>
                                <w:t xml:space="preserve"> талдау</w:t>
                              </w:r>
                            </w:p>
                          </w:txbxContent>
                        </wps:txbx>
                        <wps:bodyPr rot="0" vert="horz" wrap="square" lIns="91440" tIns="45720" rIns="91440" bIns="45720" anchor="t" anchorCtr="0" upright="1">
                          <a:noAutofit/>
                        </wps:bodyPr>
                      </wps:wsp>
                      <wps:wsp>
                        <wps:cNvPr id="1124" name="Rectangle 1028"/>
                        <wps:cNvSpPr>
                          <a:spLocks noChangeArrowheads="1"/>
                        </wps:cNvSpPr>
                        <wps:spPr bwMode="auto">
                          <a:xfrm>
                            <a:off x="2187946" y="4956472"/>
                            <a:ext cx="3930914" cy="331808"/>
                          </a:xfrm>
                          <a:prstGeom prst="rect">
                            <a:avLst/>
                          </a:prstGeom>
                          <a:solidFill>
                            <a:schemeClr val="accent4">
                              <a:lumMod val="20000"/>
                              <a:lumOff val="80000"/>
                            </a:schemeClr>
                          </a:solidFill>
                          <a:ln w="9525">
                            <a:solidFill>
                              <a:srgbClr val="000000"/>
                            </a:solidFill>
                            <a:miter lim="800000"/>
                            <a:headEnd/>
                            <a:tailEnd/>
                          </a:ln>
                        </wps:spPr>
                        <wps:txbx>
                          <w:txbxContent>
                            <w:p w:rsidR="00AD6BE9" w:rsidRPr="00980DB0" w:rsidRDefault="00AD6BE9" w:rsidP="008941C5">
                              <w:pPr>
                                <w:ind w:firstLine="0"/>
                              </w:pPr>
                              <w:r>
                                <w:rPr>
                                  <w:rFonts w:ascii="Times New Roman" w:eastAsia="Times New Roman" w:hAnsi="Times New Roman" w:cs="Times New Roman"/>
                                  <w:sz w:val="24"/>
                                  <w:szCs w:val="24"/>
                                  <w:lang w:val="kk-KZ"/>
                                </w:rPr>
                                <w:t>Клиенттердің, дистрибьюторлардың есебін жүргізу</w:t>
                              </w:r>
                            </w:p>
                          </w:txbxContent>
                        </wps:txbx>
                        <wps:bodyPr rot="0" vert="horz" wrap="square" lIns="91440" tIns="45720" rIns="91440" bIns="45720" anchor="t" anchorCtr="0" upright="1">
                          <a:noAutofit/>
                        </wps:bodyPr>
                      </wps:wsp>
                      <wps:wsp>
                        <wps:cNvPr id="1125" name="AutoShape 1029"/>
                        <wps:cNvCnPr>
                          <a:cxnSpLocks noChangeShapeType="1"/>
                          <a:stCxn id="1121" idx="3"/>
                          <a:endCxn id="1122" idx="1"/>
                        </wps:cNvCnPr>
                        <wps:spPr bwMode="auto">
                          <a:xfrm flipV="1">
                            <a:off x="2063844" y="4729556"/>
                            <a:ext cx="124103" cy="160626"/>
                          </a:xfrm>
                          <a:prstGeom prst="straightConnector1">
                            <a:avLst/>
                          </a:prstGeom>
                          <a:noFill/>
                          <a:ln w="9525">
                            <a:solidFill>
                              <a:srgbClr val="000000"/>
                            </a:solidFill>
                            <a:round/>
                            <a:headEnd/>
                            <a:tailEnd type="triangle" w="med" len="med"/>
                          </a:ln>
                        </wps:spPr>
                        <wps:bodyPr/>
                      </wps:wsp>
                      <wps:wsp>
                        <wps:cNvPr id="1126" name="AutoShape 1030"/>
                        <wps:cNvCnPr>
                          <a:cxnSpLocks noChangeShapeType="1"/>
                          <a:stCxn id="1121" idx="3"/>
                        </wps:cNvCnPr>
                        <wps:spPr bwMode="auto">
                          <a:xfrm>
                            <a:off x="2063844" y="4890183"/>
                            <a:ext cx="132603" cy="233716"/>
                          </a:xfrm>
                          <a:prstGeom prst="straightConnector1">
                            <a:avLst/>
                          </a:prstGeom>
                          <a:noFill/>
                          <a:ln w="9525">
                            <a:solidFill>
                              <a:srgbClr val="000000"/>
                            </a:solidFill>
                            <a:round/>
                            <a:headEnd/>
                            <a:tailEnd type="triangle" w="med" len="med"/>
                          </a:ln>
                        </wps:spPr>
                        <wps:bodyPr/>
                      </wps:wsp>
                      <wps:wsp>
                        <wps:cNvPr id="1127" name="AutoShape 1031"/>
                        <wps:cNvCnPr>
                          <a:cxnSpLocks noChangeShapeType="1"/>
                        </wps:cNvCnPr>
                        <wps:spPr bwMode="auto">
                          <a:xfrm flipV="1">
                            <a:off x="839818" y="4794996"/>
                            <a:ext cx="166604" cy="1700"/>
                          </a:xfrm>
                          <a:prstGeom prst="straightConnector1">
                            <a:avLst/>
                          </a:prstGeom>
                          <a:noFill/>
                          <a:ln w="9525">
                            <a:solidFill>
                              <a:srgbClr val="000000"/>
                            </a:solidFill>
                            <a:round/>
                            <a:headEnd/>
                            <a:tailEnd type="triangle" w="med" len="med"/>
                          </a:ln>
                        </wps:spPr>
                        <wps:bodyPr/>
                      </wps:wsp>
                      <wps:wsp>
                        <wps:cNvPr id="1128" name="Rectangle 1033"/>
                        <wps:cNvSpPr>
                          <a:spLocks noChangeArrowheads="1"/>
                        </wps:cNvSpPr>
                        <wps:spPr bwMode="auto">
                          <a:xfrm>
                            <a:off x="0" y="341650"/>
                            <a:ext cx="369758" cy="3954470"/>
                          </a:xfrm>
                          <a:prstGeom prst="rect">
                            <a:avLst/>
                          </a:prstGeom>
                          <a:solidFill>
                            <a:schemeClr val="accent4">
                              <a:lumMod val="40000"/>
                              <a:lumOff val="60000"/>
                            </a:schemeClr>
                          </a:solidFill>
                          <a:ln w="9525">
                            <a:solidFill>
                              <a:srgbClr val="000000"/>
                            </a:solidFill>
                            <a:miter lim="800000"/>
                            <a:headEnd/>
                            <a:tailEnd/>
                          </a:ln>
                        </wps:spPr>
                        <wps:txbx>
                          <w:txbxContent>
                            <w:p w:rsidR="00AD6BE9" w:rsidRPr="007C1701" w:rsidRDefault="00AD6BE9" w:rsidP="00531C12">
                              <w:pPr>
                                <w:rPr>
                                  <w:rFonts w:ascii="Times New Roman" w:hAnsi="Times New Roman" w:cs="Times New Roman"/>
                                  <w:sz w:val="24"/>
                                  <w:lang w:val="kk-KZ"/>
                                </w:rPr>
                              </w:pPr>
                              <w:r w:rsidRPr="007C1701">
                                <w:rPr>
                                  <w:rFonts w:ascii="Times New Roman" w:hAnsi="Times New Roman" w:cs="Times New Roman"/>
                                  <w:sz w:val="24"/>
                                </w:rPr>
                                <w:t>Стратегиялы</w:t>
                              </w:r>
                              <w:r w:rsidRPr="007C1701">
                                <w:rPr>
                                  <w:rFonts w:ascii="Times New Roman" w:hAnsi="Times New Roman" w:cs="Times New Roman"/>
                                  <w:sz w:val="24"/>
                                  <w:lang w:val="kk-KZ"/>
                                </w:rPr>
                                <w:t>қ басқару есебі жүйесінің құралдары</w:t>
                              </w:r>
                            </w:p>
                          </w:txbxContent>
                        </wps:txbx>
                        <wps:bodyPr rot="0" vert="vert270" wrap="square" lIns="91440" tIns="45720" rIns="91440" bIns="45720" anchor="t" anchorCtr="0" upright="1">
                          <a:noAutofit/>
                        </wps:bodyPr>
                      </wps:wsp>
                      <wps:wsp>
                        <wps:cNvPr id="1129" name="AutoShape 1038"/>
                        <wps:cNvCnPr>
                          <a:cxnSpLocks noChangeShapeType="1"/>
                          <a:stCxn id="1491" idx="2"/>
                          <a:endCxn id="1483" idx="0"/>
                        </wps:cNvCnPr>
                        <wps:spPr bwMode="auto">
                          <a:xfrm flipH="1">
                            <a:off x="1531733" y="1535725"/>
                            <a:ext cx="10200" cy="50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AutoShape 1039"/>
                        <wps:cNvCnPr>
                          <a:cxnSpLocks noChangeShapeType="1"/>
                          <a:stCxn id="1483" idx="2"/>
                          <a:endCxn id="1497" idx="0"/>
                        </wps:cNvCnPr>
                        <wps:spPr bwMode="auto">
                          <a:xfrm flipH="1">
                            <a:off x="1527482" y="3124991"/>
                            <a:ext cx="4250" cy="355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AutoShape 1040"/>
                        <wps:cNvCnPr>
                          <a:cxnSpLocks noChangeShapeType="1"/>
                        </wps:cNvCnPr>
                        <wps:spPr bwMode="auto">
                          <a:xfrm>
                            <a:off x="1550433" y="4353911"/>
                            <a:ext cx="1700" cy="2481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Rectangle 1116"/>
                        <wps:cNvSpPr>
                          <a:spLocks noChangeArrowheads="1"/>
                        </wps:cNvSpPr>
                        <wps:spPr bwMode="auto">
                          <a:xfrm>
                            <a:off x="487060" y="2641412"/>
                            <a:ext cx="345107" cy="2240271"/>
                          </a:xfrm>
                          <a:prstGeom prst="rect">
                            <a:avLst/>
                          </a:prstGeom>
                          <a:solidFill>
                            <a:schemeClr val="accent1">
                              <a:lumMod val="40000"/>
                              <a:lumOff val="60000"/>
                            </a:schemeClr>
                          </a:solidFill>
                          <a:ln w="9525">
                            <a:solidFill>
                              <a:srgbClr val="000000"/>
                            </a:solidFill>
                            <a:miter lim="800000"/>
                            <a:headEnd/>
                            <a:tailEnd/>
                          </a:ln>
                        </wps:spPr>
                        <wps:txbx>
                          <w:txbxContent>
                            <w:p w:rsidR="00AD6BE9" w:rsidRPr="006F3F4A" w:rsidRDefault="00AD6BE9" w:rsidP="00531C12">
                              <w:pPr>
                                <w:rPr>
                                  <w:rFonts w:ascii="Times New Roman" w:hAnsi="Times New Roman" w:cs="Times New Roman"/>
                                  <w:sz w:val="24"/>
                                  <w:lang w:val="kk-KZ"/>
                                </w:rPr>
                              </w:pPr>
                              <w:r w:rsidRPr="006F3F4A">
                                <w:rPr>
                                  <w:rFonts w:ascii="Times New Roman" w:hAnsi="Times New Roman" w:cs="Times New Roman"/>
                                  <w:sz w:val="24"/>
                                  <w:lang w:val="kk-KZ"/>
                                </w:rPr>
                                <w:t>Сыртқы</w:t>
                              </w:r>
                              <w:r>
                                <w:rPr>
                                  <w:rFonts w:ascii="Times New Roman" w:hAnsi="Times New Roman" w:cs="Times New Roman"/>
                                  <w:sz w:val="24"/>
                                  <w:lang w:val="kk-KZ"/>
                                </w:rPr>
                                <w:t xml:space="preserve"> орта</w:t>
                              </w:r>
                            </w:p>
                          </w:txbxContent>
                        </wps:txbx>
                        <wps:bodyPr rot="0" vert="vert270" wrap="square" lIns="91440" tIns="45720" rIns="91440" bIns="45720" anchor="t" anchorCtr="0" upright="1">
                          <a:noAutofit/>
                        </wps:bodyPr>
                      </wps:wsp>
                      <wps:wsp>
                        <wps:cNvPr id="1133" name="Rectangle 1117"/>
                        <wps:cNvSpPr>
                          <a:spLocks noChangeArrowheads="1"/>
                        </wps:cNvSpPr>
                        <wps:spPr bwMode="auto">
                          <a:xfrm>
                            <a:off x="493010" y="341650"/>
                            <a:ext cx="345107" cy="2117039"/>
                          </a:xfrm>
                          <a:prstGeom prst="rect">
                            <a:avLst/>
                          </a:prstGeom>
                          <a:solidFill>
                            <a:schemeClr val="accent1">
                              <a:lumMod val="40000"/>
                              <a:lumOff val="60000"/>
                            </a:schemeClr>
                          </a:solidFill>
                          <a:ln w="9525">
                            <a:solidFill>
                              <a:srgbClr val="000000"/>
                            </a:solidFill>
                            <a:miter lim="800000"/>
                            <a:headEnd/>
                            <a:tailEnd/>
                          </a:ln>
                        </wps:spPr>
                        <wps:txbx>
                          <w:txbxContent>
                            <w:p w:rsidR="00AD6BE9" w:rsidRPr="006F3F4A" w:rsidRDefault="00AD6BE9" w:rsidP="00531C12">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Ішкі орта </w:t>
                              </w:r>
                            </w:p>
                          </w:txbxContent>
                        </wps:txbx>
                        <wps:bodyPr rot="0" vert="vert270" wrap="square" lIns="91440" tIns="45720" rIns="91440" bIns="45720" anchor="t" anchorCtr="0" upright="1">
                          <a:noAutofit/>
                        </wps:bodyPr>
                      </wps:wsp>
                      <wps:wsp>
                        <wps:cNvPr id="1134" name="AutoShape 1118"/>
                        <wps:cNvCnPr>
                          <a:cxnSpLocks noChangeShapeType="1"/>
                        </wps:cNvCnPr>
                        <wps:spPr bwMode="auto">
                          <a:xfrm>
                            <a:off x="1550433" y="1090390"/>
                            <a:ext cx="850" cy="148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AutoShape 1121"/>
                        <wps:cNvCnPr>
                          <a:cxnSpLocks noChangeShapeType="1"/>
                          <a:stCxn id="1128" idx="3"/>
                          <a:endCxn id="1132" idx="1"/>
                        </wps:cNvCnPr>
                        <wps:spPr bwMode="auto">
                          <a:xfrm>
                            <a:off x="369758" y="2319310"/>
                            <a:ext cx="117302" cy="1442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1122"/>
                        <wps:cNvCnPr>
                          <a:cxnSpLocks noChangeShapeType="1"/>
                          <a:stCxn id="1128" idx="3"/>
                          <a:endCxn id="1133" idx="1"/>
                        </wps:cNvCnPr>
                        <wps:spPr bwMode="auto">
                          <a:xfrm flipV="1">
                            <a:off x="369758" y="1400595"/>
                            <a:ext cx="123253" cy="918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AutoShape 1319"/>
                        <wps:cNvCnPr>
                          <a:cxnSpLocks noChangeShapeType="1"/>
                        </wps:cNvCnPr>
                        <wps:spPr bwMode="auto">
                          <a:xfrm flipV="1">
                            <a:off x="839818" y="2884477"/>
                            <a:ext cx="168304" cy="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37" o:spid="_x0000_s1308" editas="canvas" style="width:481.8pt;height:416.4pt;mso-position-horizontal-relative:char;mso-position-vertical-relative:line" coordsize="61188,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">
                <v:shape id="_x0000_s1309" type="#_x0000_t75" style="position:absolute;width:61188;height:52882;visibility:visible;mso-wrap-style:square">
                  <v:fill o:detectmouseclick="t"/>
                  <v:path o:connecttype="none"/>
                </v:shape>
                <v:rect id="Rectangle 952" o:spid="_x0000_s1310" style="position:absolute;left:21879;top:16351;width:39322;height:8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UUcQA&#10;AADdAAAADwAAAGRycy9kb3ducmV2LnhtbERPTWsCMRC9F/wPYYTearZSW12NUhVB9NTVg97GzXR3&#10;62ayJFHXf28Khd7m8T5nMmtNLa7kfGVZwWsvAUGcW11xoWC/W70MQfiArLG2TAru5GE27TxNMNX2&#10;xl90zUIhYgj7FBWUITSplD4vyaDv2YY4ct/WGQwRukJqh7cYbmrZT5J3abDi2FBiQ4uS8nN2MQqO&#10;i7k7FPUPD7btZpRkp+X5Ptgp9dxtP8cgArXhX/znXus4/+1jBL/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VFHEAAAA3QAAAA8AAAAAAAAAAAAAAAAAmAIAAGRycy9k&#10;b3ducmV2LnhtbFBLBQYAAAAABAAEAPUAAACJAwAAAAA=&#10;" fillcolor="#e5dfec [663]">
                  <v:textbox>
                    <w:txbxContent>
                      <w:p w:rsidR="00AD6BE9" w:rsidRPr="003B6F87" w:rsidRDefault="00AD6BE9" w:rsidP="00531C12">
                        <w:pPr>
                          <w:ind w:firstLine="0"/>
                          <w:jc w:val="center"/>
                          <w:rPr>
                            <w:rFonts w:ascii="Times New Roman" w:hAnsi="Times New Roman" w:cs="Times New Roman"/>
                            <w:sz w:val="24"/>
                            <w:szCs w:val="24"/>
                            <w:lang w:val="kk-KZ"/>
                          </w:rPr>
                        </w:pPr>
                        <w:r w:rsidRPr="00607784">
                          <w:rPr>
                            <w:rFonts w:ascii="Times New Roman" w:hAnsi="Times New Roman" w:cs="Times New Roman"/>
                            <w:sz w:val="24"/>
                            <w:szCs w:val="24"/>
                            <w:lang w:val="kk-KZ"/>
                          </w:rPr>
                          <w:t xml:space="preserve">Қаржылық талдау көрсеткіштері: </w:t>
                        </w:r>
                        <w:r w:rsidRPr="00607784">
                          <w:rPr>
                            <w:rFonts w:ascii="Times New Roman" w:hAnsi="Times New Roman" w:cs="Times New Roman"/>
                            <w:sz w:val="24"/>
                            <w:szCs w:val="24"/>
                            <w:lang w:val="uk-UA"/>
                          </w:rPr>
                          <w:t>ROS,</w:t>
                        </w:r>
                        <w:r w:rsidRPr="002A51DF">
                          <w:rPr>
                            <w:rFonts w:ascii="Times New Roman" w:hAnsi="Times New Roman" w:cs="Times New Roman"/>
                            <w:sz w:val="24"/>
                            <w:szCs w:val="24"/>
                            <w:lang w:val="kk-KZ"/>
                          </w:rPr>
                          <w:t xml:space="preserve"> RO</w:t>
                        </w:r>
                        <w:r w:rsidRPr="00607784">
                          <w:rPr>
                            <w:rFonts w:ascii="Times New Roman" w:hAnsi="Times New Roman" w:cs="Times New Roman"/>
                            <w:sz w:val="24"/>
                            <w:szCs w:val="24"/>
                            <w:lang w:val="kk-KZ"/>
                          </w:rPr>
                          <w:t>Е,</w:t>
                        </w:r>
                        <w:r w:rsidRPr="002A51DF">
                          <w:rPr>
                            <w:rFonts w:ascii="Times New Roman" w:hAnsi="Times New Roman"/>
                            <w:sz w:val="24"/>
                            <w:szCs w:val="24"/>
                            <w:lang w:val="kk-KZ"/>
                          </w:rPr>
                          <w:t xml:space="preserve"> ROA</w:t>
                        </w:r>
                        <w:r w:rsidRPr="00607784">
                          <w:rPr>
                            <w:rFonts w:ascii="Times New Roman" w:hAnsi="Times New Roman"/>
                            <w:sz w:val="24"/>
                            <w:szCs w:val="24"/>
                            <w:lang w:val="kk-KZ"/>
                          </w:rPr>
                          <w:t>,</w:t>
                        </w:r>
                        <w:r w:rsidRPr="00607784">
                          <w:rPr>
                            <w:rFonts w:ascii="Times New Roman" w:hAnsi="Times New Roman" w:cs="Times New Roman"/>
                            <w:sz w:val="24"/>
                            <w:szCs w:val="24"/>
                            <w:lang w:val="kk-KZ"/>
                          </w:rPr>
                          <w:t xml:space="preserve"> </w:t>
                        </w:r>
                        <w:r w:rsidRPr="002A51DF">
                          <w:rPr>
                            <w:rFonts w:ascii="Times New Roman" w:hAnsi="Times New Roman" w:cs="Times New Roman"/>
                            <w:sz w:val="24"/>
                            <w:szCs w:val="24"/>
                            <w:lang w:val="kk-KZ"/>
                          </w:rPr>
                          <w:t>EVA</w:t>
                        </w:r>
                        <w:r w:rsidRPr="00607784">
                          <w:rPr>
                            <w:rFonts w:ascii="Times New Roman" w:hAnsi="Times New Roman"/>
                            <w:sz w:val="24"/>
                            <w:szCs w:val="24"/>
                            <w:lang w:val="kk-KZ"/>
                          </w:rPr>
                          <w:t xml:space="preserve"> </w:t>
                        </w:r>
                      </w:p>
                      <w:p w:rsidR="00AD6BE9" w:rsidRPr="003B6F87" w:rsidRDefault="00AD6BE9" w:rsidP="00531C12">
                        <w:pPr>
                          <w:ind w:firstLine="0"/>
                          <w:jc w:val="center"/>
                          <w:rPr>
                            <w:rFonts w:ascii="Times New Roman" w:hAnsi="Times New Roman"/>
                            <w:sz w:val="24"/>
                            <w:szCs w:val="24"/>
                            <w:lang w:val="kk-KZ"/>
                          </w:rPr>
                        </w:pPr>
                        <w:r w:rsidRPr="00607784">
                          <w:rPr>
                            <w:rFonts w:ascii="Times New Roman" w:hAnsi="Times New Roman"/>
                            <w:sz w:val="24"/>
                            <w:szCs w:val="24"/>
                            <w:lang w:val="kk-KZ"/>
                          </w:rPr>
                          <w:t>активтердің айналым</w:t>
                        </w:r>
                        <w:r>
                          <w:rPr>
                            <w:rFonts w:ascii="Times New Roman" w:hAnsi="Times New Roman"/>
                            <w:sz w:val="24"/>
                            <w:szCs w:val="24"/>
                            <w:lang w:val="kk-KZ"/>
                          </w:rPr>
                          <w:t>дылығы</w:t>
                        </w:r>
                        <w:r w:rsidRPr="00607784">
                          <w:rPr>
                            <w:rFonts w:ascii="Times New Roman" w:hAnsi="Times New Roman"/>
                            <w:sz w:val="24"/>
                            <w:szCs w:val="24"/>
                            <w:lang w:val="kk-KZ"/>
                          </w:rPr>
                          <w:t xml:space="preserve">, </w:t>
                        </w:r>
                        <w:r>
                          <w:rPr>
                            <w:rFonts w:ascii="Times New Roman" w:hAnsi="Times New Roman" w:cs="Times New Roman"/>
                            <w:sz w:val="24"/>
                            <w:szCs w:val="24"/>
                            <w:lang w:val="uk-UA"/>
                          </w:rPr>
                          <w:t>тәуелсіздік</w:t>
                        </w:r>
                        <w:r w:rsidRPr="00607784">
                          <w:rPr>
                            <w:rFonts w:ascii="Times New Roman" w:hAnsi="Times New Roman" w:cs="Times New Roman"/>
                            <w:sz w:val="24"/>
                            <w:szCs w:val="24"/>
                            <w:lang w:val="uk-UA"/>
                          </w:rPr>
                          <w:t xml:space="preserve"> коэффициенті, меншікті айналым активтерімен қамтамасыз ету коэффициенті</w:t>
                        </w:r>
                      </w:p>
                    </w:txbxContent>
                  </v:textbox>
                </v:rect>
                <v:rect id="Rectangle 953" o:spid="_x0000_s1311" style="position:absolute;left:21879;top:25402;width:39322;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ocMQA&#10;AADdAAAADwAAAGRycy9kb3ducmV2LnhtbERPTWsCMRC9C/0PYQq9aVZR0a1RqlIoenLtQW/jZrq7&#10;dTNZklTXf28Eobd5vM+ZLVpTiws5X1lW0O8lIIhzqysuFHzvP7sTED4ga6wtk4IbeVjMXzozTLW9&#10;8o4uWShEDGGfooIyhCaV0uclGfQ92xBH7sc6gyFCV0jt8BrDTS0HSTKWBiuODSU2tCopP2d/RsFx&#10;tXSHov7l0bbdTJPstD7fRnul3l7bj3cQgdrwL366v3ScP5z04f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KHDEAAAA3QAAAA8AAAAAAAAAAAAAAAAAmAIAAGRycy9k&#10;b3ducmV2LnhtbFBLBQYAAAAABAAEAPUAAACJAwAAAAA=&#10;" fillcolor="#e5dfec [663]">
                  <v:textbox>
                    <w:txbxContent>
                      <w:p w:rsidR="00AD6BE9" w:rsidRPr="00B81CF3" w:rsidRDefault="00AD6BE9" w:rsidP="00531C12">
                        <w:pPr>
                          <w:ind w:firstLine="0"/>
                          <w:rPr>
                            <w:sz w:val="20"/>
                            <w:lang w:val="en-US"/>
                          </w:rPr>
                        </w:pPr>
                        <w:r>
                          <w:rPr>
                            <w:rFonts w:ascii="Times New Roman" w:hAnsi="Times New Roman" w:cs="Times New Roman"/>
                            <w:sz w:val="24"/>
                            <w:szCs w:val="24"/>
                            <w:lang w:val="kk-KZ"/>
                          </w:rPr>
                          <w:t xml:space="preserve">Қаржылық емес көрсеткіштер: </w:t>
                        </w:r>
                        <w:r w:rsidRPr="00B81CF3">
                          <w:rPr>
                            <w:rStyle w:val="tlid-translation"/>
                            <w:rFonts w:ascii="Times New Roman" w:eastAsia="Times New Roman" w:hAnsi="Times New Roman" w:cs="Times New Roman"/>
                            <w:sz w:val="24"/>
                            <w:szCs w:val="24"/>
                            <w:lang w:val="kk-KZ"/>
                          </w:rPr>
                          <w:t xml:space="preserve">SWOT, PEST, </w:t>
                        </w:r>
                        <w:r w:rsidRPr="00B81CF3">
                          <w:rPr>
                            <w:rStyle w:val="tlid-translation"/>
                            <w:rFonts w:ascii="Times New Roman" w:eastAsia="Times New Roman" w:hAnsi="Times New Roman" w:cs="Times New Roman"/>
                            <w:sz w:val="24"/>
                            <w:szCs w:val="24"/>
                            <w:lang w:val="en-US"/>
                          </w:rPr>
                          <w:t>GAP</w:t>
                        </w:r>
                        <w:r w:rsidRPr="00B81CF3">
                          <w:rPr>
                            <w:rStyle w:val="tlid-translation"/>
                            <w:rFonts w:ascii="Times New Roman" w:eastAsia="Times New Roman" w:hAnsi="Times New Roman" w:cs="Times New Roman"/>
                            <w:sz w:val="24"/>
                            <w:szCs w:val="24"/>
                            <w:lang w:val="kk-KZ"/>
                          </w:rPr>
                          <w:t>, М.Портердің «Бес күші</w:t>
                        </w:r>
                        <w:r w:rsidRPr="004D68EC">
                          <w:rPr>
                            <w:rStyle w:val="tlid-translation"/>
                            <w:rFonts w:ascii="Times New Roman" w:eastAsia="Times New Roman" w:hAnsi="Times New Roman" w:cs="Times New Roman"/>
                            <w:sz w:val="24"/>
                            <w:szCs w:val="24"/>
                            <w:lang w:val="kk-KZ"/>
                          </w:rPr>
                          <w:t xml:space="preserve">», </w:t>
                        </w:r>
                        <w:r w:rsidRPr="004D68EC">
                          <w:rPr>
                            <w:rFonts w:ascii="Times New Roman" w:hAnsi="Times New Roman" w:cs="Times New Roman"/>
                            <w:bCs/>
                            <w:sz w:val="24"/>
                            <w:szCs w:val="24"/>
                            <w:lang w:val="kk-KZ"/>
                          </w:rPr>
                          <w:t>McKinsey</w:t>
                        </w:r>
                        <w:r w:rsidRPr="004D68EC">
                          <w:rPr>
                            <w:rFonts w:ascii="Times New Roman" w:hAnsi="Times New Roman" w:cs="Times New Roman"/>
                            <w:bCs/>
                            <w:sz w:val="24"/>
                            <w:szCs w:val="24"/>
                            <w:lang w:val="uk-UA"/>
                          </w:rPr>
                          <w:t xml:space="preserve">, </w:t>
                        </w:r>
                        <w:r w:rsidRPr="004D68EC">
                          <w:rPr>
                            <w:rFonts w:ascii="Times New Roman" w:hAnsi="Times New Roman" w:cs="Times New Roman"/>
                            <w:bCs/>
                            <w:sz w:val="24"/>
                            <w:szCs w:val="24"/>
                            <w:lang w:val="en-US"/>
                          </w:rPr>
                          <w:t>Shell</w:t>
                        </w:r>
                        <w:r w:rsidRPr="004D68EC">
                          <w:rPr>
                            <w:rFonts w:ascii="Times New Roman" w:hAnsi="Times New Roman" w:cs="Times New Roman"/>
                            <w:bCs/>
                            <w:sz w:val="24"/>
                            <w:szCs w:val="24"/>
                            <w:lang w:val="uk-UA"/>
                          </w:rPr>
                          <w:t>/</w:t>
                        </w:r>
                        <w:r w:rsidRPr="004D68EC">
                          <w:rPr>
                            <w:rFonts w:ascii="Times New Roman" w:hAnsi="Times New Roman" w:cs="Times New Roman"/>
                            <w:bCs/>
                            <w:sz w:val="24"/>
                            <w:szCs w:val="24"/>
                            <w:lang w:val="en-US"/>
                          </w:rPr>
                          <w:t>DPM</w:t>
                        </w:r>
                        <w:r w:rsidRPr="004D68EC">
                          <w:rPr>
                            <w:rFonts w:ascii="Times New Roman" w:hAnsi="Times New Roman" w:cs="Times New Roman"/>
                            <w:bCs/>
                            <w:sz w:val="24"/>
                            <w:szCs w:val="24"/>
                            <w:lang w:val="kk-KZ"/>
                          </w:rPr>
                          <w:t>, стратегиялық карталар</w:t>
                        </w:r>
                        <w:r w:rsidRPr="004D68EC">
                          <w:rPr>
                            <w:rFonts w:ascii="Times New Roman" w:hAnsi="Times New Roman" w:cs="Times New Roman"/>
                            <w:bCs/>
                            <w:sz w:val="24"/>
                            <w:szCs w:val="24"/>
                            <w:lang w:val="en-US"/>
                          </w:rPr>
                          <w:t xml:space="preserve">, </w:t>
                        </w:r>
                        <w:r w:rsidRPr="004D68EC">
                          <w:rPr>
                            <w:rStyle w:val="tlid-translation"/>
                            <w:rFonts w:ascii="Times New Roman" w:eastAsia="Times New Roman" w:hAnsi="Times New Roman" w:cs="Times New Roman"/>
                            <w:sz w:val="24"/>
                            <w:szCs w:val="24"/>
                            <w:lang w:val="kk-KZ"/>
                          </w:rPr>
                          <w:t>PIMS, ABC, XYZ, CVP, себеп-салдарлық тізбектер</w:t>
                        </w:r>
                        <w:r>
                          <w:rPr>
                            <w:rStyle w:val="tlid-translation"/>
                            <w:rFonts w:ascii="Times New Roman" w:eastAsia="Times New Roman" w:hAnsi="Times New Roman" w:cs="Times New Roman"/>
                            <w:sz w:val="24"/>
                            <w:szCs w:val="24"/>
                            <w:lang w:val="kk-KZ"/>
                          </w:rPr>
                          <w:t xml:space="preserve"> және т.б.</w:t>
                        </w:r>
                      </w:p>
                    </w:txbxContent>
                  </v:textbox>
                </v:rect>
                <v:group id="Group 984" o:spid="_x0000_s1312" style="position:absolute;left:10166;top:20456;width:11815;height:10793" coordorigin="3142,10579" coordsize="1587,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947" o:spid="_x0000_s1313" style="position:absolute;left:3142;top:10579;width:138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TnMQA&#10;AADdAAAADwAAAGRycy9kb3ducmV2LnhtbERPyW7CMBC9V+IfrEHiVhy2iqYYxCIkBKeGHtrbNJ4m&#10;gXgc2QbC39eVkHqbp7fObNGaWlzJ+cqygkE/AUGcW11xoeDjuH2egvABWWNtmRTcycNi3nmaYart&#10;jd/pmoVCxBD2KSooQ2hSKX1ekkHftw1x5H6sMxgidIXUDm8x3NRymCQv0mDFsaHEhtYl5efsYhR8&#10;rVfus6hPPDm0+9ck+96c75OjUr1uu3wDEagN/+KHe6fj/PF0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E5zEAAAA3QAAAA8AAAAAAAAAAAAAAAAAmAIAAGRycy9k&#10;b3ducmV2LnhtbFBLBQYAAAAABAAEAPUAAACJAwAAAAA=&#10;" fillcolor="#e5dfec [663]">
                    <v:textbox>
                      <w:txbxContent>
                        <w:p w:rsidR="00AD6BE9" w:rsidRPr="00375556" w:rsidRDefault="00AD6BE9" w:rsidP="00531C12">
                          <w:pPr>
                            <w:ind w:firstLine="0"/>
                            <w:jc w:val="center"/>
                            <w:rPr>
                              <w:sz w:val="20"/>
                            </w:rPr>
                          </w:pPr>
                          <w:r>
                            <w:rPr>
                              <w:rStyle w:val="tlid-translation"/>
                              <w:rFonts w:ascii="Times New Roman" w:eastAsia="Times New Roman" w:hAnsi="Times New Roman" w:cs="Times New Roman"/>
                              <w:szCs w:val="24"/>
                              <w:lang w:val="kk-KZ"/>
                            </w:rPr>
                            <w:t xml:space="preserve">Өнімділікті, бизнесті </w:t>
                          </w:r>
                          <w:r w:rsidRPr="00375556">
                            <w:rPr>
                              <w:rStyle w:val="tlid-translation"/>
                              <w:rFonts w:ascii="Times New Roman" w:eastAsia="Times New Roman" w:hAnsi="Times New Roman" w:cs="Times New Roman"/>
                              <w:szCs w:val="24"/>
                              <w:lang w:val="kk-KZ"/>
                            </w:rPr>
                            <w:t>ағымдағы талдау және бағалау</w:t>
                          </w:r>
                        </w:p>
                        <w:p w:rsidR="00AD6BE9" w:rsidRPr="00607784" w:rsidRDefault="00AD6BE9" w:rsidP="00531C12"/>
                      </w:txbxContent>
                    </v:textbox>
                  </v:rect>
                  <v:shape id="AutoShape 970" o:spid="_x0000_s1314" type="#_x0000_t32" style="position:absolute;left:4524;top:10893;width:205;height: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si8IAAADdAAAADwAAAGRycy9kb3ducmV2LnhtbERP32vCMBB+F/wfwgl703TipHSmZQoD&#10;2ctQB9vj0dzasOZSmqyp//0yEHy7j+/n7arJdmKkwRvHCh5XGQji2mnDjYKPy+syB+EDssbOMSm4&#10;koeqnM92WGgX+UTjOTQihbAvUEEbQl9I6euWLPqV64kT9+0GiyHBoZF6wJjCbSfXWbaVFg2nhhZ7&#10;OrRU/5x/rQIT383YHw9x//b55XUkc31yRqmHxfTyDCLQFO7im/uo0/xN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0si8IAAADdAAAADwAAAAAAAAAAAAAA&#10;AAChAgAAZHJzL2Rvd25yZXYueG1sUEsFBgAAAAAEAAQA+QAAAJADAAAAAA==&#10;">
                    <v:stroke endarrow="block"/>
                  </v:shape>
                </v:group>
                <v:shape id="AutoShape 971" o:spid="_x0000_s1315" type="#_x0000_t32" style="position:absolute;left:20459;top:25853;width:1420;height:3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6esUAAADdAAAADwAAAGRycy9kb3ducmV2LnhtbERPTWvCQBC9C/0PyxR6042lL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p6esUAAADdAAAADwAAAAAAAAAA&#10;AAAAAAChAgAAZHJzL2Rvd25yZXYueG1sUEsFBgAAAAAEAAQA+QAAAJMDAAAAAA==&#10;">
                  <v:stroke endarrow="block"/>
                </v:shape>
                <v:rect id="Rectangle 998" o:spid="_x0000_s1316" style="position:absolute;left:22304;width:38897;height:1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BMQA&#10;AADdAAAADwAAAGRycy9kb3ducmV2LnhtbERPS2sCMRC+C/0PYQreNFtRsVuj+EAQPbn20N6mm+nu&#10;1s1kSaKu/94IQm/z8T1nOm9NLS7kfGVZwVs/AUGcW11xoeDzuOlNQPiArLG2TApu5GE+e+lMMdX2&#10;yge6ZKEQMYR9igrKEJpUSp+XZND3bUMcuV/rDIYIXSG1w2sMN7UcJMlYGqw4NpTY0Kqk/JSdjYLv&#10;1dJ9FfUfj/bt7j3Jftan2+ioVPe1XXyACNSGf/HTvdVx/nAyhs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sATEAAAA3QAAAA8AAAAAAAAAAAAAAAAAmAIAAGRycy9k&#10;b3ducmV2LnhtbFBLBQYAAAAABAAEAPUAAACJAwAAAAA=&#10;" fillcolor="#e5dfec [663]">
                  <v:textbox>
                    <w:txbxContent>
                      <w:p w:rsidR="00AD6BE9" w:rsidRPr="00857423" w:rsidRDefault="00AD6BE9" w:rsidP="00531C12">
                        <w:pPr>
                          <w:ind w:firstLine="0"/>
                          <w:jc w:val="center"/>
                          <w:rPr>
                            <w:rFonts w:ascii="Times New Roman" w:hAnsi="Times New Roman" w:cs="Times New Roman"/>
                            <w:sz w:val="24"/>
                            <w:szCs w:val="24"/>
                          </w:rPr>
                        </w:pPr>
                        <w:r w:rsidRPr="003B6F87">
                          <w:rPr>
                            <w:rStyle w:val="tlid-translation"/>
                            <w:rFonts w:ascii="Times New Roman" w:eastAsia="Times New Roman" w:hAnsi="Times New Roman" w:cs="Times New Roman"/>
                            <w:sz w:val="24"/>
                            <w:szCs w:val="24"/>
                            <w:lang w:val="kk-KZ"/>
                          </w:rPr>
                          <w:t xml:space="preserve">өнімнің өмірлік циклдің құны, </w:t>
                        </w:r>
                        <w:r w:rsidRPr="003B6F87">
                          <w:rPr>
                            <w:rFonts w:ascii="Times New Roman" w:hAnsi="Times New Roman" w:cs="Times New Roman"/>
                            <w:sz w:val="24"/>
                            <w:szCs w:val="24"/>
                            <w:lang w:val="kk-KZ"/>
                          </w:rPr>
                          <w:t xml:space="preserve">мақсатты калькуляциялау, </w:t>
                        </w:r>
                        <w:r w:rsidRPr="003B6F87">
                          <w:rPr>
                            <w:rStyle w:val="tlid-translation"/>
                            <w:rFonts w:ascii="Times New Roman" w:hAnsi="Times New Roman" w:cs="Times New Roman"/>
                            <w:sz w:val="24"/>
                            <w:szCs w:val="24"/>
                            <w:lang w:val="kk-KZ"/>
                          </w:rPr>
                          <w:t xml:space="preserve">кайдзен костинг, қызмет негізінде шығындардың калькуляциялау/ басқару, </w:t>
                        </w:r>
                        <w:r w:rsidRPr="003B6F87">
                          <w:rPr>
                            <w:rFonts w:ascii="Times New Roman" w:hAnsi="Times New Roman" w:cs="Times New Roman"/>
                            <w:sz w:val="24"/>
                            <w:szCs w:val="24"/>
                            <w:lang w:val="kk-KZ"/>
                          </w:rPr>
                          <w:t xml:space="preserve">бенчмаркинг, </w:t>
                        </w:r>
                        <w:r w:rsidRPr="003B6F87">
                          <w:rPr>
                            <w:rStyle w:val="tlid-translation"/>
                            <w:rFonts w:ascii="Times New Roman" w:hAnsi="Times New Roman" w:cs="Times New Roman"/>
                            <w:sz w:val="24"/>
                            <w:szCs w:val="24"/>
                            <w:lang w:val="kk-KZ"/>
                          </w:rPr>
                          <w:t xml:space="preserve"> </w:t>
                        </w:r>
                        <w:r w:rsidRPr="003B6F87">
                          <w:rPr>
                            <w:rFonts w:ascii="Times New Roman" w:hAnsi="Times New Roman" w:cs="Times New Roman"/>
                            <w:color w:val="000000"/>
                            <w:sz w:val="24"/>
                            <w:szCs w:val="24"/>
                            <w:lang w:val="kk-KZ"/>
                          </w:rPr>
                          <w:t xml:space="preserve">"Дәл мерзімде» калькуляциясы, </w:t>
                        </w:r>
                        <w:r w:rsidRPr="003B6F87">
                          <w:rPr>
                            <w:rFonts w:ascii="Times New Roman" w:eastAsiaTheme="minorHAnsi" w:hAnsi="Times New Roman" w:cs="Times New Roman"/>
                            <w:color w:val="000000"/>
                            <w:sz w:val="24"/>
                            <w:szCs w:val="24"/>
                            <w:lang w:val="kk-KZ" w:eastAsia="en-US"/>
                          </w:rPr>
                          <w:t xml:space="preserve">сапаны жаппай басқару, </w:t>
                        </w:r>
                        <w:r w:rsidRPr="003B6F87">
                          <w:rPr>
                            <w:rStyle w:val="tlid-translation"/>
                            <w:rFonts w:ascii="Times New Roman" w:eastAsia="Times New Roman" w:hAnsi="Times New Roman" w:cs="Times New Roman"/>
                            <w:sz w:val="24"/>
                            <w:szCs w:val="24"/>
                            <w:lang w:val="kk-KZ"/>
                          </w:rPr>
                          <w:t>құндылықтар тізбегі, балансталған көрсеткіштер жүйесі</w:t>
                        </w:r>
                      </w:p>
                      <w:p w:rsidR="00AD6BE9" w:rsidRPr="007C1701" w:rsidRDefault="00AD6BE9" w:rsidP="00531C12">
                        <w:pPr>
                          <w:ind w:firstLine="0"/>
                          <w:jc w:val="left"/>
                          <w:rPr>
                            <w:rFonts w:ascii="Times New Roman" w:hAnsi="Times New Roman" w:cs="Times New Roman"/>
                            <w:sz w:val="24"/>
                            <w:szCs w:val="24"/>
                            <w:lang w:val="kk-KZ"/>
                          </w:rPr>
                        </w:pPr>
                      </w:p>
                    </w:txbxContent>
                  </v:textbox>
                </v:rect>
                <v:group id="Group 999" o:spid="_x0000_s1317" style="position:absolute;left:8321;top:3798;width:12665;height:7105" coordorigin="2945,8823" coordsize="1579,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rect id="Rectangle 1000" o:spid="_x0000_s1318" style="position:absolute;left:3142;top:8823;width:1382;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B7ccA&#10;AADdAAAADwAAAGRycy9kb3ducmV2LnhtbESPQW/CMAyF70j7D5En7Qbp0JhYR0AbaBKC08oO42Ya&#10;r+1onCrJoPx7fJjEzdZ7fu/zbNG7Vp0oxMazgcdRBoq49LbhysDX7mM4BRUTssXWMxm4UITF/G4w&#10;w9z6M3/SqUiVkhCOORqoU+pyrWNZk8M48h2xaD8+OEyyhkrbgGcJd60eZ9mzdtiwNNTY0bKm8lj8&#10;OQP75Xv4rtpfnmz7zUtWHFbHy2RnzMN9//YKKlGfbub/67UV/Kep4Mo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ge3HAAAA3QAAAA8AAAAAAAAAAAAAAAAAmAIAAGRy&#10;cy9kb3ducmV2LnhtbFBLBQYAAAAABAAEAPUAAACMAwAAAAA=&#10;" fillcolor="#e5dfec [663]">
                    <v:textbox>
                      <w:txbxContent>
                        <w:p w:rsidR="00AD6BE9" w:rsidRPr="007C1701" w:rsidRDefault="00AD6BE9" w:rsidP="00531C12">
                          <w:pPr>
                            <w:ind w:left="-142" w:right="-120" w:firstLine="0"/>
                            <w:jc w:val="center"/>
                            <w:rPr>
                              <w:lang w:val="en-US"/>
                            </w:rPr>
                          </w:pPr>
                          <w:r>
                            <w:rPr>
                              <w:rStyle w:val="tlid-translation"/>
                              <w:rFonts w:ascii="Times New Roman" w:eastAsia="Times New Roman" w:hAnsi="Times New Roman" w:cs="Times New Roman"/>
                              <w:sz w:val="24"/>
                              <w:szCs w:val="24"/>
                              <w:lang w:val="kk-KZ"/>
                            </w:rPr>
                            <w:t>Ш</w:t>
                          </w:r>
                          <w:r w:rsidRPr="00331D9C">
                            <w:rPr>
                              <w:rStyle w:val="tlid-translation"/>
                              <w:rFonts w:ascii="Times New Roman" w:eastAsia="Times New Roman" w:hAnsi="Times New Roman" w:cs="Times New Roman"/>
                              <w:sz w:val="24"/>
                              <w:szCs w:val="24"/>
                              <w:lang w:val="kk-KZ"/>
                            </w:rPr>
                            <w:t>ығындар</w:t>
                          </w:r>
                          <w:r>
                            <w:rPr>
                              <w:rStyle w:val="tlid-translation"/>
                              <w:rFonts w:ascii="Times New Roman" w:eastAsia="Times New Roman" w:hAnsi="Times New Roman" w:cs="Times New Roman"/>
                              <w:sz w:val="24"/>
                              <w:szCs w:val="24"/>
                              <w:lang w:val="kk-KZ"/>
                            </w:rPr>
                            <w:t>ды</w:t>
                          </w:r>
                          <w:r w:rsidRPr="00331D9C">
                            <w:rPr>
                              <w:rStyle w:val="tlid-translation"/>
                              <w:rFonts w:ascii="Times New Roman" w:eastAsia="Times New Roman" w:hAnsi="Times New Roman" w:cs="Times New Roman"/>
                              <w:sz w:val="24"/>
                              <w:szCs w:val="24"/>
                              <w:lang w:val="kk-KZ"/>
                            </w:rPr>
                            <w:t xml:space="preserve"> </w:t>
                          </w:r>
                          <w:r>
                            <w:rPr>
                              <w:rStyle w:val="tlid-translation"/>
                              <w:rFonts w:ascii="Times New Roman" w:eastAsia="Times New Roman" w:hAnsi="Times New Roman" w:cs="Times New Roman"/>
                              <w:sz w:val="24"/>
                              <w:szCs w:val="24"/>
                              <w:lang w:val="kk-KZ"/>
                            </w:rPr>
                            <w:t>с</w:t>
                          </w:r>
                          <w:r w:rsidRPr="00331D9C">
                            <w:rPr>
                              <w:rStyle w:val="tlid-translation"/>
                              <w:rFonts w:ascii="Times New Roman" w:eastAsia="Times New Roman" w:hAnsi="Times New Roman" w:cs="Times New Roman"/>
                              <w:sz w:val="24"/>
                              <w:szCs w:val="24"/>
                              <w:lang w:val="kk-KZ"/>
                            </w:rPr>
                            <w:t xml:space="preserve">тратегиялық </w:t>
                          </w:r>
                          <w:r>
                            <w:rPr>
                              <w:rStyle w:val="tlid-translation"/>
                              <w:rFonts w:ascii="Times New Roman" w:eastAsia="Times New Roman" w:hAnsi="Times New Roman" w:cs="Times New Roman"/>
                              <w:sz w:val="24"/>
                              <w:szCs w:val="24"/>
                              <w:lang w:val="kk-KZ"/>
                            </w:rPr>
                            <w:t>басқару</w:t>
                          </w:r>
                          <w:r w:rsidRPr="00331D9C">
                            <w:rPr>
                              <w:rStyle w:val="tlid-translation"/>
                              <w:rFonts w:ascii="Times New Roman" w:eastAsia="Times New Roman" w:hAnsi="Times New Roman" w:cs="Times New Roman"/>
                              <w:sz w:val="24"/>
                              <w:szCs w:val="24"/>
                              <w:lang w:val="kk-KZ"/>
                            </w:rPr>
                            <w:t xml:space="preserve"> </w:t>
                          </w:r>
                        </w:p>
                      </w:txbxContent>
                    </v:textbox>
                  </v:rect>
                  <v:shape id="AutoShape 1001" o:spid="_x0000_s1319" type="#_x0000_t32" style="position:absolute;left:2945;top:9242;width:19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DFcIAAADdAAAADwAAAGRycy9kb3ducmV2LnhtbERPTWsCMRC9F/ofwhS81WxFi65GaQVB&#10;vEi1UI/DZtwN3UyWTdys/94Igrd5vM9ZrHpbi45abxwr+BhmIIgLpw2XCn6Pm/cpCB+QNdaOScGV&#10;PKyWry8LzLWL/EPdIZQihbDPUUEVQpNL6YuKLPqha4gTd3atxZBgW0rdYkzhtpajLPuUFg2nhgob&#10;WldU/B8uVoGJe9M123X83v2dvI5krhNnlBq89V9zEIH68BQ/3Fud5o+n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yDFcIAAADdAAAADwAAAAAAAAAAAAAA&#10;AAChAgAAZHJzL2Rvd25yZXYueG1sUEsFBgAAAAAEAAQA+QAAAJADAAAAAA==&#10;">
                    <v:stroke endarrow="block"/>
                  </v:shape>
                </v:group>
                <v:shape id="AutoShape 1002" o:spid="_x0000_s1320" type="#_x0000_t32" style="position:absolute;left:20986;top:5770;width:131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PP8cAAADdAAAADwAAAGRycy9kb3ducmV2LnhtbESPQWvCQBCF70L/wzIFb7qxSGlSVymF&#10;ilg8VEtob0N2moRmZ8PuqrG/vnMQvM3w3rz3zWI1uE6dKMTWs4HZNANFXHnbcm3g8/A2eQIVE7LF&#10;zjMZuFCE1fJutMDC+jN/0GmfaiUhHAs00KTUF1rHqiGHcep7YtF+fHCYZA21tgHPEu46/ZBlj9ph&#10;y9LQYE+vDVW/+6Mz8PWeH8tLuaNtOcu33xhc/DusjRnfDy/PoBIN6Wa+Xm+s4M9z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E8/xwAAAN0AAAAPAAAAAAAA&#10;AAAAAAAAAKECAABkcnMvZG93bnJldi54bWxQSwUGAAAAAAQABAD5AAAAlQMAAAAA&#10;">
                  <v:stroke endarrow="block"/>
                </v:shape>
                <v:rect id="Rectangle 1006" o:spid="_x0000_s1321" style="position:absolute;left:10081;top:12391;width:1066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QKMUA&#10;AADdAAAADwAAAGRycy9kb3ducmV2LnhtbERPS2vCQBC+F/oflil4041BpY2uUkRpRTz4uHgbs9Mk&#10;bXY2ZLdm++9dQehtPr7nzBbB1OJKrassKxgOEhDEudUVFwpOx3X/FYTzyBpry6Tgjxws5s9PM8y0&#10;7XhP14MvRAxhl6GC0vsmk9LlJRl0A9sQR+7LtgZ9hG0hdYtdDDe1TJNkIg1WHBtKbGhZUv5z+DUK&#10;9Djs0vxSr8LHZCOP6fd52y3HSvVewvsUhKfg/8UP96eO80dv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ZAoxQAAAN0AAAAPAAAAAAAAAAAAAAAAAJgCAABkcnMv&#10;ZG93bnJldi54bWxQSwUGAAAAAAQABAD1AAAAigMAAAAA&#10;" fillcolor="#f2dbdb [661]">
                  <v:textbox>
                    <w:txbxContent>
                      <w:p w:rsidR="00AD6BE9" w:rsidRPr="007C1701" w:rsidRDefault="00AD6BE9" w:rsidP="00531C12">
                        <w:pPr>
                          <w:ind w:firstLine="0"/>
                          <w:jc w:val="center"/>
                          <w:rPr>
                            <w:lang w:val="en-US"/>
                          </w:rPr>
                        </w:pPr>
                        <w:r>
                          <w:rPr>
                            <w:rStyle w:val="tlid-translation"/>
                            <w:rFonts w:ascii="Times New Roman" w:eastAsia="Times New Roman" w:hAnsi="Times New Roman" w:cs="Times New Roman"/>
                            <w:sz w:val="24"/>
                            <w:szCs w:val="24"/>
                            <w:lang w:val="kk-KZ"/>
                          </w:rPr>
                          <w:t>Жоспарлау</w:t>
                        </w:r>
                      </w:p>
                    </w:txbxContent>
                  </v:textbox>
                </v:rect>
                <v:rect id="Rectangle 1007" o:spid="_x0000_s1322" style="position:absolute;left:22304;top:12374;width:3889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OX8UA&#10;AADdAAAADwAAAGRycy9kb3ducmV2LnhtbERPTWvCQBC9C/0PyxS81U2DiqauUqSlSvFg9OJtzE6T&#10;tNnZkN2a9d+7hYK3ebzPWayCacSFOldbVvA8SkAQF1bXXCo4Ht6fZiCcR9bYWCYFV3KwWj4MFphp&#10;2/OeLrkvRQxhl6GCyvs2k9IVFRl0I9sSR+7LdgZ9hF0pdYd9DDeNTJNkKg3WHBsqbGldUfGT/xoF&#10;ehJ2aXFu3sLHdCsP6ffps19PlBo+htcXEJ6Cv4v/3Rsd54/nKfx9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w5fxQAAAN0AAAAPAAAAAAAAAAAAAAAAAJgCAABkcnMv&#10;ZG93bnJldi54bWxQSwUGAAAAAAQABAD1AAAAigMAAAAA&#10;" fillcolor="#f2dbdb [661]">
                  <v:textbox>
                    <w:txbxContent>
                      <w:p w:rsidR="00AD6BE9" w:rsidRPr="00304109" w:rsidRDefault="00AD6BE9" w:rsidP="00531C12">
                        <w:r w:rsidRPr="00304109">
                          <w:rPr>
                            <w:rFonts w:ascii="Times New Roman" w:hAnsi="Times New Roman" w:cs="Times New Roman"/>
                            <w:sz w:val="24"/>
                            <w:szCs w:val="24"/>
                            <w:lang w:val="kk-KZ"/>
                          </w:rPr>
                          <w:t>Стратегиялық бюджеттеу</w:t>
                        </w:r>
                      </w:p>
                    </w:txbxContent>
                  </v:textbox>
                </v:rect>
                <v:shape id="AutoShape 1008" o:spid="_x0000_s1323" type="#_x0000_t32" style="position:absolute;left:20748;top:13861;width:1556;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IsIAAADdAAAADwAAAGRycy9kb3ducmV2LnhtbERP32vCMBB+H/g/hBvsbabTbcxqFBUG&#10;4ovYDfTxaG5tWHMpTWzqf78Iwt7u4/t5i9VgG9FT541jBS/jDARx6bThSsH31+fzBwgfkDU2jknB&#10;lTyslqOHBebaRT5SX4RKpBD2OSqoQ2hzKX1Zk0U/di1x4n5cZzEk2FVSdxhTuG3kJMvepUXDqaHG&#10;lrY1lb/FxSow8WD6dreNm/3p7HUkc31zRqmnx2E9BxFoCP/iu3un0/zX2RR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iIsIAAADdAAAADwAAAAAAAAAAAAAA&#10;AAChAgAAZHJzL2Rvd25yZXYueG1sUEsFBgAAAAAEAAQA+QAAAJADAAAAAA==&#10;">
                  <v:stroke endarrow="block"/>
                </v:shape>
                <v:shape id="AutoShape 1009" o:spid="_x0000_s1324" type="#_x0000_t32" style="position:absolute;left:8466;top:13844;width:1615;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6VsIAAADdAAAADwAAAGRycy9kb3ducmV2LnhtbERP32vCMBB+F/Y/hBv4punEydY1lSkI&#10;shdRB9vj0dzasOZSmtjU/94Ig73dx/fzivVoWzFQ741jBU/zDARx5bThWsHneTd7AeEDssbWMSm4&#10;kod1+TApMNcu8pGGU6hFCmGfo4ImhC6X0lcNWfRz1xEn7sf1FkOCfS11jzGF21YusmwlLRpODQ12&#10;tG2o+j1drAITD2bo9tu4+fj69jqSuT47o9T0cXx/AxFoDP/iP/dep/nL1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S6VsIAAADdAAAADwAAAAAAAAAAAAAA&#10;AAChAgAAZHJzL2Rvd25yZXYueG1sUEsFBgAAAAAEAAQA+QAAAJADAAAAAA==&#10;">
                  <v:stroke endarrow="block"/>
                </v:shape>
                <v:shape id="AutoShape 1011" o:spid="_x0000_s1325" type="#_x0000_t32" style="position:absolute;left:8313;top:22385;width:1683;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BusIAAADdAAAADwAAAGRycy9kb3ducmV2LnhtbERP32vCMBB+F/Y/hBv4pumGytY1lU0Q&#10;ZC+iDrbHo7m1Yc2lNLGp//0iCL7dx/fzivVoWzFQ741jBU/zDARx5bThWsHXaTt7AeEDssbWMSm4&#10;kId1+TApMNcu8oGGY6hFCmGfo4ImhC6X0lcNWfRz1xEn7tf1FkOCfS11jzGF21Y+Z9lKWjScGhrs&#10;aNNQ9Xc8WwUm7s3Q7Tbx4/P7x+tI5rJ0Rqnp4/j+BiLQGO7im3un0/zF6w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qBusIAAADdAAAADwAAAAAAAAAAAAAA&#10;AAChAgAAZHJzL2Rvd25yZXYueG1sUEsFBgAAAAAEAAQA+QAAAJADAAAAAA==&#10;">
                  <v:stroke endarrow="block"/>
                </v:shape>
                <v:rect id="Rectangle 1014" o:spid="_x0000_s1326" style="position:absolute;left:9902;top:34802;width:10736;height:8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tx8UA&#10;AADdAAAADwAAAGRycy9kb3ducmV2LnhtbERPTWvCQBC9F/oflil4041BbZu6ioiiIh6qvfQ2zY5J&#10;2uxsyK5m+++7gtDbPN7nTOfB1OJKrassKxgOEhDEudUVFwo+Tuv+CwjnkTXWlknBLzmYzx4fpphp&#10;2/E7XY++EDGEXYYKSu+bTEqXl2TQDWxDHLmzbQ36CNtC6ha7GG5qmSbJRBqsODaU2NCypPzneDEK&#10;9Dgc0vyrXoXNZCdP6ffnvluOleo9hcUbCE/B/4vv7q2O80evz3D7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K3HxQAAAN0AAAAPAAAAAAAAAAAAAAAAAJgCAABkcnMv&#10;ZG93bnJldi54bWxQSwUGAAAAAAQABAD1AAAAigMAAAAA&#10;" fillcolor="#f2dbdb [661]">
                  <v:textbox>
                    <w:txbxContent>
                      <w:p w:rsidR="00AD6BE9" w:rsidRDefault="00AD6BE9" w:rsidP="00531C12">
                        <w:pPr>
                          <w:autoSpaceDE w:val="0"/>
                          <w:autoSpaceDN w:val="0"/>
                          <w:adjustRightInd w:val="0"/>
                          <w:ind w:right="-112" w:hanging="142"/>
                          <w:jc w:val="center"/>
                          <w:rPr>
                            <w:rStyle w:val="tlid-translation"/>
                            <w:rFonts w:ascii="Times New Roman" w:eastAsia="Times New Roman" w:hAnsi="Times New Roman" w:cs="Times New Roman"/>
                            <w:sz w:val="24"/>
                            <w:szCs w:val="24"/>
                            <w:lang w:val="kk-KZ"/>
                          </w:rPr>
                        </w:pPr>
                      </w:p>
                      <w:p w:rsidR="00AD6BE9" w:rsidRPr="00331D9C" w:rsidRDefault="00AD6BE9" w:rsidP="00531C12">
                        <w:pPr>
                          <w:autoSpaceDE w:val="0"/>
                          <w:autoSpaceDN w:val="0"/>
                          <w:adjustRightInd w:val="0"/>
                          <w:ind w:right="-112" w:hanging="142"/>
                          <w:jc w:val="center"/>
                          <w:rPr>
                            <w:rStyle w:val="tlid-translation"/>
                            <w:rFonts w:ascii="Times New Roman" w:eastAsia="Times New Roman" w:hAnsi="Times New Roman" w:cs="Times New Roman"/>
                            <w:sz w:val="24"/>
                            <w:szCs w:val="24"/>
                            <w:lang w:val="kk-KZ"/>
                          </w:rPr>
                        </w:pPr>
                        <w:r>
                          <w:rPr>
                            <w:rStyle w:val="tlid-translation"/>
                            <w:rFonts w:ascii="Times New Roman" w:eastAsia="Times New Roman" w:hAnsi="Times New Roman" w:cs="Times New Roman"/>
                            <w:sz w:val="24"/>
                            <w:szCs w:val="24"/>
                            <w:lang w:val="kk-KZ"/>
                          </w:rPr>
                          <w:t>Бәсеке</w:t>
                        </w:r>
                        <w:r w:rsidRPr="00331D9C">
                          <w:rPr>
                            <w:rStyle w:val="tlid-translation"/>
                            <w:rFonts w:ascii="Times New Roman" w:eastAsia="Times New Roman" w:hAnsi="Times New Roman" w:cs="Times New Roman"/>
                            <w:sz w:val="24"/>
                            <w:szCs w:val="24"/>
                            <w:lang w:val="kk-KZ"/>
                          </w:rPr>
                          <w:t xml:space="preserve">лестерді </w:t>
                        </w:r>
                        <w:r>
                          <w:rPr>
                            <w:rStyle w:val="tlid-translation"/>
                            <w:rFonts w:ascii="Times New Roman" w:eastAsia="Times New Roman" w:hAnsi="Times New Roman" w:cs="Times New Roman"/>
                            <w:sz w:val="24"/>
                            <w:szCs w:val="24"/>
                            <w:lang w:val="kk-KZ"/>
                          </w:rPr>
                          <w:t>басқару</w:t>
                        </w:r>
                      </w:p>
                      <w:p w:rsidR="00AD6BE9" w:rsidRPr="00980DB0" w:rsidRDefault="00AD6BE9" w:rsidP="00531C12">
                        <w:pPr>
                          <w:pStyle w:val="11"/>
                          <w:ind w:right="-112" w:hanging="142"/>
                        </w:pPr>
                      </w:p>
                    </w:txbxContent>
                  </v:textbox>
                </v:rect>
                <v:rect id="Rectangle 1015" o:spid="_x0000_s1327" style="position:absolute;left:21879;top:34241;width:39322;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tccA&#10;AADdAAAADwAAAGRycy9kb3ducmV2LnhtbESPQU/CQBCF7yT+h82YeIOtjRAtLIQQjBrDAfDibeiO&#10;bbU723RXuv5750DCbSbvzXvfLFbJtepMfWg8G7ifZKCIS28brgx8HJ/Hj6BCRLbYeiYDfxRgtbwZ&#10;LbCwfuA9nQ+xUhLCoUADdYxdoXUoa3IYJr4jFu3L9w6jrH2lbY+DhLtW51k20w4bloYaO9rUVP4c&#10;fp0BO027vDy12/Qye9PH/PvzfdhMjbm7Tes5qEgpXs2X61cr+A9Pgiv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ObXHAAAA3QAAAA8AAAAAAAAAAAAAAAAAmAIAAGRy&#10;cy9kb3ducmV2LnhtbFBLBQYAAAAABAAEAPUAAACMAwAAAAA=&#10;" fillcolor="#f2dbdb [661]">
                  <v:textbox>
                    <w:txbxContent>
                      <w:p w:rsidR="00AD6BE9" w:rsidRPr="00980DB0" w:rsidRDefault="00AD6BE9" w:rsidP="008941C5">
                        <w:pPr>
                          <w:ind w:firstLine="0"/>
                        </w:pPr>
                        <w:r w:rsidRPr="00331D9C">
                          <w:rPr>
                            <w:rStyle w:val="tlid-translation"/>
                            <w:rFonts w:ascii="Times New Roman" w:eastAsia="Times New Roman" w:hAnsi="Times New Roman" w:cs="Times New Roman"/>
                            <w:sz w:val="24"/>
                            <w:szCs w:val="24"/>
                            <w:lang w:val="kk-KZ"/>
                          </w:rPr>
                          <w:t>Бәсекелес</w:t>
                        </w:r>
                        <w:r>
                          <w:rPr>
                            <w:rStyle w:val="tlid-translation"/>
                            <w:rFonts w:ascii="Times New Roman" w:eastAsia="Times New Roman" w:hAnsi="Times New Roman" w:cs="Times New Roman"/>
                            <w:sz w:val="24"/>
                            <w:szCs w:val="24"/>
                            <w:lang w:val="kk-KZ"/>
                          </w:rPr>
                          <w:t>терді</w:t>
                        </w:r>
                        <w:r w:rsidRPr="00331D9C">
                          <w:rPr>
                            <w:rStyle w:val="tlid-translation"/>
                            <w:rFonts w:ascii="Times New Roman" w:eastAsia="Times New Roman" w:hAnsi="Times New Roman" w:cs="Times New Roman"/>
                            <w:sz w:val="24"/>
                            <w:szCs w:val="24"/>
                            <w:lang w:val="kk-KZ"/>
                          </w:rPr>
                          <w:t xml:space="preserve">ң </w:t>
                        </w:r>
                        <w:r>
                          <w:rPr>
                            <w:rStyle w:val="tlid-translation"/>
                            <w:rFonts w:ascii="Times New Roman" w:eastAsia="Times New Roman" w:hAnsi="Times New Roman" w:cs="Times New Roman"/>
                            <w:sz w:val="24"/>
                            <w:szCs w:val="24"/>
                            <w:lang w:val="kk-KZ"/>
                          </w:rPr>
                          <w:t>стратегиялық есебін жүргізу</w:t>
                        </w:r>
                      </w:p>
                    </w:txbxContent>
                  </v:textbox>
                </v:rect>
                <v:rect id="Rectangle 1016" o:spid="_x0000_s1328" style="position:absolute;left:21879;top:38193;width:39322;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cLsUA&#10;AADdAAAADwAAAGRycy9kb3ducmV2LnhtbERPTWvCQBC9C/0PyxR6001DlRpdRcTSFvHQ6MXbmJ0m&#10;abOzIbs123/vCoK3ebzPmS+DacSZOldbVvA8SkAQF1bXXCo47N+GryCcR9bYWCYF/+RguXgYzDHT&#10;tucvOue+FDGEXYYKKu/bTEpXVGTQjWxLHLlv2xn0EXal1B32Mdw0Mk2SiTRYc2yosKV1RcVv/mcU&#10;6HHYpcWp2YT3yafcpz/Hbb8eK/X0GFYzEJ6Cv4tv7g8d579Mp3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wuxQAAAN0AAAAPAAAAAAAAAAAAAAAAAJgCAABkcnMv&#10;ZG93bnJldi54bWxQSwUGAAAAAAQABAD1AAAAigMAAAAA&#10;" fillcolor="#f2dbdb [661]">
                  <v:textbo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Бәсекеле</w:t>
                        </w:r>
                        <w:r>
                          <w:rPr>
                            <w:rFonts w:ascii="Times New Roman" w:eastAsia="Times New Roman" w:hAnsi="Times New Roman" w:cs="Times New Roman"/>
                            <w:sz w:val="24"/>
                            <w:szCs w:val="24"/>
                            <w:lang w:val="kk-KZ"/>
                          </w:rPr>
                          <w:t>стер позицияла</w:t>
                        </w:r>
                        <w:r w:rsidRPr="00331D9C">
                          <w:rPr>
                            <w:rFonts w:ascii="Times New Roman" w:eastAsia="Times New Roman" w:hAnsi="Times New Roman" w:cs="Times New Roman"/>
                            <w:sz w:val="24"/>
                            <w:szCs w:val="24"/>
                            <w:lang w:val="kk-KZ"/>
                          </w:rPr>
                          <w:t>рының мониторингі</w:t>
                        </w:r>
                      </w:p>
                    </w:txbxContent>
                  </v:textbox>
                </v:rect>
                <v:rect id="Rectangle 1017" o:spid="_x0000_s1329" style="position:absolute;left:21879;top:41524;width:39322;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vqccA&#10;AADdAAAADwAAAGRycy9kb3ducmV2LnhtbESPQWvCQBCF7wX/wzJCb3VjIFKiq4hY2lJ6qPbS25gd&#10;k2h2NmS3ZvvvO4dCbzO8N+99s9ok16kbDaH1bGA+y0ARV962XBv4PD49PIIKEdli55kM/FCAzXpy&#10;t8LS+pE/6HaItZIQDiUaaGLsS61D1ZDDMPM9sWhnPziMsg61tgOOEu46nWfZQjtsWRoa7GnXUHU9&#10;fDsDtkjveXXq9ul58aqP+eXrbdwVxtxP03YJKlKK/+a/6xcr+EU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r6nHAAAA3QAAAA8AAAAAAAAAAAAAAAAAmAIAAGRy&#10;cy9kb3ducmV2LnhtbFBLBQYAAAAABAAEAPUAAACMAwAAAAA=&#10;" fillcolor="#f2dbdb [661]">
                  <v:textbo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Бәсекелестер</w:t>
                        </w:r>
                        <w:r>
                          <w:rPr>
                            <w:rFonts w:ascii="Times New Roman" w:eastAsia="Times New Roman" w:hAnsi="Times New Roman" w:cs="Times New Roman"/>
                            <w:sz w:val="24"/>
                            <w:szCs w:val="24"/>
                            <w:lang w:val="kk-KZ"/>
                          </w:rPr>
                          <w:t xml:space="preserve">дің құнын, стратегиясын </w:t>
                        </w:r>
                        <w:r w:rsidRPr="00331D9C">
                          <w:rPr>
                            <w:rFonts w:ascii="Times New Roman" w:eastAsia="Times New Roman" w:hAnsi="Times New Roman" w:cs="Times New Roman"/>
                            <w:sz w:val="24"/>
                            <w:szCs w:val="24"/>
                            <w:lang w:val="kk-KZ"/>
                          </w:rPr>
                          <w:t>бағалау</w:t>
                        </w:r>
                      </w:p>
                    </w:txbxContent>
                  </v:textbox>
                </v:rect>
                <v:shape id="AutoShape 1018" o:spid="_x0000_s1330" type="#_x0000_t32" style="position:absolute;left:20638;top:35660;width:1241;height:3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iD1MIAAADdAAAADwAAAGRycy9kb3ducmV2LnhtbERPTWvDMAy9D/ofjAq9rU4KHSOrE7ZA&#10;oexS1g22o4jVxDSWQ+zF6b+vC4Pd9Hif2lWz7cVEozeOFeTrDARx47ThVsHX5/7xGYQPyBp7x6Tg&#10;Sh6qcvGww0K7yB80nUIrUgj7AhV0IQyFlL7pyKJfu4E4cWc3WgwJjq3UI8YUbnu5ybInadFwauhw&#10;oLqj5nL6tQpMPJppONTx7f37x+tI5rp1RqnVcn59ARFoDv/iP/dBp/nbLIf7N+kE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iD1MIAAADdAAAADwAAAAAAAAAAAAAA&#10;AAChAgAAZHJzL2Rvd25yZXYueG1sUEsFBgAAAAAEAAQA+QAAAJADAAAAAA==&#10;">
                  <v:stroke endarrow="block"/>
                </v:shape>
                <v:shape id="AutoShape 1019" o:spid="_x0000_s1331" type="#_x0000_t32" style="position:absolute;left:20638;top:39170;width:1241;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uycQAAADdAAAADwAAAGRycy9kb3ducmV2LnhtbERPTWvCQBC9C/6HZYTedBOhoqmriGAp&#10;Sg9qCe1tyE6TYHY27K4m9td3C0Jv83ifs1z3phE3cr62rCCdJCCIC6trLhV8nHfjOQgfkDU2lknB&#10;nTysV8PBEjNtOz7S7RRKEUPYZ6igCqHNpPRFRQb9xLbEkfu2zmCI0JVSO+xiuGnkNElm0mDNsaHC&#10;lrYVFZfT1Sj4PCyu+T1/p32eLvZf6Iz/Ob8q9TTqNy8gAvXhX/xwv+k4/zm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e7JxAAAAN0AAAAPAAAAAAAAAAAA&#10;AAAAAKECAABkcnMvZG93bnJldi54bWxQSwUGAAAAAAQABAD5AAAAkgMAAAAA&#10;">
                  <v:stroke endarrow="block"/>
                </v:shape>
                <v:shape id="AutoShape 1020" o:spid="_x0000_s1332" type="#_x0000_t32" style="position:absolute;left:20638;top:39170;width:1241;height:3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LUsQAAADdAAAADwAAAGRycy9kb3ducmV2LnhtbERPTWsCMRC9C/0PYQreNKui1K1RSkER&#10;xYNalvY2bKa7SzeTJYm6+uuNIPQ2j/c5s0VranEm5yvLCgb9BARxbnXFhYKv47L3BsIHZI21ZVJw&#10;JQ+L+Utnhqm2F97T+RAKEUPYp6igDKFJpfR5SQZ93zbEkfu1zmCI0BVSO7zEcFPLYZJMpMGKY0OJ&#10;DX2WlP8dTkbB93Z6yq7ZjjbZYLr5QWf87bhSqvvafryDCNSGf/HTvdZx/jg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UtSxAAAAN0AAAAPAAAAAAAAAAAA&#10;AAAAAKECAABkcnMvZG93bnJldi54bWxQSwUGAAAAAAQABAD5AAAAkgMAAAAA&#10;">
                  <v:stroke endarrow="block"/>
                </v:shape>
                <v:shape id="AutoShape 1022" o:spid="_x0000_s1333" type="#_x0000_t32" style="position:absolute;left:8219;top:38635;width:1683;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WNsQAAADdAAAADwAAAGRycy9kb3ducmV2LnhtbESPQWvDMAyF74X9B6PBbo3TwsrI6pau&#10;MCi9jHaF7ShiLTGN5RC7cfrvp8NgN4n39N6n9XbynRppiC6wgUVRgiKug3XcGLh8vs9fQMWEbLEL&#10;TAbuFGG7eZitsbIh84nGc2qUhHCs0ECbUl9pHeuWPMYi9MSi/YTBY5J1aLQdMEu47/SyLFfao2Np&#10;aLGnfUv19XzzBlz+cGN/2Oe349d3tJnc/Tk4Y54ep90rqERT+jf/XR+s4C+W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tY2xAAAAN0AAAAPAAAAAAAAAAAA&#10;AAAAAKECAABkcnMvZG93bnJldi54bWxQSwUGAAAAAAQABAD5AAAAkgMAAAAA&#10;">
                  <v:stroke endarrow="block"/>
                </v:shape>
                <v:rect id="Rectangle 1026" o:spid="_x0000_s1334" style="position:absolute;left:9877;top:46105;width:10761;height:5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UzsQA&#10;AADdAAAADwAAAGRycy9kb3ducmV2LnhtbERPS2vCQBC+C/6HZYTedBNBqamr+KBQ7Mnowd6m2WkS&#10;zc6G3a3Gf98VCt7m43vOfNmZRlzJ+dqygnSUgCAurK65VHA8vA9fQfiArLGxTAru5GG56PfmmGl7&#10;4z1d81CKGMI+QwVVCG0mpS8qMuhHtiWO3I91BkOErpTa4S2Gm0aOk2QqDdYcGypsaVNRccl/jYKv&#10;zdqdyubMk89uN0vy7+3lPjko9TLoVm8gAnXhKf53f+g4Px2n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1M7EAAAA3QAAAA8AAAAAAAAAAAAAAAAAmAIAAGRycy9k&#10;b3ducmV2LnhtbFBLBQYAAAAABAAEAPUAAACJAwAAAAA=&#10;" fillcolor="#e5dfec [663]">
                  <v:textbox>
                    <w:txbxContent>
                      <w:p w:rsidR="00AD6BE9" w:rsidRPr="00304109" w:rsidRDefault="00AD6BE9" w:rsidP="00531C12">
                        <w:pPr>
                          <w:ind w:firstLine="0"/>
                          <w:jc w:val="center"/>
                          <w:rPr>
                            <w:lang w:val="kk-KZ"/>
                          </w:rPr>
                        </w:pPr>
                        <w:r w:rsidRPr="00331D9C">
                          <w:rPr>
                            <w:rStyle w:val="tlid-translation"/>
                            <w:rFonts w:ascii="Times New Roman" w:eastAsia="Times New Roman" w:hAnsi="Times New Roman" w:cs="Times New Roman"/>
                            <w:sz w:val="24"/>
                            <w:szCs w:val="24"/>
                            <w:lang w:val="kk-KZ"/>
                          </w:rPr>
                          <w:t xml:space="preserve">Клиенттерді </w:t>
                        </w:r>
                        <w:r>
                          <w:rPr>
                            <w:rStyle w:val="tlid-translation"/>
                            <w:rFonts w:ascii="Times New Roman" w:eastAsia="Times New Roman" w:hAnsi="Times New Roman" w:cs="Times New Roman"/>
                            <w:sz w:val="24"/>
                            <w:szCs w:val="24"/>
                          </w:rPr>
                          <w:t>бас</w:t>
                        </w:r>
                        <w:r>
                          <w:rPr>
                            <w:rStyle w:val="tlid-translation"/>
                            <w:rFonts w:ascii="Times New Roman" w:eastAsia="Times New Roman" w:hAnsi="Times New Roman" w:cs="Times New Roman"/>
                            <w:sz w:val="24"/>
                            <w:szCs w:val="24"/>
                            <w:lang w:val="kk-KZ"/>
                          </w:rPr>
                          <w:t>қару</w:t>
                        </w:r>
                      </w:p>
                    </w:txbxContent>
                  </v:textbox>
                </v:rect>
                <v:rect id="Rectangle 1027" o:spid="_x0000_s1335" style="position:absolute;left:21879;top:45765;width:39322;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KucQA&#10;AADdAAAADwAAAGRycy9kb3ducmV2LnhtbERPTWvCQBC9C/0PyxS86SYBpaauobUIRU/GHtrbNDtN&#10;UrOzYXer8d+7QsHbPN7nLIvBdOJEzreWFaTTBARxZXXLtYKPw2byBMIHZI2dZVJwIQ/F6mG0xFzb&#10;M+/pVIZaxBD2OSpoQuhzKX3VkEE/tT1x5H6sMxgidLXUDs8x3HQyS5K5NNhybGiwp3VD1bH8Mwq+&#10;1q/us+5+ebYbtouk/H47XmYHpcaPw8sziEBDuIv/3e86zk+zD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JSrnEAAAA3QAAAA8AAAAAAAAAAAAAAAAAmAIAAGRycy9k&#10;b3ducmV2LnhtbFBLBQYAAAAABAAEAPUAAACJAwAAAAA=&#10;" fillcolor="#e5dfec [663]">
                  <v:textbox>
                    <w:txbxContent>
                      <w:p w:rsidR="00AD6BE9" w:rsidRPr="00980DB0" w:rsidRDefault="00AD6BE9" w:rsidP="008941C5">
                        <w:pPr>
                          <w:ind w:firstLine="0"/>
                        </w:pPr>
                        <w:r w:rsidRPr="00331D9C">
                          <w:rPr>
                            <w:rFonts w:ascii="Times New Roman" w:eastAsia="Times New Roman" w:hAnsi="Times New Roman" w:cs="Times New Roman"/>
                            <w:sz w:val="24"/>
                            <w:szCs w:val="24"/>
                            <w:lang w:val="kk-KZ"/>
                          </w:rPr>
                          <w:t xml:space="preserve">Клиенттердің </w:t>
                        </w:r>
                        <w:r>
                          <w:rPr>
                            <w:rFonts w:ascii="Times New Roman" w:eastAsia="Times New Roman" w:hAnsi="Times New Roman" w:cs="Times New Roman"/>
                            <w:sz w:val="24"/>
                            <w:szCs w:val="24"/>
                            <w:lang w:val="kk-KZ"/>
                          </w:rPr>
                          <w:t>табыстылығын</w:t>
                        </w:r>
                        <w:r w:rsidRPr="00331D9C">
                          <w:rPr>
                            <w:rFonts w:ascii="Times New Roman" w:eastAsia="Times New Roman" w:hAnsi="Times New Roman" w:cs="Times New Roman"/>
                            <w:sz w:val="24"/>
                            <w:szCs w:val="24"/>
                            <w:lang w:val="kk-KZ"/>
                          </w:rPr>
                          <w:t xml:space="preserve"> талдау</w:t>
                        </w:r>
                      </w:p>
                    </w:txbxContent>
                  </v:textbox>
                </v:rect>
                <v:rect id="Rectangle 1028" o:spid="_x0000_s1336" style="position:absolute;left:21879;top:49564;width:39309;height:3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3VsQA&#10;AADdAAAADwAAAGRycy9kb3ducmV2LnhtbERPTWsCMRC9C/0PYQq9aVapoqtRWkuh2JOrB72Nm3F3&#10;dTNZklTXf28Kgrd5vM+ZLVpTiws5X1lW0O8lIIhzqysuFGw3390xCB+QNdaWScGNPCzmL50Zptpe&#10;eU2XLBQihrBPUUEZQpNK6fOSDPqebYgjd7TOYIjQFVI7vMZwU8tBkoykwYpjQ4kNLUvKz9mfUbBf&#10;frpdUZ94+NuuJkl2+Drfhhul3l7bjymIQG14ih/uHx3n9wfv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d1bEAAAA3QAAAA8AAAAAAAAAAAAAAAAAmAIAAGRycy9k&#10;b3ducmV2LnhtbFBLBQYAAAAABAAEAPUAAACJAwAAAAA=&#10;" fillcolor="#e5dfec [663]">
                  <v:textbox>
                    <w:txbxContent>
                      <w:p w:rsidR="00AD6BE9" w:rsidRPr="00980DB0" w:rsidRDefault="00AD6BE9" w:rsidP="008941C5">
                        <w:pPr>
                          <w:ind w:firstLine="0"/>
                        </w:pPr>
                        <w:r>
                          <w:rPr>
                            <w:rFonts w:ascii="Times New Roman" w:eastAsia="Times New Roman" w:hAnsi="Times New Roman" w:cs="Times New Roman"/>
                            <w:sz w:val="24"/>
                            <w:szCs w:val="24"/>
                            <w:lang w:val="kk-KZ"/>
                          </w:rPr>
                          <w:t>Клиенттердің, дистрибьюторлардың есебін жүргізу</w:t>
                        </w:r>
                      </w:p>
                    </w:txbxContent>
                  </v:textbox>
                </v:rect>
                <v:shape id="AutoShape 1029" o:spid="_x0000_s1337" type="#_x0000_t32" style="position:absolute;left:20638;top:47295;width:1241;height:1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1rsAAAADdAAAADwAAAGRycy9kb3ducmV2LnhtbERPTYvCMBC9C/6HMII3TRWUpWuUVRBk&#10;L6Ir6HFoZtuwzaQ02ab+eyMI3ubxPme16W0tOmq9caxgNs1AEBdOGy4VXH72kw8QPiBrrB2Tgjt5&#10;2KyHgxXm2kU+UXcOpUgh7HNUUIXQ5FL6oiKLfuoa4sT9utZiSLAtpW4xpnBby3mWLaVFw6mhwoZ2&#10;FRV/53+rwMSj6ZrDLm6/rzevI5n7whmlxqP+6xNEoD68xS/3Qaf5s/k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Zda7AAAAA3QAAAA8AAAAAAAAAAAAAAAAA&#10;oQIAAGRycy9kb3ducmV2LnhtbFBLBQYAAAAABAAEAPkAAACOAwAAAAA=&#10;">
                  <v:stroke endarrow="block"/>
                </v:shape>
                <v:shape id="AutoShape 1030" o:spid="_x0000_s1338" type="#_x0000_t32" style="position:absolute;left:20638;top:48901;width:1326;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Ys8QAAADdAAAADwAAAGRycy9kb3ducmV2LnhtbERPS4vCMBC+C/sfwix407QeZO0aZVnY&#10;RZQ9+KC4t6EZ22IzKUnU6q83guBtPr7nTOedacSZnK8tK0iHCQjiwuqaSwW77c/gA4QPyBoby6Tg&#10;Sh7ms7feFDNtL7ym8yaUIoawz1BBFUKbSemLigz6oW2JI3ewzmCI0JVSO7zEcNPIUZKMpcGaY0OF&#10;LX1XVBw3J6Ngv5qc8mv+R8s8nSz/0Rl/2/4q1X/vvj5BBOrCS/x0L3Scn47G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BizxAAAAN0AAAAPAAAAAAAAAAAA&#10;AAAAAKECAABkcnMvZG93bnJldi54bWxQSwUGAAAAAAQABAD5AAAAkgMAAAAA&#10;">
                  <v:stroke endarrow="block"/>
                </v:shape>
                <v:shape id="AutoShape 1031" o:spid="_x0000_s1339" type="#_x0000_t32" style="position:absolute;left:8398;top:47949;width:1666;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dOQsIAAADdAAAADwAAAGRycy9kb3ducmV2LnhtbERP32vCMBB+H/g/hBP2tqYVNqUzlikM&#10;ZC9jKujj0dzasOZSmtjU/34ZDHy7j+/nravJdmKkwRvHCoosB0FcO224UXA6vj+tQPiArLFzTApu&#10;5KHazB7WWGoX+YvGQ2hECmFfooI2hL6U0tctWfSZ64kT9+0GiyHBoZF6wJjCbScXef4iLRpODS32&#10;tGup/jlcrQITP83Y73dx+3G+eB3J3J6dUepxPr29ggg0hbv4373XaX6xWML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dOQsIAAADdAAAADwAAAAAAAAAAAAAA&#10;AAChAgAAZHJzL2Rvd25yZXYueG1sUEsFBgAAAAAEAAQA+QAAAJADAAAAAA==&#10;">
                  <v:stroke endarrow="block"/>
                </v:shape>
                <v:rect id="Rectangle 1033" o:spid="_x0000_s1340" style="position:absolute;top:3416;width:3697;height:39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8FscA&#10;AADdAAAADwAAAGRycy9kb3ducmV2LnhtbESPT2vDMAzF74N+B6PBbqvTDMbI6pauUOhhf1hbuh5F&#10;rMahsRxsr8m+/XQY7Cbxnt77ab4cfaeuFFMb2MBsWoAiroNtuTFw2G/un0CljGyxC0wGfijBcjG5&#10;mWNlw8CfdN3lRkkIpwoNuJz7SutUO/KYpqEnFu0coscsa2y0jThIuO90WRSP2mPL0uCwp7Wj+rL7&#10;9gbeD8fhdfVQrjcf/UsXL18n596CMXe34+oZVKYx/5v/rrdW8Gel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6PBbHAAAA3QAAAA8AAAAAAAAAAAAAAAAAmAIAAGRy&#10;cy9kb3ducmV2LnhtbFBLBQYAAAAABAAEAPUAAACMAwAAAAA=&#10;" fillcolor="#ccc0d9 [1303]">
                  <v:textbox style="layout-flow:vertical;mso-layout-flow-alt:bottom-to-top">
                    <w:txbxContent>
                      <w:p w:rsidR="00AD6BE9" w:rsidRPr="007C1701" w:rsidRDefault="00AD6BE9" w:rsidP="00531C12">
                        <w:pPr>
                          <w:rPr>
                            <w:rFonts w:ascii="Times New Roman" w:hAnsi="Times New Roman" w:cs="Times New Roman"/>
                            <w:sz w:val="24"/>
                            <w:lang w:val="kk-KZ"/>
                          </w:rPr>
                        </w:pPr>
                        <w:r w:rsidRPr="007C1701">
                          <w:rPr>
                            <w:rFonts w:ascii="Times New Roman" w:hAnsi="Times New Roman" w:cs="Times New Roman"/>
                            <w:sz w:val="24"/>
                          </w:rPr>
                          <w:t>Стратегиялы</w:t>
                        </w:r>
                        <w:r w:rsidRPr="007C1701">
                          <w:rPr>
                            <w:rFonts w:ascii="Times New Roman" w:hAnsi="Times New Roman" w:cs="Times New Roman"/>
                            <w:sz w:val="24"/>
                            <w:lang w:val="kk-KZ"/>
                          </w:rPr>
                          <w:t>қ басқару есебі жүйесінің құралдары</w:t>
                        </w:r>
                      </w:p>
                    </w:txbxContent>
                  </v:textbox>
                </v:rect>
                <v:shape id="AutoShape 1038" o:spid="_x0000_s1341" type="#_x0000_t32" style="position:absolute;left:15317;top:15357;width:102;height:50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8IAAADdAAAADwAAAGRycy9kb3ducmV2LnhtbERP32vCMBB+H/g/hBP2tqYVNrQzlikM&#10;ZC9jKujj0dzasOZSmtjU/34ZDHy7j+/nravJdmKkwRvHCoosB0FcO224UXA6vj8tQfiArLFzTApu&#10;5KHazB7WWGoX+YvGQ2hECmFfooI2hL6U0tctWfSZ64kT9+0GiyHBoZF6wJjCbScXef4iLRpODS32&#10;tGup/jlcrQITP83Y73dx+3G+eB3J3J6dUepxPr29ggg0hbv4373XaX6xWM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q8IAAADdAAAADwAAAAAAAAAAAAAA&#10;AAChAgAAZHJzL2Rvd25yZXYueG1sUEsFBgAAAAAEAAQA+QAAAJADAAAAAA==&#10;">
                  <v:stroke endarrow="block"/>
                </v:shape>
                <v:shape id="AutoShape 1039" o:spid="_x0000_s1342" type="#_x0000_t32" style="position:absolute;left:15274;top:31249;width:43;height:35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A68UAAADdAAAADwAAAGRycy9kb3ducmV2LnhtbESPQWsCMRCF7wX/Qxiht5rVUimrUapQ&#10;kF6KWmiPw2bcDd1Mlk26Wf995yB4m+G9ee+b9Xb0rRqojy6wgfmsAEVcBeu4NvB1fn96BRUTssU2&#10;MBm4UoTtZvKwxtKGzEcaTqlWEsKxRANNSl2pdawa8hhnoSMW7RJ6j0nWvta2xyzhvtWLolhqj46l&#10;ocGO9g1Vv6c/b8DlTzd0h33efXz/RJvJXV+CM+ZxOr6tQCUa0918uz5YwZ8/C79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dA68UAAADdAAAADwAAAAAAAAAA&#10;AAAAAAChAgAAZHJzL2Rvd25yZXYueG1sUEsFBgAAAAAEAAQA+QAAAJMDAAAAAA==&#10;">
                  <v:stroke endarrow="block"/>
                </v:shape>
                <v:shape id="AutoShape 1040" o:spid="_x0000_s1343" type="#_x0000_t32" style="position:absolute;left:15504;top:43539;width:17;height:2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WGsQAAADdAAAADwAAAGRycy9kb3ducmV2LnhtbERPTWvCQBC9F/wPywje6iYVpK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BYaxAAAAN0AAAAPAAAAAAAAAAAA&#10;AAAAAKECAABkcnMvZG93bnJldi54bWxQSwUGAAAAAAQABAD5AAAAkgMAAAAA&#10;">
                  <v:stroke endarrow="block"/>
                </v:shape>
                <v:rect id="Rectangle 1116" o:spid="_x0000_s1344" style="position:absolute;left:4870;top:26414;width:3451;height:2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SSMMA&#10;AADdAAAADwAAAGRycy9kb3ducmV2LnhtbERPTWvCQBC9F/wPywi91Y0GrERX0YBgD8Uag+chOybB&#10;7GzIrjH++65Q6G0e73NWm8E0oqfO1ZYVTCcRCOLC6ppLBfl5/7EA4TyyxsYyKXiSg8169LbCRNsH&#10;n6jPfClCCLsEFVTet4mUrqjIoJvYljhwV9sZ9AF2pdQdPkK4aeQsiubSYM2hocKW0oqKW3Y3CvrP&#10;753Lv35s/Dxesm1q03mc10q9j4ftEoSnwf+L/9wHHeZP4xm8vg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SSMMAAADdAAAADwAAAAAAAAAAAAAAAACYAgAAZHJzL2Rv&#10;d25yZXYueG1sUEsFBgAAAAAEAAQA9QAAAIgDAAAAAA==&#10;" fillcolor="#b8cce4 [1300]">
                  <v:textbox style="layout-flow:vertical;mso-layout-flow-alt:bottom-to-top">
                    <w:txbxContent>
                      <w:p w:rsidR="00AD6BE9" w:rsidRPr="006F3F4A" w:rsidRDefault="00AD6BE9" w:rsidP="00531C12">
                        <w:pPr>
                          <w:rPr>
                            <w:rFonts w:ascii="Times New Roman" w:hAnsi="Times New Roman" w:cs="Times New Roman"/>
                            <w:sz w:val="24"/>
                            <w:lang w:val="kk-KZ"/>
                          </w:rPr>
                        </w:pPr>
                        <w:r w:rsidRPr="006F3F4A">
                          <w:rPr>
                            <w:rFonts w:ascii="Times New Roman" w:hAnsi="Times New Roman" w:cs="Times New Roman"/>
                            <w:sz w:val="24"/>
                            <w:lang w:val="kk-KZ"/>
                          </w:rPr>
                          <w:t>Сыртқы</w:t>
                        </w:r>
                        <w:r>
                          <w:rPr>
                            <w:rFonts w:ascii="Times New Roman" w:hAnsi="Times New Roman" w:cs="Times New Roman"/>
                            <w:sz w:val="24"/>
                            <w:lang w:val="kk-KZ"/>
                          </w:rPr>
                          <w:t xml:space="preserve"> орта</w:t>
                        </w:r>
                      </w:p>
                    </w:txbxContent>
                  </v:textbox>
                </v:rect>
                <v:rect id="Rectangle 1117" o:spid="_x0000_s1345" style="position:absolute;left:4930;top:3416;width:3451;height:2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308MA&#10;AADdAAAADwAAAGRycy9kb3ducmV2LnhtbERPTWvCQBC9F/wPyxR6q5s0oJK6Bg0U7KGoMXgestMk&#10;NDsbsmuM/74rFHqbx/ucdTaZTow0uNaygngegSCurG65VlCeP15XIJxH1thZJgV3cpBtZk9rTLW9&#10;8YnGwtcihLBLUUHjfZ9K6aqGDLq57YkD920Hgz7AoZZ6wFsIN518i6KFNNhyaGiwp7yh6qe4GgXj&#10;8mvnys+jTe6HS7HNbb5Iylapl+dp+w7C0+T/xX/uvQ7z4ySBx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m308MAAADdAAAADwAAAAAAAAAAAAAAAACYAgAAZHJzL2Rv&#10;d25yZXYueG1sUEsFBgAAAAAEAAQA9QAAAIgDAAAAAA==&#10;" fillcolor="#b8cce4 [1300]">
                  <v:textbox style="layout-flow:vertical;mso-layout-flow-alt:bottom-to-top">
                    <w:txbxContent>
                      <w:p w:rsidR="00AD6BE9" w:rsidRPr="006F3F4A" w:rsidRDefault="00AD6BE9" w:rsidP="00531C12">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Ішкі орта </w:t>
                        </w:r>
                      </w:p>
                    </w:txbxContent>
                  </v:textbox>
                </v:rect>
                <v:shape id="AutoShape 1118" o:spid="_x0000_s1346" type="#_x0000_t32" style="position:absolute;left:15504;top:10903;width:8;height:1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1gsUAAADdAAAADwAAAGRycy9kb3ducmV2LnhtbERPS2vCQBC+F/wPywi91U1qK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e1gsUAAADdAAAADwAAAAAAAAAA&#10;AAAAAAChAgAAZHJzL2Rvd25yZXYueG1sUEsFBgAAAAAEAAQA+QAAAJMDAAAAAA==&#10;">
                  <v:stroke endarrow="block"/>
                </v:shape>
                <v:shape id="AutoShape 1121" o:spid="_x0000_s1347" type="#_x0000_t32" style="position:absolute;left:3697;top:23193;width:1173;height:14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QGcUAAADdAAAADwAAAGRycy9kb3ducmV2LnhtbERPS2vCQBC+F/wPywi91U0q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sQGcUAAADdAAAADwAAAAAAAAAA&#10;AAAAAAChAgAAZHJzL2Rvd25yZXYueG1sUEsFBgAAAAAEAAQA+QAAAJMDAAAAAA==&#10;">
                  <v:stroke endarrow="block"/>
                </v:shape>
                <v:shape id="AutoShape 1122" o:spid="_x0000_s1348" type="#_x0000_t32" style="position:absolute;left:3697;top:14005;width:1233;height:9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9BMIAAADdAAAADwAAAGRycy9kb3ducmV2LnhtbERP32vCMBB+F/Y/hBv4ZtNOFOmMZRMG&#10;sheZCtvj0dzasOZSmqyp//0iCHu7j+/nbavJdmKkwRvHCoosB0FcO224UXA5vy02IHxA1tg5JgVX&#10;8lDtHmZbLLWL/EHjKTQihbAvUUEbQl9K6euWLPrM9cSJ+3aDxZDg0Eg9YEzhtpNPeb6WFg2nhhZ7&#10;2rdU/5x+rQITj2bsD/v4+v755XUkc105o9T8cXp5BhFoCv/iu/ug0/xiuYb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J9BMIAAADdAAAADwAAAAAAAAAAAAAA&#10;AAChAgAAZHJzL2Rvd25yZXYueG1sUEsFBgAAAAAEAAQA+QAAAJADAAAAAA==&#10;">
                  <v:stroke endarrow="block"/>
                </v:shape>
                <v:shape id="AutoShape 1319" o:spid="_x0000_s1349" type="#_x0000_t32" style="position:absolute;left:8398;top:28844;width:1683;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7Yn8IAAADdAAAADwAAAGRycy9kb3ducmV2LnhtbERPTWsCMRC9F/wPYQRvNatila1RVBDE&#10;S6kK9jhspruhm8myiZv135tCobd5vM9ZbXpbi45abxwrmIwzEMSF04ZLBdfL4XUJwgdkjbVjUvAg&#10;D5v14GWFuXaRP6k7h1KkEPY5KqhCaHIpfVGRRT92DXHivl1rMSTYllK3GFO4reU0y96kRcOpocKG&#10;9hUVP+e7VWDih+ma4z7uTrcvryOZx9wZpUbDfvsOIlAf/sV/7qNO8yezB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7Yn8IAAADdAAAADwAAAAAAAAAAAAAA&#10;AAChAgAAZHJzL2Rvd25yZXYueG1sUEsFBgAAAAAEAAQA+QAAAJADAAAAAA==&#10;">
                  <v:stroke endarrow="block"/>
                </v:shape>
                <w10:anchorlock/>
              </v:group>
            </w:pict>
          </mc:Fallback>
        </mc:AlternateContent>
      </w:r>
      <w:r w:rsidR="009B665C" w:rsidRPr="00677950">
        <w:rPr>
          <w:rStyle w:val="tlid-translation"/>
          <w:rFonts w:ascii="Times New Roman" w:eastAsia="Times New Roman" w:hAnsi="Times New Roman" w:cs="Times New Roman"/>
          <w:szCs w:val="24"/>
          <w:lang w:val="kk-KZ"/>
        </w:rPr>
        <w:t xml:space="preserve"> </w:t>
      </w:r>
    </w:p>
    <w:p w:rsidR="00DB0DFB" w:rsidRPr="00677950" w:rsidRDefault="00980DB0" w:rsidP="0035498C">
      <w:pPr>
        <w:pStyle w:val="aff3"/>
        <w:widowControl w:val="0"/>
        <w:spacing w:after="0"/>
        <w:jc w:val="center"/>
        <w:rPr>
          <w:rStyle w:val="tlid-translation"/>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Сурет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Сурет \* ARABIC </w:instrText>
      </w:r>
      <w:r w:rsidR="002401A0" w:rsidRPr="00677950">
        <w:rPr>
          <w:rFonts w:ascii="Times New Roman" w:hAnsi="Times New Roman" w:cs="Times New Roman"/>
          <w:b w:val="0"/>
          <w:color w:val="auto"/>
          <w:sz w:val="28"/>
        </w:rPr>
        <w:fldChar w:fldCharType="separate"/>
      </w:r>
      <w:r w:rsidR="00B054AC">
        <w:rPr>
          <w:rFonts w:ascii="Times New Roman" w:hAnsi="Times New Roman" w:cs="Times New Roman"/>
          <w:b w:val="0"/>
          <w:noProof/>
          <w:color w:val="auto"/>
          <w:sz w:val="28"/>
          <w:lang w:val="kk-KZ"/>
        </w:rPr>
        <w:t>10</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lang w:val="kk-KZ"/>
        </w:rPr>
        <w:t xml:space="preserve"> </w:t>
      </w:r>
      <w:r w:rsidR="00D80E4B" w:rsidRPr="00677950">
        <w:rPr>
          <w:rFonts w:ascii="Times New Roman" w:hAnsi="Times New Roman" w:cs="Times New Roman"/>
          <w:b w:val="0"/>
          <w:color w:val="auto"/>
          <w:sz w:val="28"/>
          <w:lang w:val="kk-KZ"/>
        </w:rPr>
        <w:t xml:space="preserve"> </w:t>
      </w:r>
      <w:r w:rsidR="00DB0DFB" w:rsidRPr="00677950">
        <w:rPr>
          <w:rStyle w:val="tlid-translation"/>
          <w:rFonts w:ascii="Times New Roman" w:hAnsi="Times New Roman" w:cs="Times New Roman"/>
          <w:b w:val="0"/>
          <w:color w:val="auto"/>
          <w:sz w:val="28"/>
          <w:lang w:val="kk-KZ"/>
        </w:rPr>
        <w:t>– Стратегиялық басқару есебі жүйесінің құралдары</w:t>
      </w:r>
    </w:p>
    <w:p w:rsidR="0035498C" w:rsidRPr="00677950" w:rsidRDefault="0035498C" w:rsidP="0035498C">
      <w:pPr>
        <w:rPr>
          <w:rFonts w:ascii="Times New Roman" w:hAnsi="Times New Roman" w:cs="Times New Roman"/>
          <w:sz w:val="14"/>
          <w:lang w:val="kk-KZ"/>
        </w:rPr>
      </w:pPr>
    </w:p>
    <w:p w:rsidR="00077BAE" w:rsidRPr="00677950" w:rsidRDefault="00980DB0" w:rsidP="00517E07">
      <w:pPr>
        <w:widowControl w:val="0"/>
        <w:shd w:val="clear" w:color="auto" w:fill="FFFFFF"/>
        <w:rPr>
          <w:rFonts w:ascii="Times New Roman" w:eastAsia="Times New Roman" w:hAnsi="Times New Roman" w:cs="Times New Roman"/>
          <w:sz w:val="28"/>
          <w:szCs w:val="28"/>
          <w:lang w:val="kk-KZ"/>
        </w:rPr>
      </w:pPr>
      <w:r w:rsidRPr="00677950">
        <w:rPr>
          <w:rStyle w:val="tlid-translation"/>
          <w:rFonts w:ascii="Times New Roman" w:eastAsia="Times New Roman" w:hAnsi="Times New Roman" w:cs="Times New Roman"/>
          <w:sz w:val="24"/>
          <w:szCs w:val="24"/>
          <w:lang w:val="kk-KZ"/>
        </w:rPr>
        <w:t xml:space="preserve">Ескерту – </w:t>
      </w:r>
      <w:r w:rsidRPr="00677950">
        <w:rPr>
          <w:rStyle w:val="tlid-translation"/>
          <w:rFonts w:ascii="Times New Roman" w:eastAsia="Times New Roman" w:hAnsi="Times New Roman" w:cs="Times New Roman"/>
          <w:sz w:val="24"/>
          <w:szCs w:val="24"/>
          <w:lang w:val="kk-KZ"/>
        </w:rPr>
        <w:sym w:font="Symbol" w:char="F05B"/>
      </w:r>
      <w:r w:rsidR="0000135C">
        <w:rPr>
          <w:rStyle w:val="tlid-translation"/>
          <w:rFonts w:ascii="Times New Roman" w:eastAsia="Times New Roman" w:hAnsi="Times New Roman" w:cs="Times New Roman"/>
          <w:sz w:val="24"/>
          <w:szCs w:val="24"/>
          <w:lang w:val="kk-KZ"/>
        </w:rPr>
        <w:t>99</w:t>
      </w:r>
      <w:r w:rsidRPr="00677950">
        <w:rPr>
          <w:rStyle w:val="tlid-translation"/>
          <w:rFonts w:ascii="Times New Roman" w:eastAsia="Times New Roman" w:hAnsi="Times New Roman" w:cs="Times New Roman"/>
          <w:sz w:val="24"/>
          <w:szCs w:val="24"/>
          <w:lang w:val="kk-KZ"/>
        </w:rPr>
        <w:sym w:font="Symbol" w:char="F05D"/>
      </w:r>
      <w:r w:rsidRPr="00677950">
        <w:rPr>
          <w:rStyle w:val="tlid-translation"/>
          <w:rFonts w:ascii="Times New Roman" w:eastAsia="Times New Roman" w:hAnsi="Times New Roman" w:cs="Times New Roman"/>
          <w:sz w:val="24"/>
          <w:szCs w:val="24"/>
          <w:lang w:val="kk-KZ"/>
        </w:rPr>
        <w:t xml:space="preserve"> әдебиет негізінде автормен құрастырылған</w:t>
      </w:r>
    </w:p>
    <w:p w:rsidR="007A2A8E" w:rsidRPr="00677950" w:rsidRDefault="007A2A8E" w:rsidP="0035498C">
      <w:pPr>
        <w:widowControl w:val="0"/>
        <w:autoSpaceDE w:val="0"/>
        <w:autoSpaceDN w:val="0"/>
        <w:adjustRightInd w:val="0"/>
        <w:rPr>
          <w:rFonts w:ascii="Times New Roman" w:hAnsi="Times New Roman" w:cs="Times New Roman"/>
          <w:sz w:val="28"/>
          <w:szCs w:val="20"/>
          <w:lang w:val="kk-KZ"/>
        </w:rPr>
      </w:pPr>
    </w:p>
    <w:p w:rsidR="0035498C" w:rsidRPr="00677950" w:rsidRDefault="0035498C" w:rsidP="0035498C">
      <w:pPr>
        <w:widowControl w:val="0"/>
        <w:shd w:val="clear" w:color="auto" w:fill="FFFFFF"/>
        <w:tabs>
          <w:tab w:val="left" w:pos="851"/>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Жоғарыда ұсынылған жіктелімдер СБЕ құралдарын жан жақты қарастырады. Бірақ біздің пікіріміз бойынша ұсынылған жіктелімдер СБЕ барлық құралдарын толық көрсетпейді. Сол себепті толықтыруды талап етеді.</w:t>
      </w:r>
    </w:p>
    <w:p w:rsidR="00C646AF" w:rsidRPr="00677950" w:rsidRDefault="00F244FC"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Ішкі ортаға СБЕ-нің құралдары ұйым қызметінің үрдістерін басқару, жоспарлау, талдау </w:t>
      </w:r>
      <w:r w:rsidR="00883018" w:rsidRPr="00677950">
        <w:rPr>
          <w:rFonts w:ascii="Times New Roman" w:hAnsi="Times New Roman" w:cs="Times New Roman"/>
          <w:sz w:val="28"/>
          <w:szCs w:val="28"/>
          <w:lang w:val="kk-KZ"/>
        </w:rPr>
        <w:t>мен</w:t>
      </w:r>
      <w:r w:rsidRPr="00677950">
        <w:rPr>
          <w:rFonts w:ascii="Times New Roman" w:hAnsi="Times New Roman" w:cs="Times New Roman"/>
          <w:sz w:val="28"/>
          <w:szCs w:val="28"/>
          <w:lang w:val="kk-KZ"/>
        </w:rPr>
        <w:t xml:space="preserve"> бағалау негізінде </w:t>
      </w:r>
      <w:r w:rsidR="00C9435C" w:rsidRPr="00677950">
        <w:rPr>
          <w:rFonts w:ascii="Times New Roman" w:hAnsi="Times New Roman" w:cs="Times New Roman"/>
          <w:sz w:val="28"/>
          <w:szCs w:val="28"/>
          <w:lang w:val="kk-KZ"/>
        </w:rPr>
        <w:t xml:space="preserve">әсер етеді. </w:t>
      </w:r>
      <w:r w:rsidRPr="00677950">
        <w:rPr>
          <w:rFonts w:ascii="Times New Roman" w:hAnsi="Times New Roman" w:cs="Times New Roman"/>
          <w:sz w:val="28"/>
          <w:szCs w:val="28"/>
          <w:lang w:val="kk-KZ"/>
        </w:rPr>
        <w:t xml:space="preserve">   </w:t>
      </w:r>
    </w:p>
    <w:p w:rsidR="00AC2713" w:rsidRPr="00677950" w:rsidRDefault="00AC2713" w:rsidP="00517E07">
      <w:pPr>
        <w:widowControl w:val="0"/>
        <w:rPr>
          <w:rFonts w:ascii="Times New Roman" w:hAnsi="Times New Roman" w:cs="Times New Roman"/>
          <w:sz w:val="28"/>
          <w:lang w:val="kk-KZ"/>
        </w:rPr>
      </w:pPr>
      <w:r w:rsidRPr="00677950">
        <w:rPr>
          <w:rFonts w:ascii="Times New Roman" w:hAnsi="Times New Roman" w:cs="Times New Roman"/>
          <w:sz w:val="28"/>
          <w:szCs w:val="28"/>
          <w:lang w:val="kk-KZ"/>
        </w:rPr>
        <w:t xml:space="preserve">М. Портердің тұжырымдамасы бойынша қазіргі кездегі бәсекелестік күрестің қарқынына ұйым екі негізгі стратегияны ұстану арқылы </w:t>
      </w:r>
      <w:r w:rsidRPr="00677950">
        <w:rPr>
          <w:rFonts w:ascii="Times New Roman" w:hAnsi="Times New Roman" w:cs="Times New Roman"/>
          <w:sz w:val="28"/>
          <w:lang w:val="kk-KZ"/>
        </w:rPr>
        <w:t>төтеп бере алады. Бірінші стратегияның мәні бәсекелестердің өнімінен ерекше, артық өнім түрлерін ұсынуда болса, екінші стратегия өнімді бәсекелестерге қарағанда төменірек бағада ұсынуда. Бұл дифференциация саясатын ұстанғанда, шығындарға мән аудармауға және керісінше, шығындар стратегиясын таңдап, өнім дифференциациясын ескермеуге болады деген сөз емес. Көп жағдайда ұйымдар екінші стратегияны таңдап жатады. Бұл кезде шығындарды стратегиялық басқарудың маңызы артады.</w:t>
      </w:r>
    </w:p>
    <w:p w:rsidR="007B0A3D" w:rsidRPr="00677950" w:rsidRDefault="007B0A3D" w:rsidP="007B0A3D">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Алғаш рет шығындарды стратегиялық басқарудың (SCM) маңызы жайында Дж. Шанк және В. Говиндараджан «Шығындарды стратегиялық басқару: бәсекеге қабілеттілікті арттырудың жаңа құралдары» кітабында айтқан болатын. Олар шығындарды стратегиялық талдау  құралдары ретінде  құндылықтар тізбегі, </w:t>
      </w:r>
      <w:r w:rsidR="00E22558" w:rsidRPr="00677950">
        <w:rPr>
          <w:rFonts w:ascii="Times New Roman" w:hAnsi="Times New Roman" w:cs="Times New Roman"/>
          <w:sz w:val="28"/>
          <w:szCs w:val="28"/>
          <w:lang w:val="kk-KZ"/>
        </w:rPr>
        <w:t>шығындар драйверлері және бәсекелік артықшылықтар тұжырымдамаларын ұсынған</w:t>
      </w:r>
      <w:r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sym w:font="Symbol" w:char="F05B"/>
      </w:r>
      <w:r w:rsidR="007A2A8E"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0</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Аты аталған авторлардың ұсынған құралдары К. Кар мен мен К. Томкинстің ойынша стратегиялық </w:t>
      </w:r>
      <w:r w:rsidR="00E22558" w:rsidRPr="00677950">
        <w:rPr>
          <w:rFonts w:ascii="Times New Roman" w:hAnsi="Times New Roman" w:cs="Times New Roman"/>
          <w:sz w:val="28"/>
          <w:szCs w:val="28"/>
          <w:lang w:val="kk-KZ"/>
        </w:rPr>
        <w:t xml:space="preserve">талдаудың негізі болуы қажет </w:t>
      </w:r>
      <w:r w:rsidR="00E22558" w:rsidRPr="00677950">
        <w:rPr>
          <w:rFonts w:ascii="Times New Roman" w:hAnsi="Times New Roman" w:cs="Times New Roman"/>
          <w:sz w:val="28"/>
          <w:szCs w:val="28"/>
          <w:lang w:val="kk-KZ"/>
        </w:rPr>
        <w:sym w:font="Symbol" w:char="F05B"/>
      </w:r>
      <w:r w:rsidR="00F265DA"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1</w:t>
      </w:r>
      <w:r w:rsidR="00E22558" w:rsidRPr="00677950">
        <w:rPr>
          <w:rFonts w:ascii="Times New Roman" w:hAnsi="Times New Roman" w:cs="Times New Roman"/>
          <w:sz w:val="28"/>
          <w:szCs w:val="28"/>
          <w:lang w:val="kk-KZ"/>
        </w:rPr>
        <w:sym w:font="Symbol" w:char="F05D"/>
      </w:r>
      <w:r w:rsidR="00E22558" w:rsidRPr="00677950">
        <w:rPr>
          <w:rFonts w:ascii="Times New Roman" w:hAnsi="Times New Roman" w:cs="Times New Roman"/>
          <w:sz w:val="28"/>
          <w:szCs w:val="28"/>
          <w:lang w:val="kk-KZ"/>
        </w:rPr>
        <w:t xml:space="preserve">.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Басқару пәні ретіндегі шығындардың ерекшелігі келесі сипаттамалардан көрінеді:</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динамикалығы, олар үнемі қозғалыста, үнемі өзгеріп отырады, оларды статикалық тұрғыда қарастыру шартты және ол нақты жағдайды сипаттай алмайды;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көп түрлілігі, шығындарды басқару құралдарының, әдістері мен тәсілдерінің көп түрлілігімен сипатталады;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өлшеу, есепке алу және бағалаудың қиындығы шығындарды бағалау және есебін жүргізудің абсолютті дәл әдістерінің жоқ болуымен сипатталады;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экономикалық нәтижелерге әсер етуге қарама қайшылығы және күрделілігі [</w:t>
      </w:r>
      <w:r w:rsidR="0000135C">
        <w:rPr>
          <w:rFonts w:ascii="Times New Roman" w:hAnsi="Times New Roman" w:cs="Times New Roman"/>
          <w:sz w:val="28"/>
          <w:szCs w:val="28"/>
          <w:lang w:val="kk-KZ"/>
        </w:rPr>
        <w:t>102</w:t>
      </w:r>
      <w:r w:rsidRPr="00677950">
        <w:rPr>
          <w:rFonts w:ascii="Times New Roman" w:hAnsi="Times New Roman" w:cs="Times New Roman"/>
          <w:sz w:val="28"/>
          <w:szCs w:val="28"/>
          <w:lang w:val="kk-KZ"/>
        </w:rPr>
        <w:t>].</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Аталған ерекшеліктері шығындарды басқарудың негізгі міндеттерін келесідей етіп айқындайды:</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ұйымның бәсекеге қабілеттілігін арттырудың негізгі факторларының бірі ретінде шығындарды басқарудың маңызы мен рөлін анықтау;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шешім қабылдаудың тиімділігін арттыру мақсатында шығындардың жіктемесін ұсыну және олардың есебін ұйымдастыру тәртібін анықтау;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шығындарды бағалау, есепке алу және бақылаудың тиімділігін құндық әдістері мен құралдарын анықтау. </w:t>
      </w:r>
    </w:p>
    <w:p w:rsidR="00AC2713" w:rsidRPr="00677950" w:rsidRDefault="005E4081"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Аталған міндеттерді жүзеге асыру үшін алдымен «Шығындар» түсінігін анықтаудан бастайық.</w:t>
      </w:r>
      <w:r w:rsidR="00883018"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Мысалы, А</w:t>
      </w:r>
      <w:r w:rsidR="00AC2713" w:rsidRPr="00677950">
        <w:rPr>
          <w:rFonts w:ascii="Times New Roman" w:hAnsi="Times New Roman" w:cs="Times New Roman"/>
          <w:sz w:val="28"/>
          <w:szCs w:val="28"/>
          <w:lang w:val="kk-KZ"/>
        </w:rPr>
        <w:t xml:space="preserve">.К.Ержанов бастаған авторлар тобы өндірістік шығындарды өнімдерді, тауарларды (атқарылған жұмыс, көрсетілген қызмет) дайындауға кеткен нақтылы және қоғамдық еңбек шығындарының жиынтығы деп анықтаған </w:t>
      </w:r>
      <w:r w:rsidR="00AC2713" w:rsidRPr="00677950">
        <w:rPr>
          <w:rFonts w:ascii="Times New Roman" w:hAnsi="Times New Roman" w:cs="Times New Roman"/>
          <w:sz w:val="28"/>
          <w:szCs w:val="28"/>
          <w:lang w:val="kk-KZ"/>
        </w:rPr>
        <w:sym w:font="Symbol" w:char="F05B"/>
      </w:r>
      <w:r w:rsidR="00F265DA"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3</w:t>
      </w:r>
      <w:r w:rsidR="00AC2713" w:rsidRPr="00677950">
        <w:rPr>
          <w:rFonts w:ascii="Times New Roman" w:hAnsi="Times New Roman" w:cs="Times New Roman"/>
          <w:sz w:val="28"/>
          <w:szCs w:val="28"/>
          <w:lang w:val="kk-KZ"/>
        </w:rPr>
        <w:sym w:font="Symbol" w:char="F05D"/>
      </w:r>
      <w:r w:rsidR="00AC2713" w:rsidRPr="00677950">
        <w:rPr>
          <w:rFonts w:ascii="Times New Roman" w:hAnsi="Times New Roman" w:cs="Times New Roman"/>
          <w:sz w:val="28"/>
          <w:szCs w:val="28"/>
          <w:lang w:val="kk-KZ"/>
        </w:rPr>
        <w:t xml:space="preserve">.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Шығындар түсінігіне осы сипаттағы түрлі анықтамалар көптеген авторлармен келтіріледі. Олардың шығындарға қатысты берген ережелерінің ортақ ойы – шығындардың өнім өндіруге, қызмет көрсетуге жұмсалған нақты ресурстардың құны деп анықтауында. Дегенмен, біздің ойымызша, шығындарды стратегиялық басқару үшін нақты шығындарды олардың жоспарланған деңгейін ескере отырып қарастыру қажет.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Осылайша біз, И.Д. Демина мен С.Н. Меркущенков деген авторлардың ұйымның басқарушы аппаратына тек қана не болғаны туралы ақпарат емес, не болатыны туралы ақпарат та маңызды деген ойды ұстанамыз [</w:t>
      </w:r>
      <w:r w:rsidR="005E4081"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4</w:t>
      </w:r>
      <w:r w:rsidRPr="00677950">
        <w:rPr>
          <w:rFonts w:ascii="Times New Roman" w:hAnsi="Times New Roman" w:cs="Times New Roman"/>
          <w:sz w:val="28"/>
          <w:szCs w:val="28"/>
          <w:lang w:val="kk-KZ"/>
        </w:rPr>
        <w:t>].</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Шетелдік теория мен тәжиірбенің ұйымның басқарудағы қол жеткізген жетістігі шығындарды стратегиялық басқару болып табылады, - деп профессор Тайгашинова К.Т. атап көрсеткен болатын. Ол: «бүгінгі дағдарыс жағдайында </w:t>
      </w:r>
      <w:r w:rsidRPr="00677950">
        <w:rPr>
          <w:rFonts w:ascii="Times New Roman" w:hAnsi="Times New Roman" w:cs="Times New Roman"/>
          <w:sz w:val="28"/>
          <w:szCs w:val="28"/>
          <w:lang w:val="kk-KZ"/>
        </w:rPr>
        <w:lastRenderedPageBreak/>
        <w:t>шығындарды стратегиялық басқаруға ерекше көңіл бөлу керек, себебі ол дәстүрлі басқару есебін жетілдірудің қажетті шарты», - деп ерекше бөліп көрсетті [</w:t>
      </w:r>
      <w:r w:rsidR="005E4081"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5</w:t>
      </w:r>
      <w:r w:rsidRPr="00677950">
        <w:rPr>
          <w:rFonts w:ascii="Times New Roman" w:hAnsi="Times New Roman" w:cs="Times New Roman"/>
          <w:sz w:val="28"/>
          <w:szCs w:val="28"/>
          <w:lang w:val="kk-KZ"/>
        </w:rPr>
        <w:t xml:space="preserve">].  </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шығындар – бұл ұйымның даму стратегиясын жүзеге асыруға жұмсалған шығындары. Ұйымның параметрлері мен қызмет ету сапасын арттыруға мүмкіндік беретін инновациялық шаралар кешенін жүзеге асыру шығындар жөнінде стратегиялық ақпаратты қалыптастырады </w:t>
      </w:r>
      <w:r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4</w:t>
      </w:r>
      <w:r w:rsidR="00CF44D5" w:rsidRPr="00677950">
        <w:rPr>
          <w:rFonts w:ascii="Times New Roman" w:hAnsi="Times New Roman" w:cs="Times New Roman"/>
          <w:sz w:val="28"/>
          <w:szCs w:val="28"/>
          <w:lang w:val="kk-KZ"/>
        </w:rPr>
        <w:t>8</w:t>
      </w:r>
      <w:r w:rsidRPr="00677950">
        <w:rPr>
          <w:rFonts w:ascii="Times New Roman" w:hAnsi="Times New Roman" w:cs="Times New Roman"/>
          <w:sz w:val="28"/>
          <w:szCs w:val="28"/>
          <w:lang w:val="kk-KZ"/>
        </w:rPr>
        <w:t>, 66 с.</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AC2713" w:rsidRPr="00677950" w:rsidRDefault="00AC2713"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Головачев А.С. «Ұйымның бәсекеге қабілеттілігі» атты еңбегінде стратегиялық шығындар сапа деңгейін құрумен байланысты екенін айтады. Ол  шығарылатын өнімнің сапасын арттырудың ұзақ мерзімді стратегиясын жоспарлаудың, жаңа бұйымдарды әзірлеудің, конструкторлық-технологиялық жұмыстарды жүргізудің, жаңа бұйымдарды дайындау және бақылау құралдарын жасаудың бастапқы деректері болып табылады деген </w:t>
      </w:r>
      <w:r w:rsidRPr="00677950">
        <w:rPr>
          <w:rFonts w:ascii="Times New Roman" w:hAnsi="Times New Roman" w:cs="Times New Roman"/>
          <w:sz w:val="28"/>
          <w:szCs w:val="28"/>
          <w:lang w:val="kk-KZ"/>
        </w:rPr>
        <w:sym w:font="Symbol" w:char="F05B"/>
      </w:r>
      <w:r w:rsidR="005E4081"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6</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B55664" w:rsidRPr="00677950" w:rsidRDefault="007454AD" w:rsidP="00D479DA">
      <w:pPr>
        <w:pStyle w:val="aa"/>
        <w:widowControl w:val="0"/>
        <w:tabs>
          <w:tab w:val="left" w:pos="1134"/>
        </w:tabs>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Л.В. </w:t>
      </w:r>
      <w:r w:rsidR="00B55664" w:rsidRPr="00677950">
        <w:rPr>
          <w:rFonts w:ascii="Times New Roman" w:hAnsi="Times New Roman" w:cs="Times New Roman"/>
          <w:sz w:val="28"/>
          <w:szCs w:val="28"/>
          <w:lang w:val="kk-KZ"/>
        </w:rPr>
        <w:t xml:space="preserve">Шалаева СБЕ-нің құралдарын тек шығындарды басқару тұрғысынан қарастырған. Келесідей құралдардың артықшылықтары мен кемшіліктерін анықтаған: стандарт-кост, директ-костинг, «Дәл мерзімінде», қызметтер бойынша шығындар есебі (АВС), </w:t>
      </w:r>
      <w:r w:rsidR="00217EB3" w:rsidRPr="00677950">
        <w:rPr>
          <w:rFonts w:ascii="Times New Roman" w:hAnsi="Times New Roman" w:cs="Times New Roman"/>
          <w:sz w:val="28"/>
          <w:szCs w:val="28"/>
          <w:lang w:val="kk-KZ"/>
        </w:rPr>
        <w:t xml:space="preserve">таргет-костинг, кайзен-костинг, функционалдық-құндық талдау, бенчмаркинг және өмірлік циклдық шығындарын басқару </w:t>
      </w:r>
      <w:r w:rsidR="00217EB3" w:rsidRPr="00677950">
        <w:rPr>
          <w:rFonts w:ascii="Times New Roman" w:hAnsi="Times New Roman" w:cs="Times New Roman"/>
          <w:sz w:val="28"/>
          <w:szCs w:val="28"/>
          <w:lang w:val="kk-KZ"/>
        </w:rPr>
        <w:sym w:font="Symbol" w:char="F05B"/>
      </w:r>
      <w:r w:rsidR="00217EB3" w:rsidRPr="00677950">
        <w:rPr>
          <w:rFonts w:ascii="Times New Roman" w:hAnsi="Times New Roman" w:cs="Times New Roman"/>
          <w:sz w:val="28"/>
          <w:szCs w:val="28"/>
          <w:lang w:val="kk-KZ"/>
        </w:rPr>
        <w:t>10</w:t>
      </w:r>
      <w:r w:rsidR="0000135C">
        <w:rPr>
          <w:rFonts w:ascii="Times New Roman" w:hAnsi="Times New Roman" w:cs="Times New Roman"/>
          <w:sz w:val="28"/>
          <w:szCs w:val="28"/>
          <w:lang w:val="kk-KZ"/>
        </w:rPr>
        <w:t>7</w:t>
      </w:r>
      <w:r w:rsidR="00217EB3" w:rsidRPr="00677950">
        <w:rPr>
          <w:rFonts w:ascii="Times New Roman" w:hAnsi="Times New Roman" w:cs="Times New Roman"/>
          <w:sz w:val="28"/>
          <w:szCs w:val="28"/>
          <w:lang w:val="kk-KZ"/>
        </w:rPr>
        <w:sym w:font="Symbol" w:char="F05D"/>
      </w:r>
      <w:r w:rsidR="00217EB3" w:rsidRPr="00677950">
        <w:rPr>
          <w:rFonts w:ascii="Times New Roman" w:hAnsi="Times New Roman" w:cs="Times New Roman"/>
          <w:sz w:val="28"/>
          <w:szCs w:val="28"/>
          <w:lang w:val="kk-KZ"/>
        </w:rPr>
        <w:t xml:space="preserve">. </w:t>
      </w:r>
    </w:p>
    <w:p w:rsidR="008418A4" w:rsidRPr="00677950" w:rsidRDefault="00B55664" w:rsidP="004C78B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Сонымен, біз жоғарыда аталған авторладың ойларын ескере отырып, Стратегиялық шығындар</w:t>
      </w:r>
      <w:r w:rsidR="00217EB3" w:rsidRPr="00677950">
        <w:rPr>
          <w:rFonts w:ascii="Times New Roman" w:hAnsi="Times New Roman" w:cs="Times New Roman"/>
          <w:sz w:val="28"/>
          <w:szCs w:val="28"/>
          <w:lang w:val="kk-KZ"/>
        </w:rPr>
        <w:t>ды</w:t>
      </w:r>
      <w:r w:rsidRPr="00677950">
        <w:rPr>
          <w:rFonts w:ascii="Times New Roman" w:hAnsi="Times New Roman" w:cs="Times New Roman"/>
          <w:sz w:val="28"/>
          <w:szCs w:val="28"/>
          <w:lang w:val="kk-KZ"/>
        </w:rPr>
        <w:t xml:space="preserve"> – ұйымның стратегиясын жүзеге асыруға, яғни жаңа бағыттарды ашумен, сапаны арттырумен, жаңа өнімдер мен технологиялық үрдістерді әзірлеуге байланысты жоспарлы шығындар</w:t>
      </w:r>
      <w:r w:rsidR="00217EB3" w:rsidRPr="00677950">
        <w:rPr>
          <w:rFonts w:ascii="Times New Roman" w:hAnsi="Times New Roman" w:cs="Times New Roman"/>
          <w:sz w:val="28"/>
          <w:szCs w:val="28"/>
          <w:lang w:val="kk-KZ"/>
        </w:rPr>
        <w:t xml:space="preserve"> деп анықтадық. </w:t>
      </w:r>
      <w:r w:rsidR="00463C9C" w:rsidRPr="00677950">
        <w:rPr>
          <w:rFonts w:ascii="Times New Roman" w:eastAsia="Times-Roman" w:hAnsi="Times New Roman" w:cs="Times New Roman"/>
          <w:sz w:val="28"/>
          <w:szCs w:val="24"/>
          <w:lang w:val="kk-KZ"/>
        </w:rPr>
        <w:t>10-суретте ш</w:t>
      </w:r>
      <w:r w:rsidR="008418A4" w:rsidRPr="00677950">
        <w:rPr>
          <w:rFonts w:ascii="Times New Roman" w:eastAsia="Times-Roman" w:hAnsi="Times New Roman" w:cs="Times New Roman"/>
          <w:sz w:val="28"/>
          <w:szCs w:val="24"/>
          <w:lang w:val="kk-KZ"/>
        </w:rPr>
        <w:t>ығындарды стратегиялық басқару үшін</w:t>
      </w:r>
      <w:r w:rsidR="00463C9C" w:rsidRPr="00677950">
        <w:rPr>
          <w:rFonts w:ascii="Times New Roman" w:eastAsia="Times-Roman" w:hAnsi="Times New Roman" w:cs="Times New Roman"/>
          <w:sz w:val="28"/>
          <w:szCs w:val="24"/>
          <w:lang w:val="kk-KZ"/>
        </w:rPr>
        <w:t xml:space="preserve"> ұсынылатын</w:t>
      </w:r>
      <w:r w:rsidR="008418A4" w:rsidRPr="00677950">
        <w:rPr>
          <w:rFonts w:ascii="Times New Roman" w:eastAsia="Times-Roman" w:hAnsi="Times New Roman" w:cs="Times New Roman"/>
          <w:sz w:val="28"/>
          <w:szCs w:val="24"/>
          <w:lang w:val="kk-KZ"/>
        </w:rPr>
        <w:t xml:space="preserve"> </w:t>
      </w:r>
      <w:r w:rsidR="0032637D" w:rsidRPr="00677950">
        <w:rPr>
          <w:rFonts w:ascii="Times New Roman" w:eastAsia="Times-Roman" w:hAnsi="Times New Roman" w:cs="Times New Roman"/>
          <w:sz w:val="28"/>
          <w:szCs w:val="24"/>
          <w:lang w:val="kk-KZ"/>
        </w:rPr>
        <w:t xml:space="preserve">барлық </w:t>
      </w:r>
      <w:r w:rsidR="00463C9C" w:rsidRPr="00677950">
        <w:rPr>
          <w:rStyle w:val="tlid-translation"/>
          <w:rFonts w:ascii="Times New Roman" w:eastAsia="Times New Roman" w:hAnsi="Times New Roman" w:cs="Times New Roman"/>
          <w:sz w:val="28"/>
          <w:szCs w:val="24"/>
          <w:lang w:val="kk-KZ"/>
        </w:rPr>
        <w:t>құралдар мен әдістерді көрсеттік</w:t>
      </w:r>
      <w:r w:rsidR="008418A4" w:rsidRPr="00677950">
        <w:rPr>
          <w:rStyle w:val="tlid-translation"/>
          <w:rFonts w:ascii="Times New Roman" w:eastAsia="Times New Roman" w:hAnsi="Times New Roman" w:cs="Times New Roman"/>
          <w:sz w:val="28"/>
          <w:szCs w:val="24"/>
          <w:lang w:val="kk-KZ"/>
        </w:rPr>
        <w:t>. Бұл құралдар кез-келген сала үшін қолданбалы. Дегенмен, әр салада қызмет ететін ұйымдардың ерекшелігін ескерген жөн.</w:t>
      </w:r>
      <w:r w:rsidR="00463C9C" w:rsidRPr="00677950">
        <w:rPr>
          <w:rStyle w:val="tlid-translation"/>
          <w:rFonts w:ascii="Times New Roman" w:eastAsia="Times New Roman" w:hAnsi="Times New Roman" w:cs="Times New Roman"/>
          <w:sz w:val="28"/>
          <w:szCs w:val="24"/>
          <w:lang w:val="kk-KZ"/>
        </w:rPr>
        <w:t xml:space="preserve"> </w:t>
      </w:r>
      <w:r w:rsidR="00463C9C" w:rsidRPr="00677950">
        <w:rPr>
          <w:rFonts w:ascii="Times New Roman" w:hAnsi="Times New Roman" w:cs="Times New Roman"/>
          <w:sz w:val="28"/>
          <w:szCs w:val="28"/>
          <w:lang w:val="kk-KZ"/>
        </w:rPr>
        <w:t>Сол себепті келесі бөлімде кондитерлік саланың ұйымының мысалында стратегиялық шығындардың жіктемесін ұсынып, құралдары жайында айтатын боламыз.</w:t>
      </w:r>
    </w:p>
    <w:p w:rsidR="00083684" w:rsidRPr="00677950" w:rsidRDefault="00083684" w:rsidP="00517E07">
      <w:pPr>
        <w:widowControl w:val="0"/>
        <w:autoSpaceDE w:val="0"/>
        <w:autoSpaceDN w:val="0"/>
        <w:adjustRightInd w:val="0"/>
        <w:rPr>
          <w:rFonts w:ascii="Times New Roman" w:eastAsia="Times-Roman" w:hAnsi="Times New Roman" w:cs="Times New Roman"/>
          <w:sz w:val="28"/>
          <w:szCs w:val="24"/>
          <w:lang w:val="kk-KZ"/>
        </w:rPr>
      </w:pPr>
      <w:r w:rsidRPr="00677950">
        <w:rPr>
          <w:rFonts w:ascii="Times New Roman" w:eastAsia="Times-Roman" w:hAnsi="Times New Roman" w:cs="Times New Roman"/>
          <w:sz w:val="28"/>
          <w:szCs w:val="24"/>
          <w:lang w:val="kk-KZ"/>
        </w:rPr>
        <w:t>Бұл стратегиялық шығындарды басқарудың негізгі кезеңдерінің бірі оларды жоспарлау болып табылады. Жоспар жасау қажеттілігі іс-қимыл бағытын таңдау және болашақтың белгісіздігін төмендету қажеттілігімен анықталады.</w:t>
      </w:r>
    </w:p>
    <w:p w:rsidR="00083684" w:rsidRPr="00677950" w:rsidRDefault="00083684" w:rsidP="00517E07">
      <w:pPr>
        <w:widowControl w:val="0"/>
        <w:autoSpaceDE w:val="0"/>
        <w:autoSpaceDN w:val="0"/>
        <w:adjustRightInd w:val="0"/>
        <w:rPr>
          <w:rFonts w:ascii="Times New Roman" w:eastAsia="Times-Roman" w:hAnsi="Times New Roman" w:cs="Times New Roman"/>
          <w:sz w:val="28"/>
          <w:szCs w:val="24"/>
          <w:lang w:val="kk-KZ"/>
        </w:rPr>
      </w:pPr>
      <w:r w:rsidRPr="00677950">
        <w:rPr>
          <w:rFonts w:ascii="Times New Roman" w:eastAsia="Times-Roman" w:hAnsi="Times New Roman" w:cs="Times New Roman"/>
          <w:sz w:val="28"/>
          <w:szCs w:val="24"/>
          <w:lang w:val="kk-KZ"/>
        </w:rPr>
        <w:t xml:space="preserve">Жоспарлау болашақтағы жағдайларды ескере отырып, бүгінгі шешімдерді тез, үнемді және аз шығындармен қабылдауға мүмкіндік беретін </w:t>
      </w:r>
      <w:r w:rsidR="00086A9D" w:rsidRPr="00677950">
        <w:rPr>
          <w:rFonts w:ascii="Times New Roman" w:eastAsia="Times-Roman" w:hAnsi="Times New Roman" w:cs="Times New Roman"/>
          <w:sz w:val="28"/>
          <w:szCs w:val="24"/>
          <w:lang w:val="kk-KZ"/>
        </w:rPr>
        <w:t>үрді</w:t>
      </w:r>
      <w:r w:rsidRPr="00677950">
        <w:rPr>
          <w:rFonts w:ascii="Times New Roman" w:eastAsia="Times-Roman" w:hAnsi="Times New Roman" w:cs="Times New Roman"/>
          <w:sz w:val="28"/>
          <w:szCs w:val="24"/>
          <w:lang w:val="kk-KZ"/>
        </w:rPr>
        <w:t>с болып табылады. Бұл ретте жоспарда таңдалған іс-қимыл реттілігінің логикасы анық байқалуы тиіс.</w:t>
      </w:r>
    </w:p>
    <w:p w:rsidR="00083684" w:rsidRPr="00677950" w:rsidRDefault="00083684" w:rsidP="00517E07">
      <w:pPr>
        <w:widowControl w:val="0"/>
        <w:autoSpaceDE w:val="0"/>
        <w:autoSpaceDN w:val="0"/>
        <w:adjustRightInd w:val="0"/>
        <w:rPr>
          <w:rFonts w:ascii="Times New Roman" w:eastAsia="Times-Roman" w:hAnsi="Times New Roman" w:cs="Times New Roman"/>
          <w:sz w:val="28"/>
          <w:szCs w:val="24"/>
          <w:lang w:val="kk-KZ"/>
        </w:rPr>
      </w:pPr>
      <w:r w:rsidRPr="00677950">
        <w:rPr>
          <w:rFonts w:ascii="Times New Roman" w:eastAsia="Times-Roman" w:hAnsi="Times New Roman" w:cs="Times New Roman"/>
          <w:sz w:val="28"/>
          <w:szCs w:val="24"/>
          <w:lang w:val="kk-KZ"/>
        </w:rPr>
        <w:t>Ақша ағындары қозғалысының бағыты және қаржыландыру көздерін анықтау тұрғысынан жоспарлардың қаржылық параметрлерін нақтылау бюджеттеу жүйесімен қамтамасыз етіледі.</w:t>
      </w:r>
    </w:p>
    <w:p w:rsidR="00083684" w:rsidRPr="00677950" w:rsidRDefault="00083684" w:rsidP="00517E07">
      <w:pPr>
        <w:pStyle w:val="j2"/>
        <w:widowControl w:val="0"/>
        <w:shd w:val="clear" w:color="auto" w:fill="FFFFFF"/>
        <w:spacing w:before="0" w:beforeAutospacing="0" w:after="0" w:afterAutospacing="0"/>
        <w:ind w:firstLine="567"/>
        <w:jc w:val="both"/>
        <w:textAlignment w:val="baseline"/>
        <w:rPr>
          <w:sz w:val="28"/>
          <w:szCs w:val="28"/>
          <w:lang w:val="kk-KZ"/>
        </w:rPr>
      </w:pPr>
      <w:r w:rsidRPr="00677950">
        <w:rPr>
          <w:sz w:val="28"/>
          <w:szCs w:val="28"/>
          <w:lang w:val="kk-KZ"/>
        </w:rPr>
        <w:t xml:space="preserve">Бюджеттеу жүйесі – ұйымның қаржы-экономикалық көрсеткіштерінің жоспарын құрастыру және олардың орындалуын бақылау үрдісі </w:t>
      </w:r>
      <w:r w:rsidRPr="00677950">
        <w:rPr>
          <w:rStyle w:val="tlid-translation"/>
          <w:sz w:val="28"/>
          <w:szCs w:val="28"/>
          <w:lang w:val="kk-KZ"/>
        </w:rPr>
        <w:sym w:font="Symbol" w:char="F05B"/>
      </w:r>
      <w:r w:rsidR="00F30260" w:rsidRPr="00677950">
        <w:rPr>
          <w:rStyle w:val="tlid-translation"/>
          <w:sz w:val="28"/>
          <w:szCs w:val="28"/>
          <w:lang w:val="kk-KZ"/>
        </w:rPr>
        <w:t>10</w:t>
      </w:r>
      <w:r w:rsidR="0000135C">
        <w:rPr>
          <w:rStyle w:val="tlid-translation"/>
          <w:sz w:val="28"/>
          <w:szCs w:val="28"/>
          <w:lang w:val="kk-KZ"/>
        </w:rPr>
        <w:t>8</w:t>
      </w:r>
      <w:r w:rsidRPr="00677950">
        <w:rPr>
          <w:rStyle w:val="tlid-translation"/>
          <w:sz w:val="28"/>
          <w:szCs w:val="28"/>
          <w:lang w:val="kk-KZ"/>
        </w:rPr>
        <w:sym w:font="Symbol" w:char="F05D"/>
      </w:r>
      <w:r w:rsidRPr="00677950">
        <w:rPr>
          <w:bCs/>
          <w:sz w:val="28"/>
          <w:szCs w:val="28"/>
          <w:lang w:val="kk-KZ"/>
        </w:rPr>
        <w:t>.</w:t>
      </w:r>
    </w:p>
    <w:p w:rsidR="00083684" w:rsidRPr="00677950" w:rsidRDefault="00083684" w:rsidP="00517E07">
      <w:pPr>
        <w:pStyle w:val="Default"/>
        <w:widowControl w:val="0"/>
        <w:spacing w:after="0" w:line="240" w:lineRule="auto"/>
        <w:ind w:firstLine="567"/>
        <w:jc w:val="both"/>
        <w:rPr>
          <w:rStyle w:val="tlid-translation"/>
          <w:rFonts w:ascii="Times New Roman" w:hAnsi="Times New Roman" w:cs="Times New Roman"/>
          <w:color w:val="auto"/>
          <w:sz w:val="16"/>
          <w:szCs w:val="16"/>
          <w:lang w:val="kk-KZ"/>
        </w:rPr>
      </w:pPr>
      <w:r w:rsidRPr="00677950">
        <w:rPr>
          <w:rStyle w:val="tlid-translation"/>
          <w:rFonts w:ascii="Times New Roman" w:hAnsi="Times New Roman" w:cs="Times New Roman"/>
          <w:color w:val="auto"/>
          <w:sz w:val="28"/>
          <w:lang w:val="kk-KZ"/>
        </w:rPr>
        <w:t xml:space="preserve">Бюджеттеу жүйесі ұйымның бәсекелестік артықшылықтарын қалыптастыруда және сақтауда қолданылатын стратегиялық құрал ретінде </w:t>
      </w:r>
      <w:r w:rsidRPr="00677950">
        <w:rPr>
          <w:rStyle w:val="tlid-translation"/>
          <w:rFonts w:ascii="Times New Roman" w:hAnsi="Times New Roman" w:cs="Times New Roman"/>
          <w:color w:val="auto"/>
          <w:sz w:val="28"/>
          <w:lang w:val="kk-KZ"/>
        </w:rPr>
        <w:lastRenderedPageBreak/>
        <w:t xml:space="preserve">қарастырылады. Бюджет осы </w:t>
      </w:r>
      <w:r w:rsidR="00086A9D" w:rsidRPr="00677950">
        <w:rPr>
          <w:rStyle w:val="tlid-translation"/>
          <w:rFonts w:ascii="Times New Roman" w:hAnsi="Times New Roman" w:cs="Times New Roman"/>
          <w:color w:val="auto"/>
          <w:sz w:val="28"/>
          <w:lang w:val="kk-KZ"/>
        </w:rPr>
        <w:t>үрді</w:t>
      </w:r>
      <w:r w:rsidRPr="00677950">
        <w:rPr>
          <w:rStyle w:val="tlid-translation"/>
          <w:rFonts w:ascii="Times New Roman" w:hAnsi="Times New Roman" w:cs="Times New Roman"/>
          <w:color w:val="auto"/>
          <w:sz w:val="28"/>
          <w:lang w:val="kk-KZ"/>
        </w:rPr>
        <w:t xml:space="preserve">стің тікелей нәтижесі ретінде белгілі бір уақыт кезеңі ішіндегі кәсіпкерлік қызметтің жоспары болып </w:t>
      </w:r>
      <w:r w:rsidRPr="00677950">
        <w:rPr>
          <w:rStyle w:val="tlid-translation"/>
          <w:rFonts w:ascii="Times New Roman" w:hAnsi="Times New Roman" w:cs="Times New Roman"/>
          <w:color w:val="auto"/>
          <w:sz w:val="28"/>
          <w:szCs w:val="28"/>
          <w:lang w:val="kk-KZ"/>
        </w:rPr>
        <w:t xml:space="preserve">табылады </w:t>
      </w:r>
      <w:r w:rsidRPr="00677950">
        <w:rPr>
          <w:rStyle w:val="tlid-translation"/>
          <w:rFonts w:ascii="Times New Roman" w:hAnsi="Times New Roman" w:cs="Times New Roman"/>
          <w:color w:val="auto"/>
          <w:sz w:val="28"/>
          <w:szCs w:val="28"/>
          <w:lang w:val="kk-KZ"/>
        </w:rPr>
        <w:sym w:font="Symbol" w:char="F05B"/>
      </w:r>
      <w:r w:rsidR="00F30260" w:rsidRPr="00677950">
        <w:rPr>
          <w:rStyle w:val="tlid-translation"/>
          <w:rFonts w:ascii="Times New Roman" w:hAnsi="Times New Roman" w:cs="Times New Roman"/>
          <w:color w:val="auto"/>
          <w:sz w:val="28"/>
          <w:szCs w:val="28"/>
          <w:lang w:val="kk-KZ"/>
        </w:rPr>
        <w:t>1</w:t>
      </w:r>
      <w:r w:rsidR="0000135C">
        <w:rPr>
          <w:rStyle w:val="tlid-translation"/>
          <w:rFonts w:ascii="Times New Roman" w:hAnsi="Times New Roman" w:cs="Times New Roman"/>
          <w:color w:val="auto"/>
          <w:sz w:val="28"/>
          <w:szCs w:val="28"/>
          <w:lang w:val="kk-KZ"/>
        </w:rPr>
        <w:t>09</w:t>
      </w:r>
      <w:r w:rsidRPr="00677950">
        <w:rPr>
          <w:rStyle w:val="tlid-translation"/>
          <w:rFonts w:ascii="Times New Roman" w:hAnsi="Times New Roman" w:cs="Times New Roman"/>
          <w:color w:val="auto"/>
          <w:sz w:val="28"/>
          <w:szCs w:val="28"/>
          <w:lang w:val="kk-KZ"/>
        </w:rPr>
        <w:sym w:font="Symbol" w:char="F05D"/>
      </w:r>
      <w:r w:rsidRPr="00677950">
        <w:rPr>
          <w:rStyle w:val="tlid-translation"/>
          <w:rFonts w:ascii="Times New Roman" w:hAnsi="Times New Roman" w:cs="Times New Roman"/>
          <w:color w:val="auto"/>
          <w:sz w:val="28"/>
          <w:szCs w:val="28"/>
          <w:lang w:val="kk-KZ"/>
        </w:rPr>
        <w:t>.</w:t>
      </w:r>
    </w:p>
    <w:p w:rsidR="00083684" w:rsidRPr="00677950" w:rsidRDefault="00083684" w:rsidP="00CF44D5">
      <w:pPr>
        <w:widowControl w:val="0"/>
        <w:autoSpaceDE w:val="0"/>
        <w:autoSpaceDN w:val="0"/>
        <w:adjustRightInd w:val="0"/>
        <w:rPr>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Ғ.М. Мұтанов атап өткендей, "бюджет жүйесі – бұл ақша қаражатын орталықтандырылған алуды және мақсатты бөлуді қамтамасыз ететін жүйе. Мұндай жүйенің элементтері бюджеттік көрсеткіштер болып табылады (Бюджеттік сыныптама бойынша кірістер мен шығыстардың баптары). Ақша қаражатының ағындары олардың арасындағы байланыс жүйесін құрайды. Жүйенің жұмысы ресурстарды бағдарламаланған және негізделген бөлуді қамтамасыз етеді. Тиімділік көрсеткіші бюджеттік көрсеткіштердің нақты орындалуының жоспарлы көлемдерге сәйкес</w:t>
      </w:r>
      <w:r w:rsidR="00EA7B8E" w:rsidRPr="00677950">
        <w:rPr>
          <w:rStyle w:val="tlid-translation"/>
          <w:rFonts w:ascii="Times New Roman" w:hAnsi="Times New Roman" w:cs="Times New Roman"/>
          <w:sz w:val="28"/>
          <w:szCs w:val="28"/>
          <w:lang w:val="kk-KZ"/>
        </w:rPr>
        <w:t>тігін көрсетеді</w:t>
      </w:r>
      <w:r w:rsidRPr="00677950">
        <w:rPr>
          <w:rStyle w:val="tlid-translation"/>
          <w:rFonts w:ascii="Times New Roman" w:hAnsi="Times New Roman" w:cs="Times New Roman"/>
          <w:sz w:val="28"/>
          <w:szCs w:val="28"/>
          <w:lang w:val="kk-KZ"/>
        </w:rPr>
        <w:t xml:space="preserve">" </w:t>
      </w:r>
      <w:r w:rsidRPr="00677950">
        <w:rPr>
          <w:rStyle w:val="tlid-translation"/>
          <w:rFonts w:ascii="Times New Roman" w:hAnsi="Times New Roman" w:cs="Times New Roman"/>
          <w:sz w:val="28"/>
          <w:szCs w:val="28"/>
          <w:lang w:val="en-US"/>
        </w:rPr>
        <w:sym w:font="Symbol" w:char="F05B"/>
      </w:r>
      <w:r w:rsidR="00F30260" w:rsidRPr="00677950">
        <w:rPr>
          <w:rStyle w:val="tlid-translation"/>
          <w:rFonts w:ascii="Times New Roman" w:hAnsi="Times New Roman" w:cs="Times New Roman"/>
          <w:sz w:val="28"/>
          <w:szCs w:val="28"/>
          <w:lang w:val="kk-KZ"/>
        </w:rPr>
        <w:t>1</w:t>
      </w:r>
      <w:r w:rsidR="00F265DA" w:rsidRPr="00677950">
        <w:rPr>
          <w:rStyle w:val="tlid-translation"/>
          <w:rFonts w:ascii="Times New Roman" w:hAnsi="Times New Roman" w:cs="Times New Roman"/>
          <w:sz w:val="28"/>
          <w:szCs w:val="28"/>
          <w:lang w:val="kk-KZ"/>
        </w:rPr>
        <w:t>1</w:t>
      </w:r>
      <w:r w:rsidR="0000135C">
        <w:rPr>
          <w:rStyle w:val="tlid-translation"/>
          <w:rFonts w:ascii="Times New Roman" w:hAnsi="Times New Roman" w:cs="Times New Roman"/>
          <w:sz w:val="28"/>
          <w:szCs w:val="28"/>
          <w:lang w:val="kk-KZ"/>
        </w:rPr>
        <w:t>0</w:t>
      </w:r>
      <w:r w:rsidRPr="00677950">
        <w:rPr>
          <w:rFonts w:ascii="Times New Roman" w:hAnsi="Times New Roman" w:cs="Times New Roman"/>
          <w:sz w:val="28"/>
          <w:szCs w:val="28"/>
          <w:lang w:val="en-US"/>
        </w:rPr>
        <w:sym w:font="Symbol" w:char="F05D"/>
      </w:r>
      <w:r w:rsidRPr="00677950">
        <w:rPr>
          <w:rStyle w:val="tlid-translation"/>
          <w:rFonts w:ascii="Times New Roman" w:hAnsi="Times New Roman" w:cs="Times New Roman"/>
          <w:sz w:val="28"/>
          <w:szCs w:val="28"/>
          <w:lang w:val="kk-KZ"/>
        </w:rPr>
        <w:t>.</w:t>
      </w:r>
    </w:p>
    <w:p w:rsidR="00083684" w:rsidRPr="00677950" w:rsidRDefault="0008368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Профессор К.Т.Тайгашинованын ойынша,  бюджет </w:t>
      </w:r>
      <w:r w:rsidR="00F30260"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Pr="00677950">
        <w:rPr>
          <w:rStyle w:val="bolighting"/>
          <w:rFonts w:ascii="Times New Roman" w:hAnsi="Times New Roman" w:cs="Times New Roman"/>
          <w:bCs/>
          <w:sz w:val="28"/>
          <w:szCs w:val="28"/>
          <w:lang w:val="kk-KZ"/>
        </w:rPr>
        <w:t xml:space="preserve">негізделіп жасалған есепке сәйкес, не нәрсеге қол жеткізуге болатынын белгілеу және ол болжам жасауды білдірмейді </w:t>
      </w:r>
      <w:r w:rsidRPr="00677950">
        <w:rPr>
          <w:rStyle w:val="bolighting"/>
          <w:rFonts w:ascii="Times New Roman" w:hAnsi="Times New Roman" w:cs="Times New Roman"/>
          <w:bCs/>
          <w:sz w:val="28"/>
          <w:szCs w:val="28"/>
          <w:lang w:val="kk-KZ"/>
        </w:rPr>
        <w:sym w:font="Symbol" w:char="F05B"/>
      </w:r>
      <w:r w:rsidR="00F30260" w:rsidRPr="00677950">
        <w:rPr>
          <w:rStyle w:val="bolighting"/>
          <w:rFonts w:ascii="Times New Roman" w:hAnsi="Times New Roman" w:cs="Times New Roman"/>
          <w:bCs/>
          <w:sz w:val="28"/>
          <w:szCs w:val="28"/>
          <w:lang w:val="kk-KZ"/>
        </w:rPr>
        <w:t>1</w:t>
      </w:r>
      <w:r w:rsidR="00F265DA" w:rsidRPr="00677950">
        <w:rPr>
          <w:rStyle w:val="bolighting"/>
          <w:rFonts w:ascii="Times New Roman" w:hAnsi="Times New Roman" w:cs="Times New Roman"/>
          <w:bCs/>
          <w:sz w:val="28"/>
          <w:szCs w:val="28"/>
          <w:lang w:val="kk-KZ"/>
        </w:rPr>
        <w:t>1</w:t>
      </w:r>
      <w:r w:rsidR="0000135C">
        <w:rPr>
          <w:rStyle w:val="bolighting"/>
          <w:rFonts w:ascii="Times New Roman" w:hAnsi="Times New Roman" w:cs="Times New Roman"/>
          <w:bCs/>
          <w:sz w:val="28"/>
          <w:szCs w:val="28"/>
          <w:lang w:val="kk-KZ"/>
        </w:rPr>
        <w:t>1</w:t>
      </w:r>
      <w:r w:rsidRPr="00677950">
        <w:rPr>
          <w:rStyle w:val="bolighting"/>
          <w:rFonts w:ascii="Times New Roman" w:hAnsi="Times New Roman" w:cs="Times New Roman"/>
          <w:bCs/>
          <w:sz w:val="28"/>
          <w:szCs w:val="28"/>
          <w:lang w:val="kk-KZ"/>
        </w:rPr>
        <w:sym w:font="Symbol" w:char="F05D"/>
      </w:r>
      <w:r w:rsidRPr="00677950">
        <w:rPr>
          <w:rStyle w:val="bolighting"/>
          <w:rFonts w:ascii="Times New Roman" w:hAnsi="Times New Roman" w:cs="Times New Roman"/>
          <w:bCs/>
          <w:sz w:val="28"/>
          <w:szCs w:val="28"/>
          <w:lang w:val="kk-KZ"/>
        </w:rPr>
        <w:t>.</w:t>
      </w:r>
    </w:p>
    <w:p w:rsidR="00083684" w:rsidRPr="00677950" w:rsidRDefault="0008368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Басқару есебі бойынша сертификатталған мамандар институты (СIMA) бюджет түсінігін белгілі бір уақыт кезеңіне жоспардың сандық көрінісі ретінде анықтаған </w:t>
      </w:r>
      <w:r w:rsidRPr="00677950">
        <w:rPr>
          <w:rFonts w:ascii="Times New Roman" w:hAnsi="Times New Roman" w:cs="Times New Roman"/>
          <w:sz w:val="28"/>
          <w:szCs w:val="28"/>
          <w:lang w:val="kk-KZ"/>
        </w:rPr>
        <w:sym w:font="Symbol" w:char="F05B"/>
      </w:r>
      <w:r w:rsidR="00827E3D">
        <w:rPr>
          <w:rFonts w:ascii="Times New Roman" w:hAnsi="Times New Roman" w:cs="Times New Roman"/>
          <w:sz w:val="28"/>
          <w:szCs w:val="24"/>
          <w:lang w:val="kk-KZ"/>
        </w:rPr>
        <w:t>69</w:t>
      </w:r>
      <w:r w:rsidRPr="00677950">
        <w:rPr>
          <w:rFonts w:ascii="Times New Roman" w:hAnsi="Times New Roman" w:cs="Times New Roman"/>
          <w:sz w:val="28"/>
          <w:szCs w:val="24"/>
          <w:lang w:val="kk-KZ"/>
        </w:rPr>
        <w:t>, 5 б.</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083684" w:rsidRPr="00677950" w:rsidRDefault="00083684"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lang w:val="kk-KZ"/>
        </w:rPr>
        <w:t>Осылайша, бюджеттеу ақша ағындарын, сондай-ақ қаржылық нәтижелерді жоспарлаудың, бақылаудың және талдаудың бірыңғай жүйесін білдіреді. Ал бюджет – бұл қаржылық жоспар, яғни ұйымның белгілі бір кезеңдегі ақшалай нысанда көрініс табатын жоспары.</w:t>
      </w:r>
    </w:p>
    <w:p w:rsidR="00083684" w:rsidRPr="00677950" w:rsidRDefault="0008368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Бюджеттеу ұйымның басқарушылары ұсынған стратегиялық және тактикалық жағдайларды нақтылайды; басқаша айтқанда, менеджерлер бюджет туралы деректерді басқарушылық талдау және бақылау үшін қолданады.</w:t>
      </w:r>
    </w:p>
    <w:p w:rsidR="00083684" w:rsidRPr="00677950" w:rsidRDefault="00083684" w:rsidP="00517E07">
      <w:pPr>
        <w:widowControl w:val="0"/>
        <w:autoSpaceDE w:val="0"/>
        <w:autoSpaceDN w:val="0"/>
        <w:adjustRightInd w:val="0"/>
        <w:rPr>
          <w:rFonts w:ascii="Times New Roman" w:eastAsia="Times-Roman" w:hAnsi="Times New Roman" w:cs="Times New Roman"/>
          <w:sz w:val="28"/>
          <w:szCs w:val="24"/>
          <w:lang w:val="kk-KZ"/>
        </w:rPr>
      </w:pPr>
      <w:r w:rsidRPr="00677950">
        <w:rPr>
          <w:rFonts w:ascii="Times New Roman" w:eastAsia="Times-Roman" w:hAnsi="Times New Roman" w:cs="Times New Roman"/>
          <w:sz w:val="28"/>
          <w:szCs w:val="24"/>
          <w:lang w:val="kk-KZ"/>
        </w:rPr>
        <w:t xml:space="preserve">Ұйымдарда бюджет құру </w:t>
      </w:r>
      <w:r w:rsidR="00511F1B" w:rsidRPr="00677950">
        <w:rPr>
          <w:rFonts w:ascii="Times New Roman" w:eastAsia="Times-Roman" w:hAnsi="Times New Roman" w:cs="Times New Roman"/>
          <w:sz w:val="28"/>
          <w:szCs w:val="24"/>
          <w:lang w:val="kk-KZ"/>
        </w:rPr>
        <w:t>үрді</w:t>
      </w:r>
      <w:r w:rsidRPr="00677950">
        <w:rPr>
          <w:rFonts w:ascii="Times New Roman" w:eastAsia="Times-Roman" w:hAnsi="Times New Roman" w:cs="Times New Roman"/>
          <w:sz w:val="28"/>
          <w:szCs w:val="24"/>
          <w:lang w:val="kk-KZ"/>
        </w:rPr>
        <w:t xml:space="preserve">сі стратегиялық басқару есебінің мақсаттары мен міндеттеріне сәйкес және қабылданған стратегия шеңберінде жүзеге асырылуы қажет. Олай болмаған жағдайда қабылданатын басқарушылық шешімдер мен ұйымның ұзақ мерзімді даму стратегиясы арасында алшақтық болуы </w:t>
      </w:r>
      <w:r w:rsidRPr="00677950">
        <w:rPr>
          <w:rFonts w:ascii="Times New Roman" w:eastAsia="Times-Roman" w:hAnsi="Times New Roman" w:cs="Times New Roman"/>
          <w:sz w:val="28"/>
          <w:szCs w:val="28"/>
          <w:lang w:val="kk-KZ"/>
        </w:rPr>
        <w:t xml:space="preserve">мүмкін </w:t>
      </w:r>
      <w:r w:rsidRPr="00677950">
        <w:rPr>
          <w:rStyle w:val="tlid-translation"/>
          <w:rFonts w:ascii="Times New Roman" w:hAnsi="Times New Roman" w:cs="Times New Roman"/>
          <w:sz w:val="28"/>
          <w:szCs w:val="28"/>
          <w:lang w:val="kk-KZ"/>
        </w:rPr>
        <w:sym w:font="Symbol" w:char="F05B"/>
      </w:r>
      <w:r w:rsidR="005030E4" w:rsidRPr="00677950">
        <w:rPr>
          <w:rStyle w:val="tlid-translation"/>
          <w:rFonts w:ascii="Times New Roman" w:hAnsi="Times New Roman" w:cs="Times New Roman"/>
          <w:sz w:val="28"/>
          <w:szCs w:val="28"/>
          <w:lang w:val="kk-KZ"/>
        </w:rPr>
        <w:t>1</w:t>
      </w:r>
      <w:r w:rsidR="00F265DA" w:rsidRPr="00677950">
        <w:rPr>
          <w:rStyle w:val="tlid-translation"/>
          <w:rFonts w:ascii="Times New Roman" w:hAnsi="Times New Roman" w:cs="Times New Roman"/>
          <w:sz w:val="28"/>
          <w:szCs w:val="28"/>
          <w:lang w:val="kk-KZ"/>
        </w:rPr>
        <w:t>1</w:t>
      </w:r>
      <w:r w:rsidR="00827E3D">
        <w:rPr>
          <w:rStyle w:val="tlid-translation"/>
          <w:rFonts w:ascii="Times New Roman" w:hAnsi="Times New Roman" w:cs="Times New Roman"/>
          <w:sz w:val="28"/>
          <w:szCs w:val="28"/>
          <w:lang w:val="kk-KZ"/>
        </w:rPr>
        <w:t>2</w:t>
      </w:r>
      <w:r w:rsidRPr="00677950">
        <w:rPr>
          <w:rStyle w:val="tlid-translation"/>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r w:rsidRPr="00677950">
        <w:rPr>
          <w:rFonts w:ascii="Times New Roman" w:hAnsi="Times New Roman" w:cs="Times New Roman"/>
          <w:lang w:val="kk-KZ"/>
        </w:rPr>
        <w:t xml:space="preserve"> </w:t>
      </w:r>
    </w:p>
    <w:p w:rsidR="00083684" w:rsidRPr="00677950" w:rsidRDefault="00083684" w:rsidP="00517E07">
      <w:pPr>
        <w:widowControl w:val="0"/>
        <w:rPr>
          <w:rFonts w:ascii="Times New Roman" w:hAnsi="Times New Roman" w:cs="Times New Roman"/>
          <w:sz w:val="28"/>
          <w:lang w:val="kk-KZ"/>
        </w:rPr>
      </w:pPr>
      <w:r w:rsidRPr="00677950">
        <w:rPr>
          <w:rFonts w:ascii="Times New Roman" w:eastAsia="Times New Roman" w:hAnsi="Times New Roman" w:cs="Times New Roman"/>
          <w:sz w:val="28"/>
          <w:szCs w:val="24"/>
          <w:lang w:val="kk-KZ"/>
        </w:rPr>
        <w:t xml:space="preserve">Бюджеттеудің маңызы мен рөлі бюджеттің атқаратын қызметтерімен толық сипатталады. И.Б.Балабанов бюджеттеудің келесідей қызметтерін бөліп қарастырған: жоспарлау, үйлестіру, ынталандыру, бақылау </w:t>
      </w:r>
      <w:r w:rsidRPr="00677950">
        <w:rPr>
          <w:rFonts w:ascii="Times New Roman" w:eastAsia="Times New Roman" w:hAnsi="Times New Roman" w:cs="Times New Roman"/>
          <w:sz w:val="28"/>
          <w:szCs w:val="24"/>
          <w:lang w:val="kk-KZ"/>
        </w:rPr>
        <w:sym w:font="Symbol" w:char="F05B"/>
      </w:r>
      <w:r w:rsidR="005030E4" w:rsidRPr="00677950">
        <w:rPr>
          <w:rFonts w:ascii="Times New Roman" w:eastAsia="Times New Roman" w:hAnsi="Times New Roman" w:cs="Times New Roman"/>
          <w:sz w:val="28"/>
          <w:szCs w:val="24"/>
          <w:lang w:val="kk-KZ"/>
        </w:rPr>
        <w:t>1</w:t>
      </w:r>
      <w:r w:rsidR="00F265DA" w:rsidRPr="00677950">
        <w:rPr>
          <w:rFonts w:ascii="Times New Roman" w:eastAsia="Times New Roman" w:hAnsi="Times New Roman" w:cs="Times New Roman"/>
          <w:sz w:val="28"/>
          <w:szCs w:val="24"/>
          <w:lang w:val="kk-KZ"/>
        </w:rPr>
        <w:t>1</w:t>
      </w:r>
      <w:r w:rsidR="00827E3D">
        <w:rPr>
          <w:rFonts w:ascii="Times New Roman" w:eastAsia="Times New Roman" w:hAnsi="Times New Roman" w:cs="Times New Roman"/>
          <w:sz w:val="28"/>
          <w:szCs w:val="24"/>
          <w:lang w:val="kk-KZ"/>
        </w:rPr>
        <w:t>3</w:t>
      </w:r>
      <w:r w:rsidRPr="00677950">
        <w:rPr>
          <w:rFonts w:ascii="Times New Roman" w:eastAsia="Times New Roman" w:hAnsi="Times New Roman" w:cs="Times New Roman"/>
          <w:sz w:val="28"/>
          <w:szCs w:val="28"/>
          <w:lang w:val="kk-KZ"/>
        </w:rPr>
        <w:sym w:font="Symbol" w:char="F05D"/>
      </w:r>
      <w:r w:rsidRPr="00677950">
        <w:rPr>
          <w:rFonts w:ascii="Times New Roman" w:eastAsia="Times New Roman" w:hAnsi="Times New Roman" w:cs="Times New Roman"/>
          <w:sz w:val="28"/>
          <w:szCs w:val="28"/>
          <w:lang w:val="kk-KZ"/>
        </w:rPr>
        <w:t>.</w:t>
      </w:r>
      <w:r w:rsidRPr="00677950">
        <w:rPr>
          <w:rFonts w:ascii="Times New Roman" w:eastAsia="Times New Roman" w:hAnsi="Times New Roman" w:cs="Times New Roman"/>
          <w:sz w:val="20"/>
          <w:szCs w:val="24"/>
          <w:lang w:val="kk-KZ"/>
        </w:rPr>
        <w:t xml:space="preserve"> </w:t>
      </w:r>
    </w:p>
    <w:p w:rsidR="00083684" w:rsidRPr="00677950" w:rsidRDefault="00083684" w:rsidP="00517E07">
      <w:pPr>
        <w:pStyle w:val="j12"/>
        <w:widowControl w:val="0"/>
        <w:spacing w:before="0" w:beforeAutospacing="0" w:after="0" w:afterAutospacing="0"/>
        <w:ind w:firstLine="567"/>
        <w:jc w:val="both"/>
        <w:rPr>
          <w:sz w:val="28"/>
          <w:lang w:val="kk-KZ"/>
        </w:rPr>
      </w:pPr>
      <w:r w:rsidRPr="00677950">
        <w:rPr>
          <w:sz w:val="28"/>
          <w:lang w:val="kk-KZ"/>
        </w:rPr>
        <w:t>Бизнес-бағыттардың бюджеттері қызметтің әрбір бағыты бойынша жасалады және олардың қаржы-экономикалық тиімділігін бағалау, оларды одан әрі дамыту мен қаржыландыру туралы шешімдер қабылдау үшін барлық қажетті ақпаратты қамтиды.</w:t>
      </w:r>
    </w:p>
    <w:p w:rsidR="00083684" w:rsidRPr="00677950" w:rsidRDefault="00083684" w:rsidP="00517E07">
      <w:pPr>
        <w:widowControl w:val="0"/>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t>Жалпы бюджеттер қамтитын уақыт мерзіміне байланысты операциондық, тактикалық және стратегиялық болып жіктеледі.</w:t>
      </w:r>
    </w:p>
    <w:p w:rsidR="00083684" w:rsidRPr="00677950" w:rsidRDefault="00083684" w:rsidP="00517E07">
      <w:pPr>
        <w:widowControl w:val="0"/>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t>Бюджеттер таяудағы айларға (ағымдағы (операциялық және қаржылық) немесе нақтыланған жоспарлау), сондай-ақ ұзақ уақыт кезеңдеріне (стратегиялық немесе ірілендірілген жоспарлау) жасалады.</w:t>
      </w:r>
    </w:p>
    <w:p w:rsidR="00083684" w:rsidRPr="00677950" w:rsidRDefault="00083684"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Стратегиялық бюджеттеу кең ауқымды және дамудың негізгі бағыттарын қамтиды. Ал тактикалық және операциондық бюджеттер шектеулі болып келеді және стратегиялық бюджеттің кейбір аспектілерін ғана қарастырады </w:t>
      </w:r>
      <w:r w:rsidRPr="00677950">
        <w:rPr>
          <w:rStyle w:val="tlid-translation"/>
          <w:rFonts w:ascii="Times New Roman" w:hAnsi="Times New Roman" w:cs="Times New Roman"/>
          <w:sz w:val="28"/>
          <w:lang w:val="kk-KZ"/>
        </w:rPr>
        <w:sym w:font="Symbol" w:char="F05B"/>
      </w:r>
      <w:r w:rsidR="00AE0584" w:rsidRPr="00677950">
        <w:rPr>
          <w:rStyle w:val="tlid-translation"/>
          <w:rFonts w:ascii="Times New Roman" w:hAnsi="Times New Roman" w:cs="Times New Roman"/>
          <w:sz w:val="28"/>
          <w:lang w:val="kk-KZ"/>
        </w:rPr>
        <w:t>11</w:t>
      </w:r>
      <w:r w:rsidR="00827E3D">
        <w:rPr>
          <w:rStyle w:val="tlid-translation"/>
          <w:rFonts w:ascii="Times New Roman" w:hAnsi="Times New Roman" w:cs="Times New Roman"/>
          <w:sz w:val="28"/>
          <w:lang w:val="kk-KZ"/>
        </w:rPr>
        <w:t>4</w:t>
      </w:r>
      <w:r w:rsidRPr="00677950">
        <w:rPr>
          <w:rStyle w:val="tlid-translation"/>
          <w:rFonts w:ascii="Times New Roman" w:hAnsi="Times New Roman" w:cs="Times New Roman"/>
          <w:sz w:val="28"/>
          <w:lang w:val="kk-KZ"/>
        </w:rPr>
        <w:sym w:font="Symbol" w:char="F05D"/>
      </w:r>
      <w:r w:rsidRPr="00677950">
        <w:rPr>
          <w:rStyle w:val="tlid-translation"/>
          <w:rFonts w:ascii="Times New Roman" w:hAnsi="Times New Roman" w:cs="Times New Roman"/>
          <w:sz w:val="28"/>
          <w:lang w:val="kk-KZ"/>
        </w:rPr>
        <w:t>.</w:t>
      </w:r>
    </w:p>
    <w:p w:rsidR="0096181F" w:rsidRPr="00677950" w:rsidRDefault="00264954" w:rsidP="00517E07">
      <w:pPr>
        <w:widowControl w:val="0"/>
        <w:rPr>
          <w:rStyle w:val="tlid-translation"/>
          <w:rFonts w:ascii="Times New Roman" w:eastAsia="Times New Roman" w:hAnsi="Times New Roman" w:cs="Times New Roman"/>
          <w:sz w:val="28"/>
          <w:szCs w:val="24"/>
          <w:lang w:val="kk-KZ"/>
        </w:rPr>
      </w:pPr>
      <w:r w:rsidRPr="00677950">
        <w:rPr>
          <w:rStyle w:val="tlid-translation"/>
          <w:rFonts w:ascii="Times New Roman" w:eastAsia="Times New Roman" w:hAnsi="Times New Roman" w:cs="Times New Roman"/>
          <w:sz w:val="28"/>
          <w:szCs w:val="24"/>
          <w:lang w:val="kk-KZ"/>
        </w:rPr>
        <w:t>Бюджет құру үшін өткен кезеңдердің тал</w:t>
      </w:r>
      <w:r w:rsidR="008109C2" w:rsidRPr="00677950">
        <w:rPr>
          <w:rStyle w:val="tlid-translation"/>
          <w:rFonts w:ascii="Times New Roman" w:eastAsia="Times New Roman" w:hAnsi="Times New Roman" w:cs="Times New Roman"/>
          <w:sz w:val="28"/>
          <w:szCs w:val="24"/>
          <w:lang w:val="kk-KZ"/>
        </w:rPr>
        <w:t>д</w:t>
      </w:r>
      <w:r w:rsidRPr="00677950">
        <w:rPr>
          <w:rStyle w:val="tlid-translation"/>
          <w:rFonts w:ascii="Times New Roman" w:eastAsia="Times New Roman" w:hAnsi="Times New Roman" w:cs="Times New Roman"/>
          <w:sz w:val="28"/>
          <w:szCs w:val="24"/>
          <w:lang w:val="kk-KZ"/>
        </w:rPr>
        <w:t xml:space="preserve">ауы жасалады. </w:t>
      </w:r>
      <w:r w:rsidR="00715853" w:rsidRPr="00677950">
        <w:rPr>
          <w:rStyle w:val="tlid-translation"/>
          <w:rFonts w:ascii="Times New Roman" w:eastAsia="Times New Roman" w:hAnsi="Times New Roman" w:cs="Times New Roman"/>
          <w:sz w:val="28"/>
          <w:szCs w:val="24"/>
          <w:lang w:val="kk-KZ"/>
        </w:rPr>
        <w:t>Ұйым қызметінің</w:t>
      </w:r>
      <w:r w:rsidR="00715853" w:rsidRPr="00677950">
        <w:rPr>
          <w:rFonts w:ascii="Times New Roman" w:hAnsi="Times New Roman" w:cs="Times New Roman"/>
          <w:sz w:val="28"/>
          <w:lang w:val="kk-KZ"/>
        </w:rPr>
        <w:t xml:space="preserve"> </w:t>
      </w:r>
      <w:r w:rsidR="00715853" w:rsidRPr="00677950">
        <w:rPr>
          <w:rFonts w:ascii="Times New Roman" w:hAnsi="Times New Roman" w:cs="Times New Roman"/>
          <w:sz w:val="28"/>
          <w:lang w:val="kk-KZ"/>
        </w:rPr>
        <w:lastRenderedPageBreak/>
        <w:t xml:space="preserve">тиімділігін </w:t>
      </w:r>
      <w:r w:rsidRPr="00677950">
        <w:rPr>
          <w:rFonts w:ascii="Times New Roman" w:hAnsi="Times New Roman" w:cs="Times New Roman"/>
          <w:sz w:val="28"/>
          <w:lang w:val="kk-KZ"/>
        </w:rPr>
        <w:t>талдау</w:t>
      </w:r>
      <w:r w:rsidR="00715853" w:rsidRPr="00677950">
        <w:rPr>
          <w:rFonts w:ascii="Times New Roman" w:hAnsi="Times New Roman" w:cs="Times New Roman"/>
          <w:sz w:val="28"/>
          <w:lang w:val="kk-KZ"/>
        </w:rPr>
        <w:t xml:space="preserve"> құралдары стратегиялық басқару есебі санатына жатқызылады. Себебі, олардың рөлі стратегиялық сипатқа ие және стратегияны табысты іске асырудың нәтижесі болып табылады [</w:t>
      </w:r>
      <w:r w:rsidR="00AE0584" w:rsidRPr="00677950">
        <w:rPr>
          <w:rFonts w:ascii="Times New Roman" w:hAnsi="Times New Roman" w:cs="Times New Roman"/>
          <w:sz w:val="28"/>
          <w:lang w:val="kk-KZ"/>
        </w:rPr>
        <w:t>11</w:t>
      </w:r>
      <w:r w:rsidR="00827E3D">
        <w:rPr>
          <w:rFonts w:ascii="Times New Roman" w:hAnsi="Times New Roman" w:cs="Times New Roman"/>
          <w:sz w:val="28"/>
          <w:lang w:val="kk-KZ"/>
        </w:rPr>
        <w:t>5</w:t>
      </w:r>
      <w:r w:rsidR="00715853" w:rsidRPr="00677950">
        <w:rPr>
          <w:rFonts w:ascii="Times New Roman" w:hAnsi="Times New Roman" w:cs="Times New Roman"/>
          <w:sz w:val="28"/>
          <w:lang w:val="kk-KZ"/>
        </w:rPr>
        <w:t xml:space="preserve">]. </w:t>
      </w:r>
      <w:r w:rsidR="0096181F" w:rsidRPr="00677950">
        <w:rPr>
          <w:rStyle w:val="tlid-translation"/>
          <w:rFonts w:ascii="Times New Roman" w:eastAsia="Times New Roman" w:hAnsi="Times New Roman" w:cs="Times New Roman"/>
          <w:sz w:val="28"/>
          <w:szCs w:val="24"/>
          <w:lang w:val="kk-KZ"/>
        </w:rPr>
        <w:t>Стратегиялық есеп стратегияны құрастыру</w:t>
      </w:r>
      <w:r w:rsidR="001C3C0A" w:rsidRPr="00677950">
        <w:rPr>
          <w:rStyle w:val="tlid-translation"/>
          <w:rFonts w:ascii="Times New Roman" w:eastAsia="Times New Roman" w:hAnsi="Times New Roman" w:cs="Times New Roman"/>
          <w:sz w:val="28"/>
          <w:szCs w:val="24"/>
          <w:lang w:val="kk-KZ"/>
        </w:rPr>
        <w:t xml:space="preserve"> </w:t>
      </w:r>
      <w:r w:rsidR="0096181F" w:rsidRPr="00677950">
        <w:rPr>
          <w:rStyle w:val="tlid-translation"/>
          <w:rFonts w:ascii="Times New Roman" w:eastAsia="Times New Roman" w:hAnsi="Times New Roman" w:cs="Times New Roman"/>
          <w:sz w:val="28"/>
          <w:szCs w:val="24"/>
          <w:lang w:val="kk-KZ"/>
        </w:rPr>
        <w:t xml:space="preserve">мен </w:t>
      </w:r>
      <w:r w:rsidR="001C3C0A" w:rsidRPr="00677950">
        <w:rPr>
          <w:rStyle w:val="tlid-translation"/>
          <w:rFonts w:ascii="Times New Roman" w:eastAsia="Times New Roman" w:hAnsi="Times New Roman" w:cs="Times New Roman"/>
          <w:sz w:val="28"/>
          <w:szCs w:val="24"/>
          <w:lang w:val="kk-KZ"/>
        </w:rPr>
        <w:t xml:space="preserve">оны жүзеге асырумен </w:t>
      </w:r>
      <w:r w:rsidR="0096181F" w:rsidRPr="00677950">
        <w:rPr>
          <w:rStyle w:val="tlid-translation"/>
          <w:rFonts w:ascii="Times New Roman" w:eastAsia="Times New Roman" w:hAnsi="Times New Roman" w:cs="Times New Roman"/>
          <w:sz w:val="28"/>
          <w:szCs w:val="24"/>
          <w:lang w:val="kk-KZ"/>
        </w:rPr>
        <w:t xml:space="preserve">байланысты. Сол себепті ұйымның ағымдағы кезеңдегі жағдайын анықтау және болашаққа жоспар құру үшін СБЕ-де өнімділікті, бизнесті ағымдағы талдау мен бағалауға ерекше мән беріледі. </w:t>
      </w:r>
      <w:r w:rsidR="001C3C0A" w:rsidRPr="00677950">
        <w:rPr>
          <w:rStyle w:val="tlid-translation"/>
          <w:rFonts w:ascii="Times New Roman" w:eastAsia="Times New Roman" w:hAnsi="Times New Roman" w:cs="Times New Roman"/>
          <w:sz w:val="28"/>
          <w:szCs w:val="24"/>
          <w:lang w:val="kk-KZ"/>
        </w:rPr>
        <w:t>Ұйым қызметі қаржылық және қаржылық емес көрсеткіштермен сипатталады</w:t>
      </w:r>
      <w:r w:rsidR="0096181F" w:rsidRPr="00677950">
        <w:rPr>
          <w:rStyle w:val="tlid-translation"/>
          <w:rFonts w:ascii="Times New Roman" w:eastAsia="Times New Roman" w:hAnsi="Times New Roman" w:cs="Times New Roman"/>
          <w:sz w:val="28"/>
          <w:szCs w:val="24"/>
          <w:lang w:val="kk-KZ"/>
        </w:rPr>
        <w:t xml:space="preserve">. </w:t>
      </w:r>
    </w:p>
    <w:p w:rsidR="0096181F" w:rsidRPr="00677950" w:rsidRDefault="0096181F" w:rsidP="00D572D6">
      <w:pPr>
        <w:rPr>
          <w:rFonts w:ascii="Times New Roman" w:hAnsi="Times New Roman" w:cs="Times New Roman"/>
          <w:sz w:val="28"/>
          <w:szCs w:val="28"/>
          <w:lang w:val="uk-UA"/>
        </w:rPr>
      </w:pPr>
      <w:r w:rsidRPr="00677950">
        <w:rPr>
          <w:rFonts w:ascii="Times New Roman" w:hAnsi="Times New Roman" w:cs="Times New Roman"/>
          <w:sz w:val="28"/>
          <w:lang w:val="kk-KZ"/>
        </w:rPr>
        <w:t xml:space="preserve">Г.Джакоби </w:t>
      </w:r>
      <w:r w:rsidR="00D572D6" w:rsidRPr="00677950">
        <w:rPr>
          <w:rFonts w:ascii="Times New Roman" w:hAnsi="Times New Roman" w:cs="Times New Roman"/>
          <w:sz w:val="28"/>
          <w:lang w:val="kk-KZ"/>
        </w:rPr>
        <w:t xml:space="preserve">айтқан </w:t>
      </w:r>
      <w:r w:rsidRPr="00677950">
        <w:rPr>
          <w:rFonts w:ascii="Times New Roman" w:hAnsi="Times New Roman" w:cs="Times New Roman"/>
          <w:sz w:val="28"/>
          <w:lang w:val="kk-KZ"/>
        </w:rPr>
        <w:t>қаржылық талдау көрсеткіштері стратегиялық талдау құралдары және ұйымның бәсекеге қабілеттілігін өлшеуіштер</w:t>
      </w:r>
      <w:r w:rsidR="00D572D6" w:rsidRPr="00677950">
        <w:rPr>
          <w:rFonts w:ascii="Times New Roman" w:hAnsi="Times New Roman" w:cs="Times New Roman"/>
          <w:sz w:val="28"/>
          <w:lang w:val="kk-KZ"/>
        </w:rPr>
        <w:t xml:space="preserve"> ретінде пайдаланыла алады деген ойға біз де сүйендік</w:t>
      </w:r>
      <w:r w:rsidRPr="00677950">
        <w:rPr>
          <w:rFonts w:ascii="Times New Roman" w:hAnsi="Times New Roman" w:cs="Times New Roman"/>
          <w:sz w:val="28"/>
          <w:lang w:val="kk-KZ"/>
        </w:rPr>
        <w:t xml:space="preserve">. Қаржылық талдау бәсекелестік талдау үрдісінің ажырамас бөлігі болып табылады. Кез келген бәсекелестік талдауда ойыншылар мен саланың мұқият қаржылық талдауы ұйымның есептері мен іс-қимыл жоспарларына шынайылық пен тұтастықты береді.  Бұдан басқа, қаржылық егжей-тегжейлі және ақпараттың бұл түрі бәсекелестік позицияны және бәсекелестік шабуылға жауап беру қабілетін нығайтады </w:t>
      </w:r>
      <w:r w:rsidRPr="00677950">
        <w:rPr>
          <w:rFonts w:ascii="Times New Roman" w:hAnsi="Times New Roman" w:cs="Times New Roman"/>
          <w:sz w:val="28"/>
          <w:szCs w:val="28"/>
          <w:lang w:val="kk-KZ"/>
        </w:rPr>
        <w:sym w:font="Symbol" w:char="F05B"/>
      </w:r>
      <w:r w:rsidR="00AE0584" w:rsidRPr="00677950">
        <w:rPr>
          <w:rFonts w:ascii="Times New Roman" w:hAnsi="Times New Roman" w:cs="Times New Roman"/>
          <w:sz w:val="28"/>
          <w:szCs w:val="21"/>
          <w:lang w:val="kk-KZ"/>
        </w:rPr>
        <w:t>11</w:t>
      </w:r>
      <w:r w:rsidR="00827E3D">
        <w:rPr>
          <w:rFonts w:ascii="Times New Roman" w:hAnsi="Times New Roman" w:cs="Times New Roman"/>
          <w:sz w:val="28"/>
          <w:szCs w:val="21"/>
          <w:lang w:val="kk-KZ"/>
        </w:rPr>
        <w:t>6</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r w:rsidR="00D572D6" w:rsidRPr="00677950">
        <w:rPr>
          <w:rStyle w:val="tlid-translation"/>
          <w:rFonts w:ascii="Times New Roman" w:eastAsia="Times New Roman" w:hAnsi="Times New Roman" w:cs="Times New Roman"/>
          <w:sz w:val="28"/>
          <w:szCs w:val="28"/>
          <w:lang w:val="kk-KZ"/>
        </w:rPr>
        <w:t xml:space="preserve"> Осылайша қаржылық көрсеткіштері ретінде </w:t>
      </w:r>
      <w:r w:rsidR="00D572D6" w:rsidRPr="00677950">
        <w:rPr>
          <w:rFonts w:ascii="Times New Roman" w:hAnsi="Times New Roman" w:cs="Times New Roman"/>
          <w:sz w:val="28"/>
          <w:szCs w:val="28"/>
          <w:lang w:val="uk-UA"/>
        </w:rPr>
        <w:t>ROS,</w:t>
      </w:r>
      <w:r w:rsidR="00D572D6" w:rsidRPr="00677950">
        <w:rPr>
          <w:rFonts w:ascii="Times New Roman" w:hAnsi="Times New Roman" w:cs="Times New Roman"/>
          <w:sz w:val="28"/>
          <w:szCs w:val="28"/>
          <w:lang w:val="kk-KZ"/>
        </w:rPr>
        <w:t xml:space="preserve"> ROЕ, ROA, EVA активтердің айналымы, </w:t>
      </w:r>
      <w:r w:rsidR="00D572D6" w:rsidRPr="00677950">
        <w:rPr>
          <w:rFonts w:ascii="Times New Roman" w:hAnsi="Times New Roman" w:cs="Times New Roman"/>
          <w:sz w:val="28"/>
          <w:szCs w:val="28"/>
          <w:lang w:val="uk-UA"/>
        </w:rPr>
        <w:t>автономия коэффициенті, меншікті айналым активтерімен қамтамасыз ету коэффициенті ұсынылады.</w:t>
      </w:r>
    </w:p>
    <w:p w:rsidR="0099165F" w:rsidRPr="00677950" w:rsidRDefault="0099165F" w:rsidP="00517E07">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sz w:val="28"/>
          <w:szCs w:val="28"/>
          <w:lang w:val="uk-UA"/>
        </w:rPr>
        <w:t>СБЕ-нің басқа есеп жүйелерінен тағы бір ерекшелігі немесе артықшылығы</w:t>
      </w:r>
      <w:r w:rsidR="00E37C13" w:rsidRPr="00677950">
        <w:rPr>
          <w:rFonts w:ascii="Times New Roman" w:hAnsi="Times New Roman" w:cs="Times New Roman"/>
          <w:sz w:val="28"/>
          <w:szCs w:val="28"/>
          <w:lang w:val="uk-UA"/>
        </w:rPr>
        <w:t>,</w:t>
      </w:r>
      <w:r w:rsidRPr="00677950">
        <w:rPr>
          <w:rFonts w:ascii="Times New Roman" w:hAnsi="Times New Roman" w:cs="Times New Roman"/>
          <w:sz w:val="28"/>
          <w:szCs w:val="28"/>
          <w:lang w:val="uk-UA"/>
        </w:rPr>
        <w:t xml:space="preserve"> десек те болады, оның қаржылық емес көрсеткіштер</w:t>
      </w:r>
      <w:r w:rsidR="00E37C13" w:rsidRPr="00677950">
        <w:rPr>
          <w:rFonts w:ascii="Times New Roman" w:hAnsi="Times New Roman" w:cs="Times New Roman"/>
          <w:sz w:val="28"/>
          <w:szCs w:val="28"/>
          <w:lang w:val="uk-UA"/>
        </w:rPr>
        <w:t>ін негізделуі</w:t>
      </w:r>
      <w:r w:rsidRPr="00677950">
        <w:rPr>
          <w:rFonts w:ascii="Times New Roman" w:hAnsi="Times New Roman" w:cs="Times New Roman"/>
          <w:sz w:val="28"/>
          <w:szCs w:val="28"/>
          <w:lang w:val="uk-UA"/>
        </w:rPr>
        <w:t xml:space="preserve">.  </w:t>
      </w:r>
      <w:r w:rsidR="00EE350E" w:rsidRPr="00677950">
        <w:rPr>
          <w:rFonts w:ascii="Times New Roman" w:hAnsi="Times New Roman" w:cs="Times New Roman"/>
          <w:sz w:val="28"/>
          <w:szCs w:val="28"/>
          <w:lang w:val="uk-UA"/>
        </w:rPr>
        <w:t xml:space="preserve">С.В.Карибитова мен Н.А.Кожина </w:t>
      </w:r>
      <w:r w:rsidR="00133261" w:rsidRPr="00677950">
        <w:rPr>
          <w:rFonts w:ascii="Times New Roman" w:hAnsi="Times New Roman" w:cs="Times New Roman"/>
          <w:sz w:val="28"/>
          <w:szCs w:val="28"/>
          <w:lang w:val="uk-UA"/>
        </w:rPr>
        <w:t xml:space="preserve">стратегиялық талдау құралдары ретінде </w:t>
      </w:r>
      <w:r w:rsidR="00133261" w:rsidRPr="00677950">
        <w:rPr>
          <w:rStyle w:val="tlid-translation"/>
          <w:rFonts w:ascii="Times New Roman" w:eastAsia="Times New Roman" w:hAnsi="Times New Roman" w:cs="Times New Roman"/>
          <w:sz w:val="28"/>
          <w:szCs w:val="24"/>
          <w:lang w:val="kk-KZ"/>
        </w:rPr>
        <w:t xml:space="preserve">SWOT, PEST, </w:t>
      </w:r>
      <w:r w:rsidR="00133261" w:rsidRPr="00677950">
        <w:rPr>
          <w:rStyle w:val="tlid-translation"/>
          <w:rFonts w:ascii="Times New Roman" w:eastAsia="Times New Roman" w:hAnsi="Times New Roman" w:cs="Times New Roman"/>
          <w:sz w:val="28"/>
          <w:szCs w:val="24"/>
          <w:lang w:val="en-US"/>
        </w:rPr>
        <w:t>GAP</w:t>
      </w:r>
      <w:r w:rsidR="00133261" w:rsidRPr="00677950">
        <w:rPr>
          <w:rStyle w:val="tlid-translation"/>
          <w:rFonts w:ascii="Times New Roman" w:eastAsia="Times New Roman" w:hAnsi="Times New Roman" w:cs="Times New Roman"/>
          <w:sz w:val="28"/>
          <w:szCs w:val="24"/>
          <w:lang w:val="kk-KZ"/>
        </w:rPr>
        <w:t xml:space="preserve">, М.Портердің «Бес күші», БКТ,  </w:t>
      </w:r>
      <w:r w:rsidR="00133261" w:rsidRPr="00677950">
        <w:rPr>
          <w:rStyle w:val="tlid-translation"/>
          <w:rFonts w:ascii="Times New Roman" w:eastAsia="Times New Roman" w:hAnsi="Times New Roman" w:cs="Times New Roman"/>
          <w:sz w:val="28"/>
          <w:szCs w:val="24"/>
          <w:lang w:val="en-US"/>
        </w:rPr>
        <w:t>Ge</w:t>
      </w:r>
      <w:r w:rsidR="00133261" w:rsidRPr="00677950">
        <w:rPr>
          <w:rStyle w:val="tlid-translation"/>
          <w:rFonts w:ascii="Times New Roman" w:eastAsia="Times New Roman" w:hAnsi="Times New Roman" w:cs="Times New Roman"/>
          <w:sz w:val="28"/>
          <w:szCs w:val="24"/>
          <w:lang w:val="uk-UA"/>
        </w:rPr>
        <w:t>-</w:t>
      </w:r>
      <w:r w:rsidR="00133261" w:rsidRPr="00677950">
        <w:rPr>
          <w:rFonts w:ascii="Times New Roman" w:hAnsi="Times New Roman" w:cs="Times New Roman"/>
          <w:bCs/>
          <w:sz w:val="28"/>
          <w:szCs w:val="24"/>
          <w:lang w:val="kk-KZ"/>
        </w:rPr>
        <w:t>McKinsey</w:t>
      </w:r>
      <w:r w:rsidR="00133261" w:rsidRPr="00677950">
        <w:rPr>
          <w:rFonts w:ascii="Times New Roman" w:hAnsi="Times New Roman" w:cs="Times New Roman"/>
          <w:bCs/>
          <w:sz w:val="28"/>
          <w:szCs w:val="24"/>
          <w:lang w:val="uk-UA"/>
        </w:rPr>
        <w:t xml:space="preserve">, </w:t>
      </w:r>
      <w:r w:rsidR="00133261" w:rsidRPr="00677950">
        <w:rPr>
          <w:rFonts w:ascii="Times New Roman" w:hAnsi="Times New Roman" w:cs="Times New Roman"/>
          <w:bCs/>
          <w:sz w:val="28"/>
          <w:szCs w:val="24"/>
          <w:lang w:val="en-US"/>
        </w:rPr>
        <w:t>Shell</w:t>
      </w:r>
      <w:r w:rsidR="00133261" w:rsidRPr="00677950">
        <w:rPr>
          <w:rFonts w:ascii="Times New Roman" w:hAnsi="Times New Roman" w:cs="Times New Roman"/>
          <w:bCs/>
          <w:sz w:val="28"/>
          <w:szCs w:val="24"/>
          <w:lang w:val="uk-UA"/>
        </w:rPr>
        <w:t>/</w:t>
      </w:r>
      <w:r w:rsidR="00133261" w:rsidRPr="00677950">
        <w:rPr>
          <w:rFonts w:ascii="Times New Roman" w:hAnsi="Times New Roman" w:cs="Times New Roman"/>
          <w:bCs/>
          <w:sz w:val="28"/>
          <w:szCs w:val="24"/>
          <w:lang w:val="en-US"/>
        </w:rPr>
        <w:t>DPM</w:t>
      </w:r>
      <w:r w:rsidR="00133261" w:rsidRPr="00677950">
        <w:rPr>
          <w:rFonts w:ascii="Times New Roman" w:hAnsi="Times New Roman" w:cs="Times New Roman"/>
          <w:bCs/>
          <w:sz w:val="28"/>
          <w:szCs w:val="24"/>
          <w:lang w:val="kk-KZ"/>
        </w:rPr>
        <w:t xml:space="preserve">, </w:t>
      </w:r>
      <w:r w:rsidR="00A84752" w:rsidRPr="00677950">
        <w:rPr>
          <w:rFonts w:ascii="Times New Roman" w:hAnsi="Times New Roman" w:cs="Times New Roman"/>
          <w:bCs/>
          <w:sz w:val="28"/>
          <w:szCs w:val="24"/>
          <w:lang w:val="en-US"/>
        </w:rPr>
        <w:t>SPACE</w:t>
      </w:r>
      <w:r w:rsidR="00A84752" w:rsidRPr="00677950">
        <w:rPr>
          <w:rFonts w:ascii="Times New Roman" w:hAnsi="Times New Roman" w:cs="Times New Roman"/>
          <w:bCs/>
          <w:sz w:val="28"/>
          <w:szCs w:val="24"/>
          <w:lang w:val="kk-KZ"/>
        </w:rPr>
        <w:t xml:space="preserve">, </w:t>
      </w:r>
      <w:r w:rsidR="00133261" w:rsidRPr="00677950">
        <w:rPr>
          <w:rFonts w:ascii="Times New Roman" w:hAnsi="Times New Roman" w:cs="Times New Roman"/>
          <w:bCs/>
          <w:sz w:val="28"/>
          <w:szCs w:val="24"/>
          <w:lang w:val="kk-KZ"/>
        </w:rPr>
        <w:t>стратегиялық карталар үлгілерін атаған</w:t>
      </w:r>
      <w:r w:rsidR="001C06A0" w:rsidRPr="00677950">
        <w:rPr>
          <w:rFonts w:ascii="Times New Roman" w:hAnsi="Times New Roman" w:cs="Times New Roman"/>
          <w:bCs/>
          <w:sz w:val="28"/>
          <w:szCs w:val="24"/>
          <w:lang w:val="kk-KZ"/>
        </w:rPr>
        <w:t xml:space="preserve"> </w:t>
      </w:r>
      <w:r w:rsidR="001C06A0" w:rsidRPr="00677950">
        <w:rPr>
          <w:rFonts w:ascii="Times New Roman" w:hAnsi="Times New Roman" w:cs="Times New Roman"/>
          <w:bCs/>
          <w:sz w:val="28"/>
          <w:szCs w:val="24"/>
          <w:lang w:val="kk-KZ"/>
        </w:rPr>
        <w:sym w:font="Symbol" w:char="F05B"/>
      </w:r>
      <w:r w:rsidR="001C06A0" w:rsidRPr="00677950">
        <w:rPr>
          <w:rFonts w:ascii="Times New Roman" w:hAnsi="Times New Roman" w:cs="Times New Roman"/>
          <w:bCs/>
          <w:sz w:val="28"/>
          <w:szCs w:val="24"/>
          <w:lang w:val="kk-KZ"/>
        </w:rPr>
        <w:t>11</w:t>
      </w:r>
      <w:r w:rsidR="00827E3D">
        <w:rPr>
          <w:rFonts w:ascii="Times New Roman" w:hAnsi="Times New Roman" w:cs="Times New Roman"/>
          <w:bCs/>
          <w:sz w:val="28"/>
          <w:szCs w:val="24"/>
          <w:lang w:val="kk-KZ"/>
        </w:rPr>
        <w:t>7</w:t>
      </w:r>
      <w:r w:rsidR="001C06A0" w:rsidRPr="00677950">
        <w:rPr>
          <w:rFonts w:ascii="Times New Roman" w:hAnsi="Times New Roman" w:cs="Times New Roman"/>
          <w:bCs/>
          <w:sz w:val="28"/>
          <w:szCs w:val="24"/>
          <w:lang w:val="kk-KZ"/>
        </w:rPr>
        <w:sym w:font="Symbol" w:char="F05D"/>
      </w:r>
      <w:r w:rsidR="00133261" w:rsidRPr="00677950">
        <w:rPr>
          <w:rFonts w:ascii="Times New Roman" w:hAnsi="Times New Roman" w:cs="Times New Roman"/>
          <w:bCs/>
          <w:sz w:val="28"/>
          <w:szCs w:val="24"/>
          <w:lang w:val="kk-KZ"/>
        </w:rPr>
        <w:t xml:space="preserve">. </w:t>
      </w:r>
      <w:r w:rsidR="00A84752" w:rsidRPr="00677950">
        <w:rPr>
          <w:rFonts w:ascii="Times New Roman" w:hAnsi="Times New Roman" w:cs="Times New Roman"/>
          <w:bCs/>
          <w:sz w:val="28"/>
          <w:szCs w:val="24"/>
          <w:lang w:val="kk-KZ"/>
        </w:rPr>
        <w:t xml:space="preserve">Доцент И.В. Зенкина болса стратегиялық талдаудың келесі әдістерін ұсынған: </w:t>
      </w:r>
      <w:r w:rsidR="00A84752" w:rsidRPr="00677950">
        <w:rPr>
          <w:rStyle w:val="tlid-translation"/>
          <w:rFonts w:ascii="Times New Roman" w:eastAsia="Times New Roman" w:hAnsi="Times New Roman" w:cs="Times New Roman"/>
          <w:sz w:val="28"/>
          <w:szCs w:val="24"/>
          <w:lang w:val="kk-KZ"/>
        </w:rPr>
        <w:t>PEST, TЕМP</w:t>
      </w:r>
      <w:r w:rsidR="00A84752" w:rsidRPr="00677950">
        <w:rPr>
          <w:rFonts w:ascii="Times New Roman" w:hAnsi="Times New Roman" w:cs="Times New Roman"/>
          <w:bCs/>
          <w:caps/>
          <w:sz w:val="28"/>
          <w:szCs w:val="24"/>
          <w:lang w:val="kk-KZ"/>
        </w:rPr>
        <w:t>l</w:t>
      </w:r>
      <w:r w:rsidR="00A84752" w:rsidRPr="00677950">
        <w:rPr>
          <w:rStyle w:val="tlid-translation"/>
          <w:rFonts w:ascii="Times New Roman" w:eastAsia="Times New Roman" w:hAnsi="Times New Roman" w:cs="Times New Roman"/>
          <w:sz w:val="28"/>
          <w:szCs w:val="24"/>
          <w:lang w:val="kk-KZ"/>
        </w:rPr>
        <w:t>ES, SWOT, SNW, GAP, PIMS, ABC, XYZ</w:t>
      </w:r>
      <w:r w:rsidR="008E2B0D" w:rsidRPr="00677950">
        <w:rPr>
          <w:rStyle w:val="tlid-translation"/>
          <w:rFonts w:ascii="Times New Roman" w:eastAsia="Times New Roman" w:hAnsi="Times New Roman" w:cs="Times New Roman"/>
          <w:sz w:val="28"/>
          <w:szCs w:val="24"/>
          <w:lang w:val="kk-KZ"/>
        </w:rPr>
        <w:t>, CVP, Five why, себеп-салдарлық тізбектер, «Ишикава» диаграммасы</w:t>
      </w:r>
      <w:r w:rsidR="00FF0E33" w:rsidRPr="00677950">
        <w:rPr>
          <w:rStyle w:val="tlid-translation"/>
          <w:rFonts w:ascii="Times New Roman" w:eastAsia="Times New Roman" w:hAnsi="Times New Roman" w:cs="Times New Roman"/>
          <w:sz w:val="28"/>
          <w:szCs w:val="24"/>
          <w:lang w:val="kk-KZ"/>
        </w:rPr>
        <w:t xml:space="preserve"> </w:t>
      </w:r>
      <w:r w:rsidR="00FF0E33" w:rsidRPr="00677950">
        <w:rPr>
          <w:rStyle w:val="tlid-translation"/>
          <w:rFonts w:ascii="Times New Roman" w:eastAsia="Times New Roman" w:hAnsi="Times New Roman" w:cs="Times New Roman"/>
          <w:sz w:val="28"/>
          <w:szCs w:val="24"/>
          <w:lang w:val="kk-KZ"/>
        </w:rPr>
        <w:sym w:font="Symbol" w:char="F05B"/>
      </w:r>
      <w:r w:rsidR="00FF0E33" w:rsidRPr="00677950">
        <w:rPr>
          <w:rStyle w:val="tlid-translation"/>
          <w:rFonts w:ascii="Times New Roman" w:eastAsia="Times New Roman" w:hAnsi="Times New Roman" w:cs="Times New Roman"/>
          <w:sz w:val="28"/>
          <w:szCs w:val="24"/>
          <w:lang w:val="kk-KZ"/>
        </w:rPr>
        <w:t>1</w:t>
      </w:r>
      <w:r w:rsidR="00375112" w:rsidRPr="00677950">
        <w:rPr>
          <w:rStyle w:val="tlid-translation"/>
          <w:rFonts w:ascii="Times New Roman" w:eastAsia="Times New Roman" w:hAnsi="Times New Roman" w:cs="Times New Roman"/>
          <w:sz w:val="28"/>
          <w:szCs w:val="24"/>
          <w:lang w:val="kk-KZ"/>
        </w:rPr>
        <w:t>1</w:t>
      </w:r>
      <w:r w:rsidR="00827E3D">
        <w:rPr>
          <w:rStyle w:val="tlid-translation"/>
          <w:rFonts w:ascii="Times New Roman" w:eastAsia="Times New Roman" w:hAnsi="Times New Roman" w:cs="Times New Roman"/>
          <w:sz w:val="28"/>
          <w:szCs w:val="24"/>
          <w:lang w:val="kk-KZ"/>
        </w:rPr>
        <w:t>8</w:t>
      </w:r>
      <w:r w:rsidR="00FF0E33" w:rsidRPr="00677950">
        <w:rPr>
          <w:rStyle w:val="tlid-translation"/>
          <w:rFonts w:ascii="Times New Roman" w:eastAsia="Times New Roman" w:hAnsi="Times New Roman" w:cs="Times New Roman"/>
          <w:sz w:val="28"/>
          <w:szCs w:val="24"/>
          <w:lang w:val="kk-KZ"/>
        </w:rPr>
        <w:sym w:font="Symbol" w:char="F05D"/>
      </w:r>
      <w:r w:rsidR="008E2B0D" w:rsidRPr="00677950">
        <w:rPr>
          <w:rStyle w:val="tlid-translation"/>
          <w:rFonts w:ascii="Times New Roman" w:eastAsia="Times New Roman" w:hAnsi="Times New Roman" w:cs="Times New Roman"/>
          <w:sz w:val="28"/>
          <w:szCs w:val="24"/>
          <w:lang w:val="kk-KZ"/>
        </w:rPr>
        <w:t xml:space="preserve">. </w:t>
      </w:r>
      <w:r w:rsidR="004D68EC" w:rsidRPr="00677950">
        <w:rPr>
          <w:rStyle w:val="tlid-translation"/>
          <w:rFonts w:ascii="Times New Roman" w:eastAsia="Times New Roman" w:hAnsi="Times New Roman" w:cs="Times New Roman"/>
          <w:sz w:val="28"/>
          <w:szCs w:val="24"/>
          <w:lang w:val="kk-KZ"/>
        </w:rPr>
        <w:t>Аталған әдістер</w:t>
      </w:r>
      <w:r w:rsidR="004742D3" w:rsidRPr="00677950">
        <w:rPr>
          <w:rStyle w:val="tlid-translation"/>
          <w:rFonts w:ascii="Times New Roman" w:eastAsia="Times New Roman" w:hAnsi="Times New Roman" w:cs="Times New Roman"/>
          <w:sz w:val="28"/>
          <w:szCs w:val="24"/>
          <w:lang w:val="kk-KZ"/>
        </w:rPr>
        <w:t>дің</w:t>
      </w:r>
      <w:r w:rsidR="004D68EC" w:rsidRPr="00677950">
        <w:rPr>
          <w:rStyle w:val="tlid-translation"/>
          <w:rFonts w:ascii="Times New Roman" w:eastAsia="Times New Roman" w:hAnsi="Times New Roman" w:cs="Times New Roman"/>
          <w:sz w:val="28"/>
          <w:szCs w:val="24"/>
          <w:lang w:val="kk-KZ"/>
        </w:rPr>
        <w:t xml:space="preserve"> </w:t>
      </w:r>
      <w:r w:rsidR="004742D3" w:rsidRPr="00677950">
        <w:rPr>
          <w:rStyle w:val="tlid-translation"/>
          <w:rFonts w:ascii="Times New Roman" w:eastAsia="Times New Roman" w:hAnsi="Times New Roman" w:cs="Times New Roman"/>
          <w:sz w:val="28"/>
          <w:szCs w:val="24"/>
          <w:lang w:val="kk-KZ"/>
        </w:rPr>
        <w:t xml:space="preserve">өздерінің қолдану аясы, мақсаты, артықшылықтары мен кемшіліктері бар. </w:t>
      </w:r>
      <w:r w:rsidR="002970C8" w:rsidRPr="00677950">
        <w:rPr>
          <w:rStyle w:val="tlid-translation"/>
          <w:rFonts w:ascii="Times New Roman" w:eastAsia="Times New Roman" w:hAnsi="Times New Roman" w:cs="Times New Roman"/>
          <w:sz w:val="28"/>
          <w:szCs w:val="24"/>
          <w:lang w:val="kk-KZ"/>
        </w:rPr>
        <w:t>Бұл әдістер ұйымның бәсекеге қабілеттілігін баға</w:t>
      </w:r>
      <w:r w:rsidR="00CF44D5" w:rsidRPr="00677950">
        <w:rPr>
          <w:rStyle w:val="tlid-translation"/>
          <w:rFonts w:ascii="Times New Roman" w:eastAsia="Times New Roman" w:hAnsi="Times New Roman" w:cs="Times New Roman"/>
          <w:sz w:val="28"/>
          <w:szCs w:val="24"/>
          <w:lang w:val="kk-KZ"/>
        </w:rPr>
        <w:t>лау үшін пайдаланылады</w:t>
      </w:r>
      <w:r w:rsidR="002970C8" w:rsidRPr="00677950">
        <w:rPr>
          <w:rStyle w:val="tlid-translation"/>
          <w:rFonts w:ascii="Times New Roman" w:eastAsia="Times New Roman" w:hAnsi="Times New Roman" w:cs="Times New Roman"/>
          <w:sz w:val="28"/>
          <w:szCs w:val="24"/>
          <w:lang w:val="kk-KZ"/>
        </w:rPr>
        <w:t xml:space="preserve">. </w:t>
      </w:r>
      <w:r w:rsidR="004742D3" w:rsidRPr="00677950">
        <w:rPr>
          <w:rStyle w:val="tlid-translation"/>
          <w:rFonts w:ascii="Times New Roman" w:eastAsia="Times New Roman" w:hAnsi="Times New Roman" w:cs="Times New Roman"/>
          <w:sz w:val="28"/>
          <w:szCs w:val="24"/>
          <w:lang w:val="kk-KZ"/>
        </w:rPr>
        <w:t xml:space="preserve">10-суретте кең қолданыстағы стратегиялық талдаудың жалпы қаржылық емес әдістері көрсетілген.   </w:t>
      </w:r>
    </w:p>
    <w:p w:rsidR="00D572D6" w:rsidRPr="00677950" w:rsidRDefault="00D572D6" w:rsidP="00517E07">
      <w:pPr>
        <w:widowControl w:val="0"/>
        <w:shd w:val="clear" w:color="auto" w:fill="FFFFFF"/>
        <w:rPr>
          <w:rFonts w:ascii="Times New Roman" w:eastAsia="Times New Roman" w:hAnsi="Times New Roman" w:cs="Times New Roman"/>
          <w:sz w:val="28"/>
          <w:szCs w:val="28"/>
          <w:lang w:val="kk-KZ"/>
        </w:rPr>
      </w:pPr>
      <w:r w:rsidRPr="00677950">
        <w:rPr>
          <w:rFonts w:ascii="Times New Roman" w:hAnsi="Times New Roman" w:cs="Times New Roman"/>
          <w:bCs/>
          <w:sz w:val="28"/>
          <w:szCs w:val="24"/>
          <w:lang w:val="kk-KZ"/>
        </w:rPr>
        <w:t>Қаржылық және қаржылық емес көрсеткіштер кондитерлік сала ұйымының мысалында үшінші бөлімде қарастыратын боламыз.</w:t>
      </w:r>
    </w:p>
    <w:p w:rsidR="00010C96" w:rsidRPr="00677950" w:rsidRDefault="002B13F6" w:rsidP="00517E07">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СБЕ-нің </w:t>
      </w:r>
      <w:r w:rsidR="00D543CE" w:rsidRPr="00677950">
        <w:rPr>
          <w:rFonts w:ascii="Times New Roman" w:eastAsia="Times New Roman" w:hAnsi="Times New Roman" w:cs="Times New Roman"/>
          <w:sz w:val="28"/>
          <w:szCs w:val="28"/>
          <w:lang w:val="kk-KZ"/>
        </w:rPr>
        <w:t>дәстүрлі басқару есебінен негізгі ерекшелігі сыртқы орта жайында</w:t>
      </w:r>
      <w:r w:rsidR="006A1569" w:rsidRPr="00677950">
        <w:rPr>
          <w:rFonts w:ascii="Times New Roman" w:eastAsia="Times New Roman" w:hAnsi="Times New Roman" w:cs="Times New Roman"/>
          <w:sz w:val="28"/>
          <w:szCs w:val="28"/>
          <w:lang w:val="kk-KZ"/>
        </w:rPr>
        <w:t>, яғни бәсекелестер мен клиенттер жайында</w:t>
      </w:r>
      <w:r w:rsidR="00D543CE" w:rsidRPr="00677950">
        <w:rPr>
          <w:rFonts w:ascii="Times New Roman" w:eastAsia="Times New Roman" w:hAnsi="Times New Roman" w:cs="Times New Roman"/>
          <w:sz w:val="28"/>
          <w:szCs w:val="28"/>
          <w:lang w:val="kk-KZ"/>
        </w:rPr>
        <w:t xml:space="preserve"> ақпарат қалыптастыру</w:t>
      </w:r>
      <w:r w:rsidR="00C50046" w:rsidRPr="00677950">
        <w:rPr>
          <w:rFonts w:ascii="Times New Roman" w:eastAsia="Times New Roman" w:hAnsi="Times New Roman" w:cs="Times New Roman"/>
          <w:sz w:val="28"/>
          <w:szCs w:val="28"/>
          <w:lang w:val="kk-KZ"/>
        </w:rPr>
        <w:t>ы</w:t>
      </w:r>
      <w:r w:rsidR="00D543CE" w:rsidRPr="00677950">
        <w:rPr>
          <w:rFonts w:ascii="Times New Roman" w:eastAsia="Times New Roman" w:hAnsi="Times New Roman" w:cs="Times New Roman"/>
          <w:sz w:val="28"/>
          <w:szCs w:val="28"/>
          <w:lang w:val="kk-KZ"/>
        </w:rPr>
        <w:t>.</w:t>
      </w:r>
      <w:r w:rsidR="00010C96" w:rsidRPr="00677950">
        <w:rPr>
          <w:rFonts w:ascii="Times New Roman" w:eastAsia="Times New Roman" w:hAnsi="Times New Roman" w:cs="Times New Roman"/>
          <w:sz w:val="28"/>
          <w:szCs w:val="28"/>
          <w:lang w:val="kk-KZ"/>
        </w:rPr>
        <w:t xml:space="preserve"> </w:t>
      </w:r>
    </w:p>
    <w:p w:rsidR="00010C96" w:rsidRPr="00677950" w:rsidRDefault="00010C96" w:rsidP="00517E07">
      <w:pPr>
        <w:widowControl w:val="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Бәсекелестік артықшылыққа қол жеткізу үшін </w:t>
      </w:r>
      <w:r w:rsidR="004714C3" w:rsidRPr="00677950">
        <w:rPr>
          <w:rFonts w:ascii="Times New Roman" w:eastAsia="Times New Roman" w:hAnsi="Times New Roman" w:cs="Times New Roman"/>
          <w:sz w:val="28"/>
          <w:szCs w:val="28"/>
          <w:lang w:val="kk-KZ"/>
        </w:rPr>
        <w:t>Ұйымдар</w:t>
      </w:r>
      <w:r w:rsidRPr="00677950">
        <w:rPr>
          <w:rFonts w:ascii="Times New Roman" w:eastAsia="Times New Roman" w:hAnsi="Times New Roman" w:cs="Times New Roman"/>
          <w:sz w:val="28"/>
          <w:szCs w:val="28"/>
          <w:lang w:val="kk-KZ"/>
        </w:rPr>
        <w:t>дың сатып алушылар үшін оны тартымды ететін өнімнің сипаттамасы (сапасы, пайдалану сипаттамалары, сенімділігі, жеткізуді қамтамасыз ету, кепілдік қызмет көрсету және т.б.) туралы ақпараттары болуы қажет.</w:t>
      </w:r>
      <w:r w:rsidRPr="00677950">
        <w:rPr>
          <w:rFonts w:ascii="Times New Roman" w:hAnsi="Times New Roman" w:cs="Times New Roman"/>
          <w:lang w:val="kk-KZ"/>
        </w:rPr>
        <w:t xml:space="preserve"> </w:t>
      </w:r>
      <w:r w:rsidRPr="00677950">
        <w:rPr>
          <w:rFonts w:ascii="Times New Roman" w:eastAsia="Times New Roman" w:hAnsi="Times New Roman" w:cs="Times New Roman"/>
          <w:sz w:val="28"/>
          <w:szCs w:val="28"/>
          <w:lang w:val="kk-KZ"/>
        </w:rPr>
        <w:t xml:space="preserve">Осы ақпараттар негізінде </w:t>
      </w:r>
      <w:r w:rsidR="004714C3" w:rsidRPr="00677950">
        <w:rPr>
          <w:rFonts w:ascii="Times New Roman" w:eastAsia="Times New Roman" w:hAnsi="Times New Roman" w:cs="Times New Roman"/>
          <w:sz w:val="28"/>
          <w:szCs w:val="28"/>
          <w:lang w:val="kk-KZ"/>
        </w:rPr>
        <w:t>Ұйымдар</w:t>
      </w:r>
      <w:r w:rsidRPr="00677950">
        <w:rPr>
          <w:rFonts w:ascii="Times New Roman" w:eastAsia="Times New Roman" w:hAnsi="Times New Roman" w:cs="Times New Roman"/>
          <w:sz w:val="28"/>
          <w:szCs w:val="28"/>
          <w:lang w:val="kk-KZ"/>
        </w:rPr>
        <w:t xml:space="preserve"> талап етілетін сипаттамаларға ие өнімдерді өндіруге кіріседі. Өндірілетін өнім нарықта жай ғана сұранысқа ие болып қоймай, сонымен бірге осындай өнімдерді өндіруге жұмсалатын шығындар бәсекеге қабілетті деңгейде болу шартымен сатып алушы төлеуге дайын баға бойынша сатылуы тиіс.</w:t>
      </w:r>
    </w:p>
    <w:p w:rsidR="00010C96" w:rsidRPr="00677950" w:rsidRDefault="00010C96" w:rsidP="00517E07">
      <w:pPr>
        <w:widowControl w:val="0"/>
        <w:rPr>
          <w:rFonts w:ascii="Times New Roman" w:hAnsi="Times New Roman" w:cs="Times New Roman"/>
          <w:sz w:val="20"/>
          <w:szCs w:val="28"/>
          <w:lang w:val="kk-KZ"/>
        </w:rPr>
      </w:pPr>
      <w:r w:rsidRPr="00677950">
        <w:rPr>
          <w:rFonts w:ascii="Times New Roman" w:hAnsi="Times New Roman" w:cs="Times New Roman"/>
          <w:sz w:val="28"/>
          <w:szCs w:val="28"/>
          <w:lang w:val="kk-KZ"/>
        </w:rPr>
        <w:t xml:space="preserve">Бәсекелестерге қарағанда артықшылықтарға ие болу үшін олардың қызметі </w:t>
      </w:r>
      <w:r w:rsidRPr="00677950">
        <w:rPr>
          <w:rFonts w:ascii="Times New Roman" w:hAnsi="Times New Roman" w:cs="Times New Roman"/>
          <w:sz w:val="28"/>
          <w:szCs w:val="28"/>
          <w:lang w:val="kk-KZ"/>
        </w:rPr>
        <w:lastRenderedPageBreak/>
        <w:t>туралы барынша көп ақпаратқа ие болу керек.</w:t>
      </w:r>
      <w:r w:rsidRPr="00677950">
        <w:rPr>
          <w:rFonts w:ascii="Times New Roman" w:hAnsi="Times New Roman" w:cs="Times New Roman"/>
          <w:lang w:val="kk-KZ"/>
        </w:rPr>
        <w:t xml:space="preserve"> </w:t>
      </w:r>
      <w:r w:rsidRPr="00677950">
        <w:rPr>
          <w:rFonts w:ascii="Times New Roman" w:hAnsi="Times New Roman" w:cs="Times New Roman"/>
          <w:sz w:val="28"/>
          <w:szCs w:val="28"/>
          <w:lang w:val="kk-KZ"/>
        </w:rPr>
        <w:t>Ең алдымен, стратегиялық басқару есебінің дәстүрлі басқару есебі шеңберінде бәсекелестер қызметтерінің қаржылық көрсеткішт</w:t>
      </w:r>
      <w:r w:rsidR="00907B52" w:rsidRPr="00677950">
        <w:rPr>
          <w:rFonts w:ascii="Times New Roman" w:hAnsi="Times New Roman" w:cs="Times New Roman"/>
          <w:sz w:val="28"/>
          <w:szCs w:val="28"/>
          <w:lang w:val="kk-KZ"/>
        </w:rPr>
        <w:t>ерін есептеу мен талдауда өз ор</w:t>
      </w:r>
      <w:r w:rsidRPr="00677950">
        <w:rPr>
          <w:rFonts w:ascii="Times New Roman" w:hAnsi="Times New Roman" w:cs="Times New Roman"/>
          <w:sz w:val="28"/>
          <w:szCs w:val="28"/>
          <w:lang w:val="kk-KZ"/>
        </w:rPr>
        <w:t>ны бар екенін айта кету керек.</w:t>
      </w:r>
      <w:r w:rsidRPr="00677950">
        <w:rPr>
          <w:rFonts w:ascii="Times New Roman" w:hAnsi="Times New Roman" w:cs="Times New Roman"/>
          <w:lang w:val="kk-KZ"/>
        </w:rPr>
        <w:t xml:space="preserve"> </w:t>
      </w:r>
      <w:r w:rsidRPr="00677950">
        <w:rPr>
          <w:rFonts w:ascii="Times New Roman" w:hAnsi="Times New Roman" w:cs="Times New Roman"/>
          <w:sz w:val="28"/>
          <w:szCs w:val="28"/>
          <w:lang w:val="kk-KZ"/>
        </w:rPr>
        <w:t xml:space="preserve">Стратегиялық басқару есебі жүйесімен ұсынылатын </w:t>
      </w:r>
      <w:r w:rsidR="0026138F" w:rsidRPr="00677950">
        <w:rPr>
          <w:rFonts w:ascii="Times New Roman" w:hAnsi="Times New Roman" w:cs="Times New Roman"/>
          <w:sz w:val="28"/>
          <w:szCs w:val="28"/>
          <w:lang w:val="kk-KZ"/>
        </w:rPr>
        <w:t>ұ</w:t>
      </w:r>
      <w:r w:rsidR="004714C3" w:rsidRPr="00677950">
        <w:rPr>
          <w:rFonts w:ascii="Times New Roman" w:hAnsi="Times New Roman" w:cs="Times New Roman"/>
          <w:sz w:val="28"/>
          <w:szCs w:val="28"/>
          <w:lang w:val="kk-KZ"/>
        </w:rPr>
        <w:t>йым</w:t>
      </w:r>
      <w:r w:rsidRPr="00677950">
        <w:rPr>
          <w:rFonts w:ascii="Times New Roman" w:hAnsi="Times New Roman" w:cs="Times New Roman"/>
          <w:sz w:val="28"/>
          <w:szCs w:val="28"/>
          <w:lang w:val="kk-KZ"/>
        </w:rPr>
        <w:t>ның бәсекелестері туралы ақпарат, бәсекелестер тарапынан мүмкін болатын жауап беру әрекеттерін ескере отырып, шешімдер қабылдауға мүмкіндік беретін ұйым және оның бәсекелестерінің қызметін салыстырмалы талдаудың жетілдірілген тәсілдері болып табылады</w:t>
      </w:r>
      <w:r w:rsidR="000239CE" w:rsidRPr="00677950">
        <w:rPr>
          <w:rFonts w:ascii="Times New Roman" w:hAnsi="Times New Roman" w:cs="Times New Roman"/>
          <w:sz w:val="28"/>
          <w:szCs w:val="28"/>
          <w:lang w:val="kk-KZ"/>
        </w:rPr>
        <w:t xml:space="preserve"> </w:t>
      </w:r>
      <w:r w:rsidR="000239CE" w:rsidRPr="00677950">
        <w:rPr>
          <w:rFonts w:ascii="Times New Roman" w:hAnsi="Times New Roman" w:cs="Times New Roman"/>
          <w:sz w:val="28"/>
          <w:szCs w:val="28"/>
          <w:lang w:val="kk-KZ"/>
        </w:rPr>
        <w:sym w:font="Symbol" w:char="F05B"/>
      </w:r>
      <w:r w:rsidR="003C5F7F" w:rsidRPr="00677950">
        <w:rPr>
          <w:rFonts w:ascii="Times New Roman" w:hAnsi="Times New Roman" w:cs="Times New Roman"/>
          <w:sz w:val="28"/>
          <w:szCs w:val="28"/>
          <w:lang w:val="kk-KZ"/>
        </w:rPr>
        <w:t>1</w:t>
      </w:r>
      <w:r w:rsidR="00827E3D">
        <w:rPr>
          <w:rFonts w:ascii="Times New Roman" w:hAnsi="Times New Roman" w:cs="Times New Roman"/>
          <w:sz w:val="28"/>
          <w:szCs w:val="28"/>
          <w:lang w:val="kk-KZ"/>
        </w:rPr>
        <w:t>19</w:t>
      </w:r>
      <w:r w:rsidR="000239CE"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010C96" w:rsidRPr="00677950" w:rsidRDefault="00010C96"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Соным</w:t>
      </w:r>
      <w:r w:rsidR="001060EC" w:rsidRPr="00677950">
        <w:rPr>
          <w:rFonts w:ascii="Times New Roman" w:hAnsi="Times New Roman" w:cs="Times New Roman"/>
          <w:sz w:val="28"/>
          <w:szCs w:val="28"/>
          <w:lang w:val="kk-KZ"/>
        </w:rPr>
        <w:t xml:space="preserve">ен, СБЕ </w:t>
      </w:r>
      <w:r w:rsidR="00001F42" w:rsidRPr="00677950">
        <w:rPr>
          <w:rFonts w:ascii="Times New Roman" w:hAnsi="Times New Roman" w:cs="Times New Roman"/>
          <w:sz w:val="28"/>
          <w:szCs w:val="28"/>
          <w:lang w:val="kk-KZ"/>
        </w:rPr>
        <w:t xml:space="preserve">– </w:t>
      </w:r>
      <w:r w:rsidR="001060EC" w:rsidRPr="00677950">
        <w:rPr>
          <w:rFonts w:ascii="Times New Roman" w:hAnsi="Times New Roman" w:cs="Times New Roman"/>
          <w:sz w:val="28"/>
          <w:szCs w:val="28"/>
          <w:lang w:val="kk-KZ"/>
        </w:rPr>
        <w:t>болашағы бар басқару есебінің</w:t>
      </w:r>
      <w:r w:rsidRPr="00677950">
        <w:rPr>
          <w:rFonts w:ascii="Times New Roman" w:hAnsi="Times New Roman" w:cs="Times New Roman"/>
          <w:sz w:val="28"/>
          <w:szCs w:val="28"/>
          <w:lang w:val="kk-KZ"/>
        </w:rPr>
        <w:t xml:space="preserve"> бағыттардың бірі болып табылады. Сондықтан да стратегиялық басқару есебінің даму себептері бәсекелестікті</w:t>
      </w:r>
      <w:r w:rsidR="00412954" w:rsidRPr="00677950">
        <w:rPr>
          <w:rFonts w:ascii="Times New Roman" w:hAnsi="Times New Roman" w:cs="Times New Roman"/>
          <w:sz w:val="28"/>
          <w:szCs w:val="28"/>
          <w:lang w:val="kk-KZ"/>
        </w:rPr>
        <w:t>ң күшеюі</w:t>
      </w:r>
      <w:r w:rsidRPr="00677950">
        <w:rPr>
          <w:rFonts w:ascii="Times New Roman" w:hAnsi="Times New Roman" w:cs="Times New Roman"/>
          <w:sz w:val="28"/>
          <w:szCs w:val="28"/>
          <w:lang w:val="kk-KZ"/>
        </w:rPr>
        <w:t xml:space="preserve">, бизнес-ортаның белгісіздігі мен шаруашылықты жүргізу тәуекелдерінің деңгейлерінің өсуі және бірқатар </w:t>
      </w:r>
      <w:r w:rsidR="001060EC"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 xml:space="preserve">дар үшін бизнестің құнын арттыруға, басқарудың жаңа теорияларын </w:t>
      </w:r>
      <w:r w:rsidR="00836B20" w:rsidRPr="00677950">
        <w:rPr>
          <w:rFonts w:ascii="Times New Roman" w:hAnsi="Times New Roman" w:cs="Times New Roman"/>
          <w:sz w:val="28"/>
          <w:szCs w:val="28"/>
          <w:lang w:val="kk-KZ"/>
        </w:rPr>
        <w:t>баламалы</w:t>
      </w:r>
      <w:r w:rsidRPr="00677950">
        <w:rPr>
          <w:rFonts w:ascii="Times New Roman" w:hAnsi="Times New Roman" w:cs="Times New Roman"/>
          <w:sz w:val="28"/>
          <w:szCs w:val="28"/>
          <w:lang w:val="kk-KZ"/>
        </w:rPr>
        <w:t xml:space="preserve"> ақпаратпен қамтамасыз ету қажеттігіне негізделген дамудың жаңа стратегиялық мақсаттарының пайда болуы болып табылады. </w:t>
      </w:r>
    </w:p>
    <w:p w:rsidR="00C43CF9" w:rsidRPr="00677950" w:rsidRDefault="00C43CF9" w:rsidP="00C43CF9">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Зерттеу барысында СБЕ-нің құралдарының жіктемелері мен түрлері көп екенін анықтадық. Ұйым ғылыми дәлелденген және инновациялық құралдарды өз таңдауымен қолдана алады. Бір немесе бірнеше құралдарды таңдаса да, шешімі негізделген болуы тиіс. Таңдау барысында құралдардың артықшылықтары мен кемшіліктерін ғана емес, ұйымның қаржылық-шаруашылық ерекшеліктері, тәуекелдер, мүмкіндіктері мен ақпарат пайдаланушылардың сұранысы ескерілуі қажет.   </w:t>
      </w:r>
    </w:p>
    <w:p w:rsidR="00010C96" w:rsidRPr="00677950" w:rsidRDefault="00010C96"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Қазақстандық </w:t>
      </w:r>
      <w:r w:rsidR="004714C3" w:rsidRPr="00677950">
        <w:rPr>
          <w:rFonts w:ascii="Times New Roman" w:hAnsi="Times New Roman" w:cs="Times New Roman"/>
          <w:sz w:val="28"/>
          <w:szCs w:val="28"/>
          <w:lang w:val="kk-KZ"/>
        </w:rPr>
        <w:t>Ұйымдар</w:t>
      </w:r>
      <w:r w:rsidRPr="00677950">
        <w:rPr>
          <w:rFonts w:ascii="Times New Roman" w:hAnsi="Times New Roman" w:cs="Times New Roman"/>
          <w:sz w:val="28"/>
          <w:szCs w:val="28"/>
          <w:lang w:val="kk-KZ"/>
        </w:rPr>
        <w:t>дың қызметі бүгінгі күні бәсекелестік күрестің күшеюі, өндірістік шығындарды төмендетудің қажеттілігі, басқарушылық, коммерциялық шығыстарды төмендете отырып бір мезгілде өнімнің сапасын арттыру қажеттілігі жағдайында жүріп жатыр.</w:t>
      </w:r>
      <w:r w:rsidR="001060EC" w:rsidRPr="00677950">
        <w:rPr>
          <w:rFonts w:ascii="Times New Roman" w:hAnsi="Times New Roman" w:cs="Times New Roman"/>
          <w:sz w:val="28"/>
          <w:szCs w:val="28"/>
          <w:lang w:val="kk-KZ"/>
        </w:rPr>
        <w:t xml:space="preserve"> Бұл жағдайда стратегиялық бағыттағы есеп-талдамалық ақпаратты дайындауға қабілетті қызметкерлер</w:t>
      </w:r>
      <w:r w:rsidR="00412954" w:rsidRPr="00677950">
        <w:rPr>
          <w:rFonts w:ascii="Times New Roman" w:hAnsi="Times New Roman" w:cs="Times New Roman"/>
          <w:sz w:val="28"/>
          <w:szCs w:val="28"/>
          <w:lang w:val="kk-KZ"/>
        </w:rPr>
        <w:t>д</w:t>
      </w:r>
      <w:r w:rsidR="001060EC" w:rsidRPr="00677950">
        <w:rPr>
          <w:rFonts w:ascii="Times New Roman" w:hAnsi="Times New Roman" w:cs="Times New Roman"/>
          <w:sz w:val="28"/>
          <w:szCs w:val="28"/>
          <w:lang w:val="kk-KZ"/>
        </w:rPr>
        <w:t xml:space="preserve">ің қажеттілігі туындайды. </w:t>
      </w:r>
    </w:p>
    <w:p w:rsidR="002B34C7" w:rsidRPr="00677950" w:rsidRDefault="00412954" w:rsidP="001B41CE">
      <w:pPr>
        <w:pStyle w:val="aa"/>
        <w:widowControl w:val="0"/>
        <w:tabs>
          <w:tab w:val="left" w:pos="1134"/>
        </w:tabs>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Қоғамда бухгалтерлер</w:t>
      </w:r>
      <w:r w:rsidR="00010C96" w:rsidRPr="00677950">
        <w:rPr>
          <w:rFonts w:ascii="Times New Roman" w:hAnsi="Times New Roman" w:cs="Times New Roman"/>
          <w:sz w:val="28"/>
          <w:szCs w:val="28"/>
          <w:lang w:val="kk-KZ"/>
        </w:rPr>
        <w:t xml:space="preserve"> салық органдарын</w:t>
      </w:r>
      <w:r w:rsidRPr="00677950">
        <w:rPr>
          <w:rFonts w:ascii="Times New Roman" w:hAnsi="Times New Roman" w:cs="Times New Roman"/>
          <w:sz w:val="28"/>
          <w:szCs w:val="28"/>
          <w:lang w:val="kk-KZ"/>
        </w:rPr>
        <w:t>а</w:t>
      </w:r>
      <w:r w:rsidR="00010C96" w:rsidRPr="00677950">
        <w:rPr>
          <w:rFonts w:ascii="Times New Roman" w:hAnsi="Times New Roman" w:cs="Times New Roman"/>
          <w:sz w:val="28"/>
          <w:szCs w:val="28"/>
          <w:lang w:val="kk-KZ"/>
        </w:rPr>
        <w:t xml:space="preserve"> есеп </w:t>
      </w:r>
      <w:r w:rsidR="00A63183" w:rsidRPr="00677950">
        <w:rPr>
          <w:rFonts w:ascii="Times New Roman" w:hAnsi="Times New Roman" w:cs="Times New Roman"/>
          <w:sz w:val="28"/>
          <w:szCs w:val="28"/>
          <w:lang w:val="kk-KZ"/>
        </w:rPr>
        <w:t>тапсыруға</w:t>
      </w:r>
      <w:r w:rsidRPr="00677950">
        <w:rPr>
          <w:rFonts w:ascii="Times New Roman" w:hAnsi="Times New Roman" w:cs="Times New Roman"/>
          <w:sz w:val="28"/>
          <w:szCs w:val="28"/>
          <w:lang w:val="kk-KZ"/>
        </w:rPr>
        <w:t>, жалақы есептеуге жауапты қызметкерлер деген ой қалыптасқан</w:t>
      </w:r>
      <w:r w:rsidR="00010C96"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Бірақ қазіргі шарттарда </w:t>
      </w:r>
      <w:r w:rsidR="00010C96" w:rsidRPr="00677950">
        <w:rPr>
          <w:rFonts w:ascii="Times New Roman" w:hAnsi="Times New Roman" w:cs="Times New Roman"/>
          <w:sz w:val="28"/>
          <w:szCs w:val="28"/>
          <w:lang w:val="kk-KZ"/>
        </w:rPr>
        <w:t xml:space="preserve"> бухгалтер жұмысының сипаты</w:t>
      </w:r>
      <w:r w:rsidRPr="00677950">
        <w:rPr>
          <w:rFonts w:ascii="Times New Roman" w:hAnsi="Times New Roman" w:cs="Times New Roman"/>
          <w:sz w:val="28"/>
          <w:szCs w:val="28"/>
          <w:lang w:val="kk-KZ"/>
        </w:rPr>
        <w:t xml:space="preserve"> </w:t>
      </w:r>
      <w:r w:rsidR="00A63183" w:rsidRPr="00677950">
        <w:rPr>
          <w:rFonts w:ascii="Times New Roman" w:hAnsi="Times New Roman" w:cs="Times New Roman"/>
          <w:sz w:val="28"/>
          <w:szCs w:val="28"/>
          <w:lang w:val="kk-KZ"/>
        </w:rPr>
        <w:t>кеңейген</w:t>
      </w:r>
      <w:r w:rsidR="00010C96" w:rsidRPr="00677950">
        <w:rPr>
          <w:rFonts w:ascii="Times New Roman" w:hAnsi="Times New Roman" w:cs="Times New Roman"/>
          <w:sz w:val="28"/>
          <w:szCs w:val="28"/>
          <w:lang w:val="kk-KZ"/>
        </w:rPr>
        <w:t xml:space="preserve">. </w:t>
      </w:r>
      <w:r w:rsidR="00A63183" w:rsidRPr="00677950">
        <w:rPr>
          <w:rFonts w:ascii="Times New Roman" w:hAnsi="Times New Roman" w:cs="Times New Roman"/>
          <w:sz w:val="28"/>
          <w:szCs w:val="28"/>
          <w:lang w:val="kk-KZ"/>
        </w:rPr>
        <w:t xml:space="preserve">Одан </w:t>
      </w:r>
      <w:r w:rsidR="00010C96" w:rsidRPr="00677950">
        <w:rPr>
          <w:rFonts w:ascii="Times New Roman" w:hAnsi="Times New Roman" w:cs="Times New Roman"/>
          <w:sz w:val="28"/>
          <w:szCs w:val="28"/>
          <w:lang w:val="kk-KZ"/>
        </w:rPr>
        <w:t xml:space="preserve">тек </w:t>
      </w:r>
      <w:r w:rsidRPr="00677950">
        <w:rPr>
          <w:rFonts w:ascii="Times New Roman" w:hAnsi="Times New Roman" w:cs="Times New Roman"/>
          <w:sz w:val="28"/>
          <w:szCs w:val="28"/>
          <w:lang w:val="kk-KZ"/>
        </w:rPr>
        <w:t>өткен кезең нәтижесін тірке</w:t>
      </w:r>
      <w:r w:rsidR="00A63183" w:rsidRPr="00677950">
        <w:rPr>
          <w:rFonts w:ascii="Times New Roman" w:hAnsi="Times New Roman" w:cs="Times New Roman"/>
          <w:sz w:val="28"/>
          <w:szCs w:val="28"/>
          <w:lang w:val="kk-KZ"/>
        </w:rPr>
        <w:t>у ғана емес, ұ</w:t>
      </w:r>
      <w:r w:rsidR="004714C3" w:rsidRPr="00677950">
        <w:rPr>
          <w:rFonts w:ascii="Times New Roman" w:hAnsi="Times New Roman" w:cs="Times New Roman"/>
          <w:sz w:val="28"/>
          <w:szCs w:val="28"/>
          <w:lang w:val="kk-KZ"/>
        </w:rPr>
        <w:t>йым</w:t>
      </w:r>
      <w:r w:rsidR="00010C96" w:rsidRPr="00677950">
        <w:rPr>
          <w:rFonts w:ascii="Times New Roman" w:hAnsi="Times New Roman" w:cs="Times New Roman"/>
          <w:sz w:val="28"/>
          <w:szCs w:val="28"/>
          <w:lang w:val="kk-KZ"/>
        </w:rPr>
        <w:t>ны</w:t>
      </w:r>
      <w:r w:rsidR="00836B20" w:rsidRPr="00677950">
        <w:rPr>
          <w:rFonts w:ascii="Times New Roman" w:hAnsi="Times New Roman" w:cs="Times New Roman"/>
          <w:sz w:val="28"/>
          <w:szCs w:val="28"/>
          <w:lang w:val="kk-KZ"/>
        </w:rPr>
        <w:t>ң</w:t>
      </w:r>
      <w:r w:rsidR="00010C96" w:rsidRPr="00677950">
        <w:rPr>
          <w:rFonts w:ascii="Times New Roman" w:hAnsi="Times New Roman" w:cs="Times New Roman"/>
          <w:sz w:val="28"/>
          <w:szCs w:val="28"/>
          <w:lang w:val="kk-KZ"/>
        </w:rPr>
        <w:t xml:space="preserve"> бәсекелестік жағдайында сыртқы ортаның тез өзгеру факторларын ескере отырып</w:t>
      </w:r>
      <w:r w:rsidR="00A63183" w:rsidRPr="00677950">
        <w:rPr>
          <w:rFonts w:ascii="Times New Roman" w:hAnsi="Times New Roman" w:cs="Times New Roman"/>
          <w:sz w:val="28"/>
          <w:szCs w:val="28"/>
          <w:lang w:val="kk-KZ"/>
        </w:rPr>
        <w:t>,</w:t>
      </w:r>
      <w:r w:rsidR="00010C96" w:rsidRPr="00677950">
        <w:rPr>
          <w:rFonts w:ascii="Times New Roman" w:hAnsi="Times New Roman" w:cs="Times New Roman"/>
          <w:sz w:val="28"/>
          <w:szCs w:val="28"/>
          <w:lang w:val="kk-KZ"/>
        </w:rPr>
        <w:t xml:space="preserve"> болашақта күті</w:t>
      </w:r>
      <w:r w:rsidR="00A63183" w:rsidRPr="00677950">
        <w:rPr>
          <w:rFonts w:ascii="Times New Roman" w:hAnsi="Times New Roman" w:cs="Times New Roman"/>
          <w:sz w:val="28"/>
          <w:szCs w:val="28"/>
          <w:lang w:val="kk-KZ"/>
        </w:rPr>
        <w:t>ліп отырған жағдайлар туралы да ақпарат</w:t>
      </w:r>
      <w:r w:rsidR="00010C96" w:rsidRPr="00677950">
        <w:rPr>
          <w:rFonts w:ascii="Times New Roman" w:hAnsi="Times New Roman" w:cs="Times New Roman"/>
          <w:sz w:val="28"/>
          <w:szCs w:val="28"/>
          <w:lang w:val="kk-KZ"/>
        </w:rPr>
        <w:t xml:space="preserve"> беруі </w:t>
      </w:r>
      <w:r w:rsidR="00A63183" w:rsidRPr="00677950">
        <w:rPr>
          <w:rFonts w:ascii="Times New Roman" w:hAnsi="Times New Roman" w:cs="Times New Roman"/>
          <w:sz w:val="28"/>
          <w:szCs w:val="28"/>
          <w:lang w:val="kk-KZ"/>
        </w:rPr>
        <w:t>талап етілуде</w:t>
      </w:r>
      <w:r w:rsidR="00010C96" w:rsidRPr="00677950">
        <w:rPr>
          <w:rFonts w:ascii="Times New Roman" w:hAnsi="Times New Roman" w:cs="Times New Roman"/>
          <w:sz w:val="28"/>
          <w:szCs w:val="28"/>
          <w:lang w:val="kk-KZ"/>
        </w:rPr>
        <w:t>.</w:t>
      </w:r>
      <w:r w:rsidR="00010C96" w:rsidRPr="00677950">
        <w:rPr>
          <w:rFonts w:ascii="Times New Roman" w:hAnsi="Times New Roman" w:cs="Times New Roman"/>
          <w:lang w:val="kk-KZ"/>
        </w:rPr>
        <w:t xml:space="preserve"> </w:t>
      </w:r>
      <w:r w:rsidR="002B34C7" w:rsidRPr="00677950">
        <w:rPr>
          <w:rFonts w:ascii="Times New Roman" w:hAnsi="Times New Roman" w:cs="Times New Roman"/>
          <w:sz w:val="28"/>
          <w:szCs w:val="28"/>
          <w:lang w:val="kk-KZ"/>
        </w:rPr>
        <w:t>Іскерлік орта</w:t>
      </w:r>
      <w:r w:rsidR="00A63183" w:rsidRPr="00677950">
        <w:rPr>
          <w:rFonts w:ascii="Times New Roman" w:hAnsi="Times New Roman" w:cs="Times New Roman"/>
          <w:sz w:val="28"/>
          <w:szCs w:val="28"/>
          <w:lang w:val="kk-KZ"/>
        </w:rPr>
        <w:t>дағы бәсекелестіктің артуы</w:t>
      </w:r>
      <w:r w:rsidR="002B34C7" w:rsidRPr="00677950">
        <w:rPr>
          <w:rFonts w:ascii="Times New Roman" w:hAnsi="Times New Roman" w:cs="Times New Roman"/>
          <w:sz w:val="28"/>
          <w:szCs w:val="28"/>
          <w:lang w:val="kk-KZ"/>
        </w:rPr>
        <w:t>, ұзақ мерзімді жоспарлаудан стратегиялық басқаруға ауыс</w:t>
      </w:r>
      <w:r w:rsidR="00A63183" w:rsidRPr="00677950">
        <w:rPr>
          <w:rFonts w:ascii="Times New Roman" w:hAnsi="Times New Roman" w:cs="Times New Roman"/>
          <w:sz w:val="28"/>
          <w:szCs w:val="28"/>
          <w:lang w:val="kk-KZ"/>
        </w:rPr>
        <w:t xml:space="preserve">уы </w:t>
      </w:r>
      <w:r w:rsidR="002B34C7" w:rsidRPr="00677950">
        <w:rPr>
          <w:rFonts w:ascii="Times New Roman" w:hAnsi="Times New Roman" w:cs="Times New Roman"/>
          <w:sz w:val="28"/>
          <w:szCs w:val="28"/>
          <w:lang w:val="kk-KZ"/>
        </w:rPr>
        <w:t xml:space="preserve">бухгалтерлердің стратегиялық басқару </w:t>
      </w:r>
      <w:r w:rsidR="00086A9D" w:rsidRPr="00677950">
        <w:rPr>
          <w:rFonts w:ascii="Times New Roman" w:hAnsi="Times New Roman" w:cs="Times New Roman"/>
          <w:sz w:val="28"/>
          <w:szCs w:val="28"/>
          <w:lang w:val="kk-KZ"/>
        </w:rPr>
        <w:t>үрді</w:t>
      </w:r>
      <w:r w:rsidR="002B34C7" w:rsidRPr="00677950">
        <w:rPr>
          <w:rFonts w:ascii="Times New Roman" w:hAnsi="Times New Roman" w:cs="Times New Roman"/>
          <w:sz w:val="28"/>
          <w:szCs w:val="28"/>
          <w:lang w:val="kk-KZ"/>
        </w:rPr>
        <w:t>сіне белсенді қатысу</w:t>
      </w:r>
      <w:r w:rsidR="00A63183" w:rsidRPr="00677950">
        <w:rPr>
          <w:rFonts w:ascii="Times New Roman" w:hAnsi="Times New Roman" w:cs="Times New Roman"/>
          <w:sz w:val="28"/>
          <w:szCs w:val="28"/>
          <w:lang w:val="kk-KZ"/>
        </w:rPr>
        <w:t xml:space="preserve">ын қажет етті. </w:t>
      </w:r>
      <w:r w:rsidR="00A80186" w:rsidRPr="00677950">
        <w:rPr>
          <w:rFonts w:ascii="Times New Roman" w:hAnsi="Times New Roman" w:cs="Times New Roman"/>
          <w:sz w:val="28"/>
          <w:lang w:val="kk-KZ"/>
        </w:rPr>
        <w:t xml:space="preserve">Ағылшындық ғалым Грехам Питчер да </w:t>
      </w:r>
      <w:r w:rsidR="00A80186" w:rsidRPr="00677950">
        <w:rPr>
          <w:rFonts w:ascii="Times New Roman" w:hAnsi="Times New Roman" w:cs="Times New Roman"/>
          <w:sz w:val="28"/>
          <w:szCs w:val="28"/>
          <w:lang w:val="kk-KZ"/>
        </w:rPr>
        <w:t>б</w:t>
      </w:r>
      <w:r w:rsidR="002B34C7" w:rsidRPr="00677950">
        <w:rPr>
          <w:rFonts w:ascii="Times New Roman" w:hAnsi="Times New Roman" w:cs="Times New Roman"/>
          <w:sz w:val="28"/>
          <w:szCs w:val="28"/>
          <w:lang w:val="kk-KZ"/>
        </w:rPr>
        <w:t xml:space="preserve">ухгалтер енді цифрлармен жұмыс істейтін адам ретінде ғана қарастырылмайды, ол стратегиялық басқару </w:t>
      </w:r>
      <w:r w:rsidR="00086A9D" w:rsidRPr="00677950">
        <w:rPr>
          <w:rFonts w:ascii="Times New Roman" w:hAnsi="Times New Roman" w:cs="Times New Roman"/>
          <w:sz w:val="28"/>
          <w:szCs w:val="28"/>
          <w:lang w:val="kk-KZ"/>
        </w:rPr>
        <w:t>үрді</w:t>
      </w:r>
      <w:r w:rsidR="002B34C7" w:rsidRPr="00677950">
        <w:rPr>
          <w:rFonts w:ascii="Times New Roman" w:hAnsi="Times New Roman" w:cs="Times New Roman"/>
          <w:sz w:val="28"/>
          <w:szCs w:val="28"/>
          <w:lang w:val="kk-KZ"/>
        </w:rPr>
        <w:t xml:space="preserve">сіне қатысатын басқару </w:t>
      </w:r>
      <w:r w:rsidR="00A80186" w:rsidRPr="00677950">
        <w:rPr>
          <w:rFonts w:ascii="Times New Roman" w:hAnsi="Times New Roman" w:cs="Times New Roman"/>
          <w:sz w:val="28"/>
          <w:szCs w:val="28"/>
          <w:lang w:val="kk-KZ"/>
        </w:rPr>
        <w:t>ұйымы</w:t>
      </w:r>
      <w:r w:rsidR="002B34C7" w:rsidRPr="00677950">
        <w:rPr>
          <w:rFonts w:ascii="Times New Roman" w:hAnsi="Times New Roman" w:cs="Times New Roman"/>
          <w:sz w:val="28"/>
          <w:szCs w:val="28"/>
          <w:lang w:val="kk-KZ"/>
        </w:rPr>
        <w:t xml:space="preserve">ның белсенді мүшесі болып табылады </w:t>
      </w:r>
      <w:r w:rsidR="002B34C7" w:rsidRPr="00677950">
        <w:rPr>
          <w:rFonts w:ascii="Times New Roman" w:hAnsi="Times New Roman" w:cs="Times New Roman"/>
          <w:sz w:val="28"/>
          <w:szCs w:val="28"/>
          <w:lang w:val="kk-KZ"/>
        </w:rPr>
        <w:sym w:font="Symbol" w:char="F05B"/>
      </w:r>
      <w:r w:rsidR="00001F42" w:rsidRPr="00677950">
        <w:rPr>
          <w:rFonts w:ascii="Times New Roman" w:hAnsi="Times New Roman" w:cs="Times New Roman"/>
          <w:sz w:val="28"/>
          <w:szCs w:val="28"/>
          <w:lang w:val="kk-KZ"/>
        </w:rPr>
        <w:t>1</w:t>
      </w:r>
      <w:r w:rsidR="00F265DA" w:rsidRPr="00677950">
        <w:rPr>
          <w:rFonts w:ascii="Times New Roman" w:hAnsi="Times New Roman" w:cs="Times New Roman"/>
          <w:sz w:val="28"/>
          <w:szCs w:val="28"/>
          <w:lang w:val="kk-KZ"/>
        </w:rPr>
        <w:t>2</w:t>
      </w:r>
      <w:r w:rsidR="00827E3D">
        <w:rPr>
          <w:rFonts w:ascii="Times New Roman" w:hAnsi="Times New Roman" w:cs="Times New Roman"/>
          <w:sz w:val="28"/>
          <w:szCs w:val="28"/>
          <w:lang w:val="kk-KZ"/>
        </w:rPr>
        <w:t>0</w:t>
      </w:r>
      <w:r w:rsidR="002B34C7" w:rsidRPr="00677950">
        <w:rPr>
          <w:rFonts w:ascii="Times New Roman" w:hAnsi="Times New Roman" w:cs="Times New Roman"/>
          <w:sz w:val="28"/>
          <w:szCs w:val="28"/>
          <w:lang w:val="kk-KZ"/>
        </w:rPr>
        <w:sym w:font="Symbol" w:char="F05D"/>
      </w:r>
      <w:r w:rsidR="002B34C7" w:rsidRPr="00677950">
        <w:rPr>
          <w:rFonts w:ascii="Times New Roman" w:hAnsi="Times New Roman" w:cs="Times New Roman"/>
          <w:sz w:val="28"/>
          <w:szCs w:val="28"/>
          <w:lang w:val="kk-KZ"/>
        </w:rPr>
        <w:t>.</w:t>
      </w:r>
    </w:p>
    <w:p w:rsidR="00A63183" w:rsidRPr="00677950" w:rsidRDefault="00A63183" w:rsidP="001B41CE">
      <w:pPr>
        <w:pStyle w:val="aa"/>
        <w:widowControl w:val="0"/>
        <w:tabs>
          <w:tab w:val="left" w:pos="1134"/>
        </w:tabs>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Б</w:t>
      </w:r>
      <w:r w:rsidR="00B91225" w:rsidRPr="00677950">
        <w:rPr>
          <w:rFonts w:ascii="Times New Roman" w:hAnsi="Times New Roman" w:cs="Times New Roman"/>
          <w:sz w:val="28"/>
          <w:szCs w:val="28"/>
          <w:lang w:val="kk-KZ"/>
        </w:rPr>
        <w:t>асқарушы б</w:t>
      </w:r>
      <w:r w:rsidRPr="00677950">
        <w:rPr>
          <w:rFonts w:ascii="Times New Roman" w:hAnsi="Times New Roman" w:cs="Times New Roman"/>
          <w:sz w:val="28"/>
          <w:szCs w:val="28"/>
          <w:lang w:val="kk-KZ"/>
        </w:rPr>
        <w:t xml:space="preserve">ухгалтерлер қаржылық білім мен бухгалтерлік дағдылардан басқа, стратегиялық </w:t>
      </w:r>
      <w:r w:rsidR="00B91225" w:rsidRPr="00677950">
        <w:rPr>
          <w:rFonts w:ascii="Times New Roman" w:hAnsi="Times New Roman" w:cs="Times New Roman"/>
          <w:sz w:val="28"/>
          <w:szCs w:val="28"/>
          <w:lang w:val="kk-KZ"/>
        </w:rPr>
        <w:t xml:space="preserve">түсінік қалыптастыруы қажет. </w:t>
      </w:r>
      <w:r w:rsidRPr="00677950">
        <w:rPr>
          <w:rFonts w:ascii="Times New Roman" w:hAnsi="Times New Roman" w:cs="Times New Roman"/>
          <w:sz w:val="28"/>
          <w:szCs w:val="28"/>
          <w:lang w:val="kk-KZ"/>
        </w:rPr>
        <w:t xml:space="preserve"> </w:t>
      </w:r>
      <w:r w:rsidR="00B91225" w:rsidRPr="00677950">
        <w:rPr>
          <w:rFonts w:ascii="Times New Roman" w:hAnsi="Times New Roman" w:cs="Times New Roman"/>
          <w:sz w:val="28"/>
          <w:szCs w:val="28"/>
          <w:lang w:val="kk-KZ"/>
        </w:rPr>
        <w:t>Ол келесілерді қамтиды:</w:t>
      </w:r>
    </w:p>
    <w:p w:rsidR="00B91225" w:rsidRPr="00677950" w:rsidRDefault="00B91225"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ұйымның өндіретін өнімі, қызмет көрсету саласы, тұтынушылар</w:t>
      </w:r>
      <w:r w:rsidR="00A0431B" w:rsidRPr="00677950">
        <w:rPr>
          <w:rFonts w:ascii="Times New Roman" w:hAnsi="Times New Roman" w:cs="Times New Roman"/>
          <w:sz w:val="28"/>
          <w:szCs w:val="28"/>
          <w:lang w:val="kk-KZ"/>
        </w:rPr>
        <w:t>ы</w:t>
      </w:r>
      <w:r w:rsidRPr="00677950">
        <w:rPr>
          <w:rFonts w:ascii="Times New Roman" w:hAnsi="Times New Roman" w:cs="Times New Roman"/>
          <w:sz w:val="28"/>
          <w:szCs w:val="28"/>
          <w:lang w:val="kk-KZ"/>
        </w:rPr>
        <w:t xml:space="preserve"> мен бәсекелестер</w:t>
      </w:r>
      <w:r w:rsidR="00A0431B" w:rsidRPr="00677950">
        <w:rPr>
          <w:rFonts w:ascii="Times New Roman" w:hAnsi="Times New Roman" w:cs="Times New Roman"/>
          <w:sz w:val="28"/>
          <w:szCs w:val="28"/>
          <w:lang w:val="kk-KZ"/>
        </w:rPr>
        <w:t>ң туралы</w:t>
      </w:r>
      <w:r w:rsidRPr="00677950">
        <w:rPr>
          <w:rFonts w:ascii="Times New Roman" w:hAnsi="Times New Roman" w:cs="Times New Roman"/>
          <w:sz w:val="28"/>
          <w:szCs w:val="28"/>
          <w:lang w:val="kk-KZ"/>
        </w:rPr>
        <w:t xml:space="preserve"> түсініктің болуы;</w:t>
      </w:r>
    </w:p>
    <w:p w:rsidR="00B91225" w:rsidRPr="00677950" w:rsidRDefault="00B91225"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ұйымның бизнес үрдістерін, бәсекелік және операциондық стратегиясын </w:t>
      </w:r>
      <w:r w:rsidRPr="00677950">
        <w:rPr>
          <w:rFonts w:ascii="Times New Roman" w:hAnsi="Times New Roman" w:cs="Times New Roman"/>
          <w:sz w:val="28"/>
          <w:szCs w:val="28"/>
          <w:lang w:val="kk-KZ"/>
        </w:rPr>
        <w:lastRenderedPageBreak/>
        <w:t>білу;</w:t>
      </w:r>
    </w:p>
    <w:p w:rsidR="00B91225" w:rsidRPr="00677950" w:rsidRDefault="00B91225" w:rsidP="00DD6F55">
      <w:pPr>
        <w:pStyle w:val="aa"/>
        <w:widowControl w:val="0"/>
        <w:numPr>
          <w:ilvl w:val="0"/>
          <w:numId w:val="26"/>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мәселелер мен қиындықтарын алдын алу </w:t>
      </w:r>
      <w:r w:rsidR="00A0431B" w:rsidRPr="00677950">
        <w:rPr>
          <w:rFonts w:ascii="Times New Roman" w:hAnsi="Times New Roman" w:cs="Times New Roman"/>
          <w:sz w:val="28"/>
          <w:szCs w:val="28"/>
          <w:lang w:val="kk-KZ"/>
        </w:rPr>
        <w:t xml:space="preserve">дағдылары </w:t>
      </w:r>
      <w:r w:rsidR="00A0431B" w:rsidRPr="00677950">
        <w:rPr>
          <w:rFonts w:ascii="Times New Roman" w:hAnsi="Times New Roman" w:cs="Times New Roman"/>
          <w:sz w:val="28"/>
          <w:szCs w:val="28"/>
          <w:lang w:val="kk-KZ"/>
        </w:rPr>
        <w:sym w:font="Symbol" w:char="F05B"/>
      </w:r>
      <w:r w:rsidR="00A0431B" w:rsidRPr="00677950">
        <w:rPr>
          <w:rFonts w:ascii="Times New Roman" w:hAnsi="Times New Roman" w:cs="Times New Roman"/>
          <w:sz w:val="28"/>
          <w:szCs w:val="28"/>
          <w:lang w:val="kk-KZ"/>
        </w:rPr>
        <w:t>1</w:t>
      </w:r>
      <w:r w:rsidR="00375112" w:rsidRPr="00677950">
        <w:rPr>
          <w:rFonts w:ascii="Times New Roman" w:hAnsi="Times New Roman" w:cs="Times New Roman"/>
          <w:sz w:val="28"/>
          <w:szCs w:val="28"/>
          <w:lang w:val="kk-KZ"/>
        </w:rPr>
        <w:t>2</w:t>
      </w:r>
      <w:r w:rsidR="00827E3D">
        <w:rPr>
          <w:rFonts w:ascii="Times New Roman" w:hAnsi="Times New Roman" w:cs="Times New Roman"/>
          <w:sz w:val="28"/>
          <w:szCs w:val="28"/>
          <w:lang w:val="kk-KZ"/>
        </w:rPr>
        <w:t>1</w:t>
      </w:r>
      <w:r w:rsidR="00A0431B" w:rsidRPr="00677950">
        <w:rPr>
          <w:rFonts w:ascii="Times New Roman" w:hAnsi="Times New Roman" w:cs="Times New Roman"/>
          <w:sz w:val="28"/>
          <w:szCs w:val="28"/>
          <w:lang w:val="kk-KZ"/>
        </w:rPr>
        <w:sym w:font="Symbol" w:char="F05D"/>
      </w:r>
      <w:r w:rsidR="00A0431B" w:rsidRPr="00677950">
        <w:rPr>
          <w:rFonts w:ascii="Times New Roman" w:hAnsi="Times New Roman" w:cs="Times New Roman"/>
          <w:sz w:val="28"/>
          <w:szCs w:val="28"/>
          <w:lang w:val="kk-KZ"/>
        </w:rPr>
        <w:t>.</w:t>
      </w:r>
    </w:p>
    <w:p w:rsidR="00A42FB3" w:rsidRPr="00677950" w:rsidRDefault="00A42FB3" w:rsidP="00517E07">
      <w:pPr>
        <w:pStyle w:val="af"/>
        <w:widowControl w:val="0"/>
        <w:spacing w:before="0" w:beforeAutospacing="0" w:after="0" w:afterAutospacing="0"/>
        <w:rPr>
          <w:rStyle w:val="tlid-translation"/>
          <w:rFonts w:eastAsia="Calibri"/>
          <w:sz w:val="28"/>
          <w:szCs w:val="28"/>
          <w:lang w:val="kk-KZ" w:eastAsia="en-US"/>
        </w:rPr>
      </w:pPr>
      <w:r w:rsidRPr="00677950">
        <w:rPr>
          <w:rFonts w:eastAsia="Calibri"/>
          <w:sz w:val="28"/>
          <w:szCs w:val="28"/>
          <w:lang w:val="kk-KZ" w:eastAsia="en-US"/>
        </w:rPr>
        <w:t>Ақпараттық сауаттылық стратегиялық басқару есебін жүргізудің тиімділігіне айтарлықтай оң әсер етеді</w:t>
      </w:r>
      <w:r w:rsidRPr="00677950">
        <w:rPr>
          <w:rStyle w:val="tlid-translation"/>
          <w:rFonts w:eastAsia="Calibri"/>
          <w:sz w:val="28"/>
          <w:szCs w:val="28"/>
          <w:lang w:val="kk-KZ" w:eastAsia="en-US"/>
        </w:rPr>
        <w:t>.</w:t>
      </w:r>
      <w:r w:rsidRPr="00677950">
        <w:rPr>
          <w:lang w:val="kk-KZ"/>
        </w:rPr>
        <w:t xml:space="preserve"> </w:t>
      </w:r>
      <w:r w:rsidRPr="00677950">
        <w:rPr>
          <w:rStyle w:val="tlid-translation"/>
          <w:rFonts w:eastAsia="Calibri"/>
          <w:sz w:val="28"/>
          <w:szCs w:val="28"/>
          <w:lang w:val="kk-KZ" w:eastAsia="en-US"/>
        </w:rPr>
        <w:t>Зерттеулер ақпараттық сауаттылық пен басқару тиімділігіне қатысты стратегиялық басқару есебінің делдалдық рөлін дәлелдеген.</w:t>
      </w:r>
      <w:r w:rsidRPr="00677950">
        <w:rPr>
          <w:lang w:val="kk-KZ"/>
        </w:rPr>
        <w:t xml:space="preserve"> </w:t>
      </w:r>
      <w:r w:rsidRPr="00677950">
        <w:rPr>
          <w:rStyle w:val="tlid-translation"/>
          <w:rFonts w:eastAsia="Calibri"/>
          <w:sz w:val="28"/>
          <w:szCs w:val="28"/>
          <w:lang w:val="kk-KZ" w:eastAsia="en-US"/>
        </w:rPr>
        <w:t xml:space="preserve">Ақпараттық сауаттылықтың жоғары деңгейіне ие және шешімдер қабылдау </w:t>
      </w:r>
      <w:r w:rsidR="00086A9D" w:rsidRPr="00677950">
        <w:rPr>
          <w:rStyle w:val="tlid-translation"/>
          <w:rFonts w:eastAsia="Calibri"/>
          <w:sz w:val="28"/>
          <w:szCs w:val="28"/>
          <w:lang w:val="kk-KZ" w:eastAsia="en-US"/>
        </w:rPr>
        <w:t>үрді</w:t>
      </w:r>
      <w:r w:rsidRPr="00677950">
        <w:rPr>
          <w:rStyle w:val="tlid-translation"/>
          <w:rFonts w:eastAsia="Calibri"/>
          <w:sz w:val="28"/>
          <w:szCs w:val="28"/>
          <w:lang w:val="kk-KZ" w:eastAsia="en-US"/>
        </w:rPr>
        <w:t>сінде стратегиялық басқару есебінің ақпараттарын пайдаланатын менеджерлер</w:t>
      </w:r>
      <w:r w:rsidR="00AF22DA" w:rsidRPr="00677950">
        <w:rPr>
          <w:rStyle w:val="tlid-translation"/>
          <w:rFonts w:eastAsia="Calibri"/>
          <w:sz w:val="28"/>
          <w:szCs w:val="28"/>
          <w:lang w:val="kk-KZ" w:eastAsia="en-US"/>
        </w:rPr>
        <w:t xml:space="preserve"> жоғары </w:t>
      </w:r>
      <w:r w:rsidRPr="00677950">
        <w:rPr>
          <w:rStyle w:val="tlid-translation"/>
          <w:rFonts w:eastAsia="Calibri"/>
          <w:sz w:val="28"/>
          <w:szCs w:val="28"/>
          <w:lang w:val="kk-KZ" w:eastAsia="en-US"/>
        </w:rPr>
        <w:t>тиімділікке ие болады</w:t>
      </w:r>
      <w:r w:rsidR="005375D1" w:rsidRPr="00677950">
        <w:rPr>
          <w:rStyle w:val="tlid-translation"/>
          <w:rFonts w:eastAsia="Calibri"/>
          <w:sz w:val="28"/>
          <w:szCs w:val="28"/>
          <w:lang w:val="kk-KZ" w:eastAsia="en-US"/>
        </w:rPr>
        <w:t xml:space="preserve"> </w:t>
      </w:r>
      <w:r w:rsidRPr="00677950">
        <w:rPr>
          <w:rStyle w:val="tlid-translation"/>
          <w:sz w:val="28"/>
          <w:szCs w:val="28"/>
          <w:lang w:val="kk-KZ"/>
        </w:rPr>
        <w:sym w:font="Symbol" w:char="F05B"/>
      </w:r>
      <w:r w:rsidR="00A80186" w:rsidRPr="00677950">
        <w:rPr>
          <w:rStyle w:val="tlid-translation"/>
          <w:sz w:val="28"/>
          <w:szCs w:val="28"/>
          <w:lang w:val="kk-KZ"/>
        </w:rPr>
        <w:t>1</w:t>
      </w:r>
      <w:r w:rsidR="00375112" w:rsidRPr="00677950">
        <w:rPr>
          <w:rStyle w:val="tlid-translation"/>
          <w:sz w:val="28"/>
          <w:szCs w:val="28"/>
          <w:lang w:val="kk-KZ"/>
        </w:rPr>
        <w:t>2</w:t>
      </w:r>
      <w:r w:rsidR="00827E3D">
        <w:rPr>
          <w:rStyle w:val="tlid-translation"/>
          <w:sz w:val="28"/>
          <w:szCs w:val="28"/>
          <w:lang w:val="kk-KZ"/>
        </w:rPr>
        <w:t>2</w:t>
      </w:r>
      <w:r w:rsidRPr="00677950">
        <w:rPr>
          <w:rStyle w:val="tlid-translation"/>
          <w:sz w:val="28"/>
          <w:szCs w:val="28"/>
          <w:lang w:val="kk-KZ"/>
        </w:rPr>
        <w:sym w:font="Symbol" w:char="F05D"/>
      </w:r>
      <w:r w:rsidRPr="00677950">
        <w:rPr>
          <w:rStyle w:val="tlid-translation"/>
          <w:rFonts w:eastAsia="Calibri"/>
          <w:sz w:val="28"/>
          <w:szCs w:val="28"/>
          <w:lang w:val="kk-KZ" w:eastAsia="en-US"/>
        </w:rPr>
        <w:t>.</w:t>
      </w:r>
    </w:p>
    <w:p w:rsidR="00A42FB3" w:rsidRPr="00677950" w:rsidRDefault="00A42FB3" w:rsidP="00517E07">
      <w:pPr>
        <w:pStyle w:val="af"/>
        <w:widowControl w:val="0"/>
        <w:spacing w:before="0" w:beforeAutospacing="0" w:after="0" w:afterAutospacing="0"/>
        <w:rPr>
          <w:lang w:val="kk-KZ"/>
        </w:rPr>
      </w:pPr>
      <w:r w:rsidRPr="00677950">
        <w:rPr>
          <w:rStyle w:val="tlid-translation"/>
          <w:sz w:val="28"/>
          <w:szCs w:val="28"/>
          <w:lang w:val="kk-KZ"/>
        </w:rPr>
        <w:t>Біз осы айтылған пікірмен толық келісеміз. Осыған байланысты біз ҚР университеттері мен шетел университеттерінің білім беру бағдарламаларына талдау жүргіздік және ҚР университеттерінде стратегиялық басқару есебі мен талдау бойынша пәндер бар білім беру бағдарламалары жоқ екенін анықтадық. Негізінен басқару есебі пәні бакалавриат деңгейінде үш деңгей бойынша жүргізіледі: «Басқару есебіне кіріспе», «Басқару есебі» және «Іргелендірілген басқару есебі».</w:t>
      </w:r>
      <w:r w:rsidRPr="00677950">
        <w:rPr>
          <w:lang w:val="kk-KZ"/>
        </w:rPr>
        <w:t xml:space="preserve"> </w:t>
      </w:r>
      <w:r w:rsidRPr="00677950">
        <w:rPr>
          <w:rStyle w:val="tlid-translation"/>
          <w:sz w:val="28"/>
          <w:szCs w:val="28"/>
          <w:lang w:val="kk-KZ"/>
        </w:rPr>
        <w:t>«Стратегиялық басқару есебі және талдау» пәнінің сұрақтары «Тереңдетілген басқару есебі» пәні аясында қарастырылады.</w:t>
      </w:r>
      <w:r w:rsidRPr="00677950">
        <w:rPr>
          <w:lang w:val="kk-KZ"/>
        </w:rPr>
        <w:t xml:space="preserve"> </w:t>
      </w:r>
      <w:r w:rsidRPr="00677950">
        <w:rPr>
          <w:rStyle w:val="tlid-translation"/>
          <w:sz w:val="28"/>
          <w:szCs w:val="28"/>
          <w:lang w:val="kk-KZ"/>
        </w:rPr>
        <w:t>Біздің пікірімізше, бұл ұсынылған стратегиялық басқару есебі құралдарын игеру үшін жеткілікті емес және тек осындай есеп түрінің бар екендігі туралы таныстырып өтеді.</w:t>
      </w:r>
      <w:r w:rsidRPr="00677950">
        <w:rPr>
          <w:lang w:val="kk-KZ"/>
        </w:rPr>
        <w:t xml:space="preserve"> </w:t>
      </w:r>
    </w:p>
    <w:p w:rsidR="001B41CE" w:rsidRPr="00677950" w:rsidRDefault="001B41CE" w:rsidP="00517E07">
      <w:pPr>
        <w:pStyle w:val="af"/>
        <w:widowControl w:val="0"/>
        <w:spacing w:before="0" w:beforeAutospacing="0" w:after="0" w:afterAutospacing="0"/>
        <w:rPr>
          <w:sz w:val="28"/>
          <w:lang w:val="kk-KZ"/>
        </w:rPr>
      </w:pPr>
      <w:r w:rsidRPr="00677950">
        <w:rPr>
          <w:sz w:val="28"/>
          <w:lang w:val="kk-KZ"/>
        </w:rPr>
        <w:t xml:space="preserve">Роб Диксон 1998 жылы жариялаған еңбегінде </w:t>
      </w:r>
      <w:r w:rsidR="00C07526" w:rsidRPr="00677950">
        <w:rPr>
          <w:sz w:val="28"/>
          <w:lang w:val="kk-KZ"/>
        </w:rPr>
        <w:t xml:space="preserve">СБЕ тұжырымдамасы ғалымдармен де, тәжірибеде қызмет етуші тұлғалармен де зерттелуі қажет деген.  Оның ойынша, осы екі топ арасындағы байланыс негізінде жүргізілген зерттеулер СБЕ кеңінен қолданысқа енігізіліп, ұйымдарға нарықтағы бәсекеге қабілеттіліктерін көтеруге мүмкіндік береді </w:t>
      </w:r>
      <w:r w:rsidR="00C07526" w:rsidRPr="00677950">
        <w:rPr>
          <w:sz w:val="28"/>
          <w:lang w:val="kk-KZ"/>
        </w:rPr>
        <w:sym w:font="Symbol" w:char="F05B"/>
      </w:r>
      <w:r w:rsidR="00F879C2" w:rsidRPr="00677950">
        <w:rPr>
          <w:sz w:val="28"/>
          <w:lang w:val="kk-KZ"/>
        </w:rPr>
        <w:t>1</w:t>
      </w:r>
      <w:r w:rsidR="00375112" w:rsidRPr="00677950">
        <w:rPr>
          <w:sz w:val="28"/>
          <w:lang w:val="kk-KZ"/>
        </w:rPr>
        <w:t>2</w:t>
      </w:r>
      <w:r w:rsidR="00827E3D">
        <w:rPr>
          <w:sz w:val="28"/>
          <w:lang w:val="kk-KZ"/>
        </w:rPr>
        <w:t>3</w:t>
      </w:r>
      <w:r w:rsidR="00C07526" w:rsidRPr="00677950">
        <w:rPr>
          <w:sz w:val="28"/>
          <w:lang w:val="kk-KZ"/>
        </w:rPr>
        <w:sym w:font="Symbol" w:char="F05D"/>
      </w:r>
      <w:r w:rsidR="00C07526" w:rsidRPr="00677950">
        <w:rPr>
          <w:sz w:val="28"/>
          <w:lang w:val="kk-KZ"/>
        </w:rPr>
        <w:t xml:space="preserve">. </w:t>
      </w:r>
    </w:p>
    <w:p w:rsidR="00375112" w:rsidRPr="00677950" w:rsidRDefault="00375112" w:rsidP="00517E07">
      <w:pPr>
        <w:pStyle w:val="af"/>
        <w:widowControl w:val="0"/>
        <w:spacing w:before="0" w:beforeAutospacing="0" w:after="0" w:afterAutospacing="0"/>
        <w:rPr>
          <w:sz w:val="28"/>
          <w:lang w:val="kk-KZ"/>
        </w:rPr>
      </w:pPr>
      <w:r w:rsidRPr="00677950">
        <w:rPr>
          <w:sz w:val="28"/>
          <w:lang w:val="kk-KZ"/>
        </w:rPr>
        <w:t xml:space="preserve">Ұйымның бәсекеге қабілеттілігін арттыру мақсатында стратегиялық басқару есебі менеджментті ішкі және сыртқы фаторларды қамти отырып, стратегиялық шығындар, бюджеттеу, </w:t>
      </w:r>
      <w:r w:rsidR="00A86AE0" w:rsidRPr="00677950">
        <w:rPr>
          <w:sz w:val="28"/>
          <w:lang w:val="kk-KZ"/>
        </w:rPr>
        <w:t>мүмкін тәуекелдер, инвестициялар мен инновациялар жайында жан-жақты есеп-таладмалық ақпаратпен қамтамасыз етіп отыру қажет. Сол себепті ұйым бухгалтерлерінің стратегиялық мақсатқа</w:t>
      </w:r>
      <w:r w:rsidR="00286BD6" w:rsidRPr="00677950">
        <w:rPr>
          <w:sz w:val="28"/>
          <w:lang w:val="kk-KZ"/>
        </w:rPr>
        <w:t xml:space="preserve"> қол жеткізудегі </w:t>
      </w:r>
      <w:r w:rsidR="00A86AE0" w:rsidRPr="00677950">
        <w:rPr>
          <w:sz w:val="28"/>
          <w:lang w:val="kk-KZ"/>
        </w:rPr>
        <w:t>рөлі артып отыр.</w:t>
      </w:r>
    </w:p>
    <w:p w:rsidR="00AF22DA" w:rsidRPr="00677950" w:rsidRDefault="00AF22DA" w:rsidP="00517E07">
      <w:pPr>
        <w:widowControl w:val="0"/>
        <w:rPr>
          <w:rFonts w:ascii="Times New Roman" w:hAnsi="Times New Roman" w:cs="Times New Roman"/>
          <w:sz w:val="24"/>
          <w:szCs w:val="28"/>
          <w:lang w:val="kk-KZ"/>
        </w:rPr>
      </w:pPr>
    </w:p>
    <w:p w:rsidR="00421DC1" w:rsidRPr="001A4CC8" w:rsidRDefault="00077BAE" w:rsidP="00517E07">
      <w:pPr>
        <w:pStyle w:val="af9"/>
        <w:keepNext w:val="0"/>
        <w:keepLines w:val="0"/>
        <w:spacing w:before="0"/>
        <w:ind w:firstLine="567"/>
        <w:rPr>
          <w:lang w:val="kk-KZ"/>
        </w:rPr>
      </w:pPr>
      <w:r w:rsidRPr="001A4CC8">
        <w:rPr>
          <w:lang w:val="kk-KZ"/>
        </w:rPr>
        <w:t>Бірінші бөлім бойынша тұжырымдама</w:t>
      </w:r>
    </w:p>
    <w:p w:rsidR="009D723D" w:rsidRPr="001A4CC8" w:rsidRDefault="005E715B" w:rsidP="00517E07">
      <w:pPr>
        <w:widowControl w:val="0"/>
        <w:rPr>
          <w:rFonts w:ascii="Times New Roman" w:eastAsia="Times New Roman" w:hAnsi="Times New Roman" w:cs="Times New Roman"/>
          <w:sz w:val="28"/>
          <w:szCs w:val="30"/>
          <w:lang w:val="kk-KZ"/>
        </w:rPr>
      </w:pPr>
      <w:r w:rsidRPr="001A4CC8">
        <w:rPr>
          <w:rFonts w:ascii="Times New Roman" w:eastAsia="Times New Roman" w:hAnsi="Times New Roman" w:cs="Times New Roman"/>
          <w:sz w:val="28"/>
          <w:szCs w:val="30"/>
          <w:lang w:val="kk-KZ"/>
        </w:rPr>
        <w:t>Шетелдік және отандық ғалымдардың еңбектерін жүйелеу барысында нарық жағдайында қызмет етіп отырған кез-келген ұйымның стратегиялық мақсаты бәсекелестіктің жоғары деңгейін қалыптастыру екенін анықтадық.</w:t>
      </w:r>
      <w:r w:rsidR="001A4CC8">
        <w:rPr>
          <w:rFonts w:ascii="Times New Roman" w:eastAsia="Times New Roman" w:hAnsi="Times New Roman" w:cs="Times New Roman"/>
          <w:sz w:val="28"/>
          <w:szCs w:val="30"/>
          <w:lang w:val="kk-KZ"/>
        </w:rPr>
        <w:t xml:space="preserve"> Сонымен қатар, ұйымның бәсекеге қабілеттілігін қабылптастыруға </w:t>
      </w:r>
      <w:r w:rsidR="00AD6BE9">
        <w:rPr>
          <w:rFonts w:ascii="Times New Roman" w:eastAsia="Times New Roman" w:hAnsi="Times New Roman" w:cs="Times New Roman"/>
          <w:sz w:val="28"/>
          <w:szCs w:val="30"/>
          <w:lang w:val="kk-KZ"/>
        </w:rPr>
        <w:t>ә</w:t>
      </w:r>
      <w:r w:rsidR="001A4CC8">
        <w:rPr>
          <w:rFonts w:ascii="Times New Roman" w:eastAsia="Times New Roman" w:hAnsi="Times New Roman" w:cs="Times New Roman"/>
          <w:sz w:val="28"/>
          <w:szCs w:val="30"/>
          <w:lang w:val="kk-KZ"/>
        </w:rPr>
        <w:t>сер етуші факторларды жіктеп көрсеттік.</w:t>
      </w:r>
      <w:r w:rsidR="004B00B3" w:rsidRPr="001A4CC8">
        <w:rPr>
          <w:rFonts w:ascii="Times New Roman" w:eastAsia="Times New Roman" w:hAnsi="Times New Roman" w:cs="Times New Roman"/>
          <w:sz w:val="28"/>
          <w:szCs w:val="30"/>
          <w:lang w:val="kk-KZ"/>
        </w:rPr>
        <w:t xml:space="preserve"> </w:t>
      </w:r>
    </w:p>
    <w:p w:rsidR="005E715B" w:rsidRPr="00677950" w:rsidRDefault="004B00B3" w:rsidP="00517E07">
      <w:pPr>
        <w:widowControl w:val="0"/>
        <w:rPr>
          <w:rFonts w:ascii="Times New Roman" w:eastAsia="Times New Roman" w:hAnsi="Times New Roman" w:cs="Times New Roman"/>
          <w:sz w:val="28"/>
          <w:szCs w:val="30"/>
          <w:lang w:val="kk-KZ"/>
        </w:rPr>
      </w:pPr>
      <w:r w:rsidRPr="001A4CC8">
        <w:rPr>
          <w:rFonts w:ascii="Times New Roman" w:eastAsia="Times New Roman" w:hAnsi="Times New Roman" w:cs="Times New Roman"/>
          <w:sz w:val="28"/>
          <w:szCs w:val="30"/>
          <w:lang w:val="kk-KZ"/>
        </w:rPr>
        <w:t xml:space="preserve">Ұйымның бәсекелік артықшылықтарының бірі оның менеджментінің шешімдерінің тиімділігі, ал оған әсер ететін фактор ақпараттың </w:t>
      </w:r>
      <w:r w:rsidR="00591A6F" w:rsidRPr="001A4CC8">
        <w:rPr>
          <w:rFonts w:ascii="Times New Roman" w:eastAsia="Times New Roman" w:hAnsi="Times New Roman" w:cs="Times New Roman"/>
          <w:sz w:val="28"/>
          <w:szCs w:val="30"/>
          <w:lang w:val="kk-KZ"/>
        </w:rPr>
        <w:t>сапасы болып табылады. Ал қазіргі заманның сұранысына жауап беретін ақпаратты қалыптастырушы жүйе ретінде стратегиялық басқару есебі мен талдауды</w:t>
      </w:r>
      <w:r w:rsidR="00591A6F" w:rsidRPr="00677950">
        <w:rPr>
          <w:rFonts w:ascii="Times New Roman" w:eastAsia="Times New Roman" w:hAnsi="Times New Roman" w:cs="Times New Roman"/>
          <w:sz w:val="28"/>
          <w:szCs w:val="30"/>
          <w:lang w:val="kk-KZ"/>
        </w:rPr>
        <w:t xml:space="preserve"> танимыз. </w:t>
      </w:r>
      <w:r w:rsidR="005E715B" w:rsidRPr="00677950">
        <w:rPr>
          <w:rFonts w:ascii="Times New Roman" w:eastAsia="Times New Roman" w:hAnsi="Times New Roman" w:cs="Times New Roman"/>
          <w:sz w:val="28"/>
          <w:szCs w:val="30"/>
          <w:lang w:val="kk-KZ"/>
        </w:rPr>
        <w:t xml:space="preserve"> </w:t>
      </w:r>
    </w:p>
    <w:p w:rsidR="00EE7B42" w:rsidRPr="00677950" w:rsidRDefault="004B00B3"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С</w:t>
      </w:r>
      <w:r w:rsidR="00EE7B42" w:rsidRPr="00677950">
        <w:rPr>
          <w:rFonts w:ascii="Times New Roman" w:eastAsia="Times New Roman" w:hAnsi="Times New Roman" w:cs="Times New Roman"/>
          <w:sz w:val="28"/>
          <w:szCs w:val="30"/>
          <w:lang w:val="kk-KZ"/>
        </w:rPr>
        <w:t>тратегиялық басқару есебі</w:t>
      </w:r>
      <w:r w:rsidR="008A124D" w:rsidRPr="00677950">
        <w:rPr>
          <w:rFonts w:ascii="Times New Roman" w:eastAsia="Times New Roman" w:hAnsi="Times New Roman" w:cs="Times New Roman"/>
          <w:sz w:val="28"/>
          <w:szCs w:val="30"/>
          <w:lang w:val="kk-KZ"/>
        </w:rPr>
        <w:t xml:space="preserve"> мен талдауының </w:t>
      </w:r>
      <w:r w:rsidR="00EE7B42" w:rsidRPr="00677950">
        <w:rPr>
          <w:rFonts w:ascii="Times New Roman" w:eastAsia="Times New Roman" w:hAnsi="Times New Roman" w:cs="Times New Roman"/>
          <w:sz w:val="28"/>
          <w:szCs w:val="30"/>
          <w:lang w:val="kk-KZ"/>
        </w:rPr>
        <w:t xml:space="preserve">теориялық негіздері мен даму </w:t>
      </w:r>
      <w:r w:rsidR="008A124D" w:rsidRPr="00677950">
        <w:rPr>
          <w:rFonts w:ascii="Times New Roman" w:eastAsia="Times New Roman" w:hAnsi="Times New Roman" w:cs="Times New Roman"/>
          <w:sz w:val="28"/>
          <w:szCs w:val="30"/>
          <w:lang w:val="kk-KZ"/>
        </w:rPr>
        <w:t>эволюциясын</w:t>
      </w:r>
      <w:r w:rsidR="00EE7B42" w:rsidRPr="00677950">
        <w:rPr>
          <w:rFonts w:ascii="Times New Roman" w:eastAsia="Times New Roman" w:hAnsi="Times New Roman" w:cs="Times New Roman"/>
          <w:sz w:val="28"/>
          <w:szCs w:val="30"/>
          <w:lang w:val="kk-KZ"/>
        </w:rPr>
        <w:t xml:space="preserve"> зерттеу негізінде келесідей қорытындылар жаса</w:t>
      </w:r>
      <w:r w:rsidRPr="00677950">
        <w:rPr>
          <w:rFonts w:ascii="Times New Roman" w:eastAsia="Times New Roman" w:hAnsi="Times New Roman" w:cs="Times New Roman"/>
          <w:sz w:val="28"/>
          <w:szCs w:val="30"/>
          <w:lang w:val="kk-KZ"/>
        </w:rPr>
        <w:t>дық</w:t>
      </w:r>
      <w:r w:rsidR="00EE7B42" w:rsidRPr="00677950">
        <w:rPr>
          <w:rFonts w:ascii="Times New Roman" w:eastAsia="Times New Roman" w:hAnsi="Times New Roman" w:cs="Times New Roman"/>
          <w:sz w:val="28"/>
          <w:szCs w:val="30"/>
          <w:lang w:val="kk-KZ"/>
        </w:rPr>
        <w:t>:</w:t>
      </w:r>
    </w:p>
    <w:p w:rsidR="00EE7B42" w:rsidRPr="00677950" w:rsidRDefault="00EE7B42"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 xml:space="preserve">Біріншіден, </w:t>
      </w:r>
      <w:r w:rsidR="008A124D" w:rsidRPr="00677950">
        <w:rPr>
          <w:rFonts w:ascii="Times New Roman" w:eastAsia="Times New Roman" w:hAnsi="Times New Roman" w:cs="Times New Roman"/>
          <w:sz w:val="28"/>
          <w:szCs w:val="30"/>
          <w:lang w:val="kk-KZ"/>
        </w:rPr>
        <w:t xml:space="preserve">СБЕ отыз жылдан астам тарихы бар шетелдік ғалымдармен </w:t>
      </w:r>
      <w:r w:rsidR="008A124D" w:rsidRPr="00677950">
        <w:rPr>
          <w:rFonts w:ascii="Times New Roman" w:eastAsia="Times New Roman" w:hAnsi="Times New Roman" w:cs="Times New Roman"/>
          <w:sz w:val="28"/>
          <w:szCs w:val="30"/>
          <w:lang w:val="kk-KZ"/>
        </w:rPr>
        <w:lastRenderedPageBreak/>
        <w:t xml:space="preserve">кеңінен зерттеліп келе жатқан, бірақ әлі де бірыңғай анықатамаға ие бола қоймаған басқару есебінің дамушы нысаны екені анықталды. Дегенмен, шетелдік әріптестердің осы </w:t>
      </w:r>
      <w:r w:rsidR="001A0F85" w:rsidRPr="00677950">
        <w:rPr>
          <w:rFonts w:ascii="Times New Roman" w:eastAsia="Times New Roman" w:hAnsi="Times New Roman" w:cs="Times New Roman"/>
          <w:sz w:val="28"/>
          <w:szCs w:val="30"/>
          <w:lang w:val="kk-KZ"/>
        </w:rPr>
        <w:t>мәселені зерттеудегі</w:t>
      </w:r>
      <w:r w:rsidR="008A124D" w:rsidRPr="00677950">
        <w:rPr>
          <w:rFonts w:ascii="Times New Roman" w:eastAsia="Times New Roman" w:hAnsi="Times New Roman" w:cs="Times New Roman"/>
          <w:sz w:val="28"/>
          <w:szCs w:val="30"/>
          <w:lang w:val="kk-KZ"/>
        </w:rPr>
        <w:t xml:space="preserve"> белсенділігіне қарамастан, отандық зерттеушілердің басқару есебінің стратегиялық бағыттағы нысанына байланысты ізденістерінің </w:t>
      </w:r>
      <w:r w:rsidR="00CB5E13" w:rsidRPr="00677950">
        <w:rPr>
          <w:rFonts w:ascii="Times New Roman" w:eastAsia="Times New Roman" w:hAnsi="Times New Roman" w:cs="Times New Roman"/>
          <w:sz w:val="28"/>
          <w:szCs w:val="30"/>
          <w:lang w:val="kk-KZ"/>
        </w:rPr>
        <w:t>тапшылығын аңғардық.</w:t>
      </w:r>
    </w:p>
    <w:p w:rsidR="00FD3CEA" w:rsidRPr="00677950" w:rsidRDefault="00FD3CE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Жоғарыда қарастырылған талқылаулардың нәтижелері стратегиялық басқару есебі басқарушылық шешімдерді қабылдау және ұйымның бәсекеге қабілеттілік стратегиясын қалыптастыру үшін ақпараттардың негізгі көзі болып табылатынын көрсетті.</w:t>
      </w:r>
    </w:p>
    <w:p w:rsidR="00914ADE" w:rsidRPr="00677950" w:rsidRDefault="00CB5E13"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Жалпы стратегиялық басқару есебі мен талдауының ұйымның бәсекеге қабілеттілігін арттырудағы рөлін ескеріп, дәстүрлі басқару есебінен ерекшеліктері негіз</w:t>
      </w:r>
      <w:r w:rsidR="00BC2C2A" w:rsidRPr="00677950">
        <w:rPr>
          <w:rFonts w:ascii="Times New Roman" w:eastAsia="Times New Roman" w:hAnsi="Times New Roman" w:cs="Times New Roman"/>
          <w:sz w:val="28"/>
          <w:szCs w:val="30"/>
          <w:lang w:val="kk-KZ"/>
        </w:rPr>
        <w:t>ге ала отырып</w:t>
      </w:r>
      <w:r w:rsidRPr="00677950">
        <w:rPr>
          <w:rFonts w:ascii="Times New Roman" w:eastAsia="Times New Roman" w:hAnsi="Times New Roman" w:cs="Times New Roman"/>
          <w:sz w:val="28"/>
          <w:szCs w:val="30"/>
          <w:lang w:val="kk-KZ"/>
        </w:rPr>
        <w:t>, «Стратегиялық басқару есебі» ұғымына нақтыланған авторлық анықтама берілген: «</w:t>
      </w:r>
      <w:r w:rsidR="002D1406" w:rsidRPr="00677950">
        <w:rPr>
          <w:rFonts w:ascii="Times New Roman" w:hAnsi="Times New Roman" w:cs="Times New Roman"/>
          <w:sz w:val="28"/>
          <w:szCs w:val="28"/>
          <w:lang w:val="kk-KZ"/>
        </w:rPr>
        <w:t>С</w:t>
      </w:r>
      <w:r w:rsidR="00F12867" w:rsidRPr="00677950">
        <w:rPr>
          <w:rFonts w:ascii="Times New Roman" w:hAnsi="Times New Roman" w:cs="Times New Roman"/>
          <w:sz w:val="28"/>
          <w:szCs w:val="28"/>
          <w:lang w:val="kk-KZ"/>
        </w:rPr>
        <w:t>тратегиялық басқару есебі – бұл негізгі мақсаты ұйымның ұзақ мерзімді бәсекеге қабілеттілігін қалыптастыру мен сақтауда, шешім қабылдаушы тұлғаларды ұйым қызметі мен оның сыртқы ортасы жайында қаржылық және қаржылық емес, есеп-талдамалық ақпараттармен қамтамасыз ететін жүйе</w:t>
      </w:r>
      <w:r w:rsidR="002D1406" w:rsidRPr="00677950">
        <w:rPr>
          <w:rFonts w:ascii="Times New Roman" w:hAnsi="Times New Roman" w:cs="Times New Roman"/>
          <w:sz w:val="28"/>
          <w:szCs w:val="28"/>
          <w:lang w:val="kk-KZ"/>
        </w:rPr>
        <w:t>»</w:t>
      </w:r>
      <w:r w:rsidR="00F12867" w:rsidRPr="00677950">
        <w:rPr>
          <w:rFonts w:ascii="Times New Roman" w:hAnsi="Times New Roman" w:cs="Times New Roman"/>
          <w:sz w:val="28"/>
          <w:szCs w:val="28"/>
          <w:lang w:val="kk-KZ"/>
        </w:rPr>
        <w:t xml:space="preserve">. </w:t>
      </w:r>
      <w:r w:rsidRPr="00677950">
        <w:rPr>
          <w:rFonts w:ascii="Times New Roman" w:eastAsia="Times New Roman" w:hAnsi="Times New Roman" w:cs="Times New Roman"/>
          <w:sz w:val="28"/>
          <w:szCs w:val="30"/>
          <w:lang w:val="kk-KZ"/>
        </w:rPr>
        <w:t xml:space="preserve">   </w:t>
      </w:r>
    </w:p>
    <w:p w:rsidR="002D1406" w:rsidRPr="00677950" w:rsidRDefault="002D1406" w:rsidP="00517E07">
      <w:pPr>
        <w:widowControl w:val="0"/>
        <w:rPr>
          <w:rFonts w:ascii="Times New Roman" w:eastAsia="Times New Roman" w:hAnsi="Times New Roman" w:cs="Times New Roman"/>
          <w:sz w:val="28"/>
          <w:szCs w:val="30"/>
          <w:lang w:val="kk-KZ"/>
        </w:rPr>
      </w:pPr>
      <w:r w:rsidRPr="00677950">
        <w:rPr>
          <w:rFonts w:ascii="Times New Roman" w:eastAsia="Times New Roman" w:hAnsi="Times New Roman" w:cs="Times New Roman"/>
          <w:sz w:val="28"/>
          <w:szCs w:val="30"/>
          <w:lang w:val="kk-KZ"/>
        </w:rPr>
        <w:t xml:space="preserve">Екіншіден, </w:t>
      </w:r>
      <w:r w:rsidR="00914ADE" w:rsidRPr="00677950">
        <w:rPr>
          <w:rFonts w:ascii="Times New Roman" w:eastAsia="Times New Roman" w:hAnsi="Times New Roman" w:cs="Times New Roman"/>
          <w:sz w:val="28"/>
          <w:szCs w:val="30"/>
          <w:lang w:val="kk-KZ"/>
        </w:rPr>
        <w:t>с</w:t>
      </w:r>
      <w:r w:rsidRPr="00677950">
        <w:rPr>
          <w:rFonts w:ascii="Times New Roman" w:eastAsia="Times New Roman" w:hAnsi="Times New Roman" w:cs="Times New Roman"/>
          <w:sz w:val="28"/>
          <w:szCs w:val="30"/>
          <w:lang w:val="kk-KZ"/>
        </w:rPr>
        <w:t xml:space="preserve">тратегиялық басқару есебінің </w:t>
      </w:r>
      <w:r w:rsidRPr="00677950">
        <w:rPr>
          <w:rFonts w:ascii="Times New Roman" w:hAnsi="Times New Roman" w:cs="Times New Roman"/>
          <w:spacing w:val="6"/>
          <w:sz w:val="28"/>
          <w:szCs w:val="28"/>
          <w:lang w:val="kk-KZ"/>
        </w:rPr>
        <w:t>теориялық негіздері</w:t>
      </w:r>
      <w:r w:rsidR="00FD7A5A" w:rsidRPr="00677950">
        <w:rPr>
          <w:rFonts w:ascii="Times New Roman" w:hAnsi="Times New Roman" w:cs="Times New Roman"/>
          <w:spacing w:val="6"/>
          <w:sz w:val="28"/>
          <w:szCs w:val="28"/>
          <w:lang w:val="kk-KZ"/>
        </w:rPr>
        <w:t>н</w:t>
      </w:r>
      <w:r w:rsidRPr="00677950">
        <w:rPr>
          <w:rFonts w:ascii="Times New Roman" w:hAnsi="Times New Roman" w:cs="Times New Roman"/>
          <w:spacing w:val="6"/>
          <w:sz w:val="28"/>
          <w:szCs w:val="28"/>
          <w:lang w:val="kk-KZ"/>
        </w:rPr>
        <w:t xml:space="preserve"> қалыптастыру мақсатында базалық элементтері ретінде оның </w:t>
      </w:r>
      <w:r w:rsidR="00591A6F" w:rsidRPr="00677950">
        <w:rPr>
          <w:rFonts w:ascii="Times New Roman" w:hAnsi="Times New Roman" w:cs="Times New Roman"/>
          <w:spacing w:val="6"/>
          <w:sz w:val="28"/>
          <w:szCs w:val="28"/>
          <w:lang w:val="kk-KZ"/>
        </w:rPr>
        <w:t>мақсаты</w:t>
      </w:r>
      <w:r w:rsidRPr="00677950">
        <w:rPr>
          <w:rFonts w:ascii="Times New Roman" w:hAnsi="Times New Roman" w:cs="Times New Roman"/>
          <w:spacing w:val="6"/>
          <w:sz w:val="28"/>
          <w:szCs w:val="28"/>
          <w:lang w:val="kk-KZ"/>
        </w:rPr>
        <w:t xml:space="preserve">, </w:t>
      </w:r>
      <w:r w:rsidR="00591A6F" w:rsidRPr="00677950">
        <w:rPr>
          <w:rFonts w:ascii="Times New Roman" w:hAnsi="Times New Roman" w:cs="Times New Roman"/>
          <w:spacing w:val="6"/>
          <w:sz w:val="28"/>
          <w:szCs w:val="28"/>
          <w:lang w:val="kk-KZ"/>
        </w:rPr>
        <w:t xml:space="preserve">міндеттері, </w:t>
      </w:r>
      <w:r w:rsidR="00FD7A5A" w:rsidRPr="00677950">
        <w:rPr>
          <w:rFonts w:ascii="Times New Roman" w:hAnsi="Times New Roman" w:cs="Times New Roman"/>
          <w:spacing w:val="6"/>
          <w:sz w:val="28"/>
          <w:szCs w:val="28"/>
          <w:lang w:val="kk-KZ"/>
        </w:rPr>
        <w:t xml:space="preserve">объектілері, </w:t>
      </w:r>
      <w:r w:rsidRPr="00677950">
        <w:rPr>
          <w:rFonts w:ascii="Times New Roman" w:hAnsi="Times New Roman" w:cs="Times New Roman"/>
          <w:spacing w:val="6"/>
          <w:sz w:val="28"/>
          <w:szCs w:val="28"/>
          <w:lang w:val="kk-KZ"/>
        </w:rPr>
        <w:t>әдістері</w:t>
      </w:r>
      <w:r w:rsidR="00FD7A5A" w:rsidRPr="00677950">
        <w:rPr>
          <w:rFonts w:ascii="Times New Roman" w:hAnsi="Times New Roman" w:cs="Times New Roman"/>
          <w:spacing w:val="6"/>
          <w:sz w:val="28"/>
          <w:szCs w:val="28"/>
          <w:lang w:val="kk-KZ"/>
        </w:rPr>
        <w:t xml:space="preserve"> мен</w:t>
      </w:r>
      <w:r w:rsidRPr="00677950">
        <w:rPr>
          <w:rFonts w:ascii="Times New Roman" w:hAnsi="Times New Roman" w:cs="Times New Roman"/>
          <w:spacing w:val="6"/>
          <w:sz w:val="28"/>
          <w:szCs w:val="28"/>
          <w:lang w:val="kk-KZ"/>
        </w:rPr>
        <w:t xml:space="preserve"> қағидалары нақтылан</w:t>
      </w:r>
      <w:r w:rsidR="00FD7A5A" w:rsidRPr="00677950">
        <w:rPr>
          <w:rFonts w:ascii="Times New Roman" w:hAnsi="Times New Roman" w:cs="Times New Roman"/>
          <w:spacing w:val="6"/>
          <w:sz w:val="28"/>
          <w:szCs w:val="28"/>
          <w:lang w:val="kk-KZ"/>
        </w:rPr>
        <w:t xml:space="preserve">ып, </w:t>
      </w:r>
      <w:r w:rsidRPr="00677950">
        <w:rPr>
          <w:rFonts w:ascii="Times New Roman" w:hAnsi="Times New Roman" w:cs="Times New Roman"/>
          <w:spacing w:val="6"/>
          <w:sz w:val="28"/>
          <w:szCs w:val="28"/>
          <w:lang w:val="kk-KZ"/>
        </w:rPr>
        <w:t>ұсынылды.</w:t>
      </w:r>
      <w:r w:rsidR="00FD7A5A" w:rsidRPr="00677950">
        <w:rPr>
          <w:rFonts w:ascii="Times New Roman" w:hAnsi="Times New Roman" w:cs="Times New Roman"/>
          <w:spacing w:val="6"/>
          <w:sz w:val="28"/>
          <w:szCs w:val="28"/>
          <w:lang w:val="kk-KZ"/>
        </w:rPr>
        <w:t xml:space="preserve"> </w:t>
      </w:r>
    </w:p>
    <w:p w:rsidR="006B6CB2" w:rsidRPr="00677950" w:rsidRDefault="00FD7A5A" w:rsidP="00517E07">
      <w:pPr>
        <w:widowControl w:val="0"/>
        <w:shd w:val="clear" w:color="auto" w:fill="FFFFFF"/>
        <w:rPr>
          <w:rStyle w:val="tlid-translation"/>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30"/>
          <w:lang w:val="kk-KZ"/>
        </w:rPr>
        <w:t xml:space="preserve">Үшіншіден, </w:t>
      </w:r>
      <w:r w:rsidRPr="00677950">
        <w:rPr>
          <w:rFonts w:ascii="Times New Roman" w:hAnsi="Times New Roman" w:cs="Times New Roman"/>
          <w:sz w:val="28"/>
          <w:szCs w:val="28"/>
          <w:lang w:val="kk-KZ"/>
        </w:rPr>
        <w:t xml:space="preserve">стратегиялық басқару есебі жүйесінің құралдары </w:t>
      </w:r>
      <w:r w:rsidR="00442EFB" w:rsidRPr="00677950">
        <w:rPr>
          <w:rFonts w:ascii="Times New Roman" w:hAnsi="Times New Roman" w:cs="Times New Roman"/>
          <w:sz w:val="28"/>
          <w:szCs w:val="28"/>
          <w:lang w:val="kk-KZ"/>
        </w:rPr>
        <w:t>ерекшеліктеріне сәйкес бөлінген санаттарға байланысты жүйеге келтіріліп, жіктемесі ұсынылған</w:t>
      </w:r>
      <w:r w:rsidRPr="00677950">
        <w:rPr>
          <w:rFonts w:ascii="Times New Roman" w:hAnsi="Times New Roman" w:cs="Times New Roman"/>
          <w:sz w:val="28"/>
          <w:szCs w:val="28"/>
          <w:lang w:val="kk-KZ"/>
        </w:rPr>
        <w:t xml:space="preserve">. </w:t>
      </w:r>
      <w:r w:rsidR="006B6CB2" w:rsidRPr="00677950">
        <w:rPr>
          <w:rStyle w:val="tlid-translation"/>
          <w:rFonts w:ascii="Times New Roman" w:eastAsia="Times New Roman" w:hAnsi="Times New Roman" w:cs="Times New Roman"/>
          <w:sz w:val="28"/>
          <w:szCs w:val="24"/>
          <w:lang w:val="kk-KZ"/>
        </w:rPr>
        <w:t xml:space="preserve">Стратегиялық басқару есебі стратегиялық шешімдер қабылдау, құндық, жоспарлау санаттарына, ал стратегиялық талдау құралдары: өнімділікті, бизнестің ағымдағы позициясын талдау және өлшеу; бәсекелестерді есепке алу және клиенттерді есепке алу санаттарына бөлініп, сәйкес құралдардың жіктемесі келтірілген.   </w:t>
      </w:r>
    </w:p>
    <w:p w:rsidR="002D048A" w:rsidRPr="00677950" w:rsidRDefault="00674222" w:rsidP="00517E07">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Стратегиялық басқару есебінің құралдарын зертте</w:t>
      </w:r>
      <w:r w:rsidR="001A0F85" w:rsidRPr="00677950">
        <w:rPr>
          <w:rFonts w:ascii="Times New Roman" w:eastAsia="Times New Roman" w:hAnsi="Times New Roman" w:cs="Times New Roman"/>
          <w:sz w:val="28"/>
          <w:szCs w:val="28"/>
          <w:lang w:val="kk-KZ"/>
        </w:rPr>
        <w:t xml:space="preserve">у деңгейінің </w:t>
      </w:r>
      <w:r w:rsidRPr="00677950">
        <w:rPr>
          <w:rFonts w:ascii="Times New Roman" w:eastAsia="Times New Roman" w:hAnsi="Times New Roman" w:cs="Times New Roman"/>
          <w:sz w:val="28"/>
          <w:szCs w:val="28"/>
          <w:lang w:val="kk-KZ"/>
        </w:rPr>
        <w:t xml:space="preserve">жеткіліксіздігін ескеріп, оларды келесі бөлімдерде </w:t>
      </w:r>
      <w:r w:rsidR="00591A6F" w:rsidRPr="00677950">
        <w:rPr>
          <w:rFonts w:ascii="Times New Roman" w:eastAsia="Times New Roman" w:hAnsi="Times New Roman" w:cs="Times New Roman"/>
          <w:sz w:val="28"/>
          <w:szCs w:val="28"/>
          <w:lang w:val="kk-KZ"/>
        </w:rPr>
        <w:t xml:space="preserve">кондитерлік саланың ұйымдарының мысалында қолданылуын </w:t>
      </w:r>
      <w:r w:rsidRPr="00677950">
        <w:rPr>
          <w:rFonts w:ascii="Times New Roman" w:eastAsia="Times New Roman" w:hAnsi="Times New Roman" w:cs="Times New Roman"/>
          <w:sz w:val="28"/>
          <w:szCs w:val="28"/>
          <w:lang w:val="kk-KZ"/>
        </w:rPr>
        <w:t xml:space="preserve">ашып көрсетуді жөн көрдік. </w:t>
      </w:r>
    </w:p>
    <w:p w:rsidR="002D1406" w:rsidRPr="00677950" w:rsidRDefault="002D1406"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Pr="00677950" w:rsidRDefault="0025739D" w:rsidP="00517E07">
      <w:pPr>
        <w:widowControl w:val="0"/>
        <w:rPr>
          <w:rFonts w:ascii="Times New Roman" w:eastAsia="Times New Roman" w:hAnsi="Times New Roman" w:cs="Times New Roman"/>
          <w:sz w:val="32"/>
          <w:szCs w:val="30"/>
          <w:lang w:val="kk-KZ"/>
        </w:rPr>
      </w:pPr>
    </w:p>
    <w:p w:rsidR="0025739D" w:rsidRDefault="0025739D" w:rsidP="00517E07">
      <w:pPr>
        <w:widowControl w:val="0"/>
        <w:rPr>
          <w:rFonts w:ascii="Times New Roman" w:eastAsia="Times New Roman" w:hAnsi="Times New Roman" w:cs="Times New Roman"/>
          <w:sz w:val="32"/>
          <w:szCs w:val="30"/>
          <w:lang w:val="kk-KZ"/>
        </w:rPr>
      </w:pPr>
    </w:p>
    <w:p w:rsidR="002A5E0C" w:rsidRDefault="002A5E0C" w:rsidP="00517E07">
      <w:pPr>
        <w:widowControl w:val="0"/>
        <w:rPr>
          <w:rFonts w:ascii="Times New Roman" w:eastAsia="Times New Roman" w:hAnsi="Times New Roman" w:cs="Times New Roman"/>
          <w:sz w:val="32"/>
          <w:szCs w:val="30"/>
          <w:lang w:val="kk-KZ"/>
        </w:rPr>
      </w:pPr>
    </w:p>
    <w:p w:rsidR="002A5E0C" w:rsidRDefault="002A5E0C" w:rsidP="00517E07">
      <w:pPr>
        <w:widowControl w:val="0"/>
        <w:rPr>
          <w:rFonts w:ascii="Times New Roman" w:eastAsia="Times New Roman" w:hAnsi="Times New Roman" w:cs="Times New Roman"/>
          <w:sz w:val="32"/>
          <w:szCs w:val="30"/>
          <w:lang w:val="kk-KZ"/>
        </w:rPr>
      </w:pPr>
    </w:p>
    <w:p w:rsidR="00EA173A" w:rsidRPr="00677950" w:rsidRDefault="00EA173A" w:rsidP="00517E07">
      <w:pPr>
        <w:pStyle w:val="af5"/>
        <w:widowControl w:val="0"/>
        <w:rPr>
          <w:lang w:val="kk-KZ"/>
        </w:rPr>
      </w:pPr>
      <w:bookmarkStart w:id="4" w:name="_Toc24583746"/>
      <w:bookmarkStart w:id="5" w:name="_Toc24584222"/>
      <w:bookmarkStart w:id="6" w:name="_Toc25573829"/>
      <w:r w:rsidRPr="00677950">
        <w:rPr>
          <w:lang w:val="kk-KZ"/>
        </w:rPr>
        <w:lastRenderedPageBreak/>
        <w:t xml:space="preserve">2 </w:t>
      </w:r>
      <w:r w:rsidR="00A75267" w:rsidRPr="00677950">
        <w:rPr>
          <w:lang w:val="kk-KZ"/>
        </w:rPr>
        <w:t>ҰЙЫМНЫҢ БӘСЕКЕГЕ ҚАБІЛЕТТІЛІГІН ҚАЛЫПТАСТЫРУ МАҚСАТЫНДА СТРАТЕГИЯЛЫҚ БАСҚАРУ ЕСЕБІН ҰЙЫМДАСТЫРУ</w:t>
      </w:r>
      <w:r w:rsidR="00261C00" w:rsidRPr="00677950">
        <w:rPr>
          <w:lang w:val="kk-KZ"/>
        </w:rPr>
        <w:t xml:space="preserve"> ЖӘНЕ БЮДЖЕТТЕУ</w:t>
      </w:r>
    </w:p>
    <w:p w:rsidR="00EA173A" w:rsidRPr="00677950" w:rsidRDefault="00EA173A" w:rsidP="00517E07">
      <w:pPr>
        <w:pStyle w:val="af5"/>
        <w:widowControl w:val="0"/>
        <w:rPr>
          <w:lang w:val="kk-KZ"/>
        </w:rPr>
      </w:pPr>
    </w:p>
    <w:p w:rsidR="000B4DDD" w:rsidRPr="00677950" w:rsidRDefault="00EA173A" w:rsidP="00517E07">
      <w:pPr>
        <w:pStyle w:val="af9"/>
        <w:keepNext w:val="0"/>
        <w:keepLines w:val="0"/>
        <w:spacing w:before="0" w:line="240" w:lineRule="auto"/>
        <w:ind w:firstLine="567"/>
        <w:rPr>
          <w:lang w:val="kk-KZ"/>
        </w:rPr>
      </w:pPr>
      <w:bookmarkStart w:id="7" w:name="_Toc27248564"/>
      <w:bookmarkStart w:id="8" w:name="_Toc25573830"/>
      <w:bookmarkStart w:id="9" w:name="_Toc24583747"/>
      <w:bookmarkStart w:id="10" w:name="_Toc24584189"/>
      <w:bookmarkStart w:id="11" w:name="_Toc24584223"/>
      <w:bookmarkEnd w:id="4"/>
      <w:bookmarkEnd w:id="5"/>
      <w:bookmarkEnd w:id="6"/>
      <w:r w:rsidRPr="00677950">
        <w:rPr>
          <w:lang w:val="kk-KZ"/>
        </w:rPr>
        <w:t xml:space="preserve">2.1 </w:t>
      </w:r>
      <w:bookmarkEnd w:id="7"/>
      <w:bookmarkEnd w:id="8"/>
      <w:bookmarkEnd w:id="9"/>
      <w:bookmarkEnd w:id="10"/>
      <w:bookmarkEnd w:id="11"/>
      <w:r w:rsidR="000A12D2" w:rsidRPr="00677950">
        <w:rPr>
          <w:lang w:val="kk-KZ"/>
        </w:rPr>
        <w:t>С</w:t>
      </w:r>
      <w:r w:rsidR="000B4DDD" w:rsidRPr="00677950">
        <w:rPr>
          <w:lang w:val="kk-KZ"/>
        </w:rPr>
        <w:t xml:space="preserve">тратегиялық басқару </w:t>
      </w:r>
      <w:r w:rsidR="000A12D2" w:rsidRPr="00677950">
        <w:rPr>
          <w:lang w:val="kk-KZ"/>
        </w:rPr>
        <w:t xml:space="preserve">есебі </w:t>
      </w:r>
      <w:r w:rsidR="009C7423" w:rsidRPr="00677950">
        <w:rPr>
          <w:lang w:val="kk-KZ"/>
        </w:rPr>
        <w:t xml:space="preserve">құралдарын пайдаланудың </w:t>
      </w:r>
      <w:r w:rsidR="008C60F0" w:rsidRPr="00677950">
        <w:rPr>
          <w:lang w:val="kk-KZ"/>
        </w:rPr>
        <w:t xml:space="preserve"> </w:t>
      </w:r>
      <w:r w:rsidR="009C7423" w:rsidRPr="00677950">
        <w:rPr>
          <w:lang w:val="kk-KZ"/>
        </w:rPr>
        <w:t xml:space="preserve">ұйымның </w:t>
      </w:r>
      <w:r w:rsidR="00363880" w:rsidRPr="00677950">
        <w:rPr>
          <w:lang w:val="kk-KZ"/>
        </w:rPr>
        <w:t>бәс</w:t>
      </w:r>
      <w:r w:rsidR="000A12D2" w:rsidRPr="00677950">
        <w:rPr>
          <w:lang w:val="kk-KZ"/>
        </w:rPr>
        <w:t>е</w:t>
      </w:r>
      <w:r w:rsidR="00363880" w:rsidRPr="00677950">
        <w:rPr>
          <w:lang w:val="kk-KZ"/>
        </w:rPr>
        <w:t>кеге қабілеттілігіне әсері</w:t>
      </w:r>
    </w:p>
    <w:p w:rsidR="00B76242" w:rsidRPr="00677950" w:rsidRDefault="00B76242"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Алдыңғы тарауда стратегиялық менеджменттің қажеттіліктеріне байланысты туындаған стратегиялық бағыттағы есеп жүйесінің теориялық негіздерін анықтадық. Ендігі кезекте есептік ақпаратты</w:t>
      </w:r>
      <w:r w:rsidR="00D35546" w:rsidRPr="00677950">
        <w:rPr>
          <w:rFonts w:ascii="Times New Roman" w:hAnsi="Times New Roman" w:cs="Times New Roman"/>
          <w:sz w:val="28"/>
          <w:lang w:val="kk-KZ"/>
        </w:rPr>
        <w:t xml:space="preserve">ң басқару шешімдерінің тиімділігіне, нәтижесінде ұйымның бәсекеге қабілеттілігінің қалыптасуына әсерін қарастыратын боламыз. </w:t>
      </w:r>
      <w:r w:rsidRPr="00677950">
        <w:rPr>
          <w:rFonts w:ascii="Times New Roman" w:hAnsi="Times New Roman" w:cs="Times New Roman"/>
          <w:sz w:val="28"/>
          <w:lang w:val="kk-KZ"/>
        </w:rPr>
        <w:t xml:space="preserve"> </w:t>
      </w:r>
    </w:p>
    <w:p w:rsidR="00AC5A36" w:rsidRPr="00677950" w:rsidRDefault="000B4DDD" w:rsidP="00517E07">
      <w:pPr>
        <w:widowControl w:val="0"/>
        <w:rPr>
          <w:rFonts w:ascii="Times New Roman" w:hAnsi="Times New Roman" w:cs="Times New Roman"/>
          <w:lang w:val="kk-KZ"/>
        </w:rPr>
      </w:pPr>
      <w:r w:rsidRPr="00677950">
        <w:rPr>
          <w:rFonts w:ascii="Times New Roman" w:hAnsi="Times New Roman" w:cs="Times New Roman"/>
          <w:sz w:val="28"/>
          <w:szCs w:val="28"/>
          <w:lang w:val="kk-KZ"/>
        </w:rPr>
        <w:t xml:space="preserve">Басқару шешімдері </w:t>
      </w:r>
      <w:r w:rsidR="00A87D14"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бұл талдау, болжау, оңтайландыру, экономикалық негіздеу және менеджмент жүйесінің нақты мақсатына қол жеткізудің көптеген нұсқаларының ішінен балама таңдау нәтижесі </w:t>
      </w:r>
      <w:r w:rsidRPr="00677950">
        <w:rPr>
          <w:rFonts w:ascii="Times New Roman" w:hAnsi="Times New Roman" w:cs="Times New Roman"/>
          <w:sz w:val="28"/>
          <w:szCs w:val="28"/>
          <w:lang w:val="kk-KZ"/>
        </w:rPr>
        <w:sym w:font="Symbol" w:char="F05B"/>
      </w:r>
      <w:r w:rsidR="00D35546" w:rsidRPr="00677950">
        <w:rPr>
          <w:rFonts w:ascii="Times New Roman" w:hAnsi="Times New Roman" w:cs="Times New Roman"/>
          <w:sz w:val="28"/>
          <w:szCs w:val="28"/>
          <w:lang w:val="kk-KZ"/>
        </w:rPr>
        <w:t>12</w:t>
      </w:r>
      <w:r w:rsidR="00793ED3">
        <w:rPr>
          <w:rFonts w:ascii="Times New Roman" w:hAnsi="Times New Roman" w:cs="Times New Roman"/>
          <w:sz w:val="28"/>
          <w:szCs w:val="28"/>
          <w:lang w:val="kk-KZ"/>
        </w:rPr>
        <w:t>4</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r w:rsidR="002A56C1" w:rsidRPr="00677950">
        <w:rPr>
          <w:rFonts w:ascii="Times New Roman" w:hAnsi="Times New Roman" w:cs="Times New Roman"/>
          <w:sz w:val="28"/>
          <w:szCs w:val="28"/>
          <w:lang w:val="kk-KZ"/>
        </w:rPr>
        <w:t>Қ</w:t>
      </w:r>
      <w:r w:rsidR="00A87D14" w:rsidRPr="00677950">
        <w:rPr>
          <w:rFonts w:ascii="Times New Roman" w:hAnsi="Times New Roman" w:cs="Times New Roman"/>
          <w:sz w:val="28"/>
          <w:szCs w:val="28"/>
          <w:lang w:val="kk-KZ"/>
        </w:rPr>
        <w:t>аржылық көрсеткіштермен қатар қаржылық емес</w:t>
      </w:r>
      <w:r w:rsidR="00DD7FE0" w:rsidRPr="00677950">
        <w:rPr>
          <w:rFonts w:ascii="Times New Roman" w:hAnsi="Times New Roman" w:cs="Times New Roman"/>
          <w:sz w:val="28"/>
          <w:szCs w:val="28"/>
          <w:lang w:val="kk-KZ"/>
        </w:rPr>
        <w:t>,</w:t>
      </w:r>
      <w:r w:rsidR="00A87D14" w:rsidRPr="00677950">
        <w:rPr>
          <w:rFonts w:ascii="Times New Roman" w:hAnsi="Times New Roman" w:cs="Times New Roman"/>
          <w:sz w:val="28"/>
          <w:szCs w:val="28"/>
          <w:lang w:val="kk-KZ"/>
        </w:rPr>
        <w:t xml:space="preserve"> ішкі ортамен бірге сыртқы орта жайында есепті қалыптастыру </w:t>
      </w:r>
      <w:r w:rsidR="00922ADF" w:rsidRPr="00677950">
        <w:rPr>
          <w:rFonts w:ascii="Times New Roman" w:hAnsi="Times New Roman" w:cs="Times New Roman"/>
          <w:sz w:val="28"/>
          <w:szCs w:val="28"/>
          <w:lang w:val="kk-KZ"/>
        </w:rPr>
        <w:t xml:space="preserve">қабылданатын басқарушылық шешім негізделуінің және ұйым қызметінің тиімділігінің </w:t>
      </w:r>
      <w:r w:rsidR="00A87D14" w:rsidRPr="00677950">
        <w:rPr>
          <w:rFonts w:ascii="Times New Roman" w:hAnsi="Times New Roman" w:cs="Times New Roman"/>
          <w:sz w:val="28"/>
          <w:szCs w:val="28"/>
          <w:lang w:val="kk-KZ"/>
        </w:rPr>
        <w:t>жоғарлауына әсер етеді</w:t>
      </w:r>
      <w:r w:rsidR="00922ADF" w:rsidRPr="00677950">
        <w:rPr>
          <w:rFonts w:ascii="Times New Roman" w:hAnsi="Times New Roman" w:cs="Times New Roman"/>
          <w:sz w:val="28"/>
          <w:szCs w:val="28"/>
          <w:lang w:val="kk-KZ"/>
        </w:rPr>
        <w:t>.</w:t>
      </w:r>
      <w:r w:rsidR="00922ADF" w:rsidRPr="00677950">
        <w:rPr>
          <w:rFonts w:ascii="Times New Roman" w:hAnsi="Times New Roman" w:cs="Times New Roman"/>
          <w:lang w:val="kk-KZ"/>
        </w:rPr>
        <w:t xml:space="preserve"> </w:t>
      </w:r>
    </w:p>
    <w:p w:rsidR="004476DD" w:rsidRPr="00677950" w:rsidRDefault="004476DD" w:rsidP="004476DD">
      <w:pPr>
        <w:widowControl w:val="0"/>
        <w:rPr>
          <w:rStyle w:val="tlid-translation"/>
          <w:rFonts w:ascii="Times New Roman" w:hAnsi="Times New Roman" w:cs="Times New Roman"/>
          <w:sz w:val="28"/>
          <w:szCs w:val="28"/>
          <w:lang w:val="kk-KZ"/>
        </w:rPr>
      </w:pPr>
      <w:r w:rsidRPr="00677950">
        <w:rPr>
          <w:rFonts w:ascii="Times New Roman" w:hAnsi="Times New Roman" w:cs="Times New Roman"/>
          <w:sz w:val="28"/>
          <w:szCs w:val="28"/>
          <w:lang w:val="kk-KZ"/>
        </w:rPr>
        <w:t>СБЕ-дегі ақпараттық база ішкі және сыртқы көздерден қалып</w:t>
      </w:r>
      <w:r w:rsidR="00A12B35" w:rsidRPr="00677950">
        <w:rPr>
          <w:rFonts w:ascii="Times New Roman" w:hAnsi="Times New Roman" w:cs="Times New Roman"/>
          <w:sz w:val="28"/>
          <w:szCs w:val="28"/>
          <w:lang w:val="kk-KZ"/>
        </w:rPr>
        <w:t>тастырылуы мүмкін, оны келесі 11</w:t>
      </w:r>
      <w:r w:rsidRPr="00677950">
        <w:rPr>
          <w:rFonts w:ascii="Times New Roman" w:hAnsi="Times New Roman" w:cs="Times New Roman"/>
          <w:sz w:val="28"/>
          <w:szCs w:val="28"/>
          <w:lang w:val="kk-KZ"/>
        </w:rPr>
        <w:t>-суреттен толығырақ көруге болады.</w:t>
      </w:r>
    </w:p>
    <w:p w:rsidR="00363A0B" w:rsidRPr="00677950" w:rsidRDefault="00363A0B" w:rsidP="00517E07">
      <w:pPr>
        <w:widowControl w:val="0"/>
        <w:rPr>
          <w:rFonts w:ascii="Times New Roman" w:hAnsi="Times New Roman" w:cs="Times New Roman"/>
          <w:sz w:val="28"/>
          <w:szCs w:val="28"/>
          <w:lang w:val="kk-KZ"/>
        </w:rPr>
      </w:pPr>
    </w:p>
    <w:p w:rsidR="00476EAA" w:rsidRPr="00677950" w:rsidRDefault="00D650C4" w:rsidP="00517E07">
      <w:pPr>
        <w:widowControl w:val="0"/>
        <w:ind w:firstLine="0"/>
        <w:rPr>
          <w:rFonts w:ascii="Times New Roman" w:hAnsi="Times New Roman" w:cs="Times New Roman"/>
          <w:noProof/>
          <w:sz w:val="28"/>
          <w:szCs w:val="28"/>
        </w:rPr>
      </w:pPr>
      <w:r w:rsidRPr="00677950">
        <w:rPr>
          <w:rFonts w:ascii="Times New Roman" w:hAnsi="Times New Roman" w:cs="Times New Roman"/>
          <w:noProof/>
          <w:sz w:val="28"/>
          <w:szCs w:val="28"/>
        </w:rPr>
        <mc:AlternateContent>
          <mc:Choice Requires="wpc">
            <w:drawing>
              <wp:inline distT="0" distB="0" distL="0" distR="0" wp14:anchorId="6A09ED04" wp14:editId="19D6A71E">
                <wp:extent cx="6145530" cy="4166235"/>
                <wp:effectExtent l="0" t="9525" r="0" b="5715"/>
                <wp:docPr id="1123"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8" name="Rectangle 116"/>
                        <wps:cNvSpPr>
                          <a:spLocks noChangeArrowheads="1"/>
                        </wps:cNvSpPr>
                        <wps:spPr bwMode="auto">
                          <a:xfrm>
                            <a:off x="1071223" y="0"/>
                            <a:ext cx="4098287" cy="502304"/>
                          </a:xfrm>
                          <a:prstGeom prst="rect">
                            <a:avLst/>
                          </a:prstGeom>
                          <a:solidFill>
                            <a:schemeClr val="accent1">
                              <a:lumMod val="40000"/>
                              <a:lumOff val="60000"/>
                            </a:schemeClr>
                          </a:solidFill>
                          <a:ln w="9525">
                            <a:solidFill>
                              <a:srgbClr val="000000"/>
                            </a:solidFill>
                            <a:miter lim="800000"/>
                            <a:headEnd/>
                            <a:tailEnd/>
                          </a:ln>
                          <a:effectLst>
                            <a:outerShdw dist="45791" dir="3378596" algn="ctr" rotWithShape="0">
                              <a:srgbClr val="808080"/>
                            </a:outerShdw>
                          </a:effectLst>
                        </wps:spPr>
                        <wps:txbx>
                          <w:txbxContent>
                            <w:p w:rsidR="00AD6BE9" w:rsidRPr="0059238C" w:rsidRDefault="00AD6BE9" w:rsidP="00476EAA">
                              <w:pPr>
                                <w:ind w:firstLine="0"/>
                                <w:jc w:val="center"/>
                                <w:rPr>
                                  <w:rFonts w:ascii="Times New Roman" w:hAnsi="Times New Roman"/>
                                  <w:b/>
                                  <w:sz w:val="24"/>
                                </w:rPr>
                              </w:pPr>
                              <w:r w:rsidRPr="0059238C">
                                <w:rPr>
                                  <w:rFonts w:ascii="Times New Roman" w:hAnsi="Times New Roman"/>
                                  <w:b/>
                                  <w:sz w:val="24"/>
                                </w:rPr>
                                <w:t>Стратегиялық басқару ақпарат</w:t>
                              </w:r>
                              <w:r w:rsidRPr="0059238C">
                                <w:rPr>
                                  <w:rFonts w:ascii="Times New Roman" w:hAnsi="Times New Roman"/>
                                  <w:b/>
                                  <w:sz w:val="24"/>
                                  <w:lang w:val="kk-KZ"/>
                                </w:rPr>
                                <w:t>тар</w:t>
                              </w:r>
                              <w:r w:rsidRPr="0059238C">
                                <w:rPr>
                                  <w:rFonts w:ascii="Times New Roman" w:hAnsi="Times New Roman"/>
                                  <w:b/>
                                  <w:sz w:val="24"/>
                                </w:rPr>
                                <w:t>ын қалыптастырудың ақпараттық базасы</w:t>
                              </w:r>
                            </w:p>
                          </w:txbxContent>
                        </wps:txbx>
                        <wps:bodyPr rot="0" vert="horz" wrap="square" lIns="91440" tIns="45720" rIns="91440" bIns="45720" anchor="t" anchorCtr="0" upright="1">
                          <a:noAutofit/>
                        </wps:bodyPr>
                      </wps:wsp>
                      <wps:wsp>
                        <wps:cNvPr id="1439" name="Rectangle 117"/>
                        <wps:cNvSpPr>
                          <a:spLocks noChangeArrowheads="1"/>
                        </wps:cNvSpPr>
                        <wps:spPr bwMode="auto">
                          <a:xfrm>
                            <a:off x="353607" y="625205"/>
                            <a:ext cx="2633356" cy="340003"/>
                          </a:xfrm>
                          <a:prstGeom prst="rect">
                            <a:avLst/>
                          </a:prstGeom>
                          <a:solidFill>
                            <a:schemeClr val="accent1">
                              <a:lumMod val="20000"/>
                              <a:lumOff val="80000"/>
                            </a:schemeClr>
                          </a:solidFill>
                          <a:ln w="9525">
                            <a:solidFill>
                              <a:srgbClr val="000000"/>
                            </a:solidFill>
                            <a:miter lim="800000"/>
                            <a:headEnd/>
                            <a:tailEnd/>
                          </a:ln>
                          <a:effectLst>
                            <a:outerShdw dist="45791" dir="3378596" algn="ctr" rotWithShape="0">
                              <a:srgbClr val="808080"/>
                            </a:outerShdw>
                          </a:effectLst>
                        </wps:spPr>
                        <wps:txbx>
                          <w:txbxContent>
                            <w:p w:rsidR="00AD6BE9" w:rsidRPr="00DD7FE0" w:rsidRDefault="00AD6BE9" w:rsidP="00476EAA">
                              <w:pPr>
                                <w:ind w:firstLine="0"/>
                                <w:jc w:val="center"/>
                                <w:rPr>
                                  <w:b/>
                                </w:rPr>
                              </w:pPr>
                              <w:r w:rsidRPr="00DD7FE0">
                                <w:rPr>
                                  <w:rFonts w:ascii="Times New Roman" w:hAnsi="Times New Roman"/>
                                  <w:b/>
                                  <w:sz w:val="24"/>
                                </w:rPr>
                                <w:t>Ішкі ақпарат көздері</w:t>
                              </w:r>
                            </w:p>
                          </w:txbxContent>
                        </wps:txbx>
                        <wps:bodyPr rot="0" vert="horz" wrap="square" lIns="91440" tIns="45720" rIns="91440" bIns="45720" anchor="t" anchorCtr="0" upright="1">
                          <a:noAutofit/>
                        </wps:bodyPr>
                      </wps:wsp>
                      <wps:wsp>
                        <wps:cNvPr id="1344" name="Rectangle 118"/>
                        <wps:cNvSpPr>
                          <a:spLocks noChangeArrowheads="1"/>
                        </wps:cNvSpPr>
                        <wps:spPr bwMode="auto">
                          <a:xfrm>
                            <a:off x="3408572" y="625205"/>
                            <a:ext cx="2647756" cy="340003"/>
                          </a:xfrm>
                          <a:prstGeom prst="rect">
                            <a:avLst/>
                          </a:prstGeom>
                          <a:solidFill>
                            <a:schemeClr val="tx2">
                              <a:lumMod val="20000"/>
                              <a:lumOff val="80000"/>
                            </a:schemeClr>
                          </a:solidFill>
                          <a:ln w="9525">
                            <a:solidFill>
                              <a:srgbClr val="000000"/>
                            </a:solidFill>
                            <a:miter lim="800000"/>
                            <a:headEnd/>
                            <a:tailEnd/>
                          </a:ln>
                          <a:effectLst>
                            <a:outerShdw dist="45791" dir="3378596" algn="ctr" rotWithShape="0">
                              <a:srgbClr val="808080"/>
                            </a:outerShdw>
                          </a:effectLst>
                        </wps:spPr>
                        <wps:txbx>
                          <w:txbxContent>
                            <w:p w:rsidR="00AD6BE9" w:rsidRPr="0059238C" w:rsidRDefault="00AD6BE9" w:rsidP="00476EAA">
                              <w:pPr>
                                <w:rPr>
                                  <w:b/>
                                </w:rPr>
                              </w:pPr>
                              <w:r w:rsidRPr="0059238C">
                                <w:rPr>
                                  <w:rFonts w:ascii="Times New Roman" w:hAnsi="Times New Roman"/>
                                  <w:b/>
                                  <w:sz w:val="24"/>
                                </w:rPr>
                                <w:t>Ақпараттың сыртқы көздері</w:t>
                              </w:r>
                            </w:p>
                          </w:txbxContent>
                        </wps:txbx>
                        <wps:bodyPr rot="0" vert="horz" wrap="square" lIns="91440" tIns="45720" rIns="91440" bIns="45720" anchor="t" anchorCtr="0" upright="1">
                          <a:noAutofit/>
                        </wps:bodyPr>
                      </wps:wsp>
                      <wps:wsp>
                        <wps:cNvPr id="1345" name="Rectangle 119"/>
                        <wps:cNvSpPr>
                          <a:spLocks noChangeArrowheads="1"/>
                        </wps:cNvSpPr>
                        <wps:spPr bwMode="auto">
                          <a:xfrm>
                            <a:off x="352407" y="1170910"/>
                            <a:ext cx="1317628" cy="429304"/>
                          </a:xfrm>
                          <a:prstGeom prst="rect">
                            <a:avLst/>
                          </a:prstGeom>
                          <a:solidFill>
                            <a:schemeClr val="accent5">
                              <a:lumMod val="20000"/>
                              <a:lumOff val="80000"/>
                            </a:schemeClr>
                          </a:solidFill>
                          <a:ln w="9525">
                            <a:solidFill>
                              <a:srgbClr val="000000"/>
                            </a:solidFill>
                            <a:miter lim="800000"/>
                            <a:headEnd/>
                            <a:tailEnd/>
                          </a:ln>
                          <a:effectLst>
                            <a:outerShdw dist="28398" dir="3806097" algn="ctr" rotWithShape="0">
                              <a:srgbClr val="808080"/>
                            </a:outerShdw>
                          </a:effectLst>
                        </wps:spPr>
                        <wps:txbx>
                          <w:txbxContent>
                            <w:p w:rsidR="00AD6BE9" w:rsidRPr="00DD7FE0" w:rsidRDefault="00AD6BE9" w:rsidP="00476EAA">
                              <w:pPr>
                                <w:ind w:firstLine="0"/>
                                <w:jc w:val="center"/>
                                <w:rPr>
                                  <w:rFonts w:ascii="Times New Roman" w:hAnsi="Times New Roman"/>
                                  <w:b/>
                                  <w:i/>
                                  <w:sz w:val="24"/>
                                  <w:lang w:val="kk-KZ"/>
                                </w:rPr>
                              </w:pPr>
                              <w:r w:rsidRPr="00DD7FE0">
                                <w:rPr>
                                  <w:rFonts w:ascii="Times New Roman" w:hAnsi="Times New Roman"/>
                                  <w:b/>
                                  <w:i/>
                                  <w:sz w:val="24"/>
                                  <w:lang w:val="kk-KZ"/>
                                </w:rPr>
                                <w:t>Есеп жүйесі</w:t>
                              </w:r>
                            </w:p>
                          </w:txbxContent>
                        </wps:txbx>
                        <wps:bodyPr rot="0" vert="horz" wrap="square" lIns="91440" tIns="45720" rIns="91440" bIns="45720" anchor="t" anchorCtr="0" upright="1">
                          <a:noAutofit/>
                        </wps:bodyPr>
                      </wps:wsp>
                      <wps:wsp>
                        <wps:cNvPr id="1346" name="Rectangle 120"/>
                        <wps:cNvSpPr>
                          <a:spLocks noChangeArrowheads="1"/>
                        </wps:cNvSpPr>
                        <wps:spPr bwMode="auto">
                          <a:xfrm>
                            <a:off x="1750737" y="1170910"/>
                            <a:ext cx="1236326" cy="429304"/>
                          </a:xfrm>
                          <a:prstGeom prst="rect">
                            <a:avLst/>
                          </a:prstGeom>
                          <a:solidFill>
                            <a:schemeClr val="accent5">
                              <a:lumMod val="20000"/>
                              <a:lumOff val="80000"/>
                            </a:schemeClr>
                          </a:solidFill>
                          <a:ln w="9525">
                            <a:solidFill>
                              <a:srgbClr val="000000"/>
                            </a:solidFill>
                            <a:miter lim="800000"/>
                            <a:headEnd/>
                            <a:tailEnd/>
                          </a:ln>
                          <a:effectLst>
                            <a:outerShdw dist="45791" dir="2021404" algn="ctr" rotWithShape="0">
                              <a:srgbClr val="808080"/>
                            </a:outerShdw>
                          </a:effectLst>
                        </wps:spPr>
                        <wps:txbx>
                          <w:txbxContent>
                            <w:p w:rsidR="00AD6BE9" w:rsidRPr="00DD7FE0" w:rsidRDefault="00AD6BE9" w:rsidP="0059238C">
                              <w:pPr>
                                <w:ind w:left="-142" w:right="-139" w:firstLine="0"/>
                                <w:jc w:val="center"/>
                                <w:rPr>
                                  <w:rFonts w:ascii="Times New Roman" w:hAnsi="Times New Roman"/>
                                  <w:b/>
                                  <w:i/>
                                  <w:sz w:val="24"/>
                                  <w:lang w:val="kk-KZ"/>
                                </w:rPr>
                              </w:pPr>
                              <w:r w:rsidRPr="00DD7FE0">
                                <w:rPr>
                                  <w:rFonts w:ascii="Times New Roman" w:hAnsi="Times New Roman"/>
                                  <w:b/>
                                  <w:i/>
                                  <w:sz w:val="24"/>
                                  <w:lang w:val="kk-KZ"/>
                                </w:rPr>
                                <w:t>Есеп жүйесінен тыс</w:t>
                              </w:r>
                            </w:p>
                          </w:txbxContent>
                        </wps:txbx>
                        <wps:bodyPr rot="0" vert="horz" wrap="square" lIns="91440" tIns="45720" rIns="91440" bIns="45720" anchor="t" anchorCtr="0" upright="1">
                          <a:noAutofit/>
                        </wps:bodyPr>
                      </wps:wsp>
                      <wps:wsp>
                        <wps:cNvPr id="1347" name="Rectangle 121"/>
                        <wps:cNvSpPr>
                          <a:spLocks noChangeArrowheads="1"/>
                        </wps:cNvSpPr>
                        <wps:spPr bwMode="auto">
                          <a:xfrm>
                            <a:off x="353707" y="1722114"/>
                            <a:ext cx="1326528" cy="648405"/>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rPr>
                                  <w:rFonts w:ascii="Times New Roman" w:hAnsi="Times New Roman"/>
                                  <w:sz w:val="24"/>
                                  <w:lang w:val="kk-KZ"/>
                                </w:rPr>
                              </w:pPr>
                              <w:r>
                                <w:rPr>
                                  <w:rFonts w:ascii="Times New Roman" w:hAnsi="Times New Roman"/>
                                  <w:sz w:val="24"/>
                                  <w:lang w:val="kk-KZ"/>
                                </w:rPr>
                                <w:t>Қаржылық есеп ақпараты</w:t>
                              </w:r>
                            </w:p>
                          </w:txbxContent>
                        </wps:txbx>
                        <wps:bodyPr rot="0" vert="horz" wrap="square" lIns="91440" tIns="45720" rIns="91440" bIns="45720" anchor="t" anchorCtr="0" upright="1">
                          <a:noAutofit/>
                        </wps:bodyPr>
                      </wps:wsp>
                      <wps:wsp>
                        <wps:cNvPr id="1348" name="Rectangle 122"/>
                        <wps:cNvSpPr>
                          <a:spLocks noChangeArrowheads="1"/>
                        </wps:cNvSpPr>
                        <wps:spPr bwMode="auto">
                          <a:xfrm>
                            <a:off x="343507" y="2413020"/>
                            <a:ext cx="1326528" cy="485804"/>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jc w:val="center"/>
                                <w:rPr>
                                  <w:rFonts w:ascii="Times New Roman" w:hAnsi="Times New Roman"/>
                                  <w:sz w:val="23"/>
                                  <w:szCs w:val="23"/>
                                  <w:lang w:val="kk-KZ"/>
                                </w:rPr>
                              </w:pPr>
                              <w:r>
                                <w:rPr>
                                  <w:rFonts w:ascii="Times New Roman" w:hAnsi="Times New Roman"/>
                                  <w:sz w:val="23"/>
                                  <w:szCs w:val="23"/>
                                  <w:lang w:val="kk-KZ"/>
                                </w:rPr>
                                <w:t>Басқару есебінің ақпараты</w:t>
                              </w:r>
                            </w:p>
                          </w:txbxContent>
                        </wps:txbx>
                        <wps:bodyPr rot="0" vert="horz" wrap="square" lIns="91440" tIns="45720" rIns="91440" bIns="45720" anchor="t" anchorCtr="0" upright="1">
                          <a:noAutofit/>
                        </wps:bodyPr>
                      </wps:wsp>
                      <wps:wsp>
                        <wps:cNvPr id="1349" name="Rectangle 123"/>
                        <wps:cNvSpPr>
                          <a:spLocks noChangeArrowheads="1"/>
                        </wps:cNvSpPr>
                        <wps:spPr bwMode="auto">
                          <a:xfrm>
                            <a:off x="354307" y="2971825"/>
                            <a:ext cx="1326528" cy="660406"/>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Статистикалық есеп ақпараты</w:t>
                              </w:r>
                            </w:p>
                          </w:txbxContent>
                        </wps:txbx>
                        <wps:bodyPr rot="0" vert="horz" wrap="square" lIns="91440" tIns="45720" rIns="91440" bIns="45720" anchor="t" anchorCtr="0" upright="1">
                          <a:noAutofit/>
                        </wps:bodyPr>
                      </wps:wsp>
                      <wps:wsp>
                        <wps:cNvPr id="1350" name="Rectangle 124"/>
                        <wps:cNvSpPr>
                          <a:spLocks noChangeArrowheads="1"/>
                        </wps:cNvSpPr>
                        <wps:spPr bwMode="auto">
                          <a:xfrm>
                            <a:off x="354307" y="3697631"/>
                            <a:ext cx="1326528" cy="468604"/>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Салық есебі ақпараты</w:t>
                              </w:r>
                            </w:p>
                          </w:txbxContent>
                        </wps:txbx>
                        <wps:bodyPr rot="0" vert="horz" wrap="square" lIns="91440" tIns="45720" rIns="91440" bIns="45720" anchor="t" anchorCtr="0" upright="1">
                          <a:noAutofit/>
                        </wps:bodyPr>
                      </wps:wsp>
                      <wps:wsp>
                        <wps:cNvPr id="1351" name="Rectangle 125"/>
                        <wps:cNvSpPr>
                          <a:spLocks noChangeArrowheads="1"/>
                        </wps:cNvSpPr>
                        <wps:spPr bwMode="auto">
                          <a:xfrm>
                            <a:off x="1756437" y="2413020"/>
                            <a:ext cx="1236926" cy="485804"/>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 xml:space="preserve">Маркетинг бөлімінің </w:t>
                              </w:r>
                            </w:p>
                          </w:txbxContent>
                        </wps:txbx>
                        <wps:bodyPr rot="0" vert="horz" wrap="square" lIns="91440" tIns="45720" rIns="91440" bIns="45720" anchor="t" anchorCtr="0" upright="1">
                          <a:noAutofit/>
                        </wps:bodyPr>
                      </wps:wsp>
                      <wps:wsp>
                        <wps:cNvPr id="1352" name="Rectangle 126"/>
                        <wps:cNvSpPr>
                          <a:spLocks noChangeArrowheads="1"/>
                        </wps:cNvSpPr>
                        <wps:spPr bwMode="auto">
                          <a:xfrm>
                            <a:off x="1758937" y="2971825"/>
                            <a:ext cx="1234426" cy="660406"/>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 xml:space="preserve">Экономикалық бөлімдер ақпараты </w:t>
                              </w:r>
                            </w:p>
                          </w:txbxContent>
                        </wps:txbx>
                        <wps:bodyPr rot="0" vert="horz" wrap="square" lIns="91440" tIns="45720" rIns="91440" bIns="45720" anchor="t" anchorCtr="0" upright="1">
                          <a:noAutofit/>
                        </wps:bodyPr>
                      </wps:wsp>
                      <wps:wsp>
                        <wps:cNvPr id="1353" name="Rectangle 127"/>
                        <wps:cNvSpPr>
                          <a:spLocks noChangeArrowheads="1"/>
                        </wps:cNvSpPr>
                        <wps:spPr bwMode="auto">
                          <a:xfrm>
                            <a:off x="1751337" y="1722114"/>
                            <a:ext cx="1236326" cy="648405"/>
                          </a:xfrm>
                          <a:prstGeom prst="rect">
                            <a:avLst/>
                          </a:prstGeom>
                          <a:solidFill>
                            <a:schemeClr val="bg1">
                              <a:lumMod val="95000"/>
                              <a:lumOff val="0"/>
                            </a:schemeClr>
                          </a:solidFill>
                          <a:ln w="9525">
                            <a:solidFill>
                              <a:srgbClr val="000000"/>
                            </a:solidFill>
                            <a:miter lim="800000"/>
                            <a:headEnd/>
                            <a:tailEnd/>
                          </a:ln>
                        </wps:spPr>
                        <wps:txbx>
                          <w:txbxContent>
                            <w:p w:rsidR="00AD6BE9" w:rsidRPr="00284115" w:rsidRDefault="00AD6BE9" w:rsidP="0059238C">
                              <w:pPr>
                                <w:ind w:firstLine="0"/>
                                <w:jc w:val="center"/>
                                <w:rPr>
                                  <w:rFonts w:ascii="Times New Roman" w:hAnsi="Times New Roman"/>
                                  <w:sz w:val="24"/>
                                  <w:szCs w:val="23"/>
                                  <w:lang w:val="kk-KZ"/>
                                </w:rPr>
                              </w:pPr>
                              <w:r>
                                <w:rPr>
                                  <w:rFonts w:ascii="Times New Roman" w:hAnsi="Times New Roman"/>
                                  <w:sz w:val="24"/>
                                  <w:szCs w:val="23"/>
                                  <w:lang w:val="kk-KZ"/>
                                </w:rPr>
                                <w:t>Қамтамасыз ету бөлімі ақпараты</w:t>
                              </w:r>
                            </w:p>
                          </w:txbxContent>
                        </wps:txbx>
                        <wps:bodyPr rot="0" vert="horz" wrap="square" lIns="91440" tIns="45720" rIns="91440" bIns="45720" anchor="t" anchorCtr="0" upright="1">
                          <a:noAutofit/>
                        </wps:bodyPr>
                      </wps:wsp>
                      <wps:wsp>
                        <wps:cNvPr id="1354" name="Rectangle 128"/>
                        <wps:cNvSpPr>
                          <a:spLocks noChangeArrowheads="1"/>
                        </wps:cNvSpPr>
                        <wps:spPr bwMode="auto">
                          <a:xfrm>
                            <a:off x="1750037" y="3697631"/>
                            <a:ext cx="1237026" cy="466104"/>
                          </a:xfrm>
                          <a:prstGeom prst="rect">
                            <a:avLst/>
                          </a:prstGeom>
                          <a:solidFill>
                            <a:schemeClr val="bg1">
                              <a:lumMod val="95000"/>
                              <a:lumOff val="0"/>
                            </a:schemeClr>
                          </a:solidFill>
                          <a:ln w="9525">
                            <a:solidFill>
                              <a:srgbClr val="000000"/>
                            </a:solidFill>
                            <a:miter lim="800000"/>
                            <a:headEnd/>
                            <a:tailEnd/>
                          </a:ln>
                        </wps:spPr>
                        <wps:txbx>
                          <w:txbxContent>
                            <w:p w:rsidR="00AD6BE9" w:rsidRPr="00243FAE" w:rsidRDefault="00AD6BE9" w:rsidP="00243FAE">
                              <w:pPr>
                                <w:ind w:left="-142" w:right="-139" w:firstLine="0"/>
                                <w:jc w:val="center"/>
                                <w:rPr>
                                  <w:rFonts w:ascii="Times New Roman" w:hAnsi="Times New Roman"/>
                                  <w:sz w:val="24"/>
                                  <w:lang w:val="kk-KZ"/>
                                </w:rPr>
                              </w:pPr>
                              <w:r w:rsidRPr="00243FAE">
                                <w:rPr>
                                  <w:rFonts w:ascii="Times New Roman" w:hAnsi="Times New Roman"/>
                                  <w:sz w:val="24"/>
                                  <w:lang w:val="kk-KZ"/>
                                </w:rPr>
                                <w:t>Өндірістік цехтар ақпараты</w:t>
                              </w:r>
                            </w:p>
                          </w:txbxContent>
                        </wps:txbx>
                        <wps:bodyPr rot="0" vert="horz" wrap="square" lIns="91440" tIns="45720" rIns="91440" bIns="45720" anchor="t" anchorCtr="0" upright="1">
                          <a:noAutofit/>
                        </wps:bodyPr>
                      </wps:wsp>
                      <wps:wsp>
                        <wps:cNvPr id="1355" name="AutoShape 129"/>
                        <wps:cNvCnPr>
                          <a:cxnSpLocks noChangeShapeType="1"/>
                        </wps:cNvCnPr>
                        <wps:spPr bwMode="auto">
                          <a:xfrm flipH="1">
                            <a:off x="121503" y="2093318"/>
                            <a:ext cx="232105"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AutoShape 130"/>
                        <wps:cNvCnPr>
                          <a:cxnSpLocks noChangeShapeType="1"/>
                        </wps:cNvCnPr>
                        <wps:spPr bwMode="auto">
                          <a:xfrm flipH="1">
                            <a:off x="122603" y="3223927"/>
                            <a:ext cx="2317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AutoShape 131"/>
                        <wps:cNvCnPr>
                          <a:cxnSpLocks noChangeShapeType="1"/>
                        </wps:cNvCnPr>
                        <wps:spPr bwMode="auto">
                          <a:xfrm flipH="1">
                            <a:off x="111802" y="2687323"/>
                            <a:ext cx="231705"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 name="AutoShape 132"/>
                        <wps:cNvCnPr>
                          <a:cxnSpLocks noChangeShapeType="1"/>
                        </wps:cNvCnPr>
                        <wps:spPr bwMode="auto">
                          <a:xfrm flipH="1">
                            <a:off x="122603" y="3978333"/>
                            <a:ext cx="233005"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0" name="AutoShape 133"/>
                        <wps:cNvCnPr>
                          <a:cxnSpLocks noChangeShapeType="1"/>
                        </wps:cNvCnPr>
                        <wps:spPr bwMode="auto">
                          <a:xfrm flipH="1" flipV="1">
                            <a:off x="111802" y="1404612"/>
                            <a:ext cx="9500" cy="2576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34"/>
                        <wps:cNvCnPr>
                          <a:cxnSpLocks noChangeShapeType="1"/>
                        </wps:cNvCnPr>
                        <wps:spPr bwMode="auto">
                          <a:xfrm>
                            <a:off x="121503" y="1404712"/>
                            <a:ext cx="231205"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AutoShape 135"/>
                        <wps:cNvCnPr>
                          <a:cxnSpLocks noChangeShapeType="1"/>
                        </wps:cNvCnPr>
                        <wps:spPr bwMode="auto">
                          <a:xfrm flipV="1">
                            <a:off x="646014" y="137201"/>
                            <a:ext cx="800" cy="480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136"/>
                        <wps:cNvCnPr>
                          <a:cxnSpLocks noChangeShapeType="1"/>
                        </wps:cNvCnPr>
                        <wps:spPr bwMode="auto">
                          <a:xfrm>
                            <a:off x="646014" y="135501"/>
                            <a:ext cx="425009"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AutoShape 137"/>
                        <wps:cNvCnPr>
                          <a:cxnSpLocks noChangeShapeType="1"/>
                        </wps:cNvCnPr>
                        <wps:spPr bwMode="auto">
                          <a:xfrm flipV="1">
                            <a:off x="1011521" y="965208"/>
                            <a:ext cx="658714" cy="205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AutoShape 138"/>
                        <wps:cNvCnPr>
                          <a:cxnSpLocks noChangeShapeType="1"/>
                        </wps:cNvCnPr>
                        <wps:spPr bwMode="auto">
                          <a:xfrm flipH="1" flipV="1">
                            <a:off x="1670235" y="965208"/>
                            <a:ext cx="720815" cy="205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 name="AutoShape 139"/>
                        <wps:cNvCnPr>
                          <a:cxnSpLocks noChangeShapeType="1"/>
                        </wps:cNvCnPr>
                        <wps:spPr bwMode="auto">
                          <a:xfrm flipV="1">
                            <a:off x="3155267" y="1404612"/>
                            <a:ext cx="700" cy="2526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AutoShape 140"/>
                        <wps:cNvCnPr>
                          <a:cxnSpLocks noChangeShapeType="1"/>
                        </wps:cNvCnPr>
                        <wps:spPr bwMode="auto">
                          <a:xfrm flipH="1">
                            <a:off x="2974963" y="3930033"/>
                            <a:ext cx="1803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41"/>
                        <wps:cNvCnPr>
                          <a:cxnSpLocks noChangeShapeType="1"/>
                        </wps:cNvCnPr>
                        <wps:spPr bwMode="auto">
                          <a:xfrm flipH="1">
                            <a:off x="2962863" y="2688023"/>
                            <a:ext cx="1759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 name="AutoShape 142"/>
                        <wps:cNvCnPr>
                          <a:cxnSpLocks noChangeShapeType="1"/>
                        </wps:cNvCnPr>
                        <wps:spPr bwMode="auto">
                          <a:xfrm flipH="1">
                            <a:off x="2985163" y="3224527"/>
                            <a:ext cx="174604"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0" name="AutoShape 143"/>
                        <wps:cNvCnPr>
                          <a:cxnSpLocks noChangeShapeType="1"/>
                        </wps:cNvCnPr>
                        <wps:spPr bwMode="auto">
                          <a:xfrm flipH="1">
                            <a:off x="2987763" y="2042317"/>
                            <a:ext cx="172604"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AutoShape 144"/>
                        <wps:cNvCnPr>
                          <a:cxnSpLocks noChangeShapeType="1"/>
                        </wps:cNvCnPr>
                        <wps:spPr bwMode="auto">
                          <a:xfrm flipH="1">
                            <a:off x="2963163" y="1404712"/>
                            <a:ext cx="199704"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2" name="AutoShape 145"/>
                        <wps:cNvCnPr>
                          <a:cxnSpLocks noChangeShapeType="1"/>
                        </wps:cNvCnPr>
                        <wps:spPr bwMode="auto">
                          <a:xfrm flipV="1">
                            <a:off x="5575218" y="137201"/>
                            <a:ext cx="800" cy="4880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AutoShape 146"/>
                        <wps:cNvCnPr>
                          <a:cxnSpLocks noChangeShapeType="1"/>
                        </wps:cNvCnPr>
                        <wps:spPr bwMode="auto">
                          <a:xfrm flipH="1">
                            <a:off x="5169709" y="137201"/>
                            <a:ext cx="4063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4" name="Rectangle 147"/>
                        <wps:cNvSpPr>
                          <a:spLocks noChangeArrowheads="1"/>
                        </wps:cNvSpPr>
                        <wps:spPr bwMode="auto">
                          <a:xfrm>
                            <a:off x="3498574" y="1182010"/>
                            <a:ext cx="2261048" cy="609505"/>
                          </a:xfrm>
                          <a:prstGeom prst="rect">
                            <a:avLst/>
                          </a:prstGeom>
                          <a:solidFill>
                            <a:schemeClr val="bg1">
                              <a:lumMod val="95000"/>
                              <a:lumOff val="0"/>
                            </a:schemeClr>
                          </a:solidFill>
                          <a:ln w="9525">
                            <a:solidFill>
                              <a:srgbClr val="000000"/>
                            </a:solidFill>
                            <a:miter lim="800000"/>
                            <a:headEnd/>
                            <a:tailEnd/>
                          </a:ln>
                        </wps:spPr>
                        <wps:txbx>
                          <w:txbxContent>
                            <w:p w:rsidR="00AD6BE9" w:rsidRPr="007B50F4" w:rsidRDefault="00AD6BE9" w:rsidP="00476EAA">
                              <w:pPr>
                                <w:ind w:firstLine="0"/>
                                <w:jc w:val="center"/>
                              </w:pPr>
                              <w:r w:rsidRPr="007B50F4">
                                <w:rPr>
                                  <w:rFonts w:ascii="Times New Roman" w:hAnsi="Times New Roman"/>
                                  <w:sz w:val="24"/>
                                </w:rPr>
                                <w:t>Билік және басқару органдарының заңнамалық және нормативтік актілері</w:t>
                              </w:r>
                            </w:p>
                          </w:txbxContent>
                        </wps:txbx>
                        <wps:bodyPr rot="0" vert="horz" wrap="square" lIns="91440" tIns="45720" rIns="91440" bIns="45720" anchor="t" anchorCtr="0" upright="1">
                          <a:noAutofit/>
                        </wps:bodyPr>
                      </wps:wsp>
                      <wps:wsp>
                        <wps:cNvPr id="1375" name="Rectangle 149"/>
                        <wps:cNvSpPr>
                          <a:spLocks noChangeArrowheads="1"/>
                        </wps:cNvSpPr>
                        <wps:spPr bwMode="auto">
                          <a:xfrm>
                            <a:off x="3500774" y="1884016"/>
                            <a:ext cx="2260548" cy="652205"/>
                          </a:xfrm>
                          <a:prstGeom prst="rect">
                            <a:avLst/>
                          </a:prstGeom>
                          <a:solidFill>
                            <a:schemeClr val="bg1">
                              <a:lumMod val="95000"/>
                              <a:lumOff val="0"/>
                            </a:schemeClr>
                          </a:solidFill>
                          <a:ln w="9525">
                            <a:solidFill>
                              <a:srgbClr val="000000"/>
                            </a:solidFill>
                            <a:miter lim="800000"/>
                            <a:headEnd/>
                            <a:tailEnd/>
                          </a:ln>
                        </wps:spPr>
                        <wps:txbx>
                          <w:txbxContent>
                            <w:p w:rsidR="00AD6BE9" w:rsidRPr="00D76D13" w:rsidRDefault="00AD6BE9" w:rsidP="00476EAA">
                              <w:pPr>
                                <w:ind w:firstLine="0"/>
                                <w:jc w:val="center"/>
                                <w:rPr>
                                  <w:rFonts w:ascii="Times New Roman" w:hAnsi="Times New Roman"/>
                                  <w:sz w:val="32"/>
                                </w:rPr>
                              </w:pPr>
                              <w:r w:rsidRPr="007B50F4">
                                <w:rPr>
                                  <w:rFonts w:ascii="Times New Roman" w:hAnsi="Times New Roman"/>
                                  <w:sz w:val="24"/>
                                  <w:szCs w:val="21"/>
                                </w:rPr>
                                <w:t>зерттеу нәтижелері және тәуелсіз сарапшылардың болжамдары</w:t>
                              </w:r>
                            </w:p>
                          </w:txbxContent>
                        </wps:txbx>
                        <wps:bodyPr rot="0" vert="horz" wrap="square" lIns="91440" tIns="45720" rIns="91440" bIns="45720" anchor="t" anchorCtr="0" upright="1">
                          <a:noAutofit/>
                        </wps:bodyPr>
                      </wps:wsp>
                      <wps:wsp>
                        <wps:cNvPr id="1472" name="Rectangle 150"/>
                        <wps:cNvSpPr>
                          <a:spLocks noChangeArrowheads="1"/>
                        </wps:cNvSpPr>
                        <wps:spPr bwMode="auto">
                          <a:xfrm>
                            <a:off x="3500074" y="2609822"/>
                            <a:ext cx="2260648" cy="452204"/>
                          </a:xfrm>
                          <a:prstGeom prst="rect">
                            <a:avLst/>
                          </a:prstGeom>
                          <a:solidFill>
                            <a:schemeClr val="bg1">
                              <a:lumMod val="95000"/>
                              <a:lumOff val="0"/>
                            </a:schemeClr>
                          </a:solidFill>
                          <a:ln w="9525">
                            <a:solidFill>
                              <a:srgbClr val="000000"/>
                            </a:solidFill>
                            <a:miter lim="800000"/>
                            <a:headEnd/>
                            <a:tailEnd/>
                          </a:ln>
                        </wps:spPr>
                        <wps:txbx>
                          <w:txbxContent>
                            <w:p w:rsidR="00AD6BE9" w:rsidRPr="007B50F4" w:rsidRDefault="00AD6BE9" w:rsidP="00476EAA">
                              <w:pPr>
                                <w:ind w:firstLine="0"/>
                                <w:jc w:val="center"/>
                              </w:pPr>
                              <w:r w:rsidRPr="007B50F4">
                                <w:rPr>
                                  <w:rStyle w:val="tlid-translation"/>
                                  <w:rFonts w:ascii="Times New Roman" w:hAnsi="Times New Roman"/>
                                  <w:sz w:val="24"/>
                                </w:rPr>
                                <w:t xml:space="preserve">Басқа </w:t>
                              </w:r>
                              <w:r>
                                <w:rPr>
                                  <w:rStyle w:val="tlid-translation"/>
                                  <w:rFonts w:ascii="Times New Roman" w:hAnsi="Times New Roman"/>
                                  <w:sz w:val="24"/>
                                  <w:lang w:val="kk-KZ"/>
                                </w:rPr>
                                <w:t>ұйым</w:t>
                              </w:r>
                              <w:r w:rsidRPr="007B50F4">
                                <w:rPr>
                                  <w:rStyle w:val="tlid-translation"/>
                                  <w:rFonts w:ascii="Times New Roman" w:hAnsi="Times New Roman"/>
                                  <w:sz w:val="24"/>
                                </w:rPr>
                                <w:t>дардың қаржылық есепт</w:t>
                              </w:r>
                              <w:r>
                                <w:rPr>
                                  <w:rStyle w:val="tlid-translation"/>
                                  <w:rFonts w:ascii="Times New Roman" w:hAnsi="Times New Roman"/>
                                  <w:sz w:val="24"/>
                                  <w:lang w:val="kk-KZ"/>
                                </w:rPr>
                                <w:t>ілікте</w:t>
                              </w:r>
                              <w:r w:rsidRPr="007B50F4">
                                <w:rPr>
                                  <w:rStyle w:val="tlid-translation"/>
                                  <w:rFonts w:ascii="Times New Roman" w:hAnsi="Times New Roman"/>
                                  <w:sz w:val="24"/>
                                </w:rPr>
                                <w:t>рі</w:t>
                              </w:r>
                            </w:p>
                          </w:txbxContent>
                        </wps:txbx>
                        <wps:bodyPr rot="0" vert="horz" wrap="square" lIns="91440" tIns="45720" rIns="91440" bIns="45720" anchor="t" anchorCtr="0" upright="1">
                          <a:noAutofit/>
                        </wps:bodyPr>
                      </wps:wsp>
                      <wps:wsp>
                        <wps:cNvPr id="1473" name="Rectangle 151"/>
                        <wps:cNvSpPr>
                          <a:spLocks noChangeArrowheads="1"/>
                        </wps:cNvSpPr>
                        <wps:spPr bwMode="auto">
                          <a:xfrm>
                            <a:off x="3500774" y="3189027"/>
                            <a:ext cx="2259948" cy="791807"/>
                          </a:xfrm>
                          <a:prstGeom prst="rect">
                            <a:avLst/>
                          </a:prstGeom>
                          <a:solidFill>
                            <a:schemeClr val="bg1">
                              <a:lumMod val="95000"/>
                              <a:lumOff val="0"/>
                            </a:schemeClr>
                          </a:solidFill>
                          <a:ln w="9525">
                            <a:solidFill>
                              <a:srgbClr val="000000"/>
                            </a:solidFill>
                            <a:miter lim="800000"/>
                            <a:headEnd/>
                            <a:tailEnd/>
                          </a:ln>
                        </wps:spPr>
                        <wps:txbx>
                          <w:txbxContent>
                            <w:p w:rsidR="00AD6BE9" w:rsidRPr="007B50F4" w:rsidRDefault="00AD6BE9" w:rsidP="00476EAA">
                              <w:pPr>
                                <w:ind w:firstLine="0"/>
                                <w:jc w:val="center"/>
                              </w:pPr>
                              <w:r w:rsidRPr="007B50F4">
                                <w:rPr>
                                  <w:rStyle w:val="tlid-translation"/>
                                  <w:rFonts w:ascii="Times New Roman" w:hAnsi="Times New Roman"/>
                                  <w:sz w:val="24"/>
                                </w:rPr>
                                <w:t xml:space="preserve">Баспасөз релиздері (БАҚ), Интернет-сайттар, </w:t>
                              </w:r>
                              <w:r>
                                <w:rPr>
                                  <w:rStyle w:val="tlid-translation"/>
                                  <w:rFonts w:ascii="Times New Roman" w:hAnsi="Times New Roman"/>
                                  <w:sz w:val="24"/>
                                </w:rPr>
                                <w:t>форумдар және т. б. (Статистика</w:t>
                              </w:r>
                              <w:r w:rsidRPr="007B50F4">
                                <w:rPr>
                                  <w:rStyle w:val="tlid-translation"/>
                                  <w:rFonts w:ascii="Times New Roman" w:hAnsi="Times New Roman"/>
                                  <w:sz w:val="24"/>
                                </w:rPr>
                                <w:t>)</w:t>
                              </w:r>
                            </w:p>
                          </w:txbxContent>
                        </wps:txbx>
                        <wps:bodyPr rot="0" vert="horz" wrap="square" lIns="91440" tIns="45720" rIns="91440" bIns="45720" anchor="t" anchorCtr="0" upright="1">
                          <a:noAutofit/>
                        </wps:bodyPr>
                      </wps:wsp>
                      <wps:wsp>
                        <wps:cNvPr id="1474" name="AutoShape 152"/>
                        <wps:cNvCnPr>
                          <a:cxnSpLocks noChangeShapeType="1"/>
                        </wps:cNvCnPr>
                        <wps:spPr bwMode="auto">
                          <a:xfrm flipH="1">
                            <a:off x="6055328" y="795007"/>
                            <a:ext cx="1300" cy="2664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AutoShape 154"/>
                        <wps:cNvCnPr>
                          <a:cxnSpLocks noChangeShapeType="1"/>
                        </wps:cNvCnPr>
                        <wps:spPr bwMode="auto">
                          <a:xfrm flipH="1">
                            <a:off x="5758822" y="2094218"/>
                            <a:ext cx="297506"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 name="AutoShape 155"/>
                        <wps:cNvCnPr>
                          <a:cxnSpLocks noChangeShapeType="1"/>
                        </wps:cNvCnPr>
                        <wps:spPr bwMode="auto">
                          <a:xfrm flipH="1">
                            <a:off x="5758822" y="2737723"/>
                            <a:ext cx="297506" cy="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AutoShape 156"/>
                        <wps:cNvCnPr>
                          <a:cxnSpLocks noChangeShapeType="1"/>
                        </wps:cNvCnPr>
                        <wps:spPr bwMode="auto">
                          <a:xfrm flipH="1">
                            <a:off x="5760722" y="3458829"/>
                            <a:ext cx="296506"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AutoShape 157"/>
                        <wps:cNvCnPr>
                          <a:cxnSpLocks noChangeShapeType="1"/>
                        </wps:cNvCnPr>
                        <wps:spPr bwMode="auto">
                          <a:xfrm flipH="1">
                            <a:off x="5758822" y="1525513"/>
                            <a:ext cx="2975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4" o:spid="_x0000_s1350" editas="canvas" style="width:483.9pt;height:328.05pt;mso-position-horizontal-relative:char;mso-position-vertical-relative:line" coordsize="61455,4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">
                <v:shape id="_x0000_s1351" type="#_x0000_t75" style="position:absolute;width:61455;height:41662;visibility:visible;mso-wrap-style:square">
                  <v:fill o:detectmouseclick="t"/>
                  <v:path o:connecttype="none"/>
                </v:shape>
                <v:rect id="Rectangle 116" o:spid="_x0000_s1352" style="position:absolute;left:10712;width:40983;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OV8cA&#10;AADdAAAADwAAAGRycy9kb3ducmV2LnhtbESPT2vDMAzF74N9B6NBb6vTdhsjrVtKR2DsMGg71quI&#10;1SQ0loPt5c+3nw6D3STe03s/bXaja1VPITaeDSzmGSji0tuGKwNf5+LxFVRMyBZbz2Rgogi77f3d&#10;BnPrBz5Sf0qVkhCOORqoU+pyrWNZk8M49x2xaFcfHCZZQ6VtwEHCXauXWfaiHTYsDTV2dKipvJ1+&#10;nIGiWgzT59t5+D5+9M/F7XApp3AxZvYw7tegEo3p3/x3/W4F/2kl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2jlfHAAAA3QAAAA8AAAAAAAAAAAAAAAAAmAIAAGRy&#10;cy9kb3ducmV2LnhtbFBLBQYAAAAABAAEAPUAAACMAwAAAAA=&#10;" fillcolor="#b8cce4 [1300]">
                  <v:shadow on="t" offset=",3pt"/>
                  <v:textbox>
                    <w:txbxContent>
                      <w:p w:rsidR="00AD6BE9" w:rsidRPr="0059238C" w:rsidRDefault="00AD6BE9" w:rsidP="00476EAA">
                        <w:pPr>
                          <w:ind w:firstLine="0"/>
                          <w:jc w:val="center"/>
                          <w:rPr>
                            <w:rFonts w:ascii="Times New Roman" w:hAnsi="Times New Roman"/>
                            <w:b/>
                            <w:sz w:val="24"/>
                          </w:rPr>
                        </w:pPr>
                        <w:r w:rsidRPr="0059238C">
                          <w:rPr>
                            <w:rFonts w:ascii="Times New Roman" w:hAnsi="Times New Roman"/>
                            <w:b/>
                            <w:sz w:val="24"/>
                          </w:rPr>
                          <w:t>Стратегиялық басқару ақпарат</w:t>
                        </w:r>
                        <w:r w:rsidRPr="0059238C">
                          <w:rPr>
                            <w:rFonts w:ascii="Times New Roman" w:hAnsi="Times New Roman"/>
                            <w:b/>
                            <w:sz w:val="24"/>
                            <w:lang w:val="kk-KZ"/>
                          </w:rPr>
                          <w:t>тар</w:t>
                        </w:r>
                        <w:r w:rsidRPr="0059238C">
                          <w:rPr>
                            <w:rFonts w:ascii="Times New Roman" w:hAnsi="Times New Roman"/>
                            <w:b/>
                            <w:sz w:val="24"/>
                          </w:rPr>
                          <w:t>ын қалыптастырудың ақпараттық базасы</w:t>
                        </w:r>
                      </w:p>
                    </w:txbxContent>
                  </v:textbox>
                </v:rect>
                <v:rect id="Rectangle 117" o:spid="_x0000_s1353" style="position:absolute;left:3536;top:6252;width:26333;height:3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66MUA&#10;AADdAAAADwAAAGRycy9kb3ducmV2LnhtbERPS2vCQBC+C/6HZQRvdWOrQaOr2IKtSKG+euhtzI5J&#10;MDsbsluN/74rFLzNx/ec6bwxpbhQ7QrLCvq9CARxanXBmYLDfvk0AuE8ssbSMim4kYP5rN2aYqLt&#10;lbd02flMhBB2CSrIva8SKV2ak0HXsxVx4E62NugDrDOpa7yGcFPK5yiKpcGCQ0OOFb3llJ53v0bB&#10;clh+fn1vmJt4nf74+Gg/3l8HSnU7zWICwlPjH+J/90qH+YOXMd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froxQAAAN0AAAAPAAAAAAAAAAAAAAAAAJgCAABkcnMv&#10;ZG93bnJldi54bWxQSwUGAAAAAAQABAD1AAAAigMAAAAA&#10;" fillcolor="#dbe5f1 [660]">
                  <v:shadow on="t" offset=",3pt"/>
                  <v:textbox>
                    <w:txbxContent>
                      <w:p w:rsidR="00AD6BE9" w:rsidRPr="00DD7FE0" w:rsidRDefault="00AD6BE9" w:rsidP="00476EAA">
                        <w:pPr>
                          <w:ind w:firstLine="0"/>
                          <w:jc w:val="center"/>
                          <w:rPr>
                            <w:b/>
                          </w:rPr>
                        </w:pPr>
                        <w:r w:rsidRPr="00DD7FE0">
                          <w:rPr>
                            <w:rFonts w:ascii="Times New Roman" w:hAnsi="Times New Roman"/>
                            <w:b/>
                            <w:sz w:val="24"/>
                          </w:rPr>
                          <w:t>Ішкі ақпарат көздері</w:t>
                        </w:r>
                      </w:p>
                    </w:txbxContent>
                  </v:textbox>
                </v:rect>
                <v:rect id="Rectangle 118" o:spid="_x0000_s1354" style="position:absolute;left:34085;top:6252;width:26478;height:3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AGsQA&#10;AADdAAAADwAAAGRycy9kb3ducmV2LnhtbERPS0vDQBC+C/0PywheSrtpU1qN3RYpiB4s9HXpbciO&#10;STA7GzJrEv+9KxS8zcf3nPV2cLXqqJXKs4HZNAFFnHtbcWHgcn6dPIKSgGyx9kwGfkhguxndrTGz&#10;vucjdadQqBjCkqGBMoQm01rykhzK1DfEkfv0rcMQYVto22Ifw12t50my1A4rjg0lNrQrKf86fTsD&#10;42KXHuStu+r9KuX+Q8vT/CrGPNwPL8+gAg3hX3xzv9s4P10s4O+beI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wBrEAAAA3QAAAA8AAAAAAAAAAAAAAAAAmAIAAGRycy9k&#10;b3ducmV2LnhtbFBLBQYAAAAABAAEAPUAAACJAwAAAAA=&#10;" fillcolor="#c6d9f1 [671]">
                  <v:shadow on="t" offset=",3pt"/>
                  <v:textbox>
                    <w:txbxContent>
                      <w:p w:rsidR="00AD6BE9" w:rsidRPr="0059238C" w:rsidRDefault="00AD6BE9" w:rsidP="00476EAA">
                        <w:pPr>
                          <w:rPr>
                            <w:b/>
                          </w:rPr>
                        </w:pPr>
                        <w:r w:rsidRPr="0059238C">
                          <w:rPr>
                            <w:rFonts w:ascii="Times New Roman" w:hAnsi="Times New Roman"/>
                            <w:b/>
                            <w:sz w:val="24"/>
                          </w:rPr>
                          <w:t>Ақпараттың сыртқы көздері</w:t>
                        </w:r>
                      </w:p>
                    </w:txbxContent>
                  </v:textbox>
                </v:rect>
                <v:rect id="Rectangle 119" o:spid="_x0000_s1355" style="position:absolute;left:3524;top:11709;width:1317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SP8IA&#10;AADdAAAADwAAAGRycy9kb3ducmV2LnhtbERPS4vCMBC+L/gfwgh7W1OfSDWKiMJ6EVaFehyasa02&#10;k9JErf56syB4m4/vOdN5Y0pxo9oVlhV0OxEI4tTqgjMFh/36ZwzCeWSNpWVS8CAH81nra4qxtnf+&#10;o9vOZyKEsItRQe59FUvp0pwMuo6tiAN3srVBH2CdSV3jPYSbUvaiaCQNFhwacqxomVN62V2Ngucg&#10;2bjUXVb7Y3PeGn+KnkmyUuq73SwmIDw1/iN+u391mN8fDOH/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hI/wgAAAN0AAAAPAAAAAAAAAAAAAAAAAJgCAABkcnMvZG93&#10;bnJldi54bWxQSwUGAAAAAAQABAD1AAAAhwMAAAAA&#10;" fillcolor="#daeef3 [664]">
                  <v:shadow on="t" offset="1pt"/>
                  <v:textbox>
                    <w:txbxContent>
                      <w:p w:rsidR="00AD6BE9" w:rsidRPr="00DD7FE0" w:rsidRDefault="00AD6BE9" w:rsidP="00476EAA">
                        <w:pPr>
                          <w:ind w:firstLine="0"/>
                          <w:jc w:val="center"/>
                          <w:rPr>
                            <w:rFonts w:ascii="Times New Roman" w:hAnsi="Times New Roman"/>
                            <w:b/>
                            <w:i/>
                            <w:sz w:val="24"/>
                            <w:lang w:val="kk-KZ"/>
                          </w:rPr>
                        </w:pPr>
                        <w:r w:rsidRPr="00DD7FE0">
                          <w:rPr>
                            <w:rFonts w:ascii="Times New Roman" w:hAnsi="Times New Roman"/>
                            <w:b/>
                            <w:i/>
                            <w:sz w:val="24"/>
                            <w:lang w:val="kk-KZ"/>
                          </w:rPr>
                          <w:t>Есеп жүйесі</w:t>
                        </w:r>
                      </w:p>
                    </w:txbxContent>
                  </v:textbox>
                </v:rect>
                <v:rect id="Rectangle 120" o:spid="_x0000_s1356" style="position:absolute;left:17507;top:11709;width:12363;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pecEA&#10;AADdAAAADwAAAGRycy9kb3ducmV2LnhtbERPTYvCMBC9L/gfwgje1tRVilajyIrgZQ+6i3ocmrEt&#10;NpPSxBr//UYQvM3jfc5iFUwtOmpdZVnBaJiAIM6trrhQ8Pe7/ZyCcB5ZY22ZFDzIwWrZ+1hgpu2d&#10;99QdfCFiCLsMFZTeN5mULi/JoBvahjhyF9sa9BG2hdQt3mO4qeVXkqTSYMWxocSGvkvKr4ebUVDs&#10;6PyzuTw4pJvuhPvjzHVhptSgH9ZzEJ6Cf4tf7p2O88eTFJ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6XnBAAAA3QAAAA8AAAAAAAAAAAAAAAAAmAIAAGRycy9kb3du&#10;cmV2LnhtbFBLBQYAAAAABAAEAPUAAACGAwAAAAA=&#10;" fillcolor="#daeef3 [664]">
                  <v:shadow on="t" offset="3pt"/>
                  <v:textbox>
                    <w:txbxContent>
                      <w:p w:rsidR="00AD6BE9" w:rsidRPr="00DD7FE0" w:rsidRDefault="00AD6BE9" w:rsidP="0059238C">
                        <w:pPr>
                          <w:ind w:left="-142" w:right="-139" w:firstLine="0"/>
                          <w:jc w:val="center"/>
                          <w:rPr>
                            <w:rFonts w:ascii="Times New Roman" w:hAnsi="Times New Roman"/>
                            <w:b/>
                            <w:i/>
                            <w:sz w:val="24"/>
                            <w:lang w:val="kk-KZ"/>
                          </w:rPr>
                        </w:pPr>
                        <w:r w:rsidRPr="00DD7FE0">
                          <w:rPr>
                            <w:rFonts w:ascii="Times New Roman" w:hAnsi="Times New Roman"/>
                            <w:b/>
                            <w:i/>
                            <w:sz w:val="24"/>
                            <w:lang w:val="kk-KZ"/>
                          </w:rPr>
                          <w:t>Есеп жүйесінен тыс</w:t>
                        </w:r>
                      </w:p>
                    </w:txbxContent>
                  </v:textbox>
                </v:rect>
                <v:rect id="Rectangle 121" o:spid="_x0000_s1357" style="position:absolute;left:3537;top:17221;width:13265;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AMMA&#10;AADdAAAADwAAAGRycy9kb3ducmV2LnhtbERPTWsCMRC9F/wPYYTealYrta5GWQTFY2st7XHYjJvV&#10;zWRJorv++6ZQ6G0e73OW69424kY+1I4VjEcZCOLS6ZorBceP7dMriBCRNTaOScGdAqxXg4cl5tp1&#10;/E63Q6xECuGQowITY5tLGUpDFsPItcSJOzlvMSboK6k9dincNnKSZS/SYs2pwWBLG0Pl5XC1Cj6L&#10;+9f3ZJft3pqzP13nWJiN7pR6HPbFAkSkPv6L/9x7neY/T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O+AMMAAADdAAAADwAAAAAAAAAAAAAAAACYAgAAZHJzL2Rv&#10;d25yZXYueG1sUEsFBgAAAAAEAAQA9QAAAIgDAAAAAA==&#10;" fillcolor="#f2f2f2 [3052]">
                  <v:textbox>
                    <w:txbxContent>
                      <w:p w:rsidR="00AD6BE9" w:rsidRPr="00284115" w:rsidRDefault="00AD6BE9" w:rsidP="00476EAA">
                        <w:pPr>
                          <w:ind w:firstLine="0"/>
                          <w:rPr>
                            <w:rFonts w:ascii="Times New Roman" w:hAnsi="Times New Roman"/>
                            <w:sz w:val="24"/>
                            <w:lang w:val="kk-KZ"/>
                          </w:rPr>
                        </w:pPr>
                        <w:r>
                          <w:rPr>
                            <w:rFonts w:ascii="Times New Roman" w:hAnsi="Times New Roman"/>
                            <w:sz w:val="24"/>
                            <w:lang w:val="kk-KZ"/>
                          </w:rPr>
                          <w:t>Қаржылық есеп ақпараты</w:t>
                        </w:r>
                      </w:p>
                    </w:txbxContent>
                  </v:textbox>
                </v:rect>
                <v:rect id="Rectangle 122" o:spid="_x0000_s1358" style="position:absolute;left:3435;top:24130;width:1326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qcsYA&#10;AADdAAAADwAAAGRycy9kb3ducmV2LnhtbESPQU/DMAyF70j8h8iTuLF0AyHolk3VJCaObIDY0Wq8&#10;ptA4VZKt3b/Hh0ncbL3n9z4v16Pv1JliagMbmE0LUMR1sC03Bj4/Xu+fQaWMbLELTAYulGC9ur1Z&#10;YmnDwDs673OjJIRTiQZczn2pdaodeUzT0BOLdgzRY5Y1NtpGHCTcd3peFE/aY8vS4LCnjaP6d3/y&#10;Br6qy/dhvi22791PPJ5esHIbOxhzNxmrBahMY/43X6/frOA/PAq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wqcsYAAADdAAAADwAAAAAAAAAAAAAAAACYAgAAZHJz&#10;L2Rvd25yZXYueG1sUEsFBgAAAAAEAAQA9QAAAIsDAAAAAA==&#10;" fillcolor="#f2f2f2 [3052]">
                  <v:textbox>
                    <w:txbxContent>
                      <w:p w:rsidR="00AD6BE9" w:rsidRPr="00284115" w:rsidRDefault="00AD6BE9" w:rsidP="00476EAA">
                        <w:pPr>
                          <w:ind w:firstLine="0"/>
                          <w:jc w:val="center"/>
                          <w:rPr>
                            <w:rFonts w:ascii="Times New Roman" w:hAnsi="Times New Roman"/>
                            <w:sz w:val="23"/>
                            <w:szCs w:val="23"/>
                            <w:lang w:val="kk-KZ"/>
                          </w:rPr>
                        </w:pPr>
                        <w:r>
                          <w:rPr>
                            <w:rFonts w:ascii="Times New Roman" w:hAnsi="Times New Roman"/>
                            <w:sz w:val="23"/>
                            <w:szCs w:val="23"/>
                            <w:lang w:val="kk-KZ"/>
                          </w:rPr>
                          <w:t>Басқару есебінің ақпараты</w:t>
                        </w:r>
                      </w:p>
                    </w:txbxContent>
                  </v:textbox>
                </v:rect>
                <v:rect id="Rectangle 123" o:spid="_x0000_s1359" style="position:absolute;left:3543;top:29718;width:1326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P6cMA&#10;AADdAAAADwAAAGRycy9kb3ducmV2LnhtbERPS2sCMRC+F/wPYYTeatYHRbdGWQSlR2sr7XHYjJut&#10;m8mSRHf9940g9DYf33OW69424ko+1I4VjEcZCOLS6ZorBV+f25c5iBCRNTaOScGNAqxXg6cl5tp1&#10;/EHXQ6xECuGQowITY5tLGUpDFsPItcSJOzlvMSboK6k9dincNnKSZa/SYs2pwWBLG0Pl+XCxCo7F&#10;7ftnsst2++bXny4LLMxGd0o9D/viDUSkPv6LH+53neZPZwu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CP6cMAAADdAAAADwAAAAAAAAAAAAAAAACYAgAAZHJzL2Rv&#10;d25yZXYueG1sUEsFBgAAAAAEAAQA9QAAAIgDAAAAAA==&#10;" fillcolor="#f2f2f2 [3052]">
                  <v:textbo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Статистикалық есеп ақпараты</w:t>
                        </w:r>
                      </w:p>
                    </w:txbxContent>
                  </v:textbox>
                </v:rect>
                <v:rect id="Rectangle 124" o:spid="_x0000_s1360" style="position:absolute;left:3543;top:36976;width:13265;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qcYA&#10;AADdAAAADwAAAGRycy9kb3ducmV2LnhtbESPQU/DMAyF70j8h8iTuLF0QyDolk3VJCaObIDY0Wq8&#10;ptA4VZKt3b/Hh0ncbL3n9z4v16Pv1JliagMbmE0LUMR1sC03Bj4/Xu+fQaWMbLELTAYulGC9ur1Z&#10;YmnDwDs673OjJIRTiQZczn2pdaodeUzT0BOLdgzRY5Y1NtpGHCTcd3peFE/aY8vS4LCnjaP6d3/y&#10;Br6qy/dhvi22791PPJ5esHIbOxhzNxmrBahMY/43X6/frOA/PAq/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qcYAAADdAAAADwAAAAAAAAAAAAAAAACYAgAAZHJz&#10;L2Rvd25yZXYueG1sUEsFBgAAAAAEAAQA9QAAAIsDAAAAAA==&#10;" fillcolor="#f2f2f2 [3052]">
                  <v:textbo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Салық есебі ақпараты</w:t>
                        </w:r>
                      </w:p>
                    </w:txbxContent>
                  </v:textbox>
                </v:rect>
                <v:rect id="Rectangle 125" o:spid="_x0000_s1361" style="position:absolute;left:17564;top:24130;width:1236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VMsMA&#10;AADdAAAADwAAAGRycy9kb3ducmV2LnhtbERPS2sCMRC+C/0PYQq9uVmVit0aZRGUHlsftMdhM262&#10;3UyWJLrrv28KBW/z8T1nuR5sK67kQ+NYwSTLQRBXTjdcKzgetuMFiBCRNbaOScGNAqxXD6MlFtr1&#10;/EHXfaxFCuFQoAITY1dIGSpDFkPmOuLEnZ23GBP0tdQe+xRuWznN87m02HBqMNjRxlD1s79YBafy&#10;9vk13eW79/bbny8vWJqN7pV6ehzKVxCRhngX/7vfdJo/e57A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VMsMAAADdAAAADwAAAAAAAAAAAAAAAACYAgAAZHJzL2Rv&#10;d25yZXYueG1sUEsFBgAAAAAEAAQA9QAAAIgDAAAAAA==&#10;" fillcolor="#f2f2f2 [3052]">
                  <v:textbo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 xml:space="preserve">Маркетинг бөлімінің </w:t>
                        </w:r>
                      </w:p>
                    </w:txbxContent>
                  </v:textbox>
                </v:rect>
                <v:rect id="Rectangle 126" o:spid="_x0000_s1362" style="position:absolute;left:17589;top:29718;width:12344;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LRcMA&#10;AADdAAAADwAAAGRycy9kb3ducmV2LnhtbERP32vCMBB+H+x/CDfY20zX4dBqlCJM9ujUMR+P5mzq&#10;mktJoq3//SIIe7uP7+fNl4NtxYV8aBwreB1lIIgrpxuuFex3Hy8TECEia2wdk4IrBVguHh/mWGjX&#10;8xddtrEWKYRDgQpMjF0hZagMWQwj1xEn7ui8xZigr6X22Kdw28o8y96lxYZTg8GOVoaq3+3ZKvgu&#10;rz+HfJ2tN+3JH89TLM1K90o9Pw3lDESkIf6L7+5Pnea/jXO4fZ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LRcMAAADdAAAADwAAAAAAAAAAAAAAAACYAgAAZHJzL2Rv&#10;d25yZXYueG1sUEsFBgAAAAAEAAQA9QAAAIgDAAAAAA==&#10;" fillcolor="#f2f2f2 [3052]">
                  <v:textbox>
                    <w:txbxContent>
                      <w:p w:rsidR="00AD6BE9" w:rsidRPr="00284115" w:rsidRDefault="00AD6BE9" w:rsidP="00476EAA">
                        <w:pPr>
                          <w:ind w:firstLine="0"/>
                          <w:jc w:val="center"/>
                          <w:rPr>
                            <w:rFonts w:ascii="Times New Roman" w:hAnsi="Times New Roman"/>
                            <w:sz w:val="24"/>
                            <w:lang w:val="kk-KZ"/>
                          </w:rPr>
                        </w:pPr>
                        <w:r>
                          <w:rPr>
                            <w:rFonts w:ascii="Times New Roman" w:hAnsi="Times New Roman"/>
                            <w:sz w:val="24"/>
                            <w:lang w:val="kk-KZ"/>
                          </w:rPr>
                          <w:t xml:space="preserve">Экономикалық бөлімдер ақпараты </w:t>
                        </w:r>
                      </w:p>
                    </w:txbxContent>
                  </v:textbox>
                </v:rect>
                <v:rect id="Rectangle 127" o:spid="_x0000_s1363" style="position:absolute;left:17513;top:17221;width:12363;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u3sIA&#10;AADdAAAADwAAAGRycy9kb3ducmV2LnhtbERPTWsCMRC9F/wPYYTealbFYrdGWQSlR2sr7XHYjJvV&#10;zWRJorv++0YQepvH+5zFqreNuJIPtWMF41EGgrh0uuZKwffX5mUOIkRkjY1jUnCjAKvl4GmBuXYd&#10;f9J1HyuRQjjkqMDE2OZShtKQxTByLXHijs5bjAn6SmqPXQq3jZxk2au0WHNqMNjS2lB53l+sgkNx&#10;+/mdbLPtrjn54+UNC7PWnVLPw754BxGpj//ih/tDp/nT2RTu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S7ewgAAAN0AAAAPAAAAAAAAAAAAAAAAAJgCAABkcnMvZG93&#10;bnJldi54bWxQSwUGAAAAAAQABAD1AAAAhwMAAAAA&#10;" fillcolor="#f2f2f2 [3052]">
                  <v:textbox>
                    <w:txbxContent>
                      <w:p w:rsidR="00AD6BE9" w:rsidRPr="00284115" w:rsidRDefault="00AD6BE9" w:rsidP="0059238C">
                        <w:pPr>
                          <w:ind w:firstLine="0"/>
                          <w:jc w:val="center"/>
                          <w:rPr>
                            <w:rFonts w:ascii="Times New Roman" w:hAnsi="Times New Roman"/>
                            <w:sz w:val="24"/>
                            <w:szCs w:val="23"/>
                            <w:lang w:val="kk-KZ"/>
                          </w:rPr>
                        </w:pPr>
                        <w:r>
                          <w:rPr>
                            <w:rFonts w:ascii="Times New Roman" w:hAnsi="Times New Roman"/>
                            <w:sz w:val="24"/>
                            <w:szCs w:val="23"/>
                            <w:lang w:val="kk-KZ"/>
                          </w:rPr>
                          <w:t>Қамтамасыз ету бөлімі ақпараты</w:t>
                        </w:r>
                      </w:p>
                    </w:txbxContent>
                  </v:textbox>
                </v:rect>
                <v:rect id="Rectangle 128" o:spid="_x0000_s1364" style="position:absolute;left:17500;top:36976;width:12370;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2qsMA&#10;AADdAAAADwAAAGRycy9kb3ducmV2LnhtbERPTWsCMRC9F/wPYYTealZrpa5GWQTFY2st7XHYjJvV&#10;zWRJorv++6ZQ6G0e73OW69424kY+1I4VjEcZCOLS6ZorBceP7dMriBCRNTaOScGdAqxXg4cl5tp1&#10;/E63Q6xECuGQowITY5tLGUpDFsPItcSJOzlvMSboK6k9dincNnKSZTNpsebUYLCljaHycrhaBZ/F&#10;/et7sst2b83Zn65zLMxGd0o9DvtiASJSH//Ff+69TvOfX6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i2qsMAAADdAAAADwAAAAAAAAAAAAAAAACYAgAAZHJzL2Rv&#10;d25yZXYueG1sUEsFBgAAAAAEAAQA9QAAAIgDAAAAAA==&#10;" fillcolor="#f2f2f2 [3052]">
                  <v:textbox>
                    <w:txbxContent>
                      <w:p w:rsidR="00AD6BE9" w:rsidRPr="00243FAE" w:rsidRDefault="00AD6BE9" w:rsidP="00243FAE">
                        <w:pPr>
                          <w:ind w:left="-142" w:right="-139" w:firstLine="0"/>
                          <w:jc w:val="center"/>
                          <w:rPr>
                            <w:rFonts w:ascii="Times New Roman" w:hAnsi="Times New Roman"/>
                            <w:sz w:val="24"/>
                            <w:lang w:val="kk-KZ"/>
                          </w:rPr>
                        </w:pPr>
                        <w:r w:rsidRPr="00243FAE">
                          <w:rPr>
                            <w:rFonts w:ascii="Times New Roman" w:hAnsi="Times New Roman"/>
                            <w:sz w:val="24"/>
                            <w:lang w:val="kk-KZ"/>
                          </w:rPr>
                          <w:t>Өндірістік цехтар ақпараты</w:t>
                        </w:r>
                      </w:p>
                    </w:txbxContent>
                  </v:textbox>
                </v:rect>
                <v:shape id="AutoShape 129" o:spid="_x0000_s1365" type="#_x0000_t32" style="position:absolute;left:1215;top:20933;width:2321;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oMsEAAADdAAAADwAAAGRycy9kb3ducmV2LnhtbERP32vCMBB+F/wfwgl701RHRTqjqCDI&#10;XoZu4B6P5taGNZfSxKb+98tA8O0+vp+33g62ET113jhWMJ9lIIhLpw1XCr4+j9MVCB+QNTaOScGd&#10;PGw349EaC+0in6m/hEqkEPYFKqhDaAspfVmTRT9zLXHiflxnMSTYVVJ3GFO4beQiy5bSouHUUGNL&#10;h5rK38vNKjDxw/Tt6RD379dvryOZe+6MUi+TYfcGItAQnuKH+6TT/Nc8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2gywQAAAN0AAAAPAAAAAAAAAAAAAAAA&#10;AKECAABkcnMvZG93bnJldi54bWxQSwUGAAAAAAQABAD5AAAAjwMAAAAA&#10;">
                  <v:stroke endarrow="block"/>
                </v:shape>
                <v:shape id="AutoShape 130" o:spid="_x0000_s1366" type="#_x0000_t32" style="position:absolute;left:1226;top:32239;width:231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2RcIAAADdAAAADwAAAGRycy9kb3ducmV2LnhtbERPS2sCMRC+F/wPYYTeulkVRbZGqYIg&#10;vRQfoMdhM90N3UyWTdys/74pFLzNx/ec1Wawjeip88axgkmWgyAunTZcKbic929LED4ga2wck4IH&#10;edisRy8rLLSLfKT+FCqRQtgXqKAOoS2k9GVNFn3mWuLEfbvOYkiwq6TuMKZw28hpni+kRcOpocaW&#10;djWVP6e7VWDil+nbwy5uP683ryOZx9wZpV7Hw8c7iEBDeIr/3Qed5s/mC/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n2RcIAAADdAAAADwAAAAAAAAAAAAAA&#10;AAChAgAAZHJzL2Rvd25yZXYueG1sUEsFBgAAAAAEAAQA+QAAAJADAAAAAA==&#10;">
                  <v:stroke endarrow="block"/>
                </v:shape>
                <v:shape id="AutoShape 131" o:spid="_x0000_s1367" type="#_x0000_t32" style="position:absolute;left:1118;top:26873;width:231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T3sIAAADdAAAADwAAAGRycy9kb3ducmV2LnhtbERPTWsCMRC9C/0PYQreNFtFW7ZGqYIg&#10;XkQttMdhM90N3UyWTdys/94Igrd5vM9ZrHpbi45abxwreBtnIIgLpw2XCr7P29EHCB+QNdaOScGV&#10;PKyWL4MF5tpFPlJ3CqVIIexzVFCF0ORS+qIii37sGuLE/bnWYkiwLaVuMaZwW8tJls2lRcOpocKG&#10;NhUV/6eLVWDiwXTNbhPX+59fryOZ68wZpYav/dcniEB9eIof7p1O86e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VT3sIAAADdAAAADwAAAAAAAAAAAAAA&#10;AAChAgAAZHJzL2Rvd25yZXYueG1sUEsFBgAAAAAEAAQA+QAAAJADAAAAAA==&#10;">
                  <v:stroke endarrow="block"/>
                </v:shape>
                <v:shape id="AutoShape 132" o:spid="_x0000_s1368" type="#_x0000_t32" style="position:absolute;left:1226;top:39783;width:23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rMUAAADdAAAADwAAAGRycy9kb3ducmV2LnhtbESPQWsCMRCF7wX/Q5hCbzVbxVJWo1RB&#10;kF5KtdAeh824G7qZLJu4Wf995yB4m+G9ee+b1Wb0rRqojy6wgZdpAYq4CtZxbeD7tH9+AxUTssU2&#10;MBm4UoTNevKwwtKGzF80HFOtJIRjiQaalLpS61g15DFOQ0cs2jn0HpOsfa1tj1nCfatnRfGqPTqW&#10;hgY72jVU/R0v3oDLn27oDru8/fj5jTaTuy6CM+bpcXxfgko0prv5dn2wgj9f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rMUAAADdAAAADwAAAAAAAAAA&#10;AAAAAAChAgAAZHJzL2Rvd25yZXYueG1sUEsFBgAAAAAEAAQA+QAAAJMDAAAAAA==&#10;">
                  <v:stroke endarrow="block"/>
                </v:shape>
                <v:shape id="AutoShape 133" o:spid="_x0000_s1369" type="#_x0000_t32" style="position:absolute;left:1118;top:14046;width:95;height:25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xW2scAAADdAAAADwAAAGRycy9kb3ducmV2LnhtbESPQWvCQBCF74L/YZlCL6IbWyolukqw&#10;FIogaip4HbJjkpqdDdmtpv/eORS8zfDevPfNYtW7Rl2pC7VnA9NJAoq48Lbm0sDx+3P8DipEZIuN&#10;ZzLwRwFWy+Fggan1Nz7QNY+lkhAOKRqoYmxTrUNRkcMw8S2xaGffOYyydqW2Hd4k3DX6JUlm2mHN&#10;0lBhS+uKikv+6wzE7Wjz9nPY7bKc+SPbb06XbH0y5vmpz+agIvXxYf6//rKC/zoTfv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FbaxwAAAN0AAAAPAAAAAAAA&#10;AAAAAAAAAKECAABkcnMvZG93bnJldi54bWxQSwUGAAAAAAQABAD5AAAAlQMAAAAA&#10;"/>
                <v:shape id="AutoShape 134" o:spid="_x0000_s1370" type="#_x0000_t32" style="position:absolute;left:1215;top:14047;width:231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X5sQAAADdAAAADwAAAGRycy9kb3ducmV2LnhtbERPTWvCQBC9C/6HZYTedBMF0egqpVAR&#10;Sw9qCe1tyI5JaHY27K4a/fVuQehtHu9zluvONOJCzteWFaSjBARxYXXNpYKv4/twBsIHZI2NZVJw&#10;Iw/rVb+3xEzbK+/pcgiliCHsM1RQhdBmUvqiIoN+ZFviyJ2sMxgidKXUDq8x3DRynCRTabDm2FBh&#10;S28VFb+Hs1Hw/TE/57f8k3Z5Ot/9oDP+ftwo9TLoXhcgAnXhX/x0b3WcP5m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1fmxAAAAN0AAAAPAAAAAAAAAAAA&#10;AAAAAKECAABkcnMvZG93bnJldi54bWxQSwUGAAAAAAQABAD5AAAAkgMAAAAA&#10;">
                  <v:stroke endarrow="block"/>
                </v:shape>
                <v:shape id="AutoShape 135" o:spid="_x0000_s1371" type="#_x0000_t32" style="position:absolute;left:6460;top:1372;width:8;height:4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XacMAAADdAAAADwAAAGRycy9kb3ducmV2LnhtbERPTYvCMBC9C/6HMIIX0bQuiF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3l2nDAAAA3QAAAA8AAAAAAAAAAAAA&#10;AAAAoQIAAGRycy9kb3ducmV2LnhtbFBLBQYAAAAABAAEAPkAAACRAwAAAAA=&#10;"/>
                <v:shape id="AutoShape 136" o:spid="_x0000_s1372" type="#_x0000_t32" style="position:absolute;left:6460;top:1355;width:425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sCsQAAADdAAAADwAAAGRycy9kb3ducmV2LnhtbERPTWvCQBC9C/0PyxR6040KUqOrlIKl&#10;WDzUSNDbkJ0modnZsLtq9Ne7guBtHu9z5svONOJEzteWFQwHCQjiwuqaSwW7bNV/B+EDssbGMim4&#10;kIfl4qU3x1TbM//SaRtKEUPYp6igCqFNpfRFRQb9wLbEkfuzzmCI0JVSOzzHcNPIUZJMpMGaY0OF&#10;LX1WVPxvj0bB/md6zC/5htb5cLo+oDP+mn0p9fbafcxABOrCU/xwf+s4fzwZ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wKxAAAAN0AAAAPAAAAAAAAAAAA&#10;AAAAAKECAABkcnMvZG93bnJldi54bWxQSwUGAAAAAAQABAD5AAAAkgMAAAAA&#10;">
                  <v:stroke endarrow="block"/>
                </v:shape>
                <v:shape id="AutoShape 137" o:spid="_x0000_s1373" type="#_x0000_t32" style="position:absolute;left:10115;top:9652;width:6587;height:2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HFMIAAADdAAAADwAAAGRycy9kb3ducmV2LnhtbERPTWsCMRC9F/ofwhS81WzViqxGaQVB&#10;vEi1UI/DZtwN3UyWTdys/94Igrd5vM9ZrHpbi45abxwr+BhmIIgLpw2XCn6Pm/cZCB+QNdaOScGV&#10;PKyWry8LzLWL/EPdIZQihbDPUUEVQpNL6YuKLPqha4gTd3atxZBgW0rdYkzhtpajLJtKi4ZTQ4UN&#10;rSsq/g8Xq8DEvema7Tp+7/5OXkcy109nlBq89V9zEIH68BQ/3Fud5o+nE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sHFMIAAADdAAAADwAAAAAAAAAAAAAA&#10;AAChAgAAZHJzL2Rvd25yZXYueG1sUEsFBgAAAAAEAAQA+QAAAJADAAAAAA==&#10;">
                  <v:stroke endarrow="block"/>
                </v:shape>
                <v:shape id="AutoShape 138" o:spid="_x0000_s1374" type="#_x0000_t32" style="position:absolute;left:16702;top:9652;width:7208;height:20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i5cMAAADdAAAADwAAAGRycy9kb3ducmV2LnhtbERPS0vDQBC+C/0PyxS82Y0xhpp2W8Qi&#10;SPHSx8HjkJ1ugtnZkJ228d+7BcHbfHzPWa5H36kLDbENbOBxloEiroNt2Rk4Ht4f5qCiIFvsApOB&#10;H4qwXk3ulljZcOUdXfbiVArhWKGBRqSvtI51Qx7jLPTEiTuFwaMkODhtB7ymcN/pPMtK7bHl1NBg&#10;T28N1d/7szfwdfSfL3mx8a5wB9kJbdu8KI25n46vC1BCo/yL/9wfNs1/Kp/h9k06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NouXDAAAA3QAAAA8AAAAAAAAAAAAA&#10;AAAAoQIAAGRycy9kb3ducmV2LnhtbFBLBQYAAAAABAAEAPkAAACRAwAAAAA=&#10;">
                  <v:stroke endarrow="block"/>
                </v:shape>
                <v:shape id="AutoShape 139" o:spid="_x0000_s1375" type="#_x0000_t32" style="position:absolute;left:31552;top:14046;width:7;height:25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RasMAAADdAAAADwAAAGRycy9kb3ducmV2LnhtbERPTWvCQBC9C/6HZQpepG5iI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kWrDAAAA3QAAAA8AAAAAAAAAAAAA&#10;AAAAoQIAAGRycy9kb3ducmV2LnhtbFBLBQYAAAAABAAEAPkAAACRAwAAAAA=&#10;"/>
                <v:shape id="AutoShape 140" o:spid="_x0000_s1376" type="#_x0000_t32" style="position:absolute;left:29749;top:39300;width:180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ZY8IAAADdAAAADwAAAGRycy9kb3ducmV2LnhtbERP32vCMBB+F/Y/hBv4pukmutE1lU0Q&#10;ZC+iDrbHo7m1Yc2lNLGp//0iCL7dx/fzivVoWzFQ741jBU/zDARx5bThWsHXaTt7BeEDssbWMSm4&#10;kId1+TApMNcu8oGGY6hFCmGfo4ImhC6X0lcNWfRz1xEn7tf1FkOCfS11jzGF21Y+Z9lKWjScGhrs&#10;aNNQ9Xc8WwUm7s3Q7Tbx4/P7x+tI5rJ0Rqnp4/j+BiLQGO7im3un0/zF6g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mZY8IAAADdAAAADwAAAAAAAAAAAAAA&#10;AAChAgAAZHJzL2Rvd25yZXYueG1sUEsFBgAAAAAEAAQA+QAAAJADAAAAAA==&#10;">
                  <v:stroke endarrow="block"/>
                </v:shape>
                <v:shape id="AutoShape 141" o:spid="_x0000_s1377" type="#_x0000_t32" style="position:absolute;left:29628;top:26880;width:175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NEcUAAADdAAAADwAAAGRycy9kb3ducmV2LnhtbESPQWsCMRCF7wX/Q5hCbzXbilJWo1RB&#10;kF6KWmiPw2bcDd1Mlk26Wf995yB4m+G9ee+b1Wb0rRqojy6wgZdpAYq4CtZxbeDrvH9+AxUTssU2&#10;MBm4UoTNevKwwtKGzEcaTqlWEsKxRANNSl2pdawa8hinoSMW7RJ6j0nWvta2xyzhvtWvRbHQHh1L&#10;Q4Md7Rqqfk9/3oDLn27oDru8/fj+iTaTu86DM+bpcXxfgko0prv5dn2wgj9b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NEcUAAADdAAAADwAAAAAAAAAA&#10;AAAAAAChAgAAZHJzL2Rvd25yZXYueG1sUEsFBgAAAAAEAAQA+QAAAJMDAAAAAA==&#10;">
                  <v:stroke endarrow="block"/>
                </v:shape>
                <v:shape id="AutoShape 142" o:spid="_x0000_s1378" type="#_x0000_t32" style="position:absolute;left:29851;top:32245;width:174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oisIAAADdAAAADwAAAGRycy9kb3ducmV2LnhtbERP32vCMBB+F/Y/hBv4pukmytY1lU0Q&#10;ZC+iDrbHo7m1Yc2lNLGp//0iCL7dx/fzivVoWzFQ741jBU/zDARx5bThWsHXaTt7AeEDssbWMSm4&#10;kId1+TApMNcu8oGGY6hFCmGfo4ImhC6X0lcNWfRz1xEn7tf1FkOCfS11jzGF21Y+Z9lKWjScGhrs&#10;aNNQ9Xc8WwUm7s3Q7Tbx4/P7x+tI5rJ0Rqnp4/j+BiLQGO7im3un0/zF6hW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qoisIAAADdAAAADwAAAAAAAAAAAAAA&#10;AAChAgAAZHJzL2Rvd25yZXYueG1sUEsFBgAAAAAEAAQA+QAAAJADAAAAAA==&#10;">
                  <v:stroke endarrow="block"/>
                </v:shape>
                <v:shape id="AutoShape 143" o:spid="_x0000_s1379" type="#_x0000_t32" style="position:absolute;left:29877;top:20423;width:172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XysUAAADdAAAADwAAAGRycy9kb3ducmV2LnhtbESPQWvDMAyF74P+B6PCbqvTjW4jrVu6&#10;wqDsUtYO1qOItcQslkPsxem/nw6F3iTe03ufVpvRt2qgPrrABuazAhRxFazj2sDX6f3hFVRMyBbb&#10;wGTgQhE268ndCksbMn/ScEy1khCOJRpoUupKrWPVkMc4Cx2xaD+h95hk7Wtte8wS7lv9WBTP2qNj&#10;aWiwo11D1e/xzxtw+eCGbr/Lbx/f52gzucsiOGPup+N2CSrRmG7m6/XeCv7Ti/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XysUAAADdAAAADwAAAAAAAAAA&#10;AAAAAAChAgAAZHJzL2Rvd25yZXYueG1sUEsFBgAAAAAEAAQA+QAAAJMDAAAAAA==&#10;">
                  <v:stroke endarrow="block"/>
                </v:shape>
                <v:shape id="AutoShape 144" o:spid="_x0000_s1380" type="#_x0000_t32" style="position:absolute;left:29631;top:14047;width:1997;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yUcIAAADdAAAADwAAAGRycy9kb3ducmV2LnhtbERPTWsCMRC9F/wPYQRvNatila1RVBDE&#10;S6kK9jhspruhm8myiZv135tCobd5vM9ZbXpbi45abxwrmIwzEMSF04ZLBdfL4XUJwgdkjbVjUvAg&#10;D5v14GWFuXaRP6k7h1KkEPY5KqhCaHIpfVGRRT92DXHivl1rMSTYllK3GFO4reU0y96kRcOpocKG&#10;9hUVP+e7VWDih+ma4z7uTrcvryOZx9wZpUbDfvsOIlAf/sV/7qNO82eL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UyUcIAAADdAAAADwAAAAAAAAAAAAAA&#10;AAChAgAAZHJzL2Rvd25yZXYueG1sUEsFBgAAAAAEAAQA+QAAAJADAAAAAA==&#10;">
                  <v:stroke endarrow="block"/>
                </v:shape>
                <v:shape id="AutoShape 145" o:spid="_x0000_s1381" type="#_x0000_t32" style="position:absolute;left:55752;top:1372;width:8;height:4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BtMMAAADdAAAADwAAAGRycy9kb3ducmV2LnhtbERPTWsCMRC9F/ofwhS8FM2uQpWtUaQg&#10;iIeCugePQzLuLt1M1iRd13/fCEJv83ifs1wPthU9+dA4VpBPMhDE2pmGKwXlaTtegAgR2WDrmBTc&#10;KcB69fqyxMK4Gx+oP8ZKpBAOBSqoY+wKKYOuyWKYuI44cRfnLcYEfSWNx1sKt62cZtmHtNhwaqix&#10;o6+a9M/x1ypo9uV32b9fo9eLfX72eTidW63U6G3YfIKINMR/8dO9M2n+bD6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AbTDAAAA3QAAAA8AAAAAAAAAAAAA&#10;AAAAoQIAAGRycy9kb3ducmV2LnhtbFBLBQYAAAAABAAEAPkAAACRAwAAAAA=&#10;"/>
                <v:shape id="AutoShape 146" o:spid="_x0000_s1382" type="#_x0000_t32" style="position:absolute;left:51697;top:1372;width:40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JvcIAAADdAAAADwAAAGRycy9kb3ducmV2LnhtbERP32vCMBB+F/Y/hBv4pumUudE1lSkI&#10;shdRB9vj0dzasOZSmtjU/94Ig73dx/fzivVoWzFQ741jBU/zDARx5bThWsHneTd7BeEDssbWMSm4&#10;kod1+TApMNcu8pGGU6hFCmGfo4ImhC6X0lcNWfRz1xEn7sf1FkOCfS11jzGF21YusmwlLRpODQ12&#10;tG2o+j1drAITD2bo9tu4+fj69jqSuT47o9T0cXx/AxFoDP/iP/dep/nLl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JvcIAAADdAAAADwAAAAAAAAAAAAAA&#10;AAChAgAAZHJzL2Rvd25yZXYueG1sUEsFBgAAAAAEAAQA+QAAAJADAAAAAA==&#10;">
                  <v:stroke endarrow="block"/>
                </v:shape>
                <v:rect id="Rectangle 147" o:spid="_x0000_s1383" style="position:absolute;left:34985;top:11820;width:22611;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qysMA&#10;AADdAAAADwAAAGRycy9kb3ducmV2LnhtbERPTWsCMRC9F/wPYYTealYrta5GWQTFY2st7XHYjJvV&#10;zWRJorv++6ZQ6G0e73OW69424kY+1I4VjEcZCOLS6ZorBceP7dMriBCRNTaOScGdAqxXg4cl5tp1&#10;/E63Q6xECuGQowITY5tLGUpDFsPItcSJOzlvMSboK6k9dincNnKSZS/SYs2pwWBLG0Pl5XC1Cj6L&#10;+9f3ZJft3pqzP13nWJiN7pR6HPbFAkSkPv6L/9x7neY/z6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3qysMAAADdAAAADwAAAAAAAAAAAAAAAACYAgAAZHJzL2Rv&#10;d25yZXYueG1sUEsFBgAAAAAEAAQA9QAAAIgDAAAAAA==&#10;" fillcolor="#f2f2f2 [3052]">
                  <v:textbox>
                    <w:txbxContent>
                      <w:p w:rsidR="00AD6BE9" w:rsidRPr="007B50F4" w:rsidRDefault="00AD6BE9" w:rsidP="00476EAA">
                        <w:pPr>
                          <w:ind w:firstLine="0"/>
                          <w:jc w:val="center"/>
                        </w:pPr>
                        <w:r w:rsidRPr="007B50F4">
                          <w:rPr>
                            <w:rFonts w:ascii="Times New Roman" w:hAnsi="Times New Roman"/>
                            <w:sz w:val="24"/>
                          </w:rPr>
                          <w:t>Билік және басқару органдарының заңнамалық және нормативтік актілері</w:t>
                        </w:r>
                      </w:p>
                    </w:txbxContent>
                  </v:textbox>
                </v:rect>
                <v:rect id="Rectangle 149" o:spid="_x0000_s1384" style="position:absolute;left:35007;top:18840;width:22606;height:6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PUcMA&#10;AADdAAAADwAAAGRycy9kb3ducmV2LnhtbERPTWsCMRC9F/wPYYTealaLta5GWQTFY2st7XHYjJvV&#10;zWRJorv++6ZQ6G0e73OW69424kY+1I4VjEcZCOLS6ZorBceP7dMriBCRNTaOScGdAqxXg4cl5tp1&#10;/E63Q6xECuGQowITY5tLGUpDFsPItcSJOzlvMSboK6k9dincNnKSZS/SYs2pwWBLG0Pl5XC1Cj6L&#10;+9f3ZJft3pqzP13nWJiN7pR6HPbFAkSkPv6L/9x7neY/z6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PUcMAAADdAAAADwAAAAAAAAAAAAAAAACYAgAAZHJzL2Rv&#10;d25yZXYueG1sUEsFBgAAAAAEAAQA9QAAAIgDAAAAAA==&#10;" fillcolor="#f2f2f2 [3052]">
                  <v:textbox>
                    <w:txbxContent>
                      <w:p w:rsidR="00AD6BE9" w:rsidRPr="00D76D13" w:rsidRDefault="00AD6BE9" w:rsidP="00476EAA">
                        <w:pPr>
                          <w:ind w:firstLine="0"/>
                          <w:jc w:val="center"/>
                          <w:rPr>
                            <w:rFonts w:ascii="Times New Roman" w:hAnsi="Times New Roman"/>
                            <w:sz w:val="32"/>
                          </w:rPr>
                        </w:pPr>
                        <w:r w:rsidRPr="007B50F4">
                          <w:rPr>
                            <w:rFonts w:ascii="Times New Roman" w:hAnsi="Times New Roman"/>
                            <w:sz w:val="24"/>
                            <w:szCs w:val="21"/>
                          </w:rPr>
                          <w:t>зерттеу нәтижелері және тәуелсіз сарапшылардың болжамдары</w:t>
                        </w:r>
                      </w:p>
                    </w:txbxContent>
                  </v:textbox>
                </v:rect>
                <v:rect id="Rectangle 150" o:spid="_x0000_s1385" style="position:absolute;left:35000;top:26098;width:22607;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aQMMA&#10;AADdAAAADwAAAGRycy9kb3ducmV2LnhtbERP32vCMBB+H+x/CDfY20xXhtNqlCJM9ujUMR+P5mzq&#10;mktJoq3//SIIe7uP7+fNl4NtxYV8aBwreB1lIIgrpxuuFex3Hy8TECEia2wdk4IrBVguHh/mWGjX&#10;8xddtrEWKYRDgQpMjF0hZagMWQwj1xEn7ui8xZigr6X22Kdw28o8y8bSYsOpwWBHK0PV7/ZsFXyX&#10;159Dvs7Wm/bkj+cplmale6Wen4ZyBiLSEP/Fd/enTvPf3nO4fZ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IaQMMAAADdAAAADwAAAAAAAAAAAAAAAACYAgAAZHJzL2Rv&#10;d25yZXYueG1sUEsFBgAAAAAEAAQA9QAAAIgDAAAAAA==&#10;" fillcolor="#f2f2f2 [3052]">
                  <v:textbox>
                    <w:txbxContent>
                      <w:p w:rsidR="00AD6BE9" w:rsidRPr="007B50F4" w:rsidRDefault="00AD6BE9" w:rsidP="00476EAA">
                        <w:pPr>
                          <w:ind w:firstLine="0"/>
                          <w:jc w:val="center"/>
                        </w:pPr>
                        <w:r w:rsidRPr="007B50F4">
                          <w:rPr>
                            <w:rStyle w:val="tlid-translation"/>
                            <w:rFonts w:ascii="Times New Roman" w:hAnsi="Times New Roman"/>
                            <w:sz w:val="24"/>
                          </w:rPr>
                          <w:t xml:space="preserve">Басқа </w:t>
                        </w:r>
                        <w:r>
                          <w:rPr>
                            <w:rStyle w:val="tlid-translation"/>
                            <w:rFonts w:ascii="Times New Roman" w:hAnsi="Times New Roman"/>
                            <w:sz w:val="24"/>
                            <w:lang w:val="kk-KZ"/>
                          </w:rPr>
                          <w:t>ұйым</w:t>
                        </w:r>
                        <w:r w:rsidRPr="007B50F4">
                          <w:rPr>
                            <w:rStyle w:val="tlid-translation"/>
                            <w:rFonts w:ascii="Times New Roman" w:hAnsi="Times New Roman"/>
                            <w:sz w:val="24"/>
                          </w:rPr>
                          <w:t>дардың қаржылық есепт</w:t>
                        </w:r>
                        <w:r>
                          <w:rPr>
                            <w:rStyle w:val="tlid-translation"/>
                            <w:rFonts w:ascii="Times New Roman" w:hAnsi="Times New Roman"/>
                            <w:sz w:val="24"/>
                            <w:lang w:val="kk-KZ"/>
                          </w:rPr>
                          <w:t>ілікте</w:t>
                        </w:r>
                        <w:r w:rsidRPr="007B50F4">
                          <w:rPr>
                            <w:rStyle w:val="tlid-translation"/>
                            <w:rFonts w:ascii="Times New Roman" w:hAnsi="Times New Roman"/>
                            <w:sz w:val="24"/>
                          </w:rPr>
                          <w:t>рі</w:t>
                        </w:r>
                      </w:p>
                    </w:txbxContent>
                  </v:textbox>
                </v:rect>
                <v:rect id="Rectangle 151" o:spid="_x0000_s1386" style="position:absolute;left:35007;top:31890;width:2260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28MA&#10;AADdAAAADwAAAGRycy9kb3ducmV2LnhtbERPTWsCMRC9F/wPYYTealYrta5GWQTFY2st7XHYjJvV&#10;zWRJorv++6ZQ6G0e73OW69424kY+1I4VjEcZCOLS6ZorBceP7dMriBCRNTaOScGdAqxXg4cl5tp1&#10;/E63Q6xECuGQowITY5tLGUpDFsPItcSJOzlvMSboK6k9dincNnKSZS/SYs2pwWBLG0Pl5XC1Cj6L&#10;+9f3ZJft3pqzP13nWJiN7pR6HPbFAkSkPv6L/9x7neZPZ8/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6/28MAAADdAAAADwAAAAAAAAAAAAAAAACYAgAAZHJzL2Rv&#10;d25yZXYueG1sUEsFBgAAAAAEAAQA9QAAAIgDAAAAAA==&#10;" fillcolor="#f2f2f2 [3052]">
                  <v:textbox>
                    <w:txbxContent>
                      <w:p w:rsidR="00AD6BE9" w:rsidRPr="007B50F4" w:rsidRDefault="00AD6BE9" w:rsidP="00476EAA">
                        <w:pPr>
                          <w:ind w:firstLine="0"/>
                          <w:jc w:val="center"/>
                        </w:pPr>
                        <w:r w:rsidRPr="007B50F4">
                          <w:rPr>
                            <w:rStyle w:val="tlid-translation"/>
                            <w:rFonts w:ascii="Times New Roman" w:hAnsi="Times New Roman"/>
                            <w:sz w:val="24"/>
                          </w:rPr>
                          <w:t xml:space="preserve">Баспасөз релиздері (БАҚ), Интернет-сайттар, </w:t>
                        </w:r>
                        <w:r>
                          <w:rPr>
                            <w:rStyle w:val="tlid-translation"/>
                            <w:rFonts w:ascii="Times New Roman" w:hAnsi="Times New Roman"/>
                            <w:sz w:val="24"/>
                          </w:rPr>
                          <w:t>форумдар және т. б. (Статистика</w:t>
                        </w:r>
                        <w:r w:rsidRPr="007B50F4">
                          <w:rPr>
                            <w:rStyle w:val="tlid-translation"/>
                            <w:rFonts w:ascii="Times New Roman" w:hAnsi="Times New Roman"/>
                            <w:sz w:val="24"/>
                          </w:rPr>
                          <w:t>)</w:t>
                        </w:r>
                      </w:p>
                    </w:txbxContent>
                  </v:textbox>
                </v:rect>
                <v:shape id="AutoShape 152" o:spid="_x0000_s1387" type="#_x0000_t32" style="position:absolute;left:60553;top:7950;width:13;height:26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xPsMAAADdAAAADwAAAGRycy9kb3ducmV2LnhtbERPTWsCMRC9F/wPYYReSs1uEZXVKFIo&#10;FA9CdQ8eh2S6u7iZrEm6rv/eCAVv83ifs9oMthU9+dA4VpBPMhDE2pmGKwXl8et9ASJEZIOtY1Jw&#10;owCb9ehlhYVxV/6h/hArkUI4FKigjrErpAy6Joth4jrixP06bzEm6CtpPF5TuG3lR5bNpMWGU0ON&#10;HX3WpM+HP6ug2ZX7sn+7RK8Xu/zk83A8tVqp1/GwXYKINMSn+N/9bdL86X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h8T7DAAAA3QAAAA8AAAAAAAAAAAAA&#10;AAAAoQIAAGRycy9kb3ducmV2LnhtbFBLBQYAAAAABAAEAPkAAACRAwAAAAA=&#10;"/>
                <v:shape id="AutoShape 154" o:spid="_x0000_s1388" type="#_x0000_t32" style="position:absolute;left:57588;top:20942;width:2975;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5N8IAAADdAAAADwAAAGRycy9kb3ducmV2LnhtbERPTWsCMRC9C/0PYQreNFtRW7ZGqYIg&#10;XkQttMdhM90N3UyWTdys/94Igrd5vM9ZrHpbi45abxwreBtnIIgLpw2XCr7P29EHCB+QNdaOScGV&#10;PKyWL4MF5tpFPlJ3CqVIIexzVFCF0ORS+qIii37sGuLE/bnWYkiwLaVuMaZwW8tJls2lRcOpocKG&#10;NhUV/6eLVWDiwXTNbhPX+59fryOZ68wZpYav/dcniEB9eIof7p1O86fv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T5N8IAAADdAAAADwAAAAAAAAAAAAAA&#10;AAChAgAAZHJzL2Rvd25yZXYueG1sUEsFBgAAAAAEAAQA+QAAAJADAAAAAA==&#10;">
                  <v:stroke endarrow="block"/>
                </v:shape>
                <v:shape id="AutoShape 155" o:spid="_x0000_s1389" type="#_x0000_t32" style="position:absolute;left:57588;top:27377;width:2975;height: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ZnQMIAAADdAAAADwAAAGRycy9kb3ducmV2LnhtbERP32vCMBB+F/Y/hBv4pumGutE1lU0Q&#10;ZC+iDrbHo7m1Yc2lNLGp//0iCL7dx/fzivVoWzFQ741jBU/zDARx5bThWsHXaTt7BeEDssbWMSm4&#10;kId1+TApMNcu8oGGY6hFCmGfo4ImhC6X0lcNWfRz1xEn7tf1FkOCfS11jzGF21Y+Z9lKWjScGhrs&#10;aNNQ9Xc8WwUm7s3Q7Tbx4/P7x+tI5rJ0Rqnp4/j+BiLQGO7im3un0/zFyw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ZnQMIAAADdAAAADwAAAAAAAAAAAAAA&#10;AAChAgAAZHJzL2Rvd25yZXYueG1sUEsFBgAAAAAEAAQA+QAAAJADAAAAAA==&#10;">
                  <v:stroke endarrow="block"/>
                </v:shape>
                <v:shape id="AutoShape 156" o:spid="_x0000_s1390" type="#_x0000_t32" style="position:absolute;left:57607;top:34588;width:296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C28IAAADdAAAADwAAAGRycy9kb3ducmV2LnhtbERPTWsCMRC9F/ofwhS81WxFq6xGaQVB&#10;vEi1UI/DZtwN3UyWTdys/94Igrd5vM9ZrHpbi45abxwr+BhmIIgLpw2XCn6Pm/cZCB+QNdaOScGV&#10;PKyWry8LzLWL/EPdIZQihbDPUUEVQpNL6YuKLPqha4gTd3atxZBgW0rdYkzhtpajLPuUFg2nhgob&#10;WldU/B8uVoGJe9M123X83v2dvI5krhNnlBq89V9zEIH68BQ/3Fud5o+n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rC28IAAADdAAAADwAAAAAAAAAAAAAA&#10;AAChAgAAZHJzL2Rvd25yZXYueG1sUEsFBgAAAAAEAAQA+QAAAJADAAAAAA==&#10;">
                  <v:stroke endarrow="block"/>
                </v:shape>
                <v:shape id="AutoShape 157" o:spid="_x0000_s1391" type="#_x0000_t32" style="position:absolute;left:57588;top:15255;width:2975;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WqcUAAADdAAAADwAAAGRycy9kb3ducmV2LnhtbESPQWvDMAyF74P+B6PCbqvTsW4jrVu6&#10;wqDsUtYO1qOItcQslkPsxem/nw6F3iTe03ufVpvRt2qgPrrABuazAhRxFazj2sDX6f3hFVRMyBbb&#10;wGTgQhE268ndCksbMn/ScEy1khCOJRpoUupKrWPVkMc4Cx2xaD+h95hk7Wtte8wS7lv9WBTP2qNj&#10;aWiwo11D1e/xzxtw+eCGbr/Lbx/f52gzucsiOGPup+N2CSrRmG7m6/XeCv7Ti+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VWqcUAAADdAAAADwAAAAAAAAAA&#10;AAAAAAChAgAAZHJzL2Rvd25yZXYueG1sUEsFBgAAAAAEAAQA+QAAAJMDAAAAAA==&#10;">
                  <v:stroke endarrow="block"/>
                </v:shape>
                <w10:anchorlock/>
              </v:group>
            </w:pict>
          </mc:Fallback>
        </mc:AlternateContent>
      </w:r>
    </w:p>
    <w:p w:rsidR="00476EAA" w:rsidRPr="00677950" w:rsidRDefault="00476EAA" w:rsidP="00517E07">
      <w:pPr>
        <w:widowControl w:val="0"/>
        <w:autoSpaceDE w:val="0"/>
        <w:autoSpaceDN w:val="0"/>
        <w:adjustRightInd w:val="0"/>
        <w:ind w:firstLine="0"/>
        <w:jc w:val="center"/>
        <w:rPr>
          <w:rFonts w:ascii="Times New Roman" w:hAnsi="Times New Roman" w:cs="Times New Roman"/>
          <w:sz w:val="28"/>
          <w:szCs w:val="18"/>
          <w:lang w:val="kk-KZ"/>
        </w:rPr>
      </w:pPr>
    </w:p>
    <w:p w:rsidR="0049484B" w:rsidRPr="00677950" w:rsidRDefault="00902A31" w:rsidP="00517E07">
      <w:pPr>
        <w:widowControl w:val="0"/>
        <w:ind w:firstLine="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Сурет </w:t>
      </w:r>
      <w:r w:rsidR="002401A0" w:rsidRPr="00677950">
        <w:rPr>
          <w:rFonts w:ascii="Times New Roman" w:hAnsi="Times New Roman" w:cs="Times New Roman"/>
          <w:sz w:val="28"/>
          <w:szCs w:val="28"/>
        </w:rPr>
        <w:fldChar w:fldCharType="begin"/>
      </w:r>
      <w:r w:rsidRPr="00677950">
        <w:rPr>
          <w:rFonts w:ascii="Times New Roman" w:hAnsi="Times New Roman" w:cs="Times New Roman"/>
          <w:sz w:val="28"/>
          <w:szCs w:val="28"/>
          <w:lang w:val="kk-KZ"/>
        </w:rPr>
        <w:instrText xml:space="preserve"> SEQ Сурет \* ARABIC </w:instrText>
      </w:r>
      <w:r w:rsidR="002401A0" w:rsidRPr="00677950">
        <w:rPr>
          <w:rFonts w:ascii="Times New Roman" w:hAnsi="Times New Roman" w:cs="Times New Roman"/>
          <w:sz w:val="28"/>
          <w:szCs w:val="28"/>
        </w:rPr>
        <w:fldChar w:fldCharType="separate"/>
      </w:r>
      <w:r w:rsidR="00B054AC">
        <w:rPr>
          <w:rFonts w:ascii="Times New Roman" w:hAnsi="Times New Roman" w:cs="Times New Roman"/>
          <w:noProof/>
          <w:sz w:val="28"/>
          <w:szCs w:val="28"/>
          <w:lang w:val="kk-KZ"/>
        </w:rPr>
        <w:t>11</w:t>
      </w:r>
      <w:r w:rsidR="002401A0" w:rsidRPr="00677950">
        <w:rPr>
          <w:rFonts w:ascii="Times New Roman" w:hAnsi="Times New Roman" w:cs="Times New Roman"/>
          <w:sz w:val="28"/>
          <w:szCs w:val="28"/>
        </w:rPr>
        <w:fldChar w:fldCharType="end"/>
      </w:r>
      <w:r w:rsidR="004F1BC5" w:rsidRPr="00677950">
        <w:rPr>
          <w:rFonts w:ascii="Times New Roman" w:hAnsi="Times New Roman" w:cs="Times New Roman"/>
          <w:sz w:val="28"/>
          <w:szCs w:val="28"/>
          <w:lang w:val="kk-KZ"/>
        </w:rPr>
        <w:t xml:space="preserve"> </w:t>
      </w:r>
      <w:r w:rsidR="00476EAA" w:rsidRPr="00677950">
        <w:rPr>
          <w:rFonts w:ascii="Times New Roman" w:hAnsi="Times New Roman" w:cs="Times New Roman"/>
          <w:sz w:val="28"/>
          <w:szCs w:val="28"/>
          <w:lang w:val="kk-KZ"/>
        </w:rPr>
        <w:t>–</w:t>
      </w:r>
      <w:r w:rsidR="00E70EA9" w:rsidRPr="00677950">
        <w:rPr>
          <w:rFonts w:ascii="Times New Roman" w:hAnsi="Times New Roman" w:cs="Times New Roman"/>
          <w:sz w:val="28"/>
          <w:szCs w:val="28"/>
          <w:lang w:val="kk-KZ"/>
        </w:rPr>
        <w:t xml:space="preserve"> </w:t>
      </w:r>
      <w:r w:rsidR="0049484B" w:rsidRPr="00677950">
        <w:rPr>
          <w:rFonts w:ascii="Times New Roman" w:hAnsi="Times New Roman" w:cs="Times New Roman"/>
          <w:sz w:val="28"/>
          <w:szCs w:val="28"/>
          <w:lang w:val="kk-KZ"/>
        </w:rPr>
        <w:t>Стратегиялық басқару мақсатында пайдаланылатын ақпарат көздері</w:t>
      </w:r>
    </w:p>
    <w:p w:rsidR="00476EAA" w:rsidRPr="00677950" w:rsidRDefault="00476EAA" w:rsidP="00517E07">
      <w:pPr>
        <w:pStyle w:val="aff3"/>
        <w:widowControl w:val="0"/>
        <w:tabs>
          <w:tab w:val="center" w:pos="5102"/>
          <w:tab w:val="left" w:pos="5638"/>
        </w:tabs>
        <w:spacing w:after="0"/>
        <w:ind w:firstLine="0"/>
        <w:jc w:val="left"/>
        <w:rPr>
          <w:rFonts w:ascii="Times New Roman" w:hAnsi="Times New Roman" w:cs="Times New Roman"/>
          <w:b w:val="0"/>
          <w:color w:val="auto"/>
          <w:sz w:val="24"/>
          <w:szCs w:val="28"/>
          <w:lang w:val="kk-KZ"/>
        </w:rPr>
      </w:pPr>
    </w:p>
    <w:p w:rsidR="00476EAA" w:rsidRPr="00677950" w:rsidRDefault="00476EAA" w:rsidP="00517E07">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Pr="00677950">
        <w:rPr>
          <w:rFonts w:ascii="Times New Roman" w:hAnsi="Times New Roman" w:cs="Times New Roman"/>
          <w:sz w:val="24"/>
          <w:szCs w:val="18"/>
          <w:lang w:val="kk-KZ"/>
        </w:rPr>
        <w:sym w:font="Symbol" w:char="F05B"/>
      </w:r>
      <w:r w:rsidR="00DD347E" w:rsidRPr="00677950">
        <w:rPr>
          <w:rFonts w:ascii="Times New Roman" w:hAnsi="Times New Roman" w:cs="Times New Roman"/>
          <w:sz w:val="24"/>
          <w:szCs w:val="18"/>
          <w:lang w:val="kk-KZ"/>
        </w:rPr>
        <w:t>1</w:t>
      </w:r>
      <w:r w:rsidR="00023991" w:rsidRPr="00677950">
        <w:rPr>
          <w:rFonts w:ascii="Times New Roman" w:hAnsi="Times New Roman" w:cs="Times New Roman"/>
          <w:sz w:val="24"/>
          <w:szCs w:val="18"/>
          <w:lang w:val="kk-KZ"/>
        </w:rPr>
        <w:t>2</w:t>
      </w:r>
      <w:r w:rsidR="00793ED3">
        <w:rPr>
          <w:rFonts w:ascii="Times New Roman" w:hAnsi="Times New Roman" w:cs="Times New Roman"/>
          <w:sz w:val="24"/>
          <w:szCs w:val="18"/>
          <w:lang w:val="kk-KZ"/>
        </w:rPr>
        <w:t>5</w:t>
      </w:r>
      <w:r w:rsidRPr="00677950">
        <w:rPr>
          <w:rFonts w:ascii="Times New Roman" w:hAnsi="Times New Roman" w:cs="Times New Roman"/>
          <w:sz w:val="24"/>
          <w:szCs w:val="18"/>
          <w:lang w:val="kk-KZ"/>
        </w:rPr>
        <w:sym w:font="Symbol" w:char="F05D"/>
      </w:r>
      <w:r w:rsidRPr="00677950">
        <w:rPr>
          <w:rFonts w:ascii="Times New Roman" w:hAnsi="Times New Roman" w:cs="Times New Roman"/>
          <w:sz w:val="24"/>
          <w:szCs w:val="18"/>
          <w:lang w:val="kk-KZ"/>
        </w:rPr>
        <w:t xml:space="preserve"> әдебиет негізінде құрастырылған</w:t>
      </w:r>
    </w:p>
    <w:p w:rsidR="00476EAA" w:rsidRPr="00677950" w:rsidRDefault="00E93E48" w:rsidP="00517E07">
      <w:pPr>
        <w:widowControl w:val="0"/>
        <w:autoSpaceDE w:val="0"/>
        <w:autoSpaceDN w:val="0"/>
        <w:adjustRightInd w:val="0"/>
        <w:rPr>
          <w:rFonts w:ascii="Times New Roman" w:hAnsi="Times New Roman" w:cs="Times New Roman"/>
          <w:sz w:val="28"/>
          <w:szCs w:val="18"/>
          <w:lang w:val="kk-KZ"/>
        </w:rPr>
      </w:pPr>
      <w:r w:rsidRPr="00677950">
        <w:rPr>
          <w:rFonts w:ascii="Times New Roman" w:hAnsi="Times New Roman" w:cs="Times New Roman"/>
          <w:sz w:val="28"/>
          <w:szCs w:val="18"/>
          <w:lang w:val="kk-KZ"/>
        </w:rPr>
        <w:lastRenderedPageBreak/>
        <w:t>Суреттен</w:t>
      </w:r>
      <w:r w:rsidR="00476EAA" w:rsidRPr="00677950">
        <w:rPr>
          <w:rFonts w:ascii="Times New Roman" w:hAnsi="Times New Roman" w:cs="Times New Roman"/>
          <w:sz w:val="28"/>
          <w:szCs w:val="18"/>
          <w:lang w:val="kk-KZ"/>
        </w:rPr>
        <w:t xml:space="preserve"> </w:t>
      </w:r>
      <w:r w:rsidRPr="00677950">
        <w:rPr>
          <w:rFonts w:ascii="Times New Roman" w:hAnsi="Times New Roman" w:cs="Times New Roman"/>
          <w:sz w:val="28"/>
          <w:szCs w:val="18"/>
          <w:lang w:val="kk-KZ"/>
        </w:rPr>
        <w:t xml:space="preserve">көріп </w:t>
      </w:r>
      <w:r w:rsidR="00476EAA" w:rsidRPr="00677950">
        <w:rPr>
          <w:rFonts w:ascii="Times New Roman" w:hAnsi="Times New Roman" w:cs="Times New Roman"/>
          <w:sz w:val="28"/>
          <w:szCs w:val="18"/>
          <w:lang w:val="kk-KZ"/>
        </w:rPr>
        <w:t>отырғанымыздай есеп</w:t>
      </w:r>
      <w:r w:rsidRPr="00677950">
        <w:rPr>
          <w:rFonts w:ascii="Times New Roman" w:hAnsi="Times New Roman" w:cs="Times New Roman"/>
          <w:sz w:val="28"/>
          <w:szCs w:val="18"/>
          <w:lang w:val="kk-KZ"/>
        </w:rPr>
        <w:t xml:space="preserve"> жүйесінен тыс </w:t>
      </w:r>
      <w:r w:rsidR="00476EAA" w:rsidRPr="00677950">
        <w:rPr>
          <w:rFonts w:ascii="Times New Roman" w:hAnsi="Times New Roman" w:cs="Times New Roman"/>
          <w:sz w:val="28"/>
          <w:szCs w:val="18"/>
          <w:lang w:val="kk-KZ"/>
        </w:rPr>
        <w:t xml:space="preserve">және сыртқы көздерден негізінен </w:t>
      </w:r>
      <w:r w:rsidRPr="00677950">
        <w:rPr>
          <w:rFonts w:ascii="Times New Roman" w:hAnsi="Times New Roman" w:cs="Times New Roman"/>
          <w:sz w:val="28"/>
          <w:szCs w:val="18"/>
          <w:lang w:val="kk-KZ"/>
        </w:rPr>
        <w:t xml:space="preserve">қаржылық емес бағыттағы </w:t>
      </w:r>
      <w:r w:rsidR="00476EAA" w:rsidRPr="00677950">
        <w:rPr>
          <w:rFonts w:ascii="Times New Roman" w:hAnsi="Times New Roman" w:cs="Times New Roman"/>
          <w:sz w:val="28"/>
          <w:szCs w:val="18"/>
          <w:lang w:val="kk-KZ"/>
        </w:rPr>
        <w:t xml:space="preserve">ақпарат </w:t>
      </w:r>
      <w:r w:rsidRPr="00677950">
        <w:rPr>
          <w:rFonts w:ascii="Times New Roman" w:hAnsi="Times New Roman" w:cs="Times New Roman"/>
          <w:sz w:val="28"/>
          <w:szCs w:val="18"/>
          <w:lang w:val="kk-KZ"/>
        </w:rPr>
        <w:t>алынады.</w:t>
      </w:r>
      <w:r w:rsidR="00476EAA" w:rsidRPr="00677950">
        <w:rPr>
          <w:rFonts w:ascii="Times New Roman" w:hAnsi="Times New Roman" w:cs="Times New Roman"/>
          <w:sz w:val="28"/>
          <w:szCs w:val="18"/>
          <w:lang w:val="kk-KZ"/>
        </w:rPr>
        <w:t xml:space="preserve"> </w:t>
      </w:r>
      <w:r w:rsidRPr="00677950">
        <w:rPr>
          <w:rFonts w:ascii="Times New Roman" w:hAnsi="Times New Roman" w:cs="Times New Roman"/>
          <w:sz w:val="28"/>
          <w:szCs w:val="18"/>
          <w:lang w:val="kk-KZ"/>
        </w:rPr>
        <w:t>С</w:t>
      </w:r>
      <w:r w:rsidR="00476EAA" w:rsidRPr="00677950">
        <w:rPr>
          <w:rFonts w:ascii="Times New Roman" w:hAnsi="Times New Roman" w:cs="Times New Roman"/>
          <w:sz w:val="28"/>
          <w:szCs w:val="18"/>
          <w:lang w:val="kk-KZ"/>
        </w:rPr>
        <w:t xml:space="preserve">тандартталған нысан өте сирек </w:t>
      </w:r>
      <w:r w:rsidRPr="00677950">
        <w:rPr>
          <w:rFonts w:ascii="Times New Roman" w:hAnsi="Times New Roman" w:cs="Times New Roman"/>
          <w:sz w:val="28"/>
          <w:szCs w:val="18"/>
          <w:lang w:val="kk-KZ"/>
        </w:rPr>
        <w:t>кездеседі</w:t>
      </w:r>
      <w:r w:rsidR="00476EAA" w:rsidRPr="00677950">
        <w:rPr>
          <w:rFonts w:ascii="Times New Roman" w:hAnsi="Times New Roman" w:cs="Times New Roman"/>
          <w:sz w:val="28"/>
          <w:szCs w:val="18"/>
          <w:lang w:val="kk-KZ"/>
        </w:rPr>
        <w:t>. Осылайша, көптеген көзқарастарды ескеретін жақсы дәлелденген пікірлер қалыптасады.</w:t>
      </w:r>
    </w:p>
    <w:p w:rsidR="00476EAA" w:rsidRPr="00677950" w:rsidRDefault="00E93E48"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Сыртқы ақпараттардың негізгі бөлігі</w:t>
      </w:r>
      <w:r w:rsidR="00476EAA" w:rsidRPr="00677950">
        <w:rPr>
          <w:rFonts w:ascii="Times New Roman" w:hAnsi="Times New Roman" w:cs="Times New Roman"/>
          <w:sz w:val="28"/>
          <w:szCs w:val="28"/>
          <w:lang w:val="kk-KZ"/>
        </w:rPr>
        <w:t xml:space="preserve"> </w:t>
      </w:r>
      <w:r w:rsidR="001C5158" w:rsidRPr="00677950">
        <w:rPr>
          <w:rFonts w:ascii="Times New Roman" w:hAnsi="Times New Roman" w:cs="Times New Roman"/>
          <w:sz w:val="28"/>
          <w:szCs w:val="28"/>
          <w:lang w:val="kk-KZ"/>
        </w:rPr>
        <w:t>– бұл заң</w:t>
      </w:r>
      <w:r w:rsidR="00476EAA" w:rsidRPr="00677950">
        <w:rPr>
          <w:rFonts w:ascii="Times New Roman" w:hAnsi="Times New Roman" w:cs="Times New Roman"/>
          <w:sz w:val="28"/>
          <w:szCs w:val="28"/>
          <w:lang w:val="kk-KZ"/>
        </w:rPr>
        <w:t>. Басқару бухгалтерлері мәселенің қазіргі жай-күйін ескерумен қатар, заңнамадағы өзгерістерді ескере отырып, жағдайды модельдеуі тиіс.</w:t>
      </w:r>
    </w:p>
    <w:p w:rsidR="00476EAA" w:rsidRPr="00677950" w:rsidRDefault="00476EAA"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Басқару бухгалтерлері өздерінің қызметі барысында әртүрлі, әралуан ақпараттар жинайды, мысалы, анықтамалық: бәсекелестер тауарларының бағасы, жабдықтар бағасы және т.б. Басқарушылық талдау жүргізу үшін қажетті ақпараттар бұқаралық ақпарат құралдарынан (БАҚ) пайдаланылуы мүмкін екеніне назар аудару қажет. Мысалы, мұнда ең ірі </w:t>
      </w:r>
      <w:r w:rsidR="001C5158" w:rsidRPr="00677950">
        <w:rPr>
          <w:rFonts w:ascii="Times New Roman" w:hAnsi="Times New Roman" w:cs="Times New Roman"/>
          <w:sz w:val="28"/>
          <w:szCs w:val="28"/>
          <w:lang w:val="kk-KZ"/>
        </w:rPr>
        <w:t>ұйымд</w:t>
      </w:r>
      <w:r w:rsidRPr="00677950">
        <w:rPr>
          <w:rFonts w:ascii="Times New Roman" w:hAnsi="Times New Roman" w:cs="Times New Roman"/>
          <w:sz w:val="28"/>
          <w:szCs w:val="28"/>
          <w:lang w:val="kk-KZ"/>
        </w:rPr>
        <w:t>ардың жылдық есептерін, өнімнің жекелеген түрлерін шығару, кадр саясаты, кадрлық орын ауыстырулар және т. б. мәліметтерді жариялайтын мерзімді баспа</w:t>
      </w:r>
      <w:r w:rsidR="001C5158" w:rsidRPr="00677950">
        <w:rPr>
          <w:rFonts w:ascii="Times New Roman" w:hAnsi="Times New Roman" w:cs="Times New Roman"/>
          <w:sz w:val="28"/>
          <w:szCs w:val="28"/>
          <w:lang w:val="kk-KZ"/>
        </w:rPr>
        <w:t>лар</w:t>
      </w:r>
      <w:r w:rsidRPr="00677950">
        <w:rPr>
          <w:rFonts w:ascii="Times New Roman" w:hAnsi="Times New Roman" w:cs="Times New Roman"/>
          <w:sz w:val="28"/>
          <w:szCs w:val="28"/>
          <w:lang w:val="kk-KZ"/>
        </w:rPr>
        <w:t xml:space="preserve"> жатады.</w:t>
      </w:r>
    </w:p>
    <w:p w:rsidR="00476EAA" w:rsidRPr="00677950" w:rsidRDefault="00476EAA" w:rsidP="00517E07">
      <w:pPr>
        <w:widowControl w:val="0"/>
        <w:autoSpaceDE w:val="0"/>
        <w:autoSpaceDN w:val="0"/>
        <w:adjustRightInd w:val="0"/>
        <w:rPr>
          <w:rFonts w:ascii="Times New Roman" w:hAnsi="Times New Roman" w:cs="Times New Roman"/>
          <w:sz w:val="28"/>
          <w:szCs w:val="18"/>
          <w:lang w:val="kk-KZ"/>
        </w:rPr>
      </w:pPr>
      <w:r w:rsidRPr="00677950">
        <w:rPr>
          <w:rFonts w:ascii="Times New Roman" w:hAnsi="Times New Roman" w:cs="Times New Roman"/>
          <w:sz w:val="28"/>
          <w:szCs w:val="18"/>
          <w:lang w:val="kk-KZ"/>
        </w:rPr>
        <w:t>Бұдан басқа, сырттан келіп түсетін мәліметтер, мысалы, ірі басылымдардағы аналитикалық мақалалар ұйым басшыларына нарықтар мен өнімдер туралы өз бетінше қалыптастыру мүмкін емес (немесе өте қымбат) ақпараттар көлемін алуға мүмкіндіктер береді.</w:t>
      </w:r>
    </w:p>
    <w:p w:rsidR="004F50B5" w:rsidRPr="00677950" w:rsidRDefault="001844F9"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szCs w:val="28"/>
          <w:lang w:val="kk-KZ"/>
        </w:rPr>
        <w:t xml:space="preserve">Ұйымдар жария болып табылғандықтан, олардың жарияланған есептері кең таралған және еркін қол жетімді болып табылады. </w:t>
      </w:r>
      <w:r w:rsidRPr="00677950">
        <w:rPr>
          <w:rStyle w:val="tlid-translation"/>
          <w:rFonts w:ascii="Times New Roman" w:hAnsi="Times New Roman" w:cs="Times New Roman"/>
          <w:sz w:val="28"/>
          <w:lang w:val="kk-KZ"/>
        </w:rPr>
        <w:t>СБЕ тәжірибесі туралы ақпараттарды қамтитын жылдық есептің аспектілері: Ұйым профилі, төрағаның мәлімдемесі, басқарушы директордың мәлімдемесі немесе бас директордың есебі, директорлардың есебі, қаржы директорының шолуы және стратегиялық бизнес-бірліктердің (СББ) қызметі туралы жеке есептер және жылдық есептің өзі болды.</w:t>
      </w:r>
      <w:r w:rsidRPr="00677950">
        <w:rPr>
          <w:rFonts w:ascii="Times New Roman" w:hAnsi="Times New Roman" w:cs="Times New Roman"/>
          <w:lang w:val="kk-KZ"/>
        </w:rPr>
        <w:t xml:space="preserve"> </w:t>
      </w:r>
      <w:r w:rsidR="004F50B5" w:rsidRPr="00677950">
        <w:rPr>
          <w:rStyle w:val="tlid-translation"/>
          <w:rFonts w:ascii="Times New Roman" w:hAnsi="Times New Roman" w:cs="Times New Roman"/>
          <w:sz w:val="28"/>
          <w:lang w:val="kk-KZ"/>
        </w:rPr>
        <w:t>Жылдық есептер ұйымдағы басқару сұрақтарын жеткізу үшін пайдаланылғандықтан, ішкі басқару есебіне негізделген.</w:t>
      </w:r>
    </w:p>
    <w:p w:rsidR="00D35546" w:rsidRPr="00677950" w:rsidRDefault="0032710D" w:rsidP="00E0257D">
      <w:pPr>
        <w:widowControl w:val="0"/>
        <w:rPr>
          <w:rFonts w:ascii="Times New Roman" w:hAnsi="Times New Roman" w:cs="Times New Roman"/>
          <w:sz w:val="28"/>
          <w:lang w:val="kk-KZ"/>
        </w:rPr>
      </w:pPr>
      <w:r w:rsidRPr="00677950">
        <w:rPr>
          <w:rStyle w:val="tlid-translation"/>
          <w:rFonts w:ascii="Times New Roman" w:hAnsi="Times New Roman" w:cs="Times New Roman"/>
          <w:sz w:val="28"/>
          <w:lang w:val="kk-KZ"/>
        </w:rPr>
        <w:t>Отандық тәтті өндірушілердің бәсекеге қабілеттілігін талдау ең алдымен олардың қаржылық есептілік ақпаратына не</w:t>
      </w:r>
      <w:r w:rsidR="00A12B35" w:rsidRPr="00677950">
        <w:rPr>
          <w:rStyle w:val="tlid-translation"/>
          <w:rFonts w:ascii="Times New Roman" w:hAnsi="Times New Roman" w:cs="Times New Roman"/>
          <w:sz w:val="28"/>
          <w:lang w:val="kk-KZ"/>
        </w:rPr>
        <w:t>г</w:t>
      </w:r>
      <w:r w:rsidRPr="00677950">
        <w:rPr>
          <w:rStyle w:val="tlid-translation"/>
          <w:rFonts w:ascii="Times New Roman" w:hAnsi="Times New Roman" w:cs="Times New Roman"/>
          <w:sz w:val="28"/>
          <w:lang w:val="kk-KZ"/>
        </w:rPr>
        <w:t xml:space="preserve">ізделеді. </w:t>
      </w:r>
      <w:r w:rsidR="007E2D83" w:rsidRPr="00677950">
        <w:rPr>
          <w:rStyle w:val="tlid-translation"/>
          <w:rFonts w:ascii="Times New Roman" w:hAnsi="Times New Roman" w:cs="Times New Roman"/>
          <w:sz w:val="28"/>
          <w:lang w:val="kk-KZ"/>
        </w:rPr>
        <w:t xml:space="preserve">Соның негізінде </w:t>
      </w:r>
      <w:r w:rsidR="007E2D83" w:rsidRPr="00677950">
        <w:rPr>
          <w:rFonts w:ascii="Times New Roman" w:hAnsi="Times New Roman" w:cs="Times New Roman"/>
          <w:sz w:val="28"/>
          <w:lang w:val="kk-KZ"/>
        </w:rPr>
        <w:t>олардың</w:t>
      </w:r>
      <w:r w:rsidR="00D35546" w:rsidRPr="00677950">
        <w:rPr>
          <w:rFonts w:ascii="Times New Roman" w:hAnsi="Times New Roman" w:cs="Times New Roman"/>
          <w:sz w:val="28"/>
          <w:lang w:val="kk-KZ"/>
        </w:rPr>
        <w:t xml:space="preserve"> бәсекелік артықшылықтарын, қызметінің жекелеген ерекшеліктерін сипатта</w:t>
      </w:r>
      <w:r w:rsidR="007E2D83" w:rsidRPr="00677950">
        <w:rPr>
          <w:rFonts w:ascii="Times New Roman" w:hAnsi="Times New Roman" w:cs="Times New Roman"/>
          <w:sz w:val="28"/>
          <w:lang w:val="kk-KZ"/>
        </w:rPr>
        <w:t>у</w:t>
      </w:r>
      <w:r w:rsidR="00D35546" w:rsidRPr="00677950">
        <w:rPr>
          <w:rFonts w:ascii="Times New Roman" w:hAnsi="Times New Roman" w:cs="Times New Roman"/>
          <w:sz w:val="28"/>
          <w:lang w:val="kk-KZ"/>
        </w:rPr>
        <w:t>, негізгі көрсеткіштерін анықта</w:t>
      </w:r>
      <w:r w:rsidR="007E2D83" w:rsidRPr="00677950">
        <w:rPr>
          <w:rFonts w:ascii="Times New Roman" w:hAnsi="Times New Roman" w:cs="Times New Roman"/>
          <w:sz w:val="28"/>
          <w:lang w:val="kk-KZ"/>
        </w:rPr>
        <w:t>у мүмкін болады</w:t>
      </w:r>
      <w:r w:rsidR="00D35546" w:rsidRPr="00677950">
        <w:rPr>
          <w:rFonts w:ascii="Times New Roman" w:hAnsi="Times New Roman" w:cs="Times New Roman"/>
          <w:sz w:val="28"/>
          <w:lang w:val="kk-KZ"/>
        </w:rPr>
        <w:t>.</w:t>
      </w:r>
    </w:p>
    <w:p w:rsidR="00D35546" w:rsidRPr="00677950" w:rsidRDefault="00D35546" w:rsidP="00D35546">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«Рахат» АҚ еліміздің ең ірі кондитерлік компаниясы. Ұйым бас компания мен әр түрлі бағыттағы еншілес ұйымдардан тұрады. </w:t>
      </w:r>
    </w:p>
    <w:p w:rsidR="00D35546" w:rsidRPr="00677950" w:rsidRDefault="00D35546" w:rsidP="00D35546">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«Рахат» АҚ-да ҚР СТ ИСО 9001 стандартына сәйкес сапа менеджменті жүйесі енгізілген. Сонымен қатар, компания ИСО 50001-2011 энергоменеджмент жүйесімен сертификатталған, Халал сертификациясына, «Алтын сапа» премиясына, «2017 жылдың ұлттық бренді» және «Үздік өнім – 2018» номинацияларына ие </w:t>
      </w:r>
      <w:r w:rsidRPr="00677950">
        <w:rPr>
          <w:rFonts w:ascii="Times New Roman" w:hAnsi="Times New Roman" w:cs="Times New Roman"/>
          <w:sz w:val="28"/>
          <w:lang w:val="kk-KZ"/>
        </w:rPr>
        <w:sym w:font="Symbol" w:char="F05B"/>
      </w:r>
      <w:r w:rsidRPr="00677950">
        <w:rPr>
          <w:rFonts w:ascii="Times New Roman" w:hAnsi="Times New Roman" w:cs="Times New Roman"/>
          <w:sz w:val="28"/>
          <w:lang w:val="kk-KZ"/>
        </w:rPr>
        <w:t>1</w:t>
      </w:r>
      <w:r w:rsidR="00286BD6" w:rsidRPr="00677950">
        <w:rPr>
          <w:rFonts w:ascii="Times New Roman" w:hAnsi="Times New Roman" w:cs="Times New Roman"/>
          <w:sz w:val="28"/>
          <w:lang w:val="kk-KZ"/>
        </w:rPr>
        <w:t>2</w:t>
      </w:r>
      <w:r w:rsidR="00793ED3">
        <w:rPr>
          <w:rFonts w:ascii="Times New Roman" w:hAnsi="Times New Roman" w:cs="Times New Roman"/>
          <w:sz w:val="28"/>
          <w:lang w:val="kk-KZ"/>
        </w:rPr>
        <w:t>6</w:t>
      </w:r>
      <w:r w:rsidRPr="00677950">
        <w:rPr>
          <w:rFonts w:ascii="Times New Roman" w:hAnsi="Times New Roman" w:cs="Times New Roman"/>
          <w:sz w:val="28"/>
          <w:lang w:val="kk-KZ"/>
        </w:rPr>
        <w:sym w:font="Symbol" w:char="F05D"/>
      </w:r>
      <w:r w:rsidRPr="00677950">
        <w:rPr>
          <w:rFonts w:ascii="Times New Roman" w:hAnsi="Times New Roman" w:cs="Times New Roman"/>
          <w:sz w:val="28"/>
          <w:lang w:val="kk-KZ"/>
        </w:rPr>
        <w:t xml:space="preserve">. Аталған жүлделер ұйымның стратегиялық мақсатына жетудегі жоғары мүмкіндіктерін сипаттайды.  </w:t>
      </w:r>
    </w:p>
    <w:p w:rsidR="0014262A" w:rsidRPr="00677950" w:rsidRDefault="00C64BD9" w:rsidP="00D35546">
      <w:pPr>
        <w:pStyle w:val="27"/>
        <w:widowControl w:val="0"/>
        <w:jc w:val="both"/>
        <w:rPr>
          <w:lang w:val="kk-KZ"/>
        </w:rPr>
      </w:pPr>
      <w:r w:rsidRPr="00677950">
        <w:rPr>
          <w:lang w:val="kk-KZ"/>
        </w:rPr>
        <w:t xml:space="preserve">«Рахат» АҚ-ның негізгі стратегиялық мақсаты – Қазақстандық және орталық Азия нарығының №1 азық-түлік өндіруші компаниясы болу. Сонымен қатар, </w:t>
      </w:r>
      <w:r w:rsidR="002C1B74" w:rsidRPr="00677950">
        <w:rPr>
          <w:lang w:val="kk-KZ"/>
        </w:rPr>
        <w:t>ұйым</w:t>
      </w:r>
      <w:r w:rsidRPr="00677950">
        <w:rPr>
          <w:lang w:val="kk-KZ"/>
        </w:rPr>
        <w:t xml:space="preserve"> қызметкерлердің жұмысын тиімді ұйымдастыруға, тұтынушыларының сапалы тауарға, акционерлердің бизнестің дамуы мен пайдаға деген мұқтаждықтарын қанағаттандырушы болғысы келетінін білдірді   </w:t>
      </w:r>
      <w:r w:rsidRPr="00677950">
        <w:rPr>
          <w:lang w:val="kk-KZ"/>
        </w:rPr>
        <w:sym w:font="Symbol" w:char="F05B"/>
      </w:r>
      <w:r w:rsidR="008A066E" w:rsidRPr="00677950">
        <w:rPr>
          <w:lang w:val="kk-KZ"/>
        </w:rPr>
        <w:t>1</w:t>
      </w:r>
      <w:r w:rsidR="00BD2A8A" w:rsidRPr="00677950">
        <w:rPr>
          <w:lang w:val="kk-KZ"/>
        </w:rPr>
        <w:t>2</w:t>
      </w:r>
      <w:r w:rsidR="00793ED3">
        <w:rPr>
          <w:lang w:val="kk-KZ"/>
        </w:rPr>
        <w:t>7</w:t>
      </w:r>
      <w:r w:rsidRPr="00677950">
        <w:rPr>
          <w:lang w:val="kk-KZ"/>
        </w:rPr>
        <w:t xml:space="preserve">, </w:t>
      </w:r>
      <w:r w:rsidR="0079794E" w:rsidRPr="00677950">
        <w:rPr>
          <w:lang w:val="kk-KZ"/>
        </w:rPr>
        <w:t>б.</w:t>
      </w:r>
      <w:r w:rsidRPr="00677950">
        <w:rPr>
          <w:lang w:val="kk-KZ"/>
        </w:rPr>
        <w:t xml:space="preserve">6 </w:t>
      </w:r>
      <w:r w:rsidRPr="00677950">
        <w:rPr>
          <w:lang w:val="kk-KZ"/>
        </w:rPr>
        <w:sym w:font="Symbol" w:char="F05D"/>
      </w:r>
      <w:r w:rsidRPr="00677950">
        <w:rPr>
          <w:lang w:val="kk-KZ"/>
        </w:rPr>
        <w:t xml:space="preserve">. Бұл мақсаттар 2017 жылдан бастап алға қойылған </w:t>
      </w:r>
      <w:r w:rsidRPr="00677950">
        <w:rPr>
          <w:lang w:val="kk-KZ"/>
        </w:rPr>
        <w:sym w:font="Symbol" w:char="F05B"/>
      </w:r>
      <w:r w:rsidR="008A066E" w:rsidRPr="00677950">
        <w:rPr>
          <w:lang w:val="kk-KZ"/>
        </w:rPr>
        <w:t>1</w:t>
      </w:r>
      <w:r w:rsidR="00BD2A8A" w:rsidRPr="00677950">
        <w:rPr>
          <w:lang w:val="kk-KZ"/>
        </w:rPr>
        <w:t>2</w:t>
      </w:r>
      <w:r w:rsidR="00793ED3">
        <w:rPr>
          <w:lang w:val="kk-KZ"/>
        </w:rPr>
        <w:t>8</w:t>
      </w:r>
      <w:r w:rsidRPr="00677950">
        <w:rPr>
          <w:lang w:val="kk-KZ"/>
        </w:rPr>
        <w:t xml:space="preserve">, </w:t>
      </w:r>
      <w:r w:rsidR="0079794E" w:rsidRPr="00677950">
        <w:rPr>
          <w:lang w:val="kk-KZ"/>
        </w:rPr>
        <w:t>б.</w:t>
      </w:r>
      <w:r w:rsidR="008A066E" w:rsidRPr="00677950">
        <w:rPr>
          <w:lang w:val="kk-KZ"/>
        </w:rPr>
        <w:t>6</w:t>
      </w:r>
      <w:r w:rsidRPr="00677950">
        <w:rPr>
          <w:lang w:val="kk-KZ"/>
        </w:rPr>
        <w:t xml:space="preserve"> </w:t>
      </w:r>
      <w:r w:rsidRPr="00677950">
        <w:rPr>
          <w:lang w:val="kk-KZ"/>
        </w:rPr>
        <w:sym w:font="Symbol" w:char="F05D"/>
      </w:r>
      <w:r w:rsidRPr="00677950">
        <w:rPr>
          <w:lang w:val="kk-KZ"/>
        </w:rPr>
        <w:t xml:space="preserve">. Алайда, </w:t>
      </w:r>
      <w:r w:rsidRPr="00677950">
        <w:rPr>
          <w:lang w:val="kk-KZ"/>
        </w:rPr>
        <w:lastRenderedPageBreak/>
        <w:t>мақсаттардың жүзеге асырылуын бағалау көрсеткіштері және кезеңдік шегі қойылмағандықтан оларды орындау және орындалуын бағалау өте қиын.</w:t>
      </w:r>
      <w:r w:rsidR="002C1B74" w:rsidRPr="00677950">
        <w:rPr>
          <w:lang w:val="kk-KZ"/>
        </w:rPr>
        <w:t xml:space="preserve"> </w:t>
      </w:r>
    </w:p>
    <w:p w:rsidR="002C1B74" w:rsidRPr="00677950" w:rsidRDefault="002C1B74" w:rsidP="00D35546">
      <w:pPr>
        <w:pStyle w:val="27"/>
        <w:widowControl w:val="0"/>
        <w:jc w:val="both"/>
        <w:rPr>
          <w:szCs w:val="28"/>
          <w:lang w:val="kk-KZ"/>
        </w:rPr>
      </w:pPr>
      <w:r w:rsidRPr="00677950">
        <w:rPr>
          <w:szCs w:val="28"/>
          <w:lang w:val="kk-KZ"/>
        </w:rPr>
        <w:t>Николаева О.Е. мен Алексеева О.В.</w:t>
      </w:r>
      <w:r w:rsidR="00667B9F" w:rsidRPr="00677950">
        <w:rPr>
          <w:szCs w:val="28"/>
          <w:lang w:val="kk-KZ"/>
        </w:rPr>
        <w:t xml:space="preserve"> </w:t>
      </w:r>
      <w:r w:rsidR="00200C6E" w:rsidRPr="00677950">
        <w:rPr>
          <w:szCs w:val="28"/>
          <w:lang w:val="kk-KZ"/>
        </w:rPr>
        <w:t xml:space="preserve">ұйым қызметінің тиімділігін бағалау үшін </w:t>
      </w:r>
      <w:r w:rsidR="000C1AEF" w:rsidRPr="00677950">
        <w:rPr>
          <w:szCs w:val="28"/>
          <w:lang w:val="kk-KZ"/>
        </w:rPr>
        <w:t>келесі қаржылық көрсеткіштердің төрт тобын ұсынған</w:t>
      </w:r>
      <w:r w:rsidR="000E4807" w:rsidRPr="00677950">
        <w:rPr>
          <w:szCs w:val="28"/>
          <w:lang w:val="kk-KZ"/>
        </w:rPr>
        <w:t xml:space="preserve">. Біз олардың жіктемесіне сүйене отырып өз жіктемемізді ұсындық </w:t>
      </w:r>
      <w:r w:rsidR="0079794E" w:rsidRPr="00677950">
        <w:rPr>
          <w:szCs w:val="28"/>
          <w:lang w:val="kk-KZ"/>
        </w:rPr>
        <w:t>(с</w:t>
      </w:r>
      <w:r w:rsidR="000C1AEF" w:rsidRPr="00677950">
        <w:rPr>
          <w:szCs w:val="28"/>
          <w:lang w:val="kk-KZ"/>
        </w:rPr>
        <w:t xml:space="preserve">урет 12). </w:t>
      </w:r>
    </w:p>
    <w:p w:rsidR="001945CD" w:rsidRPr="00677950" w:rsidRDefault="001945CD" w:rsidP="00661273">
      <w:pPr>
        <w:pStyle w:val="27"/>
        <w:widowControl w:val="0"/>
        <w:ind w:firstLine="0"/>
        <w:jc w:val="both"/>
        <w:rPr>
          <w:szCs w:val="28"/>
          <w:lang w:val="kk-KZ"/>
        </w:rPr>
      </w:pPr>
    </w:p>
    <w:p w:rsidR="00661273" w:rsidRPr="00677950" w:rsidRDefault="00D650C4" w:rsidP="00661273">
      <w:pPr>
        <w:pStyle w:val="27"/>
        <w:widowControl w:val="0"/>
        <w:ind w:firstLine="0"/>
        <w:jc w:val="both"/>
        <w:rPr>
          <w:szCs w:val="28"/>
          <w:lang w:val="kk-KZ"/>
        </w:rPr>
      </w:pPr>
      <w:r w:rsidRPr="00677950">
        <w:rPr>
          <w:noProof/>
          <w:szCs w:val="28"/>
        </w:rPr>
        <mc:AlternateContent>
          <mc:Choice Requires="wpc">
            <w:drawing>
              <wp:inline distT="0" distB="0" distL="0" distR="0" wp14:anchorId="2D7C0B83" wp14:editId="0AD273B0">
                <wp:extent cx="6118167" cy="6145278"/>
                <wp:effectExtent l="0" t="0" r="16510" b="8255"/>
                <wp:docPr id="1359" name="Полотно 1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0" name="AutoShape 1360"/>
                        <wps:cNvSpPr>
                          <a:spLocks noChangeArrowheads="1"/>
                        </wps:cNvSpPr>
                        <wps:spPr bwMode="auto">
                          <a:xfrm>
                            <a:off x="0" y="0"/>
                            <a:ext cx="6120130" cy="305156"/>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AD6BE9" w:rsidRPr="001945CD" w:rsidRDefault="00AD6BE9" w:rsidP="0099729B">
                              <w:pPr>
                                <w:jc w:val="center"/>
                                <w:rPr>
                                  <w:rFonts w:ascii="Times New Roman" w:hAnsi="Times New Roman" w:cs="Times New Roman"/>
                                  <w:b/>
                                </w:rPr>
                              </w:pPr>
                              <w:r w:rsidRPr="001945CD">
                                <w:rPr>
                                  <w:rFonts w:ascii="Times New Roman" w:eastAsia="Times New Roman" w:hAnsi="Times New Roman" w:cs="Times New Roman"/>
                                  <w:b/>
                                  <w:sz w:val="24"/>
                                  <w:szCs w:val="24"/>
                                  <w:lang w:val="kk-KZ"/>
                                </w:rPr>
                                <w:t>Табыстылық көрсеткіштері</w:t>
                              </w:r>
                            </w:p>
                          </w:txbxContent>
                        </wps:txbx>
                        <wps:bodyPr rot="0" vert="horz" wrap="square" lIns="91440" tIns="45720" rIns="91440" bIns="45720" anchor="t" anchorCtr="0" upright="1">
                          <a:noAutofit/>
                        </wps:bodyPr>
                      </wps:wsp>
                      <wps:wsp>
                        <wps:cNvPr id="601" name="AutoShape 1362"/>
                        <wps:cNvSpPr>
                          <a:spLocks noChangeArrowheads="1"/>
                        </wps:cNvSpPr>
                        <wps:spPr bwMode="auto">
                          <a:xfrm>
                            <a:off x="0" y="620512"/>
                            <a:ext cx="3283620" cy="31535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1945CD" w:rsidRDefault="00AD6BE9" w:rsidP="0099729B">
                              <w:pPr>
                                <w:ind w:firstLine="0"/>
                                <w:rPr>
                                  <w:i/>
                                </w:rPr>
                              </w:pPr>
                              <w:r w:rsidRPr="001945CD">
                                <w:rPr>
                                  <w:rFonts w:ascii="Times New Roman" w:eastAsia="Times New Roman" w:hAnsi="Times New Roman" w:cs="Times New Roman"/>
                                  <w:i/>
                                  <w:sz w:val="24"/>
                                  <w:szCs w:val="24"/>
                                  <w:lang w:val="kk-KZ"/>
                                </w:rPr>
                                <w:t>Активтердің табыстылығы (ROA)</w:t>
                              </w:r>
                            </w:p>
                          </w:txbxContent>
                        </wps:txbx>
                        <wps:bodyPr rot="0" vert="horz" wrap="square" lIns="91440" tIns="45720" rIns="91440" bIns="45720" anchor="t" anchorCtr="0" upright="1">
                          <a:noAutofit/>
                        </wps:bodyPr>
                      </wps:wsp>
                      <wps:wsp>
                        <wps:cNvPr id="602" name="AutoShape 1363"/>
                        <wps:cNvSpPr>
                          <a:spLocks noChangeArrowheads="1"/>
                        </wps:cNvSpPr>
                        <wps:spPr bwMode="auto">
                          <a:xfrm>
                            <a:off x="0" y="305156"/>
                            <a:ext cx="3283620" cy="31365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1945CD" w:rsidRDefault="00AD6BE9" w:rsidP="0099729B">
                              <w:pPr>
                                <w:ind w:firstLine="0"/>
                                <w:rPr>
                                  <w:rFonts w:ascii="Times New Roman" w:hAnsi="Times New Roman" w:cs="Times New Roman"/>
                                  <w:i/>
                                  <w:sz w:val="24"/>
                                  <w:szCs w:val="24"/>
                                  <w:lang w:val="kk-KZ"/>
                                </w:rPr>
                              </w:pPr>
                              <w:r w:rsidRPr="001945CD">
                                <w:rPr>
                                  <w:rFonts w:ascii="Times New Roman" w:hAnsi="Times New Roman" w:cs="Times New Roman"/>
                                  <w:i/>
                                  <w:sz w:val="24"/>
                                  <w:szCs w:val="24"/>
                                  <w:lang w:val="kk-KZ"/>
                                </w:rPr>
                                <w:t xml:space="preserve">Сату табыстылығы </w:t>
                              </w:r>
                              <w:r w:rsidRPr="001945CD">
                                <w:rPr>
                                  <w:rFonts w:ascii="Times New Roman" w:eastAsia="Times New Roman" w:hAnsi="Times New Roman" w:cs="Times New Roman"/>
                                  <w:i/>
                                  <w:sz w:val="24"/>
                                  <w:szCs w:val="24"/>
                                  <w:lang w:val="kk-KZ"/>
                                </w:rPr>
                                <w:t>(ROS)</w:t>
                              </w:r>
                            </w:p>
                          </w:txbxContent>
                        </wps:txbx>
                        <wps:bodyPr rot="0" vert="horz" wrap="square" lIns="91440" tIns="45720" rIns="91440" bIns="45720" anchor="t" anchorCtr="0" upright="1">
                          <a:noAutofit/>
                        </wps:bodyPr>
                      </wps:wsp>
                      <wps:wsp>
                        <wps:cNvPr id="603" name="AutoShape 1361"/>
                        <wps:cNvSpPr>
                          <a:spLocks noChangeArrowheads="1"/>
                        </wps:cNvSpPr>
                        <wps:spPr bwMode="auto">
                          <a:xfrm>
                            <a:off x="3209668" y="305156"/>
                            <a:ext cx="2910462" cy="31535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4675C9" w:rsidRDefault="00AD6BE9" w:rsidP="0099729B">
                              <w:pPr>
                                <w:ind w:firstLine="142"/>
                                <w:rPr>
                                  <w:rFonts w:ascii="Times New Roman" w:hAnsi="Times New Roman" w:cs="Times New Roman"/>
                                  <w:i/>
                                  <w:lang w:val="kk-KZ"/>
                                </w:rPr>
                              </w:pPr>
                              <w:r w:rsidRPr="001945CD">
                                <w:rPr>
                                  <w:rFonts w:ascii="Times New Roman" w:hAnsi="Times New Roman" w:cs="Times New Roman"/>
                                  <w:i/>
                                  <w:lang w:val="en-US"/>
                                </w:rPr>
                                <w:t xml:space="preserve">= </w:t>
                              </w:r>
                              <w:r>
                                <w:rPr>
                                  <w:rFonts w:ascii="Times New Roman" w:hAnsi="Times New Roman" w:cs="Times New Roman"/>
                                  <w:i/>
                                  <w:lang w:val="kk-KZ"/>
                                </w:rPr>
                                <w:t>Таза п</w:t>
                              </w:r>
                              <w:r w:rsidRPr="001945CD">
                                <w:rPr>
                                  <w:rFonts w:ascii="Times New Roman" w:hAnsi="Times New Roman" w:cs="Times New Roman"/>
                                  <w:i/>
                                </w:rPr>
                                <w:t>айда</w:t>
                              </w:r>
                              <w:r>
                                <w:rPr>
                                  <w:rFonts w:ascii="Times New Roman" w:hAnsi="Times New Roman" w:cs="Times New Roman"/>
                                  <w:i/>
                                  <w:lang w:val="kk-KZ"/>
                                </w:rPr>
                                <w:t xml:space="preserve"> </w:t>
                              </w:r>
                              <w:r w:rsidRPr="001945CD">
                                <w:rPr>
                                  <w:rFonts w:ascii="Times New Roman" w:hAnsi="Times New Roman" w:cs="Times New Roman"/>
                                  <w:i/>
                                </w:rPr>
                                <w:t>/</w:t>
                              </w:r>
                              <w:r>
                                <w:rPr>
                                  <w:rFonts w:ascii="Times New Roman" w:hAnsi="Times New Roman" w:cs="Times New Roman"/>
                                  <w:i/>
                                  <w:lang w:val="kk-KZ"/>
                                </w:rPr>
                                <w:t xml:space="preserve"> С</w:t>
                              </w:r>
                              <w:r w:rsidRPr="001945CD">
                                <w:rPr>
                                  <w:rFonts w:ascii="Times New Roman" w:hAnsi="Times New Roman" w:cs="Times New Roman"/>
                                  <w:i/>
                                </w:rPr>
                                <w:t xml:space="preserve">атудан </w:t>
                              </w:r>
                              <w:r>
                                <w:rPr>
                                  <w:rFonts w:ascii="Times New Roman" w:hAnsi="Times New Roman" w:cs="Times New Roman"/>
                                  <w:i/>
                                  <w:lang w:val="kk-KZ"/>
                                </w:rPr>
                                <w:t>алынған табыс</w:t>
                              </w:r>
                            </w:p>
                          </w:txbxContent>
                        </wps:txbx>
                        <wps:bodyPr rot="0" vert="horz" wrap="square" lIns="91440" tIns="45720" rIns="91440" bIns="45720" anchor="t" anchorCtr="0" upright="1">
                          <a:noAutofit/>
                        </wps:bodyPr>
                      </wps:wsp>
                      <wps:wsp>
                        <wps:cNvPr id="604" name="AutoShape 1364"/>
                        <wps:cNvSpPr>
                          <a:spLocks noChangeArrowheads="1"/>
                        </wps:cNvSpPr>
                        <wps:spPr bwMode="auto">
                          <a:xfrm>
                            <a:off x="0" y="935869"/>
                            <a:ext cx="3283620" cy="31365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1945CD" w:rsidRDefault="00AD6BE9" w:rsidP="0099729B">
                              <w:pPr>
                                <w:ind w:firstLine="0"/>
                                <w:jc w:val="left"/>
                                <w:rPr>
                                  <w:i/>
                                </w:rPr>
                              </w:pPr>
                              <w:r w:rsidRPr="001945CD">
                                <w:rPr>
                                  <w:rFonts w:ascii="Times New Roman" w:eastAsia="Times New Roman" w:hAnsi="Times New Roman" w:cs="Times New Roman"/>
                                  <w:i/>
                                  <w:sz w:val="24"/>
                                  <w:szCs w:val="24"/>
                                  <w:lang w:val="kk-KZ"/>
                                </w:rPr>
                                <w:t>Капитал табыстылығы (ROE)</w:t>
                              </w:r>
                            </w:p>
                          </w:txbxContent>
                        </wps:txbx>
                        <wps:bodyPr rot="0" vert="horz" wrap="square" lIns="91440" tIns="45720" rIns="91440" bIns="45720" anchor="t" anchorCtr="0" upright="1">
                          <a:noAutofit/>
                        </wps:bodyPr>
                      </wps:wsp>
                      <wps:wsp>
                        <wps:cNvPr id="605" name="AutoShape 1365"/>
                        <wps:cNvSpPr>
                          <a:spLocks noChangeArrowheads="1"/>
                        </wps:cNvSpPr>
                        <wps:spPr bwMode="auto">
                          <a:xfrm>
                            <a:off x="0" y="1249525"/>
                            <a:ext cx="3283620" cy="683414"/>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0A68B8" w:rsidRDefault="00AD6BE9" w:rsidP="0099729B">
                              <w:pPr>
                                <w:ind w:firstLine="0"/>
                                <w:jc w:val="left"/>
                                <w:rPr>
                                  <w:rFonts w:ascii="Times New Roman" w:hAnsi="Times New Roman" w:cs="Times New Roman"/>
                                  <w:i/>
                                  <w:sz w:val="24"/>
                                  <w:szCs w:val="24"/>
                                </w:rPr>
                              </w:pPr>
                              <w:r w:rsidRPr="000A68B8">
                                <w:rPr>
                                  <w:rFonts w:ascii="Times New Roman" w:hAnsi="Times New Roman" w:cs="Times New Roman"/>
                                  <w:i/>
                                  <w:sz w:val="24"/>
                                  <w:szCs w:val="24"/>
                                </w:rPr>
                                <w:t xml:space="preserve">Сыйақыларға, салықтарға, </w:t>
                              </w:r>
                              <w:r>
                                <w:rPr>
                                  <w:rFonts w:ascii="Times New Roman" w:hAnsi="Times New Roman" w:cs="Times New Roman"/>
                                  <w:i/>
                                  <w:sz w:val="24"/>
                                  <w:szCs w:val="24"/>
                                  <w:lang w:val="kk-KZ"/>
                                </w:rPr>
                                <w:t xml:space="preserve">                     </w:t>
                              </w:r>
                              <w:r w:rsidRPr="000A68B8">
                                <w:rPr>
                                  <w:rFonts w:ascii="Times New Roman" w:hAnsi="Times New Roman" w:cs="Times New Roman"/>
                                  <w:i/>
                                  <w:sz w:val="24"/>
                                  <w:szCs w:val="24"/>
                                </w:rPr>
                                <w:t>құнсыздануға және амортизацияға дейінгі пайда</w:t>
                              </w:r>
                              <w:r w:rsidRPr="000A68B8">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i/>
                                  <w:sz w:val="24"/>
                                  <w:szCs w:val="24"/>
                                  <w:lang w:val="kk-KZ"/>
                                </w:rPr>
                                <w:t>(</w:t>
                              </w:r>
                              <w:r w:rsidRPr="000A68B8">
                                <w:rPr>
                                  <w:rFonts w:ascii="Times New Roman" w:eastAsia="Times New Roman" w:hAnsi="Times New Roman" w:cs="Times New Roman"/>
                                  <w:i/>
                                  <w:sz w:val="24"/>
                                  <w:szCs w:val="24"/>
                                  <w:lang w:val="kk-KZ"/>
                                </w:rPr>
                                <w:t>EBITDA</w:t>
                              </w:r>
                              <w:r>
                                <w:rPr>
                                  <w:rFonts w:ascii="Times New Roman" w:eastAsia="Times New Roman" w:hAnsi="Times New Roman" w:cs="Times New Roman"/>
                                  <w:i/>
                                  <w:sz w:val="24"/>
                                  <w:szCs w:val="24"/>
                                  <w:lang w:val="kk-KZ"/>
                                </w:rPr>
                                <w:t>)</w:t>
                              </w:r>
                              <w:r w:rsidRPr="000A68B8">
                                <w:rPr>
                                  <w:rFonts w:ascii="Times New Roman" w:eastAsia="Times New Roman" w:hAnsi="Times New Roman" w:cs="Times New Roman"/>
                                  <w:i/>
                                  <w:sz w:val="24"/>
                                  <w:szCs w:val="24"/>
                                  <w:lang w:val="kk-KZ"/>
                                </w:rPr>
                                <w:t xml:space="preserve"> табыстылығы </w:t>
                              </w:r>
                            </w:p>
                          </w:txbxContent>
                        </wps:txbx>
                        <wps:bodyPr rot="0" vert="horz" wrap="square" lIns="91440" tIns="45720" rIns="91440" bIns="45720" anchor="t" anchorCtr="0" upright="1">
                          <a:noAutofit/>
                        </wps:bodyPr>
                      </wps:wsp>
                      <wps:wsp>
                        <wps:cNvPr id="606" name="AutoShape 1366"/>
                        <wps:cNvSpPr>
                          <a:spLocks noChangeArrowheads="1"/>
                        </wps:cNvSpPr>
                        <wps:spPr bwMode="auto">
                          <a:xfrm>
                            <a:off x="0" y="2238945"/>
                            <a:ext cx="3283620" cy="45220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365404" w:rsidRDefault="00AD6BE9" w:rsidP="0099729B">
                              <w:pPr>
                                <w:ind w:firstLine="0"/>
                                <w:rPr>
                                  <w:i/>
                                </w:rPr>
                              </w:pPr>
                              <w:r w:rsidRPr="00365404">
                                <w:rPr>
                                  <w:rFonts w:ascii="Times New Roman" w:eastAsia="Times New Roman" w:hAnsi="Times New Roman" w:cs="Times New Roman"/>
                                  <w:i/>
                                  <w:sz w:val="24"/>
                                  <w:szCs w:val="24"/>
                                  <w:lang w:val="kk-KZ"/>
                                </w:rPr>
                                <w:t xml:space="preserve">Абсолютті өтімділік </w:t>
                              </w:r>
                            </w:p>
                          </w:txbxContent>
                        </wps:txbx>
                        <wps:bodyPr rot="0" vert="horz" wrap="square" lIns="91440" tIns="45720" rIns="91440" bIns="45720" anchor="t" anchorCtr="0" upright="1">
                          <a:noAutofit/>
                        </wps:bodyPr>
                      </wps:wsp>
                      <wps:wsp>
                        <wps:cNvPr id="607" name="AutoShape 1367"/>
                        <wps:cNvSpPr>
                          <a:spLocks noChangeArrowheads="1"/>
                        </wps:cNvSpPr>
                        <wps:spPr bwMode="auto">
                          <a:xfrm>
                            <a:off x="3209668" y="936719"/>
                            <a:ext cx="2910462" cy="31535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4675C9" w:rsidRDefault="00AD6BE9" w:rsidP="0099729B">
                              <w:pPr>
                                <w:ind w:firstLine="142"/>
                                <w:rPr>
                                  <w:i/>
                                  <w:lang w:val="kk-KZ"/>
                                </w:rPr>
                              </w:pPr>
                              <w:r w:rsidRPr="004675C9">
                                <w:rPr>
                                  <w:rFonts w:ascii="Times New Roman" w:hAnsi="Times New Roman" w:cs="Times New Roman"/>
                                  <w:i/>
                                  <w:lang w:val="en-US"/>
                                </w:rPr>
                                <w:t>=</w:t>
                              </w:r>
                              <w:r w:rsidRPr="004675C9">
                                <w:rPr>
                                  <w:rFonts w:ascii="Times New Roman" w:hAnsi="Times New Roman" w:cs="Times New Roman"/>
                                  <w:i/>
                                  <w:lang w:val="kk-KZ"/>
                                </w:rPr>
                                <w:t xml:space="preserve"> Таза пайда / Меншікті капитал</w:t>
                              </w:r>
                            </w:p>
                            <w:p w:rsidR="00AD6BE9" w:rsidRPr="004675C9" w:rsidRDefault="00AD6BE9" w:rsidP="0099729B">
                              <w:pPr>
                                <w:rPr>
                                  <w:lang w:val="kk-KZ"/>
                                </w:rPr>
                              </w:pPr>
                            </w:p>
                          </w:txbxContent>
                        </wps:txbx>
                        <wps:bodyPr rot="0" vert="horz" wrap="square" lIns="91440" tIns="45720" rIns="91440" bIns="45720" anchor="t" anchorCtr="0" upright="1">
                          <a:noAutofit/>
                        </wps:bodyPr>
                      </wps:wsp>
                      <wps:wsp>
                        <wps:cNvPr id="1408" name="AutoShape 1368"/>
                        <wps:cNvSpPr>
                          <a:spLocks noChangeArrowheads="1"/>
                        </wps:cNvSpPr>
                        <wps:spPr bwMode="auto">
                          <a:xfrm>
                            <a:off x="3139117" y="1249525"/>
                            <a:ext cx="2981013" cy="683414"/>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Default="00AD6BE9" w:rsidP="0099729B">
                              <w:pPr>
                                <w:ind w:firstLine="142"/>
                                <w:rPr>
                                  <w:rFonts w:ascii="Times New Roman" w:hAnsi="Times New Roman" w:cs="Times New Roman"/>
                                  <w:lang w:val="kk-KZ"/>
                                </w:rPr>
                              </w:pPr>
                            </w:p>
                            <w:p w:rsidR="00AD6BE9" w:rsidRPr="00DC633F" w:rsidRDefault="00AD6BE9" w:rsidP="00545370">
                              <w:pPr>
                                <w:ind w:firstLine="284"/>
                                <w:rPr>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1945CD">
                                <w:rPr>
                                  <w:rFonts w:ascii="Times New Roman" w:eastAsia="Times New Roman" w:hAnsi="Times New Roman" w:cs="Times New Roman"/>
                                  <w:i/>
                                  <w:sz w:val="24"/>
                                  <w:szCs w:val="24"/>
                                  <w:lang w:val="kk-KZ"/>
                                </w:rPr>
                                <w:t>EBITD</w:t>
                              </w:r>
                              <w:r>
                                <w:rPr>
                                  <w:rFonts w:ascii="Times New Roman" w:eastAsia="Times New Roman" w:hAnsi="Times New Roman" w:cs="Times New Roman"/>
                                  <w:i/>
                                  <w:sz w:val="24"/>
                                  <w:szCs w:val="24"/>
                                  <w:lang w:val="kk-KZ"/>
                                </w:rPr>
                                <w:t xml:space="preserve">А/ </w:t>
                              </w:r>
                              <w:r>
                                <w:rPr>
                                  <w:rFonts w:ascii="Times New Roman" w:hAnsi="Times New Roman" w:cs="Times New Roman"/>
                                  <w:i/>
                                  <w:lang w:val="kk-KZ"/>
                                </w:rPr>
                                <w:t>С</w:t>
                              </w:r>
                              <w:r w:rsidRPr="001945CD">
                                <w:rPr>
                                  <w:rFonts w:ascii="Times New Roman" w:hAnsi="Times New Roman" w:cs="Times New Roman"/>
                                  <w:i/>
                                </w:rPr>
                                <w:t xml:space="preserve">атудан </w:t>
                              </w:r>
                              <w:r>
                                <w:rPr>
                                  <w:rFonts w:ascii="Times New Roman" w:hAnsi="Times New Roman" w:cs="Times New Roman"/>
                                  <w:i/>
                                  <w:lang w:val="kk-KZ"/>
                                </w:rPr>
                                <w:t>алынған табыс</w:t>
                              </w:r>
                            </w:p>
                          </w:txbxContent>
                        </wps:txbx>
                        <wps:bodyPr rot="0" vert="horz" wrap="square" lIns="91440" tIns="45720" rIns="91440" bIns="45720" anchor="t" anchorCtr="0" upright="1">
                          <a:noAutofit/>
                        </wps:bodyPr>
                      </wps:wsp>
                      <wps:wsp>
                        <wps:cNvPr id="1409" name="AutoShape 1369"/>
                        <wps:cNvSpPr>
                          <a:spLocks noChangeArrowheads="1"/>
                        </wps:cNvSpPr>
                        <wps:spPr bwMode="auto">
                          <a:xfrm>
                            <a:off x="3209668" y="620512"/>
                            <a:ext cx="2910462" cy="31620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4675C9" w:rsidRDefault="00AD6BE9" w:rsidP="0099729B">
                              <w:pPr>
                                <w:ind w:firstLine="142"/>
                                <w:rPr>
                                  <w:i/>
                                  <w:lang w:val="kk-KZ"/>
                                </w:rPr>
                              </w:pPr>
                              <w:r w:rsidRPr="004675C9">
                                <w:rPr>
                                  <w:rFonts w:ascii="Times New Roman" w:hAnsi="Times New Roman" w:cs="Times New Roman"/>
                                  <w:i/>
                                  <w:lang w:val="en-US"/>
                                </w:rPr>
                                <w:t>=</w:t>
                              </w:r>
                              <w:r w:rsidRPr="004675C9">
                                <w:rPr>
                                  <w:rFonts w:ascii="Times New Roman" w:hAnsi="Times New Roman" w:cs="Times New Roman"/>
                                  <w:i/>
                                  <w:lang w:val="kk-KZ"/>
                                </w:rPr>
                                <w:t xml:space="preserve"> Таза пайда / Активтер</w:t>
                              </w:r>
                            </w:p>
                          </w:txbxContent>
                        </wps:txbx>
                        <wps:bodyPr rot="0" vert="horz" wrap="square" lIns="91440" tIns="45720" rIns="91440" bIns="45720" anchor="t" anchorCtr="0" upright="1">
                          <a:noAutofit/>
                        </wps:bodyPr>
                      </wps:wsp>
                      <wps:wsp>
                        <wps:cNvPr id="1410" name="AutoShape 1372"/>
                        <wps:cNvSpPr>
                          <a:spLocks noChangeArrowheads="1"/>
                        </wps:cNvSpPr>
                        <wps:spPr bwMode="auto">
                          <a:xfrm>
                            <a:off x="3209365" y="2194561"/>
                            <a:ext cx="2908802" cy="498166"/>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365404" w:rsidRDefault="00AD6BE9" w:rsidP="0099729B">
                              <w:pPr>
                                <w:ind w:left="284" w:hanging="142"/>
                                <w:jc w:val="left"/>
                                <w:rPr>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Pr>
                                  <w:rFonts w:ascii="Times New Roman" w:hAnsi="Times New Roman" w:cs="Times New Roman"/>
                                  <w:i/>
                                  <w:sz w:val="24"/>
                                  <w:lang w:val="kk-KZ"/>
                                </w:rPr>
                                <w:t>Ақша қаражаттары /                          қысқа мерзімді міндеттемелер</w:t>
                              </w:r>
                            </w:p>
                          </w:txbxContent>
                        </wps:txbx>
                        <wps:bodyPr rot="0" vert="horz" wrap="square" lIns="91440" tIns="45720" rIns="91440" bIns="45720" anchor="t" anchorCtr="0" upright="1">
                          <a:noAutofit/>
                        </wps:bodyPr>
                      </wps:wsp>
                      <wps:wsp>
                        <wps:cNvPr id="1411" name="AutoShape 1373"/>
                        <wps:cNvSpPr>
                          <a:spLocks noChangeArrowheads="1"/>
                        </wps:cNvSpPr>
                        <wps:spPr bwMode="auto">
                          <a:xfrm>
                            <a:off x="0" y="1932939"/>
                            <a:ext cx="6120130" cy="306006"/>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AD6BE9" w:rsidRPr="00365404" w:rsidRDefault="00AD6BE9" w:rsidP="0099729B">
                              <w:pPr>
                                <w:jc w:val="center"/>
                                <w:rPr>
                                  <w:b/>
                                </w:rPr>
                              </w:pPr>
                              <w:r w:rsidRPr="00365404">
                                <w:rPr>
                                  <w:rFonts w:ascii="Times New Roman" w:eastAsia="Times New Roman" w:hAnsi="Times New Roman" w:cs="Times New Roman"/>
                                  <w:b/>
                                  <w:sz w:val="24"/>
                                  <w:szCs w:val="24"/>
                                  <w:lang w:val="kk-KZ"/>
                                </w:rPr>
                                <w:t>Өтімділік көрсеткіштері</w:t>
                              </w:r>
                            </w:p>
                          </w:txbxContent>
                        </wps:txbx>
                        <wps:bodyPr rot="0" vert="horz" wrap="square" lIns="91440" tIns="45720" rIns="91440" bIns="45720" anchor="t" anchorCtr="0" upright="1">
                          <a:noAutofit/>
                        </wps:bodyPr>
                      </wps:wsp>
                      <wps:wsp>
                        <wps:cNvPr id="1412" name="AutoShape 1374"/>
                        <wps:cNvSpPr>
                          <a:spLocks noChangeArrowheads="1"/>
                        </wps:cNvSpPr>
                        <wps:spPr bwMode="auto">
                          <a:xfrm>
                            <a:off x="0" y="2692854"/>
                            <a:ext cx="3283620" cy="45220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365404" w:rsidRDefault="00AD6BE9" w:rsidP="0099729B">
                              <w:pPr>
                                <w:ind w:firstLine="0"/>
                                <w:rPr>
                                  <w:i/>
                                </w:rPr>
                              </w:pPr>
                              <w:r w:rsidRPr="00365404">
                                <w:rPr>
                                  <w:rFonts w:ascii="Times New Roman" w:eastAsia="Times New Roman" w:hAnsi="Times New Roman" w:cs="Times New Roman"/>
                                  <w:i/>
                                  <w:sz w:val="24"/>
                                  <w:szCs w:val="24"/>
                                  <w:lang w:val="kk-KZ"/>
                                </w:rPr>
                                <w:t>А</w:t>
                              </w:r>
                              <w:r>
                                <w:rPr>
                                  <w:rFonts w:ascii="Times New Roman" w:eastAsia="Times New Roman" w:hAnsi="Times New Roman" w:cs="Times New Roman"/>
                                  <w:i/>
                                  <w:sz w:val="24"/>
                                  <w:szCs w:val="24"/>
                                  <w:lang w:val="kk-KZ"/>
                                </w:rPr>
                                <w:t>ралық</w:t>
                              </w:r>
                              <w:r w:rsidRPr="00365404">
                                <w:rPr>
                                  <w:rFonts w:ascii="Times New Roman" w:eastAsia="Times New Roman" w:hAnsi="Times New Roman" w:cs="Times New Roman"/>
                                  <w:i/>
                                  <w:sz w:val="24"/>
                                  <w:szCs w:val="24"/>
                                  <w:lang w:val="kk-KZ"/>
                                </w:rPr>
                                <w:t xml:space="preserve"> өтімділік </w:t>
                              </w:r>
                            </w:p>
                          </w:txbxContent>
                        </wps:txbx>
                        <wps:bodyPr rot="0" vert="horz" wrap="square" lIns="91440" tIns="45720" rIns="91440" bIns="45720" anchor="t" anchorCtr="0" upright="1">
                          <a:noAutofit/>
                        </wps:bodyPr>
                      </wps:wsp>
                      <wps:wsp>
                        <wps:cNvPr id="1413" name="AutoShape 1375"/>
                        <wps:cNvSpPr>
                          <a:spLocks noChangeArrowheads="1"/>
                        </wps:cNvSpPr>
                        <wps:spPr bwMode="auto">
                          <a:xfrm>
                            <a:off x="0" y="3145063"/>
                            <a:ext cx="3283620" cy="44880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00E4A" w:rsidRDefault="00AD6BE9" w:rsidP="0099729B">
                              <w:pPr>
                                <w:ind w:firstLine="0"/>
                                <w:rPr>
                                  <w:rFonts w:ascii="Times New Roman" w:hAnsi="Times New Roman" w:cs="Times New Roman"/>
                                  <w:i/>
                                  <w:sz w:val="24"/>
                                  <w:lang w:val="kk-KZ"/>
                                </w:rPr>
                              </w:pPr>
                              <w:r w:rsidRPr="00A00E4A">
                                <w:rPr>
                                  <w:rFonts w:ascii="Times New Roman" w:hAnsi="Times New Roman" w:cs="Times New Roman"/>
                                  <w:i/>
                                  <w:sz w:val="24"/>
                                  <w:lang w:val="kk-KZ"/>
                                </w:rPr>
                                <w:t xml:space="preserve">Жалпы өтімділік </w:t>
                              </w:r>
                            </w:p>
                          </w:txbxContent>
                        </wps:txbx>
                        <wps:bodyPr rot="0" vert="horz" wrap="square" lIns="91440" tIns="45720" rIns="91440" bIns="45720" anchor="t" anchorCtr="0" upright="1">
                          <a:noAutofit/>
                        </wps:bodyPr>
                      </wps:wsp>
                      <wps:wsp>
                        <wps:cNvPr id="1414" name="AutoShape 1377"/>
                        <wps:cNvSpPr>
                          <a:spLocks noChangeArrowheads="1"/>
                        </wps:cNvSpPr>
                        <wps:spPr bwMode="auto">
                          <a:xfrm>
                            <a:off x="3209668" y="2692854"/>
                            <a:ext cx="2908500" cy="499233"/>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365404" w:rsidRDefault="00AD6BE9" w:rsidP="0099729B">
                              <w:pPr>
                                <w:ind w:left="284" w:hanging="142"/>
                                <w:jc w:val="left"/>
                                <w:rPr>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Pr>
                                  <w:rFonts w:ascii="Times New Roman" w:hAnsi="Times New Roman" w:cs="Times New Roman"/>
                                  <w:i/>
                                  <w:sz w:val="24"/>
                                  <w:lang w:val="kk-KZ"/>
                                </w:rPr>
                                <w:t>Ақша қар-ы + деб. берешек /                   қысқа мерзімді міндеттемелер</w:t>
                              </w:r>
                            </w:p>
                            <w:p w:rsidR="00AD6BE9" w:rsidRPr="00401E06" w:rsidRDefault="00AD6BE9" w:rsidP="0099729B">
                              <w:pPr>
                                <w:ind w:firstLine="142"/>
                                <w:rPr>
                                  <w:lang w:val="kk-KZ"/>
                                </w:rPr>
                              </w:pPr>
                            </w:p>
                          </w:txbxContent>
                        </wps:txbx>
                        <wps:bodyPr rot="0" vert="horz" wrap="square" lIns="91440" tIns="45720" rIns="91440" bIns="45720" anchor="t" anchorCtr="0" upright="1">
                          <a:noAutofit/>
                        </wps:bodyPr>
                      </wps:wsp>
                      <wps:wsp>
                        <wps:cNvPr id="1415" name="AutoShape 1378"/>
                        <wps:cNvSpPr>
                          <a:spLocks noChangeArrowheads="1"/>
                        </wps:cNvSpPr>
                        <wps:spPr bwMode="auto">
                          <a:xfrm>
                            <a:off x="3209668" y="3145063"/>
                            <a:ext cx="2910462" cy="48876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00E4A" w:rsidRDefault="00AD6BE9" w:rsidP="0099729B">
                              <w:pPr>
                                <w:ind w:firstLine="142"/>
                                <w:rPr>
                                  <w:rFonts w:ascii="Times New Roman" w:hAnsi="Times New Roman" w:cs="Times New Roman"/>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A00E4A">
                                <w:rPr>
                                  <w:rFonts w:ascii="Times New Roman" w:hAnsi="Times New Roman" w:cs="Times New Roman"/>
                                  <w:sz w:val="24"/>
                                  <w:lang w:val="kk-KZ"/>
                                </w:rPr>
                                <w:t>Қысқа мерзімді активтер /</w:t>
                              </w:r>
                            </w:p>
                            <w:p w:rsidR="00AD6BE9" w:rsidRPr="00A00E4A" w:rsidRDefault="00AD6BE9" w:rsidP="0099729B">
                              <w:pPr>
                                <w:ind w:firstLine="142"/>
                                <w:rPr>
                                  <w:sz w:val="24"/>
                                  <w:lang w:val="kk-KZ"/>
                                </w:rPr>
                              </w:pPr>
                              <w:r w:rsidRPr="00A00E4A">
                                <w:rPr>
                                  <w:rFonts w:ascii="Times New Roman" w:hAnsi="Times New Roman" w:cs="Times New Roman"/>
                                  <w:sz w:val="24"/>
                                  <w:lang w:val="kk-KZ"/>
                                </w:rPr>
                                <w:t xml:space="preserve">   Қысқа мерзімді міндеттемелер</w:t>
                              </w:r>
                            </w:p>
                          </w:txbxContent>
                        </wps:txbx>
                        <wps:bodyPr rot="0" vert="horz" wrap="square" lIns="91440" tIns="45720" rIns="91440" bIns="45720" anchor="t" anchorCtr="0" upright="1">
                          <a:noAutofit/>
                        </wps:bodyPr>
                      </wps:wsp>
                      <wps:wsp>
                        <wps:cNvPr id="1416" name="AutoShape 1380"/>
                        <wps:cNvSpPr>
                          <a:spLocks noChangeArrowheads="1"/>
                        </wps:cNvSpPr>
                        <wps:spPr bwMode="auto">
                          <a:xfrm>
                            <a:off x="2916412" y="305156"/>
                            <a:ext cx="408009" cy="315356"/>
                          </a:xfrm>
                          <a:prstGeom prst="chevron">
                            <a:avLst>
                              <a:gd name="adj" fmla="val 32345"/>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17" name="AutoShape 1381"/>
                        <wps:cNvSpPr>
                          <a:spLocks noChangeArrowheads="1"/>
                        </wps:cNvSpPr>
                        <wps:spPr bwMode="auto">
                          <a:xfrm>
                            <a:off x="2916412" y="618812"/>
                            <a:ext cx="408009" cy="315356"/>
                          </a:xfrm>
                          <a:prstGeom prst="chevron">
                            <a:avLst>
                              <a:gd name="adj" fmla="val 32345"/>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18" name="AutoShape 1382"/>
                        <wps:cNvSpPr>
                          <a:spLocks noChangeArrowheads="1"/>
                        </wps:cNvSpPr>
                        <wps:spPr bwMode="auto">
                          <a:xfrm>
                            <a:off x="2916412" y="934169"/>
                            <a:ext cx="408009" cy="315356"/>
                          </a:xfrm>
                          <a:prstGeom prst="chevron">
                            <a:avLst>
                              <a:gd name="adj" fmla="val 32345"/>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19" name="AutoShape 1383"/>
                        <wps:cNvSpPr>
                          <a:spLocks noChangeArrowheads="1"/>
                        </wps:cNvSpPr>
                        <wps:spPr bwMode="auto">
                          <a:xfrm>
                            <a:off x="2916412" y="1252075"/>
                            <a:ext cx="408009" cy="680864"/>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20" name="AutoShape 1384"/>
                        <wps:cNvSpPr>
                          <a:spLocks noChangeArrowheads="1"/>
                        </wps:cNvSpPr>
                        <wps:spPr bwMode="auto">
                          <a:xfrm>
                            <a:off x="2916412" y="2238945"/>
                            <a:ext cx="408009" cy="452209"/>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21" name="AutoShape 1376"/>
                        <wps:cNvSpPr>
                          <a:spLocks noChangeArrowheads="1"/>
                        </wps:cNvSpPr>
                        <wps:spPr bwMode="auto">
                          <a:xfrm>
                            <a:off x="850" y="3899693"/>
                            <a:ext cx="3208818" cy="49128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704759" w:rsidRDefault="00AD6BE9" w:rsidP="0099729B">
                              <w:pPr>
                                <w:ind w:firstLine="0"/>
                                <w:rPr>
                                  <w:i/>
                                </w:rPr>
                              </w:pPr>
                              <w:r w:rsidRPr="00704759">
                                <w:rPr>
                                  <w:rFonts w:ascii="Times New Roman" w:eastAsia="Times New Roman" w:hAnsi="Times New Roman" w:cs="Times New Roman"/>
                                  <w:i/>
                                  <w:sz w:val="24"/>
                                  <w:szCs w:val="24"/>
                                  <w:lang w:val="kk-KZ"/>
                                </w:rPr>
                                <w:t>Активтердің айналым</w:t>
                              </w:r>
                              <w:r>
                                <w:rPr>
                                  <w:rFonts w:ascii="Times New Roman" w:eastAsia="Times New Roman" w:hAnsi="Times New Roman" w:cs="Times New Roman"/>
                                  <w:i/>
                                  <w:sz w:val="24"/>
                                  <w:szCs w:val="24"/>
                                  <w:lang w:val="kk-KZ"/>
                                </w:rPr>
                                <w:t>дылығы</w:t>
                              </w:r>
                            </w:p>
                          </w:txbxContent>
                        </wps:txbx>
                        <wps:bodyPr rot="0" vert="horz" wrap="square" lIns="91440" tIns="45720" rIns="91440" bIns="45720" anchor="t" anchorCtr="0" upright="1">
                          <a:noAutofit/>
                        </wps:bodyPr>
                      </wps:wsp>
                      <wps:wsp>
                        <wps:cNvPr id="1422" name="AutoShape 1385"/>
                        <wps:cNvSpPr>
                          <a:spLocks noChangeArrowheads="1"/>
                        </wps:cNvSpPr>
                        <wps:spPr bwMode="auto">
                          <a:xfrm>
                            <a:off x="0" y="3593872"/>
                            <a:ext cx="6120130" cy="306006"/>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AD6BE9" w:rsidRPr="00401E06" w:rsidRDefault="00AD6BE9" w:rsidP="0099729B">
                              <w:pPr>
                                <w:jc w:val="center"/>
                                <w:rPr>
                                  <w:b/>
                                </w:rPr>
                              </w:pPr>
                              <w:r w:rsidRPr="00401E06">
                                <w:rPr>
                                  <w:rFonts w:ascii="Times New Roman" w:eastAsia="Times New Roman" w:hAnsi="Times New Roman" w:cs="Times New Roman"/>
                                  <w:b/>
                                  <w:sz w:val="24"/>
                                  <w:szCs w:val="24"/>
                                  <w:lang w:val="kk-KZ"/>
                                </w:rPr>
                                <w:t>Тиімділік көрсеткіштері</w:t>
                              </w:r>
                            </w:p>
                          </w:txbxContent>
                        </wps:txbx>
                        <wps:bodyPr rot="0" vert="horz" wrap="square" lIns="91440" tIns="45720" rIns="91440" bIns="45720" anchor="t" anchorCtr="0" upright="1">
                          <a:noAutofit/>
                        </wps:bodyPr>
                      </wps:wsp>
                      <wps:wsp>
                        <wps:cNvPr id="1423" name="AutoShape 1386"/>
                        <wps:cNvSpPr>
                          <a:spLocks noChangeArrowheads="1"/>
                        </wps:cNvSpPr>
                        <wps:spPr bwMode="auto">
                          <a:xfrm>
                            <a:off x="2916412" y="2692854"/>
                            <a:ext cx="408009" cy="452209"/>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24" name="AutoShape 1387"/>
                        <wps:cNvSpPr>
                          <a:spLocks noChangeArrowheads="1"/>
                        </wps:cNvSpPr>
                        <wps:spPr bwMode="auto">
                          <a:xfrm>
                            <a:off x="2916412" y="3142513"/>
                            <a:ext cx="408009" cy="451359"/>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25" name="AutoShape 1388"/>
                        <wps:cNvSpPr>
                          <a:spLocks noChangeArrowheads="1"/>
                        </wps:cNvSpPr>
                        <wps:spPr bwMode="auto">
                          <a:xfrm>
                            <a:off x="3282380" y="5104016"/>
                            <a:ext cx="2834857" cy="494724"/>
                          </a:xfrm>
                          <a:prstGeom prst="roundRect">
                            <a:avLst>
                              <a:gd name="adj" fmla="val 16667"/>
                            </a:avLst>
                          </a:prstGeom>
                          <a:solidFill>
                            <a:schemeClr val="accent5">
                              <a:lumMod val="20000"/>
                              <a:lumOff val="80000"/>
                            </a:schemeClr>
                          </a:solidFill>
                          <a:ln w="9525">
                            <a:solidFill>
                              <a:schemeClr val="tx1">
                                <a:lumMod val="100000"/>
                                <a:lumOff val="0"/>
                              </a:schemeClr>
                            </a:solidFill>
                            <a:round/>
                            <a:headEnd/>
                            <a:tailEnd/>
                          </a:ln>
                        </wps:spPr>
                        <wps:txbx>
                          <w:txbxContent>
                            <w:p w:rsidR="00AD6BE9" w:rsidRPr="00A00E4A" w:rsidRDefault="00AD6BE9" w:rsidP="0099729B">
                              <w:pPr>
                                <w:ind w:firstLine="142"/>
                                <w:rPr>
                                  <w:rFonts w:ascii="Times New Roman" w:hAnsi="Times New Roman" w:cs="Times New Roman"/>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A00E4A">
                                <w:rPr>
                                  <w:rFonts w:ascii="Times New Roman" w:hAnsi="Times New Roman" w:cs="Times New Roman"/>
                                  <w:i/>
                                  <w:sz w:val="24"/>
                                  <w:lang w:val="kk-KZ"/>
                                </w:rPr>
                                <w:t>Меншікті капитал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Баланс валютасы</w:t>
                              </w:r>
                            </w:p>
                          </w:txbxContent>
                        </wps:txbx>
                        <wps:bodyPr rot="0" vert="horz" wrap="square" lIns="91440" tIns="45720" rIns="91440" bIns="45720" anchor="t" anchorCtr="0" upright="1">
                          <a:noAutofit/>
                        </wps:bodyPr>
                      </wps:wsp>
                      <wps:wsp>
                        <wps:cNvPr id="1426" name="AutoShape 1389"/>
                        <wps:cNvSpPr>
                          <a:spLocks noChangeArrowheads="1"/>
                        </wps:cNvSpPr>
                        <wps:spPr bwMode="auto">
                          <a:xfrm>
                            <a:off x="3208252" y="4390973"/>
                            <a:ext cx="2909338" cy="48961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401E06" w:rsidRDefault="00AD6BE9" w:rsidP="00CA7FD0">
                              <w:pPr>
                                <w:ind w:left="142" w:firstLine="0"/>
                                <w:rPr>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545370">
                                <w:rPr>
                                  <w:rFonts w:ascii="Times New Roman" w:hAnsi="Times New Roman" w:cs="Times New Roman"/>
                                  <w:i/>
                                  <w:lang w:val="kk-KZ"/>
                                </w:rPr>
                                <w:t>Меншікті капитал - Ұзақ мерзімді активтер</w:t>
                              </w:r>
                              <w:r>
                                <w:rPr>
                                  <w:rFonts w:ascii="Times New Roman" w:hAnsi="Times New Roman" w:cs="Times New Roman"/>
                                  <w:i/>
                                  <w:lang w:val="kk-KZ"/>
                                </w:rPr>
                                <w:t>)</w:t>
                              </w:r>
                              <w:r w:rsidRPr="00545370">
                                <w:rPr>
                                  <w:rFonts w:ascii="Times New Roman" w:hAnsi="Times New Roman" w:cs="Times New Roman"/>
                                  <w:i/>
                                  <w:lang w:val="kk-KZ"/>
                                </w:rPr>
                                <w:t xml:space="preserve"> /</w:t>
                              </w:r>
                              <w:r>
                                <w:rPr>
                                  <w:rFonts w:ascii="Times New Roman" w:hAnsi="Times New Roman" w:cs="Times New Roman"/>
                                  <w:i/>
                                  <w:lang w:val="kk-KZ"/>
                                </w:rPr>
                                <w:t xml:space="preserve">  </w:t>
                              </w:r>
                              <w:r w:rsidRPr="00545370">
                                <w:rPr>
                                  <w:rFonts w:ascii="Times New Roman" w:hAnsi="Times New Roman" w:cs="Times New Roman"/>
                                  <w:i/>
                                  <w:lang w:val="kk-KZ"/>
                                </w:rPr>
                                <w:t xml:space="preserve">Қысқа мерзімді </w:t>
                              </w:r>
                              <w:r>
                                <w:rPr>
                                  <w:rFonts w:ascii="Times New Roman" w:hAnsi="Times New Roman" w:cs="Times New Roman"/>
                                  <w:i/>
                                  <w:lang w:val="kk-KZ"/>
                                </w:rPr>
                                <w:t>активтер</w:t>
                              </w:r>
                            </w:p>
                          </w:txbxContent>
                        </wps:txbx>
                        <wps:bodyPr rot="0" vert="horz" wrap="square" lIns="91440" tIns="45720" rIns="91440" bIns="45720" anchor="t" anchorCtr="0" upright="1">
                          <a:noAutofit/>
                        </wps:bodyPr>
                      </wps:wsp>
                      <wps:wsp>
                        <wps:cNvPr id="1427" name="AutoShape 1390"/>
                        <wps:cNvSpPr>
                          <a:spLocks noChangeArrowheads="1"/>
                        </wps:cNvSpPr>
                        <wps:spPr bwMode="auto">
                          <a:xfrm>
                            <a:off x="3209365" y="3899693"/>
                            <a:ext cx="2908499" cy="49107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00E4A" w:rsidRDefault="00AD6BE9" w:rsidP="0099729B">
                              <w:pPr>
                                <w:ind w:firstLine="142"/>
                                <w:rPr>
                                  <w:rFonts w:ascii="Times New Roman" w:hAnsi="Times New Roman" w:cs="Times New Roman"/>
                                  <w:i/>
                                  <w:sz w:val="24"/>
                                  <w:lang w:val="kk-KZ"/>
                                </w:rPr>
                              </w:pPr>
                              <w:r w:rsidRPr="00A00E4A">
                                <w:rPr>
                                  <w:rFonts w:ascii="Times New Roman" w:hAnsi="Times New Roman" w:cs="Times New Roman"/>
                                  <w:i/>
                                  <w:sz w:val="24"/>
                                  <w:lang w:val="en-US"/>
                                </w:rPr>
                                <w:t>=</w:t>
                              </w:r>
                              <w:r w:rsidRPr="00A00E4A">
                                <w:rPr>
                                  <w:rFonts w:ascii="Times New Roman" w:hAnsi="Times New Roman" w:cs="Times New Roman"/>
                                  <w:i/>
                                  <w:sz w:val="24"/>
                                  <w:lang w:val="kk-KZ"/>
                                </w:rPr>
                                <w:t xml:space="preserve"> Сатудан алынған табыс /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Ұзақ мерзімді активтер</w:t>
                              </w:r>
                            </w:p>
                          </w:txbxContent>
                        </wps:txbx>
                        <wps:bodyPr rot="0" vert="horz" wrap="square" lIns="91440" tIns="45720" rIns="91440" bIns="45720" anchor="t" anchorCtr="0" upright="1">
                          <a:noAutofit/>
                        </wps:bodyPr>
                      </wps:wsp>
                      <wps:wsp>
                        <wps:cNvPr id="1428" name="AutoShape 1391"/>
                        <wps:cNvSpPr>
                          <a:spLocks noChangeArrowheads="1"/>
                        </wps:cNvSpPr>
                        <wps:spPr bwMode="auto">
                          <a:xfrm>
                            <a:off x="0" y="4880794"/>
                            <a:ext cx="6118167" cy="304306"/>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AD6BE9" w:rsidRPr="00545370" w:rsidRDefault="00AD6BE9" w:rsidP="00545370">
                              <w:pPr>
                                <w:jc w:val="center"/>
                                <w:rPr>
                                  <w:b/>
                                </w:rPr>
                              </w:pPr>
                              <w:r w:rsidRPr="00545370">
                                <w:rPr>
                                  <w:rFonts w:ascii="Times New Roman" w:eastAsia="Times New Roman" w:hAnsi="Times New Roman" w:cs="Times New Roman"/>
                                  <w:b/>
                                  <w:sz w:val="24"/>
                                  <w:szCs w:val="24"/>
                                  <w:lang w:val="kk-KZ"/>
                                </w:rPr>
                                <w:t>Капитал құрылымына қатысты көрсеткіштер</w:t>
                              </w:r>
                            </w:p>
                          </w:txbxContent>
                        </wps:txbx>
                        <wps:bodyPr rot="0" vert="horz" wrap="square" lIns="91440" tIns="45720" rIns="91440" bIns="45720" anchor="t" anchorCtr="0" upright="1">
                          <a:noAutofit/>
                        </wps:bodyPr>
                      </wps:wsp>
                      <wps:wsp>
                        <wps:cNvPr id="1429" name="AutoShape 1393"/>
                        <wps:cNvSpPr>
                          <a:spLocks noChangeArrowheads="1"/>
                        </wps:cNvSpPr>
                        <wps:spPr bwMode="auto">
                          <a:xfrm>
                            <a:off x="2982432" y="3899693"/>
                            <a:ext cx="408009" cy="491280"/>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30" name="AutoShape 1394"/>
                        <wps:cNvSpPr>
                          <a:spLocks noChangeArrowheads="1"/>
                        </wps:cNvSpPr>
                        <wps:spPr bwMode="auto">
                          <a:xfrm>
                            <a:off x="850" y="4391182"/>
                            <a:ext cx="3209668" cy="48961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Default="00AD6BE9" w:rsidP="00EA0DC1">
                              <w:pPr>
                                <w:ind w:firstLine="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Меншікті айналым қорларымен</w:t>
                              </w:r>
                            </w:p>
                            <w:p w:rsidR="00AD6BE9" w:rsidRPr="00013343" w:rsidRDefault="00AD6BE9" w:rsidP="00013343">
                              <w:pPr>
                                <w:ind w:left="142" w:firstLine="0"/>
                                <w:rPr>
                                  <w:i/>
                                </w:rPr>
                              </w:pPr>
                              <w:r w:rsidRPr="00013343">
                                <w:rPr>
                                  <w:rFonts w:ascii="Times New Roman" w:eastAsia="Times New Roman" w:hAnsi="Times New Roman" w:cs="Times New Roman"/>
                                  <w:i/>
                                  <w:sz w:val="24"/>
                                  <w:szCs w:val="24"/>
                                  <w:lang w:val="kk-KZ"/>
                                </w:rPr>
                                <w:t>қамтамасыз етілу коэффиценті</w:t>
                              </w:r>
                            </w:p>
                          </w:txbxContent>
                        </wps:txbx>
                        <wps:bodyPr rot="0" vert="horz" wrap="square" lIns="91440" tIns="45720" rIns="91440" bIns="45720" anchor="t" anchorCtr="0" upright="1">
                          <a:noAutofit/>
                        </wps:bodyPr>
                      </wps:wsp>
                      <wps:wsp>
                        <wps:cNvPr id="1431" name="AutoShape 1428"/>
                        <wps:cNvSpPr>
                          <a:spLocks noChangeArrowheads="1"/>
                        </wps:cNvSpPr>
                        <wps:spPr bwMode="auto">
                          <a:xfrm>
                            <a:off x="0" y="5184854"/>
                            <a:ext cx="3139117" cy="415641"/>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5138F" w:rsidRDefault="00AD6BE9" w:rsidP="00A5138F">
                              <w:pPr>
                                <w:ind w:firstLine="142"/>
                                <w:rPr>
                                  <w:i/>
                                </w:rPr>
                              </w:pPr>
                              <w:r w:rsidRPr="00A5138F">
                                <w:rPr>
                                  <w:rFonts w:ascii="Times New Roman" w:eastAsia="Times New Roman" w:hAnsi="Times New Roman" w:cs="Times New Roman"/>
                                  <w:i/>
                                  <w:sz w:val="24"/>
                                  <w:szCs w:val="24"/>
                                  <w:lang w:val="kk-KZ"/>
                                </w:rPr>
                                <w:t>Тәуелсіздік коэффиценті</w:t>
                              </w:r>
                            </w:p>
                          </w:txbxContent>
                        </wps:txbx>
                        <wps:bodyPr rot="0" vert="horz" wrap="square" lIns="91440" tIns="45720" rIns="91440" bIns="45720" anchor="t" anchorCtr="0" upright="1">
                          <a:noAutofit/>
                        </wps:bodyPr>
                      </wps:wsp>
                      <wps:wsp>
                        <wps:cNvPr id="1432" name="AutoShape 1429"/>
                        <wps:cNvSpPr>
                          <a:spLocks noChangeArrowheads="1"/>
                        </wps:cNvSpPr>
                        <wps:spPr bwMode="auto">
                          <a:xfrm>
                            <a:off x="0" y="5600233"/>
                            <a:ext cx="3208818" cy="50904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00E4A" w:rsidRDefault="00AD6BE9" w:rsidP="00A5138F">
                              <w:pPr>
                                <w:ind w:firstLine="142"/>
                                <w:rPr>
                                  <w:i/>
                                </w:rPr>
                              </w:pPr>
                              <w:r w:rsidRPr="00A00E4A">
                                <w:rPr>
                                  <w:rFonts w:ascii="Times New Roman" w:eastAsia="Times New Roman" w:hAnsi="Times New Roman" w:cs="Times New Roman"/>
                                  <w:i/>
                                  <w:sz w:val="24"/>
                                  <w:szCs w:val="24"/>
                                </w:rPr>
                                <w:t>Т</w:t>
                              </w:r>
                              <w:r w:rsidRPr="00A00E4A">
                                <w:rPr>
                                  <w:rFonts w:ascii="Times New Roman" w:eastAsia="Times New Roman" w:hAnsi="Times New Roman" w:cs="Times New Roman"/>
                                  <w:i/>
                                  <w:sz w:val="24"/>
                                  <w:szCs w:val="24"/>
                                  <w:lang w:val="kk-KZ"/>
                                </w:rPr>
                                <w:t>әуелділік коэффициенті</w:t>
                              </w:r>
                            </w:p>
                          </w:txbxContent>
                        </wps:txbx>
                        <wps:bodyPr rot="0" vert="horz" wrap="square" lIns="91440" tIns="45720" rIns="91440" bIns="45720" anchor="t" anchorCtr="0" upright="1">
                          <a:noAutofit/>
                        </wps:bodyPr>
                      </wps:wsp>
                      <wps:wsp>
                        <wps:cNvPr id="1433" name="AutoShape 1430"/>
                        <wps:cNvSpPr>
                          <a:spLocks noChangeArrowheads="1"/>
                        </wps:cNvSpPr>
                        <wps:spPr bwMode="auto">
                          <a:xfrm>
                            <a:off x="3207343" y="5599270"/>
                            <a:ext cx="2909612" cy="50962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D6BE9" w:rsidRPr="00A00E4A" w:rsidRDefault="00AD6BE9" w:rsidP="0099729B">
                              <w:pPr>
                                <w:ind w:firstLine="142"/>
                                <w:rPr>
                                  <w:rFonts w:ascii="Times New Roman" w:hAnsi="Times New Roman" w:cs="Times New Roman"/>
                                  <w:i/>
                                  <w:sz w:val="24"/>
                                  <w:lang w:val="kk-KZ"/>
                                </w:rPr>
                              </w:pPr>
                              <w:r w:rsidRPr="00A00E4A">
                                <w:rPr>
                                  <w:rFonts w:ascii="Times New Roman" w:hAnsi="Times New Roman" w:cs="Times New Roman"/>
                                  <w:i/>
                                  <w:sz w:val="24"/>
                                  <w:lang w:val="en-US"/>
                                </w:rPr>
                                <w:t>=</w:t>
                              </w:r>
                              <w:r w:rsidRPr="00A00E4A">
                                <w:rPr>
                                  <w:rFonts w:ascii="Times New Roman" w:hAnsi="Times New Roman" w:cs="Times New Roman"/>
                                  <w:i/>
                                  <w:sz w:val="24"/>
                                  <w:lang w:val="kk-KZ"/>
                                </w:rPr>
                                <w:t xml:space="preserve"> Сырттан тартылған капитал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Баланс валютасы</w:t>
                              </w:r>
                            </w:p>
                          </w:txbxContent>
                        </wps:txbx>
                        <wps:bodyPr rot="0" vert="horz" wrap="square" lIns="91440" tIns="45720" rIns="91440" bIns="45720" anchor="t" anchorCtr="0" upright="1">
                          <a:noAutofit/>
                        </wps:bodyPr>
                      </wps:wsp>
                      <wps:wsp>
                        <wps:cNvPr id="1434" name="AutoShape 1431"/>
                        <wps:cNvSpPr>
                          <a:spLocks noChangeArrowheads="1"/>
                        </wps:cNvSpPr>
                        <wps:spPr bwMode="auto">
                          <a:xfrm>
                            <a:off x="2983562" y="4390972"/>
                            <a:ext cx="408009" cy="489610"/>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35" name="AutoShape 1432"/>
                        <wps:cNvSpPr>
                          <a:spLocks noChangeArrowheads="1"/>
                        </wps:cNvSpPr>
                        <wps:spPr bwMode="auto">
                          <a:xfrm>
                            <a:off x="2982713" y="5185102"/>
                            <a:ext cx="408009" cy="415658"/>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1437" name="AutoShape 1433"/>
                        <wps:cNvSpPr>
                          <a:spLocks noChangeArrowheads="1"/>
                        </wps:cNvSpPr>
                        <wps:spPr bwMode="auto">
                          <a:xfrm>
                            <a:off x="2982432" y="5600233"/>
                            <a:ext cx="408859" cy="508469"/>
                          </a:xfrm>
                          <a:prstGeom prst="chevron">
                            <a:avLst>
                              <a:gd name="adj" fmla="val 25000"/>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1359" o:spid="_x0000_s1392" editas="canvas" style="width:481.75pt;height:483.9pt;mso-position-horizontal-relative:char;mso-position-vertical-relative:line" coordsize="61175,6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">
                <v:shape id="_x0000_s1393" type="#_x0000_t75" style="position:absolute;width:61175;height:61448;visibility:visible;mso-wrap-style:square">
                  <v:fill o:detectmouseclick="t"/>
                  <v:path o:connecttype="none"/>
                </v:shape>
                <v:roundrect id="AutoShape 1360" o:spid="_x0000_s1394" style="position:absolute;width:61201;height:30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uhcIA&#10;AADcAAAADwAAAGRycy9kb3ducmV2LnhtbERPW2vCMBR+F/YfwhnsTZPtwUs1yhAGY2yIVcTHQ3Ns&#10;i81JSWJb//3yIPj48d1Xm8E2oiMfasca3icKBHHhTM2lhuPhazwHESKywcYxabhTgM36ZbTCzLie&#10;99TlsRQphEOGGqoY20zKUFRkMUxcS5y4i/MWY4K+lMZjn8JtIz+UmkqLNaeGClvaVlRc85vVcL4t&#10;ulMx82Zxvvd/W/W7++Gy0/rtdfhcgog0xKf44f42GqYqzU9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u6FwgAAANwAAAAPAAAAAAAAAAAAAAAAAJgCAABkcnMvZG93&#10;bnJldi54bWxQSwUGAAAAAAQABAD1AAAAhwMAAAAA&#10;" fillcolor="#dbe5f1 [660]">
                  <v:textbox>
                    <w:txbxContent>
                      <w:p w:rsidR="00AD6BE9" w:rsidRPr="001945CD" w:rsidRDefault="00AD6BE9" w:rsidP="0099729B">
                        <w:pPr>
                          <w:jc w:val="center"/>
                          <w:rPr>
                            <w:rFonts w:ascii="Times New Roman" w:hAnsi="Times New Roman" w:cs="Times New Roman"/>
                            <w:b/>
                          </w:rPr>
                        </w:pPr>
                        <w:r w:rsidRPr="001945CD">
                          <w:rPr>
                            <w:rFonts w:ascii="Times New Roman" w:eastAsia="Times New Roman" w:hAnsi="Times New Roman" w:cs="Times New Roman"/>
                            <w:b/>
                            <w:sz w:val="24"/>
                            <w:szCs w:val="24"/>
                            <w:lang w:val="kk-KZ"/>
                          </w:rPr>
                          <w:t>Табыстылық көрсеткіштері</w:t>
                        </w:r>
                      </w:p>
                    </w:txbxContent>
                  </v:textbox>
                </v:roundrect>
                <v:roundrect id="AutoShape 1362" o:spid="_x0000_s1395" style="position:absolute;top:6205;width:32836;height:3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ccUA&#10;AADcAAAADwAAAGRycy9kb3ducmV2LnhtbESPQWuDQBSE74X8h+UFemtWC5VisglBMA2lIKaBXh/u&#10;i5q4b8XdqP333UKhx2FmvmE2u9l0YqTBtZYVxKsIBHFldcu1gvNn/vQKwnlkjZ1lUvBNDnbbxcMG&#10;U20nLmk8+VoECLsUFTTe96mUrmrIoFvZnjh4FzsY9EEOtdQDTgFuOvkcRYk02HJYaLCnrKHqdrob&#10;BdP41r9nxbnsPuz1Jf8qi+Iwj0o9Luf9GoSn2f+H/9pHrSCJY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tJxxQAAANwAAAAPAAAAAAAAAAAAAAAAAJgCAABkcnMv&#10;ZG93bnJldi54bWxQSwUGAAAAAAQABAD1AAAAigMAAAAA&#10;" fillcolor="#daeef3 [664]">
                  <v:textbox>
                    <w:txbxContent>
                      <w:p w:rsidR="00AD6BE9" w:rsidRPr="001945CD" w:rsidRDefault="00AD6BE9" w:rsidP="0099729B">
                        <w:pPr>
                          <w:ind w:firstLine="0"/>
                          <w:rPr>
                            <w:i/>
                          </w:rPr>
                        </w:pPr>
                        <w:r w:rsidRPr="001945CD">
                          <w:rPr>
                            <w:rFonts w:ascii="Times New Roman" w:eastAsia="Times New Roman" w:hAnsi="Times New Roman" w:cs="Times New Roman"/>
                            <w:i/>
                            <w:sz w:val="24"/>
                            <w:szCs w:val="24"/>
                            <w:lang w:val="kk-KZ"/>
                          </w:rPr>
                          <w:t>Активтердің табыстылығы (ROA)</w:t>
                        </w:r>
                      </w:p>
                    </w:txbxContent>
                  </v:textbox>
                </v:roundrect>
                <v:roundrect id="AutoShape 1363" o:spid="_x0000_s1396" style="position:absolute;top:3051;width:32836;height:31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MBsQA&#10;AADcAAAADwAAAGRycy9kb3ducmV2LnhtbESP3YrCMBSE7xd8h3CEvVtThRWpRhHBH5aFUhW8PTTH&#10;ttqclCa23bffCIKXw8x8wyxWvalES40rLSsYjyIQxJnVJecKzqft1wyE88gaK8uk4I8crJaDjwXG&#10;2nacUnv0uQgQdjEqKLyvYyldVpBBN7I1cfCutjHog2xyqRvsAtxUchJFU2mw5LBQYE2bgrL78WEU&#10;dO2+/tkk57T6tbfv7SVNkl3fKvU57NdzEJ56/w6/2getYBpN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TAbEAAAA3AAAAA8AAAAAAAAAAAAAAAAAmAIAAGRycy9k&#10;b3ducmV2LnhtbFBLBQYAAAAABAAEAPUAAACJAwAAAAA=&#10;" fillcolor="#daeef3 [664]">
                  <v:textbox>
                    <w:txbxContent>
                      <w:p w:rsidR="00AD6BE9" w:rsidRPr="001945CD" w:rsidRDefault="00AD6BE9" w:rsidP="0099729B">
                        <w:pPr>
                          <w:ind w:firstLine="0"/>
                          <w:rPr>
                            <w:rFonts w:ascii="Times New Roman" w:hAnsi="Times New Roman" w:cs="Times New Roman"/>
                            <w:i/>
                            <w:sz w:val="24"/>
                            <w:szCs w:val="24"/>
                            <w:lang w:val="kk-KZ"/>
                          </w:rPr>
                        </w:pPr>
                        <w:r w:rsidRPr="001945CD">
                          <w:rPr>
                            <w:rFonts w:ascii="Times New Roman" w:hAnsi="Times New Roman" w:cs="Times New Roman"/>
                            <w:i/>
                            <w:sz w:val="24"/>
                            <w:szCs w:val="24"/>
                            <w:lang w:val="kk-KZ"/>
                          </w:rPr>
                          <w:t xml:space="preserve">Сату табыстылығы </w:t>
                        </w:r>
                        <w:r w:rsidRPr="001945CD">
                          <w:rPr>
                            <w:rFonts w:ascii="Times New Roman" w:eastAsia="Times New Roman" w:hAnsi="Times New Roman" w:cs="Times New Roman"/>
                            <w:i/>
                            <w:sz w:val="24"/>
                            <w:szCs w:val="24"/>
                            <w:lang w:val="kk-KZ"/>
                          </w:rPr>
                          <w:t>(ROS)</w:t>
                        </w:r>
                      </w:p>
                    </w:txbxContent>
                  </v:textbox>
                </v:roundrect>
                <v:roundrect id="AutoShape 1361" o:spid="_x0000_s1397" style="position:absolute;left:32096;top:3051;width:29105;height:31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pncUA&#10;AADcAAAADwAAAGRycy9kb3ducmV2LnhtbESPQWvCQBSE70L/w/IKvemmLYrEbKQItiKFkFTo9ZF9&#10;Jmmzb0N2m8R/3xUEj8PMfMMk28m0YqDeNZYVPC8iEMSl1Q1XCk5f+/kahPPIGlvLpOBCDrbpwyzB&#10;WNuRcxoKX4kAYRejgtr7LpbSlTUZdAvbEQfvbHuDPsi+krrHMcBNK1+iaCUNNhwWauxoV1P5W/wZ&#10;BePw0R132SlvP+3Pcv+dZ9n7NCj19Di9bUB4mvw9fGsftIJV9A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OmdxQAAANwAAAAPAAAAAAAAAAAAAAAAAJgCAABkcnMv&#10;ZG93bnJldi54bWxQSwUGAAAAAAQABAD1AAAAigMAAAAA&#10;" fillcolor="#daeef3 [664]">
                  <v:textbox>
                    <w:txbxContent>
                      <w:p w:rsidR="00AD6BE9" w:rsidRPr="004675C9" w:rsidRDefault="00AD6BE9" w:rsidP="0099729B">
                        <w:pPr>
                          <w:ind w:firstLine="142"/>
                          <w:rPr>
                            <w:rFonts w:ascii="Times New Roman" w:hAnsi="Times New Roman" w:cs="Times New Roman"/>
                            <w:i/>
                            <w:lang w:val="kk-KZ"/>
                          </w:rPr>
                        </w:pPr>
                        <w:r w:rsidRPr="001945CD">
                          <w:rPr>
                            <w:rFonts w:ascii="Times New Roman" w:hAnsi="Times New Roman" w:cs="Times New Roman"/>
                            <w:i/>
                            <w:lang w:val="en-US"/>
                          </w:rPr>
                          <w:t xml:space="preserve">= </w:t>
                        </w:r>
                        <w:r>
                          <w:rPr>
                            <w:rFonts w:ascii="Times New Roman" w:hAnsi="Times New Roman" w:cs="Times New Roman"/>
                            <w:i/>
                            <w:lang w:val="kk-KZ"/>
                          </w:rPr>
                          <w:t>Таза п</w:t>
                        </w:r>
                        <w:r w:rsidRPr="001945CD">
                          <w:rPr>
                            <w:rFonts w:ascii="Times New Roman" w:hAnsi="Times New Roman" w:cs="Times New Roman"/>
                            <w:i/>
                          </w:rPr>
                          <w:t>айда</w:t>
                        </w:r>
                        <w:r>
                          <w:rPr>
                            <w:rFonts w:ascii="Times New Roman" w:hAnsi="Times New Roman" w:cs="Times New Roman"/>
                            <w:i/>
                            <w:lang w:val="kk-KZ"/>
                          </w:rPr>
                          <w:t xml:space="preserve"> </w:t>
                        </w:r>
                        <w:r w:rsidRPr="001945CD">
                          <w:rPr>
                            <w:rFonts w:ascii="Times New Roman" w:hAnsi="Times New Roman" w:cs="Times New Roman"/>
                            <w:i/>
                          </w:rPr>
                          <w:t>/</w:t>
                        </w:r>
                        <w:r>
                          <w:rPr>
                            <w:rFonts w:ascii="Times New Roman" w:hAnsi="Times New Roman" w:cs="Times New Roman"/>
                            <w:i/>
                            <w:lang w:val="kk-KZ"/>
                          </w:rPr>
                          <w:t xml:space="preserve"> С</w:t>
                        </w:r>
                        <w:r w:rsidRPr="001945CD">
                          <w:rPr>
                            <w:rFonts w:ascii="Times New Roman" w:hAnsi="Times New Roman" w:cs="Times New Roman"/>
                            <w:i/>
                          </w:rPr>
                          <w:t xml:space="preserve">атудан </w:t>
                        </w:r>
                        <w:r>
                          <w:rPr>
                            <w:rFonts w:ascii="Times New Roman" w:hAnsi="Times New Roman" w:cs="Times New Roman"/>
                            <w:i/>
                            <w:lang w:val="kk-KZ"/>
                          </w:rPr>
                          <w:t>алынған табыс</w:t>
                        </w:r>
                      </w:p>
                    </w:txbxContent>
                  </v:textbox>
                </v:roundrect>
                <v:roundrect id="AutoShape 1364" o:spid="_x0000_s1398" style="position:absolute;top:9358;width:32836;height:31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x6cUA&#10;AADcAAAADwAAAGRycy9kb3ducmV2LnhtbESPQWvCQBSE70L/w/IKvemmpYrEbKQItiKFkFTo9ZF9&#10;Jmmzb0N2m8R/3xUEj8PMfMMk28m0YqDeNZYVPC8iEMSl1Q1XCk5f+/kahPPIGlvLpOBCDrbpwyzB&#10;WNuRcxoKX4kAYRejgtr7LpbSlTUZdAvbEQfvbHuDPsi+krrHMcBNK1+iaCUNNhwWauxoV1P5W/wZ&#10;BePw0R132SlvP+3Pcv+dZ9n7NCj19Di9bUB4mvw9fGsftIJV9A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XHpxQAAANwAAAAPAAAAAAAAAAAAAAAAAJgCAABkcnMv&#10;ZG93bnJldi54bWxQSwUGAAAAAAQABAD1AAAAigMAAAAA&#10;" fillcolor="#daeef3 [664]">
                  <v:textbox>
                    <w:txbxContent>
                      <w:p w:rsidR="00AD6BE9" w:rsidRPr="001945CD" w:rsidRDefault="00AD6BE9" w:rsidP="0099729B">
                        <w:pPr>
                          <w:ind w:firstLine="0"/>
                          <w:jc w:val="left"/>
                          <w:rPr>
                            <w:i/>
                          </w:rPr>
                        </w:pPr>
                        <w:r w:rsidRPr="001945CD">
                          <w:rPr>
                            <w:rFonts w:ascii="Times New Roman" w:eastAsia="Times New Roman" w:hAnsi="Times New Roman" w:cs="Times New Roman"/>
                            <w:i/>
                            <w:sz w:val="24"/>
                            <w:szCs w:val="24"/>
                            <w:lang w:val="kk-KZ"/>
                          </w:rPr>
                          <w:t>Капитал табыстылығы (ROE)</w:t>
                        </w:r>
                      </w:p>
                    </w:txbxContent>
                  </v:textbox>
                </v:roundrect>
                <v:roundrect id="AutoShape 1365" o:spid="_x0000_s1399" style="position:absolute;top:12495;width:32836;height:68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UcsUA&#10;AADcAAAADwAAAGRycy9kb3ducmV2LnhtbESPQWvCQBSE70L/w/IKveluCwkldZUiWIsIIVbo9ZF9&#10;TaLZtyG7JvHfu4VCj8PMfMMs15NtxUC9bxxreF4oEMSlMw1XGk5f2/krCB+QDbaOScONPKxXD7Ml&#10;ZsaNXNBwDJWIEPYZaqhD6DIpfVmTRb9wHXH0flxvMUTZV9L0OEa4beWLUqm02HBcqLGjTU3l5Xi1&#10;GsZh1+03+aloD+6cbL+LPP+YBq2fHqf3NxCBpvAf/mt/Gg2pSu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dRyxQAAANwAAAAPAAAAAAAAAAAAAAAAAJgCAABkcnMv&#10;ZG93bnJldi54bWxQSwUGAAAAAAQABAD1AAAAigMAAAAA&#10;" fillcolor="#daeef3 [664]">
                  <v:textbox>
                    <w:txbxContent>
                      <w:p w:rsidR="00AD6BE9" w:rsidRPr="000A68B8" w:rsidRDefault="00AD6BE9" w:rsidP="0099729B">
                        <w:pPr>
                          <w:ind w:firstLine="0"/>
                          <w:jc w:val="left"/>
                          <w:rPr>
                            <w:rFonts w:ascii="Times New Roman" w:hAnsi="Times New Roman" w:cs="Times New Roman"/>
                            <w:i/>
                            <w:sz w:val="24"/>
                            <w:szCs w:val="24"/>
                          </w:rPr>
                        </w:pPr>
                        <w:r w:rsidRPr="000A68B8">
                          <w:rPr>
                            <w:rFonts w:ascii="Times New Roman" w:hAnsi="Times New Roman" w:cs="Times New Roman"/>
                            <w:i/>
                            <w:sz w:val="24"/>
                            <w:szCs w:val="24"/>
                          </w:rPr>
                          <w:t xml:space="preserve">Сыйақыларға, салықтарға, </w:t>
                        </w:r>
                        <w:r>
                          <w:rPr>
                            <w:rFonts w:ascii="Times New Roman" w:hAnsi="Times New Roman" w:cs="Times New Roman"/>
                            <w:i/>
                            <w:sz w:val="24"/>
                            <w:szCs w:val="24"/>
                            <w:lang w:val="kk-KZ"/>
                          </w:rPr>
                          <w:t xml:space="preserve">                     </w:t>
                        </w:r>
                        <w:r w:rsidRPr="000A68B8">
                          <w:rPr>
                            <w:rFonts w:ascii="Times New Roman" w:hAnsi="Times New Roman" w:cs="Times New Roman"/>
                            <w:i/>
                            <w:sz w:val="24"/>
                            <w:szCs w:val="24"/>
                          </w:rPr>
                          <w:t>құнсыздануға және амортизацияға дейінгі пайда</w:t>
                        </w:r>
                        <w:r w:rsidRPr="000A68B8">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i/>
                            <w:sz w:val="24"/>
                            <w:szCs w:val="24"/>
                            <w:lang w:val="kk-KZ"/>
                          </w:rPr>
                          <w:t>(</w:t>
                        </w:r>
                        <w:r w:rsidRPr="000A68B8">
                          <w:rPr>
                            <w:rFonts w:ascii="Times New Roman" w:eastAsia="Times New Roman" w:hAnsi="Times New Roman" w:cs="Times New Roman"/>
                            <w:i/>
                            <w:sz w:val="24"/>
                            <w:szCs w:val="24"/>
                            <w:lang w:val="kk-KZ"/>
                          </w:rPr>
                          <w:t>EBITDA</w:t>
                        </w:r>
                        <w:r>
                          <w:rPr>
                            <w:rFonts w:ascii="Times New Roman" w:eastAsia="Times New Roman" w:hAnsi="Times New Roman" w:cs="Times New Roman"/>
                            <w:i/>
                            <w:sz w:val="24"/>
                            <w:szCs w:val="24"/>
                            <w:lang w:val="kk-KZ"/>
                          </w:rPr>
                          <w:t>)</w:t>
                        </w:r>
                        <w:r w:rsidRPr="000A68B8">
                          <w:rPr>
                            <w:rFonts w:ascii="Times New Roman" w:eastAsia="Times New Roman" w:hAnsi="Times New Roman" w:cs="Times New Roman"/>
                            <w:i/>
                            <w:sz w:val="24"/>
                            <w:szCs w:val="24"/>
                            <w:lang w:val="kk-KZ"/>
                          </w:rPr>
                          <w:t xml:space="preserve"> табыстылығы </w:t>
                        </w:r>
                      </w:p>
                    </w:txbxContent>
                  </v:textbox>
                </v:roundrect>
                <v:roundrect id="AutoShape 1366" o:spid="_x0000_s1400" style="position:absolute;top:22389;width:32836;height:45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KBcUA&#10;AADcAAAADwAAAGRycy9kb3ducmV2LnhtbESPQWvCQBSE70L/w/IK3nRTwSCpaygBa5FCiAq9PrKv&#10;Sdrs25DdJvHfdwXB4zAz3zDbdDKtGKh3jWUFL8sIBHFpdcOVgst5v9iAcB5ZY2uZFFzJQbp7mm0x&#10;0XbkgoaTr0SAsEtQQe19l0jpypoMuqXtiIP3bXuDPsi+krrHMcBNK1dRFEuDDYeFGjvKaip/T39G&#10;wTgcumOWX4r20/6s919Fnr9Pg1Lz5+ntFYSnyT/C9/aHVhBHMdzOhCM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0oFxQAAANwAAAAPAAAAAAAAAAAAAAAAAJgCAABkcnMv&#10;ZG93bnJldi54bWxQSwUGAAAAAAQABAD1AAAAigMAAAAA&#10;" fillcolor="#daeef3 [664]">
                  <v:textbox>
                    <w:txbxContent>
                      <w:p w:rsidR="00AD6BE9" w:rsidRPr="00365404" w:rsidRDefault="00AD6BE9" w:rsidP="0099729B">
                        <w:pPr>
                          <w:ind w:firstLine="0"/>
                          <w:rPr>
                            <w:i/>
                          </w:rPr>
                        </w:pPr>
                        <w:r w:rsidRPr="00365404">
                          <w:rPr>
                            <w:rFonts w:ascii="Times New Roman" w:eastAsia="Times New Roman" w:hAnsi="Times New Roman" w:cs="Times New Roman"/>
                            <w:i/>
                            <w:sz w:val="24"/>
                            <w:szCs w:val="24"/>
                            <w:lang w:val="kk-KZ"/>
                          </w:rPr>
                          <w:t xml:space="preserve">Абсолютті өтімділік </w:t>
                        </w:r>
                      </w:p>
                    </w:txbxContent>
                  </v:textbox>
                </v:roundrect>
                <v:roundrect id="AutoShape 1367" o:spid="_x0000_s1401" style="position:absolute;left:32096;top:9367;width:29105;height:3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vnsUA&#10;AADcAAAADwAAAGRycy9kb3ducmV2LnhtbESPQWvCQBSE70L/w/IKvemmharEbKQItiKFkFTo9ZF9&#10;Jmmzb0N2m8R/7xYEj8PMfMMk28m0YqDeNZYVPC8iEMSl1Q1XCk5f+/kahPPIGlvLpOBCDrbpwyzB&#10;WNuRcxoKX4kAYRejgtr7LpbSlTUZdAvbEQfvbHuDPsi+krrHMcBNK1+iaCkNNhwWauxoV1P5W/wZ&#10;BePw0R132SlvP+3P6/47z7L3aVDq6XF624DwNPl7+NY+aAXLaAX/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exQAAANwAAAAPAAAAAAAAAAAAAAAAAJgCAABkcnMv&#10;ZG93bnJldi54bWxQSwUGAAAAAAQABAD1AAAAigMAAAAA&#10;" fillcolor="#daeef3 [664]">
                  <v:textbox>
                    <w:txbxContent>
                      <w:p w:rsidR="00AD6BE9" w:rsidRPr="004675C9" w:rsidRDefault="00AD6BE9" w:rsidP="0099729B">
                        <w:pPr>
                          <w:ind w:firstLine="142"/>
                          <w:rPr>
                            <w:i/>
                            <w:lang w:val="kk-KZ"/>
                          </w:rPr>
                        </w:pPr>
                        <w:r w:rsidRPr="004675C9">
                          <w:rPr>
                            <w:rFonts w:ascii="Times New Roman" w:hAnsi="Times New Roman" w:cs="Times New Roman"/>
                            <w:i/>
                            <w:lang w:val="en-US"/>
                          </w:rPr>
                          <w:t>=</w:t>
                        </w:r>
                        <w:r w:rsidRPr="004675C9">
                          <w:rPr>
                            <w:rFonts w:ascii="Times New Roman" w:hAnsi="Times New Roman" w:cs="Times New Roman"/>
                            <w:i/>
                            <w:lang w:val="kk-KZ"/>
                          </w:rPr>
                          <w:t xml:space="preserve"> Таза пайда / Меншікті капитал</w:t>
                        </w:r>
                      </w:p>
                      <w:p w:rsidR="00AD6BE9" w:rsidRPr="004675C9" w:rsidRDefault="00AD6BE9" w:rsidP="0099729B">
                        <w:pPr>
                          <w:rPr>
                            <w:lang w:val="kk-KZ"/>
                          </w:rPr>
                        </w:pPr>
                      </w:p>
                    </w:txbxContent>
                  </v:textbox>
                </v:roundrect>
                <v:roundrect id="AutoShape 1368" o:spid="_x0000_s1402" style="position:absolute;left:31391;top:12495;width:29810;height:68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0QsYA&#10;AADdAAAADwAAAGRycy9kb3ducmV2LnhtbESPQWvCQBCF70L/wzKF3nTTYqVEVxHBWkohxApeh+yY&#10;RLOzIbtN0n/fORS8zfDevPfNajO6RvXUhdqzgedZAoq48Lbm0sDpez99AxUissXGMxn4pQCb9cNk&#10;han1A+fUH2OpJIRDigaqGNtU61BU5DDMfEss2sV3DqOsXalth4OEu0a/JMlCO6xZGipsaVdRcTv+&#10;OANDf2g/d9kpb7789XV/zrPsfeyNeXoct0tQkcZ4N/9ff1jBny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R0QsYAAADdAAAADwAAAAAAAAAAAAAAAACYAgAAZHJz&#10;L2Rvd25yZXYueG1sUEsFBgAAAAAEAAQA9QAAAIsDAAAAAA==&#10;" fillcolor="#daeef3 [664]">
                  <v:textbox>
                    <w:txbxContent>
                      <w:p w:rsidR="00AD6BE9" w:rsidRDefault="00AD6BE9" w:rsidP="0099729B">
                        <w:pPr>
                          <w:ind w:firstLine="142"/>
                          <w:rPr>
                            <w:rFonts w:ascii="Times New Roman" w:hAnsi="Times New Roman" w:cs="Times New Roman"/>
                            <w:lang w:val="kk-KZ"/>
                          </w:rPr>
                        </w:pPr>
                      </w:p>
                      <w:p w:rsidR="00AD6BE9" w:rsidRPr="00DC633F" w:rsidRDefault="00AD6BE9" w:rsidP="00545370">
                        <w:pPr>
                          <w:ind w:firstLine="284"/>
                          <w:rPr>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1945CD">
                          <w:rPr>
                            <w:rFonts w:ascii="Times New Roman" w:eastAsia="Times New Roman" w:hAnsi="Times New Roman" w:cs="Times New Roman"/>
                            <w:i/>
                            <w:sz w:val="24"/>
                            <w:szCs w:val="24"/>
                            <w:lang w:val="kk-KZ"/>
                          </w:rPr>
                          <w:t>EBITD</w:t>
                        </w:r>
                        <w:r>
                          <w:rPr>
                            <w:rFonts w:ascii="Times New Roman" w:eastAsia="Times New Roman" w:hAnsi="Times New Roman" w:cs="Times New Roman"/>
                            <w:i/>
                            <w:sz w:val="24"/>
                            <w:szCs w:val="24"/>
                            <w:lang w:val="kk-KZ"/>
                          </w:rPr>
                          <w:t xml:space="preserve">А/ </w:t>
                        </w:r>
                        <w:r>
                          <w:rPr>
                            <w:rFonts w:ascii="Times New Roman" w:hAnsi="Times New Roman" w:cs="Times New Roman"/>
                            <w:i/>
                            <w:lang w:val="kk-KZ"/>
                          </w:rPr>
                          <w:t>С</w:t>
                        </w:r>
                        <w:r w:rsidRPr="001945CD">
                          <w:rPr>
                            <w:rFonts w:ascii="Times New Roman" w:hAnsi="Times New Roman" w:cs="Times New Roman"/>
                            <w:i/>
                          </w:rPr>
                          <w:t xml:space="preserve">атудан </w:t>
                        </w:r>
                        <w:r>
                          <w:rPr>
                            <w:rFonts w:ascii="Times New Roman" w:hAnsi="Times New Roman" w:cs="Times New Roman"/>
                            <w:i/>
                            <w:lang w:val="kk-KZ"/>
                          </w:rPr>
                          <w:t>алынған табыс</w:t>
                        </w:r>
                      </w:p>
                    </w:txbxContent>
                  </v:textbox>
                </v:roundrect>
                <v:roundrect id="AutoShape 1369" o:spid="_x0000_s1403" style="position:absolute;left:32096;top:6205;width:29105;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R2cQA&#10;AADdAAAADwAAAGRycy9kb3ducmV2LnhtbERP22rCQBB9L/gPywi+1U2LLTa6CUXwghRCrODrkJ0m&#10;abOzIbsm6d+7hYJvczjXWaejaURPnastK3iaRyCIC6trLhWcP7ePSxDOI2tsLJOCX3KQJpOHNcba&#10;DpxTf/KlCCHsYlRQed/GUrqiIoNublviwH3ZzqAPsCul7nAI4aaRz1H0Kg3WHBoqbGlTUfFzuhoF&#10;Q79vj5vsnDcf9vtle8mzbDf2Ss2m4/sKhKfR38X/7oMO8xfRG/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0dnEAAAA3QAAAA8AAAAAAAAAAAAAAAAAmAIAAGRycy9k&#10;b3ducmV2LnhtbFBLBQYAAAAABAAEAPUAAACJAwAAAAA=&#10;" fillcolor="#daeef3 [664]">
                  <v:textbox>
                    <w:txbxContent>
                      <w:p w:rsidR="00AD6BE9" w:rsidRPr="004675C9" w:rsidRDefault="00AD6BE9" w:rsidP="0099729B">
                        <w:pPr>
                          <w:ind w:firstLine="142"/>
                          <w:rPr>
                            <w:i/>
                            <w:lang w:val="kk-KZ"/>
                          </w:rPr>
                        </w:pPr>
                        <w:r w:rsidRPr="004675C9">
                          <w:rPr>
                            <w:rFonts w:ascii="Times New Roman" w:hAnsi="Times New Roman" w:cs="Times New Roman"/>
                            <w:i/>
                            <w:lang w:val="en-US"/>
                          </w:rPr>
                          <w:t>=</w:t>
                        </w:r>
                        <w:r w:rsidRPr="004675C9">
                          <w:rPr>
                            <w:rFonts w:ascii="Times New Roman" w:hAnsi="Times New Roman" w:cs="Times New Roman"/>
                            <w:i/>
                            <w:lang w:val="kk-KZ"/>
                          </w:rPr>
                          <w:t xml:space="preserve"> Таза пайда / Активтер</w:t>
                        </w:r>
                      </w:p>
                    </w:txbxContent>
                  </v:textbox>
                </v:roundrect>
                <v:roundrect id="AutoShape 1372" o:spid="_x0000_s1404" style="position:absolute;left:32093;top:21945;width:29088;height:4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mcYA&#10;AADdAAAADwAAAGRycy9kb3ducmV2LnhtbESPQWvCQBCF74X+h2UKvdWNRYtEVymCWooQYoVeh+yY&#10;pM3OhuyapP/eOQi9zfDevPfNajO6RvXUhdqzgekkAUVceFtzaeD8tXtZgAoR2WLjmQz8UYDN+vFh&#10;han1A+fUn2KpJIRDigaqGNtU61BU5DBMfEss2sV3DqOsXalth4OEu0a/JsmbdlizNFTY0rai4vd0&#10;dQaG/tB+brNz3hz9z3z3nWfZfuyNeX4a35egIo3x33y//rCCP5sKv3wjI+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mcYAAADdAAAADwAAAAAAAAAAAAAAAACYAgAAZHJz&#10;L2Rvd25yZXYueG1sUEsFBgAAAAAEAAQA9QAAAIsDAAAAAA==&#10;" fillcolor="#daeef3 [664]">
                  <v:textbox>
                    <w:txbxContent>
                      <w:p w:rsidR="00AD6BE9" w:rsidRPr="00365404" w:rsidRDefault="00AD6BE9" w:rsidP="0099729B">
                        <w:pPr>
                          <w:ind w:left="284" w:hanging="142"/>
                          <w:jc w:val="left"/>
                          <w:rPr>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Pr>
                            <w:rFonts w:ascii="Times New Roman" w:hAnsi="Times New Roman" w:cs="Times New Roman"/>
                            <w:i/>
                            <w:sz w:val="24"/>
                            <w:lang w:val="kk-KZ"/>
                          </w:rPr>
                          <w:t>Ақша қаражаттары /                          қысқа мерзімді міндеттемелер</w:t>
                        </w:r>
                      </w:p>
                    </w:txbxContent>
                  </v:textbox>
                </v:roundrect>
                <v:roundrect id="AutoShape 1373" o:spid="_x0000_s1405" style="position:absolute;top:19329;width:61201;height:3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VecMA&#10;AADdAAAADwAAAGRycy9kb3ducmV2LnhtbERP32vCMBB+F/Y/hBvsTdOOobMaZQiCjInMDfHxaM62&#10;2FxKEtv63xtB8O0+vp83X/amFi05X1lWkI4SEMS51RUXCv7/1sNPED4ga6wtk4IreVguXgZzzLTt&#10;+JfafShEDGGfoYIyhCaT0uclGfQj2xBH7mSdwRChK6R22MVwU8v3JBlLgxXHhhIbWpWUn/cXo+B4&#10;mbaHfOL09HjttqvkZ/fNRavU22v/NQMRqA9P8cO90XH+R5r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WVecMAAADdAAAADwAAAAAAAAAAAAAAAACYAgAAZHJzL2Rv&#10;d25yZXYueG1sUEsFBgAAAAAEAAQA9QAAAIgDAAAAAA==&#10;" fillcolor="#dbe5f1 [660]">
                  <v:textbox>
                    <w:txbxContent>
                      <w:p w:rsidR="00AD6BE9" w:rsidRPr="00365404" w:rsidRDefault="00AD6BE9" w:rsidP="0099729B">
                        <w:pPr>
                          <w:jc w:val="center"/>
                          <w:rPr>
                            <w:b/>
                          </w:rPr>
                        </w:pPr>
                        <w:r w:rsidRPr="00365404">
                          <w:rPr>
                            <w:rFonts w:ascii="Times New Roman" w:eastAsia="Times New Roman" w:hAnsi="Times New Roman" w:cs="Times New Roman"/>
                            <w:b/>
                            <w:sz w:val="24"/>
                            <w:szCs w:val="24"/>
                            <w:lang w:val="kk-KZ"/>
                          </w:rPr>
                          <w:t>Өтімділік көрсеткіштері</w:t>
                        </w:r>
                      </w:p>
                    </w:txbxContent>
                  </v:textbox>
                </v:roundrect>
                <v:roundrect id="AutoShape 1374" o:spid="_x0000_s1406" style="position:absolute;top:26928;width:32836;height:45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VdcMA&#10;AADdAAAADwAAAGRycy9kb3ducmV2LnhtbERP22rCQBB9L/gPywi+1Y1ii6SuIoIXRAhRoa9Ddpqk&#10;ZmdDdk3i33eFgm9zONdZrHpTiZYaV1pWMBlHIIgzq0vOFVwv2/c5COeRNVaWScGDHKyWg7cFxtp2&#10;nFJ79rkIIexiVFB4X8dSuqwgg25sa+LA/djGoA+wyaVusAvhppLTKPqUBksODQXWtCkou53vRkHX&#10;7uvjJrmm1cn+fmy/0yTZ9a1So2G//gLhqfcv8b/7oMP82WQKz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VdcMAAADdAAAADwAAAAAAAAAAAAAAAACYAgAAZHJzL2Rv&#10;d25yZXYueG1sUEsFBgAAAAAEAAQA9QAAAIgDAAAAAA==&#10;" fillcolor="#daeef3 [664]">
                  <v:textbox>
                    <w:txbxContent>
                      <w:p w:rsidR="00AD6BE9" w:rsidRPr="00365404" w:rsidRDefault="00AD6BE9" w:rsidP="0099729B">
                        <w:pPr>
                          <w:ind w:firstLine="0"/>
                          <w:rPr>
                            <w:i/>
                          </w:rPr>
                        </w:pPr>
                        <w:r w:rsidRPr="00365404">
                          <w:rPr>
                            <w:rFonts w:ascii="Times New Roman" w:eastAsia="Times New Roman" w:hAnsi="Times New Roman" w:cs="Times New Roman"/>
                            <w:i/>
                            <w:sz w:val="24"/>
                            <w:szCs w:val="24"/>
                            <w:lang w:val="kk-KZ"/>
                          </w:rPr>
                          <w:t>А</w:t>
                        </w:r>
                        <w:r>
                          <w:rPr>
                            <w:rFonts w:ascii="Times New Roman" w:eastAsia="Times New Roman" w:hAnsi="Times New Roman" w:cs="Times New Roman"/>
                            <w:i/>
                            <w:sz w:val="24"/>
                            <w:szCs w:val="24"/>
                            <w:lang w:val="kk-KZ"/>
                          </w:rPr>
                          <w:t>ралық</w:t>
                        </w:r>
                        <w:r w:rsidRPr="00365404">
                          <w:rPr>
                            <w:rFonts w:ascii="Times New Roman" w:eastAsia="Times New Roman" w:hAnsi="Times New Roman" w:cs="Times New Roman"/>
                            <w:i/>
                            <w:sz w:val="24"/>
                            <w:szCs w:val="24"/>
                            <w:lang w:val="kk-KZ"/>
                          </w:rPr>
                          <w:t xml:space="preserve"> өтімділік </w:t>
                        </w:r>
                      </w:p>
                    </w:txbxContent>
                  </v:textbox>
                </v:roundrect>
                <v:roundrect id="AutoShape 1375" o:spid="_x0000_s1407" style="position:absolute;top:31450;width:32836;height:44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w7sQA&#10;AADdAAAADwAAAGRycy9kb3ducmV2LnhtbERPTWvCQBC9F/wPywi91Y1apaSuIoK2iBCiQq9DdppE&#10;s7Mhu03Sf+8Kgrd5vM9ZrHpTiZYaV1pWMB5FIIgzq0vOFZxP27cPEM4ja6wsk4J/crBaDl4WGGvb&#10;cUrt0ecihLCLUUHhfR1L6bKCDLqRrYkD92sbgz7AJpe6wS6Em0pOomguDZYcGgqsaVNQdj3+GQVd&#10;+1XvN8k5rQ72Mtv+pEmy61ulXof9+hOEp94/xQ/3tw7z38dT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cO7EAAAA3QAAAA8AAAAAAAAAAAAAAAAAmAIAAGRycy9k&#10;b3ducmV2LnhtbFBLBQYAAAAABAAEAPUAAACJAwAAAAA=&#10;" fillcolor="#daeef3 [664]">
                  <v:textbox>
                    <w:txbxContent>
                      <w:p w:rsidR="00AD6BE9" w:rsidRPr="00A00E4A" w:rsidRDefault="00AD6BE9" w:rsidP="0099729B">
                        <w:pPr>
                          <w:ind w:firstLine="0"/>
                          <w:rPr>
                            <w:rFonts w:ascii="Times New Roman" w:hAnsi="Times New Roman" w:cs="Times New Roman"/>
                            <w:i/>
                            <w:sz w:val="24"/>
                            <w:lang w:val="kk-KZ"/>
                          </w:rPr>
                        </w:pPr>
                        <w:r w:rsidRPr="00A00E4A">
                          <w:rPr>
                            <w:rFonts w:ascii="Times New Roman" w:hAnsi="Times New Roman" w:cs="Times New Roman"/>
                            <w:i/>
                            <w:sz w:val="24"/>
                            <w:lang w:val="kk-KZ"/>
                          </w:rPr>
                          <w:t xml:space="preserve">Жалпы өтімділік </w:t>
                        </w:r>
                      </w:p>
                    </w:txbxContent>
                  </v:textbox>
                </v:roundrect>
                <v:roundrect id="AutoShape 1377" o:spid="_x0000_s1408" style="position:absolute;left:32096;top:26928;width:29085;height:4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omsMA&#10;AADdAAAADwAAAGRycy9kb3ducmV2LnhtbERPTWvCQBC9C/6HZQRvulG0SOoqImhFCiEq9Dpkp0lq&#10;djZkt0n8926h4G0e73PW295UoqXGlZYVzKYRCOLM6pJzBbfrYbIC4TyyxsoyKXiQg+1mOFhjrG3H&#10;KbUXn4sQwi5GBYX3dSylywoy6Ka2Jg7ct20M+gCbXOoGuxBuKjmPojdpsOTQUGBN+4Ky++XXKOja&#10;j/q8T25p9Wl/loevNEmOfavUeNTv3kF46v1L/O8+6TB/MVvA3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DomsMAAADdAAAADwAAAAAAAAAAAAAAAACYAgAAZHJzL2Rv&#10;d25yZXYueG1sUEsFBgAAAAAEAAQA9QAAAIgDAAAAAA==&#10;" fillcolor="#daeef3 [664]">
                  <v:textbox>
                    <w:txbxContent>
                      <w:p w:rsidR="00AD6BE9" w:rsidRPr="00365404" w:rsidRDefault="00AD6BE9" w:rsidP="0099729B">
                        <w:pPr>
                          <w:ind w:left="284" w:hanging="142"/>
                          <w:jc w:val="left"/>
                          <w:rPr>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Pr>
                            <w:rFonts w:ascii="Times New Roman" w:hAnsi="Times New Roman" w:cs="Times New Roman"/>
                            <w:i/>
                            <w:sz w:val="24"/>
                            <w:lang w:val="kk-KZ"/>
                          </w:rPr>
                          <w:t>Ақша қар-ы + деб. берешек /                   қысқа мерзімді міндеттемелер</w:t>
                        </w:r>
                      </w:p>
                      <w:p w:rsidR="00AD6BE9" w:rsidRPr="00401E06" w:rsidRDefault="00AD6BE9" w:rsidP="0099729B">
                        <w:pPr>
                          <w:ind w:firstLine="142"/>
                          <w:rPr>
                            <w:lang w:val="kk-KZ"/>
                          </w:rPr>
                        </w:pPr>
                      </w:p>
                    </w:txbxContent>
                  </v:textbox>
                </v:roundrect>
                <v:roundrect id="AutoShape 1378" o:spid="_x0000_s1409" style="position:absolute;left:32096;top:31450;width:29105;height:48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NAcMA&#10;AADdAAAADwAAAGRycy9kb3ducmV2LnhtbERP22rCQBB9L/gPywi+1Y2iRVJXEcELRQhRoa9Ddpqk&#10;ZmdDdk3i33eFgm9zONdZrntTiZYaV1pWMBlHIIgzq0vOFVwvu/cFCOeRNVaWScGDHKxXg7clxtp2&#10;nFJ79rkIIexiVFB4X8dSuqwgg25sa+LA/djGoA+wyaVusAvhppLTKPqQBksODQXWtC0ou53vRkHX&#10;HuqvbXJNq5P9ne++0yTZ961So2G/+QThqfcv8b/7qMP82WQOz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NAcMAAADdAAAADwAAAAAAAAAAAAAAAACYAgAAZHJzL2Rv&#10;d25yZXYueG1sUEsFBgAAAAAEAAQA9QAAAIgDAAAAAA==&#10;" fillcolor="#daeef3 [664]">
                  <v:textbox>
                    <w:txbxContent>
                      <w:p w:rsidR="00AD6BE9" w:rsidRPr="00A00E4A" w:rsidRDefault="00AD6BE9" w:rsidP="0099729B">
                        <w:pPr>
                          <w:ind w:firstLine="142"/>
                          <w:rPr>
                            <w:rFonts w:ascii="Times New Roman" w:hAnsi="Times New Roman" w:cs="Times New Roman"/>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A00E4A">
                          <w:rPr>
                            <w:rFonts w:ascii="Times New Roman" w:hAnsi="Times New Roman" w:cs="Times New Roman"/>
                            <w:sz w:val="24"/>
                            <w:lang w:val="kk-KZ"/>
                          </w:rPr>
                          <w:t>Қысқа мерзімді активтер /</w:t>
                        </w:r>
                      </w:p>
                      <w:p w:rsidR="00AD6BE9" w:rsidRPr="00A00E4A" w:rsidRDefault="00AD6BE9" w:rsidP="0099729B">
                        <w:pPr>
                          <w:ind w:firstLine="142"/>
                          <w:rPr>
                            <w:sz w:val="24"/>
                            <w:lang w:val="kk-KZ"/>
                          </w:rPr>
                        </w:pPr>
                        <w:r w:rsidRPr="00A00E4A">
                          <w:rPr>
                            <w:rFonts w:ascii="Times New Roman" w:hAnsi="Times New Roman" w:cs="Times New Roman"/>
                            <w:sz w:val="24"/>
                            <w:lang w:val="kk-KZ"/>
                          </w:rPr>
                          <w:t xml:space="preserve">   Қысқа мерзімді міндеттемелер</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380" o:spid="_x0000_s1410" type="#_x0000_t55" style="position:absolute;left:29164;top:3051;width:4080;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cgMIA&#10;AADdAAAADwAAAGRycy9kb3ducmV2LnhtbERPS4vCMBC+L/gfwgje1tRVfFSjyILgTawLXsdmbKvN&#10;pDbR1n9vBGFv8/E9Z7FqTSkeVLvCsoJBPwJBnFpdcKbg77D5noJwHlljaZkUPMnBatn5WmCsbcN7&#10;eiQ+EyGEXYwKcu+rWEqX5mTQ9W1FHLizrQ36AOtM6hqbEG5K+RNFY2mw4NCQY0W/OaXX5G4U2PvF&#10;3mbT62mtt8N9M9G75HjYKdXrtus5CE+t/xd/3Fsd5o8GY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5yAwgAAAN0AAAAPAAAAAAAAAAAAAAAAAJgCAABkcnMvZG93&#10;bnJldi54bWxQSwUGAAAAAAQABAD1AAAAhwMAAAAA&#10;" fillcolor="#dbe5f1 [660]"/>
                <v:shape id="AutoShape 1381" o:spid="_x0000_s1411" type="#_x0000_t55" style="position:absolute;left:29164;top:6188;width:4080;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5G8IA&#10;AADdAAAADwAAAGRycy9kb3ducmV2LnhtbERPTYvCMBC9C/sfwix409RVrHaNIoLgTazCXmebse3a&#10;TLpNtPXfG0HwNo/3OYtVZypxo8aVlhWMhhEI4szqknMFp+N2MAPhPLLGyjIpuJOD1fKjt8BE25YP&#10;dEt9LkIIuwQVFN7XiZQuK8igG9qaOHBn2xj0ATa51A22IdxU8iuKptJgyaGhwJo2BWWX9GoU2Ouf&#10;/Z/PLr9rvRsf2ljv05/jXqn+Z7f+BuGp82/xy73TYf5kFM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zkbwgAAAN0AAAAPAAAAAAAAAAAAAAAAAJgCAABkcnMvZG93&#10;bnJldi54bWxQSwUGAAAAAAQABAD1AAAAhwMAAAAA&#10;" fillcolor="#dbe5f1 [660]"/>
                <v:shape id="AutoShape 1382" o:spid="_x0000_s1412" type="#_x0000_t55" style="position:absolute;left:29164;top:9341;width:4080;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tacYA&#10;AADdAAAADwAAAGRycy9kb3ducmV2LnhtbESPQWvCQBCF70L/wzIFb7qJltamriKFgjcxFnqdZqdJ&#10;muxszK4m/ffOQehthvfmvW/W29G16kp9qD0bSOcJKOLC25pLA5+nj9kKVIjIFlvPZOCPAmw3D5M1&#10;ZtYPfKRrHkslIRwyNFDF2GVah6Iih2HuO2LRfnzvMMral9r2OEi4a/UiSZ61w5qlocKO3isqmvzi&#10;DPjLrz+/rprvnd0vj8OLPeRfp4Mx08dx9wYq0hj/zffrvRX8p1Rw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StacYAAADdAAAADwAAAAAAAAAAAAAAAACYAgAAZHJz&#10;L2Rvd25yZXYueG1sUEsFBgAAAAAEAAQA9QAAAIsDAAAAAA==&#10;" fillcolor="#dbe5f1 [660]"/>
                <v:shape id="AutoShape 1383" o:spid="_x0000_s1413" type="#_x0000_t55" style="position:absolute;left:29164;top:12520;width:4080;height: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I8sMA&#10;AADdAAAADwAAAGRycy9kb3ducmV2LnhtbERPTWvCQBC9F/wPywi9NRttqSa6ihQK3sRY8Dpmx2w0&#10;Oxuzq0n/fbdQ6G0e73OW68E24kGdrx0rmCQpCOLS6ZorBV+Hz5c5CB+QNTaOScE3eVivRk9LzLXr&#10;eU+PIlQihrDPUYEJoc2l9KUhiz5xLXHkzq6zGCLsKqk77GO4beQ0Td+lxZpjg8GWPgyV1+JuFbj7&#10;xd2y+fW00dvXfT/Tu+J42Cn1PB42CxCBhvAv/nNvdZz/Nsn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gI8sMAAADdAAAADwAAAAAAAAAAAAAAAACYAgAAZHJzL2Rv&#10;d25yZXYueG1sUEsFBgAAAAAEAAQA9QAAAIgDAAAAAA==&#10;" fillcolor="#dbe5f1 [660]"/>
                <v:shape id="AutoShape 1384" o:spid="_x0000_s1414" type="#_x0000_t55" style="position:absolute;left:29164;top:22389;width:4080;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r0sUA&#10;AADdAAAADwAAAGRycy9kb3ducmV2LnhtbESPQWvCQBCF7wX/wzKCt7pRi9XUVaRQ8CbGgtcxOyap&#10;2dmYXU367zuHgrcZ3pv3vlltelerB7Wh8mxgMk5AEefeVlwY+D5+vS5AhYhssfZMBn4pwGY9eFlh&#10;an3HB3pksVASwiFFA2WMTap1yEtyGMa+IRbt4luHUda20LbFTsJdradJMtcOK5aGEhv6LCm/Zndn&#10;wN9//G25uJ63djc7dO92n52Oe2NGw377ASpSH5/m/+udFfy3q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vSxQAAAN0AAAAPAAAAAAAAAAAAAAAAAJgCAABkcnMv&#10;ZG93bnJldi54bWxQSwUGAAAAAAQABAD1AAAAigMAAAAA&#10;" fillcolor="#dbe5f1 [660]"/>
                <v:roundrect id="AutoShape 1376" o:spid="_x0000_s1415" style="position:absolute;left:8;top:38996;width:32088;height:49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Bv8MA&#10;AADdAAAADwAAAGRycy9kb3ducmV2LnhtbERP22rCQBB9L/gPywi+1Y1ii6SuIoIXRAhRoa9Ddpqk&#10;ZmdDdk3i33eFgm9zONdZrHpTiZYaV1pWMBlHIIgzq0vOFVwv2/c5COeRNVaWScGDHKyWg7cFxtp2&#10;nFJ79rkIIexiVFB4X8dSuqwgg25sa+LA/djGoA+wyaVusAvhppLTKPqUBksODQXWtCkou53vRkHX&#10;7uvjJrmm1cn+fmy/0yTZ9a1So2G//gLhqfcv8b/7oMP82XQCz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uBv8MAAADdAAAADwAAAAAAAAAAAAAAAACYAgAAZHJzL2Rv&#10;d25yZXYueG1sUEsFBgAAAAAEAAQA9QAAAIgDAAAAAA==&#10;" fillcolor="#daeef3 [664]">
                  <v:textbox>
                    <w:txbxContent>
                      <w:p w:rsidR="00AD6BE9" w:rsidRPr="00704759" w:rsidRDefault="00AD6BE9" w:rsidP="0099729B">
                        <w:pPr>
                          <w:ind w:firstLine="0"/>
                          <w:rPr>
                            <w:i/>
                          </w:rPr>
                        </w:pPr>
                        <w:r w:rsidRPr="00704759">
                          <w:rPr>
                            <w:rFonts w:ascii="Times New Roman" w:eastAsia="Times New Roman" w:hAnsi="Times New Roman" w:cs="Times New Roman"/>
                            <w:i/>
                            <w:sz w:val="24"/>
                            <w:szCs w:val="24"/>
                            <w:lang w:val="kk-KZ"/>
                          </w:rPr>
                          <w:t>Активтердің айналым</w:t>
                        </w:r>
                        <w:r>
                          <w:rPr>
                            <w:rFonts w:ascii="Times New Roman" w:eastAsia="Times New Roman" w:hAnsi="Times New Roman" w:cs="Times New Roman"/>
                            <w:i/>
                            <w:sz w:val="24"/>
                            <w:szCs w:val="24"/>
                            <w:lang w:val="kk-KZ"/>
                          </w:rPr>
                          <w:t>дылығы</w:t>
                        </w:r>
                      </w:p>
                    </w:txbxContent>
                  </v:textbox>
                </v:roundrect>
                <v:roundrect id="AutoShape 1385" o:spid="_x0000_s1416" style="position:absolute;top:35938;width:61201;height:3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Bs8QA&#10;AADdAAAADwAAAGRycy9kb3ducmV2LnhtbERP22rCQBB9L/gPywi+1Y1BWk2zEREKRSzFC8XHITtN&#10;QrOzYXdN4t93C4W+zeFcJ9+MphU9Od9YVrCYJyCIS6sbrhRczq+PKxA+IGtsLZOCO3nYFJOHHDNt&#10;Bz5SfwqViCHsM1RQh9BlUvqyJoN+bjviyH1ZZzBE6CqpHQ4x3LQyTZInabDh2FBjR7uayu/TzSi4&#10;3tb9Z/ns9Pp6H953yeFjz1Wv1Gw6bl9ABBrDv/jP/abj/GWawu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wbPEAAAA3QAAAA8AAAAAAAAAAAAAAAAAmAIAAGRycy9k&#10;b3ducmV2LnhtbFBLBQYAAAAABAAEAPUAAACJAwAAAAA=&#10;" fillcolor="#dbe5f1 [660]">
                  <v:textbox>
                    <w:txbxContent>
                      <w:p w:rsidR="00AD6BE9" w:rsidRPr="00401E06" w:rsidRDefault="00AD6BE9" w:rsidP="0099729B">
                        <w:pPr>
                          <w:jc w:val="center"/>
                          <w:rPr>
                            <w:b/>
                          </w:rPr>
                        </w:pPr>
                        <w:r w:rsidRPr="00401E06">
                          <w:rPr>
                            <w:rFonts w:ascii="Times New Roman" w:eastAsia="Times New Roman" w:hAnsi="Times New Roman" w:cs="Times New Roman"/>
                            <w:b/>
                            <w:sz w:val="24"/>
                            <w:szCs w:val="24"/>
                            <w:lang w:val="kk-KZ"/>
                          </w:rPr>
                          <w:t>Тиімділік көрсеткіштері</w:t>
                        </w:r>
                      </w:p>
                    </w:txbxContent>
                  </v:textbox>
                </v:roundrect>
                <v:shape id="AutoShape 1386" o:spid="_x0000_s1417" type="#_x0000_t55" style="position:absolute;left:29164;top:26928;width:4080;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1pcIA&#10;AADdAAAADwAAAGRycy9kb3ducmV2LnhtbERPTYvCMBC9C/sfwix403RV3FqNIguCN7EKex2bse3a&#10;TLpNtPXfG0HwNo/3OYtVZypxo8aVlhV8DSMQxJnVJecKjofNIAbhPLLGyjIpuJOD1fKjt8BE25b3&#10;dEt9LkIIuwQVFN7XiZQuK8igG9qaOHBn2xj0ATa51A22IdxUchRFU2mw5NBQYE0/BWWX9GoU2Ouf&#10;/Z/Fl9Nab8f79lvv0t/DTqn+Z7eeg/DU+bf45d7qMH8y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PWlwgAAAN0AAAAPAAAAAAAAAAAAAAAAAJgCAABkcnMvZG93&#10;bnJldi54bWxQSwUGAAAAAAQABAD1AAAAhwMAAAAA&#10;" fillcolor="#dbe5f1 [660]"/>
                <v:shape id="AutoShape 1387" o:spid="_x0000_s1418" type="#_x0000_t55" style="position:absolute;left:29164;top:31425;width:4080;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t0cIA&#10;AADdAAAADwAAAGRycy9kb3ducmV2LnhtbERPTYvCMBC9C/sfwix403RV3FqNIguCN7EKex2bse3a&#10;TLpNtPXfG0HwNo/3OYtVZypxo8aVlhV8DSMQxJnVJecKjofNIAbhPLLGyjIpuJOD1fKjt8BE25b3&#10;dEt9LkIIuwQVFN7XiZQuK8igG9qaOHBn2xj0ATa51A22IdxUchRFU2mw5NBQYE0/BWWX9GoU2Ouf&#10;/Z/Fl9Nab8f79lvv0t/DTqn+Z7eeg/DU+bf45d7qMH8ym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W3RwgAAAN0AAAAPAAAAAAAAAAAAAAAAAJgCAABkcnMvZG93&#10;bnJldi54bWxQSwUGAAAAAAQABAD1AAAAhwMAAAAA&#10;" fillcolor="#dbe5f1 [660]"/>
                <v:roundrect id="AutoShape 1388" o:spid="_x0000_s1419" style="position:absolute;left:32823;top:51040;width:28349;height:49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fir4A&#10;AADdAAAADwAAAGRycy9kb3ducmV2LnhtbERPzQrCMAy+C75DieBNO0VFplVEFAS9OMVzWOM2XNOx&#10;1jnf3gqCt3x8v1muW1OKhmpXWFYwGkYgiFOrC84UXC/7wRyE88gaS8uk4E0O1qtuZ4mxti8+U5P4&#10;TIQQdjEqyL2vYildmpNBN7QVceDutjboA6wzqWt8hXBTynEUzaTBgkNDjhVtc0ofydMoOB1O/p3M&#10;n1e9O5qto8Zs7slNqX6v3SxAeGr9X/xzH3SYPxl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Cn4q+AAAA3QAAAA8AAAAAAAAAAAAAAAAAmAIAAGRycy9kb3ducmV2&#10;LnhtbFBLBQYAAAAABAAEAPUAAACDAwAAAAA=&#10;" fillcolor="#daeef3 [664]" strokecolor="black [3213]">
                  <v:textbox>
                    <w:txbxContent>
                      <w:p w:rsidR="00AD6BE9" w:rsidRPr="00A00E4A" w:rsidRDefault="00AD6BE9" w:rsidP="0099729B">
                        <w:pPr>
                          <w:ind w:firstLine="142"/>
                          <w:rPr>
                            <w:rFonts w:ascii="Times New Roman" w:hAnsi="Times New Roman" w:cs="Times New Roman"/>
                            <w:i/>
                            <w:sz w:val="24"/>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A00E4A">
                          <w:rPr>
                            <w:rFonts w:ascii="Times New Roman" w:hAnsi="Times New Roman" w:cs="Times New Roman"/>
                            <w:i/>
                            <w:sz w:val="24"/>
                            <w:lang w:val="kk-KZ"/>
                          </w:rPr>
                          <w:t>Меншікті капитал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Баланс валютасы</w:t>
                        </w:r>
                      </w:p>
                    </w:txbxContent>
                  </v:textbox>
                </v:roundrect>
                <v:roundrect id="AutoShape 1389" o:spid="_x0000_s1420" style="position:absolute;left:32082;top:43909;width:29093;height:4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Zy8MA&#10;AADdAAAADwAAAGRycy9kb3ducmV2LnhtbERPTWvCQBC9F/wPywje6kaxIqmriKCVIoSo0OuQnSap&#10;2dmQ3Sbx37uC4G0e73OW695UoqXGlZYVTMYRCOLM6pJzBZfz7n0BwnlkjZVlUnAjB+vV4G2JsbYd&#10;p9SefC5CCLsYFRTe17GULivIoBvbmjhwv7Yx6ANscqkb7EK4qeQ0iubSYMmhocCatgVl19O/UdC1&#10;X/X3Nrmk1dH+fex+0iTZ961So2G/+QThqfcv8dN90GH+bDqHxzfh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Zy8MAAADdAAAADwAAAAAAAAAAAAAAAACYAgAAZHJzL2Rv&#10;d25yZXYueG1sUEsFBgAAAAAEAAQA9QAAAIgDAAAAAA==&#10;" fillcolor="#daeef3 [664]">
                  <v:textbox>
                    <w:txbxContent>
                      <w:p w:rsidR="00AD6BE9" w:rsidRPr="00401E06" w:rsidRDefault="00AD6BE9" w:rsidP="00CA7FD0">
                        <w:pPr>
                          <w:ind w:left="142" w:firstLine="0"/>
                          <w:rPr>
                            <w:lang w:val="kk-KZ"/>
                          </w:rPr>
                        </w:pPr>
                        <w:r w:rsidRPr="00661273">
                          <w:rPr>
                            <w:rFonts w:ascii="Times New Roman" w:hAnsi="Times New Roman" w:cs="Times New Roman"/>
                            <w:lang w:val="en-US"/>
                          </w:rPr>
                          <w:t>=</w:t>
                        </w:r>
                        <w:r>
                          <w:rPr>
                            <w:rFonts w:ascii="Times New Roman" w:hAnsi="Times New Roman" w:cs="Times New Roman"/>
                            <w:lang w:val="kk-KZ"/>
                          </w:rPr>
                          <w:t xml:space="preserve"> (</w:t>
                        </w:r>
                        <w:r w:rsidRPr="00545370">
                          <w:rPr>
                            <w:rFonts w:ascii="Times New Roman" w:hAnsi="Times New Roman" w:cs="Times New Roman"/>
                            <w:i/>
                            <w:lang w:val="kk-KZ"/>
                          </w:rPr>
                          <w:t>Меншікті капитал - Ұзақ мерзімді активтер</w:t>
                        </w:r>
                        <w:r>
                          <w:rPr>
                            <w:rFonts w:ascii="Times New Roman" w:hAnsi="Times New Roman" w:cs="Times New Roman"/>
                            <w:i/>
                            <w:lang w:val="kk-KZ"/>
                          </w:rPr>
                          <w:t>)</w:t>
                        </w:r>
                        <w:r w:rsidRPr="00545370">
                          <w:rPr>
                            <w:rFonts w:ascii="Times New Roman" w:hAnsi="Times New Roman" w:cs="Times New Roman"/>
                            <w:i/>
                            <w:lang w:val="kk-KZ"/>
                          </w:rPr>
                          <w:t xml:space="preserve"> /</w:t>
                        </w:r>
                        <w:r>
                          <w:rPr>
                            <w:rFonts w:ascii="Times New Roman" w:hAnsi="Times New Roman" w:cs="Times New Roman"/>
                            <w:i/>
                            <w:lang w:val="kk-KZ"/>
                          </w:rPr>
                          <w:t xml:space="preserve">  </w:t>
                        </w:r>
                        <w:r w:rsidRPr="00545370">
                          <w:rPr>
                            <w:rFonts w:ascii="Times New Roman" w:hAnsi="Times New Roman" w:cs="Times New Roman"/>
                            <w:i/>
                            <w:lang w:val="kk-KZ"/>
                          </w:rPr>
                          <w:t xml:space="preserve">Қысқа мерзімді </w:t>
                        </w:r>
                        <w:r>
                          <w:rPr>
                            <w:rFonts w:ascii="Times New Roman" w:hAnsi="Times New Roman" w:cs="Times New Roman"/>
                            <w:i/>
                            <w:lang w:val="kk-KZ"/>
                          </w:rPr>
                          <w:t>активтер</w:t>
                        </w:r>
                      </w:p>
                    </w:txbxContent>
                  </v:textbox>
                </v:roundrect>
                <v:roundrect id="AutoShape 1390" o:spid="_x0000_s1421" style="position:absolute;left:32093;top:38996;width:29085;height:49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8UMQA&#10;AADdAAAADwAAAGRycy9kb3ducmV2LnhtbERPTWvCQBC9F/wPywi91Y3SVoluggi2pRRCVPA6ZMck&#10;mp0N2W2S/vtuoeBtHu9zNuloGtFT52rLCuazCARxYXXNpYLTcf+0AuE8ssbGMin4IQdpMnnYYKzt&#10;wDn1B1+KEMIuRgWV920spSsqMuhmtiUO3MV2Bn2AXSl1h0MIN41cRNGrNFhzaKiwpV1Fxe3wbRQM&#10;/Xv7uctOefNlry/7c55lb2Ov1ON03K5BeBr9Xfzv/tBh/vNiCX/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vFDEAAAA3QAAAA8AAAAAAAAAAAAAAAAAmAIAAGRycy9k&#10;b3ducmV2LnhtbFBLBQYAAAAABAAEAPUAAACJAwAAAAA=&#10;" fillcolor="#daeef3 [664]">
                  <v:textbox>
                    <w:txbxContent>
                      <w:p w:rsidR="00AD6BE9" w:rsidRPr="00A00E4A" w:rsidRDefault="00AD6BE9" w:rsidP="0099729B">
                        <w:pPr>
                          <w:ind w:firstLine="142"/>
                          <w:rPr>
                            <w:rFonts w:ascii="Times New Roman" w:hAnsi="Times New Roman" w:cs="Times New Roman"/>
                            <w:i/>
                            <w:sz w:val="24"/>
                            <w:lang w:val="kk-KZ"/>
                          </w:rPr>
                        </w:pPr>
                        <w:r w:rsidRPr="00A00E4A">
                          <w:rPr>
                            <w:rFonts w:ascii="Times New Roman" w:hAnsi="Times New Roman" w:cs="Times New Roman"/>
                            <w:i/>
                            <w:sz w:val="24"/>
                            <w:lang w:val="en-US"/>
                          </w:rPr>
                          <w:t>=</w:t>
                        </w:r>
                        <w:r w:rsidRPr="00A00E4A">
                          <w:rPr>
                            <w:rFonts w:ascii="Times New Roman" w:hAnsi="Times New Roman" w:cs="Times New Roman"/>
                            <w:i/>
                            <w:sz w:val="24"/>
                            <w:lang w:val="kk-KZ"/>
                          </w:rPr>
                          <w:t xml:space="preserve"> Сатудан алынған табыс /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Ұзақ мерзімді активтер</w:t>
                        </w:r>
                      </w:p>
                    </w:txbxContent>
                  </v:textbox>
                </v:roundrect>
                <v:roundrect id="AutoShape 1391" o:spid="_x0000_s1422" style="position:absolute;top:48807;width:61181;height:30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2WcYA&#10;AADdAAAADwAAAGRycy9kb3ducmV2LnhtbESPQWvCQBCF74X+h2UK3uqmIlajqxShIGIpaikeh+yY&#10;hGZnw+6axH/fORR6m+G9ee+b1WZwjeooxNqzgZdxBoq48Lbm0sDX+f15DiomZIuNZzJwpwib9ePD&#10;CnPrez5Sd0qlkhCOORqoUmpzrWNRkcM49i2xaFcfHCZZQ6ltwF7CXaMnWTbTDmuWhgpb2lZU/Jxu&#10;zsDltui+i9dgF5d7/7HNDp97LjtjRk/D2xJUoiH9m/+ud1bwpx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P2WcYAAADdAAAADwAAAAAAAAAAAAAAAACYAgAAZHJz&#10;L2Rvd25yZXYueG1sUEsFBgAAAAAEAAQA9QAAAIsDAAAAAA==&#10;" fillcolor="#dbe5f1 [660]">
                  <v:textbox>
                    <w:txbxContent>
                      <w:p w:rsidR="00AD6BE9" w:rsidRPr="00545370" w:rsidRDefault="00AD6BE9" w:rsidP="00545370">
                        <w:pPr>
                          <w:jc w:val="center"/>
                          <w:rPr>
                            <w:b/>
                          </w:rPr>
                        </w:pPr>
                        <w:r w:rsidRPr="00545370">
                          <w:rPr>
                            <w:rFonts w:ascii="Times New Roman" w:eastAsia="Times New Roman" w:hAnsi="Times New Roman" w:cs="Times New Roman"/>
                            <w:b/>
                            <w:sz w:val="24"/>
                            <w:szCs w:val="24"/>
                            <w:lang w:val="kk-KZ"/>
                          </w:rPr>
                          <w:t>Капитал құрылымына қатысты көрсеткіштер</w:t>
                        </w:r>
                      </w:p>
                    </w:txbxContent>
                  </v:textbox>
                </v:roundrect>
                <v:shape id="AutoShape 1393" o:spid="_x0000_s1423" type="#_x0000_t55" style="position:absolute;left:29824;top:38996;width:4080;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T8MA&#10;AADdAAAADwAAAGRycy9kb3ducmV2LnhtbERPS2vCQBC+F/wPywje6sYHrUY3IoVCbsFY6HWanSbR&#10;7GzMrkn8991Cobf5+J6zP4ymET11rrasYDGPQBAXVtdcKvg4vz9vQDiPrLGxTAoe5OCQTJ72GGs7&#10;8In63JcihLCLUUHlfRtL6YqKDLq5bYkD9207gz7ArpS6wyGEm0Yuo+hFGqw5NFTY0ltFxTW/GwX2&#10;frG37eb6ddTp6jS86iz/PGdKzabjcQfC0+j/xX/uVIf56+UWfr8JJ8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CT8MAAADdAAAADwAAAAAAAAAAAAAAAACYAgAAZHJzL2Rv&#10;d25yZXYueG1sUEsFBgAAAAAEAAQA9QAAAIgDAAAAAA==&#10;" fillcolor="#dbe5f1 [660]"/>
                <v:roundrect id="AutoShape 1394" o:spid="_x0000_s1424" style="position:absolute;left:8;top:43911;width:32097;height:48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y+ccA&#10;AADdAAAADwAAAGRycy9kb3ducmV2LnhtbESPQWvCQBCF74X+h2UK3uqmtZUSXaUItkUKISr0OmTH&#10;JG12NmS3Sfz3zkHwNsN78943y/XoGtVTF2rPBp6mCSjiwtuaSwPHw/bxDVSIyBYbz2TgTAHWq/u7&#10;JabWD5xTv4+lkhAOKRqoYmxTrUNRkcMw9S2xaCffOYyydqW2HQ4S7hr9nCRz7bBmaaiwpU1Fxd/+&#10;3xkY+s92t8mOefPtf1+3P3mWfYy9MZOH8X0BKtIYb+br9ZcV/JeZ8Ms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svnHAAAA3QAAAA8AAAAAAAAAAAAAAAAAmAIAAGRy&#10;cy9kb3ducmV2LnhtbFBLBQYAAAAABAAEAPUAAACMAwAAAAA=&#10;" fillcolor="#daeef3 [664]">
                  <v:textbox>
                    <w:txbxContent>
                      <w:p w:rsidR="00AD6BE9" w:rsidRDefault="00AD6BE9" w:rsidP="00EA0DC1">
                        <w:pPr>
                          <w:ind w:firstLine="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Меншікті айналым қорларымен</w:t>
                        </w:r>
                      </w:p>
                      <w:p w:rsidR="00AD6BE9" w:rsidRPr="00013343" w:rsidRDefault="00AD6BE9" w:rsidP="00013343">
                        <w:pPr>
                          <w:ind w:left="142" w:firstLine="0"/>
                          <w:rPr>
                            <w:i/>
                          </w:rPr>
                        </w:pPr>
                        <w:r w:rsidRPr="00013343">
                          <w:rPr>
                            <w:rFonts w:ascii="Times New Roman" w:eastAsia="Times New Roman" w:hAnsi="Times New Roman" w:cs="Times New Roman"/>
                            <w:i/>
                            <w:sz w:val="24"/>
                            <w:szCs w:val="24"/>
                            <w:lang w:val="kk-KZ"/>
                          </w:rPr>
                          <w:t>қамтамасыз етілу коэффиценті</w:t>
                        </w:r>
                      </w:p>
                    </w:txbxContent>
                  </v:textbox>
                </v:roundrect>
                <v:roundrect id="AutoShape 1428" o:spid="_x0000_s1425" style="position:absolute;top:51848;width:31391;height:4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XYsQA&#10;AADdAAAADwAAAGRycy9kb3ducmV2LnhtbERPTWvCQBC9F/wPywi91Y1apaSuIoK2iBCiQq9DdppE&#10;s7Mhu03Sf+8Kgrd5vM9ZrHpTiZYaV1pWMB5FIIgzq0vOFZxP27cPEM4ja6wsk4J/crBaDl4WGGvb&#10;cUrt0ecihLCLUUHhfR1L6bKCDLqRrYkD92sbgz7AJpe6wS6Em0pOomguDZYcGgqsaVNQdj3+GQVd&#10;+1XvN8k5rQ72Mtv+pEmy61ulXof9+hOEp94/xQ/3tw7z36dj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F2LEAAAA3QAAAA8AAAAAAAAAAAAAAAAAmAIAAGRycy9k&#10;b3ducmV2LnhtbFBLBQYAAAAABAAEAPUAAACJAwAAAAA=&#10;" fillcolor="#daeef3 [664]">
                  <v:textbox>
                    <w:txbxContent>
                      <w:p w:rsidR="00AD6BE9" w:rsidRPr="00A5138F" w:rsidRDefault="00AD6BE9" w:rsidP="00A5138F">
                        <w:pPr>
                          <w:ind w:firstLine="142"/>
                          <w:rPr>
                            <w:i/>
                          </w:rPr>
                        </w:pPr>
                        <w:r w:rsidRPr="00A5138F">
                          <w:rPr>
                            <w:rFonts w:ascii="Times New Roman" w:eastAsia="Times New Roman" w:hAnsi="Times New Roman" w:cs="Times New Roman"/>
                            <w:i/>
                            <w:sz w:val="24"/>
                            <w:szCs w:val="24"/>
                            <w:lang w:val="kk-KZ"/>
                          </w:rPr>
                          <w:t>Тәуелсіздік коэффиценті</w:t>
                        </w:r>
                      </w:p>
                    </w:txbxContent>
                  </v:textbox>
                </v:roundrect>
                <v:roundrect id="AutoShape 1429" o:spid="_x0000_s1426" style="position:absolute;top:56002;width:32088;height:50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JFcQA&#10;AADdAAAADwAAAGRycy9kb3ducmV2LnhtbERPTWvCQBC9F/wPywi91Y22FYluggi2pRRCVPA6ZMck&#10;mp0N2W2S/vtuoeBtHu9zNuloGtFT52rLCuazCARxYXXNpYLTcf+0AuE8ssbGMin4IQdpMnnYYKzt&#10;wDn1B1+KEMIuRgWV920spSsqMuhmtiUO3MV2Bn2AXSl1h0MIN41cRNFSGqw5NFTY0q6i4nb4NgqG&#10;/r393GWnvPmy19f9Oc+yt7FX6nE6btcgPI3+Lv53f+gw/+V5AX/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iRXEAAAA3QAAAA8AAAAAAAAAAAAAAAAAmAIAAGRycy9k&#10;b3ducmV2LnhtbFBLBQYAAAAABAAEAPUAAACJAwAAAAA=&#10;" fillcolor="#daeef3 [664]">
                  <v:textbox>
                    <w:txbxContent>
                      <w:p w:rsidR="00AD6BE9" w:rsidRPr="00A00E4A" w:rsidRDefault="00AD6BE9" w:rsidP="00A5138F">
                        <w:pPr>
                          <w:ind w:firstLine="142"/>
                          <w:rPr>
                            <w:i/>
                          </w:rPr>
                        </w:pPr>
                        <w:r w:rsidRPr="00A00E4A">
                          <w:rPr>
                            <w:rFonts w:ascii="Times New Roman" w:eastAsia="Times New Roman" w:hAnsi="Times New Roman" w:cs="Times New Roman"/>
                            <w:i/>
                            <w:sz w:val="24"/>
                            <w:szCs w:val="24"/>
                          </w:rPr>
                          <w:t>Т</w:t>
                        </w:r>
                        <w:r w:rsidRPr="00A00E4A">
                          <w:rPr>
                            <w:rFonts w:ascii="Times New Roman" w:eastAsia="Times New Roman" w:hAnsi="Times New Roman" w:cs="Times New Roman"/>
                            <w:i/>
                            <w:sz w:val="24"/>
                            <w:szCs w:val="24"/>
                            <w:lang w:val="kk-KZ"/>
                          </w:rPr>
                          <w:t>әуелділік коэффициенті</w:t>
                        </w:r>
                      </w:p>
                    </w:txbxContent>
                  </v:textbox>
                </v:roundrect>
                <v:roundrect id="AutoShape 1430" o:spid="_x0000_s1427" style="position:absolute;left:32073;top:55992;width:29096;height:5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sjsQA&#10;AADdAAAADwAAAGRycy9kb3ducmV2LnhtbERPTWvCQBC9F/wPywi91Y21FYluggi2pRRCVPA6ZMck&#10;mp0N2W2S/vtuoeBtHu9zNuloGtFT52rLCuazCARxYXXNpYLTcf+0AuE8ssbGMin4IQdpMnnYYKzt&#10;wDn1B1+KEMIuRgWV920spSsqMuhmtiUO3MV2Bn2AXSl1h0MIN418jqKlNFhzaKiwpV1Fxe3wbRQM&#10;/Xv7uctOefNlr6/7c55lb2Ov1ON03K5BeBr9Xfzv/tBh/stiAX/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LI7EAAAA3QAAAA8AAAAAAAAAAAAAAAAAmAIAAGRycy9k&#10;b3ducmV2LnhtbFBLBQYAAAAABAAEAPUAAACJAwAAAAA=&#10;" fillcolor="#daeef3 [664]">
                  <v:textbox>
                    <w:txbxContent>
                      <w:p w:rsidR="00AD6BE9" w:rsidRPr="00A00E4A" w:rsidRDefault="00AD6BE9" w:rsidP="0099729B">
                        <w:pPr>
                          <w:ind w:firstLine="142"/>
                          <w:rPr>
                            <w:rFonts w:ascii="Times New Roman" w:hAnsi="Times New Roman" w:cs="Times New Roman"/>
                            <w:i/>
                            <w:sz w:val="24"/>
                            <w:lang w:val="kk-KZ"/>
                          </w:rPr>
                        </w:pPr>
                        <w:r w:rsidRPr="00A00E4A">
                          <w:rPr>
                            <w:rFonts w:ascii="Times New Roman" w:hAnsi="Times New Roman" w:cs="Times New Roman"/>
                            <w:i/>
                            <w:sz w:val="24"/>
                            <w:lang w:val="en-US"/>
                          </w:rPr>
                          <w:t>=</w:t>
                        </w:r>
                        <w:r w:rsidRPr="00A00E4A">
                          <w:rPr>
                            <w:rFonts w:ascii="Times New Roman" w:hAnsi="Times New Roman" w:cs="Times New Roman"/>
                            <w:i/>
                            <w:sz w:val="24"/>
                            <w:lang w:val="kk-KZ"/>
                          </w:rPr>
                          <w:t xml:space="preserve"> Сырттан тартылған капитал /</w:t>
                        </w:r>
                      </w:p>
                      <w:p w:rsidR="00AD6BE9" w:rsidRPr="00A00E4A" w:rsidRDefault="00AD6BE9" w:rsidP="0099729B">
                        <w:pPr>
                          <w:ind w:firstLine="142"/>
                          <w:rPr>
                            <w:i/>
                            <w:sz w:val="24"/>
                            <w:lang w:val="kk-KZ"/>
                          </w:rPr>
                        </w:pPr>
                        <w:r w:rsidRPr="00A00E4A">
                          <w:rPr>
                            <w:rFonts w:ascii="Times New Roman" w:hAnsi="Times New Roman" w:cs="Times New Roman"/>
                            <w:i/>
                            <w:sz w:val="24"/>
                            <w:lang w:val="kk-KZ"/>
                          </w:rPr>
                          <w:t xml:space="preserve">    Баланс валютасы</w:t>
                        </w:r>
                      </w:p>
                    </w:txbxContent>
                  </v:textbox>
                </v:roundrect>
                <v:shape id="AutoShape 1431" o:spid="_x0000_s1428" type="#_x0000_t55" style="position:absolute;left:29835;top:43909;width:4080;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7DMIA&#10;AADdAAAADwAAAGRycy9kb3ducmV2LnhtbERPTYvCMBC9C/sfwix409RV3G41igiCN7EKe51txrba&#10;TLpNtPXfG0HwNo/3OfNlZypxo8aVlhWMhhEI4szqknMFx8NmEINwHlljZZkU3MnBcvHRm2Oibct7&#10;uqU+FyGEXYIKCu/rREqXFWTQDW1NHLiTbQz6AJtc6gbbEG4q+RVFU2mw5NBQYE3rgrJLejUK7PVs&#10;/3/iy99Kb8f79lvv0t/DTqn+Z7eagfDU+bf45d7qMH8yns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PsMwgAAAN0AAAAPAAAAAAAAAAAAAAAAAJgCAABkcnMvZG93&#10;bnJldi54bWxQSwUGAAAAAAQABAD1AAAAhwMAAAAA&#10;" fillcolor="#dbe5f1 [660]"/>
                <v:shape id="AutoShape 1432" o:spid="_x0000_s1429" type="#_x0000_t55" style="position:absolute;left:29827;top:51851;width:4080;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el8IA&#10;AADdAAAADwAAAGRycy9kb3ducmV2LnhtbERPTYvCMBC9C/6HMII3TdXdVatRZEHwJlbB69iMbbWZ&#10;dJtou//eCAt7m8f7nOW6NaV4Uu0KywpGwwgEcWp1wZmC03E7mIFwHlljaZkU/JKD9arbWWKsbcMH&#10;eiY+EyGEXYwKcu+rWEqX5mTQDW1FHLirrQ36AOtM6hqbEG5KOY6iL2mw4NCQY0XfOaX35GEU2MfN&#10;/sxn98tG7yaHZqr3yfm4V6rfazcLEJ5a/y/+c+90mP8x+YT3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F6XwgAAAN0AAAAPAAAAAAAAAAAAAAAAAJgCAABkcnMvZG93&#10;bnJldi54bWxQSwUGAAAAAAQABAD1AAAAhwMAAAAA&#10;" fillcolor="#dbe5f1 [660]"/>
                <v:shape id="AutoShape 1433" o:spid="_x0000_s1430" type="#_x0000_t55" style="position:absolute;left:29824;top:56002;width:4088;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le8EA&#10;AADdAAAADwAAAGRycy9kb3ducmV2LnhtbERPTYvCMBC9C/6HMII3TV1l1WoUWRC8iVXwOjZjW20m&#10;tYm2/vvNwoK3ebzPWa5bU4oX1a6wrGA0jEAQp1YXnCk4HbeDGQjnkTWWlknBmxysV93OEmNtGz7Q&#10;K/GZCCHsYlSQe1/FUro0J4NuaCviwF1tbdAHWGdS19iEcFPKryj6lgYLDg05VvSTU3pPnkaBfd7s&#10;Yz67XzZ6Nz40U71Pzse9Uv1eu1mA8NT6j/jfvdNh/mQ8hb9vw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ZXvBAAAA3QAAAA8AAAAAAAAAAAAAAAAAmAIAAGRycy9kb3du&#10;cmV2LnhtbFBLBQYAAAAABAAEAPUAAACGAwAAAAA=&#10;" fillcolor="#dbe5f1 [660]"/>
                <w10:anchorlock/>
              </v:group>
            </w:pict>
          </mc:Fallback>
        </mc:AlternateContent>
      </w:r>
    </w:p>
    <w:p w:rsidR="00FE5A59" w:rsidRPr="00677950" w:rsidRDefault="00FE5A59" w:rsidP="00FE5A59">
      <w:pPr>
        <w:pStyle w:val="aff3"/>
        <w:spacing w:after="0"/>
        <w:rPr>
          <w:rFonts w:ascii="Times New Roman" w:hAnsi="Times New Roman" w:cs="Times New Roman"/>
          <w:b w:val="0"/>
          <w:color w:val="auto"/>
          <w:sz w:val="22"/>
          <w:szCs w:val="28"/>
          <w:lang w:val="kk-KZ"/>
        </w:rPr>
      </w:pPr>
    </w:p>
    <w:p w:rsidR="000C1AEF" w:rsidRPr="00677950" w:rsidRDefault="000C1AEF" w:rsidP="00FE5A59">
      <w:pPr>
        <w:pStyle w:val="aff3"/>
        <w:spacing w:after="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12</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 </w:t>
      </w:r>
      <w:r w:rsidR="008A207E" w:rsidRPr="00677950">
        <w:rPr>
          <w:rFonts w:ascii="Times New Roman" w:hAnsi="Times New Roman" w:cs="Times New Roman"/>
          <w:b w:val="0"/>
          <w:color w:val="auto"/>
          <w:sz w:val="28"/>
          <w:szCs w:val="28"/>
          <w:lang w:val="kk-KZ"/>
        </w:rPr>
        <w:t>Ұйым тиімділігін бағалауға арналған қаржылық көрсеткіштер</w:t>
      </w:r>
    </w:p>
    <w:p w:rsidR="000C1AEF" w:rsidRPr="00677950" w:rsidRDefault="000C1AEF" w:rsidP="00FE5A59">
      <w:pPr>
        <w:pStyle w:val="aff3"/>
        <w:widowControl w:val="0"/>
        <w:tabs>
          <w:tab w:val="center" w:pos="5102"/>
          <w:tab w:val="left" w:pos="5638"/>
        </w:tabs>
        <w:spacing w:after="0"/>
        <w:ind w:firstLine="0"/>
        <w:jc w:val="left"/>
        <w:rPr>
          <w:rFonts w:ascii="Times New Roman" w:hAnsi="Times New Roman" w:cs="Times New Roman"/>
          <w:b w:val="0"/>
          <w:color w:val="auto"/>
          <w:sz w:val="20"/>
          <w:szCs w:val="28"/>
          <w:lang w:val="kk-KZ"/>
        </w:rPr>
      </w:pPr>
    </w:p>
    <w:p w:rsidR="000C1AEF" w:rsidRPr="00677950" w:rsidRDefault="000C1AEF" w:rsidP="000C1AEF">
      <w:pPr>
        <w:widowControl w:val="0"/>
        <w:autoSpaceDE w:val="0"/>
        <w:autoSpaceDN w:val="0"/>
        <w:adjustRightInd w:val="0"/>
        <w:rPr>
          <w:rFonts w:ascii="Times New Roman" w:hAnsi="Times New Roman" w:cs="Times New Roman"/>
          <w:sz w:val="24"/>
          <w:szCs w:val="18"/>
          <w:lang w:val="kk-KZ"/>
        </w:rPr>
      </w:pPr>
      <w:r w:rsidRPr="009E1BD1">
        <w:rPr>
          <w:rFonts w:ascii="Times New Roman" w:hAnsi="Times New Roman" w:cs="Times New Roman"/>
          <w:sz w:val="24"/>
          <w:szCs w:val="18"/>
          <w:lang w:val="kk-KZ"/>
        </w:rPr>
        <w:t xml:space="preserve">Ескерту – </w:t>
      </w:r>
      <w:r w:rsidRPr="009E1BD1">
        <w:rPr>
          <w:rFonts w:ascii="Times New Roman" w:hAnsi="Times New Roman" w:cs="Times New Roman"/>
          <w:sz w:val="24"/>
          <w:szCs w:val="18"/>
          <w:lang w:val="kk-KZ"/>
        </w:rPr>
        <w:sym w:font="Symbol" w:char="F05B"/>
      </w:r>
      <w:r w:rsidR="008A207E" w:rsidRPr="009E1BD1">
        <w:rPr>
          <w:rFonts w:ascii="Times New Roman" w:hAnsi="Times New Roman" w:cs="Times New Roman"/>
          <w:sz w:val="24"/>
          <w:szCs w:val="18"/>
          <w:lang w:val="kk-KZ"/>
        </w:rPr>
        <w:t>5</w:t>
      </w:r>
      <w:r w:rsidR="009E1BD1" w:rsidRPr="009E1BD1">
        <w:rPr>
          <w:rFonts w:ascii="Times New Roman" w:hAnsi="Times New Roman" w:cs="Times New Roman"/>
          <w:sz w:val="24"/>
          <w:szCs w:val="18"/>
          <w:lang w:val="kk-KZ"/>
        </w:rPr>
        <w:t>7</w:t>
      </w:r>
      <w:r w:rsidR="008A207E" w:rsidRPr="00677950">
        <w:rPr>
          <w:rFonts w:ascii="Times New Roman" w:hAnsi="Times New Roman" w:cs="Times New Roman"/>
          <w:sz w:val="24"/>
          <w:szCs w:val="18"/>
          <w:lang w:val="kk-KZ"/>
        </w:rPr>
        <w:t>, 212 б.</w:t>
      </w:r>
      <w:r w:rsidRPr="00677950">
        <w:rPr>
          <w:rFonts w:ascii="Times New Roman" w:hAnsi="Times New Roman" w:cs="Times New Roman"/>
          <w:sz w:val="24"/>
          <w:szCs w:val="18"/>
          <w:lang w:val="kk-KZ"/>
        </w:rPr>
        <w:sym w:font="Symbol" w:char="F05D"/>
      </w:r>
      <w:r w:rsidRPr="00677950">
        <w:rPr>
          <w:rFonts w:ascii="Times New Roman" w:hAnsi="Times New Roman" w:cs="Times New Roman"/>
          <w:sz w:val="24"/>
          <w:szCs w:val="18"/>
          <w:lang w:val="kk-KZ"/>
        </w:rPr>
        <w:t xml:space="preserve"> әдебиет негізінде құрастырылған</w:t>
      </w:r>
    </w:p>
    <w:p w:rsidR="000C1AEF" w:rsidRPr="00677950" w:rsidRDefault="000C1AEF" w:rsidP="00D35546">
      <w:pPr>
        <w:pStyle w:val="27"/>
        <w:widowControl w:val="0"/>
        <w:jc w:val="both"/>
        <w:rPr>
          <w:sz w:val="22"/>
          <w:lang w:val="kk-KZ"/>
        </w:rPr>
      </w:pPr>
    </w:p>
    <w:p w:rsidR="00751AB9" w:rsidRPr="00677950" w:rsidRDefault="00D35546" w:rsidP="00D35546">
      <w:pPr>
        <w:pStyle w:val="27"/>
        <w:widowControl w:val="0"/>
        <w:jc w:val="both"/>
        <w:rPr>
          <w:lang w:val="kk-KZ"/>
        </w:rPr>
      </w:pPr>
      <w:r w:rsidRPr="00677950">
        <w:rPr>
          <w:lang w:val="kk-KZ"/>
        </w:rPr>
        <w:t>Ұйымның бәсекеге қабілеттілігін, іскерлік қатынастағы мүмкіндіктері мен оның қатысушыларының экономикалық қызығушылықтарының</w:t>
      </w:r>
      <w:r w:rsidR="001C5158" w:rsidRPr="00677950">
        <w:rPr>
          <w:lang w:val="kk-KZ"/>
        </w:rPr>
        <w:t xml:space="preserve"> кепілдендіру деңгейін бағалауда </w:t>
      </w:r>
      <w:r w:rsidR="00330BD2" w:rsidRPr="00677950">
        <w:rPr>
          <w:lang w:val="kk-KZ"/>
        </w:rPr>
        <w:t>осы</w:t>
      </w:r>
      <w:r w:rsidRPr="00677950">
        <w:rPr>
          <w:lang w:val="kk-KZ"/>
        </w:rPr>
        <w:t xml:space="preserve"> қаржылық </w:t>
      </w:r>
      <w:r w:rsidR="00330BD2" w:rsidRPr="00677950">
        <w:rPr>
          <w:lang w:val="kk-KZ"/>
        </w:rPr>
        <w:t>көрсеткіштерді пайдалануға болады</w:t>
      </w:r>
      <w:r w:rsidR="001C5158" w:rsidRPr="00677950">
        <w:rPr>
          <w:lang w:val="kk-KZ"/>
        </w:rPr>
        <w:t>.</w:t>
      </w:r>
      <w:r w:rsidR="00330BD2" w:rsidRPr="00677950">
        <w:rPr>
          <w:lang w:val="kk-KZ"/>
        </w:rPr>
        <w:t xml:space="preserve"> </w:t>
      </w:r>
    </w:p>
    <w:p w:rsidR="00717035" w:rsidRPr="00677950" w:rsidRDefault="00751AB9" w:rsidP="00751AB9">
      <w:pPr>
        <w:rPr>
          <w:rFonts w:ascii="Times New Roman" w:eastAsia="Times New Roman" w:hAnsi="Times New Roman" w:cs="Times New Roman"/>
          <w:sz w:val="28"/>
          <w:szCs w:val="24"/>
          <w:lang w:val="kk-KZ"/>
        </w:rPr>
      </w:pPr>
      <w:r w:rsidRPr="00677950">
        <w:rPr>
          <w:rFonts w:ascii="Times New Roman" w:hAnsi="Times New Roman" w:cs="Times New Roman"/>
          <w:sz w:val="28"/>
          <w:szCs w:val="28"/>
          <w:lang w:val="kk-KZ"/>
        </w:rPr>
        <w:lastRenderedPageBreak/>
        <w:t xml:space="preserve">Табыстылық көрсеткіштері ретінде сату табыстылығы, активтердің табыстылығы, капитал табыстылығы және </w:t>
      </w:r>
      <w:r w:rsidRPr="00677950">
        <w:rPr>
          <w:rFonts w:ascii="Times New Roman" w:hAnsi="Times New Roman" w:cs="Times New Roman"/>
          <w:sz w:val="28"/>
          <w:szCs w:val="24"/>
          <w:lang w:val="kk-KZ"/>
        </w:rPr>
        <w:t>сыйақыларға, салықтарға,                      құнсыздануға және амортизацияға дейінгі пайда</w:t>
      </w:r>
      <w:r w:rsidRPr="00677950">
        <w:rPr>
          <w:rFonts w:ascii="Times New Roman" w:eastAsia="Times New Roman" w:hAnsi="Times New Roman" w:cs="Times New Roman"/>
          <w:sz w:val="28"/>
          <w:szCs w:val="24"/>
          <w:lang w:val="kk-KZ"/>
        </w:rPr>
        <w:t xml:space="preserve"> (EBITDA) табыстылығын қарастырып отырмыз. Бірінші үш көрсеткіш бәріне таныс болса, EBITDA табыстылығы</w:t>
      </w:r>
      <w:r w:rsidR="00710FE7" w:rsidRPr="00677950">
        <w:rPr>
          <w:rFonts w:ascii="Times New Roman" w:eastAsia="Times New Roman" w:hAnsi="Times New Roman" w:cs="Times New Roman"/>
          <w:sz w:val="28"/>
          <w:szCs w:val="24"/>
          <w:lang w:val="kk-KZ"/>
        </w:rPr>
        <w:t xml:space="preserve"> теориялық көп зерттелмеген.</w:t>
      </w:r>
    </w:p>
    <w:p w:rsidR="00CF768D" w:rsidRPr="00677950" w:rsidRDefault="00717035" w:rsidP="00C605A8">
      <w:pPr>
        <w:pStyle w:val="27"/>
        <w:widowControl w:val="0"/>
        <w:jc w:val="both"/>
        <w:rPr>
          <w:rFonts w:eastAsia="Times New Roman"/>
          <w:szCs w:val="24"/>
          <w:lang w:val="kk-KZ"/>
        </w:rPr>
      </w:pPr>
      <w:r w:rsidRPr="00677950">
        <w:rPr>
          <w:szCs w:val="24"/>
          <w:lang w:val="kk-KZ"/>
        </w:rPr>
        <w:t>Сыйақыларға, салықтарға, құнсыздануға және амортизацияға дейінгі пайда</w:t>
      </w:r>
      <w:r w:rsidRPr="00677950">
        <w:rPr>
          <w:rFonts w:eastAsia="Times New Roman"/>
          <w:szCs w:val="24"/>
          <w:lang w:val="kk-KZ"/>
        </w:rPr>
        <w:t xml:space="preserve"> (EBITDA) – </w:t>
      </w:r>
      <w:r w:rsidR="00C94A2B" w:rsidRPr="00677950">
        <w:rPr>
          <w:rFonts w:eastAsia="Times New Roman"/>
          <w:szCs w:val="24"/>
          <w:lang w:val="kk-KZ"/>
        </w:rPr>
        <w:t>бұл бәсекелестерге қарағанда, ұйымның негізгі операцияларының тиімділігі мен табыстылығын бағалау</w:t>
      </w:r>
      <w:r w:rsidRPr="00677950">
        <w:rPr>
          <w:rFonts w:eastAsia="Times New Roman"/>
          <w:szCs w:val="24"/>
          <w:lang w:val="kk-KZ"/>
        </w:rPr>
        <w:t>.</w:t>
      </w:r>
      <w:r w:rsidR="00CF768D" w:rsidRPr="00677950">
        <w:rPr>
          <w:rFonts w:eastAsia="Times New Roman"/>
          <w:szCs w:val="24"/>
          <w:lang w:val="kk-KZ"/>
        </w:rPr>
        <w:t xml:space="preserve"> Сонымен қатар</w:t>
      </w:r>
      <w:r w:rsidR="006025DD" w:rsidRPr="00677950">
        <w:rPr>
          <w:rFonts w:eastAsia="Times New Roman"/>
          <w:szCs w:val="24"/>
          <w:lang w:val="kk-KZ"/>
        </w:rPr>
        <w:t>,</w:t>
      </w:r>
      <w:r w:rsidR="00CF768D" w:rsidRPr="00677950">
        <w:rPr>
          <w:rFonts w:eastAsia="Times New Roman"/>
          <w:szCs w:val="24"/>
          <w:lang w:val="kk-KZ"/>
        </w:rPr>
        <w:t xml:space="preserve"> бұл көрсеткіш ұйымның ақша қаражаттарын жұмылдыру мүмкіндіктерін бағалауда қолданылады</w:t>
      </w:r>
      <w:r w:rsidR="00C605A8" w:rsidRPr="00677950">
        <w:rPr>
          <w:rFonts w:eastAsia="Times New Roman"/>
          <w:szCs w:val="24"/>
          <w:lang w:val="kk-KZ"/>
        </w:rPr>
        <w:t>.</w:t>
      </w:r>
      <w:r w:rsidR="007A6B07" w:rsidRPr="00677950">
        <w:rPr>
          <w:rFonts w:eastAsia="Times New Roman"/>
          <w:szCs w:val="24"/>
          <w:lang w:val="kk-KZ"/>
        </w:rPr>
        <w:t xml:space="preserve"> </w:t>
      </w:r>
      <w:r w:rsidR="00C605A8" w:rsidRPr="00677950">
        <w:rPr>
          <w:rFonts w:eastAsia="Times New Roman"/>
          <w:szCs w:val="24"/>
          <w:lang w:val="kk-KZ"/>
        </w:rPr>
        <w:t xml:space="preserve">Ол амортизация сияқты «ақшалай емес» бапты алып тастау арқылы, ақша ағындарын бағалауға мүмкіндік береді </w:t>
      </w:r>
      <w:r w:rsidR="007A6B07" w:rsidRPr="00677950">
        <w:rPr>
          <w:rFonts w:eastAsia="Times New Roman"/>
          <w:szCs w:val="24"/>
          <w:lang w:val="kk-KZ"/>
        </w:rPr>
        <w:sym w:font="Symbol" w:char="F05B"/>
      </w:r>
      <w:r w:rsidR="007A6B07" w:rsidRPr="00677950">
        <w:rPr>
          <w:rFonts w:eastAsia="Times New Roman"/>
          <w:szCs w:val="24"/>
          <w:lang w:val="kk-KZ"/>
        </w:rPr>
        <w:t>1</w:t>
      </w:r>
      <w:r w:rsidR="009E1BD1">
        <w:rPr>
          <w:rFonts w:eastAsia="Times New Roman"/>
          <w:szCs w:val="24"/>
          <w:lang w:val="kk-KZ"/>
        </w:rPr>
        <w:t>29</w:t>
      </w:r>
      <w:r w:rsidR="007A6B07" w:rsidRPr="00677950">
        <w:rPr>
          <w:rFonts w:eastAsia="Times New Roman"/>
          <w:szCs w:val="24"/>
          <w:lang w:val="kk-KZ"/>
        </w:rPr>
        <w:sym w:font="Symbol" w:char="F05D"/>
      </w:r>
      <w:r w:rsidR="00CF768D" w:rsidRPr="00677950">
        <w:rPr>
          <w:rFonts w:eastAsia="Times New Roman"/>
          <w:szCs w:val="24"/>
          <w:lang w:val="kk-KZ"/>
        </w:rPr>
        <w:t xml:space="preserve">. </w:t>
      </w:r>
      <w:r w:rsidR="006F0B69" w:rsidRPr="00677950">
        <w:rPr>
          <w:rFonts w:eastAsia="Times New Roman"/>
          <w:szCs w:val="24"/>
          <w:lang w:val="kk-KZ"/>
        </w:rPr>
        <w:t xml:space="preserve">Бұл көрсеткіштің оң мәні ұйымның қызметінің табыстылығын, ал теріс мәні </w:t>
      </w:r>
      <w:r w:rsidR="004213D9" w:rsidRPr="00677950">
        <w:rPr>
          <w:rFonts w:eastAsia="Times New Roman"/>
          <w:szCs w:val="24"/>
          <w:lang w:val="kk-KZ"/>
        </w:rPr>
        <w:t xml:space="preserve">қиындықтары барын көрсетеді. Көрсеткіш нәтижелерін динамикада қарау қажет.  </w:t>
      </w:r>
    </w:p>
    <w:p w:rsidR="006F0B69" w:rsidRPr="00677950" w:rsidRDefault="009206F2" w:rsidP="00C605A8">
      <w:pPr>
        <w:pStyle w:val="27"/>
        <w:widowControl w:val="0"/>
        <w:jc w:val="both"/>
        <w:rPr>
          <w:lang w:val="kk-KZ"/>
        </w:rPr>
      </w:pPr>
      <w:r w:rsidRPr="00677950">
        <w:rPr>
          <w:lang w:val="kk-KZ"/>
        </w:rPr>
        <w:t>Ұйым қызметінің тиімділігін бағалауда ө</w:t>
      </w:r>
      <w:r w:rsidR="004213D9" w:rsidRPr="00677950">
        <w:rPr>
          <w:lang w:val="kk-KZ"/>
        </w:rPr>
        <w:t>тімділік көрсеткі</w:t>
      </w:r>
      <w:r w:rsidR="0030767E" w:rsidRPr="00677950">
        <w:rPr>
          <w:lang w:val="kk-KZ"/>
        </w:rPr>
        <w:t xml:space="preserve">штер тобын да қарастыру маңызды. </w:t>
      </w:r>
      <w:r w:rsidR="005F3A3A" w:rsidRPr="00677950">
        <w:rPr>
          <w:lang w:val="kk-KZ"/>
        </w:rPr>
        <w:t>Ұйымның өтімділік көрсеткіштері қысқ</w:t>
      </w:r>
      <w:r w:rsidR="001C5158" w:rsidRPr="00677950">
        <w:rPr>
          <w:lang w:val="kk-KZ"/>
        </w:rPr>
        <w:t>а мерзімді міндеттемелері</w:t>
      </w:r>
      <w:r w:rsidR="005F3A3A" w:rsidRPr="00677950">
        <w:rPr>
          <w:lang w:val="kk-KZ"/>
        </w:rPr>
        <w:t xml:space="preserve"> мен күтпеген шығындарды жабу мүмкіндігін сипаттайды</w:t>
      </w:r>
      <w:r w:rsidR="00643BD3" w:rsidRPr="00677950">
        <w:rPr>
          <w:lang w:val="kk-KZ"/>
        </w:rPr>
        <w:t xml:space="preserve"> </w:t>
      </w:r>
      <w:r w:rsidR="00643BD3" w:rsidRPr="00677950">
        <w:rPr>
          <w:lang w:val="kk-KZ"/>
        </w:rPr>
        <w:sym w:font="Symbol" w:char="F05B"/>
      </w:r>
      <w:r w:rsidR="00643BD3" w:rsidRPr="00677950">
        <w:rPr>
          <w:lang w:val="kk-KZ"/>
        </w:rPr>
        <w:t>13</w:t>
      </w:r>
      <w:r w:rsidR="009E1BD1">
        <w:rPr>
          <w:lang w:val="kk-KZ"/>
        </w:rPr>
        <w:t>0</w:t>
      </w:r>
      <w:r w:rsidR="00643BD3" w:rsidRPr="00677950">
        <w:rPr>
          <w:lang w:val="kk-KZ"/>
        </w:rPr>
        <w:sym w:font="Symbol" w:char="F05D"/>
      </w:r>
      <w:r w:rsidR="005F3A3A" w:rsidRPr="00677950">
        <w:rPr>
          <w:lang w:val="kk-KZ"/>
        </w:rPr>
        <w:t xml:space="preserve">. </w:t>
      </w:r>
    </w:p>
    <w:p w:rsidR="00FE5DF5" w:rsidRPr="00677950" w:rsidRDefault="00643BD3" w:rsidP="00FE5DF5">
      <w:pPr>
        <w:rPr>
          <w:rFonts w:ascii="Times New Roman" w:eastAsia="Times New Roman" w:hAnsi="Times New Roman" w:cs="Times New Roman"/>
          <w:sz w:val="28"/>
          <w:szCs w:val="28"/>
          <w:lang w:val="kk-KZ"/>
        </w:rPr>
      </w:pPr>
      <w:r w:rsidRPr="00677950">
        <w:rPr>
          <w:rFonts w:ascii="Times New Roman" w:hAnsi="Times New Roman" w:cs="Times New Roman"/>
          <w:sz w:val="28"/>
          <w:szCs w:val="28"/>
          <w:lang w:val="kk-KZ"/>
        </w:rPr>
        <w:t xml:space="preserve">Тиімділік көрсеткіштері ретінде </w:t>
      </w:r>
      <w:r w:rsidR="00FE5DF5" w:rsidRPr="00677950">
        <w:rPr>
          <w:rFonts w:ascii="Times New Roman" w:eastAsia="Times New Roman" w:hAnsi="Times New Roman" w:cs="Times New Roman"/>
          <w:sz w:val="28"/>
          <w:szCs w:val="28"/>
          <w:lang w:val="kk-KZ"/>
        </w:rPr>
        <w:t>меншікті айналым қорларымен қамтамасыз етілу коэффиценті мен активтердің аналымдылығы ко</w:t>
      </w:r>
      <w:r w:rsidR="00AC0674" w:rsidRPr="00677950">
        <w:rPr>
          <w:rFonts w:ascii="Times New Roman" w:eastAsia="Times New Roman" w:hAnsi="Times New Roman" w:cs="Times New Roman"/>
          <w:sz w:val="28"/>
          <w:szCs w:val="28"/>
          <w:lang w:val="kk-KZ"/>
        </w:rPr>
        <w:t>э</w:t>
      </w:r>
      <w:r w:rsidR="00FE5DF5" w:rsidRPr="00677950">
        <w:rPr>
          <w:rFonts w:ascii="Times New Roman" w:eastAsia="Times New Roman" w:hAnsi="Times New Roman" w:cs="Times New Roman"/>
          <w:sz w:val="28"/>
          <w:szCs w:val="28"/>
          <w:lang w:val="kk-KZ"/>
        </w:rPr>
        <w:t>фф</w:t>
      </w:r>
      <w:r w:rsidR="00AC0674" w:rsidRPr="00677950">
        <w:rPr>
          <w:rFonts w:ascii="Times New Roman" w:eastAsia="Times New Roman" w:hAnsi="Times New Roman" w:cs="Times New Roman"/>
          <w:sz w:val="28"/>
          <w:szCs w:val="28"/>
          <w:lang w:val="kk-KZ"/>
        </w:rPr>
        <w:t>иц</w:t>
      </w:r>
      <w:r w:rsidR="00FE5DF5" w:rsidRPr="00677950">
        <w:rPr>
          <w:rFonts w:ascii="Times New Roman" w:eastAsia="Times New Roman" w:hAnsi="Times New Roman" w:cs="Times New Roman"/>
          <w:sz w:val="28"/>
          <w:szCs w:val="28"/>
          <w:lang w:val="kk-KZ"/>
        </w:rPr>
        <w:t>ентін ұсындық. Ал капитал құрылымы тәуелсіздік және тәуелділік коэффиценттері</w:t>
      </w:r>
      <w:r w:rsidR="00AC0674" w:rsidRPr="00677950">
        <w:rPr>
          <w:rFonts w:ascii="Times New Roman" w:eastAsia="Times New Roman" w:hAnsi="Times New Roman" w:cs="Times New Roman"/>
          <w:sz w:val="28"/>
          <w:szCs w:val="28"/>
          <w:lang w:val="kk-KZ"/>
        </w:rPr>
        <w:t xml:space="preserve"> </w:t>
      </w:r>
      <w:r w:rsidR="002E449B" w:rsidRPr="00677950">
        <w:rPr>
          <w:rFonts w:ascii="Times New Roman" w:eastAsia="Times New Roman" w:hAnsi="Times New Roman" w:cs="Times New Roman"/>
          <w:sz w:val="28"/>
          <w:szCs w:val="28"/>
          <w:lang w:val="kk-KZ"/>
        </w:rPr>
        <w:t xml:space="preserve">арқылы бағаланады. Аталған көрсеткіштер ұйым қызметінің тиімділігін жан-жақты бағалауға мүмкіндік береді деп ойлаймыз. </w:t>
      </w:r>
    </w:p>
    <w:p w:rsidR="00D35546" w:rsidRPr="00677950" w:rsidRDefault="00330BD2" w:rsidP="00D35546">
      <w:pPr>
        <w:pStyle w:val="27"/>
        <w:widowControl w:val="0"/>
        <w:jc w:val="both"/>
        <w:rPr>
          <w:lang w:val="kk-KZ"/>
        </w:rPr>
      </w:pPr>
      <w:r w:rsidRPr="00677950">
        <w:rPr>
          <w:lang w:val="kk-KZ"/>
        </w:rPr>
        <w:t xml:space="preserve">«Рахат» АҚ-ның қаржылық </w:t>
      </w:r>
      <w:r w:rsidR="00D35546" w:rsidRPr="00677950">
        <w:rPr>
          <w:lang w:val="kk-KZ"/>
        </w:rPr>
        <w:t xml:space="preserve">көрсеткіштерінің динамикасы жөнінде ақпарат </w:t>
      </w:r>
      <w:r w:rsidR="009E1BD1">
        <w:rPr>
          <w:lang w:val="kk-KZ"/>
        </w:rPr>
        <w:t>7</w:t>
      </w:r>
      <w:r w:rsidR="00295972" w:rsidRPr="00677950">
        <w:rPr>
          <w:lang w:val="kk-KZ"/>
        </w:rPr>
        <w:t xml:space="preserve"> </w:t>
      </w:r>
      <w:r w:rsidR="00D35546" w:rsidRPr="00677950">
        <w:rPr>
          <w:lang w:val="kk-KZ"/>
        </w:rPr>
        <w:t>кесте</w:t>
      </w:r>
      <w:r w:rsidRPr="00677950">
        <w:rPr>
          <w:lang w:val="kk-KZ"/>
        </w:rPr>
        <w:t>де</w:t>
      </w:r>
      <w:r w:rsidR="00D35546" w:rsidRPr="00677950">
        <w:rPr>
          <w:lang w:val="kk-KZ"/>
        </w:rPr>
        <w:t xml:space="preserve"> көрсетілген. </w:t>
      </w:r>
    </w:p>
    <w:p w:rsidR="00324229" w:rsidRPr="00677950" w:rsidRDefault="00324229" w:rsidP="00D35546">
      <w:pPr>
        <w:pStyle w:val="27"/>
        <w:widowControl w:val="0"/>
        <w:jc w:val="both"/>
        <w:rPr>
          <w:lang w:val="kk-KZ"/>
        </w:rPr>
      </w:pPr>
    </w:p>
    <w:p w:rsidR="00D35546" w:rsidRPr="00677950" w:rsidRDefault="00D35546" w:rsidP="0079794E">
      <w:pPr>
        <w:pStyle w:val="aff3"/>
        <w:widowControl w:val="0"/>
        <w:spacing w:after="0"/>
        <w:ind w:firstLine="0"/>
        <w:rPr>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7</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lang w:val="kk-KZ"/>
        </w:rPr>
        <w:t xml:space="preserve"> – «Рахат» АҚ негізгі қаржылық көрсеткіштері (201</w:t>
      </w:r>
      <w:r w:rsidR="00C67D54" w:rsidRPr="00677950">
        <w:rPr>
          <w:rFonts w:ascii="Times New Roman" w:hAnsi="Times New Roman" w:cs="Times New Roman"/>
          <w:b w:val="0"/>
          <w:color w:val="auto"/>
          <w:sz w:val="28"/>
          <w:lang w:val="kk-KZ"/>
        </w:rPr>
        <w:t>6</w:t>
      </w:r>
      <w:r w:rsidRPr="00677950">
        <w:rPr>
          <w:rFonts w:ascii="Times New Roman" w:hAnsi="Times New Roman" w:cs="Times New Roman"/>
          <w:b w:val="0"/>
          <w:color w:val="auto"/>
          <w:sz w:val="28"/>
          <w:lang w:val="kk-KZ"/>
        </w:rPr>
        <w:t>-20</w:t>
      </w:r>
      <w:r w:rsidR="00C67D54" w:rsidRPr="00677950">
        <w:rPr>
          <w:rFonts w:ascii="Times New Roman" w:hAnsi="Times New Roman" w:cs="Times New Roman"/>
          <w:b w:val="0"/>
          <w:color w:val="auto"/>
          <w:sz w:val="28"/>
          <w:lang w:val="kk-KZ"/>
        </w:rPr>
        <w:t>20</w:t>
      </w:r>
      <w:r w:rsidRPr="00677950">
        <w:rPr>
          <w:rFonts w:ascii="Times New Roman" w:hAnsi="Times New Roman" w:cs="Times New Roman"/>
          <w:b w:val="0"/>
          <w:color w:val="auto"/>
          <w:sz w:val="28"/>
          <w:lang w:val="kk-KZ"/>
        </w:rPr>
        <w:t xml:space="preserve"> жж.)</w:t>
      </w:r>
    </w:p>
    <w:p w:rsidR="00D35546" w:rsidRPr="00677950" w:rsidRDefault="00D35546" w:rsidP="00D35546">
      <w:pPr>
        <w:pStyle w:val="Default"/>
        <w:widowControl w:val="0"/>
        <w:spacing w:after="0" w:line="240" w:lineRule="auto"/>
        <w:jc w:val="both"/>
        <w:rPr>
          <w:rFonts w:ascii="Times New Roman" w:hAnsi="Times New Roman" w:cs="Times New Roman"/>
          <w:color w:val="auto"/>
          <w:szCs w:val="28"/>
          <w:shd w:val="clear" w:color="auto" w:fill="FFFFFF"/>
          <w:lang w:val="kk-KZ"/>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1"/>
        <w:gridCol w:w="1134"/>
        <w:gridCol w:w="1134"/>
        <w:gridCol w:w="1134"/>
        <w:gridCol w:w="1134"/>
        <w:gridCol w:w="992"/>
      </w:tblGrid>
      <w:tr w:rsidR="00880986" w:rsidRPr="00677950" w:rsidTr="002E449B">
        <w:trPr>
          <w:trHeight w:val="396"/>
        </w:trPr>
        <w:tc>
          <w:tcPr>
            <w:tcW w:w="4121" w:type="dxa"/>
            <w:shd w:val="clear" w:color="auto" w:fill="auto"/>
            <w:vAlign w:val="center"/>
            <w:hideMark/>
          </w:tcPr>
          <w:p w:rsidR="00880986" w:rsidRPr="00677950" w:rsidRDefault="00880986" w:rsidP="002E449B">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Көрсеткіштер</w:t>
            </w:r>
          </w:p>
        </w:tc>
        <w:tc>
          <w:tcPr>
            <w:tcW w:w="1134" w:type="dxa"/>
            <w:shd w:val="clear" w:color="auto" w:fill="auto"/>
            <w:vAlign w:val="center"/>
            <w:hideMark/>
          </w:tcPr>
          <w:p w:rsidR="00880986" w:rsidRPr="00677950" w:rsidRDefault="00880986" w:rsidP="00DD7A71">
            <w:pPr>
              <w:widowControl w:val="0"/>
              <w:ind w:left="-108" w:right="-108"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201</w:t>
            </w:r>
            <w:r w:rsidR="00DD7A71" w:rsidRPr="00677950">
              <w:rPr>
                <w:rFonts w:ascii="Times New Roman" w:eastAsia="Times New Roman" w:hAnsi="Times New Roman" w:cs="Times New Roman"/>
                <w:sz w:val="24"/>
                <w:szCs w:val="24"/>
                <w:lang w:val="kk-KZ"/>
              </w:rPr>
              <w:t>6</w:t>
            </w:r>
          </w:p>
        </w:tc>
        <w:tc>
          <w:tcPr>
            <w:tcW w:w="1134" w:type="dxa"/>
            <w:shd w:val="clear" w:color="auto" w:fill="auto"/>
            <w:vAlign w:val="center"/>
            <w:hideMark/>
          </w:tcPr>
          <w:p w:rsidR="00880986" w:rsidRPr="00677950" w:rsidRDefault="00880986" w:rsidP="00DD7A71">
            <w:pPr>
              <w:widowControl w:val="0"/>
              <w:tabs>
                <w:tab w:val="left" w:pos="258"/>
                <w:tab w:val="center" w:pos="530"/>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201</w:t>
            </w:r>
            <w:r w:rsidR="00DD7A71" w:rsidRPr="00677950">
              <w:rPr>
                <w:rFonts w:ascii="Times New Roman" w:eastAsia="Times New Roman" w:hAnsi="Times New Roman" w:cs="Times New Roman"/>
                <w:sz w:val="24"/>
                <w:szCs w:val="24"/>
                <w:lang w:val="kk-KZ"/>
              </w:rPr>
              <w:t>7</w:t>
            </w:r>
          </w:p>
        </w:tc>
        <w:tc>
          <w:tcPr>
            <w:tcW w:w="1134" w:type="dxa"/>
            <w:shd w:val="clear" w:color="auto" w:fill="auto"/>
            <w:vAlign w:val="center"/>
            <w:hideMark/>
          </w:tcPr>
          <w:p w:rsidR="00880986" w:rsidRPr="00677950" w:rsidRDefault="00880986" w:rsidP="00DD7A71">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201</w:t>
            </w:r>
            <w:r w:rsidR="00DD7A71" w:rsidRPr="00677950">
              <w:rPr>
                <w:rFonts w:ascii="Times New Roman" w:eastAsia="Times New Roman" w:hAnsi="Times New Roman" w:cs="Times New Roman"/>
                <w:sz w:val="24"/>
                <w:szCs w:val="24"/>
                <w:lang w:val="kk-KZ"/>
              </w:rPr>
              <w:t>8</w:t>
            </w:r>
          </w:p>
        </w:tc>
        <w:tc>
          <w:tcPr>
            <w:tcW w:w="1134" w:type="dxa"/>
            <w:shd w:val="clear" w:color="auto" w:fill="auto"/>
            <w:vAlign w:val="center"/>
            <w:hideMark/>
          </w:tcPr>
          <w:p w:rsidR="00880986" w:rsidRPr="00677950" w:rsidRDefault="00880986" w:rsidP="00DD7A71">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201</w:t>
            </w:r>
            <w:r w:rsidR="00DD7A71" w:rsidRPr="00677950">
              <w:rPr>
                <w:rFonts w:ascii="Times New Roman" w:eastAsia="Times New Roman" w:hAnsi="Times New Roman" w:cs="Times New Roman"/>
                <w:sz w:val="24"/>
                <w:szCs w:val="24"/>
                <w:lang w:val="kk-KZ"/>
              </w:rPr>
              <w:t>9</w:t>
            </w:r>
          </w:p>
        </w:tc>
        <w:tc>
          <w:tcPr>
            <w:tcW w:w="992" w:type="dxa"/>
            <w:vAlign w:val="center"/>
          </w:tcPr>
          <w:p w:rsidR="00880986" w:rsidRPr="00677950" w:rsidRDefault="00F634C4" w:rsidP="00DD7A71">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w:t>
            </w:r>
            <w:r w:rsidR="00DD7A71" w:rsidRPr="00677950">
              <w:rPr>
                <w:rFonts w:ascii="Times New Roman" w:eastAsia="Times New Roman" w:hAnsi="Times New Roman" w:cs="Times New Roman"/>
                <w:sz w:val="24"/>
                <w:szCs w:val="24"/>
                <w:lang w:val="kk-KZ"/>
              </w:rPr>
              <w:t>20</w:t>
            </w:r>
          </w:p>
        </w:tc>
      </w:tr>
      <w:tr w:rsidR="00880986" w:rsidRPr="00677950" w:rsidTr="002E449B">
        <w:trPr>
          <w:trHeight w:val="416"/>
        </w:trPr>
        <w:tc>
          <w:tcPr>
            <w:tcW w:w="9649" w:type="dxa"/>
            <w:gridSpan w:val="6"/>
            <w:shd w:val="clear" w:color="auto" w:fill="auto"/>
            <w:vAlign w:val="center"/>
            <w:hideMark/>
          </w:tcPr>
          <w:p w:rsidR="00880986" w:rsidRPr="00677950" w:rsidRDefault="00880986" w:rsidP="002E449B">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Табыстылық көрсеткіштері</w:t>
            </w:r>
          </w:p>
        </w:tc>
      </w:tr>
      <w:tr w:rsidR="00DD7A71" w:rsidRPr="00677950" w:rsidTr="00824952">
        <w:trPr>
          <w:trHeight w:val="206"/>
        </w:trPr>
        <w:tc>
          <w:tcPr>
            <w:tcW w:w="4121" w:type="dxa"/>
            <w:shd w:val="clear" w:color="auto" w:fill="auto"/>
            <w:vAlign w:val="bottom"/>
            <w:hideMark/>
          </w:tcPr>
          <w:p w:rsidR="00DD7A71" w:rsidRPr="00677950" w:rsidRDefault="00DD7A71" w:rsidP="009E2BB9">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Сату табыстылығы (ROS)</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9,8 %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11,7 %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12,3 %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12,5 %</w:t>
            </w:r>
          </w:p>
        </w:tc>
        <w:tc>
          <w:tcPr>
            <w:tcW w:w="992" w:type="dxa"/>
          </w:tcPr>
          <w:p w:rsidR="00DD7A71" w:rsidRPr="00677950" w:rsidRDefault="00C0378C"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12,9 %</w:t>
            </w:r>
          </w:p>
        </w:tc>
      </w:tr>
      <w:tr w:rsidR="00DD7A71" w:rsidRPr="00677950" w:rsidTr="00DD7A71">
        <w:trPr>
          <w:trHeight w:val="206"/>
        </w:trPr>
        <w:tc>
          <w:tcPr>
            <w:tcW w:w="4121" w:type="dxa"/>
            <w:shd w:val="clear" w:color="auto" w:fill="auto"/>
            <w:vAlign w:val="bottom"/>
            <w:hideMark/>
          </w:tcPr>
          <w:p w:rsidR="00DD7A71" w:rsidRPr="00677950" w:rsidRDefault="00DD7A71" w:rsidP="009E2BB9">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Активтердің табыстылығы (ROA)</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14,9 %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16,7 %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15,7 %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14,5 %</w:t>
            </w:r>
          </w:p>
        </w:tc>
        <w:tc>
          <w:tcPr>
            <w:tcW w:w="992" w:type="dxa"/>
          </w:tcPr>
          <w:p w:rsidR="00DD7A71" w:rsidRPr="00677950" w:rsidRDefault="00121F80"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13,5 %</w:t>
            </w:r>
          </w:p>
        </w:tc>
      </w:tr>
      <w:tr w:rsidR="00DD7A71" w:rsidRPr="00677950" w:rsidTr="00824952">
        <w:trPr>
          <w:trHeight w:val="200"/>
        </w:trPr>
        <w:tc>
          <w:tcPr>
            <w:tcW w:w="4121" w:type="dxa"/>
            <w:shd w:val="clear" w:color="auto" w:fill="auto"/>
            <w:vAlign w:val="bottom"/>
            <w:hideMark/>
          </w:tcPr>
          <w:p w:rsidR="00DD7A71" w:rsidRPr="00677950" w:rsidRDefault="00DD7A71" w:rsidP="009E2BB9">
            <w:pPr>
              <w:widowControl w:val="0"/>
              <w:ind w:right="-108"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 xml:space="preserve">Капитал табыстылығы (ROE)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17,6 %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19,5 %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18,2 %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17,3 %</w:t>
            </w:r>
          </w:p>
        </w:tc>
        <w:tc>
          <w:tcPr>
            <w:tcW w:w="992" w:type="dxa"/>
          </w:tcPr>
          <w:p w:rsidR="00DD7A71" w:rsidRPr="00677950" w:rsidRDefault="00F91640"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15,7 %</w:t>
            </w:r>
          </w:p>
        </w:tc>
      </w:tr>
      <w:tr w:rsidR="00DD7A71" w:rsidRPr="00677950" w:rsidTr="00824952">
        <w:trPr>
          <w:trHeight w:val="189"/>
        </w:trPr>
        <w:tc>
          <w:tcPr>
            <w:tcW w:w="4121" w:type="dxa"/>
            <w:shd w:val="clear" w:color="auto" w:fill="auto"/>
            <w:vAlign w:val="bottom"/>
            <w:hideMark/>
          </w:tcPr>
          <w:p w:rsidR="00DD7A71" w:rsidRPr="00677950" w:rsidRDefault="00DD7A71" w:rsidP="009E2BB9">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EBITDA табыстылығы</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12,7 %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15,9 %</w:t>
            </w:r>
          </w:p>
        </w:tc>
        <w:tc>
          <w:tcPr>
            <w:tcW w:w="1134" w:type="dxa"/>
            <w:shd w:val="clear" w:color="auto" w:fill="auto"/>
            <w:noWrap/>
          </w:tcPr>
          <w:p w:rsidR="00DD7A71" w:rsidRPr="00677950" w:rsidRDefault="00DD7A71" w:rsidP="00607225">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16,</w:t>
            </w:r>
            <w:r w:rsidR="00607225" w:rsidRPr="00677950">
              <w:rPr>
                <w:rFonts w:ascii="Times New Roman" w:hAnsi="Times New Roman" w:cs="Times New Roman"/>
                <w:sz w:val="24"/>
                <w:szCs w:val="24"/>
                <w:lang w:val="kk-KZ"/>
              </w:rPr>
              <w:t>4</w:t>
            </w:r>
            <w:r w:rsidRPr="00677950">
              <w:rPr>
                <w:rFonts w:ascii="Times New Roman" w:hAnsi="Times New Roman" w:cs="Times New Roman"/>
                <w:sz w:val="24"/>
                <w:szCs w:val="24"/>
                <w:lang w:val="kk-KZ"/>
              </w:rPr>
              <w:t xml:space="preserve"> </w:t>
            </w:r>
            <w:r w:rsidRPr="00677950">
              <w:rPr>
                <w:rFonts w:ascii="Times New Roman" w:eastAsia="Times New Roman" w:hAnsi="Times New Roman" w:cs="Times New Roman"/>
                <w:sz w:val="24"/>
                <w:szCs w:val="24"/>
                <w:lang w:val="kk-KZ"/>
              </w:rPr>
              <w:t>%</w:t>
            </w:r>
          </w:p>
        </w:tc>
        <w:tc>
          <w:tcPr>
            <w:tcW w:w="1134" w:type="dxa"/>
            <w:shd w:val="clear" w:color="auto" w:fill="auto"/>
            <w:noWrap/>
          </w:tcPr>
          <w:p w:rsidR="00DD7A71" w:rsidRPr="00677950" w:rsidRDefault="00DD7A71" w:rsidP="00EA5980">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16</w:t>
            </w:r>
            <w:r w:rsidR="00F91640" w:rsidRPr="00677950">
              <w:rPr>
                <w:rFonts w:ascii="Times New Roman" w:eastAsia="Times New Roman" w:hAnsi="Times New Roman" w:cs="Times New Roman"/>
                <w:sz w:val="24"/>
                <w:szCs w:val="24"/>
                <w:lang w:val="kk-KZ"/>
              </w:rPr>
              <w:t>,</w:t>
            </w:r>
            <w:r w:rsidR="00EA5980" w:rsidRPr="00677950">
              <w:rPr>
                <w:rFonts w:ascii="Times New Roman" w:eastAsia="Times New Roman" w:hAnsi="Times New Roman" w:cs="Times New Roman"/>
                <w:sz w:val="24"/>
                <w:szCs w:val="24"/>
                <w:lang w:val="kk-KZ"/>
              </w:rPr>
              <w:t xml:space="preserve">8 </w:t>
            </w:r>
            <w:r w:rsidRPr="00677950">
              <w:rPr>
                <w:rFonts w:ascii="Times New Roman" w:eastAsia="Times New Roman" w:hAnsi="Times New Roman" w:cs="Times New Roman"/>
                <w:sz w:val="24"/>
                <w:szCs w:val="24"/>
              </w:rPr>
              <w:t>%</w:t>
            </w:r>
          </w:p>
        </w:tc>
        <w:tc>
          <w:tcPr>
            <w:tcW w:w="992" w:type="dxa"/>
          </w:tcPr>
          <w:p w:rsidR="00DD7A71" w:rsidRPr="00677950" w:rsidRDefault="00E978FB"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17,2 %</w:t>
            </w:r>
          </w:p>
        </w:tc>
      </w:tr>
      <w:tr w:rsidR="00DD7A71" w:rsidRPr="00677950" w:rsidTr="00F31B62">
        <w:trPr>
          <w:trHeight w:val="381"/>
        </w:trPr>
        <w:tc>
          <w:tcPr>
            <w:tcW w:w="9649" w:type="dxa"/>
            <w:gridSpan w:val="6"/>
            <w:shd w:val="clear" w:color="auto" w:fill="auto"/>
            <w:vAlign w:val="center"/>
            <w:hideMark/>
          </w:tcPr>
          <w:p w:rsidR="00DD7A71" w:rsidRPr="00677950" w:rsidRDefault="00DD7A71" w:rsidP="002E449B">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Өтімділік көрсеткіштері</w:t>
            </w:r>
          </w:p>
        </w:tc>
      </w:tr>
      <w:tr w:rsidR="00DD7A71" w:rsidRPr="00677950" w:rsidTr="00824952">
        <w:trPr>
          <w:trHeight w:val="194"/>
        </w:trPr>
        <w:tc>
          <w:tcPr>
            <w:tcW w:w="4121" w:type="dxa"/>
            <w:shd w:val="clear" w:color="auto" w:fill="auto"/>
            <w:vAlign w:val="bottom"/>
            <w:hideMark/>
          </w:tcPr>
          <w:p w:rsidR="00DD7A71" w:rsidRPr="00677950" w:rsidRDefault="00DD7A71" w:rsidP="009E2BB9">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Абсолютті өтімділік (</w:t>
            </w:r>
            <w:r w:rsidRPr="00677950">
              <w:rPr>
                <w:rFonts w:ascii="Times New Roman" w:hAnsi="Times New Roman" w:cs="Times New Roman"/>
                <w:sz w:val="24"/>
                <w:szCs w:val="24"/>
              </w:rPr>
              <w:t>0,</w:t>
            </w:r>
            <w:r w:rsidRPr="00677950">
              <w:rPr>
                <w:rFonts w:ascii="Times New Roman" w:hAnsi="Times New Roman" w:cs="Times New Roman"/>
                <w:sz w:val="24"/>
                <w:szCs w:val="24"/>
                <w:lang w:val="kk-KZ"/>
              </w:rPr>
              <w:t>2)</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1,63 %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2,77 %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2,64 %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3,17</w:t>
            </w:r>
            <w:r w:rsidR="00DF380F" w:rsidRPr="00677950">
              <w:rPr>
                <w:rFonts w:ascii="Times New Roman" w:eastAsia="Times New Roman" w:hAnsi="Times New Roman" w:cs="Times New Roman"/>
                <w:sz w:val="24"/>
                <w:szCs w:val="24"/>
                <w:lang w:val="kk-KZ"/>
              </w:rPr>
              <w:t xml:space="preserve"> %</w:t>
            </w:r>
          </w:p>
        </w:tc>
        <w:tc>
          <w:tcPr>
            <w:tcW w:w="992" w:type="dxa"/>
          </w:tcPr>
          <w:p w:rsidR="00DD7A71" w:rsidRPr="00677950" w:rsidRDefault="00CA7FD0" w:rsidP="0047094B">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w:t>
            </w:r>
            <w:r w:rsidR="0047094B" w:rsidRPr="00677950">
              <w:rPr>
                <w:rFonts w:ascii="Times New Roman" w:eastAsia="Times New Roman" w:hAnsi="Times New Roman" w:cs="Times New Roman"/>
                <w:sz w:val="24"/>
                <w:szCs w:val="24"/>
                <w:lang w:val="kk-KZ"/>
              </w:rPr>
              <w:t>3</w:t>
            </w:r>
            <w:r w:rsidRPr="00677950">
              <w:rPr>
                <w:rFonts w:ascii="Times New Roman" w:eastAsia="Times New Roman" w:hAnsi="Times New Roman" w:cs="Times New Roman"/>
                <w:sz w:val="24"/>
                <w:szCs w:val="24"/>
                <w:lang w:val="kk-KZ"/>
              </w:rPr>
              <w:t xml:space="preserve"> </w:t>
            </w:r>
            <w:r w:rsidR="00DF380F" w:rsidRPr="00677950">
              <w:rPr>
                <w:rFonts w:ascii="Times New Roman" w:eastAsia="Times New Roman" w:hAnsi="Times New Roman" w:cs="Times New Roman"/>
                <w:sz w:val="24"/>
                <w:szCs w:val="24"/>
                <w:lang w:val="kk-KZ"/>
              </w:rPr>
              <w:t>%</w:t>
            </w:r>
          </w:p>
        </w:tc>
      </w:tr>
      <w:tr w:rsidR="00DD7A71" w:rsidRPr="00677950" w:rsidTr="00824952">
        <w:trPr>
          <w:trHeight w:val="194"/>
        </w:trPr>
        <w:tc>
          <w:tcPr>
            <w:tcW w:w="4121" w:type="dxa"/>
            <w:shd w:val="clear" w:color="auto" w:fill="auto"/>
            <w:vAlign w:val="bottom"/>
            <w:hideMark/>
          </w:tcPr>
          <w:p w:rsidR="00DD7A71" w:rsidRPr="00677950" w:rsidRDefault="00DD7A71" w:rsidP="0040650D">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Аралық өтімділік (1,0)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1,85 %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3,02 %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2,92 %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3,41</w:t>
            </w:r>
            <w:r w:rsidR="00DF380F" w:rsidRPr="00677950">
              <w:rPr>
                <w:rFonts w:ascii="Times New Roman" w:eastAsia="Times New Roman" w:hAnsi="Times New Roman" w:cs="Times New Roman"/>
                <w:sz w:val="24"/>
                <w:szCs w:val="24"/>
                <w:lang w:val="kk-KZ"/>
              </w:rPr>
              <w:t xml:space="preserve"> %</w:t>
            </w:r>
          </w:p>
        </w:tc>
        <w:tc>
          <w:tcPr>
            <w:tcW w:w="992" w:type="dxa"/>
          </w:tcPr>
          <w:p w:rsidR="00DD7A71" w:rsidRPr="00677950" w:rsidRDefault="0047094B"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4,6 </w:t>
            </w:r>
            <w:r w:rsidR="00DF380F" w:rsidRPr="00677950">
              <w:rPr>
                <w:rFonts w:ascii="Times New Roman" w:eastAsia="Times New Roman" w:hAnsi="Times New Roman" w:cs="Times New Roman"/>
                <w:sz w:val="24"/>
                <w:szCs w:val="24"/>
                <w:lang w:val="kk-KZ"/>
              </w:rPr>
              <w:t>%</w:t>
            </w:r>
          </w:p>
        </w:tc>
      </w:tr>
      <w:tr w:rsidR="00DD7A71" w:rsidRPr="00677950" w:rsidTr="00824952">
        <w:trPr>
          <w:trHeight w:val="194"/>
        </w:trPr>
        <w:tc>
          <w:tcPr>
            <w:tcW w:w="4121" w:type="dxa"/>
            <w:shd w:val="clear" w:color="auto" w:fill="auto"/>
            <w:vAlign w:val="bottom"/>
            <w:hideMark/>
          </w:tcPr>
          <w:p w:rsidR="00DD7A71" w:rsidRPr="00677950" w:rsidRDefault="00DD7A71" w:rsidP="0040650D">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Жалпы өтімділік (2)</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6,47 %</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7,55 %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7,93 %</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7,26</w:t>
            </w:r>
            <w:r w:rsidR="00DF380F" w:rsidRPr="00677950">
              <w:rPr>
                <w:rFonts w:ascii="Times New Roman" w:eastAsia="Times New Roman" w:hAnsi="Times New Roman" w:cs="Times New Roman"/>
                <w:sz w:val="24"/>
                <w:szCs w:val="24"/>
                <w:lang w:val="kk-KZ"/>
              </w:rPr>
              <w:t xml:space="preserve"> %</w:t>
            </w:r>
          </w:p>
        </w:tc>
        <w:tc>
          <w:tcPr>
            <w:tcW w:w="992" w:type="dxa"/>
          </w:tcPr>
          <w:p w:rsidR="00DD7A71" w:rsidRPr="00677950" w:rsidRDefault="00DF380F"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10,8 %</w:t>
            </w:r>
          </w:p>
        </w:tc>
      </w:tr>
      <w:tr w:rsidR="00DD7A71" w:rsidRPr="00677950" w:rsidTr="002E449B">
        <w:trPr>
          <w:trHeight w:val="395"/>
        </w:trPr>
        <w:tc>
          <w:tcPr>
            <w:tcW w:w="9649" w:type="dxa"/>
            <w:gridSpan w:val="6"/>
            <w:shd w:val="clear" w:color="auto" w:fill="auto"/>
            <w:vAlign w:val="center"/>
            <w:hideMark/>
          </w:tcPr>
          <w:p w:rsidR="00DD7A71" w:rsidRPr="00677950" w:rsidRDefault="00DD7A71" w:rsidP="002E449B">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Тиімділік көрсеткіштері</w:t>
            </w:r>
          </w:p>
        </w:tc>
      </w:tr>
      <w:tr w:rsidR="00DD7A71" w:rsidRPr="00677950" w:rsidTr="00824952">
        <w:trPr>
          <w:trHeight w:val="194"/>
        </w:trPr>
        <w:tc>
          <w:tcPr>
            <w:tcW w:w="4121" w:type="dxa"/>
            <w:shd w:val="clear" w:color="auto" w:fill="auto"/>
            <w:vAlign w:val="bottom"/>
            <w:hideMark/>
          </w:tcPr>
          <w:p w:rsidR="00DD7A71" w:rsidRPr="00677950" w:rsidRDefault="00DD7A71" w:rsidP="004125C3">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Активтердің айналымдылығы</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4,20</w:t>
            </w:r>
          </w:p>
        </w:tc>
        <w:tc>
          <w:tcPr>
            <w:tcW w:w="1134" w:type="dxa"/>
            <w:shd w:val="clear" w:color="auto" w:fill="auto"/>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4,13</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3,58</w:t>
            </w:r>
          </w:p>
        </w:tc>
        <w:tc>
          <w:tcPr>
            <w:tcW w:w="1134" w:type="dxa"/>
            <w:shd w:val="clear" w:color="auto" w:fill="auto"/>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3,46</w:t>
            </w:r>
          </w:p>
        </w:tc>
        <w:tc>
          <w:tcPr>
            <w:tcW w:w="992" w:type="dxa"/>
          </w:tcPr>
          <w:p w:rsidR="00DD7A71" w:rsidRPr="00677950" w:rsidRDefault="0047094B"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2,9</w:t>
            </w:r>
          </w:p>
        </w:tc>
      </w:tr>
      <w:tr w:rsidR="00DD7A71" w:rsidRPr="00677950" w:rsidTr="00DD7A71">
        <w:trPr>
          <w:trHeight w:val="194"/>
        </w:trPr>
        <w:tc>
          <w:tcPr>
            <w:tcW w:w="4121" w:type="dxa"/>
            <w:shd w:val="clear" w:color="auto" w:fill="auto"/>
            <w:vAlign w:val="bottom"/>
            <w:hideMark/>
          </w:tcPr>
          <w:p w:rsidR="00DD7A71" w:rsidRPr="00677950" w:rsidRDefault="00DD7A71" w:rsidP="001F19B4">
            <w:pPr>
              <w:ind w:right="-250" w:firstLine="44"/>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Меншікті айналым қорларымен</w:t>
            </w:r>
          </w:p>
          <w:p w:rsidR="00DD7A71" w:rsidRPr="00677950" w:rsidRDefault="00DD7A71" w:rsidP="001F19B4">
            <w:pPr>
              <w:ind w:right="-250" w:firstLine="44"/>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қамтамасыз етілу коэффиценті</w:t>
            </w:r>
            <w:r w:rsidRPr="00677950">
              <w:rPr>
                <w:rFonts w:ascii="Times New Roman" w:eastAsia="Times New Roman" w:hAnsi="Times New Roman" w:cs="Times New Roman"/>
                <w:i/>
                <w:sz w:val="24"/>
                <w:szCs w:val="24"/>
                <w:lang w:val="kk-KZ"/>
              </w:rPr>
              <w:t xml:space="preserve"> </w:t>
            </w:r>
            <w:r w:rsidRPr="00677950">
              <w:rPr>
                <w:rFonts w:ascii="Times New Roman" w:eastAsia="Times New Roman" w:hAnsi="Times New Roman" w:cs="Times New Roman"/>
                <w:sz w:val="24"/>
                <w:szCs w:val="24"/>
                <w:lang w:val="kk-KZ"/>
              </w:rPr>
              <w:t xml:space="preserve"> (0,1)</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r w:rsidRPr="00677950">
              <w:rPr>
                <w:rFonts w:ascii="Times New Roman" w:eastAsia="Times New Roman" w:hAnsi="Times New Roman" w:cs="Times New Roman"/>
                <w:sz w:val="24"/>
                <w:szCs w:val="24"/>
                <w:lang w:val="kk-KZ"/>
              </w:rPr>
              <w:t>,</w:t>
            </w:r>
            <w:r w:rsidRPr="00677950">
              <w:rPr>
                <w:rFonts w:ascii="Times New Roman" w:eastAsia="Times New Roman" w:hAnsi="Times New Roman" w:cs="Times New Roman"/>
                <w:sz w:val="24"/>
                <w:szCs w:val="24"/>
              </w:rPr>
              <w:t>76</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r w:rsidRPr="00677950">
              <w:rPr>
                <w:rFonts w:ascii="Times New Roman" w:eastAsia="Times New Roman" w:hAnsi="Times New Roman" w:cs="Times New Roman"/>
                <w:sz w:val="24"/>
                <w:szCs w:val="24"/>
                <w:lang w:val="kk-KZ"/>
              </w:rPr>
              <w:t>,</w:t>
            </w:r>
            <w:r w:rsidRPr="00677950">
              <w:rPr>
                <w:rFonts w:ascii="Times New Roman" w:eastAsia="Times New Roman" w:hAnsi="Times New Roman" w:cs="Times New Roman"/>
                <w:sz w:val="24"/>
                <w:szCs w:val="24"/>
              </w:rPr>
              <w:t>78</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0,79</w:t>
            </w:r>
          </w:p>
        </w:tc>
        <w:tc>
          <w:tcPr>
            <w:tcW w:w="1134" w:type="dxa"/>
            <w:shd w:val="clear" w:color="auto" w:fill="auto"/>
            <w:noWrap/>
            <w:vAlign w:val="center"/>
          </w:tcPr>
          <w:p w:rsidR="00DD7A71" w:rsidRPr="00677950" w:rsidRDefault="00DD7A71" w:rsidP="00824952">
            <w:pPr>
              <w:widowControl w:val="0"/>
              <w:spacing w:line="276" w:lineRule="auto"/>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0,76</w:t>
            </w:r>
          </w:p>
        </w:tc>
        <w:tc>
          <w:tcPr>
            <w:tcW w:w="992" w:type="dxa"/>
            <w:vAlign w:val="center"/>
          </w:tcPr>
          <w:p w:rsidR="00DD7A71" w:rsidRPr="00677950" w:rsidRDefault="0047094B" w:rsidP="000F5BB7">
            <w:pPr>
              <w:widowControl w:val="0"/>
              <w:spacing w:line="276" w:lineRule="auto"/>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0,78</w:t>
            </w:r>
          </w:p>
        </w:tc>
      </w:tr>
      <w:tr w:rsidR="00DD7A71" w:rsidRPr="00677950" w:rsidTr="0023043E">
        <w:trPr>
          <w:trHeight w:val="194"/>
        </w:trPr>
        <w:tc>
          <w:tcPr>
            <w:tcW w:w="9649" w:type="dxa"/>
            <w:gridSpan w:val="6"/>
            <w:shd w:val="clear" w:color="auto" w:fill="auto"/>
            <w:vAlign w:val="bottom"/>
            <w:hideMark/>
          </w:tcPr>
          <w:p w:rsidR="00DD7A71" w:rsidRPr="00677950" w:rsidRDefault="00DD7A71"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Капитал құрылымына қатысты көрсеткіштер</w:t>
            </w:r>
          </w:p>
        </w:tc>
      </w:tr>
      <w:tr w:rsidR="00DD7A71" w:rsidRPr="00677950" w:rsidTr="00824952">
        <w:trPr>
          <w:trHeight w:val="179"/>
        </w:trPr>
        <w:tc>
          <w:tcPr>
            <w:tcW w:w="4121" w:type="dxa"/>
            <w:shd w:val="clear" w:color="auto" w:fill="auto"/>
            <w:vAlign w:val="bottom"/>
            <w:hideMark/>
          </w:tcPr>
          <w:p w:rsidR="00DD7A71" w:rsidRPr="00677950" w:rsidRDefault="00DD7A71" w:rsidP="0023043E">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Тәуелсіздік коэффиценті</w:t>
            </w:r>
          </w:p>
        </w:tc>
        <w:tc>
          <w:tcPr>
            <w:tcW w:w="1134" w:type="dxa"/>
            <w:shd w:val="clear" w:color="000000" w:fill="FFFFFF"/>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0,84</w:t>
            </w:r>
          </w:p>
        </w:tc>
        <w:tc>
          <w:tcPr>
            <w:tcW w:w="1134" w:type="dxa"/>
            <w:shd w:val="clear" w:color="000000" w:fill="FFFFFF"/>
            <w:noWrap/>
            <w:vAlign w:val="bottom"/>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0,86</w:t>
            </w:r>
          </w:p>
        </w:tc>
        <w:tc>
          <w:tcPr>
            <w:tcW w:w="1134" w:type="dxa"/>
            <w:shd w:val="clear" w:color="000000" w:fill="FFFFFF"/>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0,87</w:t>
            </w:r>
          </w:p>
        </w:tc>
        <w:tc>
          <w:tcPr>
            <w:tcW w:w="1134" w:type="dxa"/>
            <w:shd w:val="clear" w:color="000000" w:fill="FFFFFF"/>
            <w:noWrap/>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0,84</w:t>
            </w:r>
          </w:p>
        </w:tc>
        <w:tc>
          <w:tcPr>
            <w:tcW w:w="992" w:type="dxa"/>
            <w:shd w:val="clear" w:color="000000" w:fill="FFFFFF"/>
          </w:tcPr>
          <w:p w:rsidR="00DD7A71" w:rsidRPr="00677950" w:rsidRDefault="0047094B"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0,86</w:t>
            </w:r>
          </w:p>
        </w:tc>
      </w:tr>
      <w:tr w:rsidR="00DD7A71" w:rsidRPr="00677950" w:rsidTr="00DD7A71">
        <w:trPr>
          <w:trHeight w:val="330"/>
        </w:trPr>
        <w:tc>
          <w:tcPr>
            <w:tcW w:w="4121" w:type="dxa"/>
            <w:shd w:val="clear" w:color="auto" w:fill="auto"/>
            <w:vAlign w:val="bottom"/>
            <w:hideMark/>
          </w:tcPr>
          <w:p w:rsidR="00DD7A71" w:rsidRPr="00677950" w:rsidRDefault="00DD7A71" w:rsidP="0023043E">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Т</w:t>
            </w:r>
            <w:r w:rsidRPr="00677950">
              <w:rPr>
                <w:rFonts w:ascii="Times New Roman" w:eastAsia="Times New Roman" w:hAnsi="Times New Roman" w:cs="Times New Roman"/>
                <w:sz w:val="24"/>
                <w:szCs w:val="24"/>
                <w:lang w:val="kk-KZ"/>
              </w:rPr>
              <w:t>әуелділік коэффициенті</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0,16</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0,14</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0,13</w:t>
            </w:r>
          </w:p>
        </w:tc>
        <w:tc>
          <w:tcPr>
            <w:tcW w:w="1134" w:type="dxa"/>
            <w:shd w:val="clear" w:color="auto" w:fill="auto"/>
            <w:noWrap/>
            <w:vAlign w:val="center"/>
          </w:tcPr>
          <w:p w:rsidR="00DD7A71" w:rsidRPr="00677950" w:rsidRDefault="00DD7A71" w:rsidP="00824952">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0,16</w:t>
            </w:r>
          </w:p>
        </w:tc>
        <w:tc>
          <w:tcPr>
            <w:tcW w:w="992" w:type="dxa"/>
            <w:vAlign w:val="center"/>
          </w:tcPr>
          <w:p w:rsidR="00DD7A71" w:rsidRPr="00677950" w:rsidRDefault="0047094B" w:rsidP="0023043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0,14</w:t>
            </w:r>
          </w:p>
        </w:tc>
      </w:tr>
      <w:tr w:rsidR="00DD7A71" w:rsidRPr="00677950" w:rsidTr="0023043E">
        <w:trPr>
          <w:trHeight w:val="139"/>
        </w:trPr>
        <w:tc>
          <w:tcPr>
            <w:tcW w:w="9649" w:type="dxa"/>
            <w:gridSpan w:val="6"/>
            <w:shd w:val="clear" w:color="auto" w:fill="auto"/>
            <w:vAlign w:val="bottom"/>
            <w:hideMark/>
          </w:tcPr>
          <w:p w:rsidR="00DD7A71" w:rsidRPr="00677950" w:rsidRDefault="00DD7A71" w:rsidP="00F90B93">
            <w:pPr>
              <w:widowControl w:val="0"/>
              <w:ind w:firstLine="469"/>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Ескерту – «Рахат» АҚ-ның қаржылық есептіліктері негізінде жасалған</w:t>
            </w:r>
          </w:p>
        </w:tc>
      </w:tr>
    </w:tbl>
    <w:p w:rsidR="001C5158" w:rsidRPr="00677950" w:rsidRDefault="001C5158" w:rsidP="00D35546">
      <w:pPr>
        <w:pStyle w:val="Default"/>
        <w:widowControl w:val="0"/>
        <w:spacing w:after="0" w:line="240" w:lineRule="auto"/>
        <w:ind w:firstLine="567"/>
        <w:jc w:val="both"/>
        <w:rPr>
          <w:rFonts w:ascii="Times New Roman" w:hAnsi="Times New Roman" w:cs="Times New Roman"/>
          <w:color w:val="auto"/>
          <w:sz w:val="28"/>
          <w:szCs w:val="28"/>
          <w:lang w:val="kk-KZ"/>
        </w:rPr>
      </w:pPr>
    </w:p>
    <w:p w:rsidR="00915797" w:rsidRPr="00677950" w:rsidRDefault="00D35546" w:rsidP="00D35546">
      <w:pPr>
        <w:pStyle w:val="Default"/>
        <w:widowControl w:val="0"/>
        <w:spacing w:after="0" w:line="240" w:lineRule="auto"/>
        <w:ind w:firstLine="567"/>
        <w:jc w:val="both"/>
        <w:rPr>
          <w:rFonts w:ascii="Times New Roman" w:hAnsi="Times New Roman" w:cs="Times New Roman"/>
          <w:color w:val="auto"/>
          <w:sz w:val="28"/>
          <w:szCs w:val="28"/>
          <w:shd w:val="clear" w:color="auto" w:fill="FFFFFF"/>
          <w:lang w:val="kk-KZ"/>
        </w:rPr>
      </w:pPr>
      <w:r w:rsidRPr="00677950">
        <w:rPr>
          <w:rFonts w:ascii="Times New Roman" w:hAnsi="Times New Roman" w:cs="Times New Roman"/>
          <w:color w:val="auto"/>
          <w:sz w:val="28"/>
          <w:szCs w:val="28"/>
          <w:lang w:val="kk-KZ"/>
        </w:rPr>
        <w:lastRenderedPageBreak/>
        <w:t xml:space="preserve">Кесте мәліметтері бойынша «Рахат» АҚ-ның қаржылық жағдайы </w:t>
      </w:r>
      <w:r w:rsidR="00F90B93" w:rsidRPr="00677950">
        <w:rPr>
          <w:rFonts w:ascii="Times New Roman" w:hAnsi="Times New Roman" w:cs="Times New Roman"/>
          <w:color w:val="auto"/>
          <w:sz w:val="28"/>
          <w:szCs w:val="28"/>
          <w:lang w:val="kk-KZ"/>
        </w:rPr>
        <w:t xml:space="preserve">тұрақты екенін </w:t>
      </w:r>
      <w:r w:rsidRPr="00677950">
        <w:rPr>
          <w:rFonts w:ascii="Times New Roman" w:hAnsi="Times New Roman" w:cs="Times New Roman"/>
          <w:color w:val="auto"/>
          <w:sz w:val="28"/>
          <w:szCs w:val="28"/>
          <w:lang w:val="kk-KZ"/>
        </w:rPr>
        <w:t xml:space="preserve">көреміз. </w:t>
      </w:r>
      <w:r w:rsidR="00EE6FB4" w:rsidRPr="00677950">
        <w:rPr>
          <w:rFonts w:ascii="Times New Roman" w:hAnsi="Times New Roman" w:cs="Times New Roman"/>
          <w:color w:val="auto"/>
          <w:sz w:val="28"/>
          <w:szCs w:val="28"/>
          <w:lang w:val="kk-KZ"/>
        </w:rPr>
        <w:t>Барлық көрсеткіштер</w:t>
      </w:r>
      <w:r w:rsidR="00915797" w:rsidRPr="00677950">
        <w:rPr>
          <w:rFonts w:ascii="Times New Roman" w:hAnsi="Times New Roman" w:cs="Times New Roman"/>
          <w:color w:val="auto"/>
          <w:sz w:val="28"/>
          <w:szCs w:val="28"/>
          <w:lang w:val="kk-KZ"/>
        </w:rPr>
        <w:t>дің</w:t>
      </w:r>
      <w:r w:rsidR="00EE6FB4" w:rsidRPr="00677950">
        <w:rPr>
          <w:rFonts w:ascii="Times New Roman" w:hAnsi="Times New Roman" w:cs="Times New Roman"/>
          <w:color w:val="auto"/>
          <w:sz w:val="28"/>
          <w:szCs w:val="28"/>
          <w:lang w:val="kk-KZ"/>
        </w:rPr>
        <w:t xml:space="preserve"> 2016 ж. және 2017 ж</w:t>
      </w:r>
      <w:r w:rsidRPr="00677950">
        <w:rPr>
          <w:rFonts w:ascii="Times New Roman" w:hAnsi="Times New Roman" w:cs="Times New Roman"/>
          <w:color w:val="auto"/>
          <w:sz w:val="28"/>
          <w:szCs w:val="28"/>
          <w:shd w:val="clear" w:color="auto" w:fill="FFFFFF"/>
          <w:lang w:val="kk-KZ"/>
        </w:rPr>
        <w:t xml:space="preserve">. </w:t>
      </w:r>
      <w:r w:rsidR="00EE6FB4" w:rsidRPr="00677950">
        <w:rPr>
          <w:rFonts w:ascii="Times New Roman" w:hAnsi="Times New Roman" w:cs="Times New Roman"/>
          <w:color w:val="auto"/>
          <w:sz w:val="28"/>
          <w:szCs w:val="28"/>
          <w:shd w:val="clear" w:color="auto" w:fill="FFFFFF"/>
          <w:lang w:val="kk-KZ"/>
        </w:rPr>
        <w:t>өсімі байқалып, 2018 ж. және 2019 ж. біртіндеп төмендей бастаған</w:t>
      </w:r>
      <w:r w:rsidR="00915797" w:rsidRPr="00677950">
        <w:rPr>
          <w:rFonts w:ascii="Times New Roman" w:hAnsi="Times New Roman" w:cs="Times New Roman"/>
          <w:color w:val="auto"/>
          <w:sz w:val="28"/>
          <w:szCs w:val="28"/>
          <w:shd w:val="clear" w:color="auto" w:fill="FFFFFF"/>
          <w:lang w:val="kk-KZ"/>
        </w:rPr>
        <w:t>ын байқаймыз</w:t>
      </w:r>
      <w:r w:rsidR="00EE6FB4" w:rsidRPr="00677950">
        <w:rPr>
          <w:rFonts w:ascii="Times New Roman" w:hAnsi="Times New Roman" w:cs="Times New Roman"/>
          <w:color w:val="auto"/>
          <w:sz w:val="28"/>
          <w:szCs w:val="28"/>
          <w:shd w:val="clear" w:color="auto" w:fill="FFFFFF"/>
          <w:lang w:val="kk-KZ"/>
        </w:rPr>
        <w:t xml:space="preserve">. </w:t>
      </w:r>
    </w:p>
    <w:p w:rsidR="004E2C4A" w:rsidRPr="00677950" w:rsidRDefault="0079794E" w:rsidP="00D35546">
      <w:pPr>
        <w:pStyle w:val="Default"/>
        <w:widowControl w:val="0"/>
        <w:spacing w:after="0" w:line="240" w:lineRule="auto"/>
        <w:ind w:firstLine="567"/>
        <w:jc w:val="both"/>
        <w:rPr>
          <w:rFonts w:ascii="Times New Roman" w:hAnsi="Times New Roman" w:cs="Times New Roman"/>
          <w:color w:val="auto"/>
          <w:sz w:val="28"/>
          <w:szCs w:val="28"/>
          <w:lang w:val="kk-KZ"/>
        </w:rPr>
      </w:pPr>
      <w:r w:rsidRPr="00677950">
        <w:rPr>
          <w:rFonts w:ascii="Times New Roman" w:hAnsi="Times New Roman" w:cs="Times New Roman"/>
          <w:color w:val="auto"/>
          <w:sz w:val="28"/>
          <w:szCs w:val="28"/>
          <w:shd w:val="clear" w:color="auto" w:fill="FFFFFF"/>
          <w:lang w:val="kk-KZ"/>
        </w:rPr>
        <w:t xml:space="preserve">13 </w:t>
      </w:r>
      <w:r w:rsidR="00EE6FB4" w:rsidRPr="00677950">
        <w:rPr>
          <w:rFonts w:ascii="Times New Roman" w:hAnsi="Times New Roman" w:cs="Times New Roman"/>
          <w:color w:val="auto"/>
          <w:sz w:val="28"/>
          <w:szCs w:val="28"/>
          <w:shd w:val="clear" w:color="auto" w:fill="FFFFFF"/>
          <w:lang w:val="kk-KZ"/>
        </w:rPr>
        <w:t xml:space="preserve">суретте </w:t>
      </w:r>
      <w:r w:rsidR="00915797" w:rsidRPr="00677950">
        <w:rPr>
          <w:rFonts w:ascii="Times New Roman" w:hAnsi="Times New Roman" w:cs="Times New Roman"/>
          <w:color w:val="auto"/>
          <w:sz w:val="28"/>
          <w:szCs w:val="28"/>
          <w:shd w:val="clear" w:color="auto" w:fill="FFFFFF"/>
          <w:lang w:val="kk-KZ"/>
        </w:rPr>
        <w:t xml:space="preserve">кесте мәліметтерін көрнекі түрде көрсетілген. </w:t>
      </w:r>
      <w:r w:rsidR="00EE6FB4" w:rsidRPr="00677950">
        <w:rPr>
          <w:rFonts w:ascii="Times New Roman" w:hAnsi="Times New Roman" w:cs="Times New Roman"/>
          <w:color w:val="auto"/>
          <w:sz w:val="28"/>
          <w:szCs w:val="28"/>
          <w:shd w:val="clear" w:color="auto" w:fill="FFFFFF"/>
          <w:lang w:val="kk-KZ"/>
        </w:rPr>
        <w:t xml:space="preserve"> </w:t>
      </w:r>
    </w:p>
    <w:p w:rsidR="00465AEF" w:rsidRPr="00677950" w:rsidRDefault="00465AEF" w:rsidP="00D35546">
      <w:pPr>
        <w:pStyle w:val="Default"/>
        <w:widowControl w:val="0"/>
        <w:spacing w:after="0" w:line="240" w:lineRule="auto"/>
        <w:ind w:firstLine="567"/>
        <w:jc w:val="both"/>
        <w:rPr>
          <w:rFonts w:ascii="Times New Roman" w:hAnsi="Times New Roman" w:cs="Times New Roman"/>
          <w:color w:val="auto"/>
          <w:szCs w:val="28"/>
          <w:lang w:val="kk-KZ"/>
        </w:rPr>
      </w:pPr>
    </w:p>
    <w:tbl>
      <w:tblPr>
        <w:tblStyle w:val="ad"/>
        <w:tblW w:w="0" w:type="auto"/>
        <w:tblLayout w:type="fixed"/>
        <w:tblLook w:val="04A0" w:firstRow="1" w:lastRow="0" w:firstColumn="1" w:lastColumn="0" w:noHBand="0" w:noVBand="1"/>
      </w:tblPr>
      <w:tblGrid>
        <w:gridCol w:w="4837"/>
        <w:gridCol w:w="4910"/>
      </w:tblGrid>
      <w:tr w:rsidR="00D850AC" w:rsidRPr="00677950" w:rsidTr="00AC0674">
        <w:trPr>
          <w:trHeight w:val="2479"/>
        </w:trPr>
        <w:tc>
          <w:tcPr>
            <w:tcW w:w="4837" w:type="dxa"/>
          </w:tcPr>
          <w:p w:rsidR="00D850AC" w:rsidRPr="00677950" w:rsidRDefault="000966E9" w:rsidP="00E43F22">
            <w:pPr>
              <w:pStyle w:val="Default"/>
              <w:widowControl w:val="0"/>
              <w:spacing w:after="0" w:line="240" w:lineRule="auto"/>
              <w:ind w:left="-142"/>
              <w:jc w:val="center"/>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399255F7" wp14:editId="3DF8C769">
                  <wp:extent cx="3075709" cy="2194560"/>
                  <wp:effectExtent l="0" t="0" r="10795" b="15240"/>
                  <wp:docPr id="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910" w:type="dxa"/>
          </w:tcPr>
          <w:p w:rsidR="00D850AC" w:rsidRPr="00677950" w:rsidRDefault="0098117A" w:rsidP="00E43F22">
            <w:pPr>
              <w:pStyle w:val="Default"/>
              <w:widowControl w:val="0"/>
              <w:spacing w:after="0" w:line="240" w:lineRule="auto"/>
              <w:ind w:left="-134"/>
              <w:jc w:val="both"/>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506DFC61" wp14:editId="2677E770">
                  <wp:extent cx="3095017" cy="2186609"/>
                  <wp:effectExtent l="0" t="0" r="10160" b="234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91BC0" w:rsidRPr="00677950" w:rsidTr="005E325B">
        <w:trPr>
          <w:trHeight w:val="3150"/>
        </w:trPr>
        <w:tc>
          <w:tcPr>
            <w:tcW w:w="4837" w:type="dxa"/>
          </w:tcPr>
          <w:p w:rsidR="00191BC0" w:rsidRPr="00677950" w:rsidRDefault="004E2C4A" w:rsidP="00F90C47">
            <w:pPr>
              <w:pStyle w:val="Default"/>
              <w:widowControl w:val="0"/>
              <w:spacing w:after="0" w:line="240" w:lineRule="auto"/>
              <w:ind w:left="-142"/>
              <w:jc w:val="both"/>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6B15E151" wp14:editId="4171D8E9">
                  <wp:extent cx="3075709" cy="2128058"/>
                  <wp:effectExtent l="0" t="0" r="10795" b="24765"/>
                  <wp:docPr id="3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10" w:type="dxa"/>
          </w:tcPr>
          <w:p w:rsidR="00191BC0" w:rsidRPr="00677950" w:rsidRDefault="004E5613" w:rsidP="00F90C47">
            <w:pPr>
              <w:pStyle w:val="Default"/>
              <w:widowControl w:val="0"/>
              <w:spacing w:after="0" w:line="240" w:lineRule="auto"/>
              <w:ind w:left="-134"/>
              <w:jc w:val="both"/>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71E321DB" wp14:editId="3196D222">
                  <wp:extent cx="3142211" cy="2128058"/>
                  <wp:effectExtent l="0" t="0" r="20320" b="24765"/>
                  <wp:docPr id="3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F90B93" w:rsidRPr="00677950" w:rsidRDefault="00F90B93" w:rsidP="00F90B93">
      <w:pPr>
        <w:pStyle w:val="aff3"/>
        <w:spacing w:after="0"/>
        <w:rPr>
          <w:rFonts w:ascii="Times New Roman" w:hAnsi="Times New Roman" w:cs="Times New Roman"/>
          <w:b w:val="0"/>
          <w:color w:val="auto"/>
          <w:sz w:val="28"/>
          <w:lang w:val="kk-KZ"/>
        </w:rPr>
      </w:pPr>
    </w:p>
    <w:p w:rsidR="00D35546" w:rsidRPr="00677950" w:rsidRDefault="00D35546" w:rsidP="00F90B93">
      <w:pPr>
        <w:pStyle w:val="aff3"/>
        <w:spacing w:after="0"/>
        <w:rPr>
          <w:rFonts w:ascii="Times New Roman" w:hAnsi="Times New Roman" w:cs="Times New Roman"/>
          <w:b w:val="0"/>
          <w:color w:val="auto"/>
          <w:sz w:val="44"/>
          <w:szCs w:val="28"/>
          <w:lang w:val="kk-KZ"/>
        </w:rPr>
      </w:pPr>
      <w:r w:rsidRPr="00677950">
        <w:rPr>
          <w:rFonts w:ascii="Times New Roman" w:hAnsi="Times New Roman" w:cs="Times New Roman"/>
          <w:b w:val="0"/>
          <w:color w:val="auto"/>
          <w:sz w:val="28"/>
          <w:lang w:val="kk-KZ"/>
        </w:rPr>
        <w:t xml:space="preserve">Сурет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Сурет \* ARABIC </w:instrText>
      </w:r>
      <w:r w:rsidR="002401A0" w:rsidRPr="00677950">
        <w:rPr>
          <w:rFonts w:ascii="Times New Roman" w:hAnsi="Times New Roman" w:cs="Times New Roman"/>
          <w:b w:val="0"/>
          <w:color w:val="auto"/>
          <w:sz w:val="28"/>
        </w:rPr>
        <w:fldChar w:fldCharType="separate"/>
      </w:r>
      <w:r w:rsidR="00B054AC">
        <w:rPr>
          <w:rFonts w:ascii="Times New Roman" w:hAnsi="Times New Roman" w:cs="Times New Roman"/>
          <w:b w:val="0"/>
          <w:noProof/>
          <w:color w:val="auto"/>
          <w:sz w:val="28"/>
          <w:lang w:val="kk-KZ"/>
        </w:rPr>
        <w:t>13</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lang w:val="kk-KZ"/>
        </w:rPr>
        <w:t xml:space="preserve"> – «Рахат» АҚ-ның </w:t>
      </w:r>
      <w:r w:rsidR="00ED4DD3" w:rsidRPr="00677950">
        <w:rPr>
          <w:rFonts w:ascii="Times New Roman" w:hAnsi="Times New Roman" w:cs="Times New Roman"/>
          <w:b w:val="0"/>
          <w:color w:val="auto"/>
          <w:sz w:val="28"/>
          <w:lang w:val="kk-KZ"/>
        </w:rPr>
        <w:t>қаржылық көрсеткіштерінің</w:t>
      </w:r>
      <w:r w:rsidRPr="00677950">
        <w:rPr>
          <w:rFonts w:ascii="Times New Roman" w:hAnsi="Times New Roman" w:cs="Times New Roman"/>
          <w:b w:val="0"/>
          <w:color w:val="auto"/>
          <w:sz w:val="28"/>
          <w:lang w:val="kk-KZ"/>
        </w:rPr>
        <w:t xml:space="preserve"> динамикасы</w:t>
      </w:r>
    </w:p>
    <w:p w:rsidR="00F90B93" w:rsidRPr="00677950" w:rsidRDefault="00F90B93" w:rsidP="00D35546">
      <w:pPr>
        <w:widowControl w:val="0"/>
        <w:autoSpaceDE w:val="0"/>
        <w:autoSpaceDN w:val="0"/>
        <w:adjustRightInd w:val="0"/>
        <w:rPr>
          <w:rFonts w:ascii="Times New Roman" w:hAnsi="Times New Roman" w:cs="Times New Roman"/>
          <w:szCs w:val="18"/>
          <w:lang w:val="kk-KZ"/>
        </w:rPr>
      </w:pPr>
    </w:p>
    <w:p w:rsidR="00D35546" w:rsidRPr="00677950" w:rsidRDefault="00D35546" w:rsidP="00D35546">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Pr="00677950">
        <w:rPr>
          <w:rFonts w:ascii="Times New Roman" w:eastAsia="Times New Roman" w:hAnsi="Times New Roman" w:cs="Times New Roman"/>
          <w:sz w:val="24"/>
          <w:szCs w:val="24"/>
          <w:lang w:val="kk-KZ"/>
        </w:rPr>
        <w:t>«Рахат» АҚ-ның қаржылық есептіліктері негізінде</w:t>
      </w:r>
      <w:r w:rsidRPr="00677950">
        <w:rPr>
          <w:rFonts w:ascii="Times New Roman" w:hAnsi="Times New Roman" w:cs="Times New Roman"/>
          <w:sz w:val="24"/>
          <w:szCs w:val="18"/>
          <w:lang w:val="kk-KZ"/>
        </w:rPr>
        <w:t xml:space="preserve"> құрастырылған</w:t>
      </w:r>
    </w:p>
    <w:p w:rsidR="00465AEF" w:rsidRPr="00677950" w:rsidRDefault="00465AEF" w:rsidP="00D35546">
      <w:pPr>
        <w:pStyle w:val="Default"/>
        <w:widowControl w:val="0"/>
        <w:spacing w:after="0" w:line="240" w:lineRule="auto"/>
        <w:ind w:firstLine="567"/>
        <w:jc w:val="both"/>
        <w:rPr>
          <w:rFonts w:ascii="Times New Roman" w:hAnsi="Times New Roman" w:cs="Times New Roman"/>
          <w:color w:val="auto"/>
          <w:sz w:val="22"/>
          <w:szCs w:val="28"/>
          <w:lang w:val="kk-KZ"/>
        </w:rPr>
      </w:pPr>
    </w:p>
    <w:p w:rsidR="004769BB" w:rsidRPr="00677950" w:rsidRDefault="00751AB9" w:rsidP="00D35546">
      <w:pPr>
        <w:pStyle w:val="Default"/>
        <w:widowControl w:val="0"/>
        <w:spacing w:after="0" w:line="240" w:lineRule="auto"/>
        <w:ind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szCs w:val="28"/>
          <w:lang w:val="kk-KZ"/>
        </w:rPr>
        <w:t xml:space="preserve">Көрсетілген диаграммалардан «Рахат» АҚ-ның төрт топтағы қаржылық көрсеткіштері бойынша айтарлықтай толқулардың болмағанын көріп тұрмыз. </w:t>
      </w:r>
      <w:r w:rsidR="004769BB" w:rsidRPr="00677950">
        <w:rPr>
          <w:rFonts w:ascii="Times New Roman" w:hAnsi="Times New Roman" w:cs="Times New Roman"/>
          <w:color w:val="auto"/>
          <w:sz w:val="28"/>
          <w:szCs w:val="28"/>
          <w:lang w:val="kk-KZ"/>
        </w:rPr>
        <w:t xml:space="preserve">Сату табыстылығы жыл сайын орташа есеппен жыл сайын 1 </w:t>
      </w:r>
      <w:r w:rsidR="004769BB" w:rsidRPr="00677950">
        <w:rPr>
          <w:rFonts w:ascii="Times New Roman" w:hAnsi="Times New Roman" w:cs="Times New Roman"/>
          <w:color w:val="auto"/>
          <w:sz w:val="28"/>
          <w:lang w:val="kk-KZ"/>
        </w:rPr>
        <w:t xml:space="preserve">%-ға өсіп отырған. Активтердің табыстылығы </w:t>
      </w:r>
      <w:r w:rsidR="004769BB" w:rsidRPr="00677950">
        <w:rPr>
          <w:rFonts w:ascii="Times New Roman" w:hAnsi="Times New Roman" w:cs="Times New Roman"/>
          <w:color w:val="auto"/>
          <w:sz w:val="28"/>
          <w:szCs w:val="28"/>
          <w:lang w:val="kk-KZ"/>
        </w:rPr>
        <w:t>көрсеткіші 2017 жылға дейін тұрақты 2%-ға артып, кейінгі жылдары 1 %-ға кеміп отырды.</w:t>
      </w:r>
      <w:r w:rsidR="004769BB" w:rsidRPr="00677950">
        <w:rPr>
          <w:rFonts w:ascii="Times New Roman" w:hAnsi="Times New Roman" w:cs="Times New Roman"/>
          <w:color w:val="auto"/>
          <w:sz w:val="28"/>
          <w:lang w:val="kk-KZ"/>
        </w:rPr>
        <w:t xml:space="preserve"> Капитал табыстылығы да сол динамиканы көрсеткен. EBITDA табыстылығы оң мәнде</w:t>
      </w:r>
      <w:r w:rsidR="00C66895" w:rsidRPr="00677950">
        <w:rPr>
          <w:rFonts w:ascii="Times New Roman" w:hAnsi="Times New Roman" w:cs="Times New Roman"/>
          <w:color w:val="auto"/>
          <w:sz w:val="28"/>
          <w:lang w:val="kk-KZ"/>
        </w:rPr>
        <w:t>,</w:t>
      </w:r>
      <w:r w:rsidR="004769BB" w:rsidRPr="00677950">
        <w:rPr>
          <w:rFonts w:ascii="Times New Roman" w:hAnsi="Times New Roman" w:cs="Times New Roman"/>
          <w:color w:val="auto"/>
          <w:sz w:val="28"/>
          <w:lang w:val="kk-KZ"/>
        </w:rPr>
        <w:t xml:space="preserve"> тұрақты. </w:t>
      </w:r>
    </w:p>
    <w:p w:rsidR="00EE6FB4" w:rsidRPr="00677950" w:rsidRDefault="004769BB" w:rsidP="00D35546">
      <w:pPr>
        <w:pStyle w:val="Default"/>
        <w:widowControl w:val="0"/>
        <w:spacing w:after="0" w:line="240" w:lineRule="auto"/>
        <w:ind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lang w:val="kk-KZ"/>
        </w:rPr>
        <w:t>Өтімділіктің көрсеткіштері шекті мәндерден артық болып жоғары өтімділікті көрсетіп отыр. Тиімділік көрсеткіштері мен</w:t>
      </w:r>
      <w:r w:rsidRPr="00677950">
        <w:rPr>
          <w:rFonts w:ascii="Times New Roman" w:hAnsi="Times New Roman" w:cs="Times New Roman"/>
          <w:color w:val="auto"/>
          <w:sz w:val="32"/>
          <w:lang w:val="kk-KZ"/>
        </w:rPr>
        <w:t xml:space="preserve"> </w:t>
      </w:r>
      <w:r w:rsidRPr="00677950">
        <w:rPr>
          <w:rFonts w:ascii="Times New Roman" w:hAnsi="Times New Roman" w:cs="Times New Roman"/>
          <w:color w:val="auto"/>
          <w:sz w:val="28"/>
          <w:lang w:val="kk-KZ"/>
        </w:rPr>
        <w:t>капитал құрылымына қатысты көрсеткіштер тұрақты болған.</w:t>
      </w:r>
    </w:p>
    <w:p w:rsidR="00D35546" w:rsidRPr="00677950" w:rsidRDefault="00D35546" w:rsidP="005E325B">
      <w:pPr>
        <w:pStyle w:val="Default"/>
        <w:widowControl w:val="0"/>
        <w:spacing w:after="0" w:line="240" w:lineRule="auto"/>
        <w:ind w:firstLine="567"/>
        <w:jc w:val="both"/>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 xml:space="preserve">«Рахат» АҚ-ның басты отандық бәсекелесі «Баян сұлу» АҚ болып табылады. Қазіргі кезде ұйымда </w:t>
      </w:r>
      <w:r w:rsidRPr="00677950">
        <w:rPr>
          <w:rFonts w:ascii="Times New Roman" w:hAnsi="Times New Roman" w:cs="Times New Roman"/>
          <w:color w:val="auto"/>
          <w:sz w:val="28"/>
          <w:lang w:val="kk-KZ"/>
        </w:rPr>
        <w:t>ҚР СТ ИСО 9001-2009 менеджмент сапасы, ҚР СТ ИСО 22000-2006 талаптарына сай қауіпсіздік менеджменті және ҚР СТ ИСО 50001-2012 энергоменеджмент жүйелері қызмет етеді</w:t>
      </w:r>
      <w:r w:rsidRPr="00677950">
        <w:rPr>
          <w:rFonts w:ascii="Times New Roman" w:hAnsi="Times New Roman" w:cs="Times New Roman"/>
          <w:color w:val="auto"/>
          <w:sz w:val="28"/>
          <w:szCs w:val="28"/>
          <w:lang w:val="kk-KZ"/>
        </w:rPr>
        <w:t xml:space="preserve"> </w:t>
      </w:r>
      <w:r w:rsidRPr="00677950">
        <w:rPr>
          <w:rFonts w:ascii="Times New Roman" w:hAnsi="Times New Roman" w:cs="Times New Roman"/>
          <w:color w:val="auto"/>
          <w:sz w:val="28"/>
          <w:szCs w:val="28"/>
          <w:lang w:val="kk-KZ"/>
        </w:rPr>
        <w:sym w:font="Symbol" w:char="F05B"/>
      </w:r>
      <w:r w:rsidRPr="00677950">
        <w:rPr>
          <w:rFonts w:ascii="Times New Roman" w:hAnsi="Times New Roman" w:cs="Times New Roman"/>
          <w:color w:val="auto"/>
          <w:sz w:val="28"/>
          <w:szCs w:val="28"/>
          <w:lang w:val="kk-KZ"/>
        </w:rPr>
        <w:t>1</w:t>
      </w:r>
      <w:r w:rsidR="00CB1A7F" w:rsidRPr="00677950">
        <w:rPr>
          <w:rFonts w:ascii="Times New Roman" w:hAnsi="Times New Roman" w:cs="Times New Roman"/>
          <w:color w:val="auto"/>
          <w:sz w:val="28"/>
          <w:szCs w:val="28"/>
          <w:lang w:val="kk-KZ"/>
        </w:rPr>
        <w:t>3</w:t>
      </w:r>
      <w:r w:rsidR="009E1BD1">
        <w:rPr>
          <w:rFonts w:ascii="Times New Roman" w:hAnsi="Times New Roman" w:cs="Times New Roman"/>
          <w:color w:val="auto"/>
          <w:sz w:val="28"/>
          <w:szCs w:val="28"/>
          <w:lang w:val="kk-KZ"/>
        </w:rPr>
        <w:t>1</w:t>
      </w:r>
      <w:r w:rsidRPr="00677950">
        <w:rPr>
          <w:rFonts w:ascii="Times New Roman" w:hAnsi="Times New Roman" w:cs="Times New Roman"/>
          <w:color w:val="auto"/>
          <w:sz w:val="28"/>
          <w:szCs w:val="28"/>
          <w:lang w:val="kk-KZ"/>
        </w:rPr>
        <w:sym w:font="Symbol" w:char="F05D"/>
      </w:r>
      <w:r w:rsidR="005E325B" w:rsidRPr="00677950">
        <w:rPr>
          <w:rFonts w:ascii="Times New Roman" w:hAnsi="Times New Roman" w:cs="Times New Roman"/>
          <w:color w:val="auto"/>
          <w:sz w:val="28"/>
          <w:szCs w:val="28"/>
          <w:lang w:val="kk-KZ"/>
        </w:rPr>
        <w:t xml:space="preserve">. </w:t>
      </w:r>
      <w:r w:rsidRPr="00677950">
        <w:rPr>
          <w:rFonts w:ascii="Times New Roman" w:hAnsi="Times New Roman" w:cs="Times New Roman"/>
          <w:color w:val="auto"/>
          <w:sz w:val="28"/>
          <w:szCs w:val="28"/>
          <w:lang w:val="kk-KZ"/>
        </w:rPr>
        <w:t xml:space="preserve">«Баян сұлу» АҚ-ның негізгі қаржылық көрсеткіштері </w:t>
      </w:r>
      <w:r w:rsidR="009E1BD1">
        <w:rPr>
          <w:rFonts w:ascii="Times New Roman" w:hAnsi="Times New Roman" w:cs="Times New Roman"/>
          <w:color w:val="auto"/>
          <w:sz w:val="28"/>
          <w:szCs w:val="28"/>
          <w:lang w:val="kk-KZ"/>
        </w:rPr>
        <w:t>8</w:t>
      </w:r>
      <w:r w:rsidR="0079794E" w:rsidRPr="00677950">
        <w:rPr>
          <w:rFonts w:ascii="Times New Roman" w:hAnsi="Times New Roman" w:cs="Times New Roman"/>
          <w:color w:val="auto"/>
          <w:sz w:val="28"/>
          <w:szCs w:val="28"/>
          <w:lang w:val="kk-KZ"/>
        </w:rPr>
        <w:t xml:space="preserve"> </w:t>
      </w:r>
      <w:r w:rsidRPr="00677950">
        <w:rPr>
          <w:rFonts w:ascii="Times New Roman" w:hAnsi="Times New Roman" w:cs="Times New Roman"/>
          <w:color w:val="auto"/>
          <w:sz w:val="28"/>
          <w:szCs w:val="28"/>
          <w:lang w:val="kk-KZ"/>
        </w:rPr>
        <w:t>кестеде көрсетілген.</w:t>
      </w:r>
    </w:p>
    <w:p w:rsidR="00D35546" w:rsidRPr="00677950" w:rsidRDefault="00D35546" w:rsidP="0079794E">
      <w:pPr>
        <w:pStyle w:val="aff3"/>
        <w:widowControl w:val="0"/>
        <w:spacing w:after="0"/>
        <w:ind w:firstLine="0"/>
        <w:rPr>
          <w:rFonts w:ascii="Times New Roman" w:hAnsi="Times New Roman" w:cs="Times New Roman"/>
          <w:b w:val="0"/>
          <w:color w:val="auto"/>
          <w:sz w:val="28"/>
          <w:lang w:val="kk-KZ"/>
        </w:rPr>
      </w:pPr>
      <w:r w:rsidRPr="00677950">
        <w:rPr>
          <w:rFonts w:ascii="Times New Roman" w:hAnsi="Times New Roman" w:cs="Times New Roman"/>
          <w:b w:val="0"/>
          <w:color w:val="auto"/>
          <w:sz w:val="28"/>
          <w:szCs w:val="28"/>
          <w:lang w:val="kk-KZ"/>
        </w:rPr>
        <w:lastRenderedPageBreak/>
        <w:t xml:space="preserve">Кесте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002401A0"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8</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 «</w:t>
      </w:r>
      <w:r w:rsidRPr="00677950">
        <w:rPr>
          <w:rFonts w:ascii="Times New Roman" w:hAnsi="Times New Roman" w:cs="Times New Roman"/>
          <w:b w:val="0"/>
          <w:color w:val="auto"/>
          <w:sz w:val="28"/>
          <w:lang w:val="kk-KZ"/>
        </w:rPr>
        <w:t>Баян сұлу» АҚ қаржылық көрсеткіштері (201</w:t>
      </w:r>
      <w:r w:rsidR="00253382" w:rsidRPr="00677950">
        <w:rPr>
          <w:rFonts w:ascii="Times New Roman" w:hAnsi="Times New Roman" w:cs="Times New Roman"/>
          <w:b w:val="0"/>
          <w:color w:val="auto"/>
          <w:sz w:val="28"/>
          <w:lang w:val="kk-KZ"/>
        </w:rPr>
        <w:t>6</w:t>
      </w:r>
      <w:r w:rsidRPr="00677950">
        <w:rPr>
          <w:rFonts w:ascii="Times New Roman" w:hAnsi="Times New Roman" w:cs="Times New Roman"/>
          <w:b w:val="0"/>
          <w:color w:val="auto"/>
          <w:sz w:val="28"/>
          <w:lang w:val="kk-KZ"/>
        </w:rPr>
        <w:t>-20</w:t>
      </w:r>
      <w:r w:rsidR="00253382" w:rsidRPr="00677950">
        <w:rPr>
          <w:rFonts w:ascii="Times New Roman" w:hAnsi="Times New Roman" w:cs="Times New Roman"/>
          <w:b w:val="0"/>
          <w:color w:val="auto"/>
          <w:sz w:val="28"/>
          <w:lang w:val="kk-KZ"/>
        </w:rPr>
        <w:t>20</w:t>
      </w:r>
      <w:r w:rsidRPr="00677950">
        <w:rPr>
          <w:rFonts w:ascii="Times New Roman" w:hAnsi="Times New Roman" w:cs="Times New Roman"/>
          <w:b w:val="0"/>
          <w:color w:val="auto"/>
          <w:sz w:val="28"/>
          <w:lang w:val="kk-KZ"/>
        </w:rPr>
        <w:t xml:space="preserve"> жж.)</w:t>
      </w:r>
    </w:p>
    <w:p w:rsidR="00200CCA" w:rsidRPr="00677950" w:rsidRDefault="00200CCA" w:rsidP="00200CCA">
      <w:pPr>
        <w:pStyle w:val="Default"/>
        <w:widowControl w:val="0"/>
        <w:spacing w:after="0" w:line="240" w:lineRule="auto"/>
        <w:jc w:val="both"/>
        <w:rPr>
          <w:rFonts w:ascii="Times New Roman" w:hAnsi="Times New Roman" w:cs="Times New Roman"/>
          <w:color w:val="auto"/>
          <w:szCs w:val="28"/>
          <w:shd w:val="clear" w:color="auto" w:fill="FFFFFF"/>
          <w:lang w:val="kk-KZ"/>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1"/>
        <w:gridCol w:w="1134"/>
        <w:gridCol w:w="1134"/>
        <w:gridCol w:w="1134"/>
        <w:gridCol w:w="1134"/>
        <w:gridCol w:w="992"/>
      </w:tblGrid>
      <w:tr w:rsidR="00BF6AD1" w:rsidRPr="00677950" w:rsidTr="00BF6AD1">
        <w:trPr>
          <w:trHeight w:val="56"/>
        </w:trPr>
        <w:tc>
          <w:tcPr>
            <w:tcW w:w="4121" w:type="dxa"/>
            <w:shd w:val="clear" w:color="auto" w:fill="auto"/>
            <w:hideMark/>
          </w:tcPr>
          <w:p w:rsidR="00BF6AD1" w:rsidRPr="00677950" w:rsidRDefault="00BF6AD1"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Көрсеткіштер</w:t>
            </w:r>
          </w:p>
        </w:tc>
        <w:tc>
          <w:tcPr>
            <w:tcW w:w="1134" w:type="dxa"/>
            <w:shd w:val="clear" w:color="auto" w:fill="auto"/>
            <w:hideMark/>
          </w:tcPr>
          <w:p w:rsidR="00BF6AD1" w:rsidRPr="00677950" w:rsidRDefault="00BF6AD1" w:rsidP="00F15E9E">
            <w:pPr>
              <w:widowControl w:val="0"/>
              <w:tabs>
                <w:tab w:val="left" w:pos="258"/>
                <w:tab w:val="center" w:pos="530"/>
              </w:tabs>
              <w:ind w:left="-108" w:right="-108"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2016</w:t>
            </w:r>
          </w:p>
        </w:tc>
        <w:tc>
          <w:tcPr>
            <w:tcW w:w="1134" w:type="dxa"/>
            <w:shd w:val="clear" w:color="auto" w:fill="auto"/>
          </w:tcPr>
          <w:p w:rsidR="00BF6AD1" w:rsidRPr="00677950" w:rsidRDefault="00BF6AD1" w:rsidP="00F15E9E">
            <w:pPr>
              <w:widowControl w:val="0"/>
              <w:ind w:left="-108" w:right="-108"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2017</w:t>
            </w:r>
          </w:p>
        </w:tc>
        <w:tc>
          <w:tcPr>
            <w:tcW w:w="1134" w:type="dxa"/>
            <w:shd w:val="clear" w:color="auto" w:fill="auto"/>
          </w:tcPr>
          <w:p w:rsidR="00BF6AD1" w:rsidRPr="00677950" w:rsidRDefault="00BF6AD1" w:rsidP="00F15E9E">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2018</w:t>
            </w:r>
          </w:p>
        </w:tc>
        <w:tc>
          <w:tcPr>
            <w:tcW w:w="1134" w:type="dxa"/>
            <w:shd w:val="clear" w:color="auto" w:fill="auto"/>
          </w:tcPr>
          <w:p w:rsidR="00BF6AD1" w:rsidRPr="00677950" w:rsidRDefault="00BF6AD1" w:rsidP="00F15E9E">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2019</w:t>
            </w:r>
          </w:p>
        </w:tc>
        <w:tc>
          <w:tcPr>
            <w:tcW w:w="992" w:type="dxa"/>
          </w:tcPr>
          <w:p w:rsidR="00BF6AD1" w:rsidRPr="00677950" w:rsidRDefault="00BF6AD1" w:rsidP="001C5158">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2020</w:t>
            </w:r>
          </w:p>
        </w:tc>
      </w:tr>
      <w:tr w:rsidR="00BF6AD1" w:rsidRPr="00677950" w:rsidTr="00F31B62">
        <w:trPr>
          <w:trHeight w:val="143"/>
        </w:trPr>
        <w:tc>
          <w:tcPr>
            <w:tcW w:w="9649" w:type="dxa"/>
            <w:gridSpan w:val="6"/>
            <w:shd w:val="clear" w:color="auto" w:fill="auto"/>
            <w:vAlign w:val="bottom"/>
            <w:hideMark/>
          </w:tcPr>
          <w:p w:rsidR="00BF6AD1" w:rsidRPr="00677950" w:rsidRDefault="00BF6AD1"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Табыстылық көрсеткіштері</w:t>
            </w:r>
          </w:p>
        </w:tc>
      </w:tr>
      <w:tr w:rsidR="00BF6AD1" w:rsidRPr="00677950" w:rsidTr="00F15E9E">
        <w:trPr>
          <w:trHeight w:val="206"/>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Сату табыстылығы (ROS)</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4,9 %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6,1 %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3,9 %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3,9%</w:t>
            </w:r>
          </w:p>
        </w:tc>
        <w:tc>
          <w:tcPr>
            <w:tcW w:w="992" w:type="dxa"/>
          </w:tcPr>
          <w:p w:rsidR="00BF6AD1" w:rsidRPr="00677950" w:rsidRDefault="00F15E9E" w:rsidP="00F15E9E">
            <w:pPr>
              <w:widowControl w:val="0"/>
              <w:ind w:firstLine="0"/>
              <w:jc w:val="center"/>
              <w:rPr>
                <w:rFonts w:ascii="Times New Roman" w:eastAsia="Times New Roman" w:hAnsi="Times New Roman" w:cs="Times New Roman"/>
                <w:sz w:val="24"/>
                <w:szCs w:val="24"/>
                <w:lang w:val="en-US"/>
              </w:rPr>
            </w:pPr>
            <w:r w:rsidRPr="00677950">
              <w:rPr>
                <w:rFonts w:ascii="Times New Roman" w:eastAsia="Times New Roman" w:hAnsi="Times New Roman" w:cs="Times New Roman"/>
                <w:sz w:val="24"/>
                <w:szCs w:val="24"/>
                <w:lang w:val="en-US"/>
              </w:rPr>
              <w:t>6</w:t>
            </w:r>
            <w:r w:rsidRPr="00677950">
              <w:rPr>
                <w:rFonts w:ascii="Times New Roman" w:eastAsia="Times New Roman" w:hAnsi="Times New Roman" w:cs="Times New Roman"/>
                <w:sz w:val="24"/>
                <w:szCs w:val="24"/>
              </w:rPr>
              <w:t>,</w:t>
            </w:r>
            <w:r w:rsidRPr="00677950">
              <w:rPr>
                <w:rFonts w:ascii="Times New Roman" w:eastAsia="Times New Roman" w:hAnsi="Times New Roman" w:cs="Times New Roman"/>
                <w:sz w:val="24"/>
                <w:szCs w:val="24"/>
                <w:lang w:val="en-US"/>
              </w:rPr>
              <w:t>2</w:t>
            </w:r>
          </w:p>
        </w:tc>
      </w:tr>
      <w:tr w:rsidR="00BF6AD1" w:rsidRPr="00677950" w:rsidTr="00BF6AD1">
        <w:trPr>
          <w:trHeight w:val="206"/>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Активтердің табыстылығы (ROA)</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5,1 %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6,8 %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3,6 %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3,1%</w:t>
            </w:r>
          </w:p>
        </w:tc>
        <w:tc>
          <w:tcPr>
            <w:tcW w:w="992" w:type="dxa"/>
          </w:tcPr>
          <w:p w:rsidR="00BF6AD1" w:rsidRPr="00677950" w:rsidRDefault="00F15E9E"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5,9</w:t>
            </w:r>
          </w:p>
        </w:tc>
      </w:tr>
      <w:tr w:rsidR="00BF6AD1" w:rsidRPr="00677950" w:rsidTr="00F15E9E">
        <w:trPr>
          <w:trHeight w:val="200"/>
        </w:trPr>
        <w:tc>
          <w:tcPr>
            <w:tcW w:w="4121" w:type="dxa"/>
            <w:shd w:val="clear" w:color="auto" w:fill="auto"/>
            <w:vAlign w:val="bottom"/>
            <w:hideMark/>
          </w:tcPr>
          <w:p w:rsidR="00BF6AD1" w:rsidRPr="00677950" w:rsidRDefault="00BF6AD1" w:rsidP="001C5158">
            <w:pPr>
              <w:widowControl w:val="0"/>
              <w:ind w:right="-108"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 xml:space="preserve">Капитал табыстылығы (ROE)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9,5 %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12,4  %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6,9 %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6,7%</w:t>
            </w:r>
          </w:p>
        </w:tc>
        <w:tc>
          <w:tcPr>
            <w:tcW w:w="992" w:type="dxa"/>
          </w:tcPr>
          <w:p w:rsidR="00BF6AD1" w:rsidRPr="00677950" w:rsidRDefault="00F15E9E"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12,4</w:t>
            </w:r>
          </w:p>
        </w:tc>
      </w:tr>
      <w:tr w:rsidR="00BF6AD1" w:rsidRPr="00677950" w:rsidTr="00F15E9E">
        <w:trPr>
          <w:trHeight w:val="189"/>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EBITDA табыстылығы</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10,1 %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11,3 %</w:t>
            </w:r>
          </w:p>
        </w:tc>
        <w:tc>
          <w:tcPr>
            <w:tcW w:w="1134" w:type="dxa"/>
            <w:shd w:val="clear" w:color="auto" w:fill="auto"/>
            <w:noWrap/>
          </w:tcPr>
          <w:p w:rsidR="00BF6AD1" w:rsidRPr="00677950" w:rsidRDefault="00BF6AD1" w:rsidP="00F15E9E">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10,6 </w:t>
            </w:r>
            <w:r w:rsidRPr="00677950">
              <w:rPr>
                <w:rFonts w:ascii="Times New Roman" w:eastAsia="Times New Roman" w:hAnsi="Times New Roman" w:cs="Times New Roman"/>
                <w:sz w:val="24"/>
                <w:szCs w:val="24"/>
                <w:lang w:val="kk-KZ"/>
              </w:rPr>
              <w:t>%</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10,3%</w:t>
            </w:r>
          </w:p>
        </w:tc>
        <w:tc>
          <w:tcPr>
            <w:tcW w:w="992" w:type="dxa"/>
          </w:tcPr>
          <w:p w:rsidR="00BF6AD1" w:rsidRPr="00677950" w:rsidRDefault="00B141EA"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28,8</w:t>
            </w:r>
          </w:p>
        </w:tc>
      </w:tr>
      <w:tr w:rsidR="00BF6AD1" w:rsidRPr="00677950" w:rsidTr="001C5158">
        <w:trPr>
          <w:trHeight w:val="194"/>
        </w:trPr>
        <w:tc>
          <w:tcPr>
            <w:tcW w:w="9649" w:type="dxa"/>
            <w:gridSpan w:val="6"/>
            <w:shd w:val="clear" w:color="auto" w:fill="auto"/>
            <w:vAlign w:val="bottom"/>
            <w:hideMark/>
          </w:tcPr>
          <w:p w:rsidR="00BF6AD1" w:rsidRPr="00677950" w:rsidRDefault="00BF6AD1"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Өтімділік көрсеткіштері</w:t>
            </w:r>
          </w:p>
        </w:tc>
      </w:tr>
      <w:tr w:rsidR="00BF6AD1" w:rsidRPr="00677950" w:rsidTr="00F15E9E">
        <w:trPr>
          <w:trHeight w:val="194"/>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Абсолютті өтімділік (</w:t>
            </w:r>
            <w:r w:rsidRPr="00677950">
              <w:rPr>
                <w:rFonts w:ascii="Times New Roman" w:hAnsi="Times New Roman" w:cs="Times New Roman"/>
                <w:sz w:val="24"/>
                <w:szCs w:val="24"/>
              </w:rPr>
              <w:t>0,</w:t>
            </w:r>
            <w:r w:rsidRPr="00677950">
              <w:rPr>
                <w:rFonts w:ascii="Times New Roman" w:hAnsi="Times New Roman" w:cs="Times New Roman"/>
                <w:sz w:val="24"/>
                <w:szCs w:val="24"/>
                <w:lang w:val="kk-KZ"/>
              </w:rPr>
              <w:t>2)</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1,03 %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0,93 %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0,88%</w:t>
            </w:r>
          </w:p>
        </w:tc>
        <w:tc>
          <w:tcPr>
            <w:tcW w:w="992" w:type="dxa"/>
          </w:tcPr>
          <w:p w:rsidR="00BF6AD1" w:rsidRPr="00677950" w:rsidRDefault="00B141EA"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0,91</w:t>
            </w:r>
          </w:p>
        </w:tc>
      </w:tr>
      <w:tr w:rsidR="00BF6AD1" w:rsidRPr="00677950" w:rsidTr="00F15E9E">
        <w:trPr>
          <w:trHeight w:val="194"/>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Аралық өтімділік (1,0)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1,2 %</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1,39 %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1,32 %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1,19%</w:t>
            </w:r>
          </w:p>
        </w:tc>
        <w:tc>
          <w:tcPr>
            <w:tcW w:w="992" w:type="dxa"/>
          </w:tcPr>
          <w:p w:rsidR="00BF6AD1" w:rsidRPr="00677950" w:rsidRDefault="00B141EA"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1,26</w:t>
            </w:r>
          </w:p>
        </w:tc>
      </w:tr>
      <w:tr w:rsidR="00BF6AD1" w:rsidRPr="00677950" w:rsidTr="00F15E9E">
        <w:trPr>
          <w:trHeight w:val="194"/>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Жалпы өтімділік (2)</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1,79%</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1,91 %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1,91 %</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1,73%</w:t>
            </w:r>
          </w:p>
        </w:tc>
        <w:tc>
          <w:tcPr>
            <w:tcW w:w="992" w:type="dxa"/>
          </w:tcPr>
          <w:p w:rsidR="00BF6AD1" w:rsidRPr="00677950" w:rsidRDefault="00B141EA"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1,74</w:t>
            </w:r>
          </w:p>
        </w:tc>
      </w:tr>
      <w:tr w:rsidR="00BF6AD1" w:rsidRPr="00677950" w:rsidTr="00F31B62">
        <w:trPr>
          <w:trHeight w:val="122"/>
        </w:trPr>
        <w:tc>
          <w:tcPr>
            <w:tcW w:w="9649" w:type="dxa"/>
            <w:gridSpan w:val="6"/>
            <w:shd w:val="clear" w:color="auto" w:fill="auto"/>
            <w:vAlign w:val="bottom"/>
            <w:hideMark/>
          </w:tcPr>
          <w:p w:rsidR="00BF6AD1" w:rsidRPr="00677950" w:rsidRDefault="00BF6AD1"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Тиімділік көрсеткіштері</w:t>
            </w:r>
          </w:p>
        </w:tc>
      </w:tr>
      <w:tr w:rsidR="00BF6AD1" w:rsidRPr="00677950" w:rsidTr="00F15E9E">
        <w:trPr>
          <w:trHeight w:val="194"/>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Активтердің айналымдылығы</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2,62</w:t>
            </w:r>
          </w:p>
        </w:tc>
        <w:tc>
          <w:tcPr>
            <w:tcW w:w="1134" w:type="dxa"/>
            <w:shd w:val="clear" w:color="auto" w:fill="auto"/>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2,69</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2,23</w:t>
            </w:r>
          </w:p>
        </w:tc>
        <w:tc>
          <w:tcPr>
            <w:tcW w:w="1134" w:type="dxa"/>
            <w:shd w:val="clear" w:color="auto" w:fill="auto"/>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2,31</w:t>
            </w:r>
          </w:p>
        </w:tc>
        <w:tc>
          <w:tcPr>
            <w:tcW w:w="992" w:type="dxa"/>
          </w:tcPr>
          <w:p w:rsidR="00BF6AD1" w:rsidRPr="00677950" w:rsidRDefault="004B4B63"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2,90</w:t>
            </w:r>
          </w:p>
        </w:tc>
      </w:tr>
      <w:tr w:rsidR="00BF6AD1" w:rsidRPr="00677950" w:rsidTr="00BF6AD1">
        <w:trPr>
          <w:trHeight w:val="194"/>
        </w:trPr>
        <w:tc>
          <w:tcPr>
            <w:tcW w:w="4121" w:type="dxa"/>
            <w:shd w:val="clear" w:color="auto" w:fill="auto"/>
            <w:vAlign w:val="bottom"/>
            <w:hideMark/>
          </w:tcPr>
          <w:p w:rsidR="00BF6AD1" w:rsidRPr="00677950" w:rsidRDefault="00BF6AD1" w:rsidP="001C5158">
            <w:pPr>
              <w:ind w:right="-250" w:firstLine="44"/>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Меншікті айналым қорларымен</w:t>
            </w:r>
          </w:p>
          <w:p w:rsidR="00BF6AD1" w:rsidRPr="00677950" w:rsidRDefault="00BF6AD1" w:rsidP="001C5158">
            <w:pPr>
              <w:ind w:right="-250" w:firstLine="44"/>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қамтамасыз етілу коэффиценті</w:t>
            </w:r>
            <w:r w:rsidRPr="00677950">
              <w:rPr>
                <w:rFonts w:ascii="Times New Roman" w:eastAsia="Times New Roman" w:hAnsi="Times New Roman" w:cs="Times New Roman"/>
                <w:i/>
                <w:sz w:val="24"/>
                <w:szCs w:val="24"/>
                <w:lang w:val="kk-KZ"/>
              </w:rPr>
              <w:t xml:space="preserve"> </w:t>
            </w:r>
            <w:r w:rsidRPr="00677950">
              <w:rPr>
                <w:rFonts w:ascii="Times New Roman" w:eastAsia="Times New Roman" w:hAnsi="Times New Roman" w:cs="Times New Roman"/>
                <w:sz w:val="24"/>
                <w:szCs w:val="24"/>
                <w:lang w:val="kk-KZ"/>
              </w:rPr>
              <w:t xml:space="preserve"> (0,1)</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0,23</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0,23</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0,20</w:t>
            </w:r>
          </w:p>
        </w:tc>
        <w:tc>
          <w:tcPr>
            <w:tcW w:w="1134" w:type="dxa"/>
            <w:shd w:val="clear" w:color="auto" w:fill="auto"/>
            <w:noWrap/>
            <w:vAlign w:val="center"/>
          </w:tcPr>
          <w:p w:rsidR="00BF6AD1" w:rsidRPr="00677950" w:rsidRDefault="00BF6AD1" w:rsidP="00F15E9E">
            <w:pPr>
              <w:widowControl w:val="0"/>
              <w:spacing w:line="276" w:lineRule="auto"/>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0,19</w:t>
            </w:r>
          </w:p>
        </w:tc>
        <w:tc>
          <w:tcPr>
            <w:tcW w:w="992" w:type="dxa"/>
            <w:vAlign w:val="center"/>
          </w:tcPr>
          <w:p w:rsidR="00BF6AD1" w:rsidRPr="00677950" w:rsidRDefault="004B4B63" w:rsidP="001C5158">
            <w:pPr>
              <w:widowControl w:val="0"/>
              <w:spacing w:line="276" w:lineRule="auto"/>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0,23</w:t>
            </w:r>
          </w:p>
        </w:tc>
      </w:tr>
      <w:tr w:rsidR="00BF6AD1" w:rsidRPr="00677950" w:rsidTr="001C5158">
        <w:trPr>
          <w:trHeight w:val="194"/>
        </w:trPr>
        <w:tc>
          <w:tcPr>
            <w:tcW w:w="9649" w:type="dxa"/>
            <w:gridSpan w:val="6"/>
            <w:shd w:val="clear" w:color="auto" w:fill="auto"/>
            <w:vAlign w:val="bottom"/>
            <w:hideMark/>
          </w:tcPr>
          <w:p w:rsidR="00BF6AD1" w:rsidRPr="00677950" w:rsidRDefault="00BF6AD1"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Капитал құрылымына қатысты көрсеткіштер</w:t>
            </w:r>
          </w:p>
        </w:tc>
      </w:tr>
      <w:tr w:rsidR="00BF6AD1" w:rsidRPr="00677950" w:rsidTr="00F15E9E">
        <w:trPr>
          <w:trHeight w:val="179"/>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Тәуелсіздік коэффиценті</w:t>
            </w:r>
          </w:p>
        </w:tc>
        <w:tc>
          <w:tcPr>
            <w:tcW w:w="1134" w:type="dxa"/>
            <w:shd w:val="clear" w:color="000000" w:fill="FFFFFF"/>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0,53</w:t>
            </w:r>
          </w:p>
        </w:tc>
        <w:tc>
          <w:tcPr>
            <w:tcW w:w="1134" w:type="dxa"/>
            <w:shd w:val="clear" w:color="000000" w:fill="FFFFFF"/>
            <w:noWrap/>
            <w:vAlign w:val="bottom"/>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0,55</w:t>
            </w:r>
          </w:p>
        </w:tc>
        <w:tc>
          <w:tcPr>
            <w:tcW w:w="1134" w:type="dxa"/>
            <w:shd w:val="clear" w:color="000000" w:fill="FFFFFF"/>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0,53</w:t>
            </w:r>
          </w:p>
        </w:tc>
        <w:tc>
          <w:tcPr>
            <w:tcW w:w="1134" w:type="dxa"/>
            <w:shd w:val="clear" w:color="000000" w:fill="FFFFFF"/>
            <w:noWrap/>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0,47</w:t>
            </w:r>
          </w:p>
        </w:tc>
        <w:tc>
          <w:tcPr>
            <w:tcW w:w="992" w:type="dxa"/>
            <w:shd w:val="clear" w:color="000000" w:fill="FFFFFF"/>
          </w:tcPr>
          <w:p w:rsidR="00BF6AD1" w:rsidRPr="00677950" w:rsidRDefault="004B4B63"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0,48</w:t>
            </w:r>
          </w:p>
        </w:tc>
      </w:tr>
      <w:tr w:rsidR="00BF6AD1" w:rsidRPr="00677950" w:rsidTr="00BF6AD1">
        <w:trPr>
          <w:trHeight w:val="118"/>
        </w:trPr>
        <w:tc>
          <w:tcPr>
            <w:tcW w:w="4121" w:type="dxa"/>
            <w:shd w:val="clear" w:color="auto" w:fill="auto"/>
            <w:vAlign w:val="bottom"/>
            <w:hideMark/>
          </w:tcPr>
          <w:p w:rsidR="00BF6AD1" w:rsidRPr="00677950" w:rsidRDefault="00BF6AD1" w:rsidP="001C5158">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Т</w:t>
            </w:r>
            <w:r w:rsidRPr="00677950">
              <w:rPr>
                <w:rFonts w:ascii="Times New Roman" w:eastAsia="Times New Roman" w:hAnsi="Times New Roman" w:cs="Times New Roman"/>
                <w:sz w:val="24"/>
                <w:szCs w:val="24"/>
                <w:lang w:val="kk-KZ"/>
              </w:rPr>
              <w:t>әуелділік коэффициенті</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0,47</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0,45</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0,47</w:t>
            </w:r>
          </w:p>
        </w:tc>
        <w:tc>
          <w:tcPr>
            <w:tcW w:w="1134" w:type="dxa"/>
            <w:shd w:val="clear" w:color="auto" w:fill="auto"/>
            <w:noWrap/>
            <w:vAlign w:val="center"/>
          </w:tcPr>
          <w:p w:rsidR="00BF6AD1" w:rsidRPr="00677950" w:rsidRDefault="00BF6AD1" w:rsidP="00F15E9E">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0,53</w:t>
            </w:r>
          </w:p>
        </w:tc>
        <w:tc>
          <w:tcPr>
            <w:tcW w:w="992" w:type="dxa"/>
            <w:vAlign w:val="center"/>
          </w:tcPr>
          <w:p w:rsidR="00BF6AD1" w:rsidRPr="00677950" w:rsidRDefault="004B4B63" w:rsidP="001C5158">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0,52</w:t>
            </w:r>
          </w:p>
        </w:tc>
      </w:tr>
      <w:tr w:rsidR="00BF6AD1" w:rsidRPr="00677950" w:rsidTr="001C5158">
        <w:trPr>
          <w:trHeight w:val="139"/>
        </w:trPr>
        <w:tc>
          <w:tcPr>
            <w:tcW w:w="9649" w:type="dxa"/>
            <w:gridSpan w:val="6"/>
            <w:shd w:val="clear" w:color="auto" w:fill="auto"/>
            <w:vAlign w:val="bottom"/>
            <w:hideMark/>
          </w:tcPr>
          <w:p w:rsidR="00BF6AD1" w:rsidRPr="00677950" w:rsidRDefault="00BF6AD1" w:rsidP="00FD5387">
            <w:pPr>
              <w:widowControl w:val="0"/>
              <w:ind w:firstLine="469"/>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Ескерту – «</w:t>
            </w:r>
            <w:r w:rsidR="00FD5387" w:rsidRPr="00677950">
              <w:rPr>
                <w:rFonts w:ascii="Times New Roman" w:eastAsia="Times New Roman" w:hAnsi="Times New Roman" w:cs="Times New Roman"/>
                <w:sz w:val="24"/>
                <w:szCs w:val="24"/>
                <w:lang w:val="kk-KZ"/>
              </w:rPr>
              <w:t>Баян сұлу</w:t>
            </w:r>
            <w:r w:rsidRPr="00677950">
              <w:rPr>
                <w:rFonts w:ascii="Times New Roman" w:eastAsia="Times New Roman" w:hAnsi="Times New Roman" w:cs="Times New Roman"/>
                <w:sz w:val="24"/>
                <w:szCs w:val="24"/>
                <w:lang w:val="kk-KZ"/>
              </w:rPr>
              <w:t>» АҚ-ның қаржылық есептіліктері негізінде жасалған</w:t>
            </w:r>
          </w:p>
        </w:tc>
      </w:tr>
    </w:tbl>
    <w:p w:rsidR="00200CCA" w:rsidRPr="00677950" w:rsidRDefault="00200CCA" w:rsidP="00200CCA">
      <w:pPr>
        <w:rPr>
          <w:rFonts w:ascii="Times New Roman" w:hAnsi="Times New Roman" w:cs="Times New Roman"/>
          <w:sz w:val="24"/>
        </w:rPr>
      </w:pPr>
    </w:p>
    <w:p w:rsidR="00D35546" w:rsidRPr="00677950" w:rsidRDefault="00D35546" w:rsidP="00D35546">
      <w:pPr>
        <w:pStyle w:val="Default"/>
        <w:widowControl w:val="0"/>
        <w:spacing w:after="0" w:line="240" w:lineRule="auto"/>
        <w:ind w:firstLine="567"/>
        <w:jc w:val="both"/>
        <w:rPr>
          <w:rFonts w:ascii="Times New Roman" w:hAnsi="Times New Roman" w:cs="Times New Roman"/>
          <w:color w:val="auto"/>
          <w:sz w:val="32"/>
          <w:szCs w:val="28"/>
          <w:lang w:val="kk-KZ"/>
        </w:rPr>
      </w:pPr>
      <w:r w:rsidRPr="00677950">
        <w:rPr>
          <w:rFonts w:ascii="Times New Roman" w:hAnsi="Times New Roman" w:cs="Times New Roman"/>
          <w:color w:val="auto"/>
          <w:sz w:val="28"/>
          <w:szCs w:val="28"/>
          <w:lang w:val="kk-KZ"/>
        </w:rPr>
        <w:t xml:space="preserve">Кестеден көріп отырғанымыздай,  «Баян сұлу» АҚ-ның </w:t>
      </w:r>
      <w:r w:rsidR="00C467F3" w:rsidRPr="00677950">
        <w:rPr>
          <w:rFonts w:ascii="Times New Roman" w:hAnsi="Times New Roman" w:cs="Times New Roman"/>
          <w:color w:val="auto"/>
          <w:sz w:val="28"/>
          <w:szCs w:val="28"/>
          <w:lang w:val="kk-KZ"/>
        </w:rPr>
        <w:t>табыстылық, өтімділік көрсеткіштері</w:t>
      </w:r>
      <w:r w:rsidRPr="00677950">
        <w:rPr>
          <w:rFonts w:ascii="Times New Roman" w:hAnsi="Times New Roman" w:cs="Times New Roman"/>
          <w:color w:val="auto"/>
          <w:sz w:val="28"/>
          <w:szCs w:val="28"/>
          <w:lang w:val="kk-KZ"/>
        </w:rPr>
        <w:t xml:space="preserve"> «Рахат» АҚ-на қарағанда төменірек. </w:t>
      </w:r>
      <w:r w:rsidR="00C66895" w:rsidRPr="00677950">
        <w:rPr>
          <w:rFonts w:ascii="Times New Roman" w:hAnsi="Times New Roman" w:cs="Times New Roman"/>
          <w:color w:val="auto"/>
          <w:sz w:val="28"/>
          <w:szCs w:val="28"/>
          <w:lang w:val="kk-KZ"/>
        </w:rPr>
        <w:t>2017 жыл «Баян сулу» ұйымы үшін де сәтті болған. Осы жылы барлық көрсеткіштердің өсімі байқалады.</w:t>
      </w:r>
      <w:r w:rsidR="001B4264" w:rsidRPr="00677950">
        <w:rPr>
          <w:rFonts w:ascii="Times New Roman" w:hAnsi="Times New Roman" w:cs="Times New Roman"/>
          <w:color w:val="auto"/>
          <w:sz w:val="28"/>
          <w:szCs w:val="28"/>
          <w:lang w:val="kk-KZ"/>
        </w:rPr>
        <w:t xml:space="preserve"> 2017 жылдан кейінгі жылдары барлық көрсеткіштер төмендей бастаған.</w:t>
      </w:r>
      <w:r w:rsidR="00C66895" w:rsidRPr="00677950">
        <w:rPr>
          <w:rFonts w:ascii="Times New Roman" w:hAnsi="Times New Roman" w:cs="Times New Roman"/>
          <w:color w:val="auto"/>
          <w:sz w:val="28"/>
          <w:szCs w:val="28"/>
          <w:lang w:val="kk-KZ"/>
        </w:rPr>
        <w:t xml:space="preserve"> К</w:t>
      </w:r>
      <w:r w:rsidR="00AE0582" w:rsidRPr="00677950">
        <w:rPr>
          <w:rFonts w:ascii="Times New Roman" w:hAnsi="Times New Roman" w:cs="Times New Roman"/>
          <w:color w:val="auto"/>
          <w:sz w:val="28"/>
          <w:szCs w:val="28"/>
          <w:lang w:val="kk-KZ"/>
        </w:rPr>
        <w:t>өрнекі көрсет</w:t>
      </w:r>
      <w:r w:rsidR="00F4412E" w:rsidRPr="00677950">
        <w:rPr>
          <w:rFonts w:ascii="Times New Roman" w:hAnsi="Times New Roman" w:cs="Times New Roman"/>
          <w:color w:val="auto"/>
          <w:sz w:val="28"/>
          <w:szCs w:val="28"/>
          <w:lang w:val="kk-KZ"/>
        </w:rPr>
        <w:t>у</w:t>
      </w:r>
      <w:r w:rsidR="00AE0582" w:rsidRPr="00677950">
        <w:rPr>
          <w:rFonts w:ascii="Times New Roman" w:hAnsi="Times New Roman" w:cs="Times New Roman"/>
          <w:color w:val="auto"/>
          <w:sz w:val="28"/>
          <w:szCs w:val="28"/>
          <w:lang w:val="kk-KZ"/>
        </w:rPr>
        <w:t xml:space="preserve"> үшін </w:t>
      </w:r>
      <w:r w:rsidR="00AD6BE9">
        <w:rPr>
          <w:rFonts w:ascii="Times New Roman" w:hAnsi="Times New Roman" w:cs="Times New Roman"/>
          <w:color w:val="auto"/>
          <w:sz w:val="28"/>
          <w:szCs w:val="28"/>
          <w:lang w:val="kk-KZ"/>
        </w:rPr>
        <w:t xml:space="preserve">8 </w:t>
      </w:r>
      <w:r w:rsidR="00AE0582" w:rsidRPr="00677950">
        <w:rPr>
          <w:rFonts w:ascii="Times New Roman" w:hAnsi="Times New Roman" w:cs="Times New Roman"/>
          <w:color w:val="auto"/>
          <w:sz w:val="28"/>
          <w:szCs w:val="28"/>
          <w:lang w:val="kk-KZ"/>
        </w:rPr>
        <w:t>к</w:t>
      </w:r>
      <w:r w:rsidR="0079794E" w:rsidRPr="00677950">
        <w:rPr>
          <w:rFonts w:ascii="Times New Roman" w:hAnsi="Times New Roman" w:cs="Times New Roman"/>
          <w:color w:val="auto"/>
          <w:sz w:val="28"/>
          <w:szCs w:val="28"/>
          <w:lang w:val="kk-KZ"/>
        </w:rPr>
        <w:t xml:space="preserve">есте негізінде 14 </w:t>
      </w:r>
      <w:r w:rsidR="00C66895" w:rsidRPr="00677950">
        <w:rPr>
          <w:rFonts w:ascii="Times New Roman" w:hAnsi="Times New Roman" w:cs="Times New Roman"/>
          <w:color w:val="auto"/>
          <w:sz w:val="28"/>
          <w:szCs w:val="28"/>
          <w:lang w:val="kk-KZ"/>
        </w:rPr>
        <w:t xml:space="preserve">сурет құрастырылды. </w:t>
      </w:r>
    </w:p>
    <w:p w:rsidR="00B86D49" w:rsidRPr="00677950" w:rsidRDefault="00B86D49" w:rsidP="00B86D49">
      <w:pPr>
        <w:pStyle w:val="Default"/>
        <w:widowControl w:val="0"/>
        <w:spacing w:after="0" w:line="240" w:lineRule="auto"/>
        <w:ind w:firstLine="567"/>
        <w:jc w:val="both"/>
        <w:rPr>
          <w:rFonts w:ascii="Times New Roman" w:hAnsi="Times New Roman" w:cs="Times New Roman"/>
          <w:color w:val="auto"/>
          <w:sz w:val="22"/>
          <w:szCs w:val="28"/>
          <w:lang w:val="kk-KZ"/>
        </w:rPr>
      </w:pPr>
    </w:p>
    <w:tbl>
      <w:tblPr>
        <w:tblStyle w:val="ad"/>
        <w:tblW w:w="0" w:type="auto"/>
        <w:tblInd w:w="108" w:type="dxa"/>
        <w:tblLayout w:type="fixed"/>
        <w:tblLook w:val="04A0" w:firstRow="1" w:lastRow="0" w:firstColumn="1" w:lastColumn="0" w:noHBand="0" w:noVBand="1"/>
      </w:tblPr>
      <w:tblGrid>
        <w:gridCol w:w="4704"/>
        <w:gridCol w:w="4935"/>
      </w:tblGrid>
      <w:tr w:rsidR="00B86D49" w:rsidRPr="00677950" w:rsidTr="00D937FA">
        <w:trPr>
          <w:trHeight w:val="2280"/>
        </w:trPr>
        <w:tc>
          <w:tcPr>
            <w:tcW w:w="4704" w:type="dxa"/>
          </w:tcPr>
          <w:p w:rsidR="00B86D49" w:rsidRPr="00677950" w:rsidRDefault="00B86D49" w:rsidP="001C5158">
            <w:pPr>
              <w:pStyle w:val="Default"/>
              <w:widowControl w:val="0"/>
              <w:spacing w:after="0" w:line="240" w:lineRule="auto"/>
              <w:ind w:left="-142"/>
              <w:jc w:val="center"/>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2C838B24" wp14:editId="4D7DC197">
                  <wp:extent cx="3068955" cy="1725764"/>
                  <wp:effectExtent l="0" t="0" r="17145" b="27305"/>
                  <wp:docPr id="3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935" w:type="dxa"/>
          </w:tcPr>
          <w:p w:rsidR="00B86D49" w:rsidRPr="00677950" w:rsidRDefault="00B86D49" w:rsidP="00952044">
            <w:pPr>
              <w:pStyle w:val="Default"/>
              <w:widowControl w:val="0"/>
              <w:spacing w:after="0" w:line="240" w:lineRule="auto"/>
              <w:ind w:left="-134"/>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444DE320" wp14:editId="7B0F21A1">
                  <wp:extent cx="3134802" cy="1725433"/>
                  <wp:effectExtent l="0" t="0" r="27940" b="27305"/>
                  <wp:docPr id="3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86D49" w:rsidRPr="00677950" w:rsidTr="00BD2A8A">
        <w:trPr>
          <w:trHeight w:val="2624"/>
        </w:trPr>
        <w:tc>
          <w:tcPr>
            <w:tcW w:w="4704" w:type="dxa"/>
          </w:tcPr>
          <w:p w:rsidR="00B86D49" w:rsidRPr="00677950" w:rsidRDefault="00B86D49" w:rsidP="001C5158">
            <w:pPr>
              <w:pStyle w:val="Default"/>
              <w:widowControl w:val="0"/>
              <w:spacing w:after="0" w:line="240" w:lineRule="auto"/>
              <w:ind w:left="-142"/>
              <w:jc w:val="both"/>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561EE333" wp14:editId="79FF0BFE">
                  <wp:extent cx="2994870" cy="1677798"/>
                  <wp:effectExtent l="0" t="0" r="15240" b="17780"/>
                  <wp:docPr id="3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35" w:type="dxa"/>
          </w:tcPr>
          <w:p w:rsidR="00B86D49" w:rsidRPr="00677950" w:rsidRDefault="00B86D49" w:rsidP="001C5158">
            <w:pPr>
              <w:pStyle w:val="Default"/>
              <w:widowControl w:val="0"/>
              <w:spacing w:after="0" w:line="240" w:lineRule="auto"/>
              <w:ind w:left="-134"/>
              <w:jc w:val="both"/>
              <w:rPr>
                <w:rFonts w:ascii="Times New Roman" w:hAnsi="Times New Roman" w:cs="Times New Roman"/>
                <w:color w:val="auto"/>
                <w:sz w:val="28"/>
                <w:szCs w:val="28"/>
                <w:lang w:val="kk-KZ"/>
              </w:rPr>
            </w:pPr>
            <w:r w:rsidRPr="00677950">
              <w:rPr>
                <w:rFonts w:ascii="Times New Roman" w:hAnsi="Times New Roman" w:cs="Times New Roman"/>
                <w:noProof/>
                <w:color w:val="auto"/>
                <w:sz w:val="28"/>
                <w:szCs w:val="28"/>
              </w:rPr>
              <w:drawing>
                <wp:inline distT="0" distB="0" distL="0" distR="0" wp14:anchorId="705A13AB" wp14:editId="4AB183E0">
                  <wp:extent cx="3136044" cy="1725434"/>
                  <wp:effectExtent l="0" t="0" r="26670" b="27305"/>
                  <wp:docPr id="3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B86D49" w:rsidRPr="00677950" w:rsidRDefault="00B86D49" w:rsidP="00B86D49">
      <w:pPr>
        <w:pStyle w:val="aff3"/>
        <w:spacing w:after="0"/>
        <w:rPr>
          <w:rFonts w:ascii="Times New Roman" w:hAnsi="Times New Roman" w:cs="Times New Roman"/>
          <w:b w:val="0"/>
          <w:color w:val="auto"/>
          <w:sz w:val="22"/>
          <w:lang w:val="kk-KZ"/>
        </w:rPr>
      </w:pPr>
    </w:p>
    <w:p w:rsidR="00D35546" w:rsidRPr="00677950" w:rsidRDefault="00D35546" w:rsidP="00F31B62">
      <w:pPr>
        <w:pStyle w:val="aff3"/>
        <w:widowControl w:val="0"/>
        <w:spacing w:after="0"/>
        <w:rPr>
          <w:rFonts w:ascii="Times New Roman" w:hAnsi="Times New Roman" w:cs="Times New Roman"/>
          <w:b w:val="0"/>
          <w:color w:val="auto"/>
          <w:sz w:val="44"/>
          <w:szCs w:val="28"/>
          <w:lang w:val="kk-KZ"/>
        </w:rPr>
      </w:pPr>
      <w:r w:rsidRPr="00677950">
        <w:rPr>
          <w:rFonts w:ascii="Times New Roman" w:hAnsi="Times New Roman" w:cs="Times New Roman"/>
          <w:b w:val="0"/>
          <w:color w:val="auto"/>
          <w:sz w:val="28"/>
          <w:lang w:val="kk-KZ"/>
        </w:rPr>
        <w:t xml:space="preserve">Сурет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Сурет \* ARABIC </w:instrText>
      </w:r>
      <w:r w:rsidR="002401A0" w:rsidRPr="00677950">
        <w:rPr>
          <w:rFonts w:ascii="Times New Roman" w:hAnsi="Times New Roman" w:cs="Times New Roman"/>
          <w:b w:val="0"/>
          <w:color w:val="auto"/>
          <w:sz w:val="28"/>
        </w:rPr>
        <w:fldChar w:fldCharType="separate"/>
      </w:r>
      <w:r w:rsidR="00B054AC">
        <w:rPr>
          <w:rFonts w:ascii="Times New Roman" w:hAnsi="Times New Roman" w:cs="Times New Roman"/>
          <w:b w:val="0"/>
          <w:noProof/>
          <w:color w:val="auto"/>
          <w:sz w:val="28"/>
          <w:lang w:val="kk-KZ"/>
        </w:rPr>
        <w:t>14</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lang w:val="kk-KZ"/>
        </w:rPr>
        <w:t xml:space="preserve"> – «Баян сұлу» АҚ-ның </w:t>
      </w:r>
      <w:r w:rsidR="00B86D49" w:rsidRPr="00677950">
        <w:rPr>
          <w:rFonts w:ascii="Times New Roman" w:hAnsi="Times New Roman" w:cs="Times New Roman"/>
          <w:b w:val="0"/>
          <w:color w:val="auto"/>
          <w:sz w:val="28"/>
          <w:lang w:val="kk-KZ"/>
        </w:rPr>
        <w:t>қаржылық</w:t>
      </w:r>
      <w:r w:rsidRPr="00677950">
        <w:rPr>
          <w:rFonts w:ascii="Times New Roman" w:hAnsi="Times New Roman" w:cs="Times New Roman"/>
          <w:b w:val="0"/>
          <w:color w:val="auto"/>
          <w:sz w:val="28"/>
          <w:lang w:val="kk-KZ"/>
        </w:rPr>
        <w:t xml:space="preserve"> көрсеткіштерінің динамикасы</w:t>
      </w:r>
    </w:p>
    <w:p w:rsidR="00F31B62" w:rsidRPr="00677950" w:rsidRDefault="00F31B62" w:rsidP="00D35546">
      <w:pPr>
        <w:widowControl w:val="0"/>
        <w:autoSpaceDE w:val="0"/>
        <w:autoSpaceDN w:val="0"/>
        <w:adjustRightInd w:val="0"/>
        <w:rPr>
          <w:rFonts w:ascii="Times New Roman" w:hAnsi="Times New Roman" w:cs="Times New Roman"/>
          <w:sz w:val="16"/>
          <w:szCs w:val="18"/>
          <w:lang w:val="kk-KZ"/>
        </w:rPr>
      </w:pPr>
    </w:p>
    <w:p w:rsidR="00D35546" w:rsidRPr="00677950" w:rsidRDefault="00D35546" w:rsidP="00D35546">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Pr="00677950">
        <w:rPr>
          <w:rFonts w:ascii="Times New Roman" w:eastAsia="Times New Roman" w:hAnsi="Times New Roman" w:cs="Times New Roman"/>
          <w:sz w:val="24"/>
          <w:szCs w:val="24"/>
          <w:lang w:val="kk-KZ"/>
        </w:rPr>
        <w:t>«Баян сұлу» АҚ-ның қаржылық есептіліктері негізінде</w:t>
      </w:r>
      <w:r w:rsidRPr="00677950">
        <w:rPr>
          <w:rFonts w:ascii="Times New Roman" w:hAnsi="Times New Roman" w:cs="Times New Roman"/>
          <w:sz w:val="24"/>
          <w:szCs w:val="18"/>
          <w:lang w:val="kk-KZ"/>
        </w:rPr>
        <w:t xml:space="preserve"> құрастырылған</w:t>
      </w:r>
    </w:p>
    <w:p w:rsidR="00F31B62" w:rsidRPr="00677950" w:rsidRDefault="002A78F6" w:rsidP="00F31B62">
      <w:pPr>
        <w:pStyle w:val="Default"/>
        <w:widowControl w:val="0"/>
        <w:spacing w:after="0" w:line="240" w:lineRule="auto"/>
        <w:ind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szCs w:val="28"/>
          <w:lang w:val="kk-KZ"/>
        </w:rPr>
        <w:lastRenderedPageBreak/>
        <w:t xml:space="preserve">Сату табыстылығының </w:t>
      </w:r>
      <w:r w:rsidR="00662FAC" w:rsidRPr="00677950">
        <w:rPr>
          <w:rFonts w:ascii="Times New Roman" w:hAnsi="Times New Roman" w:cs="Times New Roman"/>
          <w:color w:val="auto"/>
          <w:sz w:val="28"/>
          <w:szCs w:val="28"/>
          <w:lang w:val="kk-KZ"/>
        </w:rPr>
        <w:t>талданып отырған кезеңдердегі ең жоғарғы мәні (</w:t>
      </w:r>
      <w:r w:rsidR="00BD2A8A" w:rsidRPr="00677950">
        <w:rPr>
          <w:rFonts w:ascii="Times New Roman" w:hAnsi="Times New Roman" w:cs="Times New Roman"/>
          <w:color w:val="auto"/>
          <w:sz w:val="28"/>
          <w:szCs w:val="28"/>
          <w:lang w:val="kk-KZ"/>
        </w:rPr>
        <w:t>6,2</w:t>
      </w:r>
      <w:r w:rsidR="00662FAC" w:rsidRPr="00677950">
        <w:rPr>
          <w:rFonts w:ascii="Times New Roman" w:hAnsi="Times New Roman" w:cs="Times New Roman"/>
          <w:color w:val="auto"/>
          <w:sz w:val="28"/>
          <w:lang w:val="kk-KZ"/>
        </w:rPr>
        <w:t xml:space="preserve">%) </w:t>
      </w:r>
      <w:r w:rsidR="00662FAC" w:rsidRPr="00677950">
        <w:rPr>
          <w:rFonts w:ascii="Times New Roman" w:hAnsi="Times New Roman" w:cs="Times New Roman"/>
          <w:color w:val="auto"/>
          <w:sz w:val="28"/>
          <w:szCs w:val="28"/>
          <w:lang w:val="kk-KZ"/>
        </w:rPr>
        <w:t>20</w:t>
      </w:r>
      <w:r w:rsidR="00BD2A8A" w:rsidRPr="00677950">
        <w:rPr>
          <w:rFonts w:ascii="Times New Roman" w:hAnsi="Times New Roman" w:cs="Times New Roman"/>
          <w:color w:val="auto"/>
          <w:sz w:val="28"/>
          <w:szCs w:val="28"/>
          <w:lang w:val="kk-KZ"/>
        </w:rPr>
        <w:t>20</w:t>
      </w:r>
      <w:r w:rsidR="00662FAC" w:rsidRPr="00677950">
        <w:rPr>
          <w:rFonts w:ascii="Times New Roman" w:hAnsi="Times New Roman" w:cs="Times New Roman"/>
          <w:color w:val="auto"/>
          <w:sz w:val="28"/>
          <w:szCs w:val="28"/>
          <w:lang w:val="kk-KZ"/>
        </w:rPr>
        <w:t xml:space="preserve"> жылы болған. </w:t>
      </w:r>
      <w:r w:rsidR="00662FAC" w:rsidRPr="00677950">
        <w:rPr>
          <w:rFonts w:ascii="Times New Roman" w:hAnsi="Times New Roman" w:cs="Times New Roman"/>
          <w:color w:val="auto"/>
          <w:sz w:val="28"/>
          <w:lang w:val="kk-KZ"/>
        </w:rPr>
        <w:t>2018-20</w:t>
      </w:r>
      <w:r w:rsidR="00FE5DC5" w:rsidRPr="00677950">
        <w:rPr>
          <w:rFonts w:ascii="Times New Roman" w:hAnsi="Times New Roman" w:cs="Times New Roman"/>
          <w:color w:val="auto"/>
          <w:sz w:val="28"/>
        </w:rPr>
        <w:t>20</w:t>
      </w:r>
      <w:r w:rsidR="00662FAC" w:rsidRPr="00677950">
        <w:rPr>
          <w:rFonts w:ascii="Times New Roman" w:hAnsi="Times New Roman" w:cs="Times New Roman"/>
          <w:color w:val="auto"/>
          <w:sz w:val="28"/>
          <w:lang w:val="kk-KZ"/>
        </w:rPr>
        <w:t xml:space="preserve"> жж. 3,9%-ды </w:t>
      </w:r>
      <w:r w:rsidR="00662FAC" w:rsidRPr="00677950">
        <w:rPr>
          <w:rFonts w:ascii="Times New Roman" w:hAnsi="Times New Roman" w:cs="Times New Roman"/>
          <w:color w:val="auto"/>
          <w:sz w:val="28"/>
          <w:szCs w:val="28"/>
          <w:lang w:val="kk-KZ"/>
        </w:rPr>
        <w:t>құрады.</w:t>
      </w:r>
      <w:r w:rsidR="00662429" w:rsidRPr="00677950">
        <w:rPr>
          <w:rFonts w:ascii="Times New Roman" w:hAnsi="Times New Roman" w:cs="Times New Roman"/>
          <w:color w:val="auto"/>
          <w:sz w:val="28"/>
          <w:szCs w:val="28"/>
          <w:lang w:val="kk-KZ"/>
        </w:rPr>
        <w:t xml:space="preserve"> Активтер мен капитал  табыстылығы да дәл сол сценариймен өзгерген. </w:t>
      </w:r>
      <w:r w:rsidRPr="00677950">
        <w:rPr>
          <w:rFonts w:ascii="Times New Roman" w:hAnsi="Times New Roman" w:cs="Times New Roman"/>
          <w:color w:val="auto"/>
          <w:sz w:val="28"/>
          <w:szCs w:val="28"/>
          <w:lang w:val="kk-KZ"/>
        </w:rPr>
        <w:t xml:space="preserve"> </w:t>
      </w:r>
      <w:r w:rsidR="00662429" w:rsidRPr="00677950">
        <w:rPr>
          <w:rFonts w:ascii="Times New Roman" w:hAnsi="Times New Roman" w:cs="Times New Roman"/>
          <w:color w:val="auto"/>
          <w:sz w:val="28"/>
          <w:szCs w:val="28"/>
          <w:lang w:val="kk-KZ"/>
        </w:rPr>
        <w:t>EBITDA табыстылығы</w:t>
      </w:r>
      <w:r w:rsidR="00B919C0" w:rsidRPr="00677950">
        <w:rPr>
          <w:rFonts w:ascii="Times New Roman" w:hAnsi="Times New Roman" w:cs="Times New Roman"/>
          <w:color w:val="auto"/>
          <w:sz w:val="28"/>
          <w:szCs w:val="28"/>
          <w:lang w:val="kk-KZ"/>
        </w:rPr>
        <w:t xml:space="preserve"> оң мәнде болғанымен, жыл сайын біртіндеп төмендеген</w:t>
      </w:r>
      <w:r w:rsidR="00F31B62" w:rsidRPr="00677950">
        <w:rPr>
          <w:rFonts w:ascii="Times New Roman" w:hAnsi="Times New Roman" w:cs="Times New Roman"/>
          <w:color w:val="auto"/>
          <w:sz w:val="28"/>
          <w:szCs w:val="28"/>
          <w:lang w:val="kk-KZ"/>
        </w:rPr>
        <w:t xml:space="preserve">. </w:t>
      </w:r>
      <w:r w:rsidR="00B919C0" w:rsidRPr="00677950">
        <w:rPr>
          <w:rFonts w:ascii="Times New Roman" w:hAnsi="Times New Roman" w:cs="Times New Roman"/>
          <w:color w:val="auto"/>
          <w:sz w:val="28"/>
          <w:szCs w:val="28"/>
          <w:lang w:val="kk-KZ"/>
        </w:rPr>
        <w:t xml:space="preserve">Өтімділік көрсеткіштері шекті көрсеткіштерден </w:t>
      </w:r>
      <w:r w:rsidR="0090744F" w:rsidRPr="00677950">
        <w:rPr>
          <w:rFonts w:ascii="Times New Roman" w:hAnsi="Times New Roman" w:cs="Times New Roman"/>
          <w:color w:val="auto"/>
          <w:sz w:val="28"/>
          <w:szCs w:val="28"/>
          <w:lang w:val="kk-KZ"/>
        </w:rPr>
        <w:t>жоғары</w:t>
      </w:r>
      <w:r w:rsidR="00F31B62" w:rsidRPr="00677950">
        <w:rPr>
          <w:rFonts w:ascii="Times New Roman" w:hAnsi="Times New Roman" w:cs="Times New Roman"/>
          <w:color w:val="auto"/>
          <w:sz w:val="28"/>
          <w:lang w:val="kk-KZ"/>
        </w:rPr>
        <w:t xml:space="preserve">. </w:t>
      </w:r>
      <w:r w:rsidR="0090744F" w:rsidRPr="00677950">
        <w:rPr>
          <w:rFonts w:ascii="Times New Roman" w:hAnsi="Times New Roman" w:cs="Times New Roman"/>
          <w:color w:val="auto"/>
          <w:sz w:val="28"/>
          <w:lang w:val="kk-KZ"/>
        </w:rPr>
        <w:t xml:space="preserve">Дегенмен 2017 жылдан кейін ақырындап 1-%-ға төмендеп отыр.  </w:t>
      </w:r>
      <w:r w:rsidR="00DE25A1" w:rsidRPr="00677950">
        <w:rPr>
          <w:rFonts w:ascii="Times New Roman" w:hAnsi="Times New Roman" w:cs="Times New Roman"/>
          <w:color w:val="auto"/>
          <w:sz w:val="28"/>
          <w:lang w:val="kk-KZ"/>
        </w:rPr>
        <w:t xml:space="preserve">Активтердің айналымдылығы коэффиценті ұйымның өз ресурстарын пайдаланудың тиімділігін көрсетеді. Суреттен 2017 жылы бұл көрсеткіштің мәні ең жоғары шегіне жетіп, 2,69%-ды құрағанын көреміз. Кейінгі жылы 2,23%-ға дейін түсіп, 2019 жылы қайтадан көтеріле бастаған. </w:t>
      </w:r>
      <w:r w:rsidR="00CF3DD4" w:rsidRPr="00677950">
        <w:rPr>
          <w:rFonts w:ascii="Times New Roman" w:hAnsi="Times New Roman" w:cs="Times New Roman"/>
          <w:color w:val="auto"/>
          <w:sz w:val="28"/>
          <w:lang w:val="kk-KZ"/>
        </w:rPr>
        <w:t xml:space="preserve">Тәуелсіздік және тәуелділік көрсеткіштер арасында теріс пропорционалды байланыс бар. Тәуелсіздік көрсеткіші ұйымның кредиторлардың қаражатына тәуелділігін сипаттайды. </w:t>
      </w:r>
      <w:r w:rsidR="00DE25A1" w:rsidRPr="00677950">
        <w:rPr>
          <w:rFonts w:ascii="Times New Roman" w:hAnsi="Times New Roman" w:cs="Times New Roman"/>
          <w:color w:val="auto"/>
          <w:sz w:val="28"/>
          <w:lang w:val="kk-KZ"/>
        </w:rPr>
        <w:t xml:space="preserve"> </w:t>
      </w:r>
      <w:r w:rsidR="00CF3DD4" w:rsidRPr="00677950">
        <w:rPr>
          <w:rFonts w:ascii="Times New Roman" w:hAnsi="Times New Roman" w:cs="Times New Roman"/>
          <w:color w:val="auto"/>
          <w:sz w:val="28"/>
          <w:lang w:val="kk-KZ"/>
        </w:rPr>
        <w:t xml:space="preserve">2017 жылдан бастап аталған көрсеткіштің (2017 ж. – 0,55, 2018 ж. – 0,53, 2019 ж. – 0,47) төмендеуі сырттан тартылған капиталға мұқтаждығынын жоғарлауын көрсетеді. </w:t>
      </w:r>
    </w:p>
    <w:p w:rsidR="00D35546" w:rsidRPr="00677950" w:rsidRDefault="00D35546" w:rsidP="00DE25A1">
      <w:pPr>
        <w:widowControl w:val="0"/>
        <w:rPr>
          <w:rFonts w:ascii="Times New Roman" w:eastAsia="Times New Roman" w:hAnsi="Times New Roman" w:cs="Times New Roman"/>
          <w:spacing w:val="-6"/>
          <w:sz w:val="28"/>
          <w:szCs w:val="28"/>
          <w:lang w:val="kk-KZ"/>
        </w:rPr>
      </w:pPr>
      <w:r w:rsidRPr="00677950">
        <w:rPr>
          <w:rFonts w:ascii="Times New Roman" w:eastAsia="Times New Roman" w:hAnsi="Times New Roman" w:cs="Times New Roman"/>
          <w:spacing w:val="-6"/>
          <w:sz w:val="28"/>
          <w:szCs w:val="28"/>
          <w:lang w:val="kk-KZ"/>
        </w:rPr>
        <w:t>Отандық ірі кондитерлік компаниялар – «Рахат» АҚ мен «Баян сұлу» АҚ негізгі бәсекеге қабілеттілігі мен қаржылық жағдайын сипаттаушы қаржылық көрсеткіштерін талдау негізінде олардың өткен кезеңдердегі қызметінің нәтижесін бағалап, болашаққа болжау жаса</w:t>
      </w:r>
      <w:r w:rsidR="0077087D" w:rsidRPr="00677950">
        <w:rPr>
          <w:rFonts w:ascii="Times New Roman" w:eastAsia="Times New Roman" w:hAnsi="Times New Roman" w:cs="Times New Roman"/>
          <w:spacing w:val="-6"/>
          <w:sz w:val="28"/>
          <w:szCs w:val="28"/>
          <w:lang w:val="kk-KZ"/>
        </w:rPr>
        <w:t>уға</w:t>
      </w:r>
      <w:r w:rsidRPr="00677950">
        <w:rPr>
          <w:rFonts w:ascii="Times New Roman" w:eastAsia="Times New Roman" w:hAnsi="Times New Roman" w:cs="Times New Roman"/>
          <w:spacing w:val="-6"/>
          <w:sz w:val="28"/>
          <w:szCs w:val="28"/>
          <w:lang w:val="kk-KZ"/>
        </w:rPr>
        <w:t xml:space="preserve"> </w:t>
      </w:r>
      <w:r w:rsidR="0077087D" w:rsidRPr="00677950">
        <w:rPr>
          <w:rFonts w:ascii="Times New Roman" w:eastAsia="Times New Roman" w:hAnsi="Times New Roman" w:cs="Times New Roman"/>
          <w:spacing w:val="-6"/>
          <w:sz w:val="28"/>
          <w:szCs w:val="28"/>
          <w:lang w:val="kk-KZ"/>
        </w:rPr>
        <w:t>болады</w:t>
      </w:r>
      <w:r w:rsidRPr="00677950">
        <w:rPr>
          <w:rFonts w:ascii="Times New Roman" w:eastAsia="Times New Roman" w:hAnsi="Times New Roman" w:cs="Times New Roman"/>
          <w:spacing w:val="-6"/>
          <w:sz w:val="28"/>
          <w:szCs w:val="28"/>
          <w:lang w:val="kk-KZ"/>
        </w:rPr>
        <w:t xml:space="preserve">. Дегенмен, жоғарыда бірінші бөлімде жүргізілген теориялық зерттеудің нәтижесі ұйымның бәсекеге қабілеттілігін қалыптастыруына, басқарушы аппараттың шешім қабылдауына негіз болатын, </w:t>
      </w:r>
      <w:r w:rsidR="0077087D" w:rsidRPr="00677950">
        <w:rPr>
          <w:rFonts w:ascii="Times New Roman" w:eastAsia="Times New Roman" w:hAnsi="Times New Roman" w:cs="Times New Roman"/>
          <w:spacing w:val="-6"/>
          <w:sz w:val="28"/>
          <w:szCs w:val="28"/>
          <w:lang w:val="kk-KZ"/>
        </w:rPr>
        <w:t xml:space="preserve">сыртқы орта жөнінде ақпарат қалыптастырудың маңызын </w:t>
      </w:r>
      <w:r w:rsidRPr="00677950">
        <w:rPr>
          <w:rFonts w:ascii="Times New Roman" w:eastAsia="Times New Roman" w:hAnsi="Times New Roman" w:cs="Times New Roman"/>
          <w:spacing w:val="-6"/>
          <w:sz w:val="28"/>
          <w:szCs w:val="28"/>
          <w:lang w:val="kk-KZ"/>
        </w:rPr>
        <w:t>көрсетті.</w:t>
      </w:r>
    </w:p>
    <w:p w:rsidR="00B9214E" w:rsidRPr="00677950" w:rsidRDefault="00B9214E" w:rsidP="002A56C1">
      <w:pPr>
        <w:widowControl w:val="0"/>
        <w:tabs>
          <w:tab w:val="left" w:pos="851"/>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Отандық кондитерлік нарықтың шоколадтық және қанттық өнімдерді өткізуші ұйымдардың үлесін өнім түрлері бойынша көру үшін келесі сурет құрастырылды</w:t>
      </w:r>
      <w:r w:rsidR="00CE3FD9" w:rsidRPr="00677950">
        <w:rPr>
          <w:rStyle w:val="tlid-translation"/>
          <w:rFonts w:ascii="Times New Roman" w:hAnsi="Times New Roman" w:cs="Times New Roman"/>
          <w:sz w:val="28"/>
          <w:lang w:val="kk-KZ"/>
        </w:rPr>
        <w:t xml:space="preserve"> </w:t>
      </w:r>
      <w:r w:rsidR="0079794E" w:rsidRPr="00677950">
        <w:rPr>
          <w:rStyle w:val="tlid-translation"/>
          <w:rFonts w:ascii="Times New Roman" w:hAnsi="Times New Roman" w:cs="Times New Roman"/>
          <w:sz w:val="28"/>
          <w:lang w:val="kk-KZ"/>
        </w:rPr>
        <w:t xml:space="preserve">(15 </w:t>
      </w:r>
      <w:r w:rsidR="00CE3FD9" w:rsidRPr="00677950">
        <w:rPr>
          <w:rStyle w:val="tlid-translation"/>
          <w:rFonts w:ascii="Times New Roman" w:hAnsi="Times New Roman" w:cs="Times New Roman"/>
          <w:sz w:val="28"/>
          <w:lang w:val="kk-KZ"/>
        </w:rPr>
        <w:t>сурет)</w:t>
      </w:r>
      <w:r w:rsidR="001B6054" w:rsidRPr="00677950">
        <w:rPr>
          <w:rStyle w:val="tlid-translation"/>
          <w:rFonts w:ascii="Times New Roman" w:hAnsi="Times New Roman" w:cs="Times New Roman"/>
          <w:sz w:val="28"/>
          <w:lang w:val="kk-KZ"/>
        </w:rPr>
        <w:t>.</w:t>
      </w:r>
    </w:p>
    <w:p w:rsidR="00A30608" w:rsidRPr="00677950" w:rsidRDefault="00A30608" w:rsidP="002A56C1">
      <w:pPr>
        <w:widowControl w:val="0"/>
        <w:tabs>
          <w:tab w:val="left" w:pos="851"/>
        </w:tabs>
        <w:rPr>
          <w:rStyle w:val="tlid-translation"/>
          <w:rFonts w:ascii="Times New Roman" w:hAnsi="Times New Roman" w:cs="Times New Roman"/>
          <w:sz w:val="28"/>
          <w:lang w:val="kk-KZ"/>
        </w:rPr>
      </w:pPr>
    </w:p>
    <w:tbl>
      <w:tblPr>
        <w:tblStyle w:val="ad"/>
        <w:tblW w:w="0" w:type="auto"/>
        <w:tblInd w:w="108" w:type="dxa"/>
        <w:tblLayout w:type="fixed"/>
        <w:tblLook w:val="04A0" w:firstRow="1" w:lastRow="0" w:firstColumn="1" w:lastColumn="0" w:noHBand="0" w:noVBand="1"/>
      </w:tblPr>
      <w:tblGrid>
        <w:gridCol w:w="4820"/>
        <w:gridCol w:w="4926"/>
      </w:tblGrid>
      <w:tr w:rsidR="00026DCE" w:rsidRPr="00677950" w:rsidTr="001B6054">
        <w:trPr>
          <w:trHeight w:val="3993"/>
        </w:trPr>
        <w:tc>
          <w:tcPr>
            <w:tcW w:w="4820" w:type="dxa"/>
          </w:tcPr>
          <w:p w:rsidR="00A102F7" w:rsidRPr="00677950" w:rsidRDefault="00A102F7" w:rsidP="00A102F7">
            <w:pPr>
              <w:widowControl w:val="0"/>
              <w:tabs>
                <w:tab w:val="left" w:pos="851"/>
              </w:tabs>
              <w:ind w:left="-142" w:firstLine="142"/>
              <w:jc w:val="center"/>
              <w:rPr>
                <w:rStyle w:val="tlid-translation"/>
                <w:rFonts w:ascii="Times New Roman" w:hAnsi="Times New Roman" w:cs="Times New Roman"/>
                <w:b/>
                <w:sz w:val="8"/>
                <w:lang w:val="kk-KZ"/>
              </w:rPr>
            </w:pPr>
          </w:p>
          <w:p w:rsidR="00026DCE" w:rsidRPr="00677950" w:rsidRDefault="00026DCE" w:rsidP="00A102F7">
            <w:pPr>
              <w:widowControl w:val="0"/>
              <w:tabs>
                <w:tab w:val="left" w:pos="851"/>
              </w:tabs>
              <w:ind w:left="-142" w:firstLine="142"/>
              <w:jc w:val="center"/>
              <w:rPr>
                <w:rStyle w:val="tlid-translation"/>
                <w:rFonts w:ascii="Times New Roman" w:hAnsi="Times New Roman" w:cs="Times New Roman"/>
                <w:b/>
                <w:sz w:val="24"/>
                <w:lang w:val="kk-KZ"/>
              </w:rPr>
            </w:pPr>
            <w:r w:rsidRPr="00677950">
              <w:rPr>
                <w:rStyle w:val="tlid-translation"/>
                <w:rFonts w:ascii="Times New Roman" w:hAnsi="Times New Roman" w:cs="Times New Roman"/>
                <w:b/>
                <w:sz w:val="24"/>
                <w:lang w:val="kk-KZ"/>
              </w:rPr>
              <w:t>Тақта шоколады</w:t>
            </w:r>
            <w:r w:rsidR="001B6054" w:rsidRPr="00677950">
              <w:rPr>
                <w:rStyle w:val="tlid-translation"/>
                <w:rFonts w:ascii="Times New Roman" w:hAnsi="Times New Roman" w:cs="Times New Roman"/>
                <w:b/>
                <w:sz w:val="24"/>
                <w:lang w:val="kk-KZ"/>
              </w:rPr>
              <w:t xml:space="preserve"> </w:t>
            </w:r>
            <w:r w:rsidR="00A30608" w:rsidRPr="00677950">
              <w:rPr>
                <w:rStyle w:val="tlid-translation"/>
                <w:rFonts w:ascii="Times New Roman" w:hAnsi="Times New Roman" w:cs="Times New Roman"/>
                <w:b/>
                <w:sz w:val="24"/>
                <w:lang w:val="kk-KZ"/>
              </w:rPr>
              <w:t>(плиточный шоколад)</w:t>
            </w:r>
          </w:p>
          <w:p w:rsidR="00026DCE" w:rsidRPr="00677950" w:rsidRDefault="00026DCE" w:rsidP="003B29B3">
            <w:pPr>
              <w:widowControl w:val="0"/>
              <w:tabs>
                <w:tab w:val="left" w:pos="851"/>
              </w:tabs>
              <w:ind w:left="-142" w:firstLine="142"/>
              <w:rPr>
                <w:rStyle w:val="tlid-translation"/>
                <w:rFonts w:ascii="Times New Roman" w:hAnsi="Times New Roman" w:cs="Times New Roman"/>
                <w:i/>
                <w:sz w:val="18"/>
                <w:lang w:val="kk-KZ"/>
              </w:rPr>
            </w:pPr>
          </w:p>
          <w:p w:rsidR="00026DCE" w:rsidRPr="00677950" w:rsidRDefault="00026DCE" w:rsidP="0019555C">
            <w:pPr>
              <w:widowControl w:val="0"/>
              <w:tabs>
                <w:tab w:val="left" w:pos="851"/>
              </w:tabs>
              <w:ind w:left="-142" w:firstLine="0"/>
              <w:rPr>
                <w:rStyle w:val="tlid-translation"/>
                <w:rFonts w:ascii="Times New Roman" w:hAnsi="Times New Roman" w:cs="Times New Roman"/>
                <w:i/>
                <w:sz w:val="12"/>
                <w:lang w:val="kk-KZ"/>
              </w:rPr>
            </w:pPr>
            <w:r w:rsidRPr="00677950">
              <w:rPr>
                <w:rStyle w:val="tlid-translation"/>
                <w:rFonts w:ascii="Times New Roman" w:hAnsi="Times New Roman" w:cs="Times New Roman"/>
                <w:noProof/>
                <w:sz w:val="28"/>
              </w:rPr>
              <w:drawing>
                <wp:inline distT="0" distB="0" distL="0" distR="0" wp14:anchorId="58013417" wp14:editId="41382D1F">
                  <wp:extent cx="3084022" cy="2319251"/>
                  <wp:effectExtent l="0" t="0" r="21590" b="24130"/>
                  <wp:docPr id="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26" w:type="dxa"/>
          </w:tcPr>
          <w:p w:rsidR="00A102F7" w:rsidRPr="00677950" w:rsidRDefault="00A102F7" w:rsidP="00A102F7">
            <w:pPr>
              <w:widowControl w:val="0"/>
              <w:tabs>
                <w:tab w:val="left" w:pos="851"/>
              </w:tabs>
              <w:ind w:firstLine="0"/>
              <w:jc w:val="center"/>
              <w:rPr>
                <w:rFonts w:ascii="Times New Roman" w:hAnsi="Times New Roman" w:cs="Times New Roman"/>
                <w:b/>
                <w:sz w:val="8"/>
                <w:lang w:val="kk-KZ"/>
              </w:rPr>
            </w:pPr>
          </w:p>
          <w:p w:rsidR="00026DCE" w:rsidRPr="00677950" w:rsidRDefault="00026DCE" w:rsidP="00A102F7">
            <w:pPr>
              <w:widowControl w:val="0"/>
              <w:tabs>
                <w:tab w:val="left" w:pos="851"/>
              </w:tabs>
              <w:ind w:firstLine="0"/>
              <w:jc w:val="center"/>
              <w:rPr>
                <w:rFonts w:ascii="Times New Roman" w:hAnsi="Times New Roman" w:cs="Times New Roman"/>
                <w:b/>
                <w:sz w:val="24"/>
                <w:lang w:val="kk-KZ"/>
              </w:rPr>
            </w:pPr>
            <w:r w:rsidRPr="00677950">
              <w:rPr>
                <w:rFonts w:ascii="Times New Roman" w:hAnsi="Times New Roman" w:cs="Times New Roman"/>
                <w:b/>
                <w:sz w:val="24"/>
                <w:lang w:val="kk-KZ"/>
              </w:rPr>
              <w:t>Шоколадты конфеттер</w:t>
            </w:r>
          </w:p>
          <w:p w:rsidR="00026DCE" w:rsidRPr="00677950" w:rsidRDefault="00026DCE" w:rsidP="00C00D31">
            <w:pPr>
              <w:widowControl w:val="0"/>
              <w:tabs>
                <w:tab w:val="left" w:pos="851"/>
              </w:tabs>
              <w:ind w:firstLine="0"/>
              <w:rPr>
                <w:rFonts w:ascii="Times New Roman" w:hAnsi="Times New Roman" w:cs="Times New Roman"/>
                <w:sz w:val="18"/>
                <w:lang w:val="kk-KZ"/>
              </w:rPr>
            </w:pPr>
          </w:p>
          <w:p w:rsidR="00026DCE" w:rsidRPr="00677950" w:rsidRDefault="00A30608" w:rsidP="00A30608">
            <w:pPr>
              <w:widowControl w:val="0"/>
              <w:tabs>
                <w:tab w:val="left" w:pos="851"/>
              </w:tabs>
              <w:ind w:left="-250" w:firstLine="0"/>
              <w:rPr>
                <w:rStyle w:val="tlid-translation"/>
                <w:rFonts w:ascii="Times New Roman" w:hAnsi="Times New Roman" w:cs="Times New Roman"/>
                <w:sz w:val="28"/>
                <w:lang w:val="kk-KZ"/>
              </w:rPr>
            </w:pPr>
            <w:r w:rsidRPr="00677950">
              <w:rPr>
                <w:rStyle w:val="tlid-translation"/>
                <w:rFonts w:ascii="Times New Roman" w:hAnsi="Times New Roman" w:cs="Times New Roman"/>
                <w:noProof/>
                <w:sz w:val="28"/>
              </w:rPr>
              <w:drawing>
                <wp:inline distT="0" distB="0" distL="0" distR="0" wp14:anchorId="5D1F96CB" wp14:editId="1FE8DDAA">
                  <wp:extent cx="3429304" cy="2321477"/>
                  <wp:effectExtent l="0" t="0" r="19050" b="22225"/>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C00D31" w:rsidRPr="00677950" w:rsidRDefault="00C00D31" w:rsidP="00C00D31">
      <w:pPr>
        <w:widowControl w:val="0"/>
        <w:tabs>
          <w:tab w:val="left" w:pos="851"/>
        </w:tabs>
        <w:ind w:firstLine="0"/>
        <w:rPr>
          <w:rStyle w:val="tlid-translation"/>
          <w:rFonts w:ascii="Times New Roman" w:hAnsi="Times New Roman" w:cs="Times New Roman"/>
          <w:sz w:val="28"/>
          <w:lang w:val="kk-KZ"/>
        </w:rPr>
      </w:pPr>
    </w:p>
    <w:p w:rsidR="007668F1" w:rsidRPr="00677950" w:rsidRDefault="007668F1" w:rsidP="007668F1">
      <w:pPr>
        <w:pStyle w:val="aff3"/>
        <w:spacing w:after="0"/>
        <w:rPr>
          <w:rFonts w:ascii="Times New Roman" w:hAnsi="Times New Roman" w:cs="Times New Roman"/>
          <w:b w:val="0"/>
          <w:color w:val="auto"/>
          <w:sz w:val="44"/>
          <w:szCs w:val="28"/>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15</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lang w:val="kk-KZ"/>
        </w:rPr>
        <w:t xml:space="preserve"> </w:t>
      </w:r>
      <w:r w:rsidR="001B6054" w:rsidRPr="00677950">
        <w:rPr>
          <w:rFonts w:ascii="Times New Roman" w:hAnsi="Times New Roman" w:cs="Times New Roman"/>
          <w:b w:val="0"/>
          <w:color w:val="auto"/>
          <w:sz w:val="28"/>
          <w:lang w:val="kk-KZ"/>
        </w:rPr>
        <w:t>Қазақстандық шоколадтық нарықтың үлестері</w:t>
      </w:r>
    </w:p>
    <w:p w:rsidR="007668F1" w:rsidRPr="00677950" w:rsidRDefault="007668F1" w:rsidP="007668F1">
      <w:pPr>
        <w:widowControl w:val="0"/>
        <w:autoSpaceDE w:val="0"/>
        <w:autoSpaceDN w:val="0"/>
        <w:adjustRightInd w:val="0"/>
        <w:rPr>
          <w:rFonts w:ascii="Times New Roman" w:hAnsi="Times New Roman" w:cs="Times New Roman"/>
          <w:sz w:val="18"/>
          <w:szCs w:val="18"/>
          <w:lang w:val="kk-KZ"/>
        </w:rPr>
      </w:pPr>
    </w:p>
    <w:p w:rsidR="007668F1" w:rsidRPr="00677950" w:rsidRDefault="007668F1" w:rsidP="007668F1">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00222475" w:rsidRPr="00677950">
        <w:rPr>
          <w:rFonts w:ascii="Times New Roman" w:eastAsia="Times New Roman" w:hAnsi="Times New Roman" w:cs="Times New Roman"/>
          <w:sz w:val="24"/>
          <w:szCs w:val="24"/>
          <w:lang w:val="kk-KZ"/>
        </w:rPr>
        <w:sym w:font="Symbol" w:char="F05B"/>
      </w:r>
      <w:r w:rsidR="00222475" w:rsidRPr="00677950">
        <w:rPr>
          <w:rFonts w:ascii="Times New Roman" w:eastAsia="Times New Roman" w:hAnsi="Times New Roman" w:cs="Times New Roman"/>
          <w:sz w:val="24"/>
          <w:szCs w:val="24"/>
          <w:lang w:val="kk-KZ"/>
        </w:rPr>
        <w:t>13</w:t>
      </w:r>
      <w:r w:rsidR="001B5E05" w:rsidRPr="00677950">
        <w:rPr>
          <w:rFonts w:ascii="Times New Roman" w:eastAsia="Times New Roman" w:hAnsi="Times New Roman" w:cs="Times New Roman"/>
          <w:sz w:val="24"/>
          <w:szCs w:val="24"/>
          <w:lang w:val="kk-KZ"/>
        </w:rPr>
        <w:t>3</w:t>
      </w:r>
      <w:r w:rsidR="00222475" w:rsidRPr="00677950">
        <w:rPr>
          <w:rFonts w:ascii="Times New Roman" w:eastAsia="Times New Roman" w:hAnsi="Times New Roman" w:cs="Times New Roman"/>
          <w:sz w:val="24"/>
          <w:szCs w:val="24"/>
          <w:lang w:val="kk-KZ"/>
        </w:rPr>
        <w:sym w:font="Symbol" w:char="F05D"/>
      </w:r>
      <w:r w:rsidR="00222475" w:rsidRPr="00677950">
        <w:rPr>
          <w:rFonts w:ascii="Times New Roman" w:eastAsia="Times New Roman" w:hAnsi="Times New Roman" w:cs="Times New Roman"/>
          <w:sz w:val="24"/>
          <w:szCs w:val="24"/>
          <w:lang w:val="kk-KZ"/>
        </w:rPr>
        <w:t xml:space="preserve"> әдебиет </w:t>
      </w:r>
      <w:r w:rsidRPr="00677950">
        <w:rPr>
          <w:rFonts w:ascii="Times New Roman" w:eastAsia="Times New Roman" w:hAnsi="Times New Roman" w:cs="Times New Roman"/>
          <w:sz w:val="24"/>
          <w:szCs w:val="24"/>
          <w:lang w:val="kk-KZ"/>
        </w:rPr>
        <w:t>негізінде</w:t>
      </w:r>
      <w:r w:rsidRPr="00677950">
        <w:rPr>
          <w:rFonts w:ascii="Times New Roman" w:hAnsi="Times New Roman" w:cs="Times New Roman"/>
          <w:sz w:val="24"/>
          <w:szCs w:val="18"/>
          <w:lang w:val="kk-KZ"/>
        </w:rPr>
        <w:t xml:space="preserve"> құрастырылған</w:t>
      </w:r>
    </w:p>
    <w:p w:rsidR="007668F1" w:rsidRPr="00677950" w:rsidRDefault="007668F1" w:rsidP="002A56C1">
      <w:pPr>
        <w:widowControl w:val="0"/>
        <w:tabs>
          <w:tab w:val="left" w:pos="851"/>
        </w:tabs>
        <w:rPr>
          <w:rStyle w:val="tlid-translation"/>
          <w:rFonts w:ascii="Times New Roman" w:hAnsi="Times New Roman" w:cs="Times New Roman"/>
          <w:sz w:val="28"/>
          <w:lang w:val="kk-KZ"/>
        </w:rPr>
      </w:pPr>
    </w:p>
    <w:p w:rsidR="00222475" w:rsidRPr="00677950" w:rsidRDefault="00222475" w:rsidP="002A56C1">
      <w:pPr>
        <w:widowControl w:val="0"/>
        <w:tabs>
          <w:tab w:val="left" w:pos="851"/>
        </w:tabs>
        <w:rPr>
          <w:rStyle w:val="tlid-translation"/>
          <w:rFonts w:ascii="Times New Roman" w:hAnsi="Times New Roman" w:cs="Times New Roman"/>
          <w:sz w:val="32"/>
          <w:lang w:val="kk-KZ"/>
        </w:rPr>
      </w:pPr>
      <w:r w:rsidRPr="00677950">
        <w:rPr>
          <w:rStyle w:val="tlid-translation"/>
          <w:rFonts w:ascii="Times New Roman" w:hAnsi="Times New Roman" w:cs="Times New Roman"/>
          <w:sz w:val="28"/>
          <w:lang w:val="kk-KZ"/>
        </w:rPr>
        <w:t xml:space="preserve">Суреттен өнімнің екі түрі – тақта шоколады мен шоколадты конфеттер бойынша отандық нарық үлесі көрсетілген. </w:t>
      </w:r>
      <w:r w:rsidR="007D3D9E" w:rsidRPr="00677950">
        <w:rPr>
          <w:rStyle w:val="tlid-translation"/>
          <w:rFonts w:ascii="Times New Roman" w:hAnsi="Times New Roman" w:cs="Times New Roman"/>
          <w:sz w:val="28"/>
          <w:lang w:val="kk-KZ"/>
        </w:rPr>
        <w:t xml:space="preserve">Нарықтың үлкен үлестеріне «Мон </w:t>
      </w:r>
      <w:r w:rsidR="002A5E0C">
        <w:rPr>
          <w:rStyle w:val="tlid-translation"/>
          <w:rFonts w:ascii="Times New Roman" w:hAnsi="Times New Roman" w:cs="Times New Roman"/>
          <w:sz w:val="28"/>
          <w:lang w:val="kk-KZ"/>
        </w:rPr>
        <w:lastRenderedPageBreak/>
        <w:t>Дэлис</w:t>
      </w:r>
      <w:r w:rsidR="007D3D9E" w:rsidRPr="00677950">
        <w:rPr>
          <w:rStyle w:val="tlid-translation"/>
          <w:rFonts w:ascii="Times New Roman" w:hAnsi="Times New Roman" w:cs="Times New Roman"/>
          <w:sz w:val="28"/>
          <w:lang w:val="kk-KZ"/>
        </w:rPr>
        <w:t xml:space="preserve"> Русь» ЖШҚ «Alpen gold» брэндімен – 32% және «Рахат» АҚ – 30%-бен ие болып отыр. </w:t>
      </w:r>
      <w:r w:rsidR="00A07AEC" w:rsidRPr="00677950">
        <w:rPr>
          <w:rStyle w:val="tlid-translation"/>
          <w:rFonts w:ascii="Times New Roman" w:hAnsi="Times New Roman" w:cs="Times New Roman"/>
          <w:sz w:val="28"/>
          <w:lang w:val="kk-KZ"/>
        </w:rPr>
        <w:t xml:space="preserve">«Рахат» АҚ-ның 2019 жылдық есебіне сәйкес өлшемді конфеттер, бисквиттер, мармелад, ассорти сияқты өнімдерінің үшінде тақта шоколадының нарықтық үлесі ең жоғары – 45%-ды құрайды </w:t>
      </w:r>
      <w:r w:rsidR="00A07AEC" w:rsidRPr="00677950">
        <w:rPr>
          <w:rStyle w:val="tlid-translation"/>
          <w:rFonts w:ascii="Times New Roman" w:hAnsi="Times New Roman" w:cs="Times New Roman"/>
          <w:sz w:val="28"/>
          <w:lang w:val="kk-KZ"/>
        </w:rPr>
        <w:sym w:font="Symbol" w:char="F05B"/>
      </w:r>
      <w:r w:rsidR="00A07AEC" w:rsidRPr="00677950">
        <w:rPr>
          <w:rStyle w:val="tlid-translation"/>
          <w:rFonts w:ascii="Times New Roman" w:hAnsi="Times New Roman" w:cs="Times New Roman"/>
          <w:sz w:val="28"/>
          <w:lang w:val="kk-KZ"/>
        </w:rPr>
        <w:t>1</w:t>
      </w:r>
      <w:r w:rsidR="001B5E05" w:rsidRPr="00677950">
        <w:rPr>
          <w:rStyle w:val="tlid-translation"/>
          <w:rFonts w:ascii="Times New Roman" w:hAnsi="Times New Roman" w:cs="Times New Roman"/>
          <w:sz w:val="28"/>
          <w:lang w:val="kk-KZ"/>
        </w:rPr>
        <w:t>27</w:t>
      </w:r>
      <w:r w:rsidR="00A07AEC" w:rsidRPr="00677950">
        <w:rPr>
          <w:rStyle w:val="tlid-translation"/>
          <w:rFonts w:ascii="Times New Roman" w:hAnsi="Times New Roman" w:cs="Times New Roman"/>
          <w:sz w:val="28"/>
          <w:lang w:val="kk-KZ"/>
        </w:rPr>
        <w:t>, 14б.</w:t>
      </w:r>
      <w:r w:rsidR="00A07AEC" w:rsidRPr="00677950">
        <w:rPr>
          <w:rStyle w:val="tlid-translation"/>
          <w:rFonts w:ascii="Times New Roman" w:hAnsi="Times New Roman" w:cs="Times New Roman"/>
          <w:sz w:val="28"/>
          <w:lang w:val="kk-KZ"/>
        </w:rPr>
        <w:sym w:font="Symbol" w:char="F05D"/>
      </w:r>
      <w:r w:rsidR="00A07AEC" w:rsidRPr="00677950">
        <w:rPr>
          <w:rStyle w:val="tlid-translation"/>
          <w:rFonts w:ascii="Times New Roman" w:hAnsi="Times New Roman" w:cs="Times New Roman"/>
          <w:sz w:val="28"/>
          <w:lang w:val="kk-KZ"/>
        </w:rPr>
        <w:t xml:space="preserve">. </w:t>
      </w:r>
      <w:r w:rsidR="00467A29" w:rsidRPr="00677950">
        <w:rPr>
          <w:rStyle w:val="tlid-translation"/>
          <w:rFonts w:ascii="Times New Roman" w:hAnsi="Times New Roman" w:cs="Times New Roman"/>
          <w:sz w:val="28"/>
          <w:lang w:val="kk-KZ"/>
        </w:rPr>
        <w:t xml:space="preserve">Шоколадты конфеттер өнімдерін сатудан </w:t>
      </w:r>
      <w:r w:rsidR="00A07AEC" w:rsidRPr="00677950">
        <w:rPr>
          <w:rStyle w:val="tlid-translation"/>
          <w:rFonts w:ascii="Times New Roman" w:hAnsi="Times New Roman" w:cs="Times New Roman"/>
          <w:sz w:val="28"/>
          <w:lang w:val="kk-KZ"/>
        </w:rPr>
        <w:t xml:space="preserve">«Рахат» АҚ – 33%, </w:t>
      </w:r>
      <w:r w:rsidR="00A07AEC" w:rsidRPr="00677950">
        <w:rPr>
          <w:rFonts w:ascii="Times New Roman" w:hAnsi="Times New Roman" w:cs="Times New Roman"/>
          <w:sz w:val="28"/>
          <w:szCs w:val="24"/>
          <w:lang w:val="kk-KZ"/>
        </w:rPr>
        <w:t>«КДВ-Яшкино» ЖШҚ – 20</w:t>
      </w:r>
      <w:r w:rsidR="00A07AEC" w:rsidRPr="00677950">
        <w:rPr>
          <w:rStyle w:val="tlid-translation"/>
          <w:rFonts w:ascii="Times New Roman" w:hAnsi="Times New Roman" w:cs="Times New Roman"/>
          <w:sz w:val="28"/>
          <w:lang w:val="kk-KZ"/>
        </w:rPr>
        <w:t xml:space="preserve">%, «Баян сұлу» АҚ – 11%, өзге өндірушілер – 12%-ды иеленген. Ресейлік «Кондитерлер бірлестігі» Холдингі 12 кондитрелік ұйымның бірігуінен құралған. Олардың ірілері: «Бабаевский» кондитерлік концерні, «Рот Фронт» </w:t>
      </w:r>
      <w:r w:rsidR="00171328" w:rsidRPr="00677950">
        <w:rPr>
          <w:rStyle w:val="tlid-translation"/>
          <w:rFonts w:ascii="Times New Roman" w:hAnsi="Times New Roman" w:cs="Times New Roman"/>
          <w:sz w:val="28"/>
          <w:lang w:val="kk-KZ"/>
        </w:rPr>
        <w:t xml:space="preserve">ААҚ, «Красный октябрь» ААҚ, </w:t>
      </w:r>
      <w:r w:rsidR="0049032F" w:rsidRPr="00677950">
        <w:rPr>
          <w:rStyle w:val="tlid-translation"/>
          <w:rFonts w:ascii="Times New Roman" w:hAnsi="Times New Roman" w:cs="Times New Roman"/>
          <w:sz w:val="28"/>
          <w:lang w:val="kk-KZ"/>
        </w:rPr>
        <w:t>«Русский шоколад» ААҚ</w:t>
      </w:r>
      <w:r w:rsidR="00A07AEC" w:rsidRPr="00677950">
        <w:rPr>
          <w:rStyle w:val="tlid-translation"/>
          <w:rFonts w:ascii="Times New Roman" w:hAnsi="Times New Roman" w:cs="Times New Roman"/>
          <w:sz w:val="28"/>
          <w:lang w:val="kk-KZ"/>
        </w:rPr>
        <w:t xml:space="preserve">.  </w:t>
      </w:r>
    </w:p>
    <w:p w:rsidR="002A56C1" w:rsidRPr="00677950" w:rsidRDefault="002A56C1" w:rsidP="002A56C1">
      <w:pPr>
        <w:widowControl w:val="0"/>
        <w:tabs>
          <w:tab w:val="left" w:pos="851"/>
        </w:tabs>
        <w:rPr>
          <w:rFonts w:ascii="Times New Roman" w:hAnsi="Times New Roman" w:cs="Times New Roman"/>
          <w:lang w:val="kk-KZ"/>
        </w:rPr>
      </w:pPr>
      <w:r w:rsidRPr="00677950">
        <w:rPr>
          <w:rStyle w:val="tlid-translation"/>
          <w:rFonts w:ascii="Times New Roman" w:hAnsi="Times New Roman" w:cs="Times New Roman"/>
          <w:sz w:val="28"/>
          <w:lang w:val="kk-KZ"/>
        </w:rPr>
        <w:t xml:space="preserve">Осы ретте стратегиялық басқару есебінің дәстүрлі басқару есебінен негізгі ерекшелігі сыртқы орта мәліметтерін, яғни бәсекелестер мен клиенттері жайында ақпарат қалыптастыру екенін еске сала кетейік. </w:t>
      </w:r>
      <w:r w:rsidRPr="00677950">
        <w:rPr>
          <w:rStyle w:val="tlid-translation"/>
          <w:rFonts w:ascii="Times New Roman" w:hAnsi="Times New Roman" w:cs="Times New Roman"/>
          <w:sz w:val="28"/>
          <w:szCs w:val="28"/>
          <w:lang w:val="kk-KZ"/>
        </w:rPr>
        <w:t xml:space="preserve">Аталған ақпараттың ұйымның есебінде қамтылу деңгейі ұйымның бәсекеге қабілеттілігіне әсері бар деген тұжырымдама бізге дейін басқа авторлармен дәлелденген болатын </w:t>
      </w:r>
      <w:r w:rsidRPr="00677950">
        <w:rPr>
          <w:rStyle w:val="tlid-translation"/>
          <w:rFonts w:ascii="Times New Roman" w:hAnsi="Times New Roman" w:cs="Times New Roman"/>
          <w:sz w:val="28"/>
          <w:szCs w:val="28"/>
          <w:lang w:val="kk-KZ"/>
        </w:rPr>
        <w:sym w:font="Symbol" w:char="F05B"/>
      </w:r>
      <w:r w:rsidR="007B224D" w:rsidRPr="00677950">
        <w:rPr>
          <w:rStyle w:val="tlid-translation"/>
          <w:rFonts w:ascii="Times New Roman" w:hAnsi="Times New Roman" w:cs="Times New Roman"/>
          <w:sz w:val="28"/>
          <w:szCs w:val="28"/>
          <w:lang w:val="kk-KZ"/>
        </w:rPr>
        <w:t>13</w:t>
      </w:r>
      <w:r w:rsidR="009E1BD1">
        <w:rPr>
          <w:rStyle w:val="tlid-translation"/>
          <w:rFonts w:ascii="Times New Roman" w:hAnsi="Times New Roman" w:cs="Times New Roman"/>
          <w:sz w:val="28"/>
          <w:szCs w:val="28"/>
          <w:lang w:val="kk-KZ"/>
        </w:rPr>
        <w:t>3</w:t>
      </w:r>
      <w:r w:rsidRPr="00677950">
        <w:rPr>
          <w:rFonts w:ascii="Times New Roman" w:hAnsi="Times New Roman" w:cs="Times New Roman"/>
          <w:sz w:val="28"/>
          <w:szCs w:val="28"/>
          <w:lang w:val="kk-KZ"/>
        </w:rPr>
        <w:sym w:font="Symbol" w:char="F05D"/>
      </w:r>
      <w:r w:rsidRPr="00677950">
        <w:rPr>
          <w:rStyle w:val="tlid-translation"/>
          <w:rFonts w:ascii="Times New Roman" w:hAnsi="Times New Roman" w:cs="Times New Roman"/>
          <w:sz w:val="28"/>
          <w:szCs w:val="28"/>
          <w:lang w:val="kk-KZ"/>
        </w:rPr>
        <w:t>.</w:t>
      </w:r>
      <w:r w:rsidRPr="00677950">
        <w:rPr>
          <w:rFonts w:ascii="Times New Roman" w:hAnsi="Times New Roman" w:cs="Times New Roman"/>
          <w:lang w:val="kk-KZ"/>
        </w:rPr>
        <w:t xml:space="preserve"> </w:t>
      </w:r>
    </w:p>
    <w:p w:rsidR="004476DD" w:rsidRPr="00677950" w:rsidRDefault="004476DD" w:rsidP="004476DD">
      <w:pPr>
        <w:widowControl w:val="0"/>
        <w:tabs>
          <w:tab w:val="left" w:pos="851"/>
        </w:tabs>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Сол авторлардың әдістемесін негізге ала отырып, СБЕ сыртқы орта мәліметтерін қамту ерекшелігі, яғни бәсекелестер мен клиенттері жайында ақпараттың бәсекелестік артықшылығын тудыру және қолдау мүмкіндігін анықтау үшін келесідей зерттеу жүргіздік. </w:t>
      </w:r>
    </w:p>
    <w:p w:rsidR="004476DD" w:rsidRPr="00677950" w:rsidRDefault="004476DD" w:rsidP="004476DD">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Ол үшін біз Қазақстанда жұмыс істейтін және қазақстандық нарықта өнімдерін өткізетін кондитерлік сектор ұйымдарының деректерін пайдаландық. Атап айтқанда, үш жергілікті (</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Рахат</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АҚ, </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Баян Сұлу</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АҚ және </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Қарағанды Конфеттері</w:t>
      </w:r>
      <w:r w:rsidR="00AC2680" w:rsidRPr="00677950">
        <w:rPr>
          <w:rStyle w:val="tlid-translation"/>
          <w:rFonts w:ascii="Times New Roman" w:hAnsi="Times New Roman" w:cs="Times New Roman"/>
          <w:sz w:val="28"/>
          <w:szCs w:val="28"/>
          <w:lang w:val="kk-KZ"/>
        </w:rPr>
        <w:t>»</w:t>
      </w:r>
      <w:r w:rsidR="002A5E0C">
        <w:rPr>
          <w:rStyle w:val="tlid-translation"/>
          <w:rFonts w:ascii="Times New Roman" w:hAnsi="Times New Roman" w:cs="Times New Roman"/>
          <w:sz w:val="28"/>
          <w:szCs w:val="28"/>
          <w:lang w:val="kk-KZ"/>
        </w:rPr>
        <w:t xml:space="preserve"> </w:t>
      </w:r>
      <w:r w:rsidRPr="00677950">
        <w:rPr>
          <w:rStyle w:val="tlid-translation"/>
          <w:rFonts w:ascii="Times New Roman" w:hAnsi="Times New Roman" w:cs="Times New Roman"/>
          <w:sz w:val="28"/>
          <w:szCs w:val="28"/>
          <w:lang w:val="kk-KZ"/>
        </w:rPr>
        <w:t>АҚ) және өз тауарын Қазақстандық нарықта ұсынатын, ақпараты қол жетімді ресейлік ірі ұйымдарды (</w:t>
      </w:r>
      <w:r w:rsidR="00AC2680" w:rsidRPr="00677950">
        <w:rPr>
          <w:rStyle w:val="tlid-translation"/>
          <w:rFonts w:ascii="Times New Roman" w:hAnsi="Times New Roman" w:cs="Times New Roman"/>
          <w:sz w:val="28"/>
          <w:szCs w:val="28"/>
          <w:lang w:val="kk-KZ"/>
        </w:rPr>
        <w:t>«МОН ДЭЛИС РУСЬ» ЖШҚ, «</w:t>
      </w:r>
      <w:r w:rsidRPr="00677950">
        <w:rPr>
          <w:rStyle w:val="tlid-translation"/>
          <w:rFonts w:ascii="Times New Roman" w:hAnsi="Times New Roman" w:cs="Times New Roman"/>
          <w:sz w:val="28"/>
          <w:szCs w:val="28"/>
          <w:lang w:val="kk-KZ"/>
        </w:rPr>
        <w:t>Рошен</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ЖШҚ, </w:t>
      </w:r>
      <w:r w:rsidR="00AC2680" w:rsidRPr="00677950">
        <w:rPr>
          <w:rStyle w:val="tlid-translation"/>
          <w:rFonts w:ascii="Times New Roman" w:hAnsi="Times New Roman" w:cs="Times New Roman"/>
          <w:sz w:val="28"/>
          <w:szCs w:val="28"/>
          <w:lang w:val="kk-KZ"/>
        </w:rPr>
        <w:t xml:space="preserve">«Марс» ЖШҚ, «Конти-Рус» ЖАҚ, </w:t>
      </w:r>
      <w:r w:rsidR="00AC2680" w:rsidRPr="00677950">
        <w:rPr>
          <w:rFonts w:ascii="Times New Roman" w:hAnsi="Times New Roman" w:cs="Times New Roman"/>
          <w:sz w:val="28"/>
          <w:szCs w:val="28"/>
          <w:lang w:val="kk-KZ"/>
        </w:rPr>
        <w:t>«КДВ-Яшкино»</w:t>
      </w:r>
      <w:r w:rsidR="00AC2680" w:rsidRPr="00677950">
        <w:rPr>
          <w:rStyle w:val="tlid-translation"/>
          <w:rFonts w:ascii="Times New Roman" w:hAnsi="Times New Roman" w:cs="Times New Roman"/>
          <w:sz w:val="28"/>
          <w:szCs w:val="28"/>
          <w:lang w:val="kk-KZ"/>
        </w:rPr>
        <w:t xml:space="preserve"> ААҚ, «Ферреро Руссия» ЖАҚ,</w:t>
      </w:r>
      <w:r w:rsidR="009615DD" w:rsidRPr="00677950">
        <w:rPr>
          <w:rStyle w:val="tlid-translation"/>
          <w:rFonts w:ascii="Times New Roman" w:hAnsi="Times New Roman" w:cs="Times New Roman"/>
          <w:sz w:val="28"/>
          <w:szCs w:val="28"/>
          <w:lang w:val="kk-KZ"/>
        </w:rPr>
        <w:t xml:space="preserve"> «Нестле Россия» ЖШҚ,</w:t>
      </w:r>
      <w:r w:rsidR="00AC2680" w:rsidRPr="00677950">
        <w:rPr>
          <w:rStyle w:val="tlid-translation"/>
          <w:rFonts w:ascii="Times New Roman" w:hAnsi="Times New Roman" w:cs="Times New Roman"/>
          <w:sz w:val="28"/>
          <w:szCs w:val="28"/>
          <w:lang w:val="kk-KZ"/>
        </w:rPr>
        <w:t xml:space="preserve"> «</w:t>
      </w:r>
      <w:r w:rsidRPr="00677950">
        <w:rPr>
          <w:rStyle w:val="tlid-translation"/>
          <w:rFonts w:ascii="Times New Roman" w:hAnsi="Times New Roman" w:cs="Times New Roman"/>
          <w:sz w:val="28"/>
          <w:szCs w:val="28"/>
          <w:lang w:val="kk-KZ"/>
        </w:rPr>
        <w:t>Красный октябрь</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ААҚ, </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Рот Фронт</w:t>
      </w:r>
      <w:r w:rsidR="00AC2680"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szCs w:val="28"/>
          <w:lang w:val="kk-KZ"/>
        </w:rPr>
        <w:t xml:space="preserve"> ААҚ, </w:t>
      </w:r>
      <w:r w:rsidR="00AC2680" w:rsidRPr="00677950">
        <w:rPr>
          <w:rStyle w:val="tlid-translation"/>
          <w:rFonts w:ascii="Times New Roman" w:hAnsi="Times New Roman" w:cs="Times New Roman"/>
          <w:sz w:val="28"/>
          <w:lang w:val="kk-KZ"/>
        </w:rPr>
        <w:t xml:space="preserve">«Русский шоколад» ААҚ, </w:t>
      </w:r>
      <w:r w:rsidR="009615DD" w:rsidRPr="00677950">
        <w:rPr>
          <w:rStyle w:val="tlid-translation"/>
          <w:rFonts w:ascii="Times New Roman" w:hAnsi="Times New Roman" w:cs="Times New Roman"/>
          <w:sz w:val="28"/>
          <w:lang w:val="kk-KZ"/>
        </w:rPr>
        <w:t>«Бабаевский» кондитерлік концерні, «Воронежская кондитерская фабрика» ААҚ</w:t>
      </w:r>
      <w:r w:rsidRPr="00677950">
        <w:rPr>
          <w:rStyle w:val="tlid-translation"/>
          <w:rFonts w:ascii="Times New Roman" w:hAnsi="Times New Roman" w:cs="Times New Roman"/>
          <w:sz w:val="28"/>
          <w:szCs w:val="28"/>
          <w:lang w:val="kk-KZ"/>
        </w:rPr>
        <w:t xml:space="preserve">) негізге алдық. </w:t>
      </w:r>
    </w:p>
    <w:p w:rsidR="005C3D06" w:rsidRPr="00677950" w:rsidRDefault="005C3D06" w:rsidP="005C3D06">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Талдауда қарастырылып отырған компаниялар ТМД елдерінің алдыңғы қатарлы кондитерлік өндірушілері болып табылады. </w:t>
      </w:r>
    </w:p>
    <w:p w:rsidR="004B4BEB" w:rsidRPr="00677950" w:rsidRDefault="000B4DDD" w:rsidP="00517E07">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СБЕ құралдарын пайдалану, әдетте жыл сайынғы есептерде ашылатын СБЕ аспектілерін ескере отырып, біздің</w:t>
      </w:r>
      <w:r w:rsidR="004F50B5" w:rsidRPr="00677950">
        <w:rPr>
          <w:rStyle w:val="tlid-translation"/>
          <w:rFonts w:ascii="Times New Roman" w:hAnsi="Times New Roman" w:cs="Times New Roman"/>
          <w:sz w:val="28"/>
          <w:szCs w:val="28"/>
          <w:lang w:val="kk-KZ"/>
        </w:rPr>
        <w:t xml:space="preserve"> өз пікірлеріміз бойынша бағаланды</w:t>
      </w:r>
      <w:r w:rsidRPr="00677950">
        <w:rPr>
          <w:rStyle w:val="tlid-translation"/>
          <w:rFonts w:ascii="Times New Roman" w:hAnsi="Times New Roman" w:cs="Times New Roman"/>
          <w:sz w:val="28"/>
          <w:szCs w:val="28"/>
          <w:lang w:val="kk-KZ"/>
        </w:rPr>
        <w:t>.</w:t>
      </w:r>
      <w:r w:rsidRPr="00677950">
        <w:rPr>
          <w:rFonts w:ascii="Times New Roman" w:hAnsi="Times New Roman" w:cs="Times New Roman"/>
          <w:lang w:val="kk-KZ"/>
        </w:rPr>
        <w:t xml:space="preserve"> </w:t>
      </w:r>
      <w:r w:rsidRPr="00677950">
        <w:rPr>
          <w:rStyle w:val="tlid-translation"/>
          <w:rFonts w:ascii="Times New Roman" w:hAnsi="Times New Roman" w:cs="Times New Roman"/>
          <w:sz w:val="28"/>
          <w:szCs w:val="28"/>
          <w:lang w:val="kk-KZ"/>
        </w:rPr>
        <w:t xml:space="preserve">СБЕ тәжірибесінің басқа категорияларынан ерекшелігі (шығындардың калькуляциясы; тиімділікті жоспарлау, бақылау және өлшеу; және стратегиялық шешімдерді қабылдау әдістері), олар </w:t>
      </w:r>
      <w:r w:rsidR="00BC6F73" w:rsidRPr="00677950">
        <w:rPr>
          <w:rStyle w:val="tlid-translation"/>
          <w:rFonts w:ascii="Times New Roman" w:hAnsi="Times New Roman" w:cs="Times New Roman"/>
          <w:sz w:val="28"/>
          <w:szCs w:val="28"/>
          <w:lang w:val="kk-KZ"/>
        </w:rPr>
        <w:t>ұ</w:t>
      </w:r>
      <w:r w:rsidRPr="00677950">
        <w:rPr>
          <w:rStyle w:val="tlid-translation"/>
          <w:rFonts w:ascii="Times New Roman" w:hAnsi="Times New Roman" w:cs="Times New Roman"/>
          <w:sz w:val="28"/>
          <w:szCs w:val="28"/>
          <w:lang w:val="kk-KZ"/>
        </w:rPr>
        <w:t>йымның ашық қол жетімді құжаттарында сирек ашылып көрсетілетін, жылдық есептер әдетте клиенттердің/дистрибьюторлардың қызметтері және бәсекелестердің</w:t>
      </w:r>
      <w:r w:rsidR="003B68E2" w:rsidRPr="00677950">
        <w:rPr>
          <w:rStyle w:val="tlid-translation"/>
          <w:rFonts w:ascii="Times New Roman" w:hAnsi="Times New Roman" w:cs="Times New Roman"/>
          <w:sz w:val="28"/>
          <w:szCs w:val="28"/>
          <w:lang w:val="kk-KZ"/>
        </w:rPr>
        <w:t xml:space="preserve"> іс-әрекеттері туралы ақпараттардан</w:t>
      </w:r>
      <w:r w:rsidRPr="00677950">
        <w:rPr>
          <w:rStyle w:val="tlid-translation"/>
          <w:rFonts w:ascii="Times New Roman" w:hAnsi="Times New Roman" w:cs="Times New Roman"/>
          <w:sz w:val="28"/>
          <w:szCs w:val="28"/>
          <w:lang w:val="kk-KZ"/>
        </w:rPr>
        <w:t xml:space="preserve"> тұрады.</w:t>
      </w:r>
      <w:r w:rsidRPr="00677950">
        <w:rPr>
          <w:rFonts w:ascii="Times New Roman" w:hAnsi="Times New Roman" w:cs="Times New Roman"/>
          <w:lang w:val="kk-KZ"/>
        </w:rPr>
        <w:t xml:space="preserve"> </w:t>
      </w:r>
      <w:r w:rsidRPr="00677950">
        <w:rPr>
          <w:rStyle w:val="tlid-translation"/>
          <w:rFonts w:ascii="Times New Roman" w:hAnsi="Times New Roman" w:cs="Times New Roman"/>
          <w:sz w:val="28"/>
          <w:szCs w:val="28"/>
          <w:lang w:val="kk-KZ"/>
        </w:rPr>
        <w:t xml:space="preserve">Осылайша, </w:t>
      </w:r>
      <w:r w:rsidR="003B68E2" w:rsidRPr="00677950">
        <w:rPr>
          <w:rStyle w:val="tlid-translation"/>
          <w:rFonts w:ascii="Times New Roman" w:hAnsi="Times New Roman" w:cs="Times New Roman"/>
          <w:sz w:val="28"/>
          <w:szCs w:val="28"/>
          <w:lang w:val="kk-KZ"/>
        </w:rPr>
        <w:t>к</w:t>
      </w:r>
      <w:r w:rsidRPr="00677950">
        <w:rPr>
          <w:rStyle w:val="tlid-translation"/>
          <w:rFonts w:ascii="Times New Roman" w:hAnsi="Times New Roman" w:cs="Times New Roman"/>
          <w:sz w:val="28"/>
          <w:szCs w:val="28"/>
          <w:lang w:val="kk-KZ"/>
        </w:rPr>
        <w:t xml:space="preserve">лиенттерді есепке алудың екі </w:t>
      </w:r>
      <w:r w:rsidR="00320450" w:rsidRPr="00677950">
        <w:rPr>
          <w:rStyle w:val="tlid-translation"/>
          <w:rFonts w:ascii="Times New Roman" w:hAnsi="Times New Roman" w:cs="Times New Roman"/>
          <w:sz w:val="28"/>
          <w:szCs w:val="28"/>
          <w:lang w:val="kk-KZ"/>
        </w:rPr>
        <w:t>аспектісі</w:t>
      </w:r>
      <w:r w:rsidRPr="00677950">
        <w:rPr>
          <w:rStyle w:val="tlid-translation"/>
          <w:rFonts w:ascii="Times New Roman" w:hAnsi="Times New Roman" w:cs="Times New Roman"/>
          <w:sz w:val="28"/>
          <w:szCs w:val="28"/>
          <w:lang w:val="kk-KZ"/>
        </w:rPr>
        <w:t xml:space="preserve">: </w:t>
      </w:r>
    </w:p>
    <w:p w:rsidR="004B4BEB" w:rsidRPr="00677950" w:rsidRDefault="004B4BEB" w:rsidP="00517E07">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szCs w:val="28"/>
          <w:lang w:val="kk-KZ"/>
        </w:rPr>
        <w:t xml:space="preserve">- </w:t>
      </w:r>
      <w:r w:rsidR="000B4DDD" w:rsidRPr="00677950">
        <w:rPr>
          <w:rStyle w:val="tlid-translation"/>
          <w:rFonts w:ascii="Times New Roman" w:hAnsi="Times New Roman" w:cs="Times New Roman"/>
          <w:sz w:val="28"/>
          <w:szCs w:val="28"/>
          <w:lang w:val="kk-KZ"/>
        </w:rPr>
        <w:t>(</w:t>
      </w:r>
      <w:r w:rsidR="00243FAE" w:rsidRPr="00677950">
        <w:rPr>
          <w:rStyle w:val="tlid-translation"/>
          <w:rFonts w:ascii="Times New Roman" w:hAnsi="Times New Roman" w:cs="Times New Roman"/>
          <w:sz w:val="28"/>
          <w:szCs w:val="28"/>
          <w:lang w:val="kk-KZ"/>
        </w:rPr>
        <w:t>1</w:t>
      </w:r>
      <w:r w:rsidR="000B4DDD" w:rsidRPr="00677950">
        <w:rPr>
          <w:rStyle w:val="tlid-translation"/>
          <w:rFonts w:ascii="Times New Roman" w:hAnsi="Times New Roman" w:cs="Times New Roman"/>
          <w:sz w:val="28"/>
          <w:szCs w:val="28"/>
          <w:lang w:val="kk-KZ"/>
        </w:rPr>
        <w:t xml:space="preserve">) негізгі клиенттерді/ негізгі шоттарды/ негізгі дистрибьюторларды тізіп көрсету; </w:t>
      </w:r>
    </w:p>
    <w:p w:rsidR="004B4BEB" w:rsidRPr="00677950" w:rsidRDefault="004B4BEB"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szCs w:val="28"/>
          <w:lang w:val="kk-KZ"/>
        </w:rPr>
        <w:t xml:space="preserve">- </w:t>
      </w:r>
      <w:r w:rsidR="000B4DDD" w:rsidRPr="00677950">
        <w:rPr>
          <w:rStyle w:val="tlid-translation"/>
          <w:rFonts w:ascii="Times New Roman" w:hAnsi="Times New Roman" w:cs="Times New Roman"/>
          <w:sz w:val="28"/>
          <w:szCs w:val="28"/>
          <w:lang w:val="kk-KZ"/>
        </w:rPr>
        <w:t>(</w:t>
      </w:r>
      <w:r w:rsidR="00243FAE" w:rsidRPr="00677950">
        <w:rPr>
          <w:rStyle w:val="tlid-translation"/>
          <w:rFonts w:ascii="Times New Roman" w:hAnsi="Times New Roman" w:cs="Times New Roman"/>
          <w:sz w:val="28"/>
          <w:szCs w:val="28"/>
          <w:lang w:val="kk-KZ"/>
        </w:rPr>
        <w:t>2</w:t>
      </w:r>
      <w:r w:rsidR="000B4DDD" w:rsidRPr="00677950">
        <w:rPr>
          <w:rStyle w:val="tlid-translation"/>
          <w:rFonts w:ascii="Times New Roman" w:hAnsi="Times New Roman" w:cs="Times New Roman"/>
          <w:sz w:val="28"/>
          <w:szCs w:val="28"/>
          <w:lang w:val="kk-KZ"/>
        </w:rPr>
        <w:t>) клиенттерді қамту немесе сату бойынша операцияларды кеңейту жөніндегі дистрибьюторлардың қызметін талқылау</w:t>
      </w:r>
      <w:r w:rsidR="000B4DDD" w:rsidRPr="00677950">
        <w:rPr>
          <w:rStyle w:val="tlid-translation"/>
          <w:rFonts w:ascii="Times New Roman" w:hAnsi="Times New Roman" w:cs="Times New Roman"/>
          <w:sz w:val="28"/>
          <w:lang w:val="kk-KZ"/>
        </w:rPr>
        <w:t xml:space="preserve"> </w:t>
      </w:r>
      <w:r w:rsidR="005C2512" w:rsidRPr="00677950">
        <w:rPr>
          <w:rStyle w:val="tlid-translation"/>
          <w:rFonts w:ascii="Times New Roman" w:hAnsi="Times New Roman" w:cs="Times New Roman"/>
          <w:sz w:val="28"/>
          <w:lang w:val="kk-KZ"/>
        </w:rPr>
        <w:t>(</w:t>
      </w:r>
      <w:r w:rsidR="000B4DDD" w:rsidRPr="00677950">
        <w:rPr>
          <w:rStyle w:val="tlid-translation"/>
          <w:rFonts w:ascii="Times New Roman" w:hAnsi="Times New Roman" w:cs="Times New Roman"/>
          <w:sz w:val="28"/>
          <w:lang w:val="kk-KZ"/>
        </w:rPr>
        <w:t>бұл ұйымдардың қолдануы мүмкін клиенттерді тартуды арттыру үшін тарату желісі мен бөлшек сауданың аса жоғары мүмкіндіктерін пайдалана алатын философияға негізделген</w:t>
      </w:r>
      <w:r w:rsidR="005C2512" w:rsidRPr="00677950">
        <w:rPr>
          <w:rStyle w:val="tlid-translation"/>
          <w:rFonts w:ascii="Times New Roman" w:hAnsi="Times New Roman" w:cs="Times New Roman"/>
          <w:sz w:val="28"/>
          <w:lang w:val="kk-KZ"/>
        </w:rPr>
        <w:t>)</w:t>
      </w:r>
      <w:r w:rsidR="000B4DDD" w:rsidRPr="00677950">
        <w:rPr>
          <w:rStyle w:val="tlid-translation"/>
          <w:rFonts w:ascii="Times New Roman" w:hAnsi="Times New Roman" w:cs="Times New Roman"/>
          <w:sz w:val="28"/>
          <w:lang w:val="kk-KZ"/>
        </w:rPr>
        <w:t xml:space="preserve">. </w:t>
      </w:r>
    </w:p>
    <w:p w:rsidR="004B4BEB" w:rsidRPr="00677950" w:rsidRDefault="000B4DDD"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lastRenderedPageBreak/>
        <w:t xml:space="preserve">Бұдан басқа, бәсекелестерді есепке алудың төрт </w:t>
      </w:r>
      <w:r w:rsidR="00320450" w:rsidRPr="00677950">
        <w:rPr>
          <w:rStyle w:val="tlid-translation"/>
          <w:rFonts w:ascii="Times New Roman" w:hAnsi="Times New Roman" w:cs="Times New Roman"/>
          <w:sz w:val="28"/>
          <w:lang w:val="kk-KZ"/>
        </w:rPr>
        <w:t>аспектісі</w:t>
      </w:r>
      <w:r w:rsidRPr="00677950">
        <w:rPr>
          <w:rStyle w:val="tlid-translation"/>
          <w:rFonts w:ascii="Times New Roman" w:hAnsi="Times New Roman" w:cs="Times New Roman"/>
          <w:sz w:val="28"/>
          <w:lang w:val="kk-KZ"/>
        </w:rPr>
        <w:t xml:space="preserve">, </w:t>
      </w:r>
      <w:r w:rsidR="005C2512" w:rsidRPr="00677950">
        <w:rPr>
          <w:rStyle w:val="tlid-translation"/>
          <w:rFonts w:ascii="Times New Roman" w:hAnsi="Times New Roman" w:cs="Times New Roman"/>
          <w:sz w:val="28"/>
          <w:lang w:val="kk-KZ"/>
        </w:rPr>
        <w:t>яғни</w:t>
      </w:r>
      <w:r w:rsidRPr="00677950">
        <w:rPr>
          <w:rStyle w:val="tlid-translation"/>
          <w:rFonts w:ascii="Times New Roman" w:hAnsi="Times New Roman" w:cs="Times New Roman"/>
          <w:sz w:val="28"/>
          <w:lang w:val="kk-KZ"/>
        </w:rPr>
        <w:t xml:space="preserve">: </w:t>
      </w:r>
    </w:p>
    <w:p w:rsidR="004B4BEB" w:rsidRPr="00677950" w:rsidRDefault="004B4BEB"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 </w:t>
      </w:r>
      <w:r w:rsidR="000B4DDD" w:rsidRPr="00677950">
        <w:rPr>
          <w:rStyle w:val="tlid-translation"/>
          <w:rFonts w:ascii="Times New Roman" w:hAnsi="Times New Roman" w:cs="Times New Roman"/>
          <w:sz w:val="28"/>
          <w:lang w:val="kk-KZ"/>
        </w:rPr>
        <w:t>(</w:t>
      </w:r>
      <w:r w:rsidR="00243FAE" w:rsidRPr="00677950">
        <w:rPr>
          <w:rStyle w:val="tlid-translation"/>
          <w:rFonts w:ascii="Times New Roman" w:hAnsi="Times New Roman" w:cs="Times New Roman"/>
          <w:sz w:val="28"/>
          <w:lang w:val="kk-KZ"/>
        </w:rPr>
        <w:t>3</w:t>
      </w:r>
      <w:r w:rsidR="000B4DDD" w:rsidRPr="00677950">
        <w:rPr>
          <w:rStyle w:val="tlid-translation"/>
          <w:rFonts w:ascii="Times New Roman" w:hAnsi="Times New Roman" w:cs="Times New Roman"/>
          <w:sz w:val="28"/>
          <w:lang w:val="kk-KZ"/>
        </w:rPr>
        <w:t xml:space="preserve">) бәсекелестерге қатысты </w:t>
      </w:r>
      <w:r w:rsidR="00BC6F73" w:rsidRPr="00677950">
        <w:rPr>
          <w:rStyle w:val="tlid-translation"/>
          <w:rFonts w:ascii="Times New Roman" w:hAnsi="Times New Roman" w:cs="Times New Roman"/>
          <w:sz w:val="28"/>
          <w:lang w:val="kk-KZ"/>
        </w:rPr>
        <w:t>ұ</w:t>
      </w:r>
      <w:r w:rsidR="000B4DDD" w:rsidRPr="00677950">
        <w:rPr>
          <w:rStyle w:val="tlid-translation"/>
          <w:rFonts w:ascii="Times New Roman" w:hAnsi="Times New Roman" w:cs="Times New Roman"/>
          <w:sz w:val="28"/>
          <w:lang w:val="kk-KZ"/>
        </w:rPr>
        <w:t xml:space="preserve">йым позициясын ескеру; </w:t>
      </w:r>
    </w:p>
    <w:p w:rsidR="004B4BEB" w:rsidRPr="00677950" w:rsidRDefault="004B4BEB"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 </w:t>
      </w:r>
      <w:r w:rsidR="000B4DDD" w:rsidRPr="00677950">
        <w:rPr>
          <w:rStyle w:val="tlid-translation"/>
          <w:rFonts w:ascii="Times New Roman" w:hAnsi="Times New Roman" w:cs="Times New Roman"/>
          <w:sz w:val="28"/>
          <w:lang w:val="kk-KZ"/>
        </w:rPr>
        <w:t>(</w:t>
      </w:r>
      <w:r w:rsidR="00243FAE" w:rsidRPr="00677950">
        <w:rPr>
          <w:rStyle w:val="tlid-translation"/>
          <w:rFonts w:ascii="Times New Roman" w:hAnsi="Times New Roman" w:cs="Times New Roman"/>
          <w:sz w:val="28"/>
          <w:lang w:val="kk-KZ"/>
        </w:rPr>
        <w:t>4</w:t>
      </w:r>
      <w:r w:rsidR="000B4DDD" w:rsidRPr="00677950">
        <w:rPr>
          <w:rStyle w:val="tlid-translation"/>
          <w:rFonts w:ascii="Times New Roman" w:hAnsi="Times New Roman" w:cs="Times New Roman"/>
          <w:sz w:val="28"/>
          <w:lang w:val="kk-KZ"/>
        </w:rPr>
        <w:t xml:space="preserve">) бәсекелестер әрекеттерінің </w:t>
      </w:r>
      <w:r w:rsidR="00BC6F73" w:rsidRPr="00677950">
        <w:rPr>
          <w:rStyle w:val="tlid-translation"/>
          <w:rFonts w:ascii="Times New Roman" w:hAnsi="Times New Roman" w:cs="Times New Roman"/>
          <w:sz w:val="28"/>
          <w:lang w:val="kk-KZ"/>
        </w:rPr>
        <w:t>ұ</w:t>
      </w:r>
      <w:r w:rsidR="000B4DDD" w:rsidRPr="00677950">
        <w:rPr>
          <w:rStyle w:val="tlid-translation"/>
          <w:rFonts w:ascii="Times New Roman" w:hAnsi="Times New Roman" w:cs="Times New Roman"/>
          <w:sz w:val="28"/>
          <w:lang w:val="kk-KZ"/>
        </w:rPr>
        <w:t xml:space="preserve">йым қызметіне әсері; </w:t>
      </w:r>
    </w:p>
    <w:p w:rsidR="004B4BEB" w:rsidRPr="00677950" w:rsidRDefault="004B4BEB"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 </w:t>
      </w:r>
      <w:r w:rsidR="000B4DDD" w:rsidRPr="00677950">
        <w:rPr>
          <w:rStyle w:val="tlid-translation"/>
          <w:rFonts w:ascii="Times New Roman" w:hAnsi="Times New Roman" w:cs="Times New Roman"/>
          <w:sz w:val="28"/>
          <w:lang w:val="kk-KZ"/>
        </w:rPr>
        <w:t>(</w:t>
      </w:r>
      <w:r w:rsidR="00243FAE" w:rsidRPr="00677950">
        <w:rPr>
          <w:rStyle w:val="tlid-translation"/>
          <w:rFonts w:ascii="Times New Roman" w:hAnsi="Times New Roman" w:cs="Times New Roman"/>
          <w:sz w:val="28"/>
          <w:lang w:val="kk-KZ"/>
        </w:rPr>
        <w:t>5</w:t>
      </w:r>
      <w:r w:rsidR="000B4DDD" w:rsidRPr="00677950">
        <w:rPr>
          <w:rStyle w:val="tlid-translation"/>
          <w:rFonts w:ascii="Times New Roman" w:hAnsi="Times New Roman" w:cs="Times New Roman"/>
          <w:sz w:val="28"/>
          <w:lang w:val="kk-KZ"/>
        </w:rPr>
        <w:t xml:space="preserve">) бәсекелестердің атауы/ бәсекелестердің саны туралы ақпараттарды ашу; </w:t>
      </w:r>
    </w:p>
    <w:p w:rsidR="00BC6F73" w:rsidRPr="00677950" w:rsidRDefault="004B4BEB" w:rsidP="00517E07">
      <w:pPr>
        <w:widowControl w:val="0"/>
        <w:rPr>
          <w:rFonts w:ascii="Times New Roman" w:hAnsi="Times New Roman" w:cs="Times New Roman"/>
          <w:lang w:val="kk-KZ"/>
        </w:rPr>
      </w:pPr>
      <w:r w:rsidRPr="00677950">
        <w:rPr>
          <w:rStyle w:val="tlid-translation"/>
          <w:rFonts w:ascii="Times New Roman" w:hAnsi="Times New Roman" w:cs="Times New Roman"/>
          <w:sz w:val="28"/>
          <w:lang w:val="kk-KZ"/>
        </w:rPr>
        <w:t xml:space="preserve">- </w:t>
      </w:r>
      <w:r w:rsidR="000B4DDD" w:rsidRPr="00677950">
        <w:rPr>
          <w:rStyle w:val="tlid-translation"/>
          <w:rFonts w:ascii="Times New Roman" w:hAnsi="Times New Roman" w:cs="Times New Roman"/>
          <w:sz w:val="28"/>
          <w:lang w:val="kk-KZ"/>
        </w:rPr>
        <w:t>(</w:t>
      </w:r>
      <w:r w:rsidR="00243FAE" w:rsidRPr="00677950">
        <w:rPr>
          <w:rStyle w:val="tlid-translation"/>
          <w:rFonts w:ascii="Times New Roman" w:hAnsi="Times New Roman" w:cs="Times New Roman"/>
          <w:sz w:val="28"/>
          <w:lang w:val="kk-KZ"/>
        </w:rPr>
        <w:t>6</w:t>
      </w:r>
      <w:r w:rsidR="000B4DDD" w:rsidRPr="00677950">
        <w:rPr>
          <w:rStyle w:val="tlid-translation"/>
          <w:rFonts w:ascii="Times New Roman" w:hAnsi="Times New Roman" w:cs="Times New Roman"/>
          <w:sz w:val="28"/>
          <w:lang w:val="kk-KZ"/>
        </w:rPr>
        <w:t>) бәсекелестердің болашақта бәсекелестік позициясын жақсарту стратегиясы туралы ақпараттарын ашу.</w:t>
      </w:r>
      <w:r w:rsidR="000B4DDD" w:rsidRPr="00677950">
        <w:rPr>
          <w:rFonts w:ascii="Times New Roman" w:hAnsi="Times New Roman" w:cs="Times New Roman"/>
          <w:lang w:val="kk-KZ"/>
        </w:rPr>
        <w:t xml:space="preserve"> </w:t>
      </w:r>
    </w:p>
    <w:p w:rsidR="000B4DDD" w:rsidRPr="00677950" w:rsidRDefault="000B4DDD" w:rsidP="00517E07">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lang w:val="kk-KZ"/>
        </w:rPr>
        <w:t xml:space="preserve">Жалпы алғанда, бұл алты </w:t>
      </w:r>
      <w:r w:rsidR="00320450" w:rsidRPr="00677950">
        <w:rPr>
          <w:rStyle w:val="tlid-translation"/>
          <w:rFonts w:ascii="Times New Roman" w:hAnsi="Times New Roman" w:cs="Times New Roman"/>
          <w:sz w:val="28"/>
          <w:lang w:val="kk-KZ"/>
        </w:rPr>
        <w:t>аспекті</w:t>
      </w:r>
      <w:r w:rsidR="005C2512" w:rsidRPr="00677950">
        <w:rPr>
          <w:rStyle w:val="tlid-translation"/>
          <w:rFonts w:ascii="Times New Roman" w:hAnsi="Times New Roman" w:cs="Times New Roman"/>
          <w:sz w:val="28"/>
          <w:lang w:val="kk-KZ"/>
        </w:rPr>
        <w:t xml:space="preserve"> ұйымдардың</w:t>
      </w:r>
      <w:r w:rsidRPr="00677950">
        <w:rPr>
          <w:rStyle w:val="tlid-translation"/>
          <w:rFonts w:ascii="Times New Roman" w:hAnsi="Times New Roman" w:cs="Times New Roman"/>
          <w:sz w:val="28"/>
          <w:lang w:val="kk-KZ"/>
        </w:rPr>
        <w:t xml:space="preserve"> СБЕ қабылдау деңгейін бағалау үшін пайдаланылды.</w:t>
      </w:r>
    </w:p>
    <w:p w:rsidR="00F8046C" w:rsidRPr="00677950" w:rsidRDefault="000B4DDD" w:rsidP="00517E07">
      <w:pPr>
        <w:widowControl w:val="0"/>
        <w:rPr>
          <w:rFonts w:ascii="Times New Roman" w:hAnsi="Times New Roman" w:cs="Times New Roman"/>
          <w:lang w:val="kk-KZ"/>
        </w:rPr>
      </w:pPr>
      <w:r w:rsidRPr="00677950">
        <w:rPr>
          <w:rStyle w:val="tlid-translation"/>
          <w:rFonts w:ascii="Times New Roman" w:hAnsi="Times New Roman" w:cs="Times New Roman"/>
          <w:sz w:val="28"/>
          <w:lang w:val="kk-KZ"/>
        </w:rPr>
        <w:t xml:space="preserve">Ұйымдардың жылдық есептері осы </w:t>
      </w:r>
      <w:r w:rsidR="005C2512" w:rsidRPr="00677950">
        <w:rPr>
          <w:rStyle w:val="tlid-translation"/>
          <w:rFonts w:ascii="Times New Roman" w:hAnsi="Times New Roman" w:cs="Times New Roman"/>
          <w:sz w:val="28"/>
          <w:lang w:val="kk-KZ"/>
        </w:rPr>
        <w:t>тармақтар</w:t>
      </w:r>
      <w:r w:rsidRPr="00677950">
        <w:rPr>
          <w:rStyle w:val="tlid-translation"/>
          <w:rFonts w:ascii="Times New Roman" w:hAnsi="Times New Roman" w:cs="Times New Roman"/>
          <w:sz w:val="28"/>
          <w:lang w:val="kk-KZ"/>
        </w:rPr>
        <w:t xml:space="preserve"> бойынша ақпараттарды ашу үшін талданып және бақылау тізбесін пайдалана отырып тиісті түрде бағаланды. Егер </w:t>
      </w:r>
      <w:r w:rsidR="005C2512" w:rsidRPr="00677950">
        <w:rPr>
          <w:rStyle w:val="tlid-translation"/>
          <w:rFonts w:ascii="Times New Roman" w:hAnsi="Times New Roman" w:cs="Times New Roman"/>
          <w:sz w:val="28"/>
          <w:lang w:val="kk-KZ"/>
        </w:rPr>
        <w:t xml:space="preserve">ұйымның жылдық есебінде </w:t>
      </w:r>
      <w:r w:rsidR="00320450" w:rsidRPr="00677950">
        <w:rPr>
          <w:rStyle w:val="tlid-translation"/>
          <w:rFonts w:ascii="Times New Roman" w:hAnsi="Times New Roman" w:cs="Times New Roman"/>
          <w:sz w:val="28"/>
          <w:lang w:val="kk-KZ"/>
        </w:rPr>
        <w:t>аталған аспектілер</w:t>
      </w:r>
      <w:r w:rsidR="005C2512" w:rsidRPr="00677950">
        <w:rPr>
          <w:rStyle w:val="tlid-translation"/>
          <w:rFonts w:ascii="Times New Roman" w:hAnsi="Times New Roman" w:cs="Times New Roman"/>
          <w:sz w:val="28"/>
          <w:lang w:val="kk-KZ"/>
        </w:rPr>
        <w:t xml:space="preserve"> бойынша ақпарат бар болса</w:t>
      </w:r>
      <w:r w:rsidRPr="00677950">
        <w:rPr>
          <w:rStyle w:val="tlid-translation"/>
          <w:rFonts w:ascii="Times New Roman" w:hAnsi="Times New Roman" w:cs="Times New Roman"/>
          <w:sz w:val="28"/>
          <w:lang w:val="kk-KZ"/>
        </w:rPr>
        <w:t xml:space="preserve">, ол "1" </w:t>
      </w:r>
      <w:r w:rsidR="005C2512" w:rsidRPr="00677950">
        <w:rPr>
          <w:rStyle w:val="tlid-translation"/>
          <w:rFonts w:ascii="Times New Roman" w:hAnsi="Times New Roman" w:cs="Times New Roman"/>
          <w:sz w:val="28"/>
          <w:lang w:val="kk-KZ"/>
        </w:rPr>
        <w:t xml:space="preserve">деп </w:t>
      </w:r>
      <w:r w:rsidR="00320450" w:rsidRPr="00677950">
        <w:rPr>
          <w:rStyle w:val="tlid-translation"/>
          <w:rFonts w:ascii="Times New Roman" w:hAnsi="Times New Roman" w:cs="Times New Roman"/>
          <w:sz w:val="28"/>
          <w:lang w:val="kk-KZ"/>
        </w:rPr>
        <w:t>белігленеді</w:t>
      </w:r>
      <w:r w:rsidRPr="00677950">
        <w:rPr>
          <w:rStyle w:val="tlid-translation"/>
          <w:rFonts w:ascii="Times New Roman" w:hAnsi="Times New Roman" w:cs="Times New Roman"/>
          <w:sz w:val="28"/>
          <w:lang w:val="kk-KZ"/>
        </w:rPr>
        <w:t xml:space="preserve"> және ешқандай ашу </w:t>
      </w:r>
      <w:r w:rsidR="00320450" w:rsidRPr="00677950">
        <w:rPr>
          <w:rStyle w:val="tlid-translation"/>
          <w:rFonts w:ascii="Times New Roman" w:hAnsi="Times New Roman" w:cs="Times New Roman"/>
          <w:sz w:val="28"/>
          <w:lang w:val="kk-KZ"/>
        </w:rPr>
        <w:t>анықта</w:t>
      </w:r>
      <w:r w:rsidRPr="00677950">
        <w:rPr>
          <w:rStyle w:val="tlid-translation"/>
          <w:rFonts w:ascii="Times New Roman" w:hAnsi="Times New Roman" w:cs="Times New Roman"/>
          <w:sz w:val="28"/>
          <w:lang w:val="kk-KZ"/>
        </w:rPr>
        <w:t>лмаса "0" болады.</w:t>
      </w:r>
    </w:p>
    <w:p w:rsidR="004F50B5" w:rsidRPr="00677950" w:rsidRDefault="000B4DDD" w:rsidP="00517E07">
      <w:pPr>
        <w:widowControl w:val="0"/>
        <w:rPr>
          <w:rStyle w:val="tlid-translation"/>
          <w:rFonts w:ascii="Times New Roman" w:hAnsi="Times New Roman" w:cs="Times New Roman"/>
          <w:sz w:val="28"/>
          <w:szCs w:val="28"/>
          <w:lang w:val="kk-KZ"/>
        </w:rPr>
      </w:pPr>
      <w:r w:rsidRPr="00677950">
        <w:rPr>
          <w:rStyle w:val="tlid-translation"/>
          <w:rFonts w:ascii="Times New Roman" w:hAnsi="Times New Roman" w:cs="Times New Roman"/>
          <w:sz w:val="28"/>
          <w:lang w:val="kk-KZ"/>
        </w:rPr>
        <w:t xml:space="preserve">Осы зерттеу контекстінде тұрақты бәсекелестік </w:t>
      </w:r>
      <w:r w:rsidR="00775291" w:rsidRPr="00677950">
        <w:rPr>
          <w:rStyle w:val="tlid-translation"/>
          <w:rFonts w:ascii="Times New Roman" w:hAnsi="Times New Roman" w:cs="Times New Roman"/>
          <w:sz w:val="28"/>
          <w:lang w:val="kk-KZ"/>
        </w:rPr>
        <w:t>көрсеткіштері ретінде</w:t>
      </w:r>
      <w:r w:rsidRPr="00677950">
        <w:rPr>
          <w:rStyle w:val="tlid-translation"/>
          <w:rFonts w:ascii="Times New Roman" w:hAnsi="Times New Roman" w:cs="Times New Roman"/>
          <w:sz w:val="28"/>
          <w:lang w:val="kk-KZ"/>
        </w:rPr>
        <w:t xml:space="preserve"> </w:t>
      </w:r>
      <w:r w:rsidR="00F8046C" w:rsidRPr="00677950">
        <w:rPr>
          <w:rStyle w:val="tlid-translation"/>
          <w:rFonts w:ascii="Times New Roman" w:hAnsi="Times New Roman" w:cs="Times New Roman"/>
          <w:sz w:val="28"/>
          <w:lang w:val="kk-KZ"/>
        </w:rPr>
        <w:t xml:space="preserve">таңдалған ұйымдар капиталының </w:t>
      </w:r>
      <w:r w:rsidR="009615DD" w:rsidRPr="00677950">
        <w:rPr>
          <w:rStyle w:val="tlid-translation"/>
          <w:rFonts w:ascii="Times New Roman" w:hAnsi="Times New Roman" w:cs="Times New Roman"/>
          <w:sz w:val="28"/>
          <w:lang w:val="kk-KZ"/>
        </w:rPr>
        <w:t>табыстылығы</w:t>
      </w:r>
      <w:r w:rsidR="00F8046C" w:rsidRPr="00677950">
        <w:rPr>
          <w:rStyle w:val="tlid-translation"/>
          <w:rFonts w:ascii="Times New Roman" w:hAnsi="Times New Roman" w:cs="Times New Roman"/>
          <w:sz w:val="28"/>
          <w:lang w:val="kk-KZ"/>
        </w:rPr>
        <w:t xml:space="preserve"> (ROE)</w:t>
      </w:r>
      <w:r w:rsidR="009615DD" w:rsidRPr="00677950">
        <w:rPr>
          <w:rStyle w:val="tlid-translation"/>
          <w:rFonts w:ascii="Times New Roman" w:hAnsi="Times New Roman" w:cs="Times New Roman"/>
          <w:sz w:val="28"/>
          <w:lang w:val="kk-KZ"/>
        </w:rPr>
        <w:t xml:space="preserve">, сату </w:t>
      </w:r>
      <w:r w:rsidR="009615DD" w:rsidRPr="00677950">
        <w:rPr>
          <w:rStyle w:val="tlid-translation"/>
          <w:rFonts w:ascii="Times New Roman" w:hAnsi="Times New Roman" w:cs="Times New Roman"/>
          <w:sz w:val="28"/>
          <w:szCs w:val="28"/>
          <w:lang w:val="kk-KZ"/>
        </w:rPr>
        <w:t>табыстылығы</w:t>
      </w:r>
      <w:r w:rsidR="00F8046C" w:rsidRPr="00677950">
        <w:rPr>
          <w:rStyle w:val="tlid-translation"/>
          <w:rFonts w:ascii="Times New Roman" w:hAnsi="Times New Roman" w:cs="Times New Roman"/>
          <w:sz w:val="28"/>
          <w:szCs w:val="28"/>
          <w:lang w:val="kk-KZ"/>
        </w:rPr>
        <w:t xml:space="preserve"> </w:t>
      </w:r>
      <w:r w:rsidR="00524194" w:rsidRPr="00677950">
        <w:rPr>
          <w:rStyle w:val="tlid-translation"/>
          <w:rFonts w:ascii="Times New Roman" w:hAnsi="Times New Roman" w:cs="Times New Roman"/>
          <w:sz w:val="28"/>
          <w:szCs w:val="28"/>
          <w:lang w:val="kk-KZ"/>
        </w:rPr>
        <w:t>(</w:t>
      </w:r>
      <w:r w:rsidR="009615DD" w:rsidRPr="00677950">
        <w:rPr>
          <w:rFonts w:ascii="Times New Roman" w:eastAsia="Times New Roman" w:hAnsi="Times New Roman" w:cs="Times New Roman"/>
          <w:sz w:val="28"/>
          <w:szCs w:val="28"/>
          <w:lang w:val="kk-KZ"/>
        </w:rPr>
        <w:t>ROS</w:t>
      </w:r>
      <w:r w:rsidR="00524194" w:rsidRPr="00677950">
        <w:rPr>
          <w:rFonts w:ascii="Times New Roman" w:eastAsia="Times New Roman" w:hAnsi="Times New Roman" w:cs="Times New Roman"/>
          <w:sz w:val="28"/>
          <w:szCs w:val="28"/>
          <w:lang w:val="kk-KZ"/>
        </w:rPr>
        <w:t>)</w:t>
      </w:r>
      <w:r w:rsidR="009615DD" w:rsidRPr="00677950">
        <w:rPr>
          <w:rStyle w:val="tlid-translation"/>
          <w:rFonts w:ascii="Times New Roman" w:hAnsi="Times New Roman" w:cs="Times New Roman"/>
          <w:sz w:val="28"/>
          <w:szCs w:val="28"/>
          <w:lang w:val="kk-KZ"/>
        </w:rPr>
        <w:t xml:space="preserve"> </w:t>
      </w:r>
      <w:r w:rsidR="00F8046C" w:rsidRPr="00677950">
        <w:rPr>
          <w:rStyle w:val="tlid-translation"/>
          <w:rFonts w:ascii="Times New Roman" w:hAnsi="Times New Roman" w:cs="Times New Roman"/>
          <w:sz w:val="28"/>
          <w:szCs w:val="28"/>
          <w:lang w:val="kk-KZ"/>
        </w:rPr>
        <w:t xml:space="preserve">және айналымы анықталды. </w:t>
      </w:r>
    </w:p>
    <w:p w:rsidR="000B4DDD" w:rsidRPr="00677950" w:rsidRDefault="000B4DDD"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Содан кейін жекелеген ұйымдардың </w:t>
      </w:r>
      <w:r w:rsidR="00016F78" w:rsidRPr="00677950">
        <w:rPr>
          <w:rStyle w:val="tlid-translation"/>
          <w:rFonts w:ascii="Times New Roman" w:hAnsi="Times New Roman" w:cs="Times New Roman"/>
          <w:sz w:val="28"/>
          <w:lang w:val="kk-KZ"/>
        </w:rPr>
        <w:t xml:space="preserve">капиталының </w:t>
      </w:r>
      <w:r w:rsidR="00FB7829" w:rsidRPr="00677950">
        <w:rPr>
          <w:rStyle w:val="tlid-translation"/>
          <w:rFonts w:ascii="Times New Roman" w:hAnsi="Times New Roman" w:cs="Times New Roman"/>
          <w:sz w:val="28"/>
          <w:lang w:val="kk-KZ"/>
        </w:rPr>
        <w:t>табыстылығы</w:t>
      </w:r>
      <w:r w:rsidR="00016F78" w:rsidRPr="00677950">
        <w:rPr>
          <w:rStyle w:val="tlid-translation"/>
          <w:rFonts w:ascii="Times New Roman" w:hAnsi="Times New Roman" w:cs="Times New Roman"/>
          <w:sz w:val="28"/>
          <w:lang w:val="kk-KZ"/>
        </w:rPr>
        <w:t xml:space="preserve"> (ROE)</w:t>
      </w:r>
      <w:r w:rsidR="00524194" w:rsidRPr="00677950">
        <w:rPr>
          <w:rStyle w:val="tlid-translation"/>
          <w:rFonts w:ascii="Times New Roman" w:hAnsi="Times New Roman" w:cs="Times New Roman"/>
          <w:sz w:val="28"/>
          <w:lang w:val="kk-KZ"/>
        </w:rPr>
        <w:t xml:space="preserve">, сату </w:t>
      </w:r>
      <w:r w:rsidR="00524194" w:rsidRPr="00677950">
        <w:rPr>
          <w:rStyle w:val="tlid-translation"/>
          <w:rFonts w:ascii="Times New Roman" w:hAnsi="Times New Roman" w:cs="Times New Roman"/>
          <w:sz w:val="28"/>
          <w:szCs w:val="28"/>
          <w:lang w:val="kk-KZ"/>
        </w:rPr>
        <w:t>табыстылығы (</w:t>
      </w:r>
      <w:r w:rsidR="00524194" w:rsidRPr="00677950">
        <w:rPr>
          <w:rFonts w:ascii="Times New Roman" w:eastAsia="Times New Roman" w:hAnsi="Times New Roman" w:cs="Times New Roman"/>
          <w:sz w:val="28"/>
          <w:szCs w:val="28"/>
          <w:lang w:val="kk-KZ"/>
        </w:rPr>
        <w:t>ROS)</w:t>
      </w:r>
      <w:r w:rsidR="00016F78" w:rsidRPr="00677950">
        <w:rPr>
          <w:rStyle w:val="tlid-translation"/>
          <w:rFonts w:ascii="Times New Roman" w:hAnsi="Times New Roman" w:cs="Times New Roman"/>
          <w:sz w:val="28"/>
          <w:lang w:val="kk-KZ"/>
        </w:rPr>
        <w:t xml:space="preserve"> және </w:t>
      </w:r>
      <w:r w:rsidR="00320450" w:rsidRPr="00677950">
        <w:rPr>
          <w:rStyle w:val="tlid-translation"/>
          <w:rFonts w:ascii="Times New Roman" w:hAnsi="Times New Roman" w:cs="Times New Roman"/>
          <w:sz w:val="28"/>
          <w:lang w:val="kk-KZ"/>
        </w:rPr>
        <w:t xml:space="preserve">айналым бойынша көрсеткіштер </w:t>
      </w:r>
      <w:r w:rsidRPr="00677950">
        <w:rPr>
          <w:rStyle w:val="tlid-translation"/>
          <w:rFonts w:ascii="Times New Roman" w:hAnsi="Times New Roman" w:cs="Times New Roman"/>
          <w:sz w:val="28"/>
          <w:lang w:val="kk-KZ"/>
        </w:rPr>
        <w:t>сала бойынша орташа</w:t>
      </w:r>
      <w:r w:rsidR="00320450" w:rsidRPr="00677950">
        <w:rPr>
          <w:rStyle w:val="tlid-translation"/>
          <w:rFonts w:ascii="Times New Roman" w:hAnsi="Times New Roman" w:cs="Times New Roman"/>
          <w:sz w:val="28"/>
          <w:lang w:val="kk-KZ"/>
        </w:rPr>
        <w:t xml:space="preserve"> мәндермен</w:t>
      </w:r>
      <w:r w:rsidRPr="00677950">
        <w:rPr>
          <w:rStyle w:val="tlid-translation"/>
          <w:rFonts w:ascii="Times New Roman" w:hAnsi="Times New Roman" w:cs="Times New Roman"/>
          <w:sz w:val="28"/>
          <w:lang w:val="kk-KZ"/>
        </w:rPr>
        <w:t xml:space="preserve"> салыстырылды.</w:t>
      </w:r>
      <w:r w:rsidRPr="00677950">
        <w:rPr>
          <w:rFonts w:ascii="Times New Roman" w:hAnsi="Times New Roman" w:cs="Times New Roman"/>
          <w:lang w:val="kk-KZ"/>
        </w:rPr>
        <w:t xml:space="preserve"> </w:t>
      </w:r>
      <w:r w:rsidRPr="00677950">
        <w:rPr>
          <w:rStyle w:val="tlid-translation"/>
          <w:rFonts w:ascii="Times New Roman" w:hAnsi="Times New Roman" w:cs="Times New Roman"/>
          <w:sz w:val="28"/>
          <w:lang w:val="kk-KZ"/>
        </w:rPr>
        <w:t xml:space="preserve">Егер ұйымдардың </w:t>
      </w:r>
      <w:r w:rsidR="000644A0" w:rsidRPr="00677950">
        <w:rPr>
          <w:rStyle w:val="tlid-translation"/>
          <w:rFonts w:ascii="Times New Roman" w:hAnsi="Times New Roman" w:cs="Times New Roman"/>
          <w:sz w:val="28"/>
          <w:lang w:val="kk-KZ"/>
        </w:rPr>
        <w:t>аталған көрсеткіштері</w:t>
      </w:r>
      <w:r w:rsidRPr="00677950">
        <w:rPr>
          <w:rStyle w:val="tlid-translation"/>
          <w:rFonts w:ascii="Times New Roman" w:hAnsi="Times New Roman" w:cs="Times New Roman"/>
          <w:sz w:val="28"/>
          <w:lang w:val="kk-KZ"/>
        </w:rPr>
        <w:t xml:space="preserve"> саланың орташа айналымынан тұрақты асып кетсе, бұл </w:t>
      </w:r>
      <w:r w:rsidR="00F8046C" w:rsidRPr="00677950">
        <w:rPr>
          <w:rStyle w:val="tlid-translation"/>
          <w:rFonts w:ascii="Times New Roman" w:hAnsi="Times New Roman" w:cs="Times New Roman"/>
          <w:sz w:val="28"/>
          <w:lang w:val="kk-KZ"/>
        </w:rPr>
        <w:t>ұ</w:t>
      </w:r>
      <w:r w:rsidRPr="00677950">
        <w:rPr>
          <w:rStyle w:val="tlid-translation"/>
          <w:rFonts w:ascii="Times New Roman" w:hAnsi="Times New Roman" w:cs="Times New Roman"/>
          <w:sz w:val="28"/>
          <w:lang w:val="kk-KZ"/>
        </w:rPr>
        <w:t xml:space="preserve">йым өзінің бәсекелестік артықшылығын сақтай алды және </w:t>
      </w:r>
      <w:r w:rsidR="000644A0"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1</w:t>
      </w:r>
      <w:r w:rsidR="000644A0" w:rsidRPr="00677950">
        <w:rPr>
          <w:rStyle w:val="tlid-translation"/>
          <w:rFonts w:ascii="Times New Roman" w:hAnsi="Times New Roman" w:cs="Times New Roman"/>
          <w:sz w:val="28"/>
          <w:lang w:val="kk-KZ"/>
        </w:rPr>
        <w:t>»</w:t>
      </w:r>
      <w:r w:rsidR="00F8046C" w:rsidRPr="00677950">
        <w:rPr>
          <w:rStyle w:val="tlid-translation"/>
          <w:rFonts w:ascii="Times New Roman" w:hAnsi="Times New Roman" w:cs="Times New Roman"/>
          <w:sz w:val="28"/>
          <w:lang w:val="kk-KZ"/>
        </w:rPr>
        <w:t xml:space="preserve"> </w:t>
      </w:r>
      <w:r w:rsidR="00BC6F73" w:rsidRPr="00677950">
        <w:rPr>
          <w:rStyle w:val="tlid-translation"/>
          <w:rFonts w:ascii="Times New Roman" w:hAnsi="Times New Roman" w:cs="Times New Roman"/>
          <w:sz w:val="28"/>
          <w:lang w:val="kk-KZ"/>
        </w:rPr>
        <w:t>деп белгіленеді</w:t>
      </w:r>
      <w:r w:rsidRPr="00677950">
        <w:rPr>
          <w:rStyle w:val="tlid-translation"/>
          <w:rFonts w:ascii="Times New Roman" w:hAnsi="Times New Roman" w:cs="Times New Roman"/>
          <w:sz w:val="28"/>
          <w:lang w:val="kk-KZ"/>
        </w:rPr>
        <w:t xml:space="preserve">. Керісінше, егер </w:t>
      </w:r>
      <w:r w:rsidR="00F8046C" w:rsidRPr="00677950">
        <w:rPr>
          <w:rStyle w:val="tlid-translation"/>
          <w:rFonts w:ascii="Times New Roman" w:hAnsi="Times New Roman" w:cs="Times New Roman"/>
          <w:sz w:val="28"/>
          <w:lang w:val="kk-KZ"/>
        </w:rPr>
        <w:t>ұйым</w:t>
      </w:r>
      <w:r w:rsidRPr="00677950">
        <w:rPr>
          <w:rStyle w:val="tlid-translation"/>
          <w:rFonts w:ascii="Times New Roman" w:hAnsi="Times New Roman" w:cs="Times New Roman"/>
          <w:sz w:val="28"/>
          <w:lang w:val="kk-KZ"/>
        </w:rPr>
        <w:t xml:space="preserve">ның </w:t>
      </w:r>
      <w:r w:rsidR="000644A0" w:rsidRPr="00677950">
        <w:rPr>
          <w:rStyle w:val="tlid-translation"/>
          <w:rFonts w:ascii="Times New Roman" w:hAnsi="Times New Roman" w:cs="Times New Roman"/>
          <w:sz w:val="28"/>
          <w:lang w:val="kk-KZ"/>
        </w:rPr>
        <w:t>көрсеткіштері</w:t>
      </w:r>
      <w:r w:rsidRPr="00677950">
        <w:rPr>
          <w:rStyle w:val="tlid-translation"/>
          <w:rFonts w:ascii="Times New Roman" w:hAnsi="Times New Roman" w:cs="Times New Roman"/>
          <w:sz w:val="28"/>
          <w:lang w:val="kk-KZ"/>
        </w:rPr>
        <w:t xml:space="preserve"> орташа көрсеткіштен төмен түссе, бұл тұрақты бәсекелестік артықшылықтың жоқтығын білдіреді және </w:t>
      </w:r>
      <w:r w:rsidR="000644A0" w:rsidRPr="00677950">
        <w:rPr>
          <w:rStyle w:val="tlid-translation"/>
          <w:rFonts w:ascii="Times New Roman" w:hAnsi="Times New Roman" w:cs="Times New Roman"/>
          <w:sz w:val="28"/>
          <w:lang w:val="kk-KZ"/>
        </w:rPr>
        <w:t>«</w:t>
      </w:r>
      <w:r w:rsidRPr="00677950">
        <w:rPr>
          <w:rStyle w:val="tlid-translation"/>
          <w:rFonts w:ascii="Times New Roman" w:hAnsi="Times New Roman" w:cs="Times New Roman"/>
          <w:sz w:val="28"/>
          <w:lang w:val="kk-KZ"/>
        </w:rPr>
        <w:t>0</w:t>
      </w:r>
      <w:r w:rsidR="000644A0" w:rsidRPr="00677950">
        <w:rPr>
          <w:rStyle w:val="tlid-translation"/>
          <w:rFonts w:ascii="Times New Roman" w:hAnsi="Times New Roman" w:cs="Times New Roman"/>
          <w:sz w:val="28"/>
          <w:lang w:val="kk-KZ"/>
        </w:rPr>
        <w:t>»</w:t>
      </w:r>
      <w:r w:rsidR="00F8046C" w:rsidRPr="00677950">
        <w:rPr>
          <w:rStyle w:val="tlid-translation"/>
          <w:rFonts w:ascii="Times New Roman" w:hAnsi="Times New Roman" w:cs="Times New Roman"/>
          <w:sz w:val="28"/>
          <w:lang w:val="kk-KZ"/>
        </w:rPr>
        <w:t xml:space="preserve"> </w:t>
      </w:r>
      <w:r w:rsidRPr="00677950">
        <w:rPr>
          <w:rStyle w:val="tlid-translation"/>
          <w:rFonts w:ascii="Times New Roman" w:hAnsi="Times New Roman" w:cs="Times New Roman"/>
          <w:sz w:val="28"/>
          <w:lang w:val="kk-KZ"/>
        </w:rPr>
        <w:t xml:space="preserve">деп </w:t>
      </w:r>
      <w:r w:rsidR="000644A0" w:rsidRPr="00677950">
        <w:rPr>
          <w:rStyle w:val="tlid-translation"/>
          <w:rFonts w:ascii="Times New Roman" w:hAnsi="Times New Roman" w:cs="Times New Roman"/>
          <w:sz w:val="28"/>
          <w:lang w:val="kk-KZ"/>
        </w:rPr>
        <w:t>белгіленеді</w:t>
      </w:r>
      <w:r w:rsidR="00016F78" w:rsidRPr="00677950">
        <w:rPr>
          <w:rStyle w:val="tlid-translation"/>
          <w:rFonts w:ascii="Times New Roman" w:hAnsi="Times New Roman" w:cs="Times New Roman"/>
          <w:sz w:val="28"/>
          <w:lang w:val="kk-KZ"/>
        </w:rPr>
        <w:t xml:space="preserve"> (Қосымша</w:t>
      </w:r>
      <w:r w:rsidR="0079424B" w:rsidRPr="00677950">
        <w:rPr>
          <w:rStyle w:val="tlid-translation"/>
          <w:rFonts w:ascii="Times New Roman" w:hAnsi="Times New Roman" w:cs="Times New Roman"/>
          <w:sz w:val="28"/>
          <w:lang w:val="kk-KZ"/>
        </w:rPr>
        <w:t xml:space="preserve"> В)</w:t>
      </w:r>
      <w:r w:rsidRPr="00677950">
        <w:rPr>
          <w:rStyle w:val="tlid-translation"/>
          <w:rFonts w:ascii="Times New Roman" w:hAnsi="Times New Roman" w:cs="Times New Roman"/>
          <w:sz w:val="28"/>
          <w:lang w:val="kk-KZ"/>
        </w:rPr>
        <w:t>.</w:t>
      </w:r>
    </w:p>
    <w:p w:rsidR="000B4DDD" w:rsidRPr="00677950" w:rsidRDefault="000B4DDD"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Деректерді талдау үшін сипаттамалық статистика, талдау кластері, тоғыспалы табуляция, ассоциацияның Хи-квадраттық тесттері және дискриминантты талдау сияқты статистикалық әдістер қолданылды. </w:t>
      </w:r>
      <w:r w:rsidR="009E1BD1">
        <w:rPr>
          <w:rStyle w:val="tlid-translation"/>
          <w:rFonts w:ascii="Times New Roman" w:hAnsi="Times New Roman" w:cs="Times New Roman"/>
          <w:sz w:val="28"/>
          <w:lang w:val="kk-KZ"/>
        </w:rPr>
        <w:t>9</w:t>
      </w:r>
      <w:r w:rsidR="0079794E" w:rsidRPr="00677950">
        <w:rPr>
          <w:rStyle w:val="tlid-translation"/>
          <w:rFonts w:ascii="Times New Roman" w:hAnsi="Times New Roman" w:cs="Times New Roman"/>
          <w:sz w:val="28"/>
          <w:lang w:val="kk-KZ"/>
        </w:rPr>
        <w:t xml:space="preserve"> </w:t>
      </w:r>
      <w:r w:rsidRPr="00677950">
        <w:rPr>
          <w:rStyle w:val="tlid-translation"/>
          <w:rFonts w:ascii="Times New Roman" w:hAnsi="Times New Roman" w:cs="Times New Roman"/>
          <w:sz w:val="28"/>
          <w:lang w:val="kk-KZ"/>
        </w:rPr>
        <w:t xml:space="preserve">кестеде СБЕ енгізу деңгейі туралы статистикалық мәліметтер ұсынылған. </w:t>
      </w:r>
    </w:p>
    <w:p w:rsidR="000644A0" w:rsidRPr="00677950" w:rsidRDefault="000644A0" w:rsidP="00517E07">
      <w:pPr>
        <w:pStyle w:val="aff3"/>
        <w:widowControl w:val="0"/>
        <w:spacing w:after="0"/>
        <w:rPr>
          <w:rFonts w:ascii="Times New Roman" w:hAnsi="Times New Roman" w:cs="Times New Roman"/>
          <w:b w:val="0"/>
          <w:color w:val="auto"/>
          <w:sz w:val="28"/>
          <w:lang w:val="kk-KZ"/>
        </w:rPr>
      </w:pPr>
    </w:p>
    <w:p w:rsidR="000B4DDD" w:rsidRPr="00677950" w:rsidRDefault="00016F78" w:rsidP="0079794E">
      <w:pPr>
        <w:pStyle w:val="aff3"/>
        <w:widowControl w:val="0"/>
        <w:spacing w:after="0"/>
        <w:ind w:firstLine="0"/>
        <w:rPr>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9</w:t>
      </w:r>
      <w:r w:rsidR="002401A0" w:rsidRPr="00677950">
        <w:rPr>
          <w:rFonts w:ascii="Times New Roman" w:hAnsi="Times New Roman" w:cs="Times New Roman"/>
          <w:b w:val="0"/>
          <w:color w:val="auto"/>
          <w:sz w:val="28"/>
        </w:rPr>
        <w:fldChar w:fldCharType="end"/>
      </w:r>
      <w:r w:rsidR="000B4DDD" w:rsidRPr="00677950">
        <w:rPr>
          <w:rFonts w:ascii="Times New Roman" w:hAnsi="Times New Roman" w:cs="Times New Roman"/>
          <w:b w:val="0"/>
          <w:color w:val="auto"/>
          <w:sz w:val="28"/>
          <w:lang w:val="kk-KZ"/>
        </w:rPr>
        <w:t xml:space="preserve"> – СБЕ құралдарын қолдану нәтижелері</w:t>
      </w:r>
    </w:p>
    <w:p w:rsidR="000B4DDD" w:rsidRPr="00677950" w:rsidRDefault="000B4DDD" w:rsidP="00517E07">
      <w:pPr>
        <w:widowControl w:val="0"/>
        <w:ind w:firstLine="0"/>
        <w:rPr>
          <w:rFonts w:ascii="Times New Roman" w:hAnsi="Times New Roman" w:cs="Times New Roman"/>
          <w:sz w:val="28"/>
          <w:lang w:val="kk-KZ"/>
        </w:rPr>
      </w:pPr>
    </w:p>
    <w:tbl>
      <w:tblPr>
        <w:tblW w:w="965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9"/>
        <w:gridCol w:w="1171"/>
        <w:gridCol w:w="1159"/>
        <w:gridCol w:w="1559"/>
        <w:gridCol w:w="1985"/>
        <w:gridCol w:w="2586"/>
      </w:tblGrid>
      <w:tr w:rsidR="000B4DDD" w:rsidRPr="00677950" w:rsidTr="00363A0B">
        <w:trPr>
          <w:cantSplit/>
          <w:trHeight w:val="447"/>
        </w:trPr>
        <w:tc>
          <w:tcPr>
            <w:tcW w:w="2370" w:type="dxa"/>
            <w:gridSpan w:val="2"/>
            <w:shd w:val="clear" w:color="auto" w:fill="FFFFFF"/>
            <w:vAlign w:val="bottom"/>
          </w:tcPr>
          <w:p w:rsidR="000B4DDD" w:rsidRPr="00677950" w:rsidRDefault="000B4DDD" w:rsidP="00517E07">
            <w:pPr>
              <w:widowControl w:val="0"/>
              <w:autoSpaceDE w:val="0"/>
              <w:autoSpaceDN w:val="0"/>
              <w:adjustRightInd w:val="0"/>
              <w:ind w:firstLine="0"/>
              <w:jc w:val="center"/>
              <w:rPr>
                <w:rFonts w:ascii="Times New Roman" w:hAnsi="Times New Roman" w:cs="Times New Roman"/>
                <w:sz w:val="24"/>
                <w:szCs w:val="24"/>
                <w:lang w:val="kk-KZ"/>
              </w:rPr>
            </w:pPr>
          </w:p>
        </w:tc>
        <w:tc>
          <w:tcPr>
            <w:tcW w:w="1159"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Жиілігі</w:t>
            </w:r>
          </w:p>
        </w:tc>
        <w:tc>
          <w:tcPr>
            <w:tcW w:w="1559" w:type="dxa"/>
            <w:shd w:val="clear" w:color="auto" w:fill="FFFFFF"/>
            <w:vAlign w:val="bottom"/>
          </w:tcPr>
          <w:p w:rsidR="000B4DDD" w:rsidRPr="00677950" w:rsidRDefault="00C44C7F"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Үлесі</w:t>
            </w:r>
          </w:p>
        </w:tc>
        <w:tc>
          <w:tcPr>
            <w:tcW w:w="1985"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Валидтік пайыз</w:t>
            </w:r>
          </w:p>
        </w:tc>
        <w:tc>
          <w:tcPr>
            <w:tcW w:w="2586"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Жинақталған пайыз</w:t>
            </w:r>
          </w:p>
        </w:tc>
      </w:tr>
      <w:tr w:rsidR="000B4DDD" w:rsidRPr="00677950" w:rsidTr="00363A0B">
        <w:trPr>
          <w:cantSplit/>
        </w:trPr>
        <w:tc>
          <w:tcPr>
            <w:tcW w:w="1199" w:type="dxa"/>
            <w:vMerge w:val="restart"/>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Валидтік</w:t>
            </w:r>
          </w:p>
        </w:tc>
        <w:tc>
          <w:tcPr>
            <w:tcW w:w="1171" w:type="dxa"/>
            <w:shd w:val="clear" w:color="auto" w:fill="FFFFFF"/>
          </w:tcPr>
          <w:p w:rsidR="000B4DDD" w:rsidRPr="00677950" w:rsidRDefault="0000359A"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0</w:t>
            </w:r>
            <w:r w:rsidR="000B4DDD" w:rsidRPr="00677950">
              <w:rPr>
                <w:rFonts w:ascii="Times New Roman" w:hAnsi="Times New Roman" w:cs="Times New Roman"/>
                <w:sz w:val="24"/>
                <w:szCs w:val="24"/>
                <w:lang w:val="kk-KZ"/>
              </w:rPr>
              <w:t>,00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1,00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13,3</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13,3</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33,3</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6,7</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6,7</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40,0</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3,00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60,0</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4,00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20,0</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80,0</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5,00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2</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13,3</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13,3</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93,3</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6,00</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6,7</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6,7</w:t>
            </w:r>
          </w:p>
        </w:tc>
        <w:tc>
          <w:tcPr>
            <w:tcW w:w="2586"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100,0</w:t>
            </w:r>
          </w:p>
        </w:tc>
      </w:tr>
      <w:tr w:rsidR="000B4DDD" w:rsidRPr="00677950" w:rsidTr="00363A0B">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Барлығы</w:t>
            </w:r>
          </w:p>
        </w:tc>
        <w:tc>
          <w:tcPr>
            <w:tcW w:w="11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15</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100,0</w:t>
            </w:r>
          </w:p>
        </w:tc>
        <w:tc>
          <w:tcPr>
            <w:tcW w:w="1985"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100,0</w:t>
            </w:r>
          </w:p>
        </w:tc>
        <w:tc>
          <w:tcPr>
            <w:tcW w:w="2586" w:type="dxa"/>
            <w:shd w:val="clear" w:color="auto" w:fill="FFFFFF"/>
            <w:vAlign w:val="center"/>
          </w:tcPr>
          <w:p w:rsidR="000B4DDD" w:rsidRPr="00677950" w:rsidRDefault="000B4DDD" w:rsidP="00517E07">
            <w:pPr>
              <w:widowControl w:val="0"/>
              <w:autoSpaceDE w:val="0"/>
              <w:autoSpaceDN w:val="0"/>
              <w:adjustRightInd w:val="0"/>
              <w:ind w:firstLine="0"/>
              <w:jc w:val="center"/>
              <w:rPr>
                <w:rFonts w:ascii="Times New Roman" w:hAnsi="Times New Roman" w:cs="Times New Roman"/>
                <w:sz w:val="24"/>
                <w:szCs w:val="24"/>
                <w:lang w:val="kk-KZ"/>
              </w:rPr>
            </w:pPr>
          </w:p>
        </w:tc>
      </w:tr>
      <w:tr w:rsidR="000B4DDD" w:rsidRPr="00677950" w:rsidTr="005A6708">
        <w:trPr>
          <w:cantSplit/>
        </w:trPr>
        <w:tc>
          <w:tcPr>
            <w:tcW w:w="9659" w:type="dxa"/>
            <w:gridSpan w:val="6"/>
            <w:shd w:val="clear" w:color="auto" w:fill="FFFFFF"/>
          </w:tcPr>
          <w:p w:rsidR="000B4DDD" w:rsidRPr="00677950" w:rsidRDefault="000B4DDD" w:rsidP="00517E07">
            <w:pPr>
              <w:widowControl w:val="0"/>
              <w:autoSpaceDE w:val="0"/>
              <w:autoSpaceDN w:val="0"/>
              <w:adjustRightInd w:val="0"/>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A242DC" w:rsidRPr="00677950" w:rsidRDefault="00A242DC" w:rsidP="00517E07">
      <w:pPr>
        <w:widowControl w:val="0"/>
        <w:rPr>
          <w:rStyle w:val="tlid-translation"/>
          <w:rFonts w:ascii="Times New Roman" w:hAnsi="Times New Roman" w:cs="Times New Roman"/>
          <w:sz w:val="28"/>
          <w:lang w:val="kk-KZ"/>
        </w:rPr>
      </w:pPr>
    </w:p>
    <w:p w:rsidR="000B4DDD" w:rsidRPr="00677950" w:rsidRDefault="000B4DDD"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 xml:space="preserve">Кестеден </w:t>
      </w:r>
      <w:r w:rsidR="009F62B5" w:rsidRPr="00677950">
        <w:rPr>
          <w:rStyle w:val="tlid-translation"/>
          <w:rFonts w:ascii="Times New Roman" w:hAnsi="Times New Roman" w:cs="Times New Roman"/>
          <w:sz w:val="28"/>
          <w:lang w:val="kk-KZ"/>
        </w:rPr>
        <w:t xml:space="preserve">СБЕ-нің </w:t>
      </w:r>
      <w:r w:rsidRPr="00677950">
        <w:rPr>
          <w:rStyle w:val="tlid-translation"/>
          <w:rFonts w:ascii="Times New Roman" w:hAnsi="Times New Roman" w:cs="Times New Roman"/>
          <w:sz w:val="28"/>
          <w:lang w:val="kk-KZ"/>
        </w:rPr>
        <w:t xml:space="preserve"> </w:t>
      </w:r>
      <w:r w:rsidR="00FB7829" w:rsidRPr="00677950">
        <w:rPr>
          <w:rStyle w:val="tlid-translation"/>
          <w:rFonts w:ascii="Times New Roman" w:hAnsi="Times New Roman" w:cs="Times New Roman"/>
          <w:sz w:val="28"/>
          <w:lang w:val="kk-KZ"/>
        </w:rPr>
        <w:t xml:space="preserve">құралдарын енгізу жиілігін көруге болады. Үш ұйым клиенттері мен бәсекелестері бойынша ақпаратты ашып көрсетілгені </w:t>
      </w:r>
      <w:r w:rsidR="00FB7829" w:rsidRPr="00677950">
        <w:rPr>
          <w:rStyle w:val="tlid-translation"/>
          <w:rFonts w:ascii="Times New Roman" w:hAnsi="Times New Roman" w:cs="Times New Roman"/>
          <w:sz w:val="28"/>
          <w:lang w:val="kk-KZ"/>
        </w:rPr>
        <w:lastRenderedPageBreak/>
        <w:t>байқалмаған</w:t>
      </w:r>
      <w:r w:rsidR="009F62B5" w:rsidRPr="00677950">
        <w:rPr>
          <w:rStyle w:val="tlid-translation"/>
          <w:rFonts w:ascii="Times New Roman" w:hAnsi="Times New Roman" w:cs="Times New Roman"/>
          <w:sz w:val="28"/>
          <w:lang w:val="kk-KZ"/>
        </w:rPr>
        <w:t>.</w:t>
      </w:r>
      <w:r w:rsidR="00FB7829" w:rsidRPr="00677950">
        <w:rPr>
          <w:rStyle w:val="tlid-translation"/>
          <w:rFonts w:ascii="Times New Roman" w:hAnsi="Times New Roman" w:cs="Times New Roman"/>
          <w:sz w:val="28"/>
          <w:lang w:val="kk-KZ"/>
        </w:rPr>
        <w:t xml:space="preserve"> Зерттеліп отырған ұйымдар ішінде 2 ұйым жоғарыда аталған 6 аспектінің біреуін, 1 ұйым – 2, 3 ұйым – 3, 3 ұйым – 4, 2 ұйым – 5 және 1 ұйым 6 аспекті бойынша ақпарат ашып көрсеткені анықталды.  </w:t>
      </w:r>
      <w:r w:rsidRPr="00677950">
        <w:rPr>
          <w:rStyle w:val="tlid-translation"/>
          <w:rFonts w:ascii="Times New Roman" w:hAnsi="Times New Roman" w:cs="Times New Roman"/>
          <w:sz w:val="28"/>
          <w:lang w:val="kk-KZ"/>
        </w:rPr>
        <w:t>9 ұйымның (60,0%) баллдары 0-ден 3-ке дейін, ал 6 ұйым (40,0%) 4-тен 6-ға дейін балл жинақтаған.</w:t>
      </w:r>
    </w:p>
    <w:p w:rsidR="000B4DDD" w:rsidRPr="00677950" w:rsidRDefault="00FB7829" w:rsidP="00517E07">
      <w:pPr>
        <w:widowControl w:val="0"/>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С</w:t>
      </w:r>
      <w:r w:rsidR="000B4DDD" w:rsidRPr="00677950">
        <w:rPr>
          <w:rStyle w:val="tlid-translation"/>
          <w:rFonts w:ascii="Times New Roman" w:hAnsi="Times New Roman" w:cs="Times New Roman"/>
          <w:sz w:val="28"/>
          <w:lang w:val="kk-KZ"/>
        </w:rPr>
        <w:t xml:space="preserve">тратегиялық басқару есебінің құралдарын пайдалану көрсеткіштері туралы статистикалық ақпарат </w:t>
      </w:r>
      <w:r w:rsidR="009E1BD1">
        <w:rPr>
          <w:rStyle w:val="tlid-translation"/>
          <w:rFonts w:ascii="Times New Roman" w:hAnsi="Times New Roman" w:cs="Times New Roman"/>
          <w:sz w:val="28"/>
          <w:lang w:val="kk-KZ"/>
        </w:rPr>
        <w:t>10</w:t>
      </w:r>
      <w:r w:rsidR="0079794E" w:rsidRPr="00677950">
        <w:rPr>
          <w:rStyle w:val="tlid-translation"/>
          <w:rFonts w:ascii="Times New Roman" w:hAnsi="Times New Roman" w:cs="Times New Roman"/>
          <w:sz w:val="28"/>
          <w:lang w:val="kk-KZ"/>
        </w:rPr>
        <w:t xml:space="preserve"> </w:t>
      </w:r>
      <w:r w:rsidR="000B4DDD" w:rsidRPr="00677950">
        <w:rPr>
          <w:rStyle w:val="tlid-translation"/>
          <w:rFonts w:ascii="Times New Roman" w:hAnsi="Times New Roman" w:cs="Times New Roman"/>
          <w:sz w:val="28"/>
          <w:lang w:val="kk-KZ"/>
        </w:rPr>
        <w:t>кестеде келтірілген.</w:t>
      </w:r>
      <w:r w:rsidR="00363A0B" w:rsidRPr="00677950">
        <w:rPr>
          <w:rStyle w:val="tlid-translation"/>
          <w:rFonts w:ascii="Times New Roman" w:hAnsi="Times New Roman" w:cs="Times New Roman"/>
          <w:sz w:val="28"/>
          <w:lang w:val="kk-KZ"/>
        </w:rPr>
        <w:t xml:space="preserve"> </w:t>
      </w:r>
    </w:p>
    <w:p w:rsidR="00517E07" w:rsidRPr="00677950" w:rsidRDefault="00517E07" w:rsidP="00517E07">
      <w:pPr>
        <w:widowControl w:val="0"/>
        <w:autoSpaceDE w:val="0"/>
        <w:autoSpaceDN w:val="0"/>
        <w:adjustRightInd w:val="0"/>
        <w:rPr>
          <w:rFonts w:ascii="Times New Roman" w:hAnsi="Times New Roman" w:cs="Times New Roman"/>
          <w:sz w:val="28"/>
          <w:szCs w:val="24"/>
          <w:lang w:val="kk-KZ"/>
        </w:rPr>
      </w:pPr>
    </w:p>
    <w:p w:rsidR="000B4DDD" w:rsidRPr="00677950" w:rsidRDefault="000B4DDD" w:rsidP="00862D6D">
      <w:pPr>
        <w:pStyle w:val="27"/>
        <w:widowControl w:val="0"/>
        <w:ind w:firstLine="0"/>
        <w:jc w:val="both"/>
        <w:rPr>
          <w:lang w:val="kk-KZ"/>
        </w:rPr>
      </w:pPr>
      <w:r w:rsidRPr="00677950">
        <w:rPr>
          <w:lang w:val="kk-KZ"/>
        </w:rPr>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10</w:t>
      </w:r>
      <w:r w:rsidR="002401A0" w:rsidRPr="00677950">
        <w:fldChar w:fldCharType="end"/>
      </w:r>
      <w:r w:rsidRPr="00677950">
        <w:rPr>
          <w:lang w:val="kk-KZ"/>
        </w:rPr>
        <w:t xml:space="preserve"> – СБЕ құралдарын </w:t>
      </w:r>
      <w:r w:rsidR="009064CA" w:rsidRPr="00677950">
        <w:rPr>
          <w:lang w:val="kk-KZ"/>
        </w:rPr>
        <w:t xml:space="preserve">пайдалануын </w:t>
      </w:r>
      <w:r w:rsidRPr="00677950">
        <w:rPr>
          <w:lang w:val="kk-KZ"/>
        </w:rPr>
        <w:t xml:space="preserve">сипаттайтын статистика </w:t>
      </w:r>
    </w:p>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p>
    <w:tbl>
      <w:tblPr>
        <w:tblpPr w:leftFromText="180" w:rightFromText="180" w:vertAnchor="text" w:tblpX="20"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0"/>
        <w:gridCol w:w="4127"/>
        <w:gridCol w:w="3827"/>
      </w:tblGrid>
      <w:tr w:rsidR="000B4DDD" w:rsidRPr="00677950" w:rsidTr="005A6708">
        <w:trPr>
          <w:cantSplit/>
        </w:trPr>
        <w:tc>
          <w:tcPr>
            <w:tcW w:w="1690" w:type="dxa"/>
            <w:vMerge w:val="restart"/>
            <w:shd w:val="clear" w:color="auto" w:fill="FFFFFF"/>
          </w:tcPr>
          <w:p w:rsidR="000B4DDD" w:rsidRPr="00677950" w:rsidRDefault="000B4DDD" w:rsidP="00517E07">
            <w:pPr>
              <w:widowControl w:val="0"/>
              <w:autoSpaceDE w:val="0"/>
              <w:autoSpaceDN w:val="0"/>
              <w:adjustRightInd w:val="0"/>
              <w:ind w:left="60" w:right="60"/>
              <w:rPr>
                <w:rFonts w:ascii="Times New Roman" w:hAnsi="Times New Roman" w:cs="Times New Roman"/>
                <w:sz w:val="24"/>
                <w:szCs w:val="18"/>
                <w:lang w:val="kk-KZ"/>
              </w:rPr>
            </w:pPr>
          </w:p>
        </w:tc>
        <w:tc>
          <w:tcPr>
            <w:tcW w:w="4127" w:type="dxa"/>
            <w:shd w:val="clear" w:color="auto" w:fill="FFFFFF"/>
          </w:tcPr>
          <w:p w:rsidR="000B4DDD" w:rsidRPr="00677950" w:rsidRDefault="000B4DDD" w:rsidP="00517E07">
            <w:pPr>
              <w:widowControl w:val="0"/>
              <w:autoSpaceDE w:val="0"/>
              <w:autoSpaceDN w:val="0"/>
              <w:adjustRightInd w:val="0"/>
              <w:ind w:left="60" w:right="60"/>
              <w:rPr>
                <w:rFonts w:ascii="Times New Roman" w:hAnsi="Times New Roman" w:cs="Times New Roman"/>
                <w:sz w:val="24"/>
                <w:szCs w:val="18"/>
                <w:lang w:val="kk-KZ"/>
              </w:rPr>
            </w:pPr>
            <w:r w:rsidRPr="00677950">
              <w:rPr>
                <w:rFonts w:ascii="Times New Roman" w:hAnsi="Times New Roman" w:cs="Times New Roman"/>
                <w:sz w:val="24"/>
                <w:szCs w:val="18"/>
                <w:lang w:val="kk-KZ"/>
              </w:rPr>
              <w:t>Валидтік</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15</w:t>
            </w:r>
          </w:p>
        </w:tc>
      </w:tr>
      <w:tr w:rsidR="000B4DDD" w:rsidRPr="00677950" w:rsidTr="00E0285E">
        <w:trPr>
          <w:cantSplit/>
          <w:trHeight w:val="64"/>
        </w:trPr>
        <w:tc>
          <w:tcPr>
            <w:tcW w:w="1690" w:type="dxa"/>
            <w:vMerge/>
            <w:shd w:val="clear" w:color="auto" w:fill="FFFFFF"/>
          </w:tcPr>
          <w:p w:rsidR="000B4DDD" w:rsidRPr="00677950" w:rsidRDefault="000B4DDD" w:rsidP="00517E07">
            <w:pPr>
              <w:widowControl w:val="0"/>
              <w:autoSpaceDE w:val="0"/>
              <w:autoSpaceDN w:val="0"/>
              <w:adjustRightInd w:val="0"/>
              <w:rPr>
                <w:rFonts w:ascii="Times New Roman" w:hAnsi="Times New Roman" w:cs="Times New Roman"/>
                <w:sz w:val="24"/>
                <w:szCs w:val="18"/>
                <w:lang w:val="kk-KZ"/>
              </w:rPr>
            </w:pPr>
          </w:p>
        </w:tc>
        <w:tc>
          <w:tcPr>
            <w:tcW w:w="4127" w:type="dxa"/>
            <w:shd w:val="clear" w:color="auto" w:fill="FFFFFF"/>
          </w:tcPr>
          <w:p w:rsidR="000B4DDD" w:rsidRPr="00677950" w:rsidRDefault="000B4DDD" w:rsidP="00517E07">
            <w:pPr>
              <w:widowControl w:val="0"/>
              <w:autoSpaceDE w:val="0"/>
              <w:autoSpaceDN w:val="0"/>
              <w:adjustRightInd w:val="0"/>
              <w:ind w:left="60" w:right="6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Жіберілген </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Орташа</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2,7333</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Медиана</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3,0000</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Дисперсия</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3,924</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Асимметрия</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w:t>
            </w:r>
            <w:r w:rsidR="00C44C7F" w:rsidRPr="00677950">
              <w:rPr>
                <w:rFonts w:ascii="Times New Roman" w:hAnsi="Times New Roman" w:cs="Times New Roman"/>
                <w:sz w:val="24"/>
                <w:szCs w:val="18"/>
                <w:lang w:val="kk-KZ"/>
              </w:rPr>
              <w:t>0</w:t>
            </w:r>
            <w:r w:rsidRPr="00677950">
              <w:rPr>
                <w:rFonts w:ascii="Times New Roman" w:hAnsi="Times New Roman" w:cs="Times New Roman"/>
                <w:sz w:val="24"/>
                <w:szCs w:val="18"/>
                <w:lang w:val="kk-KZ"/>
              </w:rPr>
              <w:t>,082</w:t>
            </w:r>
          </w:p>
        </w:tc>
      </w:tr>
      <w:tr w:rsidR="000B4DDD" w:rsidRPr="00677950" w:rsidTr="005A6708">
        <w:trPr>
          <w:cantSplit/>
        </w:trPr>
        <w:tc>
          <w:tcPr>
            <w:tcW w:w="5817" w:type="dxa"/>
            <w:gridSpan w:val="2"/>
            <w:shd w:val="clear" w:color="auto" w:fill="FFFFFF"/>
          </w:tcPr>
          <w:p w:rsidR="000B4DDD" w:rsidRPr="00677950" w:rsidRDefault="000B4DDD" w:rsidP="00C44C7F">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Стандартты асимметрия </w:t>
            </w:r>
            <w:r w:rsidR="00C44C7F" w:rsidRPr="00677950">
              <w:rPr>
                <w:rFonts w:ascii="Times New Roman" w:hAnsi="Times New Roman" w:cs="Times New Roman"/>
                <w:sz w:val="24"/>
                <w:szCs w:val="18"/>
                <w:lang w:val="kk-KZ"/>
              </w:rPr>
              <w:t>қ</w:t>
            </w:r>
            <w:r w:rsidRPr="00677950">
              <w:rPr>
                <w:rFonts w:ascii="Times New Roman" w:hAnsi="Times New Roman" w:cs="Times New Roman"/>
                <w:sz w:val="24"/>
                <w:szCs w:val="18"/>
                <w:lang w:val="kk-KZ"/>
              </w:rPr>
              <w:t xml:space="preserve">атесі </w:t>
            </w:r>
          </w:p>
        </w:tc>
        <w:tc>
          <w:tcPr>
            <w:tcW w:w="3827" w:type="dxa"/>
            <w:shd w:val="clear" w:color="auto" w:fill="FFFFFF"/>
            <w:vAlign w:val="center"/>
          </w:tcPr>
          <w:p w:rsidR="000B4DDD" w:rsidRPr="00677950" w:rsidRDefault="00C44C7F"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,580</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Минимум</w:t>
            </w:r>
          </w:p>
        </w:tc>
        <w:tc>
          <w:tcPr>
            <w:tcW w:w="3827" w:type="dxa"/>
            <w:shd w:val="clear" w:color="auto" w:fill="FFFFFF"/>
            <w:vAlign w:val="center"/>
          </w:tcPr>
          <w:p w:rsidR="000B4DDD" w:rsidRPr="00677950" w:rsidRDefault="00C44C7F"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w:t>
            </w:r>
          </w:p>
        </w:tc>
      </w:tr>
      <w:tr w:rsidR="000B4DDD" w:rsidRPr="00677950" w:rsidTr="005A6708">
        <w:trPr>
          <w:cantSplit/>
        </w:trPr>
        <w:tc>
          <w:tcPr>
            <w:tcW w:w="5817" w:type="dxa"/>
            <w:gridSpan w:val="2"/>
            <w:shd w:val="clear" w:color="auto" w:fill="FFFFFF"/>
          </w:tcPr>
          <w:p w:rsidR="000B4DDD" w:rsidRPr="00677950" w:rsidRDefault="000B4DDD" w:rsidP="00517E07">
            <w:pPr>
              <w:widowControl w:val="0"/>
              <w:autoSpaceDE w:val="0"/>
              <w:autoSpaceDN w:val="0"/>
              <w:adjustRightInd w:val="0"/>
              <w:ind w:left="60" w:right="60" w:firstLine="229"/>
              <w:rPr>
                <w:rFonts w:ascii="Times New Roman" w:hAnsi="Times New Roman" w:cs="Times New Roman"/>
                <w:sz w:val="24"/>
                <w:szCs w:val="18"/>
                <w:lang w:val="kk-KZ"/>
              </w:rPr>
            </w:pPr>
            <w:r w:rsidRPr="00677950">
              <w:rPr>
                <w:rFonts w:ascii="Times New Roman" w:hAnsi="Times New Roman" w:cs="Times New Roman"/>
                <w:sz w:val="24"/>
                <w:szCs w:val="18"/>
                <w:lang w:val="kk-KZ"/>
              </w:rPr>
              <w:t>Максимум</w:t>
            </w:r>
          </w:p>
        </w:tc>
        <w:tc>
          <w:tcPr>
            <w:tcW w:w="3827" w:type="dxa"/>
            <w:shd w:val="clear" w:color="auto" w:fill="FFFFFF"/>
            <w:vAlign w:val="center"/>
          </w:tcPr>
          <w:p w:rsidR="000B4DDD" w:rsidRPr="00677950" w:rsidRDefault="000B4DDD" w:rsidP="00517E07">
            <w:pPr>
              <w:widowControl w:val="0"/>
              <w:autoSpaceDE w:val="0"/>
              <w:autoSpaceDN w:val="0"/>
              <w:adjustRightInd w:val="0"/>
              <w:ind w:left="60" w:right="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6,00</w:t>
            </w:r>
          </w:p>
        </w:tc>
      </w:tr>
      <w:tr w:rsidR="000B4DDD" w:rsidRPr="00677950" w:rsidTr="005A6708">
        <w:trPr>
          <w:cantSplit/>
        </w:trPr>
        <w:tc>
          <w:tcPr>
            <w:tcW w:w="9644" w:type="dxa"/>
            <w:gridSpan w:val="3"/>
            <w:shd w:val="clear" w:color="auto" w:fill="FFFFFF"/>
          </w:tcPr>
          <w:p w:rsidR="000B4DDD" w:rsidRPr="00677950" w:rsidRDefault="000B4DDD" w:rsidP="00E30984">
            <w:pPr>
              <w:widowControl w:val="0"/>
              <w:autoSpaceDE w:val="0"/>
              <w:autoSpaceDN w:val="0"/>
              <w:adjustRightInd w:val="0"/>
              <w:ind w:left="60" w:right="60"/>
              <w:jc w:val="left"/>
              <w:rPr>
                <w:rFonts w:ascii="Times New Roman" w:hAnsi="Times New Roman" w:cs="Times New Roman"/>
                <w:sz w:val="24"/>
                <w:szCs w:val="18"/>
                <w:lang w:val="kk-KZ"/>
              </w:rPr>
            </w:pPr>
            <w:r w:rsidRPr="00677950">
              <w:rPr>
                <w:rFonts w:ascii="Times New Roman" w:hAnsi="Times New Roman" w:cs="Times New Roman"/>
                <w:sz w:val="24"/>
                <w:szCs w:val="24"/>
                <w:lang w:val="kk-KZ"/>
              </w:rPr>
              <w:t xml:space="preserve">Ескерту </w:t>
            </w:r>
            <w:r w:rsidR="00E30984"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 xml:space="preserve"> SPSS 23.0 бағдарламасын қолдану арқылы есептелген</w:t>
            </w:r>
            <w:r w:rsidR="00FB7829" w:rsidRPr="00677950">
              <w:rPr>
                <w:rFonts w:ascii="Times New Roman" w:hAnsi="Times New Roman" w:cs="Times New Roman"/>
                <w:sz w:val="24"/>
                <w:szCs w:val="24"/>
                <w:lang w:val="kk-KZ"/>
              </w:rPr>
              <w:t xml:space="preserve"> </w:t>
            </w:r>
          </w:p>
        </w:tc>
      </w:tr>
    </w:tbl>
    <w:p w:rsidR="00363A0B" w:rsidRPr="00677950" w:rsidRDefault="00363A0B" w:rsidP="00517E07">
      <w:pPr>
        <w:widowControl w:val="0"/>
        <w:autoSpaceDE w:val="0"/>
        <w:autoSpaceDN w:val="0"/>
        <w:adjustRightInd w:val="0"/>
        <w:rPr>
          <w:rFonts w:ascii="Times New Roman" w:hAnsi="Times New Roman" w:cs="Times New Roman"/>
          <w:sz w:val="28"/>
          <w:szCs w:val="28"/>
          <w:lang w:val="kk-KZ"/>
        </w:rPr>
      </w:pPr>
    </w:p>
    <w:p w:rsidR="00517E07" w:rsidRPr="00677950" w:rsidRDefault="00517E07" w:rsidP="00704F82">
      <w:pPr>
        <w:widowControl w:val="0"/>
        <w:autoSpaceDE w:val="0"/>
        <w:autoSpaceDN w:val="0"/>
        <w:adjustRightInd w:val="0"/>
        <w:rPr>
          <w:rFonts w:ascii="Times New Roman" w:hAnsi="Times New Roman" w:cs="Times New Roman"/>
          <w:lang w:val="kk-KZ"/>
        </w:rPr>
      </w:pPr>
      <w:r w:rsidRPr="00677950">
        <w:rPr>
          <w:rFonts w:ascii="Times New Roman" w:hAnsi="Times New Roman" w:cs="Times New Roman"/>
          <w:sz w:val="28"/>
          <w:szCs w:val="28"/>
          <w:lang w:val="kk-KZ"/>
        </w:rPr>
        <w:t xml:space="preserve">Кесте мәліметтерінен стратегиялық басқару есебінің қабылдаудың ең төменгі мәнінің деңгейі – 0, ең жоғарғысы – 6, медиана </w:t>
      </w:r>
      <w:r w:rsidR="00317CCE"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3,0, ал орташа мәні (M) – 2,7333 </w:t>
      </w:r>
      <w:r w:rsidR="00704F82" w:rsidRPr="00677950">
        <w:rPr>
          <w:rFonts w:ascii="Times New Roman" w:hAnsi="Times New Roman" w:cs="Times New Roman"/>
          <w:sz w:val="28"/>
          <w:szCs w:val="28"/>
          <w:lang w:val="kk-KZ"/>
        </w:rPr>
        <w:t>екенін</w:t>
      </w:r>
      <w:r w:rsidRPr="00677950">
        <w:rPr>
          <w:rFonts w:ascii="Times New Roman" w:hAnsi="Times New Roman" w:cs="Times New Roman"/>
          <w:sz w:val="28"/>
          <w:szCs w:val="28"/>
          <w:lang w:val="kk-KZ"/>
        </w:rPr>
        <w:t xml:space="preserve"> көреміз. Асимметрияның теріс коэффициенті -0,082 болуы, орташа мәннің сол жағында көп деректер нүктелері бар екенін көрсетеді (қабылдау балы төмен).</w:t>
      </w:r>
      <w:r w:rsidR="00317CCE" w:rsidRPr="00677950">
        <w:rPr>
          <w:rFonts w:ascii="Times New Roman" w:hAnsi="Times New Roman" w:cs="Times New Roman"/>
          <w:sz w:val="28"/>
          <w:szCs w:val="28"/>
          <w:lang w:val="kk-KZ"/>
        </w:rPr>
        <w:t xml:space="preserve"> </w:t>
      </w:r>
    </w:p>
    <w:p w:rsidR="000B4DDD" w:rsidRPr="00677950" w:rsidRDefault="000B4DDD"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Ұйымдар стратегиялық басқару есебінің құралдарын пайдалану </w:t>
      </w:r>
      <w:r w:rsidR="00EA0ACF" w:rsidRPr="00677950">
        <w:rPr>
          <w:rFonts w:ascii="Times New Roman" w:hAnsi="Times New Roman" w:cs="Times New Roman"/>
          <w:sz w:val="28"/>
          <w:szCs w:val="28"/>
          <w:lang w:val="kk-KZ"/>
        </w:rPr>
        <w:t>жиілігіне</w:t>
      </w:r>
      <w:r w:rsidRPr="00677950">
        <w:rPr>
          <w:rFonts w:ascii="Times New Roman" w:hAnsi="Times New Roman" w:cs="Times New Roman"/>
          <w:sz w:val="28"/>
          <w:szCs w:val="28"/>
          <w:lang w:val="kk-KZ"/>
        </w:rPr>
        <w:t xml:space="preserve"> байланысты жіктелген (кесте </w:t>
      </w:r>
      <w:r w:rsidR="00E0285E" w:rsidRPr="00677950">
        <w:rPr>
          <w:rFonts w:ascii="Times New Roman" w:hAnsi="Times New Roman" w:cs="Times New Roman"/>
          <w:sz w:val="28"/>
          <w:szCs w:val="28"/>
          <w:lang w:val="kk-KZ"/>
        </w:rPr>
        <w:t>1</w:t>
      </w:r>
      <w:r w:rsidR="009E1BD1">
        <w:rPr>
          <w:rFonts w:ascii="Times New Roman" w:hAnsi="Times New Roman" w:cs="Times New Roman"/>
          <w:sz w:val="28"/>
          <w:szCs w:val="28"/>
          <w:lang w:val="kk-KZ"/>
        </w:rPr>
        <w:t>1</w:t>
      </w:r>
      <w:r w:rsidRPr="00677950">
        <w:rPr>
          <w:rFonts w:ascii="Times New Roman" w:hAnsi="Times New Roman" w:cs="Times New Roman"/>
          <w:sz w:val="28"/>
          <w:szCs w:val="28"/>
          <w:lang w:val="kk-KZ"/>
        </w:rPr>
        <w:t>).</w:t>
      </w:r>
    </w:p>
    <w:p w:rsidR="004B2E17" w:rsidRPr="00677950" w:rsidRDefault="004B2E17" w:rsidP="00517E07">
      <w:pPr>
        <w:pStyle w:val="27"/>
        <w:widowControl w:val="0"/>
        <w:jc w:val="both"/>
        <w:rPr>
          <w:lang w:val="kk-KZ"/>
        </w:rPr>
      </w:pPr>
    </w:p>
    <w:p w:rsidR="000B4DDD" w:rsidRPr="00677950" w:rsidRDefault="000B4DDD" w:rsidP="0079794E">
      <w:pPr>
        <w:pStyle w:val="27"/>
        <w:widowControl w:val="0"/>
        <w:ind w:firstLine="0"/>
        <w:jc w:val="both"/>
        <w:rPr>
          <w:szCs w:val="28"/>
          <w:lang w:val="kk-KZ"/>
        </w:rPr>
      </w:pPr>
      <w:r w:rsidRPr="00677950">
        <w:rPr>
          <w:lang w:val="kk-KZ"/>
        </w:rPr>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11</w:t>
      </w:r>
      <w:r w:rsidR="002401A0" w:rsidRPr="00677950">
        <w:fldChar w:fldCharType="end"/>
      </w:r>
      <w:r w:rsidRPr="00677950">
        <w:rPr>
          <w:lang w:val="kk-KZ"/>
        </w:rPr>
        <w:t xml:space="preserve"> </w:t>
      </w:r>
      <w:r w:rsidRPr="00677950">
        <w:rPr>
          <w:szCs w:val="28"/>
          <w:lang w:val="kk-KZ"/>
        </w:rPr>
        <w:t xml:space="preserve">– СБЕ құралдарын қолдану </w:t>
      </w:r>
      <w:r w:rsidR="00EA0ACF" w:rsidRPr="00677950">
        <w:rPr>
          <w:szCs w:val="28"/>
          <w:lang w:val="kk-KZ"/>
        </w:rPr>
        <w:t>жиілігі (қар</w:t>
      </w:r>
      <w:r w:rsidR="00265092" w:rsidRPr="00677950">
        <w:rPr>
          <w:szCs w:val="28"/>
          <w:lang w:val="kk-KZ"/>
        </w:rPr>
        <w:t>қ</w:t>
      </w:r>
      <w:r w:rsidR="00EA0ACF" w:rsidRPr="00677950">
        <w:rPr>
          <w:szCs w:val="28"/>
          <w:lang w:val="kk-KZ"/>
        </w:rPr>
        <w:t>ындылығы</w:t>
      </w:r>
      <w:r w:rsidR="00265092" w:rsidRPr="00677950">
        <w:rPr>
          <w:szCs w:val="28"/>
          <w:lang w:val="kk-KZ"/>
        </w:rPr>
        <w:t>)</w:t>
      </w:r>
    </w:p>
    <w:p w:rsidR="000B4DDD" w:rsidRPr="00677950" w:rsidRDefault="000B4DDD" w:rsidP="00517E07">
      <w:pPr>
        <w:widowControl w:val="0"/>
        <w:autoSpaceDE w:val="0"/>
        <w:autoSpaceDN w:val="0"/>
        <w:adjustRightInd w:val="0"/>
        <w:rPr>
          <w:rFonts w:ascii="Times New Roman" w:hAnsi="Times New Roman" w:cs="Times New Roman"/>
          <w:sz w:val="24"/>
          <w:szCs w:val="24"/>
          <w:lang w:val="kk-KZ"/>
        </w:rPr>
      </w:pPr>
    </w:p>
    <w:tbl>
      <w:tblPr>
        <w:tblpPr w:leftFromText="180" w:rightFromText="180" w:vertAnchor="text" w:tblpX="20"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9"/>
        <w:gridCol w:w="1171"/>
        <w:gridCol w:w="1174"/>
        <w:gridCol w:w="1559"/>
        <w:gridCol w:w="2127"/>
        <w:gridCol w:w="2414"/>
      </w:tblGrid>
      <w:tr w:rsidR="000B4DDD" w:rsidRPr="00677950" w:rsidTr="005A6708">
        <w:trPr>
          <w:cantSplit/>
        </w:trPr>
        <w:tc>
          <w:tcPr>
            <w:tcW w:w="2370" w:type="dxa"/>
            <w:gridSpan w:val="2"/>
            <w:shd w:val="clear" w:color="auto" w:fill="FFFFFF"/>
            <w:vAlign w:val="bottom"/>
          </w:tcPr>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c>
        <w:tc>
          <w:tcPr>
            <w:tcW w:w="1174"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Жиілігі</w:t>
            </w:r>
          </w:p>
        </w:tc>
        <w:tc>
          <w:tcPr>
            <w:tcW w:w="1559"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Пайыздар</w:t>
            </w:r>
          </w:p>
        </w:tc>
        <w:tc>
          <w:tcPr>
            <w:tcW w:w="2127"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Валидтік пайыз</w:t>
            </w:r>
          </w:p>
        </w:tc>
        <w:tc>
          <w:tcPr>
            <w:tcW w:w="2414" w:type="dxa"/>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Жинақталған пайыз</w:t>
            </w:r>
          </w:p>
        </w:tc>
      </w:tr>
      <w:tr w:rsidR="000B4DDD" w:rsidRPr="00677950" w:rsidTr="005A6708">
        <w:trPr>
          <w:cantSplit/>
        </w:trPr>
        <w:tc>
          <w:tcPr>
            <w:tcW w:w="1199" w:type="dxa"/>
            <w:vMerge w:val="restart"/>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Валидтік</w:t>
            </w:r>
          </w:p>
        </w:tc>
        <w:tc>
          <w:tcPr>
            <w:tcW w:w="1171" w:type="dxa"/>
            <w:shd w:val="clear" w:color="auto" w:fill="FFFFFF"/>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0,00</w:t>
            </w:r>
          </w:p>
        </w:tc>
        <w:tc>
          <w:tcPr>
            <w:tcW w:w="1174"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9</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60,0</w:t>
            </w:r>
          </w:p>
        </w:tc>
        <w:tc>
          <w:tcPr>
            <w:tcW w:w="2127"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60,0</w:t>
            </w:r>
          </w:p>
        </w:tc>
        <w:tc>
          <w:tcPr>
            <w:tcW w:w="2414"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60,0</w:t>
            </w:r>
          </w:p>
        </w:tc>
      </w:tr>
      <w:tr w:rsidR="000B4DDD" w:rsidRPr="00677950" w:rsidTr="005A6708">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w:t>
            </w:r>
          </w:p>
        </w:tc>
        <w:tc>
          <w:tcPr>
            <w:tcW w:w="1174"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40,0</w:t>
            </w:r>
          </w:p>
        </w:tc>
        <w:tc>
          <w:tcPr>
            <w:tcW w:w="2127"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40,0</w:t>
            </w:r>
          </w:p>
        </w:tc>
        <w:tc>
          <w:tcPr>
            <w:tcW w:w="2414"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r>
      <w:tr w:rsidR="000B4DDD" w:rsidRPr="00677950" w:rsidTr="005A6708">
        <w:trPr>
          <w:cantSplit/>
        </w:trPr>
        <w:tc>
          <w:tcPr>
            <w:tcW w:w="119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71" w:type="dxa"/>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Барлығы</w:t>
            </w:r>
          </w:p>
        </w:tc>
        <w:tc>
          <w:tcPr>
            <w:tcW w:w="1174"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15</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c>
          <w:tcPr>
            <w:tcW w:w="2127" w:type="dxa"/>
            <w:shd w:val="clear" w:color="auto" w:fill="FFFFFF"/>
            <w:vAlign w:val="center"/>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c>
          <w:tcPr>
            <w:tcW w:w="2414" w:type="dxa"/>
            <w:shd w:val="clear" w:color="auto" w:fill="FFFFFF"/>
            <w:vAlign w:val="center"/>
          </w:tcPr>
          <w:p w:rsidR="000B4DDD" w:rsidRPr="00677950" w:rsidRDefault="000B4DDD" w:rsidP="00517E07">
            <w:pPr>
              <w:widowControl w:val="0"/>
              <w:autoSpaceDE w:val="0"/>
              <w:autoSpaceDN w:val="0"/>
              <w:adjustRightInd w:val="0"/>
              <w:ind w:firstLine="0"/>
              <w:jc w:val="center"/>
              <w:rPr>
                <w:rFonts w:ascii="Times New Roman" w:hAnsi="Times New Roman" w:cs="Times New Roman"/>
                <w:sz w:val="24"/>
                <w:szCs w:val="24"/>
                <w:lang w:val="kk-KZ"/>
              </w:rPr>
            </w:pPr>
          </w:p>
        </w:tc>
      </w:tr>
      <w:tr w:rsidR="000B4DDD" w:rsidRPr="00677950" w:rsidTr="005A6708">
        <w:trPr>
          <w:cantSplit/>
        </w:trPr>
        <w:tc>
          <w:tcPr>
            <w:tcW w:w="9644" w:type="dxa"/>
            <w:gridSpan w:val="6"/>
            <w:shd w:val="clear" w:color="auto" w:fill="FFFFFF"/>
          </w:tcPr>
          <w:p w:rsidR="000B4DDD" w:rsidRPr="00677950" w:rsidRDefault="000B4DDD" w:rsidP="00517E07">
            <w:pPr>
              <w:widowControl w:val="0"/>
              <w:autoSpaceDE w:val="0"/>
              <w:autoSpaceDN w:val="0"/>
              <w:adjustRightInd w:val="0"/>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B4DDD" w:rsidRPr="00677950" w:rsidRDefault="000B4DDD" w:rsidP="00517E07">
      <w:pPr>
        <w:widowControl w:val="0"/>
        <w:autoSpaceDE w:val="0"/>
        <w:autoSpaceDN w:val="0"/>
        <w:adjustRightInd w:val="0"/>
        <w:rPr>
          <w:rFonts w:ascii="Times New Roman" w:hAnsi="Times New Roman" w:cs="Times New Roman"/>
          <w:sz w:val="28"/>
          <w:szCs w:val="28"/>
          <w:lang w:val="kk-KZ"/>
        </w:rPr>
      </w:pPr>
    </w:p>
    <w:p w:rsidR="000B4DDD" w:rsidRPr="00677950" w:rsidRDefault="000B4DDD"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Ұйымдар олардың СБЕ құралдарын енгізуін бағалау негізінде СБЕ-ны қарқынды пайдаланатын және СБЕ-ны қарқынды пайдаланбайтын деп екі топқа бөлінді.</w:t>
      </w:r>
      <w:r w:rsidRPr="00677950">
        <w:rPr>
          <w:rFonts w:ascii="Times New Roman" w:hAnsi="Times New Roman" w:cs="Times New Roman"/>
          <w:lang w:val="kk-KZ"/>
        </w:rPr>
        <w:t xml:space="preserve"> </w:t>
      </w:r>
      <w:r w:rsidRPr="00677950">
        <w:rPr>
          <w:rFonts w:ascii="Times New Roman" w:hAnsi="Times New Roman" w:cs="Times New Roman"/>
          <w:sz w:val="28"/>
          <w:szCs w:val="28"/>
          <w:lang w:val="kk-KZ"/>
        </w:rPr>
        <w:t xml:space="preserve">4 және одан жоғары балл жинаған ұйымдар СБЕ құралдарын қарқынды пайдаланады, ал 0-ден 3-ке дейін қарқынды емес </w:t>
      </w:r>
      <w:r w:rsidR="0079424B" w:rsidRPr="00677950">
        <w:rPr>
          <w:rFonts w:ascii="Times New Roman" w:hAnsi="Times New Roman" w:cs="Times New Roman"/>
          <w:sz w:val="28"/>
          <w:szCs w:val="28"/>
          <w:lang w:val="kk-KZ"/>
        </w:rPr>
        <w:t xml:space="preserve">деп санауға шешім қабылданды. </w:t>
      </w:r>
      <w:r w:rsidR="00317CCE" w:rsidRPr="00677950">
        <w:rPr>
          <w:rFonts w:ascii="Times New Roman" w:hAnsi="Times New Roman" w:cs="Times New Roman"/>
          <w:sz w:val="28"/>
          <w:szCs w:val="28"/>
          <w:lang w:val="kk-KZ"/>
        </w:rPr>
        <w:t>12</w:t>
      </w:r>
      <w:r w:rsidRPr="00677950">
        <w:rPr>
          <w:rFonts w:ascii="Times New Roman" w:hAnsi="Times New Roman" w:cs="Times New Roman"/>
          <w:sz w:val="28"/>
          <w:szCs w:val="28"/>
          <w:lang w:val="kk-KZ"/>
        </w:rPr>
        <w:t>-кесте</w:t>
      </w:r>
      <w:r w:rsidR="0079424B" w:rsidRPr="00677950">
        <w:rPr>
          <w:rFonts w:ascii="Times New Roman" w:hAnsi="Times New Roman" w:cs="Times New Roman"/>
          <w:sz w:val="28"/>
          <w:szCs w:val="28"/>
          <w:lang w:val="kk-KZ"/>
        </w:rPr>
        <w:t xml:space="preserve"> мәліметтерінен</w:t>
      </w:r>
      <w:r w:rsidRPr="00677950">
        <w:rPr>
          <w:rFonts w:ascii="Times New Roman" w:hAnsi="Times New Roman" w:cs="Times New Roman"/>
          <w:sz w:val="28"/>
          <w:szCs w:val="28"/>
          <w:lang w:val="kk-KZ"/>
        </w:rPr>
        <w:t xml:space="preserve"> көрсетілген</w:t>
      </w:r>
      <w:r w:rsidR="0079424B" w:rsidRPr="00677950">
        <w:rPr>
          <w:rFonts w:ascii="Times New Roman" w:hAnsi="Times New Roman" w:cs="Times New Roman"/>
          <w:sz w:val="28"/>
          <w:szCs w:val="28"/>
          <w:lang w:val="kk-KZ"/>
        </w:rPr>
        <w:t>дей</w:t>
      </w:r>
      <w:r w:rsidRPr="00677950">
        <w:rPr>
          <w:rFonts w:ascii="Times New Roman" w:hAnsi="Times New Roman" w:cs="Times New Roman"/>
          <w:sz w:val="28"/>
          <w:szCs w:val="28"/>
          <w:lang w:val="kk-KZ"/>
        </w:rPr>
        <w:t xml:space="preserve"> СБЕ қолданудың қарқындылығын бөлуден көріп отырғанымыздай, 6 </w:t>
      </w:r>
      <w:r w:rsidR="0079424B"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 xml:space="preserve"> (40,0%) қарқынды пайдаланушылар, ал 9 </w:t>
      </w:r>
      <w:r w:rsidR="0079424B"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 xml:space="preserve"> (60,0%) – қарқынды емес пайдаланушылар болып табылды.</w:t>
      </w:r>
    </w:p>
    <w:p w:rsidR="00363A0B" w:rsidRPr="00677950" w:rsidRDefault="00363A0B" w:rsidP="00517E07">
      <w:pPr>
        <w:widowControl w:val="0"/>
        <w:autoSpaceDE w:val="0"/>
        <w:autoSpaceDN w:val="0"/>
        <w:adjustRightInd w:val="0"/>
        <w:rPr>
          <w:rFonts w:ascii="Times New Roman" w:hAnsi="Times New Roman" w:cs="Times New Roman"/>
          <w:lang w:val="kk-KZ"/>
        </w:rPr>
      </w:pPr>
      <w:r w:rsidRPr="00677950">
        <w:rPr>
          <w:rFonts w:ascii="Times New Roman" w:hAnsi="Times New Roman" w:cs="Times New Roman"/>
          <w:sz w:val="28"/>
          <w:szCs w:val="28"/>
          <w:lang w:val="kk-KZ"/>
        </w:rPr>
        <w:t xml:space="preserve">Одан әрі талдау жүргізу үшін </w:t>
      </w:r>
      <w:r w:rsidR="00EA0ACF" w:rsidRPr="00677950">
        <w:rPr>
          <w:rFonts w:ascii="Times New Roman" w:hAnsi="Times New Roman" w:cs="Times New Roman"/>
          <w:sz w:val="28"/>
          <w:szCs w:val="28"/>
          <w:lang w:val="kk-KZ"/>
        </w:rPr>
        <w:t>ұ</w:t>
      </w:r>
      <w:r w:rsidRPr="00677950">
        <w:rPr>
          <w:rFonts w:ascii="Times New Roman" w:hAnsi="Times New Roman" w:cs="Times New Roman"/>
          <w:sz w:val="28"/>
          <w:szCs w:val="28"/>
          <w:lang w:val="kk-KZ"/>
        </w:rPr>
        <w:t>йымдардың</w:t>
      </w:r>
      <w:r w:rsidR="00EA0ACF" w:rsidRPr="00677950">
        <w:rPr>
          <w:rFonts w:ascii="Times New Roman" w:hAnsi="Times New Roman" w:cs="Times New Roman"/>
          <w:sz w:val="28"/>
          <w:szCs w:val="28"/>
          <w:lang w:val="kk-KZ"/>
        </w:rPr>
        <w:t xml:space="preserve"> СБЕ құралдарын пайдаланудың</w:t>
      </w:r>
      <w:r w:rsidRPr="00677950">
        <w:rPr>
          <w:rFonts w:ascii="Times New Roman" w:hAnsi="Times New Roman" w:cs="Times New Roman"/>
          <w:sz w:val="28"/>
          <w:szCs w:val="28"/>
          <w:lang w:val="kk-KZ"/>
        </w:rPr>
        <w:t xml:space="preserve"> бәсекеге қабілеттілігін</w:t>
      </w:r>
      <w:r w:rsidR="00EA0ACF" w:rsidRPr="00677950">
        <w:rPr>
          <w:rFonts w:ascii="Times New Roman" w:hAnsi="Times New Roman" w:cs="Times New Roman"/>
          <w:sz w:val="28"/>
          <w:szCs w:val="28"/>
          <w:lang w:val="kk-KZ"/>
        </w:rPr>
        <w:t>е әсерін</w:t>
      </w:r>
      <w:r w:rsidRPr="00677950">
        <w:rPr>
          <w:rFonts w:ascii="Times New Roman" w:hAnsi="Times New Roman" w:cs="Times New Roman"/>
          <w:sz w:val="28"/>
          <w:szCs w:val="28"/>
          <w:lang w:val="kk-KZ"/>
        </w:rPr>
        <w:t xml:space="preserve"> бағалау қажет. СБЕ пайдалану мен ұйымның </w:t>
      </w:r>
      <w:r w:rsidRPr="00677950">
        <w:rPr>
          <w:rFonts w:ascii="Times New Roman" w:hAnsi="Times New Roman" w:cs="Times New Roman"/>
          <w:sz w:val="28"/>
          <w:szCs w:val="28"/>
          <w:lang w:val="kk-KZ"/>
        </w:rPr>
        <w:lastRenderedPageBreak/>
        <w:t>бәсекелестік жағдайы арасындағы өзара байланысты неғұрлым мұқият зерделеу үшін олардың бәсекеге қабілеттілік деңгейі негізінде топтастырылған.</w:t>
      </w:r>
      <w:r w:rsidRPr="00677950">
        <w:rPr>
          <w:rFonts w:ascii="Times New Roman" w:hAnsi="Times New Roman" w:cs="Times New Roman"/>
          <w:lang w:val="kk-KZ"/>
        </w:rPr>
        <w:t xml:space="preserve"> </w:t>
      </w:r>
      <w:r w:rsidRPr="00677950">
        <w:rPr>
          <w:rFonts w:ascii="Times New Roman" w:hAnsi="Times New Roman" w:cs="Times New Roman"/>
          <w:sz w:val="28"/>
          <w:szCs w:val="28"/>
          <w:lang w:val="kk-KZ"/>
        </w:rPr>
        <w:t>Капитал</w:t>
      </w:r>
      <w:r w:rsidR="00EA0ACF" w:rsidRPr="00677950">
        <w:rPr>
          <w:rFonts w:ascii="Times New Roman" w:hAnsi="Times New Roman" w:cs="Times New Roman"/>
          <w:sz w:val="28"/>
          <w:szCs w:val="28"/>
          <w:lang w:val="kk-KZ"/>
        </w:rPr>
        <w:t xml:space="preserve"> және сату</w:t>
      </w:r>
      <w:r w:rsidRPr="00677950">
        <w:rPr>
          <w:rFonts w:ascii="Times New Roman" w:hAnsi="Times New Roman" w:cs="Times New Roman"/>
          <w:sz w:val="28"/>
          <w:szCs w:val="28"/>
          <w:lang w:val="kk-KZ"/>
        </w:rPr>
        <w:t xml:space="preserve"> </w:t>
      </w:r>
      <w:r w:rsidR="00EA0ACF" w:rsidRPr="00677950">
        <w:rPr>
          <w:rFonts w:ascii="Times New Roman" w:hAnsi="Times New Roman" w:cs="Times New Roman"/>
          <w:sz w:val="28"/>
          <w:szCs w:val="28"/>
          <w:lang w:val="kk-KZ"/>
        </w:rPr>
        <w:t>табыстылығы мен</w:t>
      </w:r>
      <w:r w:rsidRPr="00677950">
        <w:rPr>
          <w:rFonts w:ascii="Times New Roman" w:hAnsi="Times New Roman" w:cs="Times New Roman"/>
          <w:sz w:val="28"/>
          <w:szCs w:val="28"/>
          <w:lang w:val="kk-KZ"/>
        </w:rPr>
        <w:t xml:space="preserve"> айналым </w:t>
      </w:r>
      <w:r w:rsidR="00EA0ACF" w:rsidRPr="00677950">
        <w:rPr>
          <w:rFonts w:ascii="Times New Roman" w:hAnsi="Times New Roman" w:cs="Times New Roman"/>
          <w:sz w:val="28"/>
          <w:szCs w:val="28"/>
          <w:lang w:val="kk-KZ"/>
        </w:rPr>
        <w:t xml:space="preserve">көрсеткіші </w:t>
      </w:r>
      <w:r w:rsidRPr="00677950">
        <w:rPr>
          <w:rFonts w:ascii="Times New Roman" w:hAnsi="Times New Roman" w:cs="Times New Roman"/>
          <w:sz w:val="28"/>
          <w:szCs w:val="28"/>
          <w:lang w:val="kk-KZ"/>
        </w:rPr>
        <w:t xml:space="preserve">ұйымды екі топқа </w:t>
      </w:r>
      <w:r w:rsidR="00EA0ACF" w:rsidRPr="00677950">
        <w:rPr>
          <w:rFonts w:ascii="Times New Roman" w:hAnsi="Times New Roman" w:cs="Times New Roman"/>
          <w:sz w:val="28"/>
          <w:szCs w:val="28"/>
          <w:lang w:val="kk-KZ"/>
        </w:rPr>
        <w:t xml:space="preserve">топтастыру үшін қолданылды: </w:t>
      </w:r>
      <w:r w:rsidRPr="00677950">
        <w:rPr>
          <w:rFonts w:ascii="Times New Roman" w:hAnsi="Times New Roman" w:cs="Times New Roman"/>
          <w:sz w:val="28"/>
          <w:szCs w:val="28"/>
          <w:lang w:val="kk-KZ"/>
        </w:rPr>
        <w:t xml:space="preserve">капитал </w:t>
      </w:r>
      <w:r w:rsidR="00EA0ACF" w:rsidRPr="00677950">
        <w:rPr>
          <w:rFonts w:ascii="Times New Roman" w:hAnsi="Times New Roman" w:cs="Times New Roman"/>
          <w:sz w:val="28"/>
          <w:szCs w:val="28"/>
          <w:lang w:val="kk-KZ"/>
        </w:rPr>
        <w:t>табыстылығы, сату табыстылығы</w:t>
      </w:r>
      <w:r w:rsidRPr="00677950">
        <w:rPr>
          <w:rFonts w:ascii="Times New Roman" w:hAnsi="Times New Roman" w:cs="Times New Roman"/>
          <w:sz w:val="28"/>
          <w:szCs w:val="28"/>
          <w:lang w:val="kk-KZ"/>
        </w:rPr>
        <w:t xml:space="preserve"> және айналымы сала бойынша орташадан жоғары ұйымдар ("күшті" деп белгіленген 1 кластер); </w:t>
      </w:r>
      <w:r w:rsidR="00EA0ACF" w:rsidRPr="00677950">
        <w:rPr>
          <w:rFonts w:ascii="Times New Roman" w:hAnsi="Times New Roman" w:cs="Times New Roman"/>
          <w:sz w:val="28"/>
          <w:szCs w:val="28"/>
          <w:lang w:val="kk-KZ"/>
        </w:rPr>
        <w:t xml:space="preserve">капитал табыстылығы, сату табыстылығы және </w:t>
      </w:r>
      <w:r w:rsidRPr="00677950">
        <w:rPr>
          <w:rFonts w:ascii="Times New Roman" w:hAnsi="Times New Roman" w:cs="Times New Roman"/>
          <w:sz w:val="28"/>
          <w:szCs w:val="28"/>
          <w:lang w:val="kk-KZ"/>
        </w:rPr>
        <w:t>айналымы орташадан төмен ("әлсіз" деп белгіленген 2 кластер).</w:t>
      </w:r>
      <w:r w:rsidRPr="00677950">
        <w:rPr>
          <w:rFonts w:ascii="Times New Roman" w:hAnsi="Times New Roman" w:cs="Times New Roman"/>
          <w:lang w:val="kk-KZ"/>
        </w:rPr>
        <w:t xml:space="preserve"> </w:t>
      </w:r>
    </w:p>
    <w:p w:rsidR="000B4DDD" w:rsidRPr="00677950" w:rsidRDefault="000B4DDD"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СБЕ </w:t>
      </w:r>
      <w:r w:rsidR="00EA0ACF" w:rsidRPr="00677950">
        <w:rPr>
          <w:rFonts w:ascii="Times New Roman" w:hAnsi="Times New Roman" w:cs="Times New Roman"/>
          <w:sz w:val="28"/>
          <w:szCs w:val="28"/>
          <w:lang w:val="kk-KZ"/>
        </w:rPr>
        <w:t xml:space="preserve">құралдарын </w:t>
      </w:r>
      <w:r w:rsidRPr="00677950">
        <w:rPr>
          <w:rFonts w:ascii="Times New Roman" w:hAnsi="Times New Roman" w:cs="Times New Roman"/>
          <w:sz w:val="28"/>
          <w:szCs w:val="28"/>
          <w:lang w:val="kk-KZ"/>
        </w:rPr>
        <w:t>пайдалану қарқындылығы</w:t>
      </w:r>
      <w:r w:rsidR="00EA0ACF" w:rsidRPr="00677950">
        <w:rPr>
          <w:rFonts w:ascii="Times New Roman" w:hAnsi="Times New Roman" w:cs="Times New Roman"/>
          <w:sz w:val="28"/>
          <w:szCs w:val="28"/>
          <w:lang w:val="kk-KZ"/>
        </w:rPr>
        <w:t>нің</w:t>
      </w:r>
      <w:r w:rsidRPr="00677950">
        <w:rPr>
          <w:rFonts w:ascii="Times New Roman" w:hAnsi="Times New Roman" w:cs="Times New Roman"/>
          <w:sz w:val="28"/>
          <w:szCs w:val="28"/>
          <w:lang w:val="kk-KZ"/>
        </w:rPr>
        <w:t xml:space="preserve"> </w:t>
      </w:r>
      <w:r w:rsidR="00EA0ACF" w:rsidRPr="00677950">
        <w:rPr>
          <w:rFonts w:ascii="Times New Roman" w:hAnsi="Times New Roman" w:cs="Times New Roman"/>
          <w:sz w:val="28"/>
          <w:szCs w:val="28"/>
          <w:lang w:val="kk-KZ"/>
        </w:rPr>
        <w:t>ұйымн</w:t>
      </w:r>
      <w:r w:rsidR="007D2646" w:rsidRPr="00677950">
        <w:rPr>
          <w:rFonts w:ascii="Times New Roman" w:hAnsi="Times New Roman" w:cs="Times New Roman"/>
          <w:sz w:val="28"/>
          <w:szCs w:val="28"/>
          <w:lang w:val="kk-KZ"/>
        </w:rPr>
        <w:t>ы</w:t>
      </w:r>
      <w:r w:rsidR="00EA0ACF" w:rsidRPr="00677950">
        <w:rPr>
          <w:rFonts w:ascii="Times New Roman" w:hAnsi="Times New Roman" w:cs="Times New Roman"/>
          <w:sz w:val="28"/>
          <w:szCs w:val="28"/>
          <w:lang w:val="kk-KZ"/>
        </w:rPr>
        <w:t>ң бәсекеге қабілеттілігіне</w:t>
      </w:r>
      <w:r w:rsidRPr="00677950">
        <w:rPr>
          <w:rFonts w:ascii="Times New Roman" w:hAnsi="Times New Roman" w:cs="Times New Roman"/>
          <w:sz w:val="28"/>
          <w:szCs w:val="28"/>
          <w:lang w:val="kk-KZ"/>
        </w:rPr>
        <w:t xml:space="preserve"> </w:t>
      </w:r>
      <w:r w:rsidR="00EA0ACF" w:rsidRPr="00677950">
        <w:rPr>
          <w:rFonts w:ascii="Times New Roman" w:hAnsi="Times New Roman" w:cs="Times New Roman"/>
          <w:sz w:val="28"/>
          <w:szCs w:val="28"/>
          <w:lang w:val="kk-KZ"/>
        </w:rPr>
        <w:t>әсерін</w:t>
      </w:r>
      <w:r w:rsidRPr="00677950">
        <w:rPr>
          <w:rFonts w:ascii="Times New Roman" w:hAnsi="Times New Roman" w:cs="Times New Roman"/>
          <w:sz w:val="28"/>
          <w:szCs w:val="28"/>
          <w:lang w:val="kk-KZ"/>
        </w:rPr>
        <w:t xml:space="preserve"> талдау нәтижелері 1</w:t>
      </w:r>
      <w:r w:rsidR="009E1BD1">
        <w:rPr>
          <w:rFonts w:ascii="Times New Roman" w:hAnsi="Times New Roman" w:cs="Times New Roman"/>
          <w:sz w:val="28"/>
          <w:szCs w:val="28"/>
          <w:lang w:val="kk-KZ"/>
        </w:rPr>
        <w:t>2</w:t>
      </w:r>
      <w:r w:rsidR="0079794E"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кестеде берілген.</w:t>
      </w:r>
    </w:p>
    <w:p w:rsidR="004476DD" w:rsidRPr="00677950" w:rsidRDefault="004476DD" w:rsidP="00517E07">
      <w:pPr>
        <w:pStyle w:val="27"/>
        <w:widowControl w:val="0"/>
        <w:jc w:val="both"/>
        <w:rPr>
          <w:lang w:val="kk-KZ"/>
        </w:rPr>
      </w:pPr>
    </w:p>
    <w:p w:rsidR="000B4DDD" w:rsidRPr="00677950" w:rsidRDefault="000B4DDD" w:rsidP="00862D6D">
      <w:pPr>
        <w:pStyle w:val="27"/>
        <w:widowControl w:val="0"/>
        <w:ind w:firstLine="0"/>
        <w:jc w:val="both"/>
        <w:rPr>
          <w:lang w:val="kk-KZ"/>
        </w:rPr>
      </w:pPr>
      <w:r w:rsidRPr="00677950">
        <w:rPr>
          <w:lang w:val="kk-KZ"/>
        </w:rPr>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12</w:t>
      </w:r>
      <w:r w:rsidR="002401A0" w:rsidRPr="00677950">
        <w:fldChar w:fldCharType="end"/>
      </w:r>
      <w:r w:rsidRPr="00677950">
        <w:rPr>
          <w:lang w:val="kk-KZ"/>
        </w:rPr>
        <w:t xml:space="preserve"> – Ұйымдардың бәсекеге қабілеттілік деңгейі бойынша жіктелімі</w:t>
      </w:r>
    </w:p>
    <w:p w:rsidR="000B4DDD" w:rsidRPr="00677950" w:rsidRDefault="000B4DDD" w:rsidP="00517E07">
      <w:pPr>
        <w:pStyle w:val="27"/>
        <w:widowControl w:val="0"/>
        <w:jc w:val="both"/>
        <w:rPr>
          <w:lang w:val="kk-KZ"/>
        </w:rPr>
      </w:pPr>
    </w:p>
    <w:tbl>
      <w:tblPr>
        <w:tblStyle w:val="ad"/>
        <w:tblW w:w="9639" w:type="dxa"/>
        <w:tblInd w:w="108" w:type="dxa"/>
        <w:tblLayout w:type="fixed"/>
        <w:tblLook w:val="04A0" w:firstRow="1" w:lastRow="0" w:firstColumn="1" w:lastColumn="0" w:noHBand="0" w:noVBand="1"/>
      </w:tblPr>
      <w:tblGrid>
        <w:gridCol w:w="2410"/>
        <w:gridCol w:w="1842"/>
        <w:gridCol w:w="992"/>
        <w:gridCol w:w="993"/>
        <w:gridCol w:w="1134"/>
        <w:gridCol w:w="992"/>
        <w:gridCol w:w="1276"/>
      </w:tblGrid>
      <w:tr w:rsidR="00EA0ACF" w:rsidRPr="00677950" w:rsidTr="00A561A0">
        <w:trPr>
          <w:trHeight w:val="300"/>
        </w:trPr>
        <w:tc>
          <w:tcPr>
            <w:tcW w:w="2410" w:type="dxa"/>
            <w:noWrap/>
            <w:hideMark/>
          </w:tcPr>
          <w:p w:rsidR="00EA0ACF" w:rsidRPr="00677950" w:rsidRDefault="00EA0ACF" w:rsidP="00EA0ACF">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w:t>
            </w:r>
          </w:p>
        </w:tc>
        <w:tc>
          <w:tcPr>
            <w:tcW w:w="1842" w:type="dxa"/>
          </w:tcPr>
          <w:p w:rsidR="00EA0ACF" w:rsidRPr="00677950" w:rsidRDefault="00EA0ACF" w:rsidP="00EA0ACF">
            <w:pPr>
              <w:widowControl w:val="0"/>
              <w:ind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lang w:val="kk-KZ"/>
              </w:rPr>
              <w:t>Қолдану қарқындылығы</w:t>
            </w:r>
          </w:p>
        </w:tc>
        <w:tc>
          <w:tcPr>
            <w:tcW w:w="992" w:type="dxa"/>
            <w:noWrap/>
            <w:hideMark/>
          </w:tcPr>
          <w:p w:rsidR="00EA0ACF" w:rsidRPr="00677950" w:rsidRDefault="00EA0ACF" w:rsidP="00EA0ACF">
            <w:pPr>
              <w:widowControl w:val="0"/>
              <w:ind w:left="-108" w:right="-108"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lang w:val="en-US"/>
              </w:rPr>
              <w:t>ROS</w:t>
            </w:r>
            <w:r w:rsidRPr="00677950">
              <w:rPr>
                <w:rFonts w:ascii="Times New Roman" w:eastAsia="Times New Roman" w:hAnsi="Times New Roman" w:cs="Times New Roman"/>
                <w:sz w:val="20"/>
                <w:szCs w:val="24"/>
              </w:rPr>
              <w:t xml:space="preserve"> салыстыру</w:t>
            </w:r>
          </w:p>
        </w:tc>
        <w:tc>
          <w:tcPr>
            <w:tcW w:w="993" w:type="dxa"/>
          </w:tcPr>
          <w:p w:rsidR="00EA0ACF" w:rsidRPr="00677950" w:rsidRDefault="00EA0ACF" w:rsidP="00EA0ACF">
            <w:pPr>
              <w:widowControl w:val="0"/>
              <w:ind w:left="-107" w:right="-108"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rPr>
              <w:t>ROE салыстыру</w:t>
            </w:r>
          </w:p>
        </w:tc>
        <w:tc>
          <w:tcPr>
            <w:tcW w:w="1134" w:type="dxa"/>
            <w:noWrap/>
            <w:hideMark/>
          </w:tcPr>
          <w:p w:rsidR="00EA0ACF" w:rsidRPr="00677950" w:rsidRDefault="00EA0ACF" w:rsidP="00EA0ACF">
            <w:pPr>
              <w:widowControl w:val="0"/>
              <w:ind w:left="-136" w:right="-108"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lang w:val="kk-KZ"/>
              </w:rPr>
              <w:t>Айналыммен салыстыру</w:t>
            </w:r>
          </w:p>
        </w:tc>
        <w:tc>
          <w:tcPr>
            <w:tcW w:w="992" w:type="dxa"/>
            <w:noWrap/>
          </w:tcPr>
          <w:p w:rsidR="00EA0ACF" w:rsidRPr="00677950" w:rsidRDefault="00EA0ACF" w:rsidP="00EA0ACF">
            <w:pPr>
              <w:widowControl w:val="0"/>
              <w:ind w:left="-108" w:right="-109"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lang w:val="kk-KZ"/>
              </w:rPr>
              <w:t>жиынтығы</w:t>
            </w:r>
          </w:p>
        </w:tc>
        <w:tc>
          <w:tcPr>
            <w:tcW w:w="1276" w:type="dxa"/>
          </w:tcPr>
          <w:p w:rsidR="00EA0ACF" w:rsidRPr="00677950" w:rsidRDefault="00EA0ACF" w:rsidP="00EA0ACF">
            <w:pPr>
              <w:widowControl w:val="0"/>
              <w:ind w:left="-107" w:right="-108" w:firstLine="0"/>
              <w:jc w:val="center"/>
              <w:rPr>
                <w:rFonts w:ascii="Times New Roman" w:eastAsia="Times New Roman" w:hAnsi="Times New Roman" w:cs="Times New Roman"/>
                <w:sz w:val="20"/>
                <w:szCs w:val="24"/>
                <w:lang w:val="kk-KZ"/>
              </w:rPr>
            </w:pPr>
            <w:r w:rsidRPr="00677950">
              <w:rPr>
                <w:rFonts w:ascii="Times New Roman" w:eastAsia="Times New Roman" w:hAnsi="Times New Roman" w:cs="Times New Roman"/>
                <w:sz w:val="20"/>
                <w:szCs w:val="24"/>
                <w:lang w:val="kk-KZ"/>
              </w:rPr>
              <w:t>Бәсекеге қабілеттілік позициясы</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«Рахат» АҚ</w:t>
            </w:r>
          </w:p>
        </w:tc>
        <w:tc>
          <w:tcPr>
            <w:tcW w:w="1842" w:type="dxa"/>
          </w:tcPr>
          <w:p w:rsidR="00EA0ACF" w:rsidRPr="00677950" w:rsidRDefault="00EA0ACF" w:rsidP="009C695C">
            <w:pPr>
              <w:widowControl w:val="0"/>
              <w:ind w:left="-108" w:right="-109" w:firstLine="0"/>
              <w:jc w:val="center"/>
              <w:rPr>
                <w:rFonts w:ascii="Times New Roman" w:eastAsia="Times New Roman" w:hAnsi="Times New Roman" w:cs="Times New Roman"/>
                <w:sz w:val="24"/>
                <w:lang w:val="kk-KZ"/>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Күшті</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«Баян сұлу» АҚ</w:t>
            </w:r>
          </w:p>
        </w:tc>
        <w:tc>
          <w:tcPr>
            <w:tcW w:w="1842" w:type="dxa"/>
          </w:tcPr>
          <w:p w:rsidR="00EA0ACF" w:rsidRPr="00677950" w:rsidRDefault="00EA0ACF" w:rsidP="009C695C">
            <w:pPr>
              <w:widowControl w:val="0"/>
              <w:ind w:left="-108" w:right="-109" w:firstLine="0"/>
              <w:jc w:val="center"/>
              <w:rPr>
                <w:rFonts w:ascii="Times New Roman" w:eastAsia="Times New Roman" w:hAnsi="Times New Roman" w:cs="Times New Roman"/>
                <w:sz w:val="24"/>
                <w:lang w:val="kk-KZ"/>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Әлсіз </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«Қарағанды конфеттері» АҚ</w:t>
            </w:r>
          </w:p>
        </w:tc>
        <w:tc>
          <w:tcPr>
            <w:tcW w:w="1842" w:type="dxa"/>
          </w:tcPr>
          <w:p w:rsidR="00EA0ACF" w:rsidRPr="00677950" w:rsidRDefault="00EA0ACF" w:rsidP="009C695C">
            <w:pPr>
              <w:widowControl w:val="0"/>
              <w:ind w:left="-108" w:right="-109" w:firstLine="0"/>
              <w:jc w:val="center"/>
              <w:rPr>
                <w:rFonts w:ascii="Times New Roman" w:eastAsia="Times New Roman" w:hAnsi="Times New Roman" w:cs="Times New Roman"/>
                <w:sz w:val="24"/>
                <w:lang w:val="kk-KZ"/>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«М</w:t>
            </w:r>
            <w:r w:rsidRPr="00677950">
              <w:rPr>
                <w:rStyle w:val="tlid-translation"/>
                <w:rFonts w:ascii="Times New Roman" w:hAnsi="Times New Roman" w:cs="Times New Roman"/>
                <w:sz w:val="24"/>
                <w:szCs w:val="24"/>
              </w:rPr>
              <w:t>он</w:t>
            </w:r>
            <w:r w:rsidRPr="00677950">
              <w:rPr>
                <w:rStyle w:val="tlid-translation"/>
                <w:rFonts w:ascii="Times New Roman" w:hAnsi="Times New Roman" w:cs="Times New Roman"/>
                <w:sz w:val="24"/>
                <w:szCs w:val="24"/>
                <w:lang w:val="en-US"/>
              </w:rPr>
              <w:t>’</w:t>
            </w:r>
            <w:r w:rsidRPr="00677950">
              <w:rPr>
                <w:rStyle w:val="tlid-translation"/>
                <w:rFonts w:ascii="Times New Roman" w:hAnsi="Times New Roman" w:cs="Times New Roman"/>
                <w:sz w:val="24"/>
                <w:szCs w:val="24"/>
                <w:lang w:val="kk-KZ"/>
              </w:rPr>
              <w:t>Дэлис Русь» ЖШҚ</w:t>
            </w:r>
          </w:p>
        </w:tc>
        <w:tc>
          <w:tcPr>
            <w:tcW w:w="1842" w:type="dxa"/>
          </w:tcPr>
          <w:p w:rsidR="00EA0ACF" w:rsidRPr="00677950" w:rsidRDefault="00EA0ACF" w:rsidP="009C695C">
            <w:pPr>
              <w:widowControl w:val="0"/>
              <w:ind w:left="-108" w:right="-109" w:firstLine="0"/>
              <w:jc w:val="center"/>
              <w:rPr>
                <w:rFonts w:ascii="Times New Roman" w:eastAsia="Times New Roman" w:hAnsi="Times New Roman" w:cs="Times New Roman"/>
                <w:sz w:val="24"/>
                <w:lang w:val="kk-KZ"/>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EA0ACF" w:rsidRPr="00677950" w:rsidRDefault="00865B63"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Күшті</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Fonts w:ascii="Times New Roman" w:hAnsi="Times New Roman" w:cs="Times New Roman"/>
                <w:sz w:val="24"/>
                <w:szCs w:val="24"/>
                <w:lang w:val="kk-KZ"/>
              </w:rPr>
              <w:t xml:space="preserve">«Рошен» </w:t>
            </w:r>
            <w:r w:rsidRPr="00677950">
              <w:rPr>
                <w:rStyle w:val="tlid-translation"/>
                <w:rFonts w:ascii="Times New Roman" w:hAnsi="Times New Roman" w:cs="Times New Roman"/>
                <w:sz w:val="24"/>
                <w:szCs w:val="24"/>
                <w:lang w:val="kk-KZ"/>
              </w:rPr>
              <w:t>ЖШҚ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«Марс» ЖШҚ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Күшті</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«Конти-Рус» ЖАҚ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EA0ACF" w:rsidRPr="00677950" w:rsidRDefault="00265092"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265092"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265092"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Fonts w:ascii="Times New Roman" w:hAnsi="Times New Roman" w:cs="Times New Roman"/>
                <w:sz w:val="24"/>
                <w:szCs w:val="24"/>
                <w:lang w:val="kk-KZ"/>
              </w:rPr>
              <w:t>«КДВ-Яшкино»</w:t>
            </w:r>
            <w:r w:rsidRPr="00677950">
              <w:rPr>
                <w:rStyle w:val="tlid-translation"/>
                <w:rFonts w:ascii="Times New Roman" w:hAnsi="Times New Roman" w:cs="Times New Roman"/>
                <w:sz w:val="24"/>
                <w:szCs w:val="24"/>
                <w:lang w:val="kk-KZ"/>
              </w:rPr>
              <w:t xml:space="preserve"> 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CC47C8"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«Нестле Россия» ЖШҚ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EA0ACF" w:rsidRPr="00677950" w:rsidRDefault="00CC47C8" w:rsidP="00865B6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Күшті</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«Рот Фронт» ААҚ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«Красный октябрь» ААҚ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«Русский шоколад» ААҚ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«Ферреро Руссия» ЖАҚ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Күшті</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«Воронеж</w:t>
            </w:r>
            <w:r w:rsidR="009C695C" w:rsidRPr="00677950">
              <w:rPr>
                <w:rStyle w:val="tlid-translation"/>
                <w:rFonts w:ascii="Times New Roman" w:hAnsi="Times New Roman" w:cs="Times New Roman"/>
                <w:sz w:val="24"/>
                <w:szCs w:val="24"/>
                <w:lang w:val="kk-KZ"/>
              </w:rPr>
              <w:t xml:space="preserve"> </w:t>
            </w:r>
            <w:r w:rsidRPr="00677950">
              <w:rPr>
                <w:rStyle w:val="tlid-translation"/>
                <w:rFonts w:ascii="Times New Roman" w:hAnsi="Times New Roman" w:cs="Times New Roman"/>
                <w:sz w:val="24"/>
                <w:szCs w:val="24"/>
                <w:lang w:val="kk-KZ"/>
              </w:rPr>
              <w:t>кондитер фабрика</w:t>
            </w:r>
            <w:r w:rsidR="009C695C" w:rsidRPr="00677950">
              <w:rPr>
                <w:rStyle w:val="tlid-translation"/>
                <w:rFonts w:ascii="Times New Roman" w:hAnsi="Times New Roman" w:cs="Times New Roman"/>
                <w:sz w:val="24"/>
                <w:szCs w:val="24"/>
                <w:lang w:val="kk-KZ"/>
              </w:rPr>
              <w:t>сы</w:t>
            </w:r>
            <w:r w:rsidRPr="00677950">
              <w:rPr>
                <w:rStyle w:val="tlid-translation"/>
                <w:rFonts w:ascii="Times New Roman" w:hAnsi="Times New Roman" w:cs="Times New Roman"/>
                <w:sz w:val="24"/>
                <w:szCs w:val="24"/>
                <w:lang w:val="kk-KZ"/>
              </w:rPr>
              <w:t>» ААҚ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EA0ACF" w:rsidRPr="00677950" w:rsidTr="00A561A0">
        <w:trPr>
          <w:trHeight w:val="300"/>
        </w:trPr>
        <w:tc>
          <w:tcPr>
            <w:tcW w:w="2410" w:type="dxa"/>
            <w:noWrap/>
            <w:hideMark/>
          </w:tcPr>
          <w:p w:rsidR="00EA0ACF" w:rsidRPr="00677950" w:rsidRDefault="00EA0ACF" w:rsidP="009C695C">
            <w:pPr>
              <w:widowControl w:val="0"/>
              <w:ind w:right="-108" w:firstLine="0"/>
              <w:jc w:val="left"/>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«Бабаевский кондитерлік концерні» ААҚ</w:t>
            </w:r>
          </w:p>
        </w:tc>
        <w:tc>
          <w:tcPr>
            <w:tcW w:w="1842" w:type="dxa"/>
          </w:tcPr>
          <w:p w:rsidR="00EA0ACF" w:rsidRPr="00677950" w:rsidRDefault="00EA0ACF" w:rsidP="009C695C">
            <w:pPr>
              <w:widowControl w:val="0"/>
              <w:ind w:left="-108" w:right="-109" w:firstLine="0"/>
              <w:jc w:val="center"/>
              <w:rPr>
                <w:rFonts w:ascii="Times New Roman" w:hAnsi="Times New Roman" w:cs="Times New Roman"/>
                <w:sz w:val="24"/>
              </w:rPr>
            </w:pPr>
            <w:r w:rsidRPr="00677950">
              <w:rPr>
                <w:rFonts w:ascii="Times New Roman" w:eastAsia="Times New Roman" w:hAnsi="Times New Roman" w:cs="Times New Roman"/>
                <w:sz w:val="24"/>
                <w:lang w:val="kk-KZ"/>
              </w:rPr>
              <w:t>қарқынды емес</w:t>
            </w:r>
          </w:p>
        </w:tc>
        <w:tc>
          <w:tcPr>
            <w:tcW w:w="992"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993" w:type="dxa"/>
          </w:tcPr>
          <w:p w:rsidR="00EA0ACF" w:rsidRPr="00677950" w:rsidRDefault="00EA0ACF"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134" w:type="dxa"/>
            <w:noWrap/>
            <w:hideMark/>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992" w:type="dxa"/>
            <w:noWrap/>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EA0ACF" w:rsidRPr="00677950" w:rsidRDefault="00EA0ACF"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Әлсіз</w:t>
            </w:r>
          </w:p>
        </w:tc>
      </w:tr>
      <w:tr w:rsidR="00AA26D6" w:rsidRPr="00677950" w:rsidTr="008A4B56">
        <w:trPr>
          <w:trHeight w:val="300"/>
        </w:trPr>
        <w:tc>
          <w:tcPr>
            <w:tcW w:w="9639" w:type="dxa"/>
            <w:gridSpan w:val="7"/>
          </w:tcPr>
          <w:p w:rsidR="00AA26D6" w:rsidRPr="00677950" w:rsidRDefault="00AA26D6" w:rsidP="00517E07">
            <w:pPr>
              <w:widowControl w:val="0"/>
              <w:ind w:firstLine="601"/>
              <w:jc w:val="left"/>
              <w:rPr>
                <w:rFonts w:ascii="Times New Roman" w:eastAsia="Times New Roman" w:hAnsi="Times New Roman" w:cs="Times New Roman"/>
                <w:sz w:val="24"/>
                <w:szCs w:val="24"/>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B4DDD" w:rsidRPr="00677950" w:rsidRDefault="000B4DDD" w:rsidP="00517E07">
      <w:pPr>
        <w:widowControl w:val="0"/>
        <w:autoSpaceDE w:val="0"/>
        <w:autoSpaceDN w:val="0"/>
        <w:adjustRightInd w:val="0"/>
        <w:rPr>
          <w:rFonts w:ascii="Times New Roman" w:hAnsi="Times New Roman" w:cs="Times New Roman"/>
          <w:sz w:val="24"/>
          <w:szCs w:val="24"/>
          <w:lang w:val="kk-KZ"/>
        </w:rPr>
      </w:pPr>
    </w:p>
    <w:p w:rsidR="00EA0ACF" w:rsidRPr="00677950" w:rsidRDefault="009E1BD1" w:rsidP="00EA0ACF">
      <w:pPr>
        <w:pStyle w:val="27"/>
        <w:widowControl w:val="0"/>
        <w:jc w:val="both"/>
        <w:rPr>
          <w:szCs w:val="24"/>
          <w:lang w:val="kk-KZ"/>
        </w:rPr>
      </w:pPr>
      <w:r>
        <w:rPr>
          <w:szCs w:val="24"/>
          <w:lang w:val="kk-KZ"/>
        </w:rPr>
        <w:t>К</w:t>
      </w:r>
      <w:r w:rsidR="00EA0ACF" w:rsidRPr="00677950">
        <w:rPr>
          <w:szCs w:val="24"/>
          <w:lang w:val="kk-KZ"/>
        </w:rPr>
        <w:t>естеден байқап отырғанымыздай, СБЕ құралдарын қарқынды пайдаланушылар көп жағдайда олардың бәсекеге қабілеттілігі бойынша күшті топқа жатқан.</w:t>
      </w:r>
      <w:r w:rsidR="007D2646" w:rsidRPr="00677950">
        <w:rPr>
          <w:szCs w:val="24"/>
          <w:lang w:val="kk-KZ"/>
        </w:rPr>
        <w:t xml:space="preserve"> Яғни күшті бәсекеге қабілеттілікке ие болу үшін белгілі бір деңгейде ұйымдардың есебінде бәсекелестер мен тұтынушылар туралы дайындалған ақпараттын ескерілуі әсерін берген.</w:t>
      </w:r>
    </w:p>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r w:rsidRPr="00677950">
        <w:rPr>
          <w:rFonts w:ascii="Times New Roman" w:hAnsi="Times New Roman" w:cs="Times New Roman"/>
          <w:sz w:val="28"/>
          <w:szCs w:val="24"/>
          <w:lang w:val="kk-KZ"/>
        </w:rPr>
        <w:t>СБЕ қолдану мен бәсекеге қабілеттілік деңгейі арасында қандай да бір байланыс</w:t>
      </w:r>
      <w:r w:rsidR="00FE7CC3" w:rsidRPr="00677950">
        <w:rPr>
          <w:rFonts w:ascii="Times New Roman" w:hAnsi="Times New Roman" w:cs="Times New Roman"/>
          <w:sz w:val="28"/>
          <w:szCs w:val="24"/>
          <w:lang w:val="kk-KZ"/>
        </w:rPr>
        <w:t>ты анықтау үшін</w:t>
      </w:r>
      <w:r w:rsidRPr="00677950">
        <w:rPr>
          <w:rFonts w:ascii="Times New Roman" w:hAnsi="Times New Roman" w:cs="Times New Roman"/>
          <w:sz w:val="28"/>
          <w:szCs w:val="24"/>
          <w:lang w:val="kk-KZ"/>
        </w:rPr>
        <w:t xml:space="preserve"> Кросс-табуляция </w:t>
      </w:r>
      <w:r w:rsidR="00FE7CC3" w:rsidRPr="00677950">
        <w:rPr>
          <w:rFonts w:ascii="Times New Roman" w:hAnsi="Times New Roman" w:cs="Times New Roman"/>
          <w:sz w:val="28"/>
          <w:szCs w:val="24"/>
          <w:lang w:val="kk-KZ"/>
        </w:rPr>
        <w:t>және</w:t>
      </w:r>
      <w:r w:rsidRPr="00677950">
        <w:rPr>
          <w:rFonts w:ascii="Times New Roman" w:hAnsi="Times New Roman" w:cs="Times New Roman"/>
          <w:sz w:val="28"/>
          <w:szCs w:val="24"/>
          <w:lang w:val="kk-KZ"/>
        </w:rPr>
        <w:t xml:space="preserve"> хи-квадрат ассоциация </w:t>
      </w:r>
      <w:r w:rsidR="0079794E" w:rsidRPr="00677950">
        <w:rPr>
          <w:rFonts w:ascii="Times New Roman" w:hAnsi="Times New Roman" w:cs="Times New Roman"/>
          <w:sz w:val="28"/>
          <w:szCs w:val="24"/>
          <w:lang w:val="kk-KZ"/>
        </w:rPr>
        <w:lastRenderedPageBreak/>
        <w:t>критерийі қолданылды (к</w:t>
      </w:r>
      <w:r w:rsidRPr="00677950">
        <w:rPr>
          <w:rFonts w:ascii="Times New Roman" w:hAnsi="Times New Roman" w:cs="Times New Roman"/>
          <w:sz w:val="28"/>
          <w:szCs w:val="24"/>
          <w:lang w:val="kk-KZ"/>
        </w:rPr>
        <w:t xml:space="preserve">есте </w:t>
      </w:r>
      <w:r w:rsidR="009E1BD1">
        <w:rPr>
          <w:rFonts w:ascii="Times New Roman" w:hAnsi="Times New Roman" w:cs="Times New Roman"/>
          <w:sz w:val="28"/>
          <w:szCs w:val="24"/>
          <w:lang w:val="kk-KZ"/>
        </w:rPr>
        <w:t>13</w:t>
      </w:r>
      <w:r w:rsidRPr="00677950">
        <w:rPr>
          <w:rFonts w:ascii="Times New Roman" w:hAnsi="Times New Roman" w:cs="Times New Roman"/>
          <w:sz w:val="28"/>
          <w:szCs w:val="24"/>
          <w:lang w:val="kk-KZ"/>
        </w:rPr>
        <w:t>).</w:t>
      </w:r>
    </w:p>
    <w:p w:rsidR="00023991" w:rsidRPr="00677950" w:rsidRDefault="00023991" w:rsidP="00517E07">
      <w:pPr>
        <w:pStyle w:val="27"/>
        <w:widowControl w:val="0"/>
        <w:jc w:val="both"/>
        <w:rPr>
          <w:lang w:val="kk-KZ"/>
        </w:rPr>
      </w:pPr>
    </w:p>
    <w:p w:rsidR="000B4DDD" w:rsidRPr="00677950" w:rsidRDefault="000B4DDD" w:rsidP="0079794E">
      <w:pPr>
        <w:pStyle w:val="27"/>
        <w:widowControl w:val="0"/>
        <w:ind w:firstLine="0"/>
        <w:jc w:val="both"/>
        <w:rPr>
          <w:szCs w:val="28"/>
          <w:lang w:val="kk-KZ"/>
        </w:rPr>
      </w:pPr>
      <w:r w:rsidRPr="00677950">
        <w:t xml:space="preserve">Кесте </w:t>
      </w:r>
      <w:fldSimple w:instr=" SEQ Кесте \* ARABIC ">
        <w:r w:rsidR="006C0A5B">
          <w:rPr>
            <w:noProof/>
          </w:rPr>
          <w:t>13</w:t>
        </w:r>
      </w:fldSimple>
      <w:r w:rsidRPr="00677950">
        <w:t xml:space="preserve"> </w:t>
      </w:r>
      <w:r w:rsidRPr="00677950">
        <w:rPr>
          <w:szCs w:val="28"/>
          <w:lang w:val="kk-KZ"/>
        </w:rPr>
        <w:t>– Комбинациялық кесте</w:t>
      </w:r>
    </w:p>
    <w:p w:rsidR="000B4DDD" w:rsidRPr="00677950" w:rsidRDefault="000B4DDD" w:rsidP="00517E07">
      <w:pPr>
        <w:widowControl w:val="0"/>
        <w:autoSpaceDE w:val="0"/>
        <w:autoSpaceDN w:val="0"/>
        <w:adjustRightInd w:val="0"/>
        <w:ind w:left="60" w:right="60"/>
        <w:rPr>
          <w:rFonts w:ascii="Times New Roman" w:hAnsi="Times New Roman" w:cs="Times New Roman"/>
          <w:sz w:val="28"/>
          <w:szCs w:val="28"/>
          <w:lang w:val="kk-KZ"/>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5"/>
        <w:gridCol w:w="1560"/>
        <w:gridCol w:w="2126"/>
        <w:gridCol w:w="1843"/>
        <w:gridCol w:w="1275"/>
      </w:tblGrid>
      <w:tr w:rsidR="000B4DDD" w:rsidRPr="00677950" w:rsidTr="005A6708">
        <w:trPr>
          <w:cantSplit/>
        </w:trPr>
        <w:tc>
          <w:tcPr>
            <w:tcW w:w="4415" w:type="dxa"/>
            <w:gridSpan w:val="2"/>
            <w:vMerge w:val="restart"/>
            <w:shd w:val="clear" w:color="auto" w:fill="FFFFFF"/>
            <w:vAlign w:val="bottom"/>
          </w:tcPr>
          <w:p w:rsidR="000B4DDD" w:rsidRPr="00677950" w:rsidRDefault="000B4DDD" w:rsidP="00517E07">
            <w:pPr>
              <w:widowControl w:val="0"/>
              <w:autoSpaceDE w:val="0"/>
              <w:autoSpaceDN w:val="0"/>
              <w:adjustRightInd w:val="0"/>
              <w:ind w:firstLine="5"/>
              <w:rPr>
                <w:rFonts w:ascii="Times New Roman" w:hAnsi="Times New Roman" w:cs="Times New Roman"/>
                <w:sz w:val="28"/>
                <w:szCs w:val="28"/>
                <w:lang w:val="kk-KZ"/>
              </w:rPr>
            </w:pPr>
          </w:p>
        </w:tc>
        <w:tc>
          <w:tcPr>
            <w:tcW w:w="3969" w:type="dxa"/>
            <w:gridSpan w:val="2"/>
            <w:shd w:val="clear" w:color="auto" w:fill="FFFFFF"/>
            <w:vAlign w:val="bottom"/>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СБЕ қолдану қарқындылығы</w:t>
            </w:r>
          </w:p>
        </w:tc>
        <w:tc>
          <w:tcPr>
            <w:tcW w:w="1275" w:type="dxa"/>
            <w:vMerge w:val="restart"/>
            <w:shd w:val="clear" w:color="auto" w:fill="FFFFFF"/>
            <w:vAlign w:val="bottom"/>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Барлығы </w:t>
            </w:r>
          </w:p>
        </w:tc>
      </w:tr>
      <w:tr w:rsidR="000B4DDD" w:rsidRPr="00677950" w:rsidTr="005A6708">
        <w:trPr>
          <w:cantSplit/>
        </w:trPr>
        <w:tc>
          <w:tcPr>
            <w:tcW w:w="4415" w:type="dxa"/>
            <w:gridSpan w:val="2"/>
            <w:vMerge/>
            <w:shd w:val="clear" w:color="auto" w:fill="FFFFFF"/>
            <w:vAlign w:val="bottom"/>
          </w:tcPr>
          <w:p w:rsidR="000B4DDD" w:rsidRPr="00677950" w:rsidRDefault="000B4DDD" w:rsidP="00517E07">
            <w:pPr>
              <w:widowControl w:val="0"/>
              <w:autoSpaceDE w:val="0"/>
              <w:autoSpaceDN w:val="0"/>
              <w:adjustRightInd w:val="0"/>
              <w:ind w:firstLine="5"/>
              <w:rPr>
                <w:rFonts w:ascii="Times New Roman" w:hAnsi="Times New Roman" w:cs="Times New Roman"/>
                <w:sz w:val="24"/>
                <w:szCs w:val="18"/>
                <w:lang w:val="kk-KZ"/>
              </w:rPr>
            </w:pPr>
          </w:p>
        </w:tc>
        <w:tc>
          <w:tcPr>
            <w:tcW w:w="2126" w:type="dxa"/>
            <w:shd w:val="clear" w:color="auto" w:fill="FFFFFF"/>
            <w:vAlign w:val="bottom"/>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Қарқынды емес</w:t>
            </w:r>
          </w:p>
        </w:tc>
        <w:tc>
          <w:tcPr>
            <w:tcW w:w="1843" w:type="dxa"/>
            <w:shd w:val="clear" w:color="auto" w:fill="FFFFFF"/>
            <w:vAlign w:val="bottom"/>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қарқынды</w:t>
            </w:r>
          </w:p>
        </w:tc>
        <w:tc>
          <w:tcPr>
            <w:tcW w:w="1275" w:type="dxa"/>
            <w:vMerge/>
            <w:shd w:val="clear" w:color="auto" w:fill="FFFFFF"/>
            <w:vAlign w:val="bottom"/>
          </w:tcPr>
          <w:p w:rsidR="000B4DDD" w:rsidRPr="00677950" w:rsidRDefault="000B4DDD" w:rsidP="00517E07">
            <w:pPr>
              <w:widowControl w:val="0"/>
              <w:autoSpaceDE w:val="0"/>
              <w:autoSpaceDN w:val="0"/>
              <w:adjustRightInd w:val="0"/>
              <w:ind w:firstLine="5"/>
              <w:rPr>
                <w:rFonts w:ascii="Times New Roman" w:hAnsi="Times New Roman" w:cs="Times New Roman"/>
                <w:sz w:val="24"/>
                <w:szCs w:val="18"/>
                <w:lang w:val="kk-KZ"/>
              </w:rPr>
            </w:pPr>
          </w:p>
        </w:tc>
      </w:tr>
      <w:tr w:rsidR="000B4DDD" w:rsidRPr="00677950" w:rsidTr="005A6708">
        <w:trPr>
          <w:cantSplit/>
        </w:trPr>
        <w:tc>
          <w:tcPr>
            <w:tcW w:w="2855" w:type="dxa"/>
            <w:vMerge w:val="restart"/>
            <w:shd w:val="clear" w:color="auto" w:fill="FFFFFF"/>
          </w:tcPr>
          <w:p w:rsidR="000B4DDD" w:rsidRPr="00677950" w:rsidRDefault="000B4DDD" w:rsidP="00517E07">
            <w:pPr>
              <w:widowControl w:val="0"/>
              <w:autoSpaceDE w:val="0"/>
              <w:autoSpaceDN w:val="0"/>
              <w:adjustRightInd w:val="0"/>
              <w:ind w:left="60" w:right="60" w:firstLine="5"/>
              <w:rPr>
                <w:rFonts w:ascii="Times New Roman" w:hAnsi="Times New Roman" w:cs="Times New Roman"/>
                <w:sz w:val="24"/>
                <w:szCs w:val="18"/>
                <w:lang w:val="kk-KZ"/>
              </w:rPr>
            </w:pPr>
            <w:r w:rsidRPr="00677950">
              <w:rPr>
                <w:rFonts w:ascii="Times New Roman" w:hAnsi="Times New Roman" w:cs="Times New Roman"/>
                <w:sz w:val="24"/>
                <w:szCs w:val="18"/>
                <w:lang w:val="kk-KZ"/>
              </w:rPr>
              <w:t>Бәсекеге қабілеттілік деңгейі</w:t>
            </w:r>
          </w:p>
        </w:tc>
        <w:tc>
          <w:tcPr>
            <w:tcW w:w="1560" w:type="dxa"/>
            <w:shd w:val="clear" w:color="auto" w:fill="FFFFFF"/>
          </w:tcPr>
          <w:p w:rsidR="000B4DDD" w:rsidRPr="00677950" w:rsidRDefault="000B4DDD" w:rsidP="00517E07">
            <w:pPr>
              <w:widowControl w:val="0"/>
              <w:autoSpaceDE w:val="0"/>
              <w:autoSpaceDN w:val="0"/>
              <w:adjustRightInd w:val="0"/>
              <w:ind w:left="60" w:right="60" w:firstLine="5"/>
              <w:rPr>
                <w:rFonts w:ascii="Times New Roman" w:hAnsi="Times New Roman" w:cs="Times New Roman"/>
                <w:sz w:val="24"/>
                <w:szCs w:val="18"/>
                <w:lang w:val="kk-KZ"/>
              </w:rPr>
            </w:pPr>
            <w:r w:rsidRPr="00677950">
              <w:rPr>
                <w:rFonts w:ascii="Times New Roman" w:hAnsi="Times New Roman" w:cs="Times New Roman"/>
                <w:sz w:val="24"/>
                <w:szCs w:val="18"/>
                <w:lang w:val="kk-KZ"/>
              </w:rPr>
              <w:t>Күшті</w:t>
            </w:r>
          </w:p>
        </w:tc>
        <w:tc>
          <w:tcPr>
            <w:tcW w:w="2126" w:type="dxa"/>
            <w:shd w:val="clear" w:color="auto" w:fill="FFFFFF"/>
            <w:vAlign w:val="center"/>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p>
        </w:tc>
        <w:tc>
          <w:tcPr>
            <w:tcW w:w="1843" w:type="dxa"/>
            <w:shd w:val="clear" w:color="auto" w:fill="FFFFFF"/>
            <w:vAlign w:val="center"/>
          </w:tcPr>
          <w:p w:rsidR="000B4DDD" w:rsidRPr="00677950" w:rsidRDefault="009B1079"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5</w:t>
            </w:r>
          </w:p>
        </w:tc>
        <w:tc>
          <w:tcPr>
            <w:tcW w:w="1275" w:type="dxa"/>
            <w:shd w:val="clear" w:color="auto" w:fill="FFFFFF"/>
            <w:vAlign w:val="center"/>
          </w:tcPr>
          <w:p w:rsidR="000B4DDD" w:rsidRPr="00677950" w:rsidRDefault="009B1079"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5</w:t>
            </w:r>
          </w:p>
        </w:tc>
      </w:tr>
      <w:tr w:rsidR="000B4DDD" w:rsidRPr="00677950" w:rsidTr="005A6708">
        <w:trPr>
          <w:cantSplit/>
        </w:trPr>
        <w:tc>
          <w:tcPr>
            <w:tcW w:w="2855" w:type="dxa"/>
            <w:vMerge/>
            <w:shd w:val="clear" w:color="auto" w:fill="FFFFFF"/>
          </w:tcPr>
          <w:p w:rsidR="000B4DDD" w:rsidRPr="00677950" w:rsidRDefault="000B4DDD" w:rsidP="00517E07">
            <w:pPr>
              <w:widowControl w:val="0"/>
              <w:autoSpaceDE w:val="0"/>
              <w:autoSpaceDN w:val="0"/>
              <w:adjustRightInd w:val="0"/>
              <w:ind w:firstLine="5"/>
              <w:rPr>
                <w:rFonts w:ascii="Times New Roman" w:hAnsi="Times New Roman" w:cs="Times New Roman"/>
                <w:sz w:val="24"/>
                <w:szCs w:val="18"/>
                <w:lang w:val="kk-KZ"/>
              </w:rPr>
            </w:pPr>
          </w:p>
        </w:tc>
        <w:tc>
          <w:tcPr>
            <w:tcW w:w="1560" w:type="dxa"/>
            <w:shd w:val="clear" w:color="auto" w:fill="FFFFFF"/>
          </w:tcPr>
          <w:p w:rsidR="000B4DDD" w:rsidRPr="00677950" w:rsidRDefault="000B4DDD" w:rsidP="00517E07">
            <w:pPr>
              <w:widowControl w:val="0"/>
              <w:autoSpaceDE w:val="0"/>
              <w:autoSpaceDN w:val="0"/>
              <w:adjustRightInd w:val="0"/>
              <w:ind w:left="60" w:right="60" w:firstLine="5"/>
              <w:rPr>
                <w:rFonts w:ascii="Times New Roman" w:hAnsi="Times New Roman" w:cs="Times New Roman"/>
                <w:sz w:val="24"/>
                <w:szCs w:val="18"/>
                <w:lang w:val="kk-KZ"/>
              </w:rPr>
            </w:pPr>
            <w:r w:rsidRPr="00677950">
              <w:rPr>
                <w:rFonts w:ascii="Times New Roman" w:eastAsia="Times New Roman" w:hAnsi="Times New Roman" w:cs="Times New Roman"/>
                <w:sz w:val="24"/>
                <w:szCs w:val="24"/>
                <w:lang w:val="kk-KZ"/>
              </w:rPr>
              <w:t>Әлсіз</w:t>
            </w:r>
          </w:p>
        </w:tc>
        <w:tc>
          <w:tcPr>
            <w:tcW w:w="2126" w:type="dxa"/>
            <w:shd w:val="clear" w:color="auto" w:fill="FFFFFF"/>
            <w:vAlign w:val="center"/>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9</w:t>
            </w:r>
          </w:p>
        </w:tc>
        <w:tc>
          <w:tcPr>
            <w:tcW w:w="1843" w:type="dxa"/>
            <w:shd w:val="clear" w:color="auto" w:fill="FFFFFF"/>
            <w:vAlign w:val="center"/>
          </w:tcPr>
          <w:p w:rsidR="000B4DDD" w:rsidRPr="00677950" w:rsidRDefault="009B1079"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1275" w:type="dxa"/>
            <w:shd w:val="clear" w:color="auto" w:fill="FFFFFF"/>
            <w:vAlign w:val="center"/>
          </w:tcPr>
          <w:p w:rsidR="000B4DDD" w:rsidRPr="00677950" w:rsidRDefault="009B1079"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w:t>
            </w:r>
          </w:p>
        </w:tc>
      </w:tr>
      <w:tr w:rsidR="000B4DDD" w:rsidRPr="00677950" w:rsidTr="005A6708">
        <w:trPr>
          <w:cantSplit/>
        </w:trPr>
        <w:tc>
          <w:tcPr>
            <w:tcW w:w="4415" w:type="dxa"/>
            <w:gridSpan w:val="2"/>
            <w:shd w:val="clear" w:color="auto" w:fill="FFFFFF"/>
          </w:tcPr>
          <w:p w:rsidR="000B4DDD" w:rsidRPr="00677950" w:rsidRDefault="000B4DDD" w:rsidP="00517E07">
            <w:pPr>
              <w:widowControl w:val="0"/>
              <w:autoSpaceDE w:val="0"/>
              <w:autoSpaceDN w:val="0"/>
              <w:adjustRightInd w:val="0"/>
              <w:ind w:left="60" w:right="60" w:firstLine="5"/>
              <w:rPr>
                <w:rFonts w:ascii="Times New Roman" w:hAnsi="Times New Roman" w:cs="Times New Roman"/>
                <w:sz w:val="24"/>
                <w:szCs w:val="18"/>
                <w:lang w:val="kk-KZ"/>
              </w:rPr>
            </w:pPr>
            <w:r w:rsidRPr="00677950">
              <w:rPr>
                <w:rFonts w:ascii="Times New Roman" w:hAnsi="Times New Roman" w:cs="Times New Roman"/>
                <w:sz w:val="24"/>
                <w:szCs w:val="18"/>
                <w:lang w:val="kk-KZ"/>
              </w:rPr>
              <w:t>Барлығы</w:t>
            </w:r>
          </w:p>
        </w:tc>
        <w:tc>
          <w:tcPr>
            <w:tcW w:w="2126" w:type="dxa"/>
            <w:shd w:val="clear" w:color="auto" w:fill="FFFFFF"/>
            <w:vAlign w:val="center"/>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9</w:t>
            </w:r>
          </w:p>
        </w:tc>
        <w:tc>
          <w:tcPr>
            <w:tcW w:w="1843" w:type="dxa"/>
            <w:shd w:val="clear" w:color="auto" w:fill="FFFFFF"/>
            <w:vAlign w:val="center"/>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6</w:t>
            </w:r>
          </w:p>
        </w:tc>
        <w:tc>
          <w:tcPr>
            <w:tcW w:w="1275" w:type="dxa"/>
            <w:shd w:val="clear" w:color="auto" w:fill="FFFFFF"/>
            <w:vAlign w:val="center"/>
          </w:tcPr>
          <w:p w:rsidR="000B4DDD" w:rsidRPr="00677950" w:rsidRDefault="000B4DDD" w:rsidP="00517E07">
            <w:pPr>
              <w:widowControl w:val="0"/>
              <w:autoSpaceDE w:val="0"/>
              <w:autoSpaceDN w:val="0"/>
              <w:adjustRightInd w:val="0"/>
              <w:ind w:left="60" w:right="60" w:firstLine="5"/>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15</w:t>
            </w:r>
          </w:p>
        </w:tc>
      </w:tr>
      <w:tr w:rsidR="000B4DDD" w:rsidRPr="00677950" w:rsidTr="005A6708">
        <w:trPr>
          <w:cantSplit/>
        </w:trPr>
        <w:tc>
          <w:tcPr>
            <w:tcW w:w="9659" w:type="dxa"/>
            <w:gridSpan w:val="5"/>
            <w:shd w:val="clear" w:color="auto" w:fill="FFFFFF"/>
          </w:tcPr>
          <w:p w:rsidR="000B4DDD" w:rsidRPr="00677950" w:rsidRDefault="000B4DDD" w:rsidP="00517E07">
            <w:pPr>
              <w:widowControl w:val="0"/>
              <w:autoSpaceDE w:val="0"/>
              <w:autoSpaceDN w:val="0"/>
              <w:adjustRightInd w:val="0"/>
              <w:ind w:left="60" w:right="60" w:firstLine="512"/>
              <w:jc w:val="left"/>
              <w:rPr>
                <w:rFonts w:ascii="Times New Roman" w:hAnsi="Times New Roman" w:cs="Times New Roman"/>
                <w:sz w:val="24"/>
                <w:szCs w:val="18"/>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p>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r w:rsidRPr="00677950">
        <w:rPr>
          <w:rFonts w:ascii="Times New Roman" w:hAnsi="Times New Roman" w:cs="Times New Roman"/>
          <w:sz w:val="28"/>
          <w:szCs w:val="24"/>
          <w:lang w:val="kk-KZ"/>
        </w:rPr>
        <w:t>1</w:t>
      </w:r>
      <w:r w:rsidR="009E1BD1">
        <w:rPr>
          <w:rFonts w:ascii="Times New Roman" w:hAnsi="Times New Roman" w:cs="Times New Roman"/>
          <w:sz w:val="28"/>
          <w:szCs w:val="24"/>
          <w:lang w:val="kk-KZ"/>
        </w:rPr>
        <w:t>3</w:t>
      </w:r>
      <w:r w:rsidRPr="00677950">
        <w:rPr>
          <w:rFonts w:ascii="Times New Roman" w:hAnsi="Times New Roman" w:cs="Times New Roman"/>
          <w:sz w:val="28"/>
          <w:szCs w:val="24"/>
          <w:lang w:val="kk-KZ"/>
        </w:rPr>
        <w:t xml:space="preserve">-кестеден бәсекеге қабілеттіліктің күшті позициясына ие </w:t>
      </w:r>
      <w:r w:rsidR="00A21684" w:rsidRPr="00677950">
        <w:rPr>
          <w:rFonts w:ascii="Times New Roman" w:hAnsi="Times New Roman" w:cs="Times New Roman"/>
          <w:sz w:val="28"/>
          <w:szCs w:val="24"/>
          <w:lang w:val="kk-KZ"/>
        </w:rPr>
        <w:t>6</w:t>
      </w:r>
      <w:r w:rsidRPr="00677950">
        <w:rPr>
          <w:rFonts w:ascii="Times New Roman" w:hAnsi="Times New Roman" w:cs="Times New Roman"/>
          <w:sz w:val="28"/>
          <w:szCs w:val="24"/>
          <w:lang w:val="kk-KZ"/>
        </w:rPr>
        <w:t xml:space="preserve"> ұйымның </w:t>
      </w:r>
      <w:r w:rsidR="00A21684" w:rsidRPr="00677950">
        <w:rPr>
          <w:rFonts w:ascii="Times New Roman" w:hAnsi="Times New Roman" w:cs="Times New Roman"/>
          <w:sz w:val="28"/>
          <w:szCs w:val="24"/>
          <w:lang w:val="kk-KZ"/>
        </w:rPr>
        <w:t>6</w:t>
      </w:r>
      <w:r w:rsidRPr="00677950">
        <w:rPr>
          <w:rFonts w:ascii="Times New Roman" w:hAnsi="Times New Roman" w:cs="Times New Roman"/>
          <w:sz w:val="28"/>
          <w:szCs w:val="24"/>
          <w:lang w:val="kk-KZ"/>
        </w:rPr>
        <w:t>-у</w:t>
      </w:r>
      <w:r w:rsidR="00A21684" w:rsidRPr="00677950">
        <w:rPr>
          <w:rFonts w:ascii="Times New Roman" w:hAnsi="Times New Roman" w:cs="Times New Roman"/>
          <w:sz w:val="28"/>
          <w:szCs w:val="24"/>
          <w:lang w:val="kk-KZ"/>
        </w:rPr>
        <w:t>ы</w:t>
      </w:r>
      <w:r w:rsidRPr="00677950">
        <w:rPr>
          <w:rFonts w:ascii="Times New Roman" w:hAnsi="Times New Roman" w:cs="Times New Roman"/>
          <w:sz w:val="28"/>
          <w:szCs w:val="24"/>
          <w:lang w:val="kk-KZ"/>
        </w:rPr>
        <w:t xml:space="preserve"> д</w:t>
      </w:r>
      <w:r w:rsidR="00A21684" w:rsidRPr="00677950">
        <w:rPr>
          <w:rFonts w:ascii="Times New Roman" w:hAnsi="Times New Roman" w:cs="Times New Roman"/>
          <w:sz w:val="28"/>
          <w:szCs w:val="24"/>
          <w:lang w:val="kk-KZ"/>
        </w:rPr>
        <w:t>а</w:t>
      </w:r>
      <w:r w:rsidRPr="00677950">
        <w:rPr>
          <w:rFonts w:ascii="Times New Roman" w:hAnsi="Times New Roman" w:cs="Times New Roman"/>
          <w:sz w:val="28"/>
          <w:szCs w:val="24"/>
          <w:lang w:val="kk-KZ"/>
        </w:rPr>
        <w:t xml:space="preserve"> СБЕ белсенді пайдаланатыны көрініп тұр. Бұл СБЕ қарқынды пайдаланушы болып табылмайтын бәсекеге қабілеттілігі әлсіз </w:t>
      </w:r>
      <w:r w:rsidR="00A21684" w:rsidRPr="00677950">
        <w:rPr>
          <w:rFonts w:ascii="Times New Roman" w:hAnsi="Times New Roman" w:cs="Times New Roman"/>
          <w:sz w:val="28"/>
          <w:szCs w:val="24"/>
          <w:lang w:val="kk-KZ"/>
        </w:rPr>
        <w:t>9</w:t>
      </w:r>
      <w:r w:rsidRPr="00677950">
        <w:rPr>
          <w:rFonts w:ascii="Times New Roman" w:hAnsi="Times New Roman" w:cs="Times New Roman"/>
          <w:sz w:val="28"/>
          <w:szCs w:val="24"/>
          <w:lang w:val="kk-KZ"/>
        </w:rPr>
        <w:t xml:space="preserve"> ұйымның 9-мен қарама-қарсылықты көрсетеді. Сондықтан СБЕ қарқынды пайдалану бәсекеге қабілеттілік деңгейін арттыруға әкеледі деп айтуға толық негіз бар.</w:t>
      </w:r>
    </w:p>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r w:rsidRPr="00677950">
        <w:rPr>
          <w:rFonts w:ascii="Times New Roman" w:hAnsi="Times New Roman" w:cs="Times New Roman"/>
          <w:sz w:val="28"/>
          <w:szCs w:val="24"/>
          <w:lang w:val="kk-KZ"/>
        </w:rPr>
        <w:t>1</w:t>
      </w:r>
      <w:r w:rsidR="009E1BD1">
        <w:rPr>
          <w:rFonts w:ascii="Times New Roman" w:hAnsi="Times New Roman" w:cs="Times New Roman"/>
          <w:sz w:val="28"/>
          <w:szCs w:val="24"/>
          <w:lang w:val="kk-KZ"/>
        </w:rPr>
        <w:t>4</w:t>
      </w:r>
      <w:r w:rsidR="009945F1" w:rsidRPr="00677950">
        <w:rPr>
          <w:rFonts w:ascii="Times New Roman" w:hAnsi="Times New Roman" w:cs="Times New Roman"/>
          <w:sz w:val="28"/>
          <w:szCs w:val="24"/>
          <w:lang w:val="kk-KZ"/>
        </w:rPr>
        <w:t xml:space="preserve"> </w:t>
      </w:r>
      <w:r w:rsidRPr="00677950">
        <w:rPr>
          <w:rFonts w:ascii="Times New Roman" w:hAnsi="Times New Roman" w:cs="Times New Roman"/>
          <w:sz w:val="28"/>
          <w:szCs w:val="24"/>
          <w:lang w:val="kk-KZ"/>
        </w:rPr>
        <w:t>кестеде Хи-квадрат тестінің негізінде талдау нәтижелері ұсынылған.</w:t>
      </w:r>
    </w:p>
    <w:p w:rsidR="000B4DDD" w:rsidRPr="00677950" w:rsidRDefault="000B4DDD" w:rsidP="00517E07">
      <w:pPr>
        <w:widowControl w:val="0"/>
        <w:autoSpaceDE w:val="0"/>
        <w:autoSpaceDN w:val="0"/>
        <w:adjustRightInd w:val="0"/>
        <w:rPr>
          <w:rFonts w:ascii="Times New Roman" w:hAnsi="Times New Roman" w:cs="Times New Roman"/>
          <w:sz w:val="24"/>
          <w:szCs w:val="24"/>
          <w:lang w:val="kk-KZ"/>
        </w:rPr>
      </w:pPr>
    </w:p>
    <w:p w:rsidR="000B4DDD" w:rsidRPr="00677950" w:rsidRDefault="000B4DDD" w:rsidP="0079794E">
      <w:pPr>
        <w:pStyle w:val="27"/>
        <w:widowControl w:val="0"/>
        <w:ind w:firstLine="0"/>
        <w:jc w:val="both"/>
        <w:rPr>
          <w:szCs w:val="24"/>
          <w:lang w:val="kk-KZ"/>
        </w:rPr>
      </w:pPr>
      <w:r w:rsidRPr="00677950">
        <w:t xml:space="preserve">Кесте </w:t>
      </w:r>
      <w:fldSimple w:instr=" SEQ Кесте \* ARABIC ">
        <w:r w:rsidR="006C0A5B">
          <w:rPr>
            <w:noProof/>
          </w:rPr>
          <w:t>14</w:t>
        </w:r>
      </w:fldSimple>
      <w:r w:rsidRPr="00677950">
        <w:t xml:space="preserve"> </w:t>
      </w:r>
      <w:r w:rsidRPr="00677950">
        <w:rPr>
          <w:szCs w:val="24"/>
          <w:lang w:val="kk-KZ"/>
        </w:rPr>
        <w:t xml:space="preserve">– Хи-квадрат Тест </w:t>
      </w:r>
    </w:p>
    <w:p w:rsidR="000B4DDD" w:rsidRPr="00677950" w:rsidRDefault="000B4DDD" w:rsidP="00517E07">
      <w:pPr>
        <w:widowControl w:val="0"/>
        <w:autoSpaceDE w:val="0"/>
        <w:autoSpaceDN w:val="0"/>
        <w:adjustRightInd w:val="0"/>
        <w:rPr>
          <w:rFonts w:ascii="Times New Roman" w:hAnsi="Times New Roman" w:cs="Times New Roman"/>
          <w:sz w:val="28"/>
          <w:szCs w:val="24"/>
          <w:lang w:val="kk-KZ"/>
        </w:rPr>
      </w:pPr>
    </w:p>
    <w:tbl>
      <w:tblPr>
        <w:tblStyle w:val="16"/>
        <w:tblpPr w:leftFromText="180" w:rightFromText="180" w:vertAnchor="text" w:tblpY="1"/>
        <w:tblW w:w="9747" w:type="dxa"/>
        <w:tblLayout w:type="fixed"/>
        <w:tblLook w:val="0000" w:firstRow="0" w:lastRow="0" w:firstColumn="0" w:lastColumn="0" w:noHBand="0" w:noVBand="0"/>
      </w:tblPr>
      <w:tblGrid>
        <w:gridCol w:w="2943"/>
        <w:gridCol w:w="1276"/>
        <w:gridCol w:w="1701"/>
        <w:gridCol w:w="3827"/>
      </w:tblGrid>
      <w:tr w:rsidR="000B4DDD" w:rsidRPr="00677950" w:rsidTr="0023043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ind w:firstLine="0"/>
              <w:rPr>
                <w:rFonts w:ascii="Times New Roman" w:hAnsi="Times New Roman" w:cs="Times New Roman"/>
                <w:sz w:val="24"/>
                <w:szCs w:val="24"/>
                <w:lang w:val="kk-KZ"/>
              </w:rPr>
            </w:pPr>
          </w:p>
        </w:tc>
        <w:tc>
          <w:tcPr>
            <w:tcW w:w="1276" w:type="dxa"/>
          </w:tcPr>
          <w:p w:rsidR="000B4DDD" w:rsidRPr="00677950" w:rsidRDefault="000B4DDD" w:rsidP="00517E07">
            <w:pPr>
              <w:widowControl w:val="0"/>
              <w:autoSpaceDE w:val="0"/>
              <w:autoSpaceDN w:val="0"/>
              <w:adjustRightInd w:val="0"/>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Мәні</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517E07">
            <w:pPr>
              <w:widowControl w:val="0"/>
              <w:autoSpaceDE w:val="0"/>
              <w:autoSpaceDN w:val="0"/>
              <w:adjustRightInd w:val="0"/>
              <w:ind w:left="-108" w:right="-108"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қосалқы шама</w:t>
            </w:r>
          </w:p>
        </w:tc>
        <w:tc>
          <w:tcPr>
            <w:tcW w:w="3827" w:type="dxa"/>
          </w:tcPr>
          <w:p w:rsidR="000B4DDD" w:rsidRPr="00677950" w:rsidRDefault="000B4DDD" w:rsidP="00517E07">
            <w:pPr>
              <w:widowControl w:val="0"/>
              <w:autoSpaceDE w:val="0"/>
              <w:autoSpaceDN w:val="0"/>
              <w:adjustRightInd w:val="0"/>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Асимптотикалық мәні (2-жақты)</w:t>
            </w:r>
          </w:p>
        </w:tc>
      </w:tr>
      <w:tr w:rsidR="000B4DDD" w:rsidRPr="00677950" w:rsidTr="0023043E">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Пирсонның Хи-квадраты </w:t>
            </w:r>
          </w:p>
        </w:tc>
        <w:tc>
          <w:tcPr>
            <w:tcW w:w="1276" w:type="dxa"/>
          </w:tcPr>
          <w:p w:rsidR="000B4DDD" w:rsidRPr="00677950" w:rsidRDefault="000B4DDD" w:rsidP="0023043E">
            <w:pPr>
              <w:widowControl w:val="0"/>
              <w:autoSpaceDE w:val="0"/>
              <w:autoSpaceDN w:val="0"/>
              <w:adjustRightInd w:val="0"/>
              <w:ind w:left="60" w:right="6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11,250</w:t>
            </w:r>
            <w:r w:rsidRPr="00677950">
              <w:rPr>
                <w:rFonts w:ascii="Times New Roman" w:hAnsi="Times New Roman" w:cs="Times New Roman"/>
                <w:sz w:val="24"/>
                <w:szCs w:val="18"/>
                <w:vertAlign w:val="superscript"/>
                <w:lang w:val="kk-KZ"/>
              </w:rPr>
              <w:t>a</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3827" w:type="dxa"/>
          </w:tcPr>
          <w:p w:rsidR="000B4DDD" w:rsidRPr="00677950" w:rsidRDefault="00E30984" w:rsidP="0023043E">
            <w:pPr>
              <w:widowControl w:val="0"/>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,001</w:t>
            </w:r>
          </w:p>
        </w:tc>
      </w:tr>
      <w:tr w:rsidR="000B4DDD" w:rsidRPr="00677950" w:rsidTr="0023043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Үздіксіздік түзету</w:t>
            </w:r>
          </w:p>
        </w:tc>
        <w:tc>
          <w:tcPr>
            <w:tcW w:w="1276" w:type="dxa"/>
          </w:tcPr>
          <w:p w:rsidR="000B4DDD" w:rsidRPr="00677950" w:rsidRDefault="000B4DDD" w:rsidP="0023043E">
            <w:pPr>
              <w:widowControl w:val="0"/>
              <w:autoSpaceDE w:val="0"/>
              <w:autoSpaceDN w:val="0"/>
              <w:adjustRightInd w:val="0"/>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7,813</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3827" w:type="dxa"/>
          </w:tcPr>
          <w:p w:rsidR="000B4DDD" w:rsidRPr="00677950" w:rsidRDefault="00E30984" w:rsidP="0023043E">
            <w:pPr>
              <w:widowControl w:val="0"/>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,005</w:t>
            </w:r>
          </w:p>
        </w:tc>
      </w:tr>
      <w:tr w:rsidR="000B4DDD" w:rsidRPr="00677950" w:rsidTr="0023043E">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Шынайылық қатынасы</w:t>
            </w:r>
          </w:p>
        </w:tc>
        <w:tc>
          <w:tcPr>
            <w:tcW w:w="1276" w:type="dxa"/>
          </w:tcPr>
          <w:p w:rsidR="000B4DDD" w:rsidRPr="00677950" w:rsidRDefault="000B4DDD" w:rsidP="0023043E">
            <w:pPr>
              <w:widowControl w:val="0"/>
              <w:autoSpaceDE w:val="0"/>
              <w:autoSpaceDN w:val="0"/>
              <w:adjustRightInd w:val="0"/>
              <w:ind w:left="60" w:right="6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13,689</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3827" w:type="dxa"/>
          </w:tcPr>
          <w:p w:rsidR="000B4DDD" w:rsidRPr="00677950" w:rsidRDefault="00E30984" w:rsidP="0023043E">
            <w:pPr>
              <w:widowControl w:val="0"/>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,000</w:t>
            </w:r>
          </w:p>
        </w:tc>
      </w:tr>
      <w:tr w:rsidR="000B4DDD" w:rsidRPr="00677950" w:rsidTr="0023043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Фишердің нақты өлшемі</w:t>
            </w:r>
          </w:p>
        </w:tc>
        <w:tc>
          <w:tcPr>
            <w:tcW w:w="1276" w:type="dxa"/>
          </w:tcPr>
          <w:p w:rsidR="000B4DDD" w:rsidRPr="00677950" w:rsidRDefault="000B4DDD" w:rsidP="0023043E">
            <w:pPr>
              <w:widowControl w:val="0"/>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firstLine="0"/>
              <w:jc w:val="center"/>
              <w:rPr>
                <w:rFonts w:ascii="Times New Roman" w:hAnsi="Times New Roman" w:cs="Times New Roman"/>
                <w:sz w:val="24"/>
                <w:szCs w:val="24"/>
                <w:lang w:val="kk-KZ"/>
              </w:rPr>
            </w:pPr>
          </w:p>
        </w:tc>
        <w:tc>
          <w:tcPr>
            <w:tcW w:w="3827" w:type="dxa"/>
          </w:tcPr>
          <w:p w:rsidR="000B4DDD" w:rsidRPr="00677950" w:rsidRDefault="000B4DDD" w:rsidP="0023043E">
            <w:pPr>
              <w:widowControl w:val="0"/>
              <w:autoSpaceDE w:val="0"/>
              <w:autoSpaceDN w:val="0"/>
              <w:adjustRightInd w:val="0"/>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lang w:val="kk-KZ"/>
              </w:rPr>
            </w:pPr>
          </w:p>
        </w:tc>
      </w:tr>
      <w:tr w:rsidR="000B4DDD" w:rsidRPr="00677950" w:rsidTr="0023043E">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Сызықтық байланыс</w:t>
            </w:r>
          </w:p>
        </w:tc>
        <w:tc>
          <w:tcPr>
            <w:tcW w:w="1276" w:type="dxa"/>
          </w:tcPr>
          <w:p w:rsidR="000B4DDD" w:rsidRPr="00677950" w:rsidRDefault="000B4DDD" w:rsidP="0023043E">
            <w:pPr>
              <w:widowControl w:val="0"/>
              <w:autoSpaceDE w:val="0"/>
              <w:autoSpaceDN w:val="0"/>
              <w:adjustRightInd w:val="0"/>
              <w:ind w:left="60" w:right="6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10,500</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3827" w:type="dxa"/>
          </w:tcPr>
          <w:p w:rsidR="000B4DDD" w:rsidRPr="00677950" w:rsidRDefault="00E30984" w:rsidP="0023043E">
            <w:pPr>
              <w:widowControl w:val="0"/>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,001</w:t>
            </w:r>
          </w:p>
        </w:tc>
      </w:tr>
      <w:tr w:rsidR="000B4DDD" w:rsidRPr="00677950" w:rsidTr="0023043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43" w:type="dxa"/>
          </w:tcPr>
          <w:p w:rsidR="000B4DDD" w:rsidRPr="00677950" w:rsidRDefault="00363A0B"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Б</w:t>
            </w:r>
            <w:r w:rsidR="000B4DDD" w:rsidRPr="00677950">
              <w:rPr>
                <w:rFonts w:ascii="Times New Roman" w:hAnsi="Times New Roman" w:cs="Times New Roman"/>
                <w:sz w:val="24"/>
                <w:szCs w:val="18"/>
                <w:lang w:val="kk-KZ"/>
              </w:rPr>
              <w:t>ақылаулар саны</w:t>
            </w:r>
          </w:p>
        </w:tc>
        <w:tc>
          <w:tcPr>
            <w:tcW w:w="1276" w:type="dxa"/>
          </w:tcPr>
          <w:p w:rsidR="000B4DDD" w:rsidRPr="00677950" w:rsidRDefault="000B4DDD" w:rsidP="0023043E">
            <w:pPr>
              <w:widowControl w:val="0"/>
              <w:autoSpaceDE w:val="0"/>
              <w:autoSpaceDN w:val="0"/>
              <w:adjustRightInd w:val="0"/>
              <w:ind w:left="60" w:right="6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lang w:val="kk-KZ"/>
              </w:rPr>
            </w:pPr>
            <w:r w:rsidRPr="00677950">
              <w:rPr>
                <w:rFonts w:ascii="Times New Roman" w:hAnsi="Times New Roman" w:cs="Times New Roman"/>
                <w:sz w:val="24"/>
                <w:szCs w:val="18"/>
                <w:lang w:val="kk-KZ"/>
              </w:rPr>
              <w:t>15</w:t>
            </w:r>
          </w:p>
        </w:tc>
        <w:tc>
          <w:tcPr>
            <w:cnfStyle w:val="000010000000" w:firstRow="0" w:lastRow="0" w:firstColumn="0" w:lastColumn="0" w:oddVBand="1" w:evenVBand="0" w:oddHBand="0" w:evenHBand="0" w:firstRowFirstColumn="0" w:firstRowLastColumn="0" w:lastRowFirstColumn="0" w:lastRowLastColumn="0"/>
            <w:tcW w:w="1701" w:type="dxa"/>
          </w:tcPr>
          <w:p w:rsidR="000B4DDD" w:rsidRPr="00677950" w:rsidRDefault="000B4DDD" w:rsidP="0023043E">
            <w:pPr>
              <w:widowControl w:val="0"/>
              <w:autoSpaceDE w:val="0"/>
              <w:autoSpaceDN w:val="0"/>
              <w:adjustRightInd w:val="0"/>
              <w:ind w:firstLine="0"/>
              <w:jc w:val="center"/>
              <w:rPr>
                <w:rFonts w:ascii="Times New Roman" w:hAnsi="Times New Roman" w:cs="Times New Roman"/>
                <w:sz w:val="24"/>
                <w:szCs w:val="24"/>
                <w:lang w:val="kk-KZ"/>
              </w:rPr>
            </w:pPr>
          </w:p>
        </w:tc>
        <w:tc>
          <w:tcPr>
            <w:tcW w:w="3827" w:type="dxa"/>
          </w:tcPr>
          <w:p w:rsidR="000B4DDD" w:rsidRPr="00677950" w:rsidRDefault="000B4DDD" w:rsidP="00517E07">
            <w:pPr>
              <w:widowControl w:val="0"/>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0B4DDD" w:rsidRPr="00677950" w:rsidTr="00363A0B">
        <w:tc>
          <w:tcPr>
            <w:cnfStyle w:val="000010000000" w:firstRow="0" w:lastRow="0" w:firstColumn="0" w:lastColumn="0" w:oddVBand="1" w:evenVBand="0" w:oddHBand="0" w:evenHBand="0" w:firstRowFirstColumn="0" w:firstRowLastColumn="0" w:lastRowFirstColumn="0" w:lastRowLastColumn="0"/>
            <w:tcW w:w="9747" w:type="dxa"/>
            <w:gridSpan w:val="4"/>
          </w:tcPr>
          <w:p w:rsidR="000B4DDD" w:rsidRPr="00677950" w:rsidRDefault="000B4DDD" w:rsidP="00517E07">
            <w:pPr>
              <w:widowControl w:val="0"/>
              <w:autoSpaceDE w:val="0"/>
              <w:autoSpaceDN w:val="0"/>
              <w:adjustRightInd w:val="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B4DDD" w:rsidRPr="00677950" w:rsidRDefault="000B4DDD" w:rsidP="00517E07">
      <w:pPr>
        <w:widowControl w:val="0"/>
        <w:autoSpaceDE w:val="0"/>
        <w:autoSpaceDN w:val="0"/>
        <w:adjustRightInd w:val="0"/>
        <w:ind w:left="60" w:right="60" w:firstLine="507"/>
        <w:rPr>
          <w:rFonts w:ascii="Times New Roman" w:hAnsi="Times New Roman" w:cs="Times New Roman"/>
          <w:sz w:val="28"/>
          <w:szCs w:val="24"/>
          <w:lang w:val="kk-KZ"/>
        </w:rPr>
      </w:pPr>
    </w:p>
    <w:p w:rsidR="000B4DDD" w:rsidRPr="00677950" w:rsidRDefault="000B4DDD" w:rsidP="00517E07">
      <w:pPr>
        <w:widowControl w:val="0"/>
        <w:autoSpaceDE w:val="0"/>
        <w:autoSpaceDN w:val="0"/>
        <w:adjustRightInd w:val="0"/>
        <w:ind w:left="60" w:right="60" w:firstLine="507"/>
        <w:rPr>
          <w:rFonts w:ascii="Times New Roman" w:hAnsi="Times New Roman" w:cs="Times New Roman"/>
          <w:sz w:val="28"/>
          <w:szCs w:val="24"/>
          <w:lang w:val="kk-KZ"/>
        </w:rPr>
      </w:pPr>
      <w:r w:rsidRPr="00677950">
        <w:rPr>
          <w:rFonts w:ascii="Times New Roman" w:hAnsi="Times New Roman" w:cs="Times New Roman"/>
          <w:sz w:val="28"/>
          <w:szCs w:val="24"/>
          <w:lang w:val="kk-KZ"/>
        </w:rPr>
        <w:t>Р 0,001 хи-квадрат мәні 1% деңгейінде маңызды болып табылады, бұл СБЕ пайдалану мен бәсекелестік позиция арасында оң және маңызды байланыстың болуын растайды.</w:t>
      </w:r>
    </w:p>
    <w:p w:rsidR="000B4DDD" w:rsidRPr="00677950" w:rsidRDefault="000B4DDD"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t>СБЕ қарқынды жүйесінің болуы күшті бәсекеге қабілеттілікті болжаудың қаншалықты әсер ететінін талдау үшін дискриминантты талдау жүргіземіз. Стратегиялық басқару есебінің құралдарын пайдалану қарқындылығы ұйымдардың бәсекеге қабілеттілік деңгейі бойынша жіктелуін анықтайтын дәрежені зерделеу үшін 1</w:t>
      </w:r>
      <w:r w:rsidR="009E1BD1">
        <w:rPr>
          <w:rFonts w:ascii="Times New Roman" w:hAnsi="Times New Roman" w:cs="Times New Roman"/>
          <w:sz w:val="28"/>
          <w:szCs w:val="24"/>
          <w:lang w:val="kk-KZ"/>
        </w:rPr>
        <w:t>5</w:t>
      </w:r>
      <w:r w:rsidRPr="00677950">
        <w:rPr>
          <w:rFonts w:ascii="Times New Roman" w:hAnsi="Times New Roman" w:cs="Times New Roman"/>
          <w:sz w:val="28"/>
          <w:szCs w:val="24"/>
          <w:lang w:val="kk-KZ"/>
        </w:rPr>
        <w:t>-</w:t>
      </w:r>
      <w:r w:rsidR="00E0285E" w:rsidRPr="00677950">
        <w:rPr>
          <w:rFonts w:ascii="Times New Roman" w:hAnsi="Times New Roman" w:cs="Times New Roman"/>
          <w:sz w:val="28"/>
          <w:szCs w:val="24"/>
          <w:lang w:val="kk-KZ"/>
        </w:rPr>
        <w:t>1</w:t>
      </w:r>
      <w:r w:rsidR="009E1BD1">
        <w:rPr>
          <w:rFonts w:ascii="Times New Roman" w:hAnsi="Times New Roman" w:cs="Times New Roman"/>
          <w:sz w:val="28"/>
          <w:szCs w:val="24"/>
          <w:lang w:val="kk-KZ"/>
        </w:rPr>
        <w:t>7</w:t>
      </w:r>
      <w:r w:rsidR="00E0285E" w:rsidRPr="00677950">
        <w:rPr>
          <w:rFonts w:ascii="Times New Roman" w:hAnsi="Times New Roman" w:cs="Times New Roman"/>
          <w:sz w:val="28"/>
          <w:szCs w:val="24"/>
          <w:lang w:val="kk-KZ"/>
        </w:rPr>
        <w:t xml:space="preserve"> </w:t>
      </w:r>
      <w:r w:rsidRPr="00677950">
        <w:rPr>
          <w:rFonts w:ascii="Times New Roman" w:hAnsi="Times New Roman" w:cs="Times New Roman"/>
          <w:sz w:val="28"/>
          <w:szCs w:val="24"/>
          <w:lang w:val="kk-KZ"/>
        </w:rPr>
        <w:t>кестелерінде көрсетілген мәліметтерді пайдаланамыз.</w:t>
      </w:r>
    </w:p>
    <w:p w:rsidR="000B4DDD" w:rsidRPr="00677950" w:rsidRDefault="000B4DDD" w:rsidP="00517E07">
      <w:pPr>
        <w:pStyle w:val="27"/>
        <w:widowControl w:val="0"/>
        <w:jc w:val="both"/>
        <w:rPr>
          <w:sz w:val="22"/>
          <w:lang w:val="kk-KZ"/>
        </w:rPr>
      </w:pPr>
    </w:p>
    <w:p w:rsidR="000B4DDD" w:rsidRPr="00677950" w:rsidRDefault="000B4DDD" w:rsidP="0079794E">
      <w:pPr>
        <w:pStyle w:val="27"/>
        <w:widowControl w:val="0"/>
        <w:ind w:firstLine="0"/>
        <w:jc w:val="both"/>
        <w:rPr>
          <w:lang w:val="kk-KZ"/>
        </w:rPr>
      </w:pPr>
      <w:r w:rsidRPr="00677950">
        <w:t xml:space="preserve">Кесте </w:t>
      </w:r>
      <w:fldSimple w:instr=" SEQ Кесте \* ARABIC ">
        <w:r w:rsidR="006C0A5B">
          <w:rPr>
            <w:noProof/>
          </w:rPr>
          <w:t>15</w:t>
        </w:r>
      </w:fldSimple>
      <w:r w:rsidRPr="00677950">
        <w:t xml:space="preserve"> </w:t>
      </w:r>
      <w:r w:rsidRPr="00677950">
        <w:rPr>
          <w:lang w:val="kk-KZ"/>
        </w:rPr>
        <w:t>– Меншікті мәндер</w:t>
      </w:r>
    </w:p>
    <w:p w:rsidR="000B4DDD" w:rsidRPr="00677950" w:rsidRDefault="000B4DDD" w:rsidP="00517E07">
      <w:pPr>
        <w:widowControl w:val="0"/>
        <w:autoSpaceDE w:val="0"/>
        <w:autoSpaceDN w:val="0"/>
        <w:adjustRightInd w:val="0"/>
        <w:ind w:firstLine="0"/>
        <w:rPr>
          <w:rFonts w:ascii="Times New Roman" w:hAnsi="Times New Roman" w:cs="Times New Roman"/>
          <w:sz w:val="24"/>
          <w:szCs w:val="24"/>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843"/>
        <w:gridCol w:w="1701"/>
        <w:gridCol w:w="2126"/>
        <w:gridCol w:w="2556"/>
      </w:tblGrid>
      <w:tr w:rsidR="000B4DDD" w:rsidRPr="00677950" w:rsidTr="005A6708">
        <w:trPr>
          <w:cantSplit/>
        </w:trPr>
        <w:tc>
          <w:tcPr>
            <w:tcW w:w="1418" w:type="dxa"/>
            <w:shd w:val="clear" w:color="auto" w:fill="FFFFFF"/>
            <w:vAlign w:val="bottom"/>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Функция</w:t>
            </w:r>
          </w:p>
        </w:tc>
        <w:tc>
          <w:tcPr>
            <w:tcW w:w="1843" w:type="dxa"/>
            <w:shd w:val="clear" w:color="auto" w:fill="FFFFFF"/>
            <w:vAlign w:val="bottom"/>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Меншікті мәндер</w:t>
            </w:r>
          </w:p>
        </w:tc>
        <w:tc>
          <w:tcPr>
            <w:tcW w:w="1701" w:type="dxa"/>
            <w:shd w:val="clear" w:color="auto" w:fill="FFFFFF"/>
            <w:vAlign w:val="bottom"/>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Дисперсия %</w:t>
            </w:r>
          </w:p>
        </w:tc>
        <w:tc>
          <w:tcPr>
            <w:tcW w:w="2126" w:type="dxa"/>
            <w:shd w:val="clear" w:color="auto" w:fill="FFFFFF"/>
            <w:vAlign w:val="bottom"/>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Жиынтық %</w:t>
            </w:r>
          </w:p>
        </w:tc>
        <w:tc>
          <w:tcPr>
            <w:tcW w:w="2556" w:type="dxa"/>
            <w:shd w:val="clear" w:color="auto" w:fill="FFFFFF"/>
            <w:vAlign w:val="bottom"/>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Каноникалық корреляция</w:t>
            </w:r>
          </w:p>
        </w:tc>
      </w:tr>
      <w:tr w:rsidR="000B4DDD" w:rsidRPr="00677950" w:rsidTr="005A6708">
        <w:trPr>
          <w:cantSplit/>
        </w:trPr>
        <w:tc>
          <w:tcPr>
            <w:tcW w:w="1418" w:type="dxa"/>
            <w:shd w:val="clear" w:color="auto" w:fill="FFFFFF"/>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1843" w:type="dxa"/>
            <w:shd w:val="clear" w:color="auto" w:fill="FFFFFF"/>
            <w:vAlign w:val="center"/>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3,000</w:t>
            </w:r>
            <w:r w:rsidRPr="00677950">
              <w:rPr>
                <w:rFonts w:ascii="Times New Roman" w:hAnsi="Times New Roman" w:cs="Times New Roman"/>
                <w:sz w:val="24"/>
                <w:szCs w:val="18"/>
                <w:vertAlign w:val="superscript"/>
                <w:lang w:val="kk-KZ"/>
              </w:rPr>
              <w:t>a</w:t>
            </w:r>
          </w:p>
        </w:tc>
        <w:tc>
          <w:tcPr>
            <w:tcW w:w="1701" w:type="dxa"/>
            <w:shd w:val="clear" w:color="auto" w:fill="FFFFFF"/>
            <w:vAlign w:val="center"/>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c>
          <w:tcPr>
            <w:tcW w:w="2126" w:type="dxa"/>
            <w:shd w:val="clear" w:color="auto" w:fill="FFFFFF"/>
            <w:vAlign w:val="center"/>
          </w:tcPr>
          <w:p w:rsidR="000B4DDD" w:rsidRPr="00677950" w:rsidRDefault="000B4DDD"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c>
          <w:tcPr>
            <w:tcW w:w="2556" w:type="dxa"/>
            <w:shd w:val="clear" w:color="auto" w:fill="FFFFFF"/>
            <w:vAlign w:val="center"/>
          </w:tcPr>
          <w:p w:rsidR="000B4DDD" w:rsidRPr="00677950" w:rsidRDefault="0023043E" w:rsidP="00517E07">
            <w:pPr>
              <w:widowControl w:val="0"/>
              <w:autoSpaceDE w:val="0"/>
              <w:autoSpaceDN w:val="0"/>
              <w:adjustRightInd w:val="0"/>
              <w:ind w:left="62" w:right="62" w:hanging="62"/>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,866</w:t>
            </w:r>
          </w:p>
        </w:tc>
      </w:tr>
      <w:tr w:rsidR="000B4DDD" w:rsidRPr="00677950" w:rsidTr="005A6708">
        <w:trPr>
          <w:cantSplit/>
        </w:trPr>
        <w:tc>
          <w:tcPr>
            <w:tcW w:w="9644" w:type="dxa"/>
            <w:gridSpan w:val="5"/>
            <w:shd w:val="clear" w:color="auto" w:fill="FFFFFF"/>
          </w:tcPr>
          <w:p w:rsidR="000B4DDD" w:rsidRPr="00677950" w:rsidRDefault="000B4DDD" w:rsidP="00517E07">
            <w:pPr>
              <w:widowControl w:val="0"/>
              <w:autoSpaceDE w:val="0"/>
              <w:autoSpaceDN w:val="0"/>
              <w:adjustRightInd w:val="0"/>
              <w:ind w:left="62" w:right="62"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a. Талдау үшін каноникалық дискриминанттық функциялардың алғашқы 1-і пайдаланылды </w:t>
            </w:r>
          </w:p>
        </w:tc>
      </w:tr>
      <w:tr w:rsidR="000B4DDD" w:rsidRPr="00677950" w:rsidTr="005A6708">
        <w:trPr>
          <w:cantSplit/>
        </w:trPr>
        <w:tc>
          <w:tcPr>
            <w:tcW w:w="9644" w:type="dxa"/>
            <w:gridSpan w:val="5"/>
            <w:shd w:val="clear" w:color="auto" w:fill="FFFFFF"/>
          </w:tcPr>
          <w:p w:rsidR="000B4DDD" w:rsidRPr="00677950" w:rsidRDefault="000B4DDD" w:rsidP="00A21684">
            <w:pPr>
              <w:widowControl w:val="0"/>
              <w:autoSpaceDE w:val="0"/>
              <w:autoSpaceDN w:val="0"/>
              <w:adjustRightInd w:val="0"/>
              <w:ind w:left="62" w:right="62" w:firstLine="510"/>
              <w:rPr>
                <w:rFonts w:ascii="Times New Roman" w:hAnsi="Times New Roman" w:cs="Times New Roman"/>
                <w:sz w:val="24"/>
                <w:szCs w:val="18"/>
                <w:lang w:val="kk-KZ"/>
              </w:rPr>
            </w:pPr>
            <w:r w:rsidRPr="00677950">
              <w:rPr>
                <w:rFonts w:ascii="Times New Roman" w:hAnsi="Times New Roman" w:cs="Times New Roman"/>
                <w:sz w:val="24"/>
                <w:szCs w:val="24"/>
                <w:lang w:val="kk-KZ"/>
              </w:rPr>
              <w:t xml:space="preserve">Ескерту </w:t>
            </w:r>
            <w:r w:rsidR="00A21684" w:rsidRPr="00677950">
              <w:rPr>
                <w:rFonts w:ascii="Times New Roman" w:hAnsi="Times New Roman" w:cs="Times New Roman"/>
                <w:sz w:val="24"/>
                <w:szCs w:val="24"/>
                <w:lang w:val="kk-KZ"/>
              </w:rPr>
              <w:t>–</w:t>
            </w:r>
            <w:r w:rsidRPr="00677950">
              <w:rPr>
                <w:rFonts w:ascii="Times New Roman" w:hAnsi="Times New Roman" w:cs="Times New Roman"/>
                <w:sz w:val="24"/>
                <w:szCs w:val="24"/>
                <w:lang w:val="kk-KZ"/>
              </w:rPr>
              <w:t xml:space="preserve"> SPSS 23.0 бағдарламасын қолдану арқылы есептелген</w:t>
            </w:r>
          </w:p>
        </w:tc>
      </w:tr>
    </w:tbl>
    <w:p w:rsidR="000B4DDD" w:rsidRPr="00677950" w:rsidRDefault="000B4DDD" w:rsidP="00517E07">
      <w:pPr>
        <w:widowControl w:val="0"/>
        <w:rPr>
          <w:rFonts w:ascii="Times New Roman" w:hAnsi="Times New Roman" w:cs="Times New Roman"/>
          <w:sz w:val="28"/>
          <w:szCs w:val="24"/>
          <w:lang w:val="kk-KZ"/>
        </w:rPr>
      </w:pPr>
    </w:p>
    <w:p w:rsidR="000B4DDD" w:rsidRPr="00677950" w:rsidRDefault="000B4DDD"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lastRenderedPageBreak/>
        <w:t>Дискриминантты талдау жасайтын функция статистикалық мәні (Р = 0,001 &lt; 0,01) (Кесте 1</w:t>
      </w:r>
      <w:r w:rsidR="00A21684" w:rsidRPr="00677950">
        <w:rPr>
          <w:rFonts w:ascii="Times New Roman" w:hAnsi="Times New Roman" w:cs="Times New Roman"/>
          <w:sz w:val="28"/>
          <w:szCs w:val="24"/>
          <w:lang w:val="kk-KZ"/>
        </w:rPr>
        <w:t>5</w:t>
      </w:r>
      <w:r w:rsidRPr="00677950">
        <w:rPr>
          <w:rFonts w:ascii="Times New Roman" w:hAnsi="Times New Roman" w:cs="Times New Roman"/>
          <w:sz w:val="28"/>
          <w:szCs w:val="24"/>
          <w:lang w:val="kk-KZ"/>
        </w:rPr>
        <w:t>), бұл дегеніміз, СБЕ құралдарын пайдалану қарқындылығы ұйымның бәсекеге қабілеттілігінің деңгейіне әсер</w:t>
      </w:r>
      <w:r w:rsidR="00A21684" w:rsidRPr="00677950">
        <w:rPr>
          <w:rFonts w:ascii="Times New Roman" w:hAnsi="Times New Roman" w:cs="Times New Roman"/>
          <w:sz w:val="28"/>
          <w:szCs w:val="24"/>
          <w:lang w:val="kk-KZ"/>
        </w:rPr>
        <w:t xml:space="preserve">і </w:t>
      </w:r>
      <w:r w:rsidRPr="00677950">
        <w:rPr>
          <w:rFonts w:ascii="Times New Roman" w:hAnsi="Times New Roman" w:cs="Times New Roman"/>
          <w:sz w:val="28"/>
          <w:szCs w:val="24"/>
          <w:lang w:val="kk-KZ"/>
        </w:rPr>
        <w:t>бар екенін көрсетеді.</w:t>
      </w:r>
    </w:p>
    <w:p w:rsidR="000B4DDD" w:rsidRPr="00677950" w:rsidRDefault="000B4DDD"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t>Жалпы, Уилкс лямбдасы көрсеткіштердің  дискриминанттылығының дәрежесін, маңыздылығын белгілеу үшін статистикада қолданылатын индикатор болып табылады. 1</w:t>
      </w:r>
      <w:r w:rsidR="009E1BD1">
        <w:rPr>
          <w:rFonts w:ascii="Times New Roman" w:hAnsi="Times New Roman" w:cs="Times New Roman"/>
          <w:sz w:val="28"/>
          <w:szCs w:val="24"/>
          <w:lang w:val="kk-KZ"/>
        </w:rPr>
        <w:t>6</w:t>
      </w:r>
      <w:r w:rsidR="009945F1" w:rsidRPr="00677950">
        <w:rPr>
          <w:rFonts w:ascii="Times New Roman" w:hAnsi="Times New Roman" w:cs="Times New Roman"/>
          <w:sz w:val="28"/>
          <w:szCs w:val="24"/>
          <w:lang w:val="kk-KZ"/>
        </w:rPr>
        <w:t xml:space="preserve"> </w:t>
      </w:r>
      <w:r w:rsidRPr="00677950">
        <w:rPr>
          <w:rFonts w:ascii="Times New Roman" w:hAnsi="Times New Roman" w:cs="Times New Roman"/>
          <w:sz w:val="28"/>
          <w:szCs w:val="24"/>
          <w:lang w:val="kk-KZ"/>
        </w:rPr>
        <w:t>кесте мәліметтерінен Уилкс лямбдасының нәтижесі көрсетілген.</w:t>
      </w:r>
    </w:p>
    <w:p w:rsidR="000B4DDD" w:rsidRPr="00677950" w:rsidRDefault="000B4DDD" w:rsidP="00517E07">
      <w:pPr>
        <w:widowControl w:val="0"/>
        <w:autoSpaceDE w:val="0"/>
        <w:autoSpaceDN w:val="0"/>
        <w:adjustRightInd w:val="0"/>
        <w:rPr>
          <w:rFonts w:ascii="Times New Roman" w:hAnsi="Times New Roman" w:cs="Times New Roman"/>
          <w:b/>
          <w:bCs/>
          <w:sz w:val="24"/>
          <w:szCs w:val="18"/>
          <w:lang w:val="kk-KZ"/>
        </w:rPr>
      </w:pPr>
    </w:p>
    <w:p w:rsidR="000B4DDD" w:rsidRPr="00677950" w:rsidRDefault="000B4DDD" w:rsidP="0079794E">
      <w:pPr>
        <w:pStyle w:val="27"/>
        <w:widowControl w:val="0"/>
        <w:ind w:firstLine="0"/>
        <w:jc w:val="both"/>
        <w:rPr>
          <w:b/>
          <w:lang w:val="kk-KZ"/>
        </w:rPr>
      </w:pPr>
      <w:r w:rsidRPr="00677950">
        <w:t xml:space="preserve">Кесте </w:t>
      </w:r>
      <w:fldSimple w:instr=" SEQ Кесте \* ARABIC ">
        <w:r w:rsidR="006C0A5B">
          <w:rPr>
            <w:noProof/>
          </w:rPr>
          <w:t>16</w:t>
        </w:r>
      </w:fldSimple>
      <w:r w:rsidRPr="00677950">
        <w:t xml:space="preserve"> </w:t>
      </w:r>
      <w:r w:rsidRPr="00677950">
        <w:rPr>
          <w:lang w:val="kk-KZ"/>
        </w:rPr>
        <w:t>– Уилкс Лямбдасы</w:t>
      </w:r>
    </w:p>
    <w:p w:rsidR="000B4DDD" w:rsidRPr="00677950" w:rsidRDefault="000B4DDD" w:rsidP="00517E07">
      <w:pPr>
        <w:widowControl w:val="0"/>
        <w:autoSpaceDE w:val="0"/>
        <w:autoSpaceDN w:val="0"/>
        <w:adjustRightInd w:val="0"/>
        <w:ind w:firstLine="0"/>
        <w:rPr>
          <w:rFonts w:ascii="Times New Roman" w:hAnsi="Times New Roman" w:cs="Times New Roman"/>
          <w:bCs/>
          <w:sz w:val="18"/>
          <w:szCs w:val="18"/>
          <w:lang w:val="kk-KZ"/>
        </w:rPr>
      </w:pPr>
    </w:p>
    <w:tbl>
      <w:tblPr>
        <w:tblpPr w:leftFromText="180" w:rightFromText="180" w:vertAnchor="text"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9"/>
        <w:gridCol w:w="2121"/>
        <w:gridCol w:w="1559"/>
        <w:gridCol w:w="1564"/>
        <w:gridCol w:w="1701"/>
      </w:tblGrid>
      <w:tr w:rsidR="000B4DDD" w:rsidRPr="00677950" w:rsidTr="00363A0B">
        <w:trPr>
          <w:cantSplit/>
        </w:trPr>
        <w:tc>
          <w:tcPr>
            <w:tcW w:w="2699" w:type="dxa"/>
            <w:shd w:val="clear" w:color="auto" w:fill="FFFFFF"/>
            <w:vAlign w:val="bottom"/>
          </w:tcPr>
          <w:p w:rsidR="000B4DDD" w:rsidRPr="00677950" w:rsidRDefault="00363A0B" w:rsidP="00517E07">
            <w:pPr>
              <w:widowControl w:val="0"/>
              <w:autoSpaceDE w:val="0"/>
              <w:autoSpaceDN w:val="0"/>
              <w:adjustRightInd w:val="0"/>
              <w:ind w:left="60" w:hanging="6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Функция </w:t>
            </w:r>
            <w:r w:rsidR="000B4DDD" w:rsidRPr="00677950">
              <w:rPr>
                <w:rFonts w:ascii="Times New Roman" w:hAnsi="Times New Roman" w:cs="Times New Roman"/>
                <w:sz w:val="24"/>
                <w:szCs w:val="18"/>
                <w:lang w:val="kk-KZ"/>
              </w:rPr>
              <w:t>критерийлер</w:t>
            </w:r>
            <w:r w:rsidRPr="00677950">
              <w:rPr>
                <w:rFonts w:ascii="Times New Roman" w:hAnsi="Times New Roman" w:cs="Times New Roman"/>
                <w:sz w:val="24"/>
                <w:szCs w:val="18"/>
                <w:lang w:val="kk-KZ"/>
              </w:rPr>
              <w:t>і</w:t>
            </w:r>
          </w:p>
        </w:tc>
        <w:tc>
          <w:tcPr>
            <w:tcW w:w="2121" w:type="dxa"/>
            <w:shd w:val="clear" w:color="auto" w:fill="FFFFFF"/>
            <w:vAlign w:val="bottom"/>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Уилкс Лямбдасы </w:t>
            </w:r>
          </w:p>
        </w:tc>
        <w:tc>
          <w:tcPr>
            <w:tcW w:w="1559" w:type="dxa"/>
            <w:shd w:val="clear" w:color="auto" w:fill="FFFFFF"/>
            <w:vAlign w:val="bottom"/>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Хи-квадрат</w:t>
            </w:r>
          </w:p>
        </w:tc>
        <w:tc>
          <w:tcPr>
            <w:tcW w:w="1564" w:type="dxa"/>
            <w:shd w:val="clear" w:color="auto" w:fill="FFFFFF"/>
            <w:vAlign w:val="bottom"/>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қосалқы шама</w:t>
            </w:r>
          </w:p>
        </w:tc>
        <w:tc>
          <w:tcPr>
            <w:tcW w:w="1701" w:type="dxa"/>
            <w:shd w:val="clear" w:color="auto" w:fill="FFFFFF"/>
            <w:vAlign w:val="bottom"/>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Маңыздылығы</w:t>
            </w:r>
          </w:p>
        </w:tc>
      </w:tr>
      <w:tr w:rsidR="000B4DDD" w:rsidRPr="00677950" w:rsidTr="00363A0B">
        <w:trPr>
          <w:cantSplit/>
        </w:trPr>
        <w:tc>
          <w:tcPr>
            <w:tcW w:w="2699" w:type="dxa"/>
            <w:shd w:val="clear" w:color="auto" w:fill="FFFFFF"/>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2121" w:type="dxa"/>
            <w:shd w:val="clear" w:color="auto" w:fill="FFFFFF"/>
            <w:vAlign w:val="center"/>
          </w:tcPr>
          <w:p w:rsidR="000B4DDD" w:rsidRPr="00677950" w:rsidRDefault="0023043E"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,250</w:t>
            </w:r>
          </w:p>
        </w:tc>
        <w:tc>
          <w:tcPr>
            <w:tcW w:w="1559" w:type="dxa"/>
            <w:shd w:val="clear" w:color="auto" w:fill="FFFFFF"/>
            <w:vAlign w:val="center"/>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17,329</w:t>
            </w:r>
          </w:p>
        </w:tc>
        <w:tc>
          <w:tcPr>
            <w:tcW w:w="1564" w:type="dxa"/>
            <w:shd w:val="clear" w:color="auto" w:fill="FFFFFF"/>
            <w:vAlign w:val="center"/>
          </w:tcPr>
          <w:p w:rsidR="000B4DDD" w:rsidRPr="00677950" w:rsidRDefault="000B4DDD"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1701" w:type="dxa"/>
            <w:shd w:val="clear" w:color="auto" w:fill="FFFFFF"/>
            <w:vAlign w:val="center"/>
          </w:tcPr>
          <w:p w:rsidR="000B4DDD" w:rsidRPr="00677950" w:rsidRDefault="0023043E" w:rsidP="00517E07">
            <w:pPr>
              <w:widowControl w:val="0"/>
              <w:autoSpaceDE w:val="0"/>
              <w:autoSpaceDN w:val="0"/>
              <w:adjustRightInd w:val="0"/>
              <w:ind w:left="60" w:right="60" w:hanging="6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,000</w:t>
            </w:r>
          </w:p>
        </w:tc>
      </w:tr>
      <w:tr w:rsidR="000B4DDD" w:rsidRPr="00677950" w:rsidTr="00363A0B">
        <w:trPr>
          <w:cantSplit/>
        </w:trPr>
        <w:tc>
          <w:tcPr>
            <w:tcW w:w="9644" w:type="dxa"/>
            <w:gridSpan w:val="5"/>
            <w:shd w:val="clear" w:color="auto" w:fill="FFFFFF"/>
          </w:tcPr>
          <w:p w:rsidR="000B4DDD" w:rsidRPr="00677950" w:rsidRDefault="000B4DDD" w:rsidP="00517E07">
            <w:pPr>
              <w:widowControl w:val="0"/>
              <w:autoSpaceDE w:val="0"/>
              <w:autoSpaceDN w:val="0"/>
              <w:adjustRightInd w:val="0"/>
              <w:ind w:left="60" w:right="60" w:firstLine="512"/>
              <w:jc w:val="left"/>
              <w:rPr>
                <w:rFonts w:ascii="Times New Roman" w:hAnsi="Times New Roman" w:cs="Times New Roman"/>
                <w:b/>
                <w:sz w:val="24"/>
                <w:szCs w:val="18"/>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200D07" w:rsidRPr="00677950" w:rsidRDefault="00200D07" w:rsidP="00517E07">
      <w:pPr>
        <w:widowControl w:val="0"/>
        <w:autoSpaceDE w:val="0"/>
        <w:autoSpaceDN w:val="0"/>
        <w:adjustRightInd w:val="0"/>
        <w:rPr>
          <w:rFonts w:ascii="Times New Roman" w:hAnsi="Times New Roman" w:cs="Times New Roman"/>
          <w:bCs/>
          <w:sz w:val="28"/>
          <w:szCs w:val="18"/>
          <w:lang w:val="kk-KZ"/>
        </w:rPr>
      </w:pPr>
    </w:p>
    <w:p w:rsidR="000B4DDD" w:rsidRPr="00677950" w:rsidRDefault="000B4DDD" w:rsidP="00517E07">
      <w:pPr>
        <w:widowControl w:val="0"/>
        <w:autoSpaceDE w:val="0"/>
        <w:autoSpaceDN w:val="0"/>
        <w:adjustRightInd w:val="0"/>
        <w:rPr>
          <w:rFonts w:ascii="Times New Roman" w:hAnsi="Times New Roman" w:cs="Times New Roman"/>
          <w:bCs/>
          <w:sz w:val="28"/>
          <w:szCs w:val="18"/>
          <w:lang w:val="kk-KZ"/>
        </w:rPr>
      </w:pPr>
      <w:r w:rsidRPr="00677950">
        <w:rPr>
          <w:rFonts w:ascii="Times New Roman" w:hAnsi="Times New Roman" w:cs="Times New Roman"/>
          <w:bCs/>
          <w:sz w:val="28"/>
          <w:szCs w:val="18"/>
          <w:lang w:val="kk-KZ"/>
        </w:rPr>
        <w:t>Талдауда бөлу екі ж</w:t>
      </w:r>
      <w:r w:rsidR="005F4AD8" w:rsidRPr="00677950">
        <w:rPr>
          <w:rFonts w:ascii="Times New Roman" w:hAnsi="Times New Roman" w:cs="Times New Roman"/>
          <w:bCs/>
          <w:sz w:val="28"/>
          <w:szCs w:val="18"/>
          <w:lang w:val="kk-KZ"/>
        </w:rPr>
        <w:t>іктеу тобына жүргізілетіндіктен</w:t>
      </w:r>
      <w:r w:rsidRPr="00677950">
        <w:rPr>
          <w:rFonts w:ascii="Times New Roman" w:hAnsi="Times New Roman" w:cs="Times New Roman"/>
          <w:bCs/>
          <w:sz w:val="28"/>
          <w:szCs w:val="18"/>
          <w:lang w:val="kk-KZ"/>
        </w:rPr>
        <w:t xml:space="preserve"> дискриминанттық функция бір болады. </w:t>
      </w:r>
      <w:r w:rsidR="005F4AD8" w:rsidRPr="00677950">
        <w:rPr>
          <w:rFonts w:ascii="Times New Roman" w:hAnsi="Times New Roman" w:cs="Times New Roman"/>
          <w:bCs/>
          <w:sz w:val="28"/>
          <w:szCs w:val="18"/>
          <w:lang w:val="kk-KZ"/>
        </w:rPr>
        <w:t>Ө</w:t>
      </w:r>
      <w:r w:rsidRPr="00677950">
        <w:rPr>
          <w:rFonts w:ascii="Times New Roman" w:hAnsi="Times New Roman" w:cs="Times New Roman"/>
          <w:bCs/>
          <w:sz w:val="28"/>
          <w:szCs w:val="18"/>
          <w:lang w:val="kk-KZ"/>
        </w:rPr>
        <w:t>йткені 0,00 &lt; 0,05. Демек, бұл мәліметтерді болжам үшін пайдалануға болады.</w:t>
      </w:r>
    </w:p>
    <w:p w:rsidR="000B4DDD" w:rsidRPr="00677950" w:rsidRDefault="00E0285E" w:rsidP="00517E07">
      <w:pPr>
        <w:widowControl w:val="0"/>
        <w:autoSpaceDE w:val="0"/>
        <w:autoSpaceDN w:val="0"/>
        <w:adjustRightInd w:val="0"/>
        <w:rPr>
          <w:rFonts w:ascii="Times New Roman" w:hAnsi="Times New Roman" w:cs="Times New Roman"/>
          <w:bCs/>
          <w:sz w:val="28"/>
          <w:szCs w:val="18"/>
          <w:lang w:val="kk-KZ"/>
        </w:rPr>
      </w:pPr>
      <w:r w:rsidRPr="00677950">
        <w:rPr>
          <w:rFonts w:ascii="Times New Roman" w:hAnsi="Times New Roman" w:cs="Times New Roman"/>
          <w:bCs/>
          <w:sz w:val="28"/>
          <w:szCs w:val="18"/>
          <w:lang w:val="kk-KZ"/>
        </w:rPr>
        <w:t>1</w:t>
      </w:r>
      <w:r w:rsidR="009E1BD1">
        <w:rPr>
          <w:rFonts w:ascii="Times New Roman" w:hAnsi="Times New Roman" w:cs="Times New Roman"/>
          <w:bCs/>
          <w:sz w:val="28"/>
          <w:szCs w:val="18"/>
          <w:lang w:val="kk-KZ"/>
        </w:rPr>
        <w:t>7</w:t>
      </w:r>
      <w:r w:rsidR="009945F1" w:rsidRPr="00677950">
        <w:rPr>
          <w:rFonts w:ascii="Times New Roman" w:hAnsi="Times New Roman" w:cs="Times New Roman"/>
          <w:bCs/>
          <w:sz w:val="28"/>
          <w:szCs w:val="18"/>
          <w:lang w:val="kk-KZ"/>
        </w:rPr>
        <w:t xml:space="preserve"> </w:t>
      </w:r>
      <w:r w:rsidR="000B4DDD" w:rsidRPr="00677950">
        <w:rPr>
          <w:rFonts w:ascii="Times New Roman" w:hAnsi="Times New Roman" w:cs="Times New Roman"/>
          <w:bCs/>
          <w:sz w:val="28"/>
          <w:szCs w:val="18"/>
          <w:lang w:val="kk-KZ"/>
        </w:rPr>
        <w:t xml:space="preserve">кесте негізінде зерттеліп отырған ұйымдар бәсекеге қабілеттілік деңгейі бойынша </w:t>
      </w:r>
      <w:r w:rsidRPr="00677950">
        <w:rPr>
          <w:rFonts w:ascii="Times New Roman" w:hAnsi="Times New Roman" w:cs="Times New Roman"/>
          <w:bCs/>
          <w:sz w:val="28"/>
          <w:szCs w:val="18"/>
          <w:lang w:val="kk-KZ"/>
        </w:rPr>
        <w:t>күшті</w:t>
      </w:r>
      <w:r w:rsidR="000B4DDD" w:rsidRPr="00677950">
        <w:rPr>
          <w:rFonts w:ascii="Times New Roman" w:hAnsi="Times New Roman" w:cs="Times New Roman"/>
          <w:bCs/>
          <w:sz w:val="28"/>
          <w:szCs w:val="18"/>
          <w:lang w:val="kk-KZ"/>
        </w:rPr>
        <w:t xml:space="preserve"> және </w:t>
      </w:r>
      <w:r w:rsidRPr="00677950">
        <w:rPr>
          <w:rFonts w:ascii="Times New Roman" w:hAnsi="Times New Roman" w:cs="Times New Roman"/>
          <w:bCs/>
          <w:sz w:val="28"/>
          <w:szCs w:val="18"/>
          <w:lang w:val="kk-KZ"/>
        </w:rPr>
        <w:t>әлсіз</w:t>
      </w:r>
      <w:r w:rsidR="000B4DDD" w:rsidRPr="00677950">
        <w:rPr>
          <w:rFonts w:ascii="Times New Roman" w:hAnsi="Times New Roman" w:cs="Times New Roman"/>
          <w:bCs/>
          <w:sz w:val="28"/>
          <w:szCs w:val="18"/>
          <w:lang w:val="kk-KZ"/>
        </w:rPr>
        <w:t xml:space="preserve"> деп екі топқа бөлінген.</w:t>
      </w:r>
    </w:p>
    <w:p w:rsidR="000B4DDD" w:rsidRPr="00677950" w:rsidRDefault="000B4DDD" w:rsidP="00517E07">
      <w:pPr>
        <w:widowControl w:val="0"/>
        <w:autoSpaceDE w:val="0"/>
        <w:autoSpaceDN w:val="0"/>
        <w:adjustRightInd w:val="0"/>
        <w:ind w:firstLine="0"/>
        <w:rPr>
          <w:rFonts w:ascii="Times New Roman" w:hAnsi="Times New Roman" w:cs="Times New Roman"/>
          <w:bCs/>
          <w:sz w:val="24"/>
          <w:szCs w:val="18"/>
          <w:lang w:val="kk-KZ"/>
        </w:rPr>
      </w:pPr>
    </w:p>
    <w:p w:rsidR="000B4DDD" w:rsidRPr="00677950" w:rsidRDefault="000B4DDD" w:rsidP="0079794E">
      <w:pPr>
        <w:pStyle w:val="27"/>
        <w:widowControl w:val="0"/>
        <w:ind w:firstLine="0"/>
        <w:jc w:val="both"/>
        <w:rPr>
          <w:sz w:val="24"/>
          <w:lang w:val="kk-KZ"/>
        </w:rPr>
      </w:pPr>
      <w:r w:rsidRPr="00677950">
        <w:t xml:space="preserve">Кесте </w:t>
      </w:r>
      <w:fldSimple w:instr=" SEQ Кесте \* ARABIC ">
        <w:r w:rsidR="006C0A5B">
          <w:rPr>
            <w:noProof/>
          </w:rPr>
          <w:t>17</w:t>
        </w:r>
      </w:fldSimple>
      <w:r w:rsidRPr="00677950">
        <w:t xml:space="preserve"> </w:t>
      </w:r>
      <w:r w:rsidRPr="00677950">
        <w:rPr>
          <w:lang w:val="kk-KZ"/>
        </w:rPr>
        <w:t>– Жіктеу нәтижелері</w:t>
      </w:r>
    </w:p>
    <w:p w:rsidR="000B4DDD" w:rsidRPr="00677950" w:rsidRDefault="000B4DDD" w:rsidP="00517E07">
      <w:pPr>
        <w:pStyle w:val="27"/>
        <w:widowControl w:val="0"/>
        <w:jc w:val="both"/>
        <w:rPr>
          <w:sz w:val="24"/>
          <w:szCs w:val="24"/>
          <w:lang w:val="kk-KZ"/>
        </w:rPr>
      </w:pPr>
    </w:p>
    <w:tbl>
      <w:tblPr>
        <w:tblpPr w:leftFromText="180" w:rightFromText="180" w:vertAnchor="text" w:tblpY="1"/>
        <w:tblOverlap w:val="neve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139"/>
        <w:gridCol w:w="2405"/>
        <w:gridCol w:w="1417"/>
        <w:gridCol w:w="2132"/>
        <w:gridCol w:w="1275"/>
      </w:tblGrid>
      <w:tr w:rsidR="000B4DDD" w:rsidRPr="00677950" w:rsidTr="005A6708">
        <w:trPr>
          <w:cantSplit/>
        </w:trPr>
        <w:tc>
          <w:tcPr>
            <w:tcW w:w="1276" w:type="dxa"/>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39" w:type="dxa"/>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2405" w:type="dxa"/>
            <w:vMerge w:val="restart"/>
            <w:shd w:val="clear" w:color="auto" w:fill="FFFFFF"/>
            <w:vAlign w:val="bottom"/>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Бәсекеге қабілеттілік деңгейі</w:t>
            </w:r>
          </w:p>
        </w:tc>
        <w:tc>
          <w:tcPr>
            <w:tcW w:w="3549" w:type="dxa"/>
            <w:gridSpan w:val="2"/>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Топқа болжамды тиістілігі</w:t>
            </w:r>
          </w:p>
        </w:tc>
        <w:tc>
          <w:tcPr>
            <w:tcW w:w="1275" w:type="dxa"/>
            <w:vMerge w:val="restart"/>
            <w:shd w:val="clear" w:color="auto" w:fill="FFFFFF"/>
            <w:vAlign w:val="bottom"/>
          </w:tcPr>
          <w:p w:rsidR="000B4DDD" w:rsidRPr="00677950" w:rsidRDefault="000B4DDD"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Барлығы</w:t>
            </w:r>
          </w:p>
        </w:tc>
      </w:tr>
      <w:tr w:rsidR="000B4DDD" w:rsidRPr="00677950" w:rsidTr="005A6708">
        <w:trPr>
          <w:cantSplit/>
        </w:trPr>
        <w:tc>
          <w:tcPr>
            <w:tcW w:w="1276" w:type="dxa"/>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39" w:type="dxa"/>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2405" w:type="dxa"/>
            <w:vMerge/>
            <w:shd w:val="clear" w:color="auto" w:fill="FFFFFF"/>
            <w:vAlign w:val="bottom"/>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417" w:type="dxa"/>
            <w:shd w:val="clear" w:color="auto" w:fill="FFFFFF"/>
            <w:vAlign w:val="bottom"/>
          </w:tcPr>
          <w:p w:rsidR="000B4DDD" w:rsidRPr="00677950" w:rsidRDefault="00024CC2"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Pr>
                <w:rFonts w:ascii="Times New Roman" w:hAnsi="Times New Roman" w:cs="Times New Roman"/>
                <w:sz w:val="24"/>
                <w:szCs w:val="18"/>
                <w:lang w:val="kk-KZ"/>
              </w:rPr>
              <w:t>Күшті</w:t>
            </w:r>
          </w:p>
        </w:tc>
        <w:tc>
          <w:tcPr>
            <w:tcW w:w="2132" w:type="dxa"/>
            <w:shd w:val="clear" w:color="auto" w:fill="FFFFFF"/>
            <w:vAlign w:val="bottom"/>
          </w:tcPr>
          <w:p w:rsidR="000B4DDD" w:rsidRPr="00677950" w:rsidRDefault="00024CC2" w:rsidP="00517E07">
            <w:pPr>
              <w:widowControl w:val="0"/>
              <w:autoSpaceDE w:val="0"/>
              <w:autoSpaceDN w:val="0"/>
              <w:adjustRightInd w:val="0"/>
              <w:ind w:left="60" w:right="60" w:firstLine="0"/>
              <w:jc w:val="center"/>
              <w:rPr>
                <w:rFonts w:ascii="Times New Roman" w:hAnsi="Times New Roman" w:cs="Times New Roman"/>
                <w:sz w:val="24"/>
                <w:szCs w:val="18"/>
                <w:lang w:val="kk-KZ"/>
              </w:rPr>
            </w:pPr>
            <w:r>
              <w:rPr>
                <w:rFonts w:ascii="Times New Roman" w:hAnsi="Times New Roman" w:cs="Times New Roman"/>
                <w:sz w:val="24"/>
                <w:szCs w:val="18"/>
                <w:lang w:val="kk-KZ"/>
              </w:rPr>
              <w:t>Әлсіз</w:t>
            </w:r>
          </w:p>
        </w:tc>
        <w:tc>
          <w:tcPr>
            <w:tcW w:w="1275" w:type="dxa"/>
            <w:vMerge/>
            <w:shd w:val="clear" w:color="auto" w:fill="FFFFFF"/>
            <w:vAlign w:val="bottom"/>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r>
      <w:tr w:rsidR="000B4DDD" w:rsidRPr="00677950" w:rsidTr="005A6708">
        <w:trPr>
          <w:cantSplit/>
        </w:trPr>
        <w:tc>
          <w:tcPr>
            <w:tcW w:w="1276" w:type="dxa"/>
            <w:vMerge w:val="restart"/>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Бастапқы</w:t>
            </w:r>
          </w:p>
        </w:tc>
        <w:tc>
          <w:tcPr>
            <w:tcW w:w="1139" w:type="dxa"/>
            <w:vMerge w:val="restart"/>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Саны</w:t>
            </w:r>
          </w:p>
        </w:tc>
        <w:tc>
          <w:tcPr>
            <w:tcW w:w="2405" w:type="dxa"/>
            <w:shd w:val="clear" w:color="auto" w:fill="FFFFFF"/>
          </w:tcPr>
          <w:p w:rsidR="000B4DDD" w:rsidRPr="00677950" w:rsidRDefault="00AA26D6"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Күшті</w:t>
            </w:r>
          </w:p>
        </w:tc>
        <w:tc>
          <w:tcPr>
            <w:tcW w:w="1417"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5</w:t>
            </w:r>
          </w:p>
        </w:tc>
        <w:tc>
          <w:tcPr>
            <w:tcW w:w="2132"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p>
        </w:tc>
        <w:tc>
          <w:tcPr>
            <w:tcW w:w="1275"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5</w:t>
            </w:r>
          </w:p>
        </w:tc>
      </w:tr>
      <w:tr w:rsidR="000B4DDD" w:rsidRPr="00677950" w:rsidTr="005A6708">
        <w:trPr>
          <w:cantSplit/>
        </w:trPr>
        <w:tc>
          <w:tcPr>
            <w:tcW w:w="1276"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3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2405" w:type="dxa"/>
            <w:shd w:val="clear" w:color="auto" w:fill="FFFFFF"/>
          </w:tcPr>
          <w:p w:rsidR="000B4DDD" w:rsidRPr="00677950" w:rsidRDefault="00AA26D6"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Әлсіз</w:t>
            </w:r>
          </w:p>
        </w:tc>
        <w:tc>
          <w:tcPr>
            <w:tcW w:w="1417"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w:t>
            </w:r>
          </w:p>
        </w:tc>
        <w:tc>
          <w:tcPr>
            <w:tcW w:w="2132"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9</w:t>
            </w:r>
          </w:p>
        </w:tc>
        <w:tc>
          <w:tcPr>
            <w:tcW w:w="1275"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w:t>
            </w:r>
          </w:p>
        </w:tc>
      </w:tr>
      <w:tr w:rsidR="000B4DDD" w:rsidRPr="00677950" w:rsidTr="005A6708">
        <w:trPr>
          <w:cantSplit/>
        </w:trPr>
        <w:tc>
          <w:tcPr>
            <w:tcW w:w="1276"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39" w:type="dxa"/>
            <w:vMerge w:val="restart"/>
            <w:shd w:val="clear" w:color="auto" w:fill="FFFFFF"/>
          </w:tcPr>
          <w:p w:rsidR="000B4DDD" w:rsidRPr="00677950" w:rsidRDefault="000B4DDD"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w:t>
            </w:r>
          </w:p>
        </w:tc>
        <w:tc>
          <w:tcPr>
            <w:tcW w:w="2405" w:type="dxa"/>
            <w:shd w:val="clear" w:color="auto" w:fill="FFFFFF"/>
          </w:tcPr>
          <w:p w:rsidR="000B4DDD" w:rsidRPr="00677950" w:rsidRDefault="00AA26D6"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Күшті</w:t>
            </w:r>
          </w:p>
        </w:tc>
        <w:tc>
          <w:tcPr>
            <w:tcW w:w="1417"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c>
          <w:tcPr>
            <w:tcW w:w="2132" w:type="dxa"/>
            <w:shd w:val="clear" w:color="auto" w:fill="FFFFFF"/>
            <w:vAlign w:val="center"/>
          </w:tcPr>
          <w:p w:rsidR="000B4DDD" w:rsidRPr="00677950" w:rsidRDefault="0023043E"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0</w:t>
            </w:r>
            <w:r w:rsidR="000B4DDD" w:rsidRPr="00677950">
              <w:rPr>
                <w:rFonts w:ascii="Times New Roman" w:hAnsi="Times New Roman" w:cs="Times New Roman"/>
                <w:sz w:val="24"/>
                <w:szCs w:val="18"/>
                <w:lang w:val="kk-KZ"/>
              </w:rPr>
              <w:t>,0</w:t>
            </w:r>
          </w:p>
        </w:tc>
        <w:tc>
          <w:tcPr>
            <w:tcW w:w="1275"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r>
      <w:tr w:rsidR="000B4DDD" w:rsidRPr="00677950" w:rsidTr="005A6708">
        <w:trPr>
          <w:cantSplit/>
        </w:trPr>
        <w:tc>
          <w:tcPr>
            <w:tcW w:w="1276"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1139" w:type="dxa"/>
            <w:vMerge/>
            <w:shd w:val="clear" w:color="auto" w:fill="FFFFFF"/>
          </w:tcPr>
          <w:p w:rsidR="000B4DDD" w:rsidRPr="00677950" w:rsidRDefault="000B4DDD" w:rsidP="00517E07">
            <w:pPr>
              <w:widowControl w:val="0"/>
              <w:autoSpaceDE w:val="0"/>
              <w:autoSpaceDN w:val="0"/>
              <w:adjustRightInd w:val="0"/>
              <w:ind w:firstLine="0"/>
              <w:rPr>
                <w:rFonts w:ascii="Times New Roman" w:hAnsi="Times New Roman" w:cs="Times New Roman"/>
                <w:sz w:val="24"/>
                <w:szCs w:val="18"/>
                <w:lang w:val="kk-KZ"/>
              </w:rPr>
            </w:pPr>
          </w:p>
        </w:tc>
        <w:tc>
          <w:tcPr>
            <w:tcW w:w="2405" w:type="dxa"/>
            <w:shd w:val="clear" w:color="auto" w:fill="FFFFFF"/>
          </w:tcPr>
          <w:p w:rsidR="000B4DDD" w:rsidRPr="00677950" w:rsidRDefault="00AA26D6" w:rsidP="00517E07">
            <w:pPr>
              <w:widowControl w:val="0"/>
              <w:autoSpaceDE w:val="0"/>
              <w:autoSpaceDN w:val="0"/>
              <w:adjustRightInd w:val="0"/>
              <w:ind w:left="60" w:right="60" w:firstLine="0"/>
              <w:rPr>
                <w:rFonts w:ascii="Times New Roman" w:hAnsi="Times New Roman" w:cs="Times New Roman"/>
                <w:sz w:val="24"/>
                <w:szCs w:val="18"/>
                <w:lang w:val="kk-KZ"/>
              </w:rPr>
            </w:pPr>
            <w:r w:rsidRPr="00677950">
              <w:rPr>
                <w:rFonts w:ascii="Times New Roman" w:hAnsi="Times New Roman" w:cs="Times New Roman"/>
                <w:sz w:val="24"/>
                <w:szCs w:val="18"/>
                <w:lang w:val="kk-KZ"/>
              </w:rPr>
              <w:t>Әлсіз</w:t>
            </w:r>
          </w:p>
        </w:tc>
        <w:tc>
          <w:tcPr>
            <w:tcW w:w="1417"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w:t>
            </w:r>
          </w:p>
        </w:tc>
        <w:tc>
          <w:tcPr>
            <w:tcW w:w="2132"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90,0</w:t>
            </w:r>
          </w:p>
        </w:tc>
        <w:tc>
          <w:tcPr>
            <w:tcW w:w="1275" w:type="dxa"/>
            <w:shd w:val="clear" w:color="auto" w:fill="FFFFFF"/>
            <w:vAlign w:val="center"/>
          </w:tcPr>
          <w:p w:rsidR="000B4DDD" w:rsidRPr="00677950" w:rsidRDefault="000B4DDD" w:rsidP="0023043E">
            <w:pPr>
              <w:widowControl w:val="0"/>
              <w:autoSpaceDE w:val="0"/>
              <w:autoSpaceDN w:val="0"/>
              <w:adjustRightInd w:val="0"/>
              <w:ind w:left="60" w:right="60" w:firstLine="0"/>
              <w:jc w:val="center"/>
              <w:rPr>
                <w:rFonts w:ascii="Times New Roman" w:hAnsi="Times New Roman" w:cs="Times New Roman"/>
                <w:sz w:val="24"/>
                <w:szCs w:val="18"/>
                <w:lang w:val="kk-KZ"/>
              </w:rPr>
            </w:pPr>
            <w:r w:rsidRPr="00677950">
              <w:rPr>
                <w:rFonts w:ascii="Times New Roman" w:hAnsi="Times New Roman" w:cs="Times New Roman"/>
                <w:sz w:val="24"/>
                <w:szCs w:val="18"/>
                <w:lang w:val="kk-KZ"/>
              </w:rPr>
              <w:t>100,0</w:t>
            </w:r>
          </w:p>
        </w:tc>
      </w:tr>
      <w:tr w:rsidR="000B4DDD" w:rsidRPr="00677950" w:rsidTr="005A6708">
        <w:trPr>
          <w:cantSplit/>
        </w:trPr>
        <w:tc>
          <w:tcPr>
            <w:tcW w:w="9644" w:type="dxa"/>
            <w:gridSpan w:val="6"/>
            <w:shd w:val="clear" w:color="auto" w:fill="FFFFFF"/>
          </w:tcPr>
          <w:p w:rsidR="000B4DDD" w:rsidRPr="00677950" w:rsidRDefault="000B4DDD" w:rsidP="00517E07">
            <w:pPr>
              <w:widowControl w:val="0"/>
              <w:autoSpaceDE w:val="0"/>
              <w:autoSpaceDN w:val="0"/>
              <w:adjustRightInd w:val="0"/>
              <w:ind w:left="60" w:right="60"/>
              <w:rPr>
                <w:rFonts w:ascii="Times New Roman" w:hAnsi="Times New Roman" w:cs="Times New Roman"/>
                <w:sz w:val="24"/>
                <w:szCs w:val="18"/>
                <w:lang w:val="kk-KZ"/>
              </w:rPr>
            </w:pPr>
            <w:r w:rsidRPr="00677950">
              <w:rPr>
                <w:rFonts w:ascii="Times New Roman" w:hAnsi="Times New Roman" w:cs="Times New Roman"/>
                <w:sz w:val="24"/>
                <w:szCs w:val="18"/>
                <w:lang w:val="kk-KZ"/>
              </w:rPr>
              <w:t>a. Бастапқы топтастырылған бақылаулардың 93,3% дұрыс жіктелген.</w:t>
            </w:r>
          </w:p>
        </w:tc>
      </w:tr>
      <w:tr w:rsidR="000B4DDD" w:rsidRPr="00677950" w:rsidTr="005A6708">
        <w:trPr>
          <w:cantSplit/>
        </w:trPr>
        <w:tc>
          <w:tcPr>
            <w:tcW w:w="9644" w:type="dxa"/>
            <w:gridSpan w:val="6"/>
            <w:shd w:val="clear" w:color="auto" w:fill="FFFFFF"/>
          </w:tcPr>
          <w:p w:rsidR="000B4DDD" w:rsidRPr="00677950" w:rsidRDefault="000B4DDD" w:rsidP="00517E07">
            <w:pPr>
              <w:widowControl w:val="0"/>
              <w:autoSpaceDE w:val="0"/>
              <w:autoSpaceDN w:val="0"/>
              <w:adjustRightInd w:val="0"/>
              <w:ind w:left="60" w:right="60"/>
              <w:rPr>
                <w:rFonts w:ascii="Times New Roman" w:hAnsi="Times New Roman" w:cs="Times New Roman"/>
                <w:sz w:val="24"/>
                <w:szCs w:val="18"/>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B4DDD" w:rsidRPr="00677950" w:rsidRDefault="000B4DDD" w:rsidP="00517E07">
      <w:pPr>
        <w:widowControl w:val="0"/>
        <w:rPr>
          <w:rFonts w:ascii="Times New Roman" w:hAnsi="Times New Roman" w:cs="Times New Roman"/>
          <w:sz w:val="28"/>
          <w:szCs w:val="24"/>
          <w:lang w:val="kk-KZ"/>
        </w:rPr>
      </w:pPr>
    </w:p>
    <w:p w:rsidR="000B4DDD" w:rsidRPr="00677950" w:rsidRDefault="000B4DDD"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t>Болжамдардың нәтижесі жоғары</w:t>
      </w:r>
      <w:r w:rsidR="00A21684" w:rsidRPr="00677950">
        <w:rPr>
          <w:rFonts w:ascii="Times New Roman" w:hAnsi="Times New Roman" w:cs="Times New Roman"/>
          <w:sz w:val="28"/>
          <w:szCs w:val="24"/>
          <w:lang w:val="kk-KZ"/>
        </w:rPr>
        <w:t xml:space="preserve"> болуы</w:t>
      </w:r>
      <w:r w:rsidRPr="00677950">
        <w:rPr>
          <w:rFonts w:ascii="Times New Roman" w:hAnsi="Times New Roman" w:cs="Times New Roman"/>
          <w:sz w:val="28"/>
          <w:szCs w:val="24"/>
          <w:lang w:val="kk-KZ"/>
        </w:rPr>
        <w:t xml:space="preserve"> іріктеменің шағын болуымен байланысты. </w:t>
      </w:r>
      <w:r w:rsidR="005C29C1" w:rsidRPr="00677950">
        <w:rPr>
          <w:rFonts w:ascii="Times New Roman" w:hAnsi="Times New Roman" w:cs="Times New Roman"/>
          <w:sz w:val="28"/>
          <w:szCs w:val="24"/>
          <w:lang w:val="kk-KZ"/>
        </w:rPr>
        <w:t xml:space="preserve">Бәсекеге қабілеттілігі күшті деп жіктелген бес ұйым да СБЕ-нің құралдарын пайдаланудың жоғары қарқындылығын көрсеткен. Ал бәсекеге қабілеттілігі әлсіз деп бағаланған ұйымдардың тоғызы СБЕ-нің құралдарын пайдаланудың төмен қарқындылығын көрсеткен. Бір ұйым СБЕ-нің құралдарын қарқынды пайдалана тұра, әлсіз бәсекеге қабілеттікке ие болған. </w:t>
      </w:r>
    </w:p>
    <w:p w:rsidR="000B4DDD" w:rsidRPr="00677950" w:rsidRDefault="005C29C1" w:rsidP="00517E07">
      <w:pPr>
        <w:widowControl w:val="0"/>
        <w:rPr>
          <w:rFonts w:ascii="Times New Roman" w:hAnsi="Times New Roman" w:cs="Times New Roman"/>
          <w:sz w:val="28"/>
          <w:szCs w:val="24"/>
          <w:lang w:val="kk-KZ"/>
        </w:rPr>
      </w:pPr>
      <w:r w:rsidRPr="00677950">
        <w:rPr>
          <w:rFonts w:ascii="Times New Roman" w:hAnsi="Times New Roman" w:cs="Times New Roman"/>
          <w:sz w:val="28"/>
          <w:szCs w:val="24"/>
          <w:lang w:val="kk-KZ"/>
        </w:rPr>
        <w:t xml:space="preserve">Зерттеудің нәтижесінде </w:t>
      </w:r>
      <w:r w:rsidR="000B4DDD" w:rsidRPr="00677950">
        <w:rPr>
          <w:rFonts w:ascii="Times New Roman" w:hAnsi="Times New Roman" w:cs="Times New Roman"/>
          <w:sz w:val="28"/>
          <w:szCs w:val="24"/>
          <w:lang w:val="kk-KZ"/>
        </w:rPr>
        <w:t xml:space="preserve">СБЕ қабылдау деңгейі ұйымның бәсекеге қабілеттілік деңгейіне пропорционалды түрде </w:t>
      </w:r>
      <w:r w:rsidRPr="00677950">
        <w:rPr>
          <w:rFonts w:ascii="Times New Roman" w:hAnsi="Times New Roman" w:cs="Times New Roman"/>
          <w:sz w:val="28"/>
          <w:szCs w:val="24"/>
          <w:lang w:val="kk-KZ"/>
        </w:rPr>
        <w:t>әсер етеді деген қорытынды жасалды. Б</w:t>
      </w:r>
      <w:r w:rsidR="000B4DDD" w:rsidRPr="00677950">
        <w:rPr>
          <w:rFonts w:ascii="Times New Roman" w:hAnsi="Times New Roman" w:cs="Times New Roman"/>
          <w:sz w:val="28"/>
          <w:szCs w:val="24"/>
          <w:lang w:val="kk-KZ"/>
        </w:rPr>
        <w:t>әсекеге қабілеттілі</w:t>
      </w:r>
      <w:r w:rsidR="00AA26D6" w:rsidRPr="00677950">
        <w:rPr>
          <w:rFonts w:ascii="Times New Roman" w:hAnsi="Times New Roman" w:cs="Times New Roman"/>
          <w:sz w:val="28"/>
          <w:szCs w:val="24"/>
          <w:lang w:val="kk-KZ"/>
        </w:rPr>
        <w:t>гі күшті</w:t>
      </w:r>
      <w:r w:rsidR="000B4DDD" w:rsidRPr="00677950">
        <w:rPr>
          <w:rFonts w:ascii="Times New Roman" w:hAnsi="Times New Roman" w:cs="Times New Roman"/>
          <w:sz w:val="28"/>
          <w:szCs w:val="24"/>
          <w:lang w:val="kk-KZ"/>
        </w:rPr>
        <w:t xml:space="preserve"> ұйымдар қабылдау</w:t>
      </w:r>
      <w:r w:rsidR="00AA26D6" w:rsidRPr="00677950">
        <w:rPr>
          <w:rFonts w:ascii="Times New Roman" w:hAnsi="Times New Roman" w:cs="Times New Roman"/>
          <w:sz w:val="28"/>
          <w:szCs w:val="24"/>
          <w:lang w:val="kk-KZ"/>
        </w:rPr>
        <w:t>дың ең жоғары деңгейін</w:t>
      </w:r>
      <w:r w:rsidR="000B4DDD" w:rsidRPr="00677950">
        <w:rPr>
          <w:rFonts w:ascii="Times New Roman" w:hAnsi="Times New Roman" w:cs="Times New Roman"/>
          <w:sz w:val="28"/>
          <w:szCs w:val="24"/>
          <w:lang w:val="kk-KZ"/>
        </w:rPr>
        <w:t xml:space="preserve">, ал </w:t>
      </w:r>
      <w:r w:rsidRPr="00677950">
        <w:rPr>
          <w:rFonts w:ascii="Times New Roman" w:hAnsi="Times New Roman" w:cs="Times New Roman"/>
          <w:sz w:val="28"/>
          <w:szCs w:val="24"/>
          <w:lang w:val="kk-KZ"/>
        </w:rPr>
        <w:t>әлсіздері</w:t>
      </w:r>
      <w:r w:rsidR="000B4DDD" w:rsidRPr="00677950">
        <w:rPr>
          <w:rFonts w:ascii="Times New Roman" w:hAnsi="Times New Roman" w:cs="Times New Roman"/>
          <w:sz w:val="28"/>
          <w:szCs w:val="24"/>
          <w:lang w:val="kk-KZ"/>
        </w:rPr>
        <w:t xml:space="preserve"> қабылдаудың ең төмен деңгейін </w:t>
      </w:r>
      <w:r w:rsidR="00AA26D6" w:rsidRPr="00677950">
        <w:rPr>
          <w:rFonts w:ascii="Times New Roman" w:hAnsi="Times New Roman" w:cs="Times New Roman"/>
          <w:sz w:val="28"/>
          <w:szCs w:val="24"/>
          <w:lang w:val="kk-KZ"/>
        </w:rPr>
        <w:t>көрсеткен</w:t>
      </w:r>
      <w:r w:rsidR="000B4DDD" w:rsidRPr="00677950">
        <w:rPr>
          <w:rFonts w:ascii="Times New Roman" w:hAnsi="Times New Roman" w:cs="Times New Roman"/>
          <w:sz w:val="28"/>
          <w:szCs w:val="24"/>
          <w:lang w:val="kk-KZ"/>
        </w:rPr>
        <w:t>. Бұл СБЕ пайдалану бәсекелестік артықшылыққа оң әсер ететінін растайды.</w:t>
      </w:r>
    </w:p>
    <w:p w:rsidR="008036A6" w:rsidRPr="00677950" w:rsidRDefault="008036A6" w:rsidP="008036A6">
      <w:pPr>
        <w:widowControl w:val="0"/>
        <w:rPr>
          <w:rFonts w:ascii="Times New Roman" w:hAnsi="Times New Roman" w:cs="Times New Roman"/>
          <w:lang w:val="kk-KZ"/>
        </w:rPr>
      </w:pPr>
      <w:r w:rsidRPr="00677950">
        <w:rPr>
          <w:rFonts w:ascii="Times New Roman" w:hAnsi="Times New Roman" w:cs="Times New Roman"/>
          <w:sz w:val="28"/>
          <w:szCs w:val="24"/>
          <w:lang w:val="kk-KZ"/>
        </w:rPr>
        <w:t xml:space="preserve">Ұйым өзінің бәсекелестері мен тұтынушыларының есебін жүргізу арқылы өзінің нарықтағы жағдайын бағалай алады. Сол себепті </w:t>
      </w:r>
      <w:r w:rsidRPr="00677950">
        <w:rPr>
          <w:rStyle w:val="tlid-translation"/>
          <w:rFonts w:ascii="Times New Roman" w:hAnsi="Times New Roman" w:cs="Times New Roman"/>
          <w:sz w:val="28"/>
          <w:lang w:val="kk-KZ"/>
        </w:rPr>
        <w:t>бәсекелестерге қатысты ұйым позициясы</w:t>
      </w:r>
      <w:r w:rsidRPr="00677950">
        <w:rPr>
          <w:rFonts w:ascii="Times New Roman" w:hAnsi="Times New Roman" w:cs="Times New Roman"/>
          <w:sz w:val="28"/>
          <w:szCs w:val="24"/>
          <w:lang w:val="kk-KZ"/>
        </w:rPr>
        <w:t>,</w:t>
      </w:r>
      <w:r w:rsidRPr="00677950">
        <w:rPr>
          <w:rStyle w:val="tlid-translation"/>
          <w:rFonts w:ascii="Times New Roman" w:hAnsi="Times New Roman" w:cs="Times New Roman"/>
          <w:sz w:val="28"/>
          <w:szCs w:val="28"/>
          <w:lang w:val="kk-KZ"/>
        </w:rPr>
        <w:t xml:space="preserve"> </w:t>
      </w:r>
      <w:r w:rsidRPr="00677950">
        <w:rPr>
          <w:rStyle w:val="tlid-translation"/>
          <w:rFonts w:ascii="Times New Roman" w:hAnsi="Times New Roman" w:cs="Times New Roman"/>
          <w:sz w:val="28"/>
          <w:lang w:val="kk-KZ"/>
        </w:rPr>
        <w:t>бәсекелестер әрекеттерінің ұйым қызметіне әсері</w:t>
      </w:r>
      <w:r w:rsidRPr="00677950">
        <w:rPr>
          <w:rStyle w:val="tlid-translation"/>
          <w:rFonts w:ascii="Times New Roman" w:hAnsi="Times New Roman" w:cs="Times New Roman"/>
          <w:sz w:val="28"/>
          <w:szCs w:val="28"/>
          <w:lang w:val="kk-KZ"/>
        </w:rPr>
        <w:t xml:space="preserve">, бәсекелестер, негізгі тұтынушылар жөнінде ақпаратты басқару есебінің </w:t>
      </w:r>
      <w:r w:rsidRPr="00677950">
        <w:rPr>
          <w:rStyle w:val="tlid-translation"/>
          <w:rFonts w:ascii="Times New Roman" w:hAnsi="Times New Roman" w:cs="Times New Roman"/>
          <w:sz w:val="28"/>
          <w:szCs w:val="28"/>
          <w:lang w:val="kk-KZ"/>
        </w:rPr>
        <w:lastRenderedPageBreak/>
        <w:t>есептерінде көрсету оны стратегиялық бағытта маңыздырақ етеді.</w:t>
      </w:r>
      <w:r w:rsidR="008C2C9A" w:rsidRPr="00677950">
        <w:rPr>
          <w:rStyle w:val="tlid-translation"/>
          <w:rFonts w:ascii="Times New Roman" w:hAnsi="Times New Roman" w:cs="Times New Roman"/>
          <w:sz w:val="28"/>
          <w:szCs w:val="28"/>
          <w:lang w:val="kk-KZ"/>
        </w:rPr>
        <w:t xml:space="preserve"> Ол</w:t>
      </w:r>
      <w:r w:rsidRPr="00677950">
        <w:rPr>
          <w:rStyle w:val="tlid-translation"/>
          <w:rFonts w:ascii="Times New Roman" w:hAnsi="Times New Roman" w:cs="Times New Roman"/>
          <w:sz w:val="28"/>
          <w:szCs w:val="28"/>
          <w:lang w:val="kk-KZ"/>
        </w:rPr>
        <w:t xml:space="preserve"> ақпарат сыртқы көздерден алына</w:t>
      </w:r>
      <w:r w:rsidR="008C2C9A" w:rsidRPr="00677950">
        <w:rPr>
          <w:rStyle w:val="tlid-translation"/>
          <w:rFonts w:ascii="Times New Roman" w:hAnsi="Times New Roman" w:cs="Times New Roman"/>
          <w:sz w:val="28"/>
          <w:szCs w:val="28"/>
          <w:lang w:val="kk-KZ"/>
        </w:rPr>
        <w:t>д</w:t>
      </w:r>
      <w:r w:rsidRPr="00677950">
        <w:rPr>
          <w:rStyle w:val="tlid-translation"/>
          <w:rFonts w:ascii="Times New Roman" w:hAnsi="Times New Roman" w:cs="Times New Roman"/>
          <w:sz w:val="28"/>
          <w:szCs w:val="28"/>
          <w:lang w:val="kk-KZ"/>
        </w:rPr>
        <w:t>ы.</w:t>
      </w:r>
    </w:p>
    <w:p w:rsidR="005F46B2" w:rsidRPr="00677950" w:rsidRDefault="007A6B56"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Осылайша, Қазақстандық және өздерінің тауарларын Қазақстандық нарықта ұсынушы Ресейлік кондитерлік ұйымдардың тәжірибесінде стратегиялық басқару есебі</w:t>
      </w:r>
      <w:r w:rsidR="005C29C1" w:rsidRPr="00677950">
        <w:rPr>
          <w:rFonts w:ascii="Times New Roman" w:hAnsi="Times New Roman" w:cs="Times New Roman"/>
          <w:sz w:val="28"/>
          <w:lang w:val="kk-KZ"/>
        </w:rPr>
        <w:t>нің жүргізілу алғышарттары бар екендігі анықталды</w:t>
      </w:r>
      <w:r w:rsidRPr="00677950">
        <w:rPr>
          <w:rFonts w:ascii="Times New Roman" w:hAnsi="Times New Roman" w:cs="Times New Roman"/>
          <w:sz w:val="28"/>
          <w:lang w:val="kk-KZ"/>
        </w:rPr>
        <w:t xml:space="preserve">. </w:t>
      </w:r>
      <w:r w:rsidR="00CD7A53" w:rsidRPr="00677950">
        <w:rPr>
          <w:rFonts w:ascii="Times New Roman" w:hAnsi="Times New Roman" w:cs="Times New Roman"/>
          <w:sz w:val="28"/>
          <w:lang w:val="kk-KZ"/>
        </w:rPr>
        <w:t>СБЕ құралдарын қолдану</w:t>
      </w:r>
      <w:r w:rsidR="005C29C1" w:rsidRPr="00677950">
        <w:rPr>
          <w:rFonts w:ascii="Times New Roman" w:hAnsi="Times New Roman" w:cs="Times New Roman"/>
          <w:sz w:val="28"/>
          <w:lang w:val="kk-KZ"/>
        </w:rPr>
        <w:t xml:space="preserve"> ұйымның бәсекеге қабілеттілігін арттыруға </w:t>
      </w:r>
      <w:r w:rsidR="00CD7A53" w:rsidRPr="00677950">
        <w:rPr>
          <w:rFonts w:ascii="Times New Roman" w:hAnsi="Times New Roman" w:cs="Times New Roman"/>
          <w:sz w:val="28"/>
          <w:lang w:val="kk-KZ"/>
        </w:rPr>
        <w:t>әсер</w:t>
      </w:r>
      <w:r w:rsidR="005C29C1" w:rsidRPr="00677950">
        <w:rPr>
          <w:rFonts w:ascii="Times New Roman" w:hAnsi="Times New Roman" w:cs="Times New Roman"/>
          <w:sz w:val="28"/>
          <w:lang w:val="kk-KZ"/>
        </w:rPr>
        <w:t xml:space="preserve"> етеді</w:t>
      </w:r>
      <w:r w:rsidR="007A20BF" w:rsidRPr="00677950">
        <w:rPr>
          <w:rFonts w:ascii="Times New Roman" w:hAnsi="Times New Roman" w:cs="Times New Roman"/>
          <w:sz w:val="28"/>
          <w:lang w:val="kk-KZ"/>
        </w:rPr>
        <w:t xml:space="preserve"> тұжырымдама жасалды</w:t>
      </w:r>
      <w:r w:rsidR="005C29C1" w:rsidRPr="00677950">
        <w:rPr>
          <w:rFonts w:ascii="Times New Roman" w:hAnsi="Times New Roman" w:cs="Times New Roman"/>
          <w:sz w:val="28"/>
          <w:lang w:val="kk-KZ"/>
        </w:rPr>
        <w:t>. Шетелдік компаниялармен бәсекеге түсу үшін отандық ұйымд</w:t>
      </w:r>
      <w:r w:rsidR="00CD7A53" w:rsidRPr="00677950">
        <w:rPr>
          <w:rFonts w:ascii="Times New Roman" w:hAnsi="Times New Roman" w:cs="Times New Roman"/>
          <w:sz w:val="28"/>
          <w:lang w:val="kk-KZ"/>
        </w:rPr>
        <w:t>ар стратегиялық басқ</w:t>
      </w:r>
      <w:r w:rsidR="00635856" w:rsidRPr="00677950">
        <w:rPr>
          <w:rFonts w:ascii="Times New Roman" w:hAnsi="Times New Roman" w:cs="Times New Roman"/>
          <w:sz w:val="28"/>
          <w:lang w:val="kk-KZ"/>
        </w:rPr>
        <w:t>ару есебі мен талдаудың қазіргі заманауи әдістерін</w:t>
      </w:r>
      <w:r w:rsidR="005C29C1" w:rsidRPr="00677950">
        <w:rPr>
          <w:rFonts w:ascii="Times New Roman" w:hAnsi="Times New Roman" w:cs="Times New Roman"/>
          <w:sz w:val="28"/>
          <w:lang w:val="kk-KZ"/>
        </w:rPr>
        <w:t xml:space="preserve"> </w:t>
      </w:r>
      <w:r w:rsidR="00CD2BF3" w:rsidRPr="00677950">
        <w:rPr>
          <w:rFonts w:ascii="Times New Roman" w:hAnsi="Times New Roman" w:cs="Times New Roman"/>
          <w:sz w:val="28"/>
          <w:lang w:val="kk-KZ"/>
        </w:rPr>
        <w:t xml:space="preserve">тәжірибесіне енгізуі керек. </w:t>
      </w:r>
    </w:p>
    <w:p w:rsidR="00CD7A53" w:rsidRPr="00677950" w:rsidRDefault="00CD7A53" w:rsidP="00517E07">
      <w:pPr>
        <w:widowControl w:val="0"/>
        <w:rPr>
          <w:rFonts w:ascii="Times New Roman" w:hAnsi="Times New Roman" w:cs="Times New Roman"/>
          <w:sz w:val="28"/>
          <w:lang w:val="kk-KZ"/>
        </w:rPr>
      </w:pPr>
    </w:p>
    <w:p w:rsidR="002D048A" w:rsidRPr="00677950" w:rsidRDefault="000B4DDD" w:rsidP="00517E07">
      <w:pPr>
        <w:pStyle w:val="af9"/>
        <w:keepNext w:val="0"/>
        <w:keepLines w:val="0"/>
        <w:spacing w:before="0" w:line="240" w:lineRule="auto"/>
        <w:ind w:firstLine="567"/>
        <w:rPr>
          <w:lang w:val="kk-KZ"/>
        </w:rPr>
      </w:pPr>
      <w:r w:rsidRPr="00677950">
        <w:rPr>
          <w:lang w:val="kk-KZ"/>
        </w:rPr>
        <w:t xml:space="preserve">2.2 </w:t>
      </w:r>
      <w:r w:rsidR="002D048A" w:rsidRPr="00677950">
        <w:rPr>
          <w:lang w:val="kk-KZ"/>
        </w:rPr>
        <w:t xml:space="preserve">Стратегиялық шығындар есебі ұйым қызметін стратегиялық басқару негізі ретінде </w:t>
      </w:r>
    </w:p>
    <w:p w:rsidR="003D44E3" w:rsidRPr="00677950" w:rsidRDefault="003D44E3" w:rsidP="003D44E3">
      <w:pPr>
        <w:pStyle w:val="14"/>
        <w:spacing w:after="0"/>
        <w:jc w:val="both"/>
        <w:rPr>
          <w:lang w:val="kk-KZ"/>
        </w:rPr>
      </w:pPr>
      <w:r w:rsidRPr="00677950">
        <w:rPr>
          <w:lang w:val="kk-KZ"/>
        </w:rPr>
        <w:t>Шығындар ұйым қызметінің табыстылығын, бәсекеге қабілеттілігін қамтамасыз етуде</w:t>
      </w:r>
      <w:r w:rsidR="00B06C7B" w:rsidRPr="00677950">
        <w:rPr>
          <w:lang w:val="kk-KZ"/>
        </w:rPr>
        <w:t xml:space="preserve"> маңызды рөл атқарады</w:t>
      </w:r>
      <w:r w:rsidRPr="00677950">
        <w:rPr>
          <w:lang w:val="kk-KZ"/>
        </w:rPr>
        <w:t>.</w:t>
      </w:r>
      <w:r w:rsidR="00F23D96" w:rsidRPr="00677950">
        <w:rPr>
          <w:lang w:val="kk-KZ"/>
        </w:rPr>
        <w:t xml:space="preserve"> </w:t>
      </w:r>
      <w:r w:rsidR="009850F6" w:rsidRPr="00677950">
        <w:rPr>
          <w:szCs w:val="28"/>
          <w:lang w:val="kk-KZ"/>
        </w:rPr>
        <w:t xml:space="preserve">Стратегиялық деңгейде шығындарды басқарудың мақсаты шығындар бойынша бәсекелік артықшылықты қалыптастыру. </w:t>
      </w:r>
      <w:r w:rsidR="00B06C7B" w:rsidRPr="00677950">
        <w:rPr>
          <w:lang w:val="kk-KZ"/>
        </w:rPr>
        <w:t>Сол себепті ұйым</w:t>
      </w:r>
      <w:r w:rsidR="007832E5" w:rsidRPr="00677950">
        <w:rPr>
          <w:lang w:val="kk-KZ"/>
        </w:rPr>
        <w:t xml:space="preserve"> басшылары</w:t>
      </w:r>
      <w:r w:rsidR="005F47A7" w:rsidRPr="00677950">
        <w:rPr>
          <w:lang w:val="kk-KZ"/>
        </w:rPr>
        <w:t xml:space="preserve"> </w:t>
      </w:r>
      <w:r w:rsidR="007832E5" w:rsidRPr="00677950">
        <w:rPr>
          <w:lang w:val="kk-KZ"/>
        </w:rPr>
        <w:t xml:space="preserve">шешім қабылдауда шығындар туралы толық, әрі шынайы ақпаратқа мұқтаж. </w:t>
      </w:r>
    </w:p>
    <w:p w:rsidR="00F42002" w:rsidRPr="00677950" w:rsidRDefault="003D44E3" w:rsidP="003D44E3">
      <w:pPr>
        <w:pStyle w:val="14"/>
        <w:spacing w:after="0"/>
        <w:jc w:val="both"/>
        <w:rPr>
          <w:szCs w:val="28"/>
          <w:shd w:val="clear" w:color="auto" w:fill="FFFFFF"/>
          <w:lang w:val="kk-KZ"/>
        </w:rPr>
      </w:pPr>
      <w:r w:rsidRPr="00677950">
        <w:rPr>
          <w:szCs w:val="28"/>
          <w:shd w:val="clear" w:color="auto" w:fill="FFFFFF"/>
          <w:lang w:val="kk-KZ"/>
        </w:rPr>
        <w:t xml:space="preserve">Отандық ғалым </w:t>
      </w:r>
      <w:r w:rsidR="00691A2B" w:rsidRPr="00677950">
        <w:rPr>
          <w:szCs w:val="28"/>
          <w:shd w:val="clear" w:color="auto" w:fill="FFFFFF"/>
          <w:lang w:val="kk-KZ"/>
        </w:rPr>
        <w:t>К.Н. Алданиязов</w:t>
      </w:r>
      <w:r w:rsidRPr="00677950">
        <w:rPr>
          <w:szCs w:val="28"/>
          <w:shd w:val="clear" w:color="auto" w:fill="FFFFFF"/>
          <w:lang w:val="kk-KZ"/>
        </w:rPr>
        <w:t xml:space="preserve"> </w:t>
      </w:r>
      <w:r w:rsidR="00B01660" w:rsidRPr="00677950">
        <w:rPr>
          <w:szCs w:val="28"/>
          <w:shd w:val="clear" w:color="auto" w:fill="FFFFFF"/>
          <w:lang w:val="kk-KZ"/>
        </w:rPr>
        <w:t>ұйым басшылары шығындар туралы үш түрлі ақпараттың болуын қажет етеді</w:t>
      </w:r>
      <w:r w:rsidRPr="00677950">
        <w:rPr>
          <w:szCs w:val="28"/>
          <w:shd w:val="clear" w:color="auto" w:fill="FFFFFF"/>
          <w:lang w:val="kk-KZ"/>
        </w:rPr>
        <w:t xml:space="preserve"> деген</w:t>
      </w:r>
      <w:r w:rsidR="00B01660" w:rsidRPr="00677950">
        <w:rPr>
          <w:szCs w:val="28"/>
          <w:shd w:val="clear" w:color="auto" w:fill="FFFFFF"/>
          <w:lang w:val="kk-KZ"/>
        </w:rPr>
        <w:t>:</w:t>
      </w:r>
    </w:p>
    <w:p w:rsidR="00B01660" w:rsidRPr="00677950" w:rsidRDefault="009A3A5D" w:rsidP="00DD6F55">
      <w:pPr>
        <w:pStyle w:val="aa"/>
        <w:widowControl w:val="0"/>
        <w:numPr>
          <w:ilvl w:val="0"/>
          <w:numId w:val="26"/>
        </w:numPr>
        <w:tabs>
          <w:tab w:val="left" w:pos="851"/>
        </w:tabs>
        <w:autoSpaceDE w:val="0"/>
        <w:autoSpaceDN w:val="0"/>
        <w:adjustRightInd w:val="0"/>
        <w:ind w:left="0" w:firstLine="567"/>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баға белгілеу мақсаттары мен тауар-материалдық қорлары</w:t>
      </w:r>
      <w:r w:rsidR="005F47A7" w:rsidRPr="00677950">
        <w:rPr>
          <w:rFonts w:ascii="Times New Roman" w:hAnsi="Times New Roman" w:cs="Times New Roman"/>
          <w:sz w:val="28"/>
          <w:szCs w:val="28"/>
          <w:shd w:val="clear" w:color="auto" w:fill="FFFFFF"/>
          <w:lang w:val="kk-KZ"/>
        </w:rPr>
        <w:t>н</w:t>
      </w:r>
      <w:r w:rsidRPr="00677950">
        <w:rPr>
          <w:rFonts w:ascii="Times New Roman" w:hAnsi="Times New Roman" w:cs="Times New Roman"/>
          <w:sz w:val="28"/>
          <w:szCs w:val="28"/>
          <w:shd w:val="clear" w:color="auto" w:fill="FFFFFF"/>
          <w:lang w:val="kk-KZ"/>
        </w:rPr>
        <w:t xml:space="preserve"> бағалау үшін өнімнің өзіндік құны жайында;</w:t>
      </w:r>
    </w:p>
    <w:p w:rsidR="009A3A5D" w:rsidRPr="00677950" w:rsidRDefault="009A3A5D" w:rsidP="00DD6F55">
      <w:pPr>
        <w:pStyle w:val="aa"/>
        <w:widowControl w:val="0"/>
        <w:numPr>
          <w:ilvl w:val="0"/>
          <w:numId w:val="26"/>
        </w:numPr>
        <w:tabs>
          <w:tab w:val="left" w:pos="851"/>
        </w:tabs>
        <w:autoSpaceDE w:val="0"/>
        <w:autoSpaceDN w:val="0"/>
        <w:adjustRightInd w:val="0"/>
        <w:ind w:left="0" w:firstLine="567"/>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оперативті жоспарлау және бақылау мақсаттары үшін шығындарды талдау</w:t>
      </w:r>
      <w:r w:rsidR="005F47A7" w:rsidRPr="00677950">
        <w:rPr>
          <w:rFonts w:ascii="Times New Roman" w:hAnsi="Times New Roman" w:cs="Times New Roman"/>
          <w:sz w:val="28"/>
          <w:szCs w:val="28"/>
          <w:shd w:val="clear" w:color="auto" w:fill="FFFFFF"/>
          <w:lang w:val="kk-KZ"/>
        </w:rPr>
        <w:t xml:space="preserve"> ақпаратына</w:t>
      </w:r>
      <w:r w:rsidRPr="00677950">
        <w:rPr>
          <w:rFonts w:ascii="Times New Roman" w:hAnsi="Times New Roman" w:cs="Times New Roman"/>
          <w:sz w:val="28"/>
          <w:szCs w:val="28"/>
          <w:shd w:val="clear" w:color="auto" w:fill="FFFFFF"/>
          <w:lang w:val="kk-KZ"/>
        </w:rPr>
        <w:t>;</w:t>
      </w:r>
    </w:p>
    <w:p w:rsidR="009A3A5D" w:rsidRPr="00677950" w:rsidRDefault="009A3A5D" w:rsidP="00DD6F55">
      <w:pPr>
        <w:pStyle w:val="aa"/>
        <w:widowControl w:val="0"/>
        <w:numPr>
          <w:ilvl w:val="0"/>
          <w:numId w:val="26"/>
        </w:numPr>
        <w:tabs>
          <w:tab w:val="left" w:pos="851"/>
        </w:tabs>
        <w:autoSpaceDE w:val="0"/>
        <w:autoSpaceDN w:val="0"/>
        <w:adjustRightInd w:val="0"/>
        <w:ind w:left="0" w:firstLine="567"/>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басқару шешімдерін қабылдау үшін арнайы талдау берілгендері</w:t>
      </w:r>
      <w:r w:rsidR="005F47A7" w:rsidRPr="00677950">
        <w:rPr>
          <w:rFonts w:ascii="Times New Roman" w:hAnsi="Times New Roman" w:cs="Times New Roman"/>
          <w:sz w:val="28"/>
          <w:szCs w:val="28"/>
          <w:shd w:val="clear" w:color="auto" w:fill="FFFFFF"/>
          <w:lang w:val="kk-KZ"/>
        </w:rPr>
        <w:t>не</w:t>
      </w:r>
      <w:r w:rsidR="00691A2B" w:rsidRPr="00677950">
        <w:rPr>
          <w:rFonts w:ascii="Times New Roman" w:hAnsi="Times New Roman" w:cs="Times New Roman"/>
          <w:sz w:val="28"/>
          <w:szCs w:val="28"/>
          <w:shd w:val="clear" w:color="auto" w:fill="FFFFFF"/>
          <w:lang w:val="kk-KZ"/>
        </w:rPr>
        <w:t xml:space="preserve"> </w:t>
      </w:r>
      <w:r w:rsidR="00691A2B" w:rsidRPr="00677950">
        <w:rPr>
          <w:rFonts w:ascii="Times New Roman" w:hAnsi="Times New Roman" w:cs="Times New Roman"/>
          <w:sz w:val="28"/>
          <w:szCs w:val="28"/>
          <w:shd w:val="clear" w:color="auto" w:fill="FFFFFF"/>
          <w:lang w:val="kk-KZ"/>
        </w:rPr>
        <w:sym w:font="Symbol" w:char="F05B"/>
      </w:r>
      <w:r w:rsidR="00691A2B" w:rsidRPr="00677950">
        <w:rPr>
          <w:rFonts w:ascii="Times New Roman" w:hAnsi="Times New Roman" w:cs="Times New Roman"/>
          <w:sz w:val="28"/>
          <w:szCs w:val="28"/>
          <w:shd w:val="clear" w:color="auto" w:fill="FFFFFF"/>
          <w:lang w:val="kk-KZ"/>
        </w:rPr>
        <w:t>1</w:t>
      </w:r>
      <w:r w:rsidR="00B06C7B" w:rsidRPr="00677950">
        <w:rPr>
          <w:rFonts w:ascii="Times New Roman" w:hAnsi="Times New Roman" w:cs="Times New Roman"/>
          <w:sz w:val="28"/>
          <w:szCs w:val="28"/>
          <w:shd w:val="clear" w:color="auto" w:fill="FFFFFF"/>
          <w:lang w:val="kk-KZ"/>
        </w:rPr>
        <w:t>3</w:t>
      </w:r>
      <w:r w:rsidR="009E1BD1">
        <w:rPr>
          <w:rFonts w:ascii="Times New Roman" w:hAnsi="Times New Roman" w:cs="Times New Roman"/>
          <w:sz w:val="28"/>
          <w:szCs w:val="28"/>
          <w:shd w:val="clear" w:color="auto" w:fill="FFFFFF"/>
          <w:lang w:val="kk-KZ"/>
        </w:rPr>
        <w:t>4</w:t>
      </w:r>
      <w:r w:rsidR="00691A2B" w:rsidRPr="00677950">
        <w:rPr>
          <w:rFonts w:ascii="Times New Roman" w:hAnsi="Times New Roman" w:cs="Times New Roman"/>
          <w:sz w:val="28"/>
          <w:szCs w:val="28"/>
          <w:shd w:val="clear" w:color="auto" w:fill="FFFFFF"/>
          <w:lang w:val="kk-KZ"/>
        </w:rPr>
        <w:sym w:font="Symbol" w:char="F05D"/>
      </w:r>
      <w:r w:rsidRPr="00677950">
        <w:rPr>
          <w:rFonts w:ascii="Times New Roman" w:hAnsi="Times New Roman" w:cs="Times New Roman"/>
          <w:sz w:val="28"/>
          <w:szCs w:val="28"/>
          <w:shd w:val="clear" w:color="auto" w:fill="FFFFFF"/>
          <w:lang w:val="kk-KZ"/>
        </w:rPr>
        <w:t>.</w:t>
      </w:r>
      <w:r w:rsidR="009A73DE" w:rsidRPr="00677950">
        <w:rPr>
          <w:rFonts w:ascii="Times New Roman" w:hAnsi="Times New Roman" w:cs="Times New Roman"/>
          <w:sz w:val="28"/>
          <w:szCs w:val="28"/>
          <w:shd w:val="clear" w:color="auto" w:fill="FFFFFF"/>
          <w:lang w:val="kk-KZ"/>
        </w:rPr>
        <w:t xml:space="preserve"> </w:t>
      </w:r>
      <w:r w:rsidR="003D44E3" w:rsidRPr="00677950">
        <w:rPr>
          <w:rFonts w:ascii="Times New Roman" w:hAnsi="Times New Roman" w:cs="Times New Roman"/>
          <w:sz w:val="28"/>
          <w:szCs w:val="28"/>
          <w:shd w:val="clear" w:color="auto" w:fill="FFFFFF"/>
          <w:lang w:val="kk-KZ"/>
        </w:rPr>
        <w:t>Мұнда б</w:t>
      </w:r>
      <w:r w:rsidR="009A73DE" w:rsidRPr="00677950">
        <w:rPr>
          <w:rFonts w:ascii="Times New Roman" w:hAnsi="Times New Roman" w:cs="Times New Roman"/>
          <w:sz w:val="28"/>
          <w:szCs w:val="28"/>
          <w:shd w:val="clear" w:color="auto" w:fill="FFFFFF"/>
          <w:lang w:val="kk-KZ"/>
        </w:rPr>
        <w:t>асқару есебі</w:t>
      </w:r>
      <w:r w:rsidR="00B06C7B" w:rsidRPr="00677950">
        <w:rPr>
          <w:rFonts w:ascii="Times New Roman" w:hAnsi="Times New Roman" w:cs="Times New Roman"/>
          <w:sz w:val="28"/>
          <w:szCs w:val="28"/>
          <w:shd w:val="clear" w:color="auto" w:fill="FFFFFF"/>
          <w:lang w:val="kk-KZ"/>
        </w:rPr>
        <w:t xml:space="preserve"> </w:t>
      </w:r>
      <w:r w:rsidR="003D44E3" w:rsidRPr="00677950">
        <w:rPr>
          <w:rFonts w:ascii="Times New Roman" w:hAnsi="Times New Roman" w:cs="Times New Roman"/>
          <w:sz w:val="28"/>
          <w:szCs w:val="28"/>
          <w:shd w:val="clear" w:color="auto" w:fill="FFFFFF"/>
          <w:lang w:val="kk-KZ"/>
        </w:rPr>
        <w:t>қамтамасыз ет</w:t>
      </w:r>
      <w:r w:rsidR="00B06C7B" w:rsidRPr="00677950">
        <w:rPr>
          <w:rFonts w:ascii="Times New Roman" w:hAnsi="Times New Roman" w:cs="Times New Roman"/>
          <w:sz w:val="28"/>
          <w:szCs w:val="28"/>
          <w:shd w:val="clear" w:color="auto" w:fill="FFFFFF"/>
          <w:lang w:val="kk-KZ"/>
        </w:rPr>
        <w:t>етін</w:t>
      </w:r>
      <w:r w:rsidR="003D44E3" w:rsidRPr="00677950">
        <w:rPr>
          <w:rFonts w:ascii="Times New Roman" w:hAnsi="Times New Roman" w:cs="Times New Roman"/>
          <w:sz w:val="28"/>
          <w:szCs w:val="28"/>
          <w:shd w:val="clear" w:color="auto" w:fill="FFFFFF"/>
          <w:lang w:val="kk-KZ"/>
        </w:rPr>
        <w:t xml:space="preserve"> ақпарат жайында сөз болып тұр. Дегенмен қазіргі жағдайда стратегиялық мақсаттағы шешімдерді қабылдауда бұл жеткіліксіз. Стратегиялық мақсаттағы шешімдер қабылдау үшін сыртқы ортаның, шығындардың туындау факторларын ескеретін, </w:t>
      </w:r>
      <w:r w:rsidR="00B92C1A" w:rsidRPr="00677950">
        <w:rPr>
          <w:rFonts w:ascii="Times New Roman" w:hAnsi="Times New Roman" w:cs="Times New Roman"/>
          <w:sz w:val="28"/>
          <w:szCs w:val="28"/>
          <w:shd w:val="clear" w:color="auto" w:fill="FFFFFF"/>
          <w:lang w:val="kk-KZ"/>
        </w:rPr>
        <w:t xml:space="preserve">жан-жақты талданған ақпарат талап етіледі. </w:t>
      </w:r>
    </w:p>
    <w:p w:rsidR="003D44E3" w:rsidRPr="00677950" w:rsidRDefault="003D44E3" w:rsidP="003D44E3">
      <w:pPr>
        <w:pStyle w:val="14"/>
        <w:tabs>
          <w:tab w:val="left" w:pos="142"/>
        </w:tabs>
        <w:spacing w:after="0"/>
        <w:jc w:val="both"/>
        <w:rPr>
          <w:szCs w:val="28"/>
          <w:lang w:val="kk-KZ"/>
        </w:rPr>
      </w:pPr>
      <w:r w:rsidRPr="00677950">
        <w:rPr>
          <w:lang w:val="kk-KZ"/>
        </w:rPr>
        <w:t xml:space="preserve">Стратегиялық басқару есебі  шығындарды стратегиялық басқару арқылы </w:t>
      </w:r>
      <w:r w:rsidRPr="00677950">
        <w:rPr>
          <w:szCs w:val="28"/>
          <w:lang w:val="kk-KZ"/>
        </w:rPr>
        <w:t xml:space="preserve">тұрақты бәсекеге қабілеттілікті қалыптастыруда басқарушыларға көмектесе алады. Ол </w:t>
      </w:r>
      <w:r w:rsidR="00637BB0" w:rsidRPr="00677950">
        <w:rPr>
          <w:szCs w:val="28"/>
          <w:lang w:val="kk-KZ"/>
        </w:rPr>
        <w:t xml:space="preserve">СБЕ-нің </w:t>
      </w:r>
      <w:r w:rsidRPr="00677950">
        <w:rPr>
          <w:szCs w:val="28"/>
          <w:lang w:val="kk-KZ"/>
        </w:rPr>
        <w:t>шығындардың өнімділікке әсерін, оларға әсер етуші факторлардың және стратегиялық мақсатта</w:t>
      </w:r>
      <w:r w:rsidR="00637BB0" w:rsidRPr="00677950">
        <w:rPr>
          <w:szCs w:val="28"/>
          <w:lang w:val="kk-KZ"/>
        </w:rPr>
        <w:t>ғы байланыс</w:t>
      </w:r>
      <w:r w:rsidR="00B06C7B" w:rsidRPr="00677950">
        <w:rPr>
          <w:szCs w:val="28"/>
          <w:lang w:val="kk-KZ"/>
        </w:rPr>
        <w:t>ын есеп</w:t>
      </w:r>
      <w:r w:rsidR="00F2033D" w:rsidRPr="00677950">
        <w:rPr>
          <w:szCs w:val="28"/>
          <w:lang w:val="kk-KZ"/>
        </w:rPr>
        <w:t>ке</w:t>
      </w:r>
      <w:r w:rsidR="00B06C7B" w:rsidRPr="00677950">
        <w:rPr>
          <w:szCs w:val="28"/>
          <w:lang w:val="kk-KZ"/>
        </w:rPr>
        <w:t xml:space="preserve"> алуымен байланысты</w:t>
      </w:r>
      <w:r w:rsidRPr="00677950">
        <w:rPr>
          <w:szCs w:val="28"/>
          <w:lang w:val="kk-KZ"/>
        </w:rPr>
        <w:t xml:space="preserve"> </w:t>
      </w:r>
      <w:r w:rsidRPr="00677950">
        <w:rPr>
          <w:szCs w:val="28"/>
          <w:lang w:val="kk-KZ"/>
        </w:rPr>
        <w:sym w:font="Symbol" w:char="F05B"/>
      </w:r>
      <w:r w:rsidRPr="00677950">
        <w:rPr>
          <w:szCs w:val="28"/>
          <w:lang w:val="kk-KZ"/>
        </w:rPr>
        <w:t>1</w:t>
      </w:r>
      <w:r w:rsidR="00023991" w:rsidRPr="00677950">
        <w:rPr>
          <w:szCs w:val="28"/>
          <w:lang w:val="kk-KZ"/>
        </w:rPr>
        <w:t>3</w:t>
      </w:r>
      <w:r w:rsidR="00236BF1">
        <w:rPr>
          <w:szCs w:val="28"/>
          <w:lang w:val="kk-KZ"/>
        </w:rPr>
        <w:t>5</w:t>
      </w:r>
      <w:r w:rsidRPr="00677950">
        <w:rPr>
          <w:szCs w:val="28"/>
          <w:lang w:val="kk-KZ"/>
        </w:rPr>
        <w:sym w:font="Symbol" w:char="F05D"/>
      </w:r>
      <w:r w:rsidRPr="00677950">
        <w:rPr>
          <w:szCs w:val="28"/>
          <w:lang w:val="kk-KZ"/>
        </w:rPr>
        <w:t xml:space="preserve">. </w:t>
      </w:r>
    </w:p>
    <w:p w:rsidR="00691A2B" w:rsidRPr="00677950" w:rsidRDefault="003D44E3" w:rsidP="003D44E3">
      <w:pPr>
        <w:widowControl w:val="0"/>
        <w:tabs>
          <w:tab w:val="left" w:pos="142"/>
        </w:tabs>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Ресейлік ғалымдар А.А. Курилова мен К.Ю. Курилов </w:t>
      </w:r>
      <w:r w:rsidR="00B06C7B" w:rsidRPr="00677950">
        <w:rPr>
          <w:rFonts w:ascii="Times New Roman" w:hAnsi="Times New Roman" w:cs="Times New Roman"/>
          <w:sz w:val="28"/>
          <w:szCs w:val="28"/>
          <w:lang w:val="kk-KZ"/>
        </w:rPr>
        <w:t>«Ш</w:t>
      </w:r>
      <w:r w:rsidRPr="00677950">
        <w:rPr>
          <w:rFonts w:ascii="Times New Roman" w:hAnsi="Times New Roman" w:cs="Times New Roman"/>
          <w:sz w:val="28"/>
          <w:szCs w:val="28"/>
          <w:lang w:val="kk-KZ"/>
        </w:rPr>
        <w:t>ығындарды стратегиялық басқару</w:t>
      </w:r>
      <w:r w:rsidR="00B06C7B"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ұғымын  ұзақ мерзімде бәсекелік артықшылық алу үшін, пайданы арттыру мақсатындағы ұйымның шығындарын басқару үрдісі деп анықтаған. Стратегиялық басқаруда шығындар туралы ақпарат бәсекелік ортада артықшылықтарға ие болу үшін пайдаланады </w:t>
      </w:r>
      <w:r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1</w:t>
      </w:r>
      <w:r w:rsidR="00372484" w:rsidRPr="00677950">
        <w:rPr>
          <w:rFonts w:ascii="Times New Roman" w:hAnsi="Times New Roman" w:cs="Times New Roman"/>
          <w:sz w:val="28"/>
          <w:szCs w:val="28"/>
          <w:lang w:val="kk-KZ"/>
        </w:rPr>
        <w:t>3</w:t>
      </w:r>
      <w:r w:rsidR="00236BF1">
        <w:rPr>
          <w:rFonts w:ascii="Times New Roman" w:hAnsi="Times New Roman" w:cs="Times New Roman"/>
          <w:sz w:val="28"/>
          <w:szCs w:val="28"/>
          <w:lang w:val="kk-KZ"/>
        </w:rPr>
        <w:t>6</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Авторлар шығындарды стратегиялық басқарудың маңызын аша </w:t>
      </w:r>
      <w:r w:rsidR="00F2033D" w:rsidRPr="00677950">
        <w:rPr>
          <w:rFonts w:ascii="Times New Roman" w:hAnsi="Times New Roman" w:cs="Times New Roman"/>
          <w:sz w:val="28"/>
          <w:szCs w:val="28"/>
          <w:lang w:val="kk-KZ"/>
        </w:rPr>
        <w:t>а</w:t>
      </w:r>
      <w:r w:rsidR="0021724E" w:rsidRPr="00677950">
        <w:rPr>
          <w:rFonts w:ascii="Times New Roman" w:hAnsi="Times New Roman" w:cs="Times New Roman"/>
          <w:sz w:val="28"/>
          <w:szCs w:val="28"/>
          <w:lang w:val="kk-KZ"/>
        </w:rPr>
        <w:t>л</w:t>
      </w:r>
      <w:r w:rsidR="00F2033D" w:rsidRPr="00677950">
        <w:rPr>
          <w:rFonts w:ascii="Times New Roman" w:hAnsi="Times New Roman" w:cs="Times New Roman"/>
          <w:sz w:val="28"/>
          <w:szCs w:val="28"/>
          <w:lang w:val="kk-KZ"/>
        </w:rPr>
        <w:t>ған</w:t>
      </w:r>
      <w:r w:rsidRPr="00677950">
        <w:rPr>
          <w:rFonts w:ascii="Times New Roman" w:hAnsi="Times New Roman" w:cs="Times New Roman"/>
          <w:sz w:val="28"/>
          <w:szCs w:val="28"/>
          <w:lang w:val="kk-KZ"/>
        </w:rPr>
        <w:t xml:space="preserve">. </w:t>
      </w:r>
      <w:r w:rsidR="00FF5491" w:rsidRPr="00677950">
        <w:rPr>
          <w:rFonts w:ascii="Times New Roman" w:hAnsi="Times New Roman" w:cs="Times New Roman"/>
          <w:sz w:val="28"/>
          <w:szCs w:val="28"/>
          <w:lang w:val="kk-KZ"/>
        </w:rPr>
        <w:t xml:space="preserve">Расында бәсекелік нарық шарттарында шығындарды тиімді басқару </w:t>
      </w:r>
      <w:r w:rsidR="005A08FA" w:rsidRPr="00677950">
        <w:rPr>
          <w:rFonts w:ascii="Times New Roman" w:hAnsi="Times New Roman" w:cs="Times New Roman"/>
          <w:sz w:val="28"/>
          <w:szCs w:val="28"/>
          <w:lang w:val="kk-KZ"/>
        </w:rPr>
        <w:t>арқылы өндірілген өнімнің жоғары сапасы мен табыстылықтың қажет деңгейін қамтамасыз етуге болады. Шығындар пайданың қалыптасуының негізін құрағандықтан, оларды тиімді басқару ұйымның бәсекеге қабілеттілігін қалыптастыруда маңызды</w:t>
      </w:r>
      <w:r w:rsidR="00F2033D" w:rsidRPr="00677950">
        <w:rPr>
          <w:rFonts w:ascii="Times New Roman" w:hAnsi="Times New Roman" w:cs="Times New Roman"/>
          <w:sz w:val="28"/>
          <w:szCs w:val="28"/>
          <w:lang w:val="kk-KZ"/>
        </w:rPr>
        <w:t xml:space="preserve"> орынға ие</w:t>
      </w:r>
      <w:r w:rsidR="005A08FA" w:rsidRPr="00677950">
        <w:rPr>
          <w:rFonts w:ascii="Times New Roman" w:hAnsi="Times New Roman" w:cs="Times New Roman"/>
          <w:sz w:val="28"/>
          <w:szCs w:val="28"/>
          <w:lang w:val="kk-KZ"/>
        </w:rPr>
        <w:t xml:space="preserve">.  </w:t>
      </w:r>
    </w:p>
    <w:p w:rsidR="0021724E" w:rsidRPr="00677950" w:rsidRDefault="0021724E" w:rsidP="0021724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lang w:val="kk-KZ"/>
        </w:rPr>
        <w:lastRenderedPageBreak/>
        <w:t xml:space="preserve">Шығындарды стратегиялық басқару ұйымның бәсекелік стратегиясын жүзеге асыруын қамтамасыз ететін әдістері мен тәсілдерінің жүйесін білдіреді. Әдістері мен тәсілдері ұйым өндіретін тауардың өмірлік циклінің барлық кезеңдерінде шығындардың тиімді мөлшерін болжауға, өндіріс үрдісі барысында шығындарды бақылауға және шешім қабылдауда ақпаратпен қамтамасыз етуге мүмкіндік береді. Шығындарды стратегиялық басқару мақсат емес, ұйымның стратегиялық мақсатына қол жеткізу құралы </w:t>
      </w:r>
      <w:r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1</w:t>
      </w:r>
      <w:r w:rsidR="00372484" w:rsidRPr="00677950">
        <w:rPr>
          <w:rFonts w:ascii="Times New Roman" w:hAnsi="Times New Roman" w:cs="Times New Roman"/>
          <w:sz w:val="28"/>
          <w:szCs w:val="28"/>
          <w:lang w:val="kk-KZ"/>
        </w:rPr>
        <w:t>3</w:t>
      </w:r>
      <w:r w:rsidR="00236BF1">
        <w:rPr>
          <w:rFonts w:ascii="Times New Roman" w:hAnsi="Times New Roman" w:cs="Times New Roman"/>
          <w:sz w:val="28"/>
          <w:szCs w:val="28"/>
          <w:lang w:val="kk-KZ"/>
        </w:rPr>
        <w:t>7</w:t>
      </w:r>
      <w:r w:rsidRPr="00677950">
        <w:rPr>
          <w:rFonts w:ascii="Times New Roman" w:hAnsi="Times New Roman" w:cs="Times New Roman"/>
          <w:lang w:val="kk-KZ"/>
        </w:rPr>
        <w:sym w:font="Symbol" w:char="F05D"/>
      </w:r>
      <w:r w:rsidRPr="00677950">
        <w:rPr>
          <w:rFonts w:ascii="Times New Roman" w:hAnsi="Times New Roman" w:cs="Times New Roman"/>
          <w:sz w:val="28"/>
          <w:szCs w:val="28"/>
          <w:lang w:val="kk-KZ"/>
        </w:rPr>
        <w:t>.</w:t>
      </w:r>
    </w:p>
    <w:p w:rsidR="008D4BC6" w:rsidRPr="00677950" w:rsidRDefault="0021724E" w:rsidP="00517E07">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Шығындарды басқару құралдарын ұсынбас бұрын оның</w:t>
      </w:r>
      <w:r w:rsidR="008D4BC6" w:rsidRPr="00677950">
        <w:rPr>
          <w:rFonts w:ascii="Times New Roman" w:hAnsi="Times New Roman" w:cs="Times New Roman"/>
          <w:sz w:val="28"/>
          <w:szCs w:val="28"/>
          <w:shd w:val="clear" w:color="auto" w:fill="FFFFFF"/>
          <w:lang w:val="kk-KZ"/>
        </w:rPr>
        <w:t xml:space="preserve"> құрамы</w:t>
      </w:r>
      <w:r w:rsidR="0049797D" w:rsidRPr="00677950">
        <w:rPr>
          <w:rFonts w:ascii="Times New Roman" w:hAnsi="Times New Roman" w:cs="Times New Roman"/>
          <w:sz w:val="28"/>
          <w:szCs w:val="28"/>
          <w:shd w:val="clear" w:color="auto" w:fill="FFFFFF"/>
          <w:lang w:val="kk-KZ"/>
        </w:rPr>
        <w:t>н, өндіріс</w:t>
      </w:r>
      <w:r w:rsidR="00F23D96" w:rsidRPr="00677950">
        <w:rPr>
          <w:rFonts w:ascii="Times New Roman" w:hAnsi="Times New Roman" w:cs="Times New Roman"/>
          <w:sz w:val="28"/>
          <w:szCs w:val="28"/>
          <w:shd w:val="clear" w:color="auto" w:fill="FFFFFF"/>
          <w:lang w:val="kk-KZ"/>
        </w:rPr>
        <w:t xml:space="preserve">ке байланысты ерекшеліктерін </w:t>
      </w:r>
      <w:r w:rsidR="008D4BC6" w:rsidRPr="00677950">
        <w:rPr>
          <w:rFonts w:ascii="Times New Roman" w:hAnsi="Times New Roman" w:cs="Times New Roman"/>
          <w:sz w:val="28"/>
          <w:szCs w:val="28"/>
          <w:shd w:val="clear" w:color="auto" w:fill="FFFFFF"/>
          <w:lang w:val="kk-KZ"/>
        </w:rPr>
        <w:t xml:space="preserve">түсініп білу </w:t>
      </w:r>
      <w:r w:rsidR="00F2033D" w:rsidRPr="00677950">
        <w:rPr>
          <w:rFonts w:ascii="Times New Roman" w:hAnsi="Times New Roman" w:cs="Times New Roman"/>
          <w:sz w:val="28"/>
          <w:szCs w:val="28"/>
          <w:shd w:val="clear" w:color="auto" w:fill="FFFFFF"/>
          <w:lang w:val="kk-KZ"/>
        </w:rPr>
        <w:t>қажет</w:t>
      </w:r>
      <w:r w:rsidR="008D4BC6" w:rsidRPr="00677950">
        <w:rPr>
          <w:rFonts w:ascii="Times New Roman" w:hAnsi="Times New Roman" w:cs="Times New Roman"/>
          <w:sz w:val="28"/>
          <w:szCs w:val="28"/>
          <w:shd w:val="clear" w:color="auto" w:fill="FFFFFF"/>
          <w:lang w:val="kk-KZ"/>
        </w:rPr>
        <w:t xml:space="preserve">. </w:t>
      </w:r>
    </w:p>
    <w:p w:rsidR="0021724E" w:rsidRPr="00677950" w:rsidRDefault="0021724E" w:rsidP="0021724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Ерекше күрделі құбылыс ретінде шығындар бір жіктеменің көмегімен ұсыныла алмайтынын атап өткен жөн. Тәжірибеде, бағалау мен түсінудің әртүрлі тұрғы</w:t>
      </w:r>
      <w:r w:rsidR="00386E22" w:rsidRPr="00677950">
        <w:rPr>
          <w:rFonts w:ascii="Times New Roman" w:hAnsi="Times New Roman" w:cs="Times New Roman"/>
          <w:sz w:val="28"/>
          <w:szCs w:val="28"/>
          <w:lang w:val="kk-KZ"/>
        </w:rPr>
        <w:t>сынан</w:t>
      </w:r>
      <w:r w:rsidRPr="00677950">
        <w:rPr>
          <w:rFonts w:ascii="Times New Roman" w:hAnsi="Times New Roman" w:cs="Times New Roman"/>
          <w:sz w:val="28"/>
          <w:szCs w:val="28"/>
          <w:lang w:val="kk-KZ"/>
        </w:rPr>
        <w:t xml:space="preserve">, шығындар жіктемелерінің түрлері алуан түрлі болып келеді. Сондықтан әрбір ұйым менеджерлердің қажеттіліктеріне байланысты өзінің шығындар жіктемесін әзірлей алады. Ал қазіргі кездегі менеджерлердің қажеттіліктері ұйым стратегияларына негізделген, шығындар жіктемесінің жаңа сипатын бөліп қарауды талап етіп отыр. </w:t>
      </w:r>
    </w:p>
    <w:p w:rsidR="0021724E" w:rsidRPr="00677950" w:rsidRDefault="0021724E" w:rsidP="0021724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шығындар есебін дұрыс ұйымдастырудың негізі олардың жіктелуінің дәлдігінде. Яғни, бухгалтерлік есеп шоттарында стратегиялық шығындарды есепке алу үшін оларды дұрыс жіктеу қажет. Қатаң бәсекелестік жағдайында шығындарды басқаруға жаңа көзқарас қажет және ол қабылданатын және жүзеге асырылатын стратегияға негізделуі тиіс. </w:t>
      </w:r>
    </w:p>
    <w:p w:rsidR="0021724E" w:rsidRPr="00677950" w:rsidRDefault="0021724E" w:rsidP="0021724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Отандық ғалым Назарова В.Л. стратегиялық басқару есебінде шығындарды келесі үш бағыт бойынша жіктеген дұрыс деп санайды:</w:t>
      </w:r>
    </w:p>
    <w:p w:rsidR="0021724E" w:rsidRPr="00677950" w:rsidRDefault="0021724E" w:rsidP="0021724E">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өнімнің, жұмыстар мен қызметтердің өзіндік құнын анықтайтын шығындар: өзіндік құнына қосылатын және қосылмайтын шығындар, шартты айнымалы және шартты тұрақты;</w:t>
      </w:r>
    </w:p>
    <w:p w:rsidR="0021724E" w:rsidRPr="00677950" w:rsidRDefault="0021724E" w:rsidP="0021724E">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басқару шешімдерін қабылдауға арналған шығындар: қайтарылатын, уақытша, инкрементті, норма шегінде, нормадан тыс;</w:t>
      </w:r>
    </w:p>
    <w:p w:rsidR="0021724E" w:rsidRPr="00677950" w:rsidRDefault="0021724E" w:rsidP="0021724E">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жоспарлау, бақылау және реттеуге арналған шығындар: жоспарланған және жоспарланбаған, өнімді және өнімсіз, бақыланатын және бақыланбайтын, алдыңғы кезеңдердің нақты шығындары, жоспарлы және ағымдағы кезеңнің шығындары  </w:t>
      </w:r>
      <w:r w:rsidRPr="00677950">
        <w:rPr>
          <w:rFonts w:ascii="Times New Roman" w:hAnsi="Times New Roman" w:cs="Times New Roman"/>
          <w:sz w:val="28"/>
          <w:szCs w:val="28"/>
          <w:lang w:val="kk-KZ"/>
        </w:rPr>
        <w:sym w:font="Symbol" w:char="F05B"/>
      </w:r>
      <w:r w:rsidR="00386E22" w:rsidRPr="00677950">
        <w:rPr>
          <w:rFonts w:ascii="Times New Roman" w:hAnsi="Times New Roman" w:cs="Times New Roman"/>
          <w:sz w:val="28"/>
          <w:szCs w:val="28"/>
          <w:lang w:val="kk-KZ"/>
        </w:rPr>
        <w:t>1</w:t>
      </w:r>
      <w:r w:rsidR="00372484" w:rsidRPr="00677950">
        <w:rPr>
          <w:rFonts w:ascii="Times New Roman" w:hAnsi="Times New Roman" w:cs="Times New Roman"/>
          <w:sz w:val="28"/>
          <w:szCs w:val="28"/>
          <w:lang w:val="kk-KZ"/>
        </w:rPr>
        <w:t>3</w:t>
      </w:r>
      <w:r w:rsidR="00236BF1">
        <w:rPr>
          <w:rFonts w:ascii="Times New Roman" w:hAnsi="Times New Roman" w:cs="Times New Roman"/>
          <w:sz w:val="28"/>
          <w:szCs w:val="28"/>
          <w:lang w:val="kk-KZ"/>
        </w:rPr>
        <w:t>8</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386E22" w:rsidRPr="00677950" w:rsidRDefault="00386E22" w:rsidP="00386E22">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Чепулянис А.В. және Бороненкова С.А. еңбектерінде стратегиялық шығындарды үш негізгі топқа жіктеуді ұсынады: </w:t>
      </w:r>
    </w:p>
    <w:p w:rsidR="00386E22" w:rsidRPr="00677950" w:rsidRDefault="00386E22" w:rsidP="00386E22">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өнімнің өмірлік циклының өндіріске дейінгі кезеңдегі шығындар;</w:t>
      </w:r>
    </w:p>
    <w:p w:rsidR="00386E22" w:rsidRPr="00677950" w:rsidRDefault="00386E22" w:rsidP="00386E22">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өнімнің өмірлік циклының өндірістік кезеңіндегі шығындар;</w:t>
      </w:r>
    </w:p>
    <w:p w:rsidR="00386E22" w:rsidRPr="00677950" w:rsidRDefault="00386E22" w:rsidP="00386E22">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өнімнің өмірлік циклының өндірістен кейінгі кезеңдегі шығындар </w:t>
      </w:r>
      <w:r w:rsidRPr="00677950">
        <w:rPr>
          <w:rFonts w:ascii="Times New Roman" w:hAnsi="Times New Roman" w:cs="Times New Roman"/>
          <w:sz w:val="28"/>
          <w:szCs w:val="28"/>
          <w:lang w:val="kk-KZ"/>
        </w:rPr>
        <w:sym w:font="Symbol" w:char="F05B"/>
      </w:r>
      <w:r w:rsidRPr="00677950">
        <w:rPr>
          <w:rFonts w:ascii="Times New Roman" w:hAnsi="Times New Roman" w:cs="Times New Roman"/>
          <w:sz w:val="28"/>
          <w:szCs w:val="28"/>
          <w:lang w:val="kk-KZ"/>
        </w:rPr>
        <w:t>1</w:t>
      </w:r>
      <w:r w:rsidR="00236BF1">
        <w:rPr>
          <w:rFonts w:ascii="Times New Roman" w:hAnsi="Times New Roman" w:cs="Times New Roman"/>
          <w:sz w:val="28"/>
          <w:szCs w:val="28"/>
          <w:lang w:val="kk-KZ"/>
        </w:rPr>
        <w:t>39</w:t>
      </w:r>
      <w:r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386E22" w:rsidRPr="00677950" w:rsidRDefault="00386E22" w:rsidP="00386E22">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Біздің пікірімзше, ұсынылған шығындардың жіктелімі стратегиялық бағыттағы басқару шешімдерін қабылдауға арналған шығындарды толығымен ашып тұрған жоқ. Бұл жіктелім әлі де толықтыруды қажет етеді деп есептейміз.   </w:t>
      </w:r>
    </w:p>
    <w:p w:rsidR="00386E22" w:rsidRPr="00677950" w:rsidRDefault="00386E22" w:rsidP="00545901">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басқару мақсатындағы шығындарды келесі топтар бойынша бөлуге болады: басқару шешіміне әсер етуіне қарай; өнімнің </w:t>
      </w:r>
      <w:r w:rsidRPr="00677950">
        <w:rPr>
          <w:rFonts w:ascii="Times New Roman" w:hAnsi="Times New Roman" w:cs="Times New Roman"/>
          <w:sz w:val="28"/>
          <w:lang w:val="kk-KZ"/>
        </w:rPr>
        <w:t>өндірістік-өткізу</w:t>
      </w:r>
      <w:r w:rsidRPr="00677950">
        <w:rPr>
          <w:rFonts w:ascii="Times New Roman" w:hAnsi="Times New Roman" w:cs="Times New Roman"/>
          <w:sz w:val="36"/>
          <w:szCs w:val="28"/>
          <w:lang w:val="kk-KZ"/>
        </w:rPr>
        <w:t xml:space="preserve"> </w:t>
      </w:r>
      <w:r w:rsidRPr="00677950">
        <w:rPr>
          <w:rFonts w:ascii="Times New Roman" w:hAnsi="Times New Roman" w:cs="Times New Roman"/>
          <w:sz w:val="28"/>
          <w:szCs w:val="28"/>
          <w:lang w:val="kk-KZ"/>
        </w:rPr>
        <w:t>циклі бойынша топтастыру; стратегиялық арналымына байланысты.</w:t>
      </w:r>
      <w:r w:rsidR="00545901" w:rsidRPr="00677950">
        <w:rPr>
          <w:rFonts w:ascii="Times New Roman" w:hAnsi="Times New Roman" w:cs="Times New Roman"/>
          <w:sz w:val="28"/>
          <w:szCs w:val="28"/>
          <w:lang w:val="kk-KZ"/>
        </w:rPr>
        <w:t xml:space="preserve"> </w:t>
      </w:r>
      <w:r w:rsidR="00FE3D8F" w:rsidRPr="00677950">
        <w:rPr>
          <w:rFonts w:ascii="Times New Roman" w:hAnsi="Times New Roman" w:cs="Times New Roman"/>
          <w:sz w:val="28"/>
          <w:szCs w:val="28"/>
          <w:lang w:val="kk-KZ"/>
        </w:rPr>
        <w:t xml:space="preserve">Ұсынылып отырған стратегиялық басқару есебіндегі шығындар жіктелімінің осы үлгісі </w:t>
      </w:r>
      <w:r w:rsidR="00FE3D8F" w:rsidRPr="00677950">
        <w:rPr>
          <w:rFonts w:ascii="Times New Roman" w:hAnsi="Times New Roman" w:cs="Times New Roman"/>
          <w:sz w:val="28"/>
          <w:szCs w:val="28"/>
          <w:lang w:val="kk-KZ"/>
        </w:rPr>
        <w:lastRenderedPageBreak/>
        <w:t>бизнес үрдістердің есебі мен талдауының тиімділігін қамтамасыз етеді</w:t>
      </w:r>
      <w:r w:rsidR="002406CB" w:rsidRPr="00677950">
        <w:rPr>
          <w:rFonts w:ascii="Times New Roman" w:hAnsi="Times New Roman" w:cs="Times New Roman"/>
          <w:sz w:val="28"/>
          <w:szCs w:val="28"/>
          <w:lang w:val="kk-KZ"/>
        </w:rPr>
        <w:t>.</w:t>
      </w:r>
      <w:r w:rsidR="00FE3D8F" w:rsidRPr="00677950">
        <w:rPr>
          <w:rFonts w:ascii="Times New Roman" w:hAnsi="Times New Roman" w:cs="Times New Roman"/>
          <w:sz w:val="28"/>
          <w:szCs w:val="28"/>
          <w:lang w:val="kk-KZ"/>
        </w:rPr>
        <w:t xml:space="preserve"> </w:t>
      </w:r>
    </w:p>
    <w:p w:rsidR="0021724E" w:rsidRPr="00677950" w:rsidRDefault="009945F1" w:rsidP="0021724E">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1</w:t>
      </w:r>
      <w:r w:rsidR="00236BF1">
        <w:rPr>
          <w:rFonts w:ascii="Times New Roman" w:hAnsi="Times New Roman" w:cs="Times New Roman"/>
          <w:sz w:val="28"/>
          <w:szCs w:val="28"/>
          <w:lang w:val="kk-KZ"/>
        </w:rPr>
        <w:t>8</w:t>
      </w:r>
      <w:r w:rsidRPr="00677950">
        <w:rPr>
          <w:rFonts w:ascii="Times New Roman" w:hAnsi="Times New Roman" w:cs="Times New Roman"/>
          <w:sz w:val="28"/>
          <w:szCs w:val="28"/>
          <w:lang w:val="kk-KZ"/>
        </w:rPr>
        <w:t xml:space="preserve"> </w:t>
      </w:r>
      <w:r w:rsidR="0021724E" w:rsidRPr="00677950">
        <w:rPr>
          <w:rFonts w:ascii="Times New Roman" w:hAnsi="Times New Roman" w:cs="Times New Roman"/>
          <w:sz w:val="28"/>
          <w:szCs w:val="28"/>
          <w:lang w:val="kk-KZ"/>
        </w:rPr>
        <w:t>кестеде стартегиялық шығындардың жіктелімін ұсындық.</w:t>
      </w:r>
    </w:p>
    <w:p w:rsidR="009850F6" w:rsidRPr="00677950" w:rsidRDefault="009850F6" w:rsidP="00386E22">
      <w:pPr>
        <w:pStyle w:val="aff3"/>
        <w:spacing w:after="0"/>
        <w:rPr>
          <w:rFonts w:ascii="Times New Roman" w:hAnsi="Times New Roman" w:cs="Times New Roman"/>
          <w:b w:val="0"/>
          <w:color w:val="auto"/>
          <w:sz w:val="28"/>
          <w:szCs w:val="28"/>
          <w:lang w:val="kk-KZ"/>
        </w:rPr>
      </w:pPr>
    </w:p>
    <w:p w:rsidR="0021724E" w:rsidRPr="00677950" w:rsidRDefault="00386E22" w:rsidP="0079794E">
      <w:pPr>
        <w:pStyle w:val="aff3"/>
        <w:spacing w:after="0"/>
        <w:ind w:firstLine="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Кесте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002401A0"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18</w:t>
      </w:r>
      <w:r w:rsidR="002401A0" w:rsidRPr="00677950">
        <w:rPr>
          <w:rFonts w:ascii="Times New Roman" w:hAnsi="Times New Roman" w:cs="Times New Roman"/>
          <w:b w:val="0"/>
          <w:color w:val="auto"/>
          <w:sz w:val="28"/>
          <w:szCs w:val="28"/>
        </w:rPr>
        <w:fldChar w:fldCharType="end"/>
      </w:r>
      <w:r w:rsidR="0021724E" w:rsidRPr="00677950">
        <w:rPr>
          <w:rFonts w:ascii="Times New Roman" w:hAnsi="Times New Roman" w:cs="Times New Roman"/>
          <w:b w:val="0"/>
          <w:color w:val="auto"/>
          <w:sz w:val="28"/>
          <w:szCs w:val="28"/>
          <w:lang w:val="kk-KZ"/>
        </w:rPr>
        <w:t xml:space="preserve"> – Стратегиялық басқару есебіндегі шығындар жіктелімі</w:t>
      </w:r>
    </w:p>
    <w:p w:rsidR="0021724E" w:rsidRPr="00677950" w:rsidRDefault="0021724E" w:rsidP="0021724E">
      <w:pPr>
        <w:pStyle w:val="aa"/>
        <w:widowControl w:val="0"/>
        <w:ind w:left="0" w:firstLine="0"/>
        <w:rPr>
          <w:rFonts w:ascii="Times New Roman" w:hAnsi="Times New Roman" w:cs="Times New Roman"/>
          <w:sz w:val="24"/>
          <w:szCs w:val="28"/>
          <w:lang w:val="kk-KZ"/>
        </w:rPr>
      </w:pPr>
    </w:p>
    <w:tbl>
      <w:tblPr>
        <w:tblStyle w:val="ad"/>
        <w:tblW w:w="0" w:type="auto"/>
        <w:tblLayout w:type="fixed"/>
        <w:tblLook w:val="04A0" w:firstRow="1" w:lastRow="0" w:firstColumn="1" w:lastColumn="0" w:noHBand="0" w:noVBand="1"/>
      </w:tblPr>
      <w:tblGrid>
        <w:gridCol w:w="1560"/>
        <w:gridCol w:w="1701"/>
        <w:gridCol w:w="4252"/>
        <w:gridCol w:w="2126"/>
      </w:tblGrid>
      <w:tr w:rsidR="0021724E" w:rsidRPr="00677950" w:rsidTr="002E0A4B">
        <w:tc>
          <w:tcPr>
            <w:tcW w:w="1560"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Жіктелім сипаты</w:t>
            </w:r>
          </w:p>
        </w:tc>
        <w:tc>
          <w:tcPr>
            <w:tcW w:w="1701"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Шығындар жіктелімі</w:t>
            </w:r>
          </w:p>
        </w:tc>
        <w:tc>
          <w:tcPr>
            <w:tcW w:w="4252"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Анықтамасы</w:t>
            </w:r>
          </w:p>
        </w:tc>
        <w:tc>
          <w:tcPr>
            <w:tcW w:w="2126"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Жіктеу мақсаты</w:t>
            </w:r>
          </w:p>
        </w:tc>
      </w:tr>
      <w:tr w:rsidR="0021724E" w:rsidRPr="003A71A9" w:rsidTr="002E0A4B">
        <w:trPr>
          <w:trHeight w:val="60"/>
        </w:trPr>
        <w:tc>
          <w:tcPr>
            <w:tcW w:w="1560" w:type="dxa"/>
            <w:vMerge w:val="restart"/>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p w:rsidR="0021724E" w:rsidRPr="00677950" w:rsidRDefault="0021724E" w:rsidP="00386E22">
            <w:pPr>
              <w:widowControl w:val="0"/>
              <w:ind w:firstLine="0"/>
              <w:jc w:val="center"/>
              <w:rPr>
                <w:rFonts w:ascii="Times New Roman" w:hAnsi="Times New Roman" w:cs="Times New Roman"/>
                <w:lang w:val="kk-KZ"/>
              </w:rPr>
            </w:pPr>
          </w:p>
          <w:p w:rsidR="0021724E" w:rsidRPr="00677950" w:rsidRDefault="0021724E" w:rsidP="00386E22">
            <w:pPr>
              <w:widowControl w:val="0"/>
              <w:ind w:firstLine="0"/>
              <w:jc w:val="center"/>
              <w:rPr>
                <w:rFonts w:ascii="Times New Roman" w:hAnsi="Times New Roman" w:cs="Times New Roman"/>
                <w:lang w:val="kk-KZ"/>
              </w:rPr>
            </w:pPr>
          </w:p>
          <w:p w:rsidR="0021724E" w:rsidRPr="00677950" w:rsidRDefault="0021724E" w:rsidP="00386E22">
            <w:pPr>
              <w:widowControl w:val="0"/>
              <w:ind w:firstLine="0"/>
              <w:jc w:val="center"/>
              <w:rPr>
                <w:rFonts w:ascii="Times New Roman" w:hAnsi="Times New Roman" w:cs="Times New Roman"/>
                <w:lang w:val="kk-KZ"/>
              </w:rPr>
            </w:pPr>
          </w:p>
          <w:p w:rsidR="0021724E" w:rsidRPr="00677950" w:rsidRDefault="0021724E" w:rsidP="00386E22">
            <w:pPr>
              <w:widowControl w:val="0"/>
              <w:ind w:firstLine="0"/>
              <w:jc w:val="center"/>
              <w:rPr>
                <w:rFonts w:ascii="Times New Roman" w:hAnsi="Times New Roman" w:cs="Times New Roman"/>
                <w:lang w:val="kk-KZ"/>
              </w:rPr>
            </w:pPr>
          </w:p>
          <w:p w:rsidR="0021724E" w:rsidRPr="00677950" w:rsidRDefault="0021724E" w:rsidP="00386E22">
            <w:pPr>
              <w:widowControl w:val="0"/>
              <w:ind w:firstLine="0"/>
              <w:rPr>
                <w:rFonts w:ascii="Times New Roman" w:hAnsi="Times New Roman" w:cs="Times New Roman"/>
                <w:lang w:val="kk-KZ"/>
              </w:rPr>
            </w:pPr>
            <w:r w:rsidRPr="00677950">
              <w:rPr>
                <w:rFonts w:ascii="Times New Roman" w:hAnsi="Times New Roman" w:cs="Times New Roman"/>
                <w:lang w:val="kk-KZ"/>
              </w:rPr>
              <w:t>Стратегиялық шешімге әсер етуіне байланысты</w:t>
            </w:r>
          </w:p>
        </w:tc>
        <w:tc>
          <w:tcPr>
            <w:tcW w:w="1701" w:type="dxa"/>
            <w:shd w:val="clear" w:color="auto" w:fill="FFFFFF" w:themeFill="background1"/>
          </w:tcPr>
          <w:p w:rsidR="0021724E" w:rsidRPr="00677950" w:rsidRDefault="0021724E" w:rsidP="00023991">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Релевантты шығындар</w:t>
            </w:r>
          </w:p>
        </w:tc>
        <w:tc>
          <w:tcPr>
            <w:tcW w:w="4252" w:type="dxa"/>
            <w:shd w:val="clear" w:color="auto" w:fill="FFFFFF" w:themeFill="background1"/>
          </w:tcPr>
          <w:p w:rsidR="0021724E" w:rsidRPr="00677950" w:rsidRDefault="0021724E" w:rsidP="00023991">
            <w:pPr>
              <w:pStyle w:val="aa"/>
              <w:widowControl w:val="0"/>
              <w:ind w:left="0" w:right="-108" w:firstLine="0"/>
              <w:rPr>
                <w:rFonts w:ascii="Times New Roman" w:hAnsi="Times New Roman" w:cs="Times New Roman"/>
                <w:lang w:val="kk-KZ"/>
              </w:rPr>
            </w:pPr>
            <w:r w:rsidRPr="00677950">
              <w:rPr>
                <w:rFonts w:ascii="Times New Roman" w:hAnsi="Times New Roman" w:cs="Times New Roman"/>
                <w:lang w:val="kk-KZ"/>
              </w:rPr>
              <w:t>Қабылданатын басқарушылық шешімдерге негіз бола алатын шығындар жатады.</w:t>
            </w:r>
          </w:p>
        </w:tc>
        <w:tc>
          <w:tcPr>
            <w:tcW w:w="2126" w:type="dxa"/>
            <w:vMerge w:val="restart"/>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Қажетсіз ақпаратты дайындауды алдын алу үшін. Шешім қабылдауға әсер ететін және нәтижесінде пайда</w:t>
            </w:r>
            <w:r w:rsidR="00FE3D8F" w:rsidRPr="00677950">
              <w:rPr>
                <w:rFonts w:ascii="Times New Roman" w:hAnsi="Times New Roman" w:cs="Times New Roman"/>
                <w:lang w:val="kk-KZ"/>
              </w:rPr>
              <w:t xml:space="preserve"> алуға</w:t>
            </w:r>
            <w:r w:rsidRPr="00677950">
              <w:rPr>
                <w:rFonts w:ascii="Times New Roman" w:hAnsi="Times New Roman" w:cs="Times New Roman"/>
                <w:lang w:val="kk-KZ"/>
              </w:rPr>
              <w:t xml:space="preserve"> болатын шығындарды ғана ескеру үшін.  </w:t>
            </w:r>
          </w:p>
        </w:tc>
      </w:tr>
      <w:tr w:rsidR="0021724E" w:rsidRPr="003A71A9" w:rsidTr="002E0A4B">
        <w:trPr>
          <w:trHeight w:val="461"/>
        </w:trPr>
        <w:tc>
          <w:tcPr>
            <w:tcW w:w="1560" w:type="dxa"/>
            <w:vMerge/>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tc>
        <w:tc>
          <w:tcPr>
            <w:tcW w:w="1701" w:type="dxa"/>
            <w:shd w:val="clear" w:color="auto" w:fill="FFFFFF" w:themeFill="background1"/>
          </w:tcPr>
          <w:p w:rsidR="0021724E" w:rsidRPr="00677950" w:rsidRDefault="0021724E" w:rsidP="005F3098">
            <w:pPr>
              <w:pStyle w:val="aa"/>
              <w:widowControl w:val="0"/>
              <w:ind w:left="-108" w:right="-108" w:firstLine="0"/>
              <w:jc w:val="center"/>
              <w:rPr>
                <w:rFonts w:ascii="Times New Roman" w:hAnsi="Times New Roman" w:cs="Times New Roman"/>
                <w:lang w:val="kk-KZ"/>
              </w:rPr>
            </w:pPr>
            <w:r w:rsidRPr="00677950">
              <w:rPr>
                <w:rFonts w:ascii="Times New Roman" w:hAnsi="Times New Roman" w:cs="Times New Roman"/>
                <w:lang w:val="kk-KZ"/>
              </w:rPr>
              <w:t>Релевантты емес шығындар</w:t>
            </w:r>
          </w:p>
        </w:tc>
        <w:tc>
          <w:tcPr>
            <w:tcW w:w="4252" w:type="dxa"/>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Басқару шешіміне байланыссыз туындайтын шығындар баптары.</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rPr>
          <w:trHeight w:val="447"/>
        </w:trPr>
        <w:tc>
          <w:tcPr>
            <w:tcW w:w="1560" w:type="dxa"/>
            <w:vMerge/>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tc>
        <w:tc>
          <w:tcPr>
            <w:tcW w:w="1701" w:type="dxa"/>
            <w:shd w:val="clear" w:color="auto" w:fill="FFFFFF" w:themeFill="background1"/>
          </w:tcPr>
          <w:p w:rsidR="0021724E" w:rsidRPr="00677950" w:rsidRDefault="0021724E" w:rsidP="005F3098">
            <w:pPr>
              <w:widowControl w:val="0"/>
              <w:ind w:left="-108" w:right="-108" w:firstLine="0"/>
              <w:jc w:val="center"/>
              <w:rPr>
                <w:rFonts w:ascii="Times New Roman" w:hAnsi="Times New Roman" w:cs="Times New Roman"/>
                <w:lang w:val="kk-KZ"/>
              </w:rPr>
            </w:pPr>
            <w:r w:rsidRPr="00677950">
              <w:rPr>
                <w:rFonts w:ascii="Times New Roman" w:hAnsi="Times New Roman" w:cs="Times New Roman"/>
              </w:rPr>
              <w:t>жойылмайтын</w:t>
            </w:r>
          </w:p>
          <w:p w:rsidR="0021724E" w:rsidRPr="00677950" w:rsidRDefault="0021724E" w:rsidP="00386E22">
            <w:pPr>
              <w:widowControl w:val="0"/>
              <w:ind w:firstLine="0"/>
              <w:jc w:val="center"/>
              <w:rPr>
                <w:rFonts w:ascii="Times New Roman" w:hAnsi="Times New Roman" w:cs="Times New Roman"/>
                <w:lang w:val="kk-KZ"/>
              </w:rPr>
            </w:pPr>
            <w:r w:rsidRPr="00677950">
              <w:rPr>
                <w:rFonts w:ascii="Times New Roman" w:hAnsi="Times New Roman" w:cs="Times New Roman"/>
              </w:rPr>
              <w:t>шығындар</w:t>
            </w:r>
          </w:p>
        </w:tc>
        <w:tc>
          <w:tcPr>
            <w:tcW w:w="4252" w:type="dxa"/>
            <w:shd w:val="clear" w:color="auto" w:fill="FFFFFF" w:themeFill="background1"/>
          </w:tcPr>
          <w:p w:rsidR="0021724E" w:rsidRPr="00677950" w:rsidRDefault="0021724E" w:rsidP="00386E22">
            <w:pPr>
              <w:widowControl w:val="0"/>
              <w:ind w:firstLine="0"/>
              <w:rPr>
                <w:rFonts w:ascii="Times New Roman" w:hAnsi="Times New Roman" w:cs="Times New Roman"/>
                <w:lang w:val="kk-KZ"/>
              </w:rPr>
            </w:pPr>
            <w:r w:rsidRPr="00677950">
              <w:rPr>
                <w:rFonts w:ascii="Times New Roman" w:hAnsi="Times New Roman" w:cs="Times New Roman"/>
                <w:lang w:val="kk-KZ"/>
              </w:rPr>
              <w:t>Қабылданған шешімнің әсерінен өзгермейтін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rPr>
          <w:trHeight w:val="387"/>
        </w:trPr>
        <w:tc>
          <w:tcPr>
            <w:tcW w:w="1560" w:type="dxa"/>
            <w:vMerge/>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widowControl w:val="0"/>
              <w:ind w:hanging="60"/>
              <w:jc w:val="center"/>
              <w:rPr>
                <w:rFonts w:ascii="Times New Roman" w:hAnsi="Times New Roman" w:cs="Times New Roman"/>
                <w:lang w:val="kk-KZ"/>
              </w:rPr>
            </w:pPr>
            <w:r w:rsidRPr="00677950">
              <w:rPr>
                <w:rFonts w:ascii="Times New Roman" w:hAnsi="Times New Roman" w:cs="Times New Roman"/>
              </w:rPr>
              <w:t>жойылатын</w:t>
            </w:r>
          </w:p>
          <w:p w:rsidR="0021724E" w:rsidRPr="00677950" w:rsidRDefault="0021724E" w:rsidP="00386E22">
            <w:pPr>
              <w:widowControl w:val="0"/>
              <w:ind w:firstLine="0"/>
              <w:jc w:val="center"/>
              <w:rPr>
                <w:rFonts w:ascii="Times New Roman" w:hAnsi="Times New Roman" w:cs="Times New Roman"/>
                <w:lang w:val="kk-KZ"/>
              </w:rPr>
            </w:pPr>
            <w:r w:rsidRPr="00677950">
              <w:rPr>
                <w:rFonts w:ascii="Times New Roman" w:hAnsi="Times New Roman" w:cs="Times New Roman"/>
              </w:rPr>
              <w:t>шығындар</w:t>
            </w:r>
          </w:p>
        </w:tc>
        <w:tc>
          <w:tcPr>
            <w:tcW w:w="4252" w:type="dxa"/>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Шешімнін әсерінен алып тастауға болатын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rPr>
          <w:trHeight w:val="348"/>
        </w:trPr>
        <w:tc>
          <w:tcPr>
            <w:tcW w:w="1560" w:type="dxa"/>
            <w:vMerge/>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widowControl w:val="0"/>
              <w:ind w:firstLine="0"/>
              <w:jc w:val="center"/>
              <w:rPr>
                <w:rFonts w:ascii="Times New Roman" w:hAnsi="Times New Roman" w:cs="Times New Roman"/>
              </w:rPr>
            </w:pPr>
            <w:r w:rsidRPr="00677950">
              <w:rPr>
                <w:rFonts w:ascii="Times New Roman" w:hAnsi="Times New Roman" w:cs="Times New Roman"/>
              </w:rPr>
              <w:t>өсім шығындары</w:t>
            </w:r>
          </w:p>
          <w:p w:rsidR="0021724E" w:rsidRPr="00677950" w:rsidRDefault="0021724E" w:rsidP="00386E22">
            <w:pPr>
              <w:pStyle w:val="aa"/>
              <w:widowControl w:val="0"/>
              <w:ind w:left="0" w:firstLine="0"/>
              <w:rPr>
                <w:rFonts w:ascii="Times New Roman" w:hAnsi="Times New Roman" w:cs="Times New Roman"/>
                <w:lang w:val="kk-KZ"/>
              </w:rPr>
            </w:pPr>
          </w:p>
        </w:tc>
        <w:tc>
          <w:tcPr>
            <w:tcW w:w="4252" w:type="dxa"/>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Нарықтың жаңа секторын, өнімді өткізу арнасын игеруге, өндіріс көлемінің артуымен байланысты қосымша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rPr>
          <w:trHeight w:val="349"/>
        </w:trPr>
        <w:tc>
          <w:tcPr>
            <w:tcW w:w="1560" w:type="dxa"/>
            <w:vMerge/>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p>
        </w:tc>
        <w:tc>
          <w:tcPr>
            <w:tcW w:w="1701" w:type="dxa"/>
            <w:tcBorders>
              <w:bottom w:val="single" w:sz="4" w:space="0" w:color="auto"/>
            </w:tcBorders>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r w:rsidRPr="00677950">
              <w:rPr>
                <w:rFonts w:ascii="Times New Roman" w:hAnsi="Times New Roman" w:cs="Times New Roman"/>
                <w:lang w:val="kk-KZ"/>
              </w:rPr>
              <w:t>жоспарланатын</w:t>
            </w:r>
          </w:p>
        </w:tc>
        <w:tc>
          <w:tcPr>
            <w:tcW w:w="4252" w:type="dxa"/>
            <w:tcBorders>
              <w:bottom w:val="single" w:sz="4" w:space="0" w:color="auto"/>
            </w:tcBorders>
            <w:shd w:val="clear" w:color="auto" w:fill="FFFFFF" w:themeFill="background1"/>
          </w:tcPr>
          <w:p w:rsidR="0021724E" w:rsidRPr="00677950" w:rsidRDefault="00FE3D8F" w:rsidP="00386E22">
            <w:pPr>
              <w:widowControl w:val="0"/>
              <w:ind w:firstLine="0"/>
              <w:rPr>
                <w:rFonts w:ascii="Times New Roman" w:hAnsi="Times New Roman" w:cs="Times New Roman"/>
                <w:lang w:val="kk-KZ"/>
              </w:rPr>
            </w:pPr>
            <w:r w:rsidRPr="00677950">
              <w:rPr>
                <w:rFonts w:ascii="Times New Roman" w:hAnsi="Times New Roman" w:cs="Times New Roman"/>
                <w:lang w:val="kk-KZ"/>
              </w:rPr>
              <w:t>Ө</w:t>
            </w:r>
            <w:r w:rsidR="0021724E" w:rsidRPr="00677950">
              <w:rPr>
                <w:rFonts w:ascii="Times New Roman" w:hAnsi="Times New Roman" w:cs="Times New Roman"/>
                <w:lang w:val="kk-KZ"/>
              </w:rPr>
              <w:t>ндірістің белгілі бір көлеміне алдын ала есептелген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386E22" w:rsidP="00386E22">
            <w:pPr>
              <w:widowControl w:val="0"/>
              <w:ind w:right="-108" w:firstLine="0"/>
              <w:jc w:val="center"/>
              <w:rPr>
                <w:rFonts w:ascii="Times New Roman" w:hAnsi="Times New Roman" w:cs="Times New Roman"/>
                <w:lang w:val="kk-KZ"/>
              </w:rPr>
            </w:pPr>
            <w:r w:rsidRPr="00677950">
              <w:rPr>
                <w:rFonts w:ascii="Times New Roman" w:hAnsi="Times New Roman" w:cs="Times New Roman"/>
                <w:lang w:val="kk-KZ"/>
              </w:rPr>
              <w:t>Ж</w:t>
            </w:r>
            <w:r w:rsidR="0021724E" w:rsidRPr="00677950">
              <w:rPr>
                <w:rFonts w:ascii="Times New Roman" w:hAnsi="Times New Roman" w:cs="Times New Roman"/>
                <w:lang w:val="kk-KZ"/>
              </w:rPr>
              <w:t>оспарлан</w:t>
            </w:r>
            <w:r w:rsidR="00353C81" w:rsidRPr="00677950">
              <w:rPr>
                <w:rFonts w:ascii="Times New Roman" w:hAnsi="Times New Roman" w:cs="Times New Roman"/>
                <w:lang w:val="kk-KZ"/>
              </w:rPr>
              <w:t>-</w:t>
            </w:r>
            <w:r w:rsidR="0021724E" w:rsidRPr="00677950">
              <w:rPr>
                <w:rFonts w:ascii="Times New Roman" w:hAnsi="Times New Roman" w:cs="Times New Roman"/>
                <w:lang w:val="kk-KZ"/>
              </w:rPr>
              <w:t>байтын</w:t>
            </w:r>
          </w:p>
        </w:tc>
        <w:tc>
          <w:tcPr>
            <w:tcW w:w="4252" w:type="dxa"/>
            <w:shd w:val="clear" w:color="auto" w:fill="FFFFFF" w:themeFill="background1"/>
          </w:tcPr>
          <w:p w:rsidR="0021724E" w:rsidRPr="00677950" w:rsidRDefault="00FE3D8F" w:rsidP="00FE3D8F">
            <w:pPr>
              <w:widowControl w:val="0"/>
              <w:ind w:firstLine="0"/>
              <w:rPr>
                <w:rFonts w:ascii="Times New Roman" w:hAnsi="Times New Roman" w:cs="Times New Roman"/>
                <w:lang w:val="kk-KZ"/>
              </w:rPr>
            </w:pPr>
            <w:r w:rsidRPr="00677950">
              <w:rPr>
                <w:rFonts w:ascii="Times New Roman" w:hAnsi="Times New Roman" w:cs="Times New Roman"/>
                <w:lang w:val="kk-KZ"/>
              </w:rPr>
              <w:t>Ж</w:t>
            </w:r>
            <w:r w:rsidR="0021724E" w:rsidRPr="00677950">
              <w:rPr>
                <w:rFonts w:ascii="Times New Roman" w:hAnsi="Times New Roman" w:cs="Times New Roman"/>
                <w:lang w:val="kk-KZ"/>
              </w:rPr>
              <w:t>оспарға енгізілмейтін</w:t>
            </w:r>
            <w:r w:rsidRPr="00677950">
              <w:rPr>
                <w:rFonts w:ascii="Times New Roman" w:hAnsi="Times New Roman" w:cs="Times New Roman"/>
                <w:lang w:val="kk-KZ"/>
              </w:rPr>
              <w:t xml:space="preserve">, бірақ </w:t>
            </w:r>
            <w:r w:rsidR="0021724E" w:rsidRPr="00677950">
              <w:rPr>
                <w:rFonts w:ascii="Times New Roman" w:hAnsi="Times New Roman" w:cs="Times New Roman"/>
                <w:lang w:val="kk-KZ"/>
              </w:rPr>
              <w:t>өнімнің өзіндік құнында көрсетілетін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widowControl w:val="0"/>
              <w:ind w:firstLine="0"/>
              <w:jc w:val="center"/>
              <w:rPr>
                <w:rFonts w:ascii="Times New Roman" w:hAnsi="Times New Roman" w:cs="Times New Roman"/>
                <w:lang w:val="kk-KZ"/>
              </w:rPr>
            </w:pPr>
            <w:r w:rsidRPr="00677950">
              <w:rPr>
                <w:rFonts w:ascii="Times New Roman" w:hAnsi="Times New Roman" w:cs="Times New Roman"/>
                <w:lang w:val="kk-KZ"/>
              </w:rPr>
              <w:t xml:space="preserve">баламалы </w:t>
            </w:r>
          </w:p>
          <w:p w:rsidR="0021724E" w:rsidRPr="00677950" w:rsidRDefault="0021724E" w:rsidP="00386E22">
            <w:pPr>
              <w:widowControl w:val="0"/>
              <w:ind w:firstLine="0"/>
              <w:jc w:val="center"/>
              <w:rPr>
                <w:rFonts w:ascii="Times New Roman" w:hAnsi="Times New Roman" w:cs="Times New Roman"/>
                <w:lang w:val="kk-KZ"/>
              </w:rPr>
            </w:pPr>
            <w:r w:rsidRPr="00677950">
              <w:rPr>
                <w:rFonts w:ascii="Times New Roman" w:hAnsi="Times New Roman" w:cs="Times New Roman"/>
                <w:lang w:val="kk-KZ"/>
              </w:rPr>
              <w:t>шығындар</w:t>
            </w:r>
          </w:p>
        </w:tc>
        <w:tc>
          <w:tcPr>
            <w:tcW w:w="4252" w:type="dxa"/>
            <w:shd w:val="clear" w:color="auto" w:fill="FFFFFF" w:themeFill="background1"/>
          </w:tcPr>
          <w:p w:rsidR="0021724E" w:rsidRPr="00677950" w:rsidRDefault="00FE3D8F" w:rsidP="00386E22">
            <w:pPr>
              <w:widowControl w:val="0"/>
              <w:ind w:firstLine="0"/>
              <w:rPr>
                <w:rFonts w:ascii="Times New Roman" w:hAnsi="Times New Roman" w:cs="Times New Roman"/>
                <w:lang w:val="kk-KZ"/>
              </w:rPr>
            </w:pPr>
            <w:r w:rsidRPr="00677950">
              <w:rPr>
                <w:rFonts w:ascii="Times New Roman" w:hAnsi="Times New Roman" w:cs="Times New Roman"/>
                <w:lang w:val="kk-KZ"/>
              </w:rPr>
              <w:t>І</w:t>
            </w:r>
            <w:r w:rsidR="0021724E" w:rsidRPr="00677950">
              <w:rPr>
                <w:rFonts w:ascii="Times New Roman" w:hAnsi="Times New Roman" w:cs="Times New Roman"/>
                <w:lang w:val="kk-KZ"/>
              </w:rPr>
              <w:t>шкі немесе сыртқы факторлардың әсерінен туыдауы мүмкін өзге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val="restart"/>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Өнімнің өндірістік-өткізу цикліне байланысты</w:t>
            </w:r>
          </w:p>
        </w:tc>
        <w:tc>
          <w:tcPr>
            <w:tcW w:w="1701" w:type="dxa"/>
            <w:shd w:val="clear" w:color="auto" w:fill="FFFFFF" w:themeFill="background1"/>
          </w:tcPr>
          <w:p w:rsidR="0021724E" w:rsidRPr="00677950" w:rsidRDefault="0021724E" w:rsidP="005F3098">
            <w:pPr>
              <w:pStyle w:val="aa"/>
              <w:widowControl w:val="0"/>
              <w:ind w:left="-108" w:right="-108" w:firstLine="0"/>
              <w:jc w:val="center"/>
              <w:rPr>
                <w:rFonts w:ascii="Times New Roman" w:hAnsi="Times New Roman" w:cs="Times New Roman"/>
                <w:lang w:val="kk-KZ"/>
              </w:rPr>
            </w:pPr>
            <w:r w:rsidRPr="00677950">
              <w:rPr>
                <w:rFonts w:ascii="Times New Roman" w:hAnsi="Times New Roman" w:cs="Times New Roman"/>
                <w:lang w:val="kk-KZ"/>
              </w:rPr>
              <w:t>Материалдық-техникалық қамтамасыз ету</w:t>
            </w:r>
          </w:p>
        </w:tc>
        <w:tc>
          <w:tcPr>
            <w:tcW w:w="4252" w:type="dxa"/>
            <w:shd w:val="clear" w:color="auto" w:fill="FFFFFF" w:themeFill="background1"/>
          </w:tcPr>
          <w:p w:rsidR="0021724E" w:rsidRPr="00677950" w:rsidRDefault="00FE3D8F" w:rsidP="00FE3D8F">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Шикізат, отын</w:t>
            </w:r>
            <w:r w:rsidR="0021724E" w:rsidRPr="00677950">
              <w:rPr>
                <w:rFonts w:ascii="Times New Roman" w:hAnsi="Times New Roman" w:cs="Times New Roman"/>
                <w:lang w:val="kk-KZ"/>
              </w:rPr>
              <w:t xml:space="preserve"> және </w:t>
            </w:r>
            <w:r w:rsidRPr="00677950">
              <w:rPr>
                <w:rFonts w:ascii="Times New Roman" w:hAnsi="Times New Roman" w:cs="Times New Roman"/>
                <w:lang w:val="kk-KZ"/>
              </w:rPr>
              <w:t>басқа материалдық ресурстарды сатып алу, қабылдау, сақтау</w:t>
            </w:r>
            <w:r w:rsidR="0021724E" w:rsidRPr="00677950">
              <w:rPr>
                <w:rFonts w:ascii="Times New Roman" w:hAnsi="Times New Roman" w:cs="Times New Roman"/>
                <w:lang w:val="kk-KZ"/>
              </w:rPr>
              <w:t xml:space="preserve">, </w:t>
            </w:r>
            <w:r w:rsidRPr="00677950">
              <w:rPr>
                <w:rFonts w:ascii="Times New Roman" w:hAnsi="Times New Roman" w:cs="Times New Roman"/>
                <w:lang w:val="kk-KZ"/>
              </w:rPr>
              <w:t>алдын ала өңдеу</w:t>
            </w:r>
            <w:r w:rsidR="0021724E" w:rsidRPr="00677950">
              <w:rPr>
                <w:rFonts w:ascii="Times New Roman" w:hAnsi="Times New Roman" w:cs="Times New Roman"/>
                <w:lang w:val="kk-KZ"/>
              </w:rPr>
              <w:t xml:space="preserve"> шығындар</w:t>
            </w:r>
            <w:r w:rsidRPr="00677950">
              <w:rPr>
                <w:rFonts w:ascii="Times New Roman" w:hAnsi="Times New Roman" w:cs="Times New Roman"/>
                <w:lang w:val="kk-KZ"/>
              </w:rPr>
              <w:t>ы</w:t>
            </w:r>
            <w:r w:rsidR="0021724E" w:rsidRPr="00677950">
              <w:rPr>
                <w:rFonts w:ascii="Times New Roman" w:hAnsi="Times New Roman" w:cs="Times New Roman"/>
                <w:lang w:val="kk-KZ"/>
              </w:rPr>
              <w:t>.</w:t>
            </w:r>
          </w:p>
        </w:tc>
        <w:tc>
          <w:tcPr>
            <w:tcW w:w="2126" w:type="dxa"/>
            <w:vMerge w:val="restart"/>
            <w:shd w:val="clear" w:color="auto" w:fill="FFFFFF" w:themeFill="background1"/>
          </w:tcPr>
          <w:p w:rsidR="0021724E" w:rsidRPr="00677950" w:rsidRDefault="0021724E" w:rsidP="005F3098">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 xml:space="preserve">Шығындарды өмірлік цикл бойынша жіктеу жекелеген операциялардың, қызмет түрлерінің тиімділігін бағалауға және оларды оңтайландыру бойынша басқарушылық шешімдер қабылдауға мүмкіндік береді. </w:t>
            </w: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өндірістік</w:t>
            </w:r>
          </w:p>
        </w:tc>
        <w:tc>
          <w:tcPr>
            <w:tcW w:w="4252" w:type="dxa"/>
            <w:shd w:val="clear" w:color="auto" w:fill="FFFFFF" w:themeFill="background1"/>
          </w:tcPr>
          <w:p w:rsidR="0021724E" w:rsidRPr="00677950" w:rsidRDefault="0021724E" w:rsidP="00FE3D8F">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Дайын өнімді өндіру</w:t>
            </w:r>
            <w:r w:rsidR="00FE3D8F" w:rsidRPr="00677950">
              <w:rPr>
                <w:rFonts w:ascii="Times New Roman" w:hAnsi="Times New Roman" w:cs="Times New Roman"/>
                <w:lang w:val="kk-KZ"/>
              </w:rPr>
              <w:t>, оны орау</w:t>
            </w:r>
            <w:r w:rsidRPr="00677950">
              <w:rPr>
                <w:rFonts w:ascii="Times New Roman" w:hAnsi="Times New Roman" w:cs="Times New Roman"/>
                <w:lang w:val="kk-KZ"/>
              </w:rPr>
              <w:t xml:space="preserve">, сапасын бақылау </w:t>
            </w:r>
            <w:r w:rsidR="00FE3D8F" w:rsidRPr="00677950">
              <w:rPr>
                <w:rFonts w:ascii="Times New Roman" w:hAnsi="Times New Roman" w:cs="Times New Roman"/>
                <w:lang w:val="kk-KZ"/>
              </w:rPr>
              <w:t>үрдісіндегі</w:t>
            </w:r>
            <w:r w:rsidRPr="00677950">
              <w:rPr>
                <w:rFonts w:ascii="Times New Roman" w:hAnsi="Times New Roman" w:cs="Times New Roman"/>
                <w:lang w:val="kk-KZ"/>
              </w:rPr>
              <w:t xml:space="preserve"> шығындар</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өткізу</w:t>
            </w:r>
          </w:p>
        </w:tc>
        <w:tc>
          <w:tcPr>
            <w:tcW w:w="4252" w:type="dxa"/>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Өнімді сақтауға, тиеуге, тасымалдауға, қауіпсіздігін қамтамасыз ету шығындары</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маркетингтік</w:t>
            </w:r>
          </w:p>
        </w:tc>
        <w:tc>
          <w:tcPr>
            <w:tcW w:w="4252" w:type="dxa"/>
            <w:shd w:val="clear" w:color="auto" w:fill="FFFFFF" w:themeFill="background1"/>
          </w:tcPr>
          <w:p w:rsidR="0021724E" w:rsidRPr="00677950" w:rsidRDefault="00E24102" w:rsidP="00E2410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Жарнама, тауарды нарықта өткізу</w:t>
            </w:r>
            <w:r w:rsidR="0021724E" w:rsidRPr="00677950">
              <w:rPr>
                <w:rFonts w:ascii="Times New Roman" w:hAnsi="Times New Roman" w:cs="Times New Roman"/>
                <w:lang w:val="kk-KZ"/>
              </w:rPr>
              <w:t>, маркети</w:t>
            </w:r>
            <w:r w:rsidRPr="00677950">
              <w:rPr>
                <w:rFonts w:ascii="Times New Roman" w:hAnsi="Times New Roman" w:cs="Times New Roman"/>
                <w:lang w:val="kk-KZ"/>
              </w:rPr>
              <w:t>нгтік зерттеулер мен жоспарлау</w:t>
            </w:r>
            <w:r w:rsidR="0021724E" w:rsidRPr="00677950">
              <w:rPr>
                <w:rFonts w:ascii="Times New Roman" w:hAnsi="Times New Roman" w:cs="Times New Roman"/>
                <w:lang w:val="kk-KZ"/>
              </w:rPr>
              <w:t xml:space="preserve">, </w:t>
            </w:r>
            <w:r w:rsidRPr="00677950">
              <w:rPr>
                <w:rFonts w:ascii="Times New Roman" w:hAnsi="Times New Roman" w:cs="Times New Roman"/>
                <w:lang w:val="kk-KZ"/>
              </w:rPr>
              <w:t>о.і. бағаларды белгілеу</w:t>
            </w:r>
            <w:r w:rsidR="0021724E" w:rsidRPr="00677950">
              <w:rPr>
                <w:rFonts w:ascii="Times New Roman" w:hAnsi="Times New Roman" w:cs="Times New Roman"/>
                <w:lang w:val="kk-KZ"/>
              </w:rPr>
              <w:t xml:space="preserve"> шығындар</w:t>
            </w:r>
            <w:r w:rsidRPr="00677950">
              <w:rPr>
                <w:rFonts w:ascii="Times New Roman" w:hAnsi="Times New Roman" w:cs="Times New Roman"/>
                <w:lang w:val="kk-KZ"/>
              </w:rPr>
              <w:t>ы</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c>
          <w:tcPr>
            <w:tcW w:w="1560"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shd w:val="clear" w:color="auto" w:fill="FFFFFF" w:themeFill="background1"/>
          </w:tcPr>
          <w:p w:rsidR="0021724E" w:rsidRPr="00677950" w:rsidRDefault="0021724E" w:rsidP="00386E22">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Қызмет көрсету</w:t>
            </w:r>
          </w:p>
        </w:tc>
        <w:tc>
          <w:tcPr>
            <w:tcW w:w="4252" w:type="dxa"/>
            <w:shd w:val="clear" w:color="auto" w:fill="FFFFFF" w:themeFill="background1"/>
          </w:tcPr>
          <w:p w:rsidR="0021724E" w:rsidRPr="00677950" w:rsidRDefault="0021724E" w:rsidP="005F3098">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Ілеспе қызметтер көрсетуге, кепілдік қызмет көрсетуге және жөндеуге, сатып алушыларға кеңес беру қызметтері, шағымдарды қарау шығындары.</w:t>
            </w:r>
          </w:p>
        </w:tc>
        <w:tc>
          <w:tcPr>
            <w:tcW w:w="2126" w:type="dxa"/>
            <w:vMerge/>
            <w:shd w:val="clear" w:color="auto" w:fill="FFFFFF" w:themeFill="background1"/>
          </w:tcPr>
          <w:p w:rsidR="0021724E" w:rsidRPr="00677950" w:rsidRDefault="0021724E" w:rsidP="00386E22">
            <w:pPr>
              <w:pStyle w:val="aa"/>
              <w:widowControl w:val="0"/>
              <w:ind w:left="0" w:firstLine="0"/>
              <w:rPr>
                <w:rFonts w:ascii="Times New Roman" w:hAnsi="Times New Roman" w:cs="Times New Roman"/>
                <w:lang w:val="kk-KZ"/>
              </w:rPr>
            </w:pPr>
          </w:p>
        </w:tc>
      </w:tr>
      <w:tr w:rsidR="0021724E" w:rsidRPr="003A71A9" w:rsidTr="002E0A4B">
        <w:trPr>
          <w:trHeight w:val="273"/>
        </w:trPr>
        <w:tc>
          <w:tcPr>
            <w:tcW w:w="1560" w:type="dxa"/>
            <w:vMerge w:val="restart"/>
          </w:tcPr>
          <w:p w:rsidR="0021724E" w:rsidRPr="00677950" w:rsidRDefault="0021724E" w:rsidP="00386E2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Стратегиялық арналымына байланысты</w:t>
            </w:r>
          </w:p>
        </w:tc>
        <w:tc>
          <w:tcPr>
            <w:tcW w:w="1701" w:type="dxa"/>
          </w:tcPr>
          <w:p w:rsidR="0021724E" w:rsidRPr="00677950" w:rsidRDefault="0021724E" w:rsidP="00FE3D8F">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Инновациялық шығындар</w:t>
            </w:r>
          </w:p>
        </w:tc>
        <w:tc>
          <w:tcPr>
            <w:tcW w:w="4252" w:type="dxa"/>
          </w:tcPr>
          <w:p w:rsidR="0021724E" w:rsidRPr="00677950" w:rsidRDefault="0021724E" w:rsidP="00E24102">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Жаңа өнім түрлері мен технологиялық үрдістерді, ғылыми зерттеулерді жүргізуге, лицензияларды, патенттерді, н</w:t>
            </w:r>
            <w:r w:rsidR="00E24102" w:rsidRPr="00677950">
              <w:rPr>
                <w:rFonts w:ascii="Times New Roman" w:hAnsi="Times New Roman" w:cs="Times New Roman"/>
                <w:lang w:val="kk-KZ"/>
              </w:rPr>
              <w:t>оу-хау және т.б. сатып алу</w:t>
            </w:r>
            <w:r w:rsidRPr="00677950">
              <w:rPr>
                <w:rFonts w:ascii="Times New Roman" w:hAnsi="Times New Roman" w:cs="Times New Roman"/>
                <w:lang w:val="kk-KZ"/>
              </w:rPr>
              <w:t xml:space="preserve"> шығындар</w:t>
            </w:r>
            <w:r w:rsidR="00E24102" w:rsidRPr="00677950">
              <w:rPr>
                <w:rFonts w:ascii="Times New Roman" w:hAnsi="Times New Roman" w:cs="Times New Roman"/>
                <w:lang w:val="kk-KZ"/>
              </w:rPr>
              <w:t>ы</w:t>
            </w:r>
          </w:p>
        </w:tc>
        <w:tc>
          <w:tcPr>
            <w:tcW w:w="2126" w:type="dxa"/>
            <w:vMerge w:val="restart"/>
          </w:tcPr>
          <w:p w:rsidR="0021724E" w:rsidRPr="00677950" w:rsidRDefault="0021724E" w:rsidP="00FE3D8F">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Шығындарды стратегиялық арналымына байланысты бөлу стратегиялық жобаны бастаудың тиімділігін анықтауға және ол бойынша тәуекелдерді анықтап, төмендетуге мүмкіндік береді.</w:t>
            </w:r>
          </w:p>
        </w:tc>
      </w:tr>
      <w:tr w:rsidR="0021724E" w:rsidRPr="003A71A9" w:rsidTr="002E0A4B">
        <w:tc>
          <w:tcPr>
            <w:tcW w:w="1560" w:type="dxa"/>
            <w:vMerge/>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tcPr>
          <w:p w:rsidR="0021724E" w:rsidRPr="00677950" w:rsidRDefault="0021724E" w:rsidP="00FE3D8F">
            <w:pPr>
              <w:pStyle w:val="aa"/>
              <w:widowControl w:val="0"/>
              <w:ind w:left="0" w:firstLine="0"/>
              <w:jc w:val="center"/>
              <w:rPr>
                <w:rFonts w:ascii="Times New Roman" w:hAnsi="Times New Roman" w:cs="Times New Roman"/>
                <w:lang w:val="kk-KZ"/>
              </w:rPr>
            </w:pPr>
            <w:r w:rsidRPr="00677950">
              <w:rPr>
                <w:rFonts w:ascii="Times New Roman" w:hAnsi="Times New Roman" w:cs="Times New Roman"/>
                <w:lang w:val="kk-KZ"/>
              </w:rPr>
              <w:t>Экологиялық шығындар</w:t>
            </w:r>
          </w:p>
        </w:tc>
        <w:tc>
          <w:tcPr>
            <w:tcW w:w="4252" w:type="dxa"/>
          </w:tcPr>
          <w:p w:rsidR="0021724E" w:rsidRPr="00677950" w:rsidRDefault="0021724E" w:rsidP="00FE3D8F">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 xml:space="preserve">Өндіріс әсерінен болуы мүмкін табиғат қорғауға бағытталған іс-шараларының шығындары (материалдық, еңбек, қаржы) </w:t>
            </w:r>
          </w:p>
        </w:tc>
        <w:tc>
          <w:tcPr>
            <w:tcW w:w="2126" w:type="dxa"/>
            <w:vMerge/>
          </w:tcPr>
          <w:p w:rsidR="0021724E" w:rsidRPr="00677950" w:rsidRDefault="0021724E" w:rsidP="00FE3D8F">
            <w:pPr>
              <w:pStyle w:val="aa"/>
              <w:widowControl w:val="0"/>
              <w:ind w:left="0" w:firstLine="0"/>
              <w:rPr>
                <w:rFonts w:ascii="Times New Roman" w:hAnsi="Times New Roman" w:cs="Times New Roman"/>
                <w:lang w:val="kk-KZ"/>
              </w:rPr>
            </w:pPr>
          </w:p>
        </w:tc>
      </w:tr>
      <w:tr w:rsidR="0021724E" w:rsidRPr="003A71A9" w:rsidTr="002E0A4B">
        <w:trPr>
          <w:trHeight w:val="511"/>
        </w:trPr>
        <w:tc>
          <w:tcPr>
            <w:tcW w:w="1560" w:type="dxa"/>
            <w:vMerge/>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tcPr>
          <w:p w:rsidR="0021724E" w:rsidRPr="00677950" w:rsidRDefault="0021724E" w:rsidP="005F3098">
            <w:pPr>
              <w:pStyle w:val="aa"/>
              <w:widowControl w:val="0"/>
              <w:ind w:left="-108" w:right="-108" w:firstLine="0"/>
              <w:jc w:val="center"/>
              <w:rPr>
                <w:rFonts w:ascii="Times New Roman" w:hAnsi="Times New Roman" w:cs="Times New Roman"/>
                <w:lang w:val="kk-KZ"/>
              </w:rPr>
            </w:pPr>
            <w:r w:rsidRPr="00677950">
              <w:rPr>
                <w:rFonts w:ascii="Times New Roman" w:hAnsi="Times New Roman" w:cs="Times New Roman"/>
                <w:lang w:val="kk-KZ"/>
              </w:rPr>
              <w:t>Қызметкерлер</w:t>
            </w:r>
            <w:r w:rsidR="00FE3D8F" w:rsidRPr="00677950">
              <w:rPr>
                <w:rFonts w:ascii="Times New Roman" w:hAnsi="Times New Roman" w:cs="Times New Roman"/>
                <w:lang w:val="kk-KZ"/>
              </w:rPr>
              <w:t xml:space="preserve">, </w:t>
            </w:r>
            <w:r w:rsidRPr="00677950">
              <w:rPr>
                <w:rFonts w:ascii="Times New Roman" w:hAnsi="Times New Roman" w:cs="Times New Roman"/>
                <w:lang w:val="kk-KZ"/>
              </w:rPr>
              <w:t>ресурстарға шығындар</w:t>
            </w:r>
          </w:p>
        </w:tc>
        <w:tc>
          <w:tcPr>
            <w:tcW w:w="4252" w:type="dxa"/>
          </w:tcPr>
          <w:p w:rsidR="0021724E" w:rsidRPr="00677950" w:rsidRDefault="0021724E" w:rsidP="005F3098">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Материалдық</w:t>
            </w:r>
            <w:r w:rsidR="005F3098" w:rsidRPr="00677950">
              <w:rPr>
                <w:rFonts w:ascii="Times New Roman" w:hAnsi="Times New Roman" w:cs="Times New Roman"/>
                <w:lang w:val="kk-KZ"/>
              </w:rPr>
              <w:t>,</w:t>
            </w:r>
            <w:r w:rsidRPr="00677950">
              <w:rPr>
                <w:rFonts w:ascii="Times New Roman" w:hAnsi="Times New Roman" w:cs="Times New Roman"/>
                <w:lang w:val="kk-KZ"/>
              </w:rPr>
              <w:t xml:space="preserve"> еңбек ресурстарын пайдалануға және дамытуға байланысты шығындар</w:t>
            </w:r>
          </w:p>
        </w:tc>
        <w:tc>
          <w:tcPr>
            <w:tcW w:w="2126" w:type="dxa"/>
            <w:vMerge/>
          </w:tcPr>
          <w:p w:rsidR="0021724E" w:rsidRPr="00677950" w:rsidRDefault="0021724E" w:rsidP="00FE3D8F">
            <w:pPr>
              <w:pStyle w:val="aa"/>
              <w:widowControl w:val="0"/>
              <w:ind w:left="0" w:firstLine="0"/>
              <w:rPr>
                <w:rFonts w:ascii="Times New Roman" w:hAnsi="Times New Roman" w:cs="Times New Roman"/>
                <w:lang w:val="kk-KZ"/>
              </w:rPr>
            </w:pPr>
          </w:p>
        </w:tc>
      </w:tr>
      <w:tr w:rsidR="0021724E" w:rsidRPr="003A71A9" w:rsidTr="002E0A4B">
        <w:trPr>
          <w:trHeight w:val="132"/>
        </w:trPr>
        <w:tc>
          <w:tcPr>
            <w:tcW w:w="1560" w:type="dxa"/>
            <w:vMerge/>
          </w:tcPr>
          <w:p w:rsidR="0021724E" w:rsidRPr="00677950" w:rsidRDefault="0021724E" w:rsidP="00386E22">
            <w:pPr>
              <w:pStyle w:val="aa"/>
              <w:widowControl w:val="0"/>
              <w:ind w:left="0" w:firstLine="0"/>
              <w:rPr>
                <w:rFonts w:ascii="Times New Roman" w:hAnsi="Times New Roman" w:cs="Times New Roman"/>
                <w:lang w:val="kk-KZ"/>
              </w:rPr>
            </w:pPr>
          </w:p>
        </w:tc>
        <w:tc>
          <w:tcPr>
            <w:tcW w:w="1701" w:type="dxa"/>
          </w:tcPr>
          <w:p w:rsidR="0021724E" w:rsidRPr="00677950" w:rsidRDefault="0021724E" w:rsidP="005F3098">
            <w:pPr>
              <w:pStyle w:val="aa"/>
              <w:widowControl w:val="0"/>
              <w:ind w:left="-108" w:right="-108" w:firstLine="0"/>
              <w:jc w:val="center"/>
              <w:rPr>
                <w:rFonts w:ascii="Times New Roman" w:hAnsi="Times New Roman" w:cs="Times New Roman"/>
                <w:lang w:val="kk-KZ"/>
              </w:rPr>
            </w:pPr>
            <w:r w:rsidRPr="00677950">
              <w:rPr>
                <w:rFonts w:ascii="Times New Roman" w:hAnsi="Times New Roman" w:cs="Times New Roman"/>
                <w:lang w:val="kk-KZ"/>
              </w:rPr>
              <w:t>Транзакциялық шығындар</w:t>
            </w:r>
          </w:p>
        </w:tc>
        <w:tc>
          <w:tcPr>
            <w:tcW w:w="4252" w:type="dxa"/>
          </w:tcPr>
          <w:p w:rsidR="0021724E" w:rsidRPr="00677950" w:rsidRDefault="0021724E" w:rsidP="00FE3D8F">
            <w:pPr>
              <w:pStyle w:val="aa"/>
              <w:widowControl w:val="0"/>
              <w:ind w:left="0" w:firstLine="0"/>
              <w:rPr>
                <w:rFonts w:ascii="Times New Roman" w:hAnsi="Times New Roman" w:cs="Times New Roman"/>
                <w:lang w:val="kk-KZ"/>
              </w:rPr>
            </w:pPr>
            <w:r w:rsidRPr="00677950">
              <w:rPr>
                <w:rFonts w:ascii="Times New Roman" w:hAnsi="Times New Roman" w:cs="Times New Roman"/>
                <w:lang w:val="kk-KZ"/>
              </w:rPr>
              <w:t>Тауарларды, жұмыстарды, көрсетілетін қызметтерді тиімді өткізумен байланысты шығындар</w:t>
            </w:r>
          </w:p>
        </w:tc>
        <w:tc>
          <w:tcPr>
            <w:tcW w:w="2126" w:type="dxa"/>
            <w:vMerge/>
          </w:tcPr>
          <w:p w:rsidR="0021724E" w:rsidRPr="00677950" w:rsidRDefault="0021724E" w:rsidP="00FE3D8F">
            <w:pPr>
              <w:pStyle w:val="aa"/>
              <w:widowControl w:val="0"/>
              <w:ind w:left="0" w:firstLine="0"/>
              <w:rPr>
                <w:rFonts w:ascii="Times New Roman" w:hAnsi="Times New Roman" w:cs="Times New Roman"/>
                <w:lang w:val="kk-KZ"/>
              </w:rPr>
            </w:pPr>
          </w:p>
        </w:tc>
      </w:tr>
      <w:tr w:rsidR="0021724E" w:rsidRPr="00677950" w:rsidTr="002E0A4B">
        <w:tc>
          <w:tcPr>
            <w:tcW w:w="9639" w:type="dxa"/>
            <w:gridSpan w:val="4"/>
          </w:tcPr>
          <w:p w:rsidR="0021724E" w:rsidRPr="00677950" w:rsidRDefault="0021724E" w:rsidP="00236BF1">
            <w:pPr>
              <w:pStyle w:val="aa"/>
              <w:widowControl w:val="0"/>
              <w:ind w:left="171" w:firstLine="288"/>
              <w:rPr>
                <w:rFonts w:ascii="Times New Roman" w:hAnsi="Times New Roman" w:cs="Times New Roman"/>
                <w:lang w:val="kk-KZ"/>
              </w:rPr>
            </w:pPr>
            <w:r w:rsidRPr="00677950">
              <w:rPr>
                <w:rStyle w:val="tlid-translation"/>
                <w:rFonts w:ascii="Times New Roman" w:eastAsia="Times New Roman" w:hAnsi="Times New Roman" w:cs="Times New Roman"/>
                <w:lang w:val="kk-KZ"/>
              </w:rPr>
              <w:t xml:space="preserve">Ескерту – </w:t>
            </w:r>
            <w:r w:rsidRPr="00677950">
              <w:rPr>
                <w:rStyle w:val="tlid-translation"/>
                <w:rFonts w:ascii="Times New Roman" w:eastAsia="Times New Roman" w:hAnsi="Times New Roman" w:cs="Times New Roman"/>
                <w:lang w:val="kk-KZ"/>
              </w:rPr>
              <w:sym w:font="Symbol" w:char="F05B"/>
            </w:r>
            <w:r w:rsidR="008F451E" w:rsidRPr="00677950">
              <w:rPr>
                <w:rStyle w:val="tlid-translation"/>
                <w:rFonts w:ascii="Times New Roman" w:eastAsia="Times New Roman" w:hAnsi="Times New Roman" w:cs="Times New Roman"/>
                <w:lang w:val="kk-KZ"/>
              </w:rPr>
              <w:t>14</w:t>
            </w:r>
            <w:r w:rsidR="00236BF1">
              <w:rPr>
                <w:rStyle w:val="tlid-translation"/>
                <w:rFonts w:ascii="Times New Roman" w:eastAsia="Times New Roman" w:hAnsi="Times New Roman" w:cs="Times New Roman"/>
                <w:lang w:val="kk-KZ"/>
              </w:rPr>
              <w:t>0</w:t>
            </w:r>
            <w:r w:rsidRPr="00677950">
              <w:rPr>
                <w:rStyle w:val="tlid-translation"/>
                <w:rFonts w:ascii="Times New Roman" w:eastAsia="Times New Roman" w:hAnsi="Times New Roman" w:cs="Times New Roman"/>
                <w:lang w:val="kk-KZ"/>
              </w:rPr>
              <w:sym w:font="Symbol" w:char="F05D"/>
            </w:r>
            <w:r w:rsidR="00BF022B" w:rsidRPr="00677950">
              <w:rPr>
                <w:rStyle w:val="tlid-translation"/>
                <w:rFonts w:ascii="Times New Roman" w:eastAsia="Times New Roman" w:hAnsi="Times New Roman" w:cs="Times New Roman"/>
                <w:lang w:val="kk-KZ"/>
              </w:rPr>
              <w:t>,</w:t>
            </w:r>
            <w:r w:rsidRPr="00677950">
              <w:rPr>
                <w:rStyle w:val="tlid-translation"/>
                <w:rFonts w:ascii="Times New Roman" w:eastAsia="Times New Roman" w:hAnsi="Times New Roman" w:cs="Times New Roman"/>
                <w:lang w:val="kk-KZ"/>
              </w:rPr>
              <w:t xml:space="preserve"> </w:t>
            </w:r>
            <w:r w:rsidRPr="00677950">
              <w:rPr>
                <w:rFonts w:ascii="Times New Roman" w:hAnsi="Times New Roman" w:cs="Times New Roman"/>
                <w:lang w:val="kk-KZ"/>
              </w:rPr>
              <w:sym w:font="Symbol" w:char="F05B"/>
            </w:r>
            <w:r w:rsidRPr="00677950">
              <w:rPr>
                <w:rFonts w:ascii="Times New Roman" w:hAnsi="Times New Roman" w:cs="Times New Roman"/>
                <w:lang w:val="kk-KZ"/>
              </w:rPr>
              <w:t>4</w:t>
            </w:r>
            <w:r w:rsidR="008F451E" w:rsidRPr="00677950">
              <w:rPr>
                <w:rFonts w:ascii="Times New Roman" w:hAnsi="Times New Roman" w:cs="Times New Roman"/>
                <w:lang w:val="kk-KZ"/>
              </w:rPr>
              <w:t>8</w:t>
            </w:r>
            <w:r w:rsidRPr="00677950">
              <w:rPr>
                <w:rFonts w:ascii="Times New Roman" w:hAnsi="Times New Roman" w:cs="Times New Roman"/>
                <w:lang w:val="kk-KZ"/>
              </w:rPr>
              <w:t>, 63 б.</w:t>
            </w:r>
            <w:r w:rsidRPr="00677950">
              <w:rPr>
                <w:rFonts w:ascii="Times New Roman" w:hAnsi="Times New Roman" w:cs="Times New Roman"/>
                <w:lang w:val="kk-KZ"/>
              </w:rPr>
              <w:sym w:font="Symbol" w:char="F05D"/>
            </w:r>
            <w:r w:rsidRPr="00677950">
              <w:rPr>
                <w:rFonts w:ascii="Times New Roman" w:hAnsi="Times New Roman" w:cs="Times New Roman"/>
                <w:lang w:val="kk-KZ"/>
              </w:rPr>
              <w:t xml:space="preserve"> </w:t>
            </w:r>
            <w:r w:rsidRPr="00677950">
              <w:rPr>
                <w:rStyle w:val="tlid-translation"/>
                <w:rFonts w:ascii="Times New Roman" w:eastAsia="Times New Roman" w:hAnsi="Times New Roman" w:cs="Times New Roman"/>
                <w:lang w:val="kk-KZ"/>
              </w:rPr>
              <w:t xml:space="preserve"> әдебиеттер негізінде автормен құрастырылған</w:t>
            </w:r>
          </w:p>
        </w:tc>
      </w:tr>
    </w:tbl>
    <w:p w:rsidR="00496700" w:rsidRPr="00677950" w:rsidRDefault="00496700" w:rsidP="00517E07">
      <w:pPr>
        <w:widowControl w:val="0"/>
        <w:autoSpaceDE w:val="0"/>
        <w:autoSpaceDN w:val="0"/>
        <w:adjustRightInd w:val="0"/>
        <w:rPr>
          <w:rFonts w:ascii="Times New Roman" w:hAnsi="Times New Roman" w:cs="Times New Roman"/>
          <w:sz w:val="28"/>
          <w:szCs w:val="28"/>
          <w:lang w:val="kk-KZ"/>
        </w:rPr>
      </w:pPr>
    </w:p>
    <w:p w:rsidR="0021724E" w:rsidRPr="00677950" w:rsidRDefault="005E72E4" w:rsidP="00517E07">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lang w:val="kk-KZ"/>
        </w:rPr>
        <w:lastRenderedPageBreak/>
        <w:t>Стратегиялық шығындардың бұл жіктелімі олардың ерекш</w:t>
      </w:r>
      <w:r w:rsidR="00016C0B" w:rsidRPr="00677950">
        <w:rPr>
          <w:rFonts w:ascii="Times New Roman" w:hAnsi="Times New Roman" w:cs="Times New Roman"/>
          <w:sz w:val="28"/>
          <w:szCs w:val="28"/>
          <w:lang w:val="kk-KZ"/>
        </w:rPr>
        <w:t>е</w:t>
      </w:r>
      <w:r w:rsidRPr="00677950">
        <w:rPr>
          <w:rFonts w:ascii="Times New Roman" w:hAnsi="Times New Roman" w:cs="Times New Roman"/>
          <w:sz w:val="28"/>
          <w:szCs w:val="28"/>
          <w:lang w:val="kk-KZ"/>
        </w:rPr>
        <w:t xml:space="preserve">ліктеріне негізделген. </w:t>
      </w:r>
      <w:r w:rsidR="00EE436A" w:rsidRPr="00677950">
        <w:rPr>
          <w:rFonts w:ascii="Times New Roman" w:hAnsi="Times New Roman" w:cs="Times New Roman"/>
          <w:sz w:val="28"/>
          <w:szCs w:val="28"/>
          <w:lang w:val="kk-KZ"/>
        </w:rPr>
        <w:t>Нәтижесінде олар</w:t>
      </w:r>
      <w:r w:rsidR="00FE3D8F" w:rsidRPr="00677950">
        <w:rPr>
          <w:rFonts w:ascii="Times New Roman" w:hAnsi="Times New Roman" w:cs="Times New Roman"/>
          <w:sz w:val="28"/>
          <w:szCs w:val="28"/>
          <w:lang w:val="kk-KZ"/>
        </w:rPr>
        <w:t xml:space="preserve"> икемді басқарылады және ұйымның стратегиясын жүзеге асуын бағалауға мүмкіндік береді.</w:t>
      </w:r>
    </w:p>
    <w:p w:rsidR="0002255E" w:rsidRPr="00677950" w:rsidRDefault="002C668F" w:rsidP="00DA5715">
      <w:pPr>
        <w:widowControl w:val="0"/>
        <w:autoSpaceDE w:val="0"/>
        <w:autoSpaceDN w:val="0"/>
        <w:adjustRightInd w:val="0"/>
        <w:rPr>
          <w:rFonts w:ascii="Times New Roman" w:hAnsi="Times New Roman" w:cs="Times New Roman"/>
          <w:sz w:val="28"/>
          <w:lang w:val="kk-KZ"/>
        </w:rPr>
      </w:pPr>
      <w:r w:rsidRPr="00677950">
        <w:rPr>
          <w:rFonts w:ascii="Times New Roman" w:hAnsi="Times New Roman" w:cs="Times New Roman"/>
          <w:sz w:val="28"/>
          <w:lang w:val="kk-KZ"/>
        </w:rPr>
        <w:t>Стратегиялық есепте ш</w:t>
      </w:r>
      <w:r w:rsidR="00CA7776" w:rsidRPr="00677950">
        <w:rPr>
          <w:rFonts w:ascii="Times New Roman" w:hAnsi="Times New Roman" w:cs="Times New Roman"/>
          <w:sz w:val="28"/>
          <w:lang w:val="kk-KZ"/>
        </w:rPr>
        <w:t>ығындарды</w:t>
      </w:r>
      <w:r w:rsidRPr="00677950">
        <w:rPr>
          <w:rFonts w:ascii="Times New Roman" w:hAnsi="Times New Roman" w:cs="Times New Roman"/>
          <w:sz w:val="28"/>
          <w:lang w:val="kk-KZ"/>
        </w:rPr>
        <w:t xml:space="preserve"> басқарудың</w:t>
      </w:r>
      <w:r w:rsidR="00CA7776" w:rsidRPr="00677950">
        <w:rPr>
          <w:rFonts w:ascii="Times New Roman" w:hAnsi="Times New Roman" w:cs="Times New Roman"/>
          <w:sz w:val="28"/>
          <w:lang w:val="kk-KZ"/>
        </w:rPr>
        <w:t xml:space="preserve"> қазіргі кезде көптеген тұжырымдамалар</w:t>
      </w:r>
      <w:r w:rsidRPr="00677950">
        <w:rPr>
          <w:rFonts w:ascii="Times New Roman" w:hAnsi="Times New Roman" w:cs="Times New Roman"/>
          <w:sz w:val="28"/>
          <w:lang w:val="kk-KZ"/>
        </w:rPr>
        <w:t>ы</w:t>
      </w:r>
      <w:r w:rsidR="00CA7776" w:rsidRPr="00677950">
        <w:rPr>
          <w:rFonts w:ascii="Times New Roman" w:hAnsi="Times New Roman" w:cs="Times New Roman"/>
          <w:sz w:val="28"/>
          <w:lang w:val="kk-KZ"/>
        </w:rPr>
        <w:t xml:space="preserve"> бар.</w:t>
      </w:r>
      <w:r w:rsidR="00DA5715" w:rsidRPr="00677950">
        <w:rPr>
          <w:rFonts w:ascii="Times New Roman" w:hAnsi="Times New Roman" w:cs="Times New Roman"/>
          <w:sz w:val="28"/>
          <w:lang w:val="kk-KZ"/>
        </w:rPr>
        <w:t xml:space="preserve"> </w:t>
      </w:r>
      <w:r w:rsidR="0002255E" w:rsidRPr="00677950">
        <w:rPr>
          <w:rFonts w:ascii="Times New Roman" w:hAnsi="Times New Roman" w:cs="Times New Roman"/>
          <w:iCs/>
          <w:sz w:val="28"/>
          <w:szCs w:val="28"/>
          <w:lang w:val="kk-KZ"/>
        </w:rPr>
        <w:t xml:space="preserve">Лапыгин Ю.Н. және Прохорова Н.Г. шығындарды басқарудың заманауи тұжырымдамалары оларды зерттеуде қолданылатын негізгі құралдары болып </w:t>
      </w:r>
      <w:r w:rsidR="00C720EF" w:rsidRPr="00677950">
        <w:rPr>
          <w:rFonts w:ascii="Times New Roman" w:hAnsi="Times New Roman" w:cs="Times New Roman"/>
          <w:iCs/>
          <w:sz w:val="28"/>
          <w:szCs w:val="28"/>
          <w:lang w:val="kk-KZ"/>
        </w:rPr>
        <w:t>табылады, –</w:t>
      </w:r>
      <w:r w:rsidR="0002255E" w:rsidRPr="00677950">
        <w:rPr>
          <w:rFonts w:ascii="Times New Roman" w:hAnsi="Times New Roman" w:cs="Times New Roman"/>
          <w:iCs/>
          <w:sz w:val="28"/>
          <w:szCs w:val="28"/>
          <w:lang w:val="kk-KZ"/>
        </w:rPr>
        <w:t xml:space="preserve"> деп анықтаған [1</w:t>
      </w:r>
      <w:r w:rsidR="00BF022B" w:rsidRPr="00677950">
        <w:rPr>
          <w:rFonts w:ascii="Times New Roman" w:hAnsi="Times New Roman" w:cs="Times New Roman"/>
          <w:iCs/>
          <w:sz w:val="28"/>
          <w:szCs w:val="28"/>
          <w:lang w:val="kk-KZ"/>
        </w:rPr>
        <w:t>4</w:t>
      </w:r>
      <w:r w:rsidR="00236BF1">
        <w:rPr>
          <w:rFonts w:ascii="Times New Roman" w:hAnsi="Times New Roman" w:cs="Times New Roman"/>
          <w:iCs/>
          <w:sz w:val="28"/>
          <w:szCs w:val="28"/>
          <w:lang w:val="kk-KZ"/>
        </w:rPr>
        <w:t>1</w:t>
      </w:r>
      <w:r w:rsidR="0002255E" w:rsidRPr="00677950">
        <w:rPr>
          <w:rFonts w:ascii="Times New Roman" w:hAnsi="Times New Roman" w:cs="Times New Roman"/>
          <w:iCs/>
          <w:sz w:val="28"/>
          <w:szCs w:val="28"/>
          <w:lang w:val="kk-KZ"/>
        </w:rPr>
        <w:t xml:space="preserve">]. </w:t>
      </w:r>
    </w:p>
    <w:p w:rsidR="00A40F9D" w:rsidRPr="00677950" w:rsidRDefault="00C720EF" w:rsidP="00C720EF">
      <w:pPr>
        <w:widowControl w:val="0"/>
        <w:rPr>
          <w:rFonts w:ascii="Times New Roman" w:hAnsi="Times New Roman" w:cs="Times New Roman"/>
          <w:sz w:val="28"/>
          <w:lang w:val="kk-KZ"/>
        </w:rPr>
      </w:pPr>
      <w:r w:rsidRPr="00677950">
        <w:rPr>
          <w:rFonts w:ascii="Times New Roman" w:hAnsi="Times New Roman" w:cs="Times New Roman"/>
          <w:iCs/>
          <w:sz w:val="28"/>
          <w:szCs w:val="28"/>
          <w:lang w:val="kk-KZ"/>
        </w:rPr>
        <w:t xml:space="preserve">Отандық авторларымыз Мархаева Б.А. және Каршалова А.Д. шығындарды басқарудың </w:t>
      </w:r>
      <w:r w:rsidRPr="00677950">
        <w:rPr>
          <w:rFonts w:ascii="Times New Roman" w:hAnsi="Times New Roman" w:cs="Times New Roman"/>
          <w:sz w:val="28"/>
          <w:lang w:val="kk-KZ"/>
        </w:rPr>
        <w:t xml:space="preserve">өзіндік құнды мақсатты калькуляциялау, «Дәл уақытында» (JIT) жүйесі, Кайдзен жүйесі, құндылықтар тізбегін талдау, бизнес-үрдістердің реинжинирингі, функционалдық  менеджмент, сапаны кешенді басқару, балансталған көрсеткіштер жүйесі деген әдістерін бөліп көрсеткен </w:t>
      </w:r>
      <w:r w:rsidRPr="00677950">
        <w:rPr>
          <w:rFonts w:ascii="Times New Roman" w:hAnsi="Times New Roman" w:cs="Times New Roman"/>
          <w:iCs/>
          <w:sz w:val="28"/>
          <w:szCs w:val="28"/>
          <w:lang w:val="kk-KZ"/>
        </w:rPr>
        <w:t>[14</w:t>
      </w:r>
      <w:r w:rsidR="00236BF1">
        <w:rPr>
          <w:rFonts w:ascii="Times New Roman" w:hAnsi="Times New Roman" w:cs="Times New Roman"/>
          <w:iCs/>
          <w:sz w:val="28"/>
          <w:szCs w:val="28"/>
          <w:lang w:val="kk-KZ"/>
        </w:rPr>
        <w:t>2</w:t>
      </w:r>
      <w:r w:rsidRPr="00677950">
        <w:rPr>
          <w:rFonts w:ascii="Times New Roman" w:hAnsi="Times New Roman" w:cs="Times New Roman"/>
          <w:iCs/>
          <w:sz w:val="28"/>
          <w:szCs w:val="28"/>
          <w:lang w:val="kk-KZ"/>
        </w:rPr>
        <w:t>].</w:t>
      </w:r>
      <w:r w:rsidRPr="00677950">
        <w:rPr>
          <w:rFonts w:ascii="Times New Roman" w:hAnsi="Times New Roman" w:cs="Times New Roman"/>
          <w:sz w:val="28"/>
          <w:lang w:val="kk-KZ"/>
        </w:rPr>
        <w:t xml:space="preserve"> </w:t>
      </w:r>
      <w:r w:rsidR="00A40F9D" w:rsidRPr="00677950">
        <w:rPr>
          <w:rFonts w:ascii="Times New Roman" w:hAnsi="Times New Roman" w:cs="Times New Roman"/>
          <w:sz w:val="28"/>
          <w:szCs w:val="28"/>
          <w:lang w:val="kk-KZ"/>
        </w:rPr>
        <w:t>Бұл әдістер арасындағы байланыс олардың өнімнің өзіндік құны</w:t>
      </w:r>
      <w:r w:rsidRPr="00677950">
        <w:rPr>
          <w:rFonts w:ascii="Times New Roman" w:hAnsi="Times New Roman" w:cs="Times New Roman"/>
          <w:sz w:val="28"/>
          <w:szCs w:val="28"/>
          <w:lang w:val="kk-KZ"/>
        </w:rPr>
        <w:t xml:space="preserve">на </w:t>
      </w:r>
      <w:r w:rsidR="00A40F9D" w:rsidRPr="00677950">
        <w:rPr>
          <w:rFonts w:ascii="Times New Roman" w:hAnsi="Times New Roman" w:cs="Times New Roman"/>
          <w:sz w:val="28"/>
          <w:szCs w:val="28"/>
          <w:lang w:val="kk-KZ"/>
        </w:rPr>
        <w:t>ықпал етуі</w:t>
      </w:r>
      <w:r w:rsidRPr="00677950">
        <w:rPr>
          <w:rFonts w:ascii="Times New Roman" w:hAnsi="Times New Roman" w:cs="Times New Roman"/>
          <w:sz w:val="28"/>
          <w:szCs w:val="28"/>
          <w:lang w:val="kk-KZ"/>
        </w:rPr>
        <w:t xml:space="preserve">нде. </w:t>
      </w:r>
      <w:r w:rsidR="00B5616D" w:rsidRPr="00677950">
        <w:rPr>
          <w:rFonts w:ascii="Times New Roman" w:hAnsi="Times New Roman" w:cs="Times New Roman"/>
          <w:sz w:val="28"/>
          <w:szCs w:val="28"/>
          <w:lang w:val="kk-KZ"/>
        </w:rPr>
        <w:t xml:space="preserve">Біз авторлардың </w:t>
      </w:r>
      <w:r w:rsidR="00F02AE6" w:rsidRPr="00677950">
        <w:rPr>
          <w:rFonts w:ascii="Times New Roman" w:hAnsi="Times New Roman" w:cs="Times New Roman"/>
          <w:sz w:val="28"/>
          <w:szCs w:val="28"/>
          <w:lang w:val="kk-KZ"/>
        </w:rPr>
        <w:t>ұсынған әдістері</w:t>
      </w:r>
      <w:r w:rsidR="00B5616D" w:rsidRPr="00677950">
        <w:rPr>
          <w:rFonts w:ascii="Times New Roman" w:hAnsi="Times New Roman" w:cs="Times New Roman"/>
          <w:sz w:val="28"/>
          <w:szCs w:val="28"/>
          <w:lang w:val="kk-KZ"/>
        </w:rPr>
        <w:t xml:space="preserve"> заманауи</w:t>
      </w:r>
      <w:r w:rsidR="00F02AE6" w:rsidRPr="00677950">
        <w:rPr>
          <w:rFonts w:ascii="Times New Roman" w:hAnsi="Times New Roman" w:cs="Times New Roman"/>
          <w:sz w:val="28"/>
          <w:szCs w:val="28"/>
          <w:lang w:val="kk-KZ"/>
        </w:rPr>
        <w:t xml:space="preserve"> деп ойлаймыз. Дегенмен, өз тарапымыздан толықтырулар енгізіп, </w:t>
      </w:r>
      <w:r w:rsidR="00B5616D" w:rsidRPr="00677950">
        <w:rPr>
          <w:rFonts w:ascii="Times New Roman" w:hAnsi="Times New Roman" w:cs="Times New Roman"/>
          <w:sz w:val="28"/>
          <w:szCs w:val="28"/>
          <w:lang w:val="kk-KZ"/>
        </w:rPr>
        <w:t xml:space="preserve"> </w:t>
      </w:r>
      <w:r w:rsidR="00236BF1">
        <w:rPr>
          <w:rFonts w:ascii="Times New Roman" w:hAnsi="Times New Roman" w:cs="Times New Roman"/>
          <w:sz w:val="28"/>
          <w:szCs w:val="28"/>
          <w:lang w:val="kk-KZ"/>
        </w:rPr>
        <w:t>19</w:t>
      </w:r>
      <w:r w:rsidR="009945F1" w:rsidRPr="00677950">
        <w:rPr>
          <w:rFonts w:ascii="Times New Roman" w:hAnsi="Times New Roman" w:cs="Times New Roman"/>
          <w:sz w:val="28"/>
          <w:szCs w:val="28"/>
          <w:lang w:val="kk-KZ"/>
        </w:rPr>
        <w:t xml:space="preserve"> </w:t>
      </w:r>
      <w:r w:rsidR="00A40F9D" w:rsidRPr="00677950">
        <w:rPr>
          <w:rFonts w:ascii="Times New Roman" w:hAnsi="Times New Roman" w:cs="Times New Roman"/>
          <w:sz w:val="28"/>
          <w:szCs w:val="28"/>
          <w:lang w:val="kk-KZ"/>
        </w:rPr>
        <w:t>кестеде</w:t>
      </w:r>
      <w:r w:rsidRPr="00677950">
        <w:rPr>
          <w:rFonts w:ascii="Times New Roman" w:hAnsi="Times New Roman" w:cs="Times New Roman"/>
          <w:sz w:val="28"/>
          <w:szCs w:val="28"/>
          <w:lang w:val="kk-KZ"/>
        </w:rPr>
        <w:t xml:space="preserve"> жинақтап</w:t>
      </w:r>
      <w:r w:rsidR="00A40F9D" w:rsidRPr="00677950">
        <w:rPr>
          <w:rFonts w:ascii="Times New Roman" w:hAnsi="Times New Roman" w:cs="Times New Roman"/>
          <w:sz w:val="28"/>
          <w:szCs w:val="28"/>
          <w:lang w:val="kk-KZ"/>
        </w:rPr>
        <w:t xml:space="preserve"> көрсеттік.</w:t>
      </w:r>
    </w:p>
    <w:p w:rsidR="00BF022B" w:rsidRPr="00677950" w:rsidRDefault="00BF022B" w:rsidP="00517E07">
      <w:pPr>
        <w:widowControl w:val="0"/>
        <w:tabs>
          <w:tab w:val="left" w:pos="993"/>
        </w:tabs>
        <w:rPr>
          <w:rFonts w:ascii="Times New Roman" w:hAnsi="Times New Roman" w:cs="Times New Roman"/>
          <w:sz w:val="28"/>
          <w:szCs w:val="28"/>
          <w:lang w:val="kk-KZ"/>
        </w:rPr>
      </w:pPr>
    </w:p>
    <w:p w:rsidR="00A40F9D" w:rsidRPr="00677950" w:rsidRDefault="000862A6" w:rsidP="0079794E">
      <w:pPr>
        <w:pStyle w:val="aff3"/>
        <w:spacing w:after="0"/>
        <w:ind w:firstLine="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Кесте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002401A0"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19</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00A40F9D" w:rsidRPr="00677950">
        <w:rPr>
          <w:rFonts w:ascii="Times New Roman" w:hAnsi="Times New Roman" w:cs="Times New Roman"/>
          <w:b w:val="0"/>
          <w:color w:val="auto"/>
          <w:sz w:val="28"/>
          <w:szCs w:val="28"/>
          <w:lang w:val="kk-KZ"/>
        </w:rPr>
        <w:t>– Шығындарды стратегиялық басқару әдістері</w:t>
      </w:r>
    </w:p>
    <w:p w:rsidR="00A40F9D" w:rsidRPr="00677950" w:rsidRDefault="00A40F9D" w:rsidP="00517E07">
      <w:pPr>
        <w:widowControl w:val="0"/>
        <w:tabs>
          <w:tab w:val="left" w:pos="993"/>
        </w:tabs>
        <w:rPr>
          <w:rFonts w:ascii="Times New Roman" w:hAnsi="Times New Roman" w:cs="Times New Roman"/>
          <w:sz w:val="28"/>
          <w:szCs w:val="28"/>
          <w:lang w:val="kk-KZ"/>
        </w:rPr>
      </w:pPr>
    </w:p>
    <w:tbl>
      <w:tblPr>
        <w:tblStyle w:val="ad"/>
        <w:tblW w:w="0" w:type="auto"/>
        <w:tblInd w:w="108" w:type="dxa"/>
        <w:tblLayout w:type="fixed"/>
        <w:tblLook w:val="04A0" w:firstRow="1" w:lastRow="0" w:firstColumn="1" w:lastColumn="0" w:noHBand="0" w:noVBand="1"/>
      </w:tblPr>
      <w:tblGrid>
        <w:gridCol w:w="426"/>
        <w:gridCol w:w="2126"/>
        <w:gridCol w:w="7087"/>
      </w:tblGrid>
      <w:tr w:rsidR="00A40F9D" w:rsidRPr="00677950" w:rsidTr="00800172">
        <w:trPr>
          <w:trHeight w:val="411"/>
        </w:trPr>
        <w:tc>
          <w:tcPr>
            <w:tcW w:w="426" w:type="dxa"/>
            <w:shd w:val="clear" w:color="auto" w:fill="F2F2F2" w:themeFill="background1" w:themeFillShade="F2"/>
          </w:tcPr>
          <w:p w:rsidR="00A40F9D" w:rsidRPr="00677950" w:rsidRDefault="00A40F9D" w:rsidP="00800172">
            <w:pPr>
              <w:widowControl w:val="0"/>
              <w:tabs>
                <w:tab w:val="left" w:pos="993"/>
              </w:tabs>
              <w:ind w:left="-108"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w:t>
            </w:r>
          </w:p>
        </w:tc>
        <w:tc>
          <w:tcPr>
            <w:tcW w:w="2126" w:type="dxa"/>
            <w:shd w:val="clear" w:color="auto" w:fill="F2F2F2" w:themeFill="background1" w:themeFillShade="F2"/>
          </w:tcPr>
          <w:p w:rsidR="00A40F9D" w:rsidRPr="00677950" w:rsidRDefault="00A40F9D" w:rsidP="00517E07">
            <w:pPr>
              <w:widowControl w:val="0"/>
              <w:tabs>
                <w:tab w:val="left" w:pos="993"/>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Әдіс атауы</w:t>
            </w:r>
          </w:p>
        </w:tc>
        <w:tc>
          <w:tcPr>
            <w:tcW w:w="7087" w:type="dxa"/>
            <w:shd w:val="clear" w:color="auto" w:fill="F2F2F2" w:themeFill="background1" w:themeFillShade="F2"/>
          </w:tcPr>
          <w:p w:rsidR="00A40F9D" w:rsidRPr="00677950" w:rsidRDefault="00A40F9D" w:rsidP="00517E07">
            <w:pPr>
              <w:widowControl w:val="0"/>
              <w:tabs>
                <w:tab w:val="left" w:pos="993"/>
              </w:tabs>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ШСБ-дың әдістерінің сипаттамасы</w:t>
            </w:r>
          </w:p>
        </w:tc>
      </w:tr>
      <w:tr w:rsidR="00215418" w:rsidRPr="003A71A9" w:rsidTr="00800172">
        <w:trPr>
          <w:trHeight w:val="543"/>
        </w:trPr>
        <w:tc>
          <w:tcPr>
            <w:tcW w:w="426" w:type="dxa"/>
          </w:tcPr>
          <w:p w:rsidR="00215418" w:rsidRPr="00677950" w:rsidRDefault="00215418" w:rsidP="00800172">
            <w:pPr>
              <w:widowControl w:val="0"/>
              <w:ind w:lef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1</w:t>
            </w:r>
          </w:p>
        </w:tc>
        <w:tc>
          <w:tcPr>
            <w:tcW w:w="2126" w:type="dxa"/>
          </w:tcPr>
          <w:p w:rsidR="00215418" w:rsidRPr="00677950" w:rsidRDefault="00215418" w:rsidP="00E029D2">
            <w:pPr>
              <w:widowControl w:val="0"/>
              <w:ind w:right="-250" w:firstLine="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Мақсатты калькуляциялау</w:t>
            </w:r>
          </w:p>
          <w:p w:rsidR="00215418" w:rsidRPr="00677950" w:rsidRDefault="00215418" w:rsidP="00E029D2">
            <w:pPr>
              <w:widowControl w:val="0"/>
              <w:ind w:right="-250" w:firstLine="0"/>
              <w:jc w:val="left"/>
              <w:rPr>
                <w:rFonts w:ascii="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w:t>
            </w:r>
            <w:r w:rsidRPr="00677950">
              <w:rPr>
                <w:rFonts w:ascii="Times New Roman" w:hAnsi="Times New Roman" w:cs="Times New Roman"/>
                <w:sz w:val="24"/>
                <w:szCs w:val="24"/>
                <w:lang w:val="kk-KZ"/>
              </w:rPr>
              <w:t>Target costing)</w:t>
            </w:r>
          </w:p>
        </w:tc>
        <w:tc>
          <w:tcPr>
            <w:tcW w:w="7087" w:type="dxa"/>
          </w:tcPr>
          <w:p w:rsidR="00215418" w:rsidRPr="00677950" w:rsidRDefault="00215418" w:rsidP="00E029D2">
            <w:pPr>
              <w:widowControl w:val="0"/>
              <w:ind w:firstLine="0"/>
              <w:rPr>
                <w:rFonts w:ascii="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 xml:space="preserve">Есепті (немесе нарықтық) бағадан қалаған пайданы шегеру жолымен есептелген құнды бағалауды қамтитын өнім мен үрдісті жобалау кезінде пайдаланылатын әдіс. </w:t>
            </w:r>
          </w:p>
        </w:tc>
      </w:tr>
      <w:tr w:rsidR="00215418" w:rsidRPr="003A71A9" w:rsidTr="00800172">
        <w:trPr>
          <w:trHeight w:val="543"/>
        </w:trPr>
        <w:tc>
          <w:tcPr>
            <w:tcW w:w="426" w:type="dxa"/>
          </w:tcPr>
          <w:p w:rsidR="00215418" w:rsidRPr="00677950" w:rsidRDefault="00215418" w:rsidP="00800172">
            <w:pPr>
              <w:widowControl w:val="0"/>
              <w:ind w:left="-108" w:firstLine="0"/>
              <w:jc w:val="center"/>
              <w:rPr>
                <w:rFonts w:ascii="Times New Roman" w:eastAsiaTheme="minorHAnsi" w:hAnsi="Times New Roman" w:cs="Times New Roman"/>
                <w:sz w:val="24"/>
                <w:szCs w:val="24"/>
                <w:lang w:val="kk-KZ" w:eastAsia="en-US"/>
              </w:rPr>
            </w:pPr>
            <w:r w:rsidRPr="00677950">
              <w:rPr>
                <w:rFonts w:ascii="Times New Roman" w:eastAsiaTheme="minorHAnsi" w:hAnsi="Times New Roman" w:cs="Times New Roman"/>
                <w:sz w:val="24"/>
                <w:szCs w:val="24"/>
                <w:lang w:val="kk-KZ" w:eastAsia="en-US"/>
              </w:rPr>
              <w:t>2</w:t>
            </w:r>
          </w:p>
        </w:tc>
        <w:tc>
          <w:tcPr>
            <w:tcW w:w="2126" w:type="dxa"/>
          </w:tcPr>
          <w:p w:rsidR="00215418" w:rsidRPr="00677950" w:rsidRDefault="00215418" w:rsidP="00E029D2">
            <w:pPr>
              <w:widowControl w:val="0"/>
              <w:ind w:right="-250" w:firstLine="0"/>
              <w:jc w:val="left"/>
              <w:rPr>
                <w:rFonts w:ascii="Times New Roman" w:hAnsi="Times New Roman" w:cs="Times New Roman"/>
                <w:sz w:val="24"/>
                <w:szCs w:val="24"/>
              </w:rPr>
            </w:pPr>
            <w:r w:rsidRPr="00677950">
              <w:rPr>
                <w:rStyle w:val="tlid-translation"/>
                <w:rFonts w:ascii="Times New Roman" w:hAnsi="Times New Roman" w:cs="Times New Roman"/>
                <w:sz w:val="24"/>
                <w:szCs w:val="24"/>
                <w:lang w:val="kk-KZ"/>
              </w:rPr>
              <w:t>Кайдзен костинг</w:t>
            </w:r>
          </w:p>
          <w:p w:rsidR="00215418" w:rsidRPr="00677950" w:rsidRDefault="00215418" w:rsidP="00E029D2">
            <w:pPr>
              <w:widowControl w:val="0"/>
              <w:tabs>
                <w:tab w:val="left" w:pos="993"/>
              </w:tabs>
              <w:ind w:right="-250" w:firstLine="0"/>
              <w:jc w:val="left"/>
              <w:rPr>
                <w:rFonts w:ascii="Times New Roman" w:hAnsi="Times New Roman" w:cs="Times New Roman"/>
                <w:sz w:val="24"/>
                <w:szCs w:val="24"/>
                <w:lang w:val="kk-KZ"/>
              </w:rPr>
            </w:pPr>
          </w:p>
        </w:tc>
        <w:tc>
          <w:tcPr>
            <w:tcW w:w="7087" w:type="dxa"/>
          </w:tcPr>
          <w:p w:rsidR="00215418" w:rsidRPr="00677950" w:rsidRDefault="00215418" w:rsidP="00E029D2">
            <w:pPr>
              <w:widowControl w:val="0"/>
              <w:tabs>
                <w:tab w:val="left" w:pos="993"/>
              </w:tabs>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Нәтижесінде қажетті өзіндік құн деңгейіне және өндірістің табыстылығы қамтамасыз етілетін өнімді өндіру кезеңінде шығындарды біртіндеп төмендету үрдісі </w:t>
            </w:r>
          </w:p>
        </w:tc>
      </w:tr>
      <w:tr w:rsidR="00E31A8D" w:rsidRPr="003A71A9" w:rsidTr="00800172">
        <w:trPr>
          <w:trHeight w:val="543"/>
        </w:trPr>
        <w:tc>
          <w:tcPr>
            <w:tcW w:w="426" w:type="dxa"/>
          </w:tcPr>
          <w:p w:rsidR="00E31A8D" w:rsidRPr="00677950" w:rsidRDefault="00E31A8D" w:rsidP="00B90DD3">
            <w:pPr>
              <w:widowControl w:val="0"/>
              <w:ind w:lef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w:t>
            </w:r>
          </w:p>
        </w:tc>
        <w:tc>
          <w:tcPr>
            <w:tcW w:w="2126" w:type="dxa"/>
          </w:tcPr>
          <w:p w:rsidR="00E31A8D" w:rsidRPr="00677950" w:rsidRDefault="00E31A8D" w:rsidP="00B90DD3">
            <w:pPr>
              <w:widowControl w:val="0"/>
              <w:ind w:right="-108" w:firstLine="0"/>
              <w:jc w:val="left"/>
              <w:rPr>
                <w:rFonts w:ascii="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 xml:space="preserve">Өнімнің өмірлік циклінің құны </w:t>
            </w:r>
          </w:p>
        </w:tc>
        <w:tc>
          <w:tcPr>
            <w:tcW w:w="7087" w:type="dxa"/>
          </w:tcPr>
          <w:p w:rsidR="00E31A8D" w:rsidRPr="00677950" w:rsidRDefault="00E31A8D" w:rsidP="00B90DD3">
            <w:pPr>
              <w:widowControl w:val="0"/>
              <w:autoSpaceDE w:val="0"/>
              <w:autoSpaceDN w:val="0"/>
              <w:adjustRightInd w:val="0"/>
              <w:ind w:firstLine="0"/>
              <w:rPr>
                <w:rStyle w:val="tlid-translation"/>
                <w:rFonts w:ascii="Times New Roman" w:eastAsia="Times New Roman" w:hAnsi="Times New Roman" w:cs="Times New Roman"/>
                <w:b/>
                <w:sz w:val="24"/>
                <w:szCs w:val="24"/>
                <w:lang w:val="kk-KZ"/>
              </w:rPr>
            </w:pPr>
            <w:r w:rsidRPr="00677950">
              <w:rPr>
                <w:rStyle w:val="tlid-translation"/>
                <w:rFonts w:ascii="Times New Roman" w:eastAsia="Times New Roman" w:hAnsi="Times New Roman" w:cs="Times New Roman"/>
                <w:sz w:val="24"/>
                <w:szCs w:val="24"/>
                <w:lang w:val="kk-KZ"/>
              </w:rPr>
              <w:t xml:space="preserve">Өнімнің өмірлік циклі кезеңдері барысындағы шығындарды жинақтау және бағалау. </w:t>
            </w:r>
          </w:p>
        </w:tc>
      </w:tr>
      <w:tr w:rsidR="00704B66" w:rsidRPr="003A71A9" w:rsidTr="00800172">
        <w:trPr>
          <w:trHeight w:val="543"/>
        </w:trPr>
        <w:tc>
          <w:tcPr>
            <w:tcW w:w="426" w:type="dxa"/>
          </w:tcPr>
          <w:p w:rsidR="00704B66" w:rsidRPr="00677950" w:rsidRDefault="00704B66" w:rsidP="00B90DD3">
            <w:pPr>
              <w:widowControl w:val="0"/>
              <w:tabs>
                <w:tab w:val="left" w:pos="993"/>
              </w:tabs>
              <w:ind w:left="-108"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4</w:t>
            </w:r>
          </w:p>
        </w:tc>
        <w:tc>
          <w:tcPr>
            <w:tcW w:w="2126" w:type="dxa"/>
          </w:tcPr>
          <w:p w:rsidR="00704B66" w:rsidRPr="00677950" w:rsidRDefault="00704B66" w:rsidP="00B90DD3">
            <w:pPr>
              <w:pStyle w:val="Pa31"/>
              <w:widowControl w:val="0"/>
              <w:ind w:left="-108" w:right="-108"/>
              <w:rPr>
                <w:rFonts w:ascii="Times New Roman" w:hAnsi="Times New Roman" w:cs="Times New Roman"/>
                <w:lang w:val="kk-KZ"/>
              </w:rPr>
            </w:pPr>
            <w:r w:rsidRPr="00677950">
              <w:rPr>
                <w:rFonts w:ascii="Times New Roman" w:hAnsi="Times New Roman" w:cs="Times New Roman"/>
              </w:rPr>
              <w:t>"Дәл мерзімде» калькуляциясы (J</w:t>
            </w:r>
            <w:r w:rsidRPr="00677950">
              <w:rPr>
                <w:rFonts w:ascii="Times New Roman" w:hAnsi="Times New Roman" w:cs="Times New Roman"/>
                <w:lang w:val="en-US"/>
              </w:rPr>
              <w:t>IT</w:t>
            </w:r>
            <w:r w:rsidRPr="00677950">
              <w:rPr>
                <w:rFonts w:ascii="Times New Roman" w:hAnsi="Times New Roman" w:cs="Times New Roman"/>
              </w:rPr>
              <w:t>)</w:t>
            </w:r>
          </w:p>
        </w:tc>
        <w:tc>
          <w:tcPr>
            <w:tcW w:w="7087" w:type="dxa"/>
          </w:tcPr>
          <w:p w:rsidR="00704B66" w:rsidRPr="00677950" w:rsidRDefault="00704B66" w:rsidP="00B90DD3">
            <w:pPr>
              <w:widowControl w:val="0"/>
              <w:tabs>
                <w:tab w:val="left" w:pos="993"/>
              </w:tabs>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Қажетттілік туындағанда және тапсырыс берушілерге талап етілетін мөлшерде ғана өнім өндіру арқылы қалдықтарды жою.</w:t>
            </w:r>
          </w:p>
        </w:tc>
      </w:tr>
      <w:tr w:rsidR="00FC5B54" w:rsidRPr="003A71A9" w:rsidTr="00800172">
        <w:trPr>
          <w:trHeight w:val="543"/>
        </w:trPr>
        <w:tc>
          <w:tcPr>
            <w:tcW w:w="426" w:type="dxa"/>
          </w:tcPr>
          <w:p w:rsidR="00FC5B54" w:rsidRPr="00677950" w:rsidRDefault="00FC5B54" w:rsidP="00B90DD3">
            <w:pPr>
              <w:pStyle w:val="Pa31"/>
              <w:widowControl w:val="0"/>
              <w:ind w:left="-108"/>
              <w:jc w:val="center"/>
              <w:rPr>
                <w:rFonts w:ascii="Times New Roman" w:hAnsi="Times New Roman" w:cs="Times New Roman"/>
                <w:lang w:val="kk-KZ"/>
              </w:rPr>
            </w:pPr>
            <w:r w:rsidRPr="00677950">
              <w:rPr>
                <w:rFonts w:ascii="Times New Roman" w:hAnsi="Times New Roman" w:cs="Times New Roman"/>
                <w:lang w:val="kk-KZ"/>
              </w:rPr>
              <w:t>5</w:t>
            </w:r>
          </w:p>
        </w:tc>
        <w:tc>
          <w:tcPr>
            <w:tcW w:w="2126" w:type="dxa"/>
          </w:tcPr>
          <w:p w:rsidR="00FC5B54" w:rsidRPr="00677950" w:rsidRDefault="00FC5B54" w:rsidP="00B90DD3">
            <w:pPr>
              <w:widowControl w:val="0"/>
              <w:ind w:right="-108" w:firstLine="0"/>
              <w:jc w:val="left"/>
              <w:rPr>
                <w:rFonts w:ascii="Times New Roman" w:hAnsi="Times New Roman" w:cs="Times New Roman"/>
                <w:sz w:val="24"/>
                <w:szCs w:val="24"/>
                <w:lang w:val="kk-KZ"/>
              </w:rPr>
            </w:pPr>
            <w:r w:rsidRPr="00677950">
              <w:rPr>
                <w:rFonts w:ascii="Times New Roman" w:eastAsiaTheme="minorHAnsi" w:hAnsi="Times New Roman" w:cs="Times New Roman"/>
                <w:sz w:val="24"/>
                <w:szCs w:val="24"/>
                <w:lang w:val="kk-KZ" w:eastAsia="en-US"/>
              </w:rPr>
              <w:t>С</w:t>
            </w:r>
            <w:r w:rsidRPr="00677950">
              <w:rPr>
                <w:rFonts w:ascii="Times New Roman" w:eastAsiaTheme="minorHAnsi" w:hAnsi="Times New Roman" w:cs="Times New Roman"/>
                <w:sz w:val="24"/>
                <w:szCs w:val="24"/>
                <w:lang w:eastAsia="en-US"/>
              </w:rPr>
              <w:t>апаны</w:t>
            </w:r>
            <w:r w:rsidRPr="00677950">
              <w:rPr>
                <w:rFonts w:ascii="Times New Roman" w:eastAsiaTheme="minorHAnsi" w:hAnsi="Times New Roman" w:cs="Times New Roman"/>
                <w:sz w:val="24"/>
                <w:szCs w:val="24"/>
                <w:lang w:val="kk-KZ" w:eastAsia="en-US"/>
              </w:rPr>
              <w:t xml:space="preserve"> жаппай</w:t>
            </w:r>
            <w:r w:rsidRPr="00677950">
              <w:rPr>
                <w:rFonts w:ascii="Times New Roman" w:eastAsiaTheme="minorHAnsi" w:hAnsi="Times New Roman" w:cs="Times New Roman"/>
                <w:sz w:val="24"/>
                <w:szCs w:val="24"/>
                <w:lang w:eastAsia="en-US"/>
              </w:rPr>
              <w:t xml:space="preserve"> басқару (TQM)</w:t>
            </w:r>
          </w:p>
        </w:tc>
        <w:tc>
          <w:tcPr>
            <w:tcW w:w="7087" w:type="dxa"/>
          </w:tcPr>
          <w:p w:rsidR="00FC5B54" w:rsidRPr="00677950" w:rsidRDefault="00FC5B54" w:rsidP="00B90DD3">
            <w:pPr>
              <w:widowControl w:val="0"/>
              <w:tabs>
                <w:tab w:val="left" w:pos="993"/>
              </w:tabs>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Барлық ұйым қызметкерлерін тұтынушыларды қанағаттандыру мақсатында өнімдер мен қызметтерді сенімді, сапалы өндіру және жеткізу жөніндегі зерттеуге жұмылдыру тәсілі.</w:t>
            </w:r>
          </w:p>
        </w:tc>
      </w:tr>
      <w:tr w:rsidR="00C831C5" w:rsidRPr="003A71A9" w:rsidTr="00800172">
        <w:trPr>
          <w:trHeight w:val="543"/>
        </w:trPr>
        <w:tc>
          <w:tcPr>
            <w:tcW w:w="426" w:type="dxa"/>
          </w:tcPr>
          <w:p w:rsidR="00C831C5" w:rsidRPr="00677950" w:rsidRDefault="00C831C5" w:rsidP="00B90DD3">
            <w:pPr>
              <w:widowControl w:val="0"/>
              <w:ind w:left="-108"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6</w:t>
            </w:r>
          </w:p>
        </w:tc>
        <w:tc>
          <w:tcPr>
            <w:tcW w:w="2126" w:type="dxa"/>
          </w:tcPr>
          <w:p w:rsidR="00C831C5" w:rsidRPr="00677950" w:rsidRDefault="00C831C5" w:rsidP="00B90DD3">
            <w:pPr>
              <w:widowControl w:val="0"/>
              <w:ind w:right="-108" w:firstLine="0"/>
              <w:jc w:val="left"/>
              <w:rPr>
                <w:rFonts w:ascii="Times New Roman" w:hAnsi="Times New Roman" w:cs="Times New Roman"/>
                <w:sz w:val="24"/>
                <w:szCs w:val="24"/>
                <w:lang w:val="kk-KZ"/>
              </w:rPr>
            </w:pPr>
            <w:r w:rsidRPr="00677950">
              <w:rPr>
                <w:rFonts w:ascii="Times New Roman" w:hAnsi="Times New Roman" w:cs="Times New Roman"/>
                <w:sz w:val="24"/>
                <w:szCs w:val="24"/>
                <w:lang w:val="kk-KZ"/>
              </w:rPr>
              <w:t>Бенчмаркинг</w:t>
            </w:r>
          </w:p>
          <w:p w:rsidR="00C831C5" w:rsidRPr="00677950" w:rsidRDefault="00C831C5" w:rsidP="00B90DD3">
            <w:pPr>
              <w:widowControl w:val="0"/>
              <w:tabs>
                <w:tab w:val="left" w:pos="993"/>
              </w:tabs>
              <w:ind w:right="-108" w:firstLine="0"/>
              <w:jc w:val="left"/>
              <w:rPr>
                <w:rFonts w:ascii="Times New Roman" w:hAnsi="Times New Roman" w:cs="Times New Roman"/>
                <w:sz w:val="24"/>
                <w:szCs w:val="24"/>
                <w:lang w:val="kk-KZ"/>
              </w:rPr>
            </w:pPr>
          </w:p>
        </w:tc>
        <w:tc>
          <w:tcPr>
            <w:tcW w:w="7087" w:type="dxa"/>
          </w:tcPr>
          <w:p w:rsidR="00C831C5" w:rsidRPr="00677950" w:rsidRDefault="00C831C5" w:rsidP="00B90DD3">
            <w:pPr>
              <w:widowControl w:val="0"/>
              <w:tabs>
                <w:tab w:val="left" w:pos="993"/>
              </w:tabs>
              <w:ind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Қызметін нарықтағы және саладағы ең үздік компаниялармен салыстыру негізінде, шығындарды басқаруды біртіндеп жақсарту</w:t>
            </w:r>
          </w:p>
        </w:tc>
      </w:tr>
      <w:tr w:rsidR="00C831C5" w:rsidRPr="003A71A9" w:rsidTr="00800172">
        <w:trPr>
          <w:trHeight w:val="469"/>
        </w:trPr>
        <w:tc>
          <w:tcPr>
            <w:tcW w:w="426" w:type="dxa"/>
          </w:tcPr>
          <w:p w:rsidR="00C831C5" w:rsidRPr="00677950" w:rsidRDefault="00C831C5" w:rsidP="00B90DD3">
            <w:pPr>
              <w:widowControl w:val="0"/>
              <w:ind w:left="-108"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7</w:t>
            </w:r>
          </w:p>
        </w:tc>
        <w:tc>
          <w:tcPr>
            <w:tcW w:w="2126" w:type="dxa"/>
          </w:tcPr>
          <w:p w:rsidR="00C831C5" w:rsidRPr="00677950" w:rsidRDefault="00C831C5" w:rsidP="00E029D2">
            <w:pPr>
              <w:widowControl w:val="0"/>
              <w:autoSpaceDE w:val="0"/>
              <w:autoSpaceDN w:val="0"/>
              <w:adjustRightInd w:val="0"/>
              <w:ind w:right="-108" w:firstLine="0"/>
              <w:jc w:val="left"/>
              <w:rPr>
                <w:rFonts w:ascii="Times New Roman" w:hAnsi="Times New Roman" w:cs="Times New Roman"/>
                <w:sz w:val="24"/>
                <w:szCs w:val="24"/>
                <w:lang w:val="en-US"/>
              </w:rPr>
            </w:pPr>
            <w:r w:rsidRPr="00677950">
              <w:rPr>
                <w:rFonts w:ascii="Times New Roman" w:hAnsi="Times New Roman" w:cs="Times New Roman"/>
                <w:sz w:val="24"/>
                <w:szCs w:val="24"/>
                <w:lang w:val="kk-KZ"/>
              </w:rPr>
              <w:t>Activity based costing/</w:t>
            </w:r>
          </w:p>
          <w:p w:rsidR="00C831C5" w:rsidRPr="00677950" w:rsidRDefault="00C831C5" w:rsidP="00E029D2">
            <w:pPr>
              <w:widowControl w:val="0"/>
              <w:autoSpaceDE w:val="0"/>
              <w:autoSpaceDN w:val="0"/>
              <w:adjustRightInd w:val="0"/>
              <w:ind w:right="-108" w:firstLine="0"/>
              <w:jc w:val="left"/>
              <w:rPr>
                <w:rStyle w:val="tlid-translation"/>
                <w:rFonts w:ascii="Times New Roman" w:hAnsi="Times New Roman" w:cs="Times New Roman"/>
                <w:sz w:val="24"/>
                <w:szCs w:val="24"/>
                <w:lang w:val="en-US"/>
              </w:rPr>
            </w:pPr>
            <w:r w:rsidRPr="00677950">
              <w:rPr>
                <w:rFonts w:ascii="Times New Roman" w:hAnsi="Times New Roman" w:cs="Times New Roman"/>
                <w:sz w:val="24"/>
                <w:szCs w:val="24"/>
                <w:lang w:val="en-US"/>
              </w:rPr>
              <w:t>management</w:t>
            </w:r>
          </w:p>
        </w:tc>
        <w:tc>
          <w:tcPr>
            <w:tcW w:w="7087" w:type="dxa"/>
          </w:tcPr>
          <w:p w:rsidR="00C831C5" w:rsidRPr="00677950" w:rsidRDefault="00C831C5" w:rsidP="00E029D2">
            <w:pPr>
              <w:widowControl w:val="0"/>
              <w:autoSpaceDE w:val="0"/>
              <w:autoSpaceDN w:val="0"/>
              <w:adjustRightInd w:val="0"/>
              <w:ind w:firstLine="0"/>
              <w:rPr>
                <w:rStyle w:val="tlid-translation"/>
                <w:rFonts w:ascii="Times New Roman" w:eastAsia="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Бизнес клиент үшін құнды арттыратын өзара байланысты әрекеттердің жиынтығы ретінде қарастырылады. Ол ұйымды құрайтын қызмет түрлерінің негізінде бизнесті басқаруға баса назар аударады.</w:t>
            </w:r>
          </w:p>
        </w:tc>
      </w:tr>
      <w:tr w:rsidR="00C96038" w:rsidRPr="003A71A9" w:rsidTr="00800172">
        <w:tc>
          <w:tcPr>
            <w:tcW w:w="426" w:type="dxa"/>
          </w:tcPr>
          <w:p w:rsidR="00C96038" w:rsidRPr="00677950" w:rsidRDefault="00C96038" w:rsidP="00B90DD3">
            <w:pPr>
              <w:widowControl w:val="0"/>
              <w:ind w:left="-108" w:firstLine="0"/>
              <w:jc w:val="center"/>
              <w:rPr>
                <w:rStyle w:val="tlid-translation"/>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8</w:t>
            </w:r>
          </w:p>
        </w:tc>
        <w:tc>
          <w:tcPr>
            <w:tcW w:w="2126" w:type="dxa"/>
          </w:tcPr>
          <w:p w:rsidR="00C96038" w:rsidRPr="00677950" w:rsidRDefault="00C96038" w:rsidP="00D5374E">
            <w:pPr>
              <w:widowControl w:val="0"/>
              <w:ind w:firstLine="0"/>
              <w:jc w:val="left"/>
              <w:rPr>
                <w:rFonts w:ascii="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Құндылықтар тізбегі (</w:t>
            </w:r>
            <w:r w:rsidRPr="00677950">
              <w:rPr>
                <w:rFonts w:ascii="Times New Roman" w:hAnsi="Times New Roman" w:cs="Times New Roman"/>
                <w:sz w:val="24"/>
                <w:szCs w:val="24"/>
                <w:lang w:val="kk-KZ"/>
              </w:rPr>
              <w:t>Value-chain costing)</w:t>
            </w:r>
          </w:p>
        </w:tc>
        <w:tc>
          <w:tcPr>
            <w:tcW w:w="7087" w:type="dxa"/>
          </w:tcPr>
          <w:p w:rsidR="00C96038" w:rsidRPr="00677950" w:rsidRDefault="00C96038" w:rsidP="00B90DD3">
            <w:pPr>
              <w:widowControl w:val="0"/>
              <w:autoSpaceDE w:val="0"/>
              <w:autoSpaceDN w:val="0"/>
              <w:adjustRightInd w:val="0"/>
              <w:ind w:firstLine="0"/>
              <w:rPr>
                <w:rStyle w:val="tlid-translation"/>
                <w:rFonts w:ascii="Times New Roman" w:eastAsia="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Шығындар өнімді немесе қызметтерді әзірлеу, сатып алу, өндіру, өткізу, тарату және қызмет көрсету үшін қажетті іс-шараларға бөлінетін қызметке негізделген</w:t>
            </w:r>
          </w:p>
        </w:tc>
      </w:tr>
      <w:tr w:rsidR="00C96038" w:rsidRPr="003A71A9" w:rsidTr="00800172">
        <w:tc>
          <w:tcPr>
            <w:tcW w:w="426" w:type="dxa"/>
          </w:tcPr>
          <w:p w:rsidR="00C96038" w:rsidRPr="00677950" w:rsidRDefault="00C96038" w:rsidP="00B90DD3">
            <w:pPr>
              <w:widowControl w:val="0"/>
              <w:ind w:left="-108" w:right="-108" w:firstLine="0"/>
              <w:jc w:val="center"/>
              <w:rPr>
                <w:rStyle w:val="tlid-translation"/>
                <w:rFonts w:ascii="Times New Roman" w:eastAsia="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10</w:t>
            </w:r>
          </w:p>
        </w:tc>
        <w:tc>
          <w:tcPr>
            <w:tcW w:w="2126" w:type="dxa"/>
          </w:tcPr>
          <w:p w:rsidR="00C96038" w:rsidRPr="00677950" w:rsidRDefault="00C96038" w:rsidP="00B90DD3">
            <w:pPr>
              <w:widowControl w:val="0"/>
              <w:ind w:firstLine="0"/>
              <w:jc w:val="left"/>
              <w:rPr>
                <w:rStyle w:val="tlid-translation"/>
                <w:rFonts w:ascii="Times New Roman" w:eastAsia="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Балансталған көрсеткіштер жүйесі</w:t>
            </w:r>
          </w:p>
        </w:tc>
        <w:tc>
          <w:tcPr>
            <w:tcW w:w="7087" w:type="dxa"/>
          </w:tcPr>
          <w:p w:rsidR="00C96038" w:rsidRPr="00677950" w:rsidRDefault="00C96038" w:rsidP="00B90DD3">
            <w:pPr>
              <w:widowControl w:val="0"/>
              <w:autoSpaceDE w:val="0"/>
              <w:autoSpaceDN w:val="0"/>
              <w:adjustRightInd w:val="0"/>
              <w:ind w:firstLine="0"/>
              <w:rPr>
                <w:rStyle w:val="tlid-translation"/>
                <w:rFonts w:ascii="Times New Roman" w:eastAsia="Times New Roman" w:hAnsi="Times New Roman" w:cs="Times New Roman"/>
                <w:sz w:val="24"/>
                <w:szCs w:val="24"/>
                <w:lang w:val="kk-KZ"/>
              </w:rPr>
            </w:pPr>
            <w:r w:rsidRPr="00677950">
              <w:rPr>
                <w:rFonts w:ascii="Times New Roman" w:hAnsi="Times New Roman" w:cs="Times New Roman"/>
                <w:sz w:val="24"/>
                <w:lang w:val="kk-KZ"/>
              </w:rPr>
              <w:t>Бұл ұйымның қаржылық және қаржылық емес қызметтерінің барлық аспектілерін көрсететін оңтайлы таңдалған көрсеткіштерді жинау бойынша оның тиімділігін өлшеу және бағалау негізінде стратегиялық басқару жүйесі</w:t>
            </w:r>
          </w:p>
        </w:tc>
      </w:tr>
      <w:tr w:rsidR="00C96038" w:rsidRPr="00677950" w:rsidTr="004476DD">
        <w:tc>
          <w:tcPr>
            <w:tcW w:w="9639" w:type="dxa"/>
            <w:gridSpan w:val="3"/>
          </w:tcPr>
          <w:p w:rsidR="00C96038" w:rsidRPr="00677950" w:rsidRDefault="00C96038" w:rsidP="00236BF1">
            <w:pPr>
              <w:pStyle w:val="aa"/>
              <w:widowControl w:val="0"/>
              <w:ind w:left="0"/>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Ескерту – </w:t>
            </w:r>
            <w:r w:rsidRPr="00677950">
              <w:rPr>
                <w:rFonts w:ascii="Times New Roman" w:hAnsi="Times New Roman" w:cs="Times New Roman"/>
                <w:iCs/>
                <w:sz w:val="24"/>
                <w:szCs w:val="24"/>
                <w:lang w:val="kk-KZ"/>
              </w:rPr>
              <w:t>[14</w:t>
            </w:r>
            <w:r w:rsidR="00236BF1">
              <w:rPr>
                <w:rFonts w:ascii="Times New Roman" w:hAnsi="Times New Roman" w:cs="Times New Roman"/>
                <w:iCs/>
                <w:sz w:val="24"/>
                <w:szCs w:val="24"/>
                <w:lang w:val="kk-KZ"/>
              </w:rPr>
              <w:t>2</w:t>
            </w:r>
            <w:r w:rsidRPr="00677950">
              <w:rPr>
                <w:rFonts w:ascii="Times New Roman" w:hAnsi="Times New Roman" w:cs="Times New Roman"/>
                <w:iCs/>
                <w:sz w:val="24"/>
                <w:szCs w:val="24"/>
                <w:lang w:val="kk-KZ"/>
              </w:rPr>
              <w:t>]</w:t>
            </w:r>
            <w:r w:rsidRPr="00677950">
              <w:rPr>
                <w:rFonts w:ascii="Times New Roman" w:hAnsi="Times New Roman" w:cs="Times New Roman"/>
                <w:sz w:val="24"/>
                <w:szCs w:val="24"/>
                <w:lang w:val="kk-KZ"/>
              </w:rPr>
              <w:t xml:space="preserve"> әдебиет негізінде құрастырылған</w:t>
            </w:r>
          </w:p>
        </w:tc>
      </w:tr>
    </w:tbl>
    <w:p w:rsidR="00D5374E" w:rsidRPr="00677950" w:rsidRDefault="00D5374E" w:rsidP="00C720EF">
      <w:pPr>
        <w:widowControl w:val="0"/>
        <w:autoSpaceDE w:val="0"/>
        <w:autoSpaceDN w:val="0"/>
        <w:adjustRightInd w:val="0"/>
        <w:rPr>
          <w:rFonts w:ascii="Times New Roman" w:hAnsi="Times New Roman" w:cs="Times New Roman"/>
          <w:sz w:val="28"/>
          <w:szCs w:val="28"/>
          <w:lang w:val="kk-KZ"/>
        </w:rPr>
      </w:pPr>
    </w:p>
    <w:p w:rsidR="00C720EF" w:rsidRPr="00677950" w:rsidRDefault="00C720EF"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Аталған әдістердің барлығы шығындарды бақылауға, шешім қабылдауға </w:t>
      </w:r>
      <w:r w:rsidRPr="00677950">
        <w:rPr>
          <w:rFonts w:ascii="Times New Roman" w:hAnsi="Times New Roman" w:cs="Times New Roman"/>
          <w:sz w:val="28"/>
          <w:szCs w:val="28"/>
          <w:lang w:val="kk-KZ"/>
        </w:rPr>
        <w:lastRenderedPageBreak/>
        <w:t xml:space="preserve">негіз болуға және құнды жасаудың барлық </w:t>
      </w:r>
      <w:r w:rsidR="00215418" w:rsidRPr="00677950">
        <w:rPr>
          <w:rFonts w:ascii="Times New Roman" w:hAnsi="Times New Roman" w:cs="Times New Roman"/>
          <w:sz w:val="28"/>
          <w:szCs w:val="28"/>
          <w:lang w:val="kk-KZ"/>
        </w:rPr>
        <w:t xml:space="preserve">кезеңдерінін </w:t>
      </w:r>
      <w:r w:rsidRPr="00677950">
        <w:rPr>
          <w:rFonts w:ascii="Times New Roman" w:hAnsi="Times New Roman" w:cs="Times New Roman"/>
          <w:sz w:val="28"/>
          <w:szCs w:val="28"/>
          <w:lang w:val="kk-KZ"/>
        </w:rPr>
        <w:t>тиімділігін бағалауға септігін тигізеді. Дегенмен, әр әдістің өзіндік артықшылықтары мен кемшіліктері бар. Соларды ескере отырып, ұйым өзінің қызмет ерекшеліктеріне байланысты тиімдісін таңдай алады. Шығындарды стратегиялық басқару құралдарын қолдану жүйесі ұйымның бәсекеге қабілеттілік стратегиясына байланысты өзгеріп отыруы мүмкін.</w:t>
      </w:r>
      <w:r w:rsidR="009850F6" w:rsidRPr="00677950">
        <w:rPr>
          <w:rFonts w:ascii="Times New Roman" w:hAnsi="Times New Roman" w:cs="Times New Roman"/>
          <w:sz w:val="28"/>
          <w:szCs w:val="28"/>
          <w:lang w:val="kk-KZ"/>
        </w:rPr>
        <w:t xml:space="preserve"> </w:t>
      </w:r>
      <w:r w:rsidR="0007484D" w:rsidRPr="00677950">
        <w:rPr>
          <w:rFonts w:ascii="Times New Roman" w:hAnsi="Times New Roman" w:cs="Times New Roman"/>
          <w:sz w:val="28"/>
          <w:szCs w:val="28"/>
          <w:lang w:val="kk-KZ"/>
        </w:rPr>
        <w:t>Төменде ұсынылған әдістердің кондитерлік ұйымдардың шығындарын басқаруға тиімді</w:t>
      </w:r>
      <w:r w:rsidR="0000480A" w:rsidRPr="00677950">
        <w:rPr>
          <w:rFonts w:ascii="Times New Roman" w:hAnsi="Times New Roman" w:cs="Times New Roman"/>
          <w:sz w:val="28"/>
          <w:szCs w:val="28"/>
          <w:lang w:val="kk-KZ"/>
        </w:rPr>
        <w:t>лері анықталды. Және?</w:t>
      </w:r>
    </w:p>
    <w:p w:rsidR="00215418" w:rsidRPr="00677950" w:rsidRDefault="00095678"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Таргет костинг </w:t>
      </w:r>
      <w:r w:rsidR="002B4F14" w:rsidRPr="00677950">
        <w:rPr>
          <w:rFonts w:ascii="Times New Roman" w:hAnsi="Times New Roman" w:cs="Times New Roman"/>
          <w:sz w:val="28"/>
          <w:szCs w:val="28"/>
          <w:lang w:val="kk-KZ"/>
        </w:rPr>
        <w:t xml:space="preserve">және Кайдзен костинг әдістері ХХ-шы ғасырдың екінші жартысында Жапония мемлекетінде бастау алған. </w:t>
      </w:r>
      <w:r w:rsidRPr="00677950">
        <w:rPr>
          <w:rFonts w:ascii="Times New Roman" w:hAnsi="Times New Roman" w:cs="Times New Roman"/>
          <w:sz w:val="28"/>
          <w:szCs w:val="28"/>
          <w:lang w:val="kk-KZ"/>
        </w:rPr>
        <w:t xml:space="preserve"> </w:t>
      </w:r>
      <w:r w:rsidR="002B4F14" w:rsidRPr="00677950">
        <w:rPr>
          <w:rFonts w:ascii="Times New Roman" w:hAnsi="Times New Roman" w:cs="Times New Roman"/>
          <w:sz w:val="28"/>
          <w:szCs w:val="28"/>
          <w:lang w:val="kk-KZ"/>
        </w:rPr>
        <w:t>Таргет костинг тұжырымдамасының негізін мақсатты өзіндік құн түсінігі құрайды. Таргет костинг нарықта бәсекеге қабілетті өнім ұсыну үшін, өзіндік құнды мақсатты көрсеткіш ретінде қарастырады. Тұжырымдама «Баға – Пайда = Өзіндік құн» формуласына сүйенеді.  Баға маркетингтік зерттеулердің көмегімен</w:t>
      </w:r>
      <w:r w:rsidR="00A02BB7" w:rsidRPr="00677950">
        <w:rPr>
          <w:rFonts w:ascii="Times New Roman" w:hAnsi="Times New Roman" w:cs="Times New Roman"/>
          <w:sz w:val="28"/>
          <w:szCs w:val="28"/>
          <w:lang w:val="kk-KZ"/>
        </w:rPr>
        <w:t>,</w:t>
      </w:r>
      <w:r w:rsidR="002B4F14" w:rsidRPr="00677950">
        <w:rPr>
          <w:rFonts w:ascii="Times New Roman" w:hAnsi="Times New Roman" w:cs="Times New Roman"/>
          <w:sz w:val="28"/>
          <w:szCs w:val="28"/>
          <w:lang w:val="kk-KZ"/>
        </w:rPr>
        <w:t xml:space="preserve"> </w:t>
      </w:r>
      <w:r w:rsidR="00A02BB7" w:rsidRPr="00677950">
        <w:rPr>
          <w:rFonts w:ascii="Times New Roman" w:hAnsi="Times New Roman" w:cs="Times New Roman"/>
          <w:sz w:val="28"/>
          <w:szCs w:val="28"/>
          <w:lang w:val="kk-KZ"/>
        </w:rPr>
        <w:t>а</w:t>
      </w:r>
      <w:r w:rsidR="002B4F14" w:rsidRPr="00677950">
        <w:rPr>
          <w:rFonts w:ascii="Times New Roman" w:hAnsi="Times New Roman" w:cs="Times New Roman"/>
          <w:sz w:val="28"/>
          <w:szCs w:val="28"/>
          <w:lang w:val="kk-KZ"/>
        </w:rPr>
        <w:t xml:space="preserve">л мақсатты өзіндік құн бағадан ұйым қалайтын пайданы шегеру арқылы </w:t>
      </w:r>
      <w:r w:rsidR="00A02BB7" w:rsidRPr="00677950">
        <w:rPr>
          <w:rFonts w:ascii="Times New Roman" w:hAnsi="Times New Roman" w:cs="Times New Roman"/>
          <w:sz w:val="28"/>
          <w:szCs w:val="28"/>
          <w:lang w:val="kk-KZ"/>
        </w:rPr>
        <w:t xml:space="preserve">анықталады. </w:t>
      </w:r>
    </w:p>
    <w:p w:rsidR="00E76340" w:rsidRPr="00677950" w:rsidRDefault="00E03A0A"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Кайдзен костинг өнімнің сапасы, бизнес үрдістерді біртіндеп жетілдіруге, шығындарды азайтуға бағытталған өзіндік құнды анықтау жүйесі. </w:t>
      </w:r>
      <w:r w:rsidR="00E76340" w:rsidRPr="00677950">
        <w:rPr>
          <w:rFonts w:ascii="Times New Roman" w:hAnsi="Times New Roman" w:cs="Times New Roman"/>
          <w:sz w:val="28"/>
          <w:szCs w:val="28"/>
          <w:lang w:val="kk-KZ"/>
        </w:rPr>
        <w:t>Бұл мақсатта ұйымның барлық жұмысшылары қызмет етеді. Бұл әдістердің кемшілігі адами факторға тәуелділігінде</w:t>
      </w:r>
      <w:r w:rsidR="00E41061" w:rsidRPr="00677950">
        <w:rPr>
          <w:rFonts w:ascii="Times New Roman" w:hAnsi="Times New Roman" w:cs="Times New Roman"/>
          <w:sz w:val="28"/>
          <w:szCs w:val="28"/>
          <w:lang w:val="kk-KZ"/>
        </w:rPr>
        <w:t xml:space="preserve"> </w:t>
      </w:r>
      <w:r w:rsidR="00E41061" w:rsidRPr="00677950">
        <w:rPr>
          <w:rFonts w:ascii="Times New Roman" w:hAnsi="Times New Roman" w:cs="Times New Roman"/>
          <w:sz w:val="28"/>
          <w:szCs w:val="28"/>
          <w:lang w:val="kk-KZ"/>
        </w:rPr>
        <w:sym w:font="Symbol" w:char="F05B"/>
      </w:r>
      <w:r w:rsidR="00E41061" w:rsidRPr="00677950">
        <w:rPr>
          <w:rFonts w:ascii="Times New Roman" w:hAnsi="Times New Roman" w:cs="Times New Roman"/>
          <w:sz w:val="28"/>
          <w:szCs w:val="28"/>
          <w:lang w:val="kk-KZ"/>
        </w:rPr>
        <w:t>14</w:t>
      </w:r>
      <w:r w:rsidR="00236BF1">
        <w:rPr>
          <w:rFonts w:ascii="Times New Roman" w:hAnsi="Times New Roman" w:cs="Times New Roman"/>
          <w:sz w:val="28"/>
          <w:szCs w:val="28"/>
          <w:lang w:val="kk-KZ"/>
        </w:rPr>
        <w:t>3</w:t>
      </w:r>
      <w:r w:rsidR="00E41061" w:rsidRPr="00677950">
        <w:rPr>
          <w:rFonts w:ascii="Times New Roman" w:hAnsi="Times New Roman" w:cs="Times New Roman"/>
          <w:sz w:val="28"/>
          <w:szCs w:val="28"/>
          <w:lang w:val="kk-KZ"/>
        </w:rPr>
        <w:sym w:font="Symbol" w:char="F05D"/>
      </w:r>
      <w:r w:rsidR="00E76340" w:rsidRPr="00677950">
        <w:rPr>
          <w:rFonts w:ascii="Times New Roman" w:hAnsi="Times New Roman" w:cs="Times New Roman"/>
          <w:sz w:val="28"/>
          <w:szCs w:val="28"/>
          <w:lang w:val="kk-KZ"/>
        </w:rPr>
        <w:t>.</w:t>
      </w:r>
      <w:r w:rsidR="00E31A8D" w:rsidRPr="00677950">
        <w:rPr>
          <w:rFonts w:ascii="Times New Roman" w:hAnsi="Times New Roman" w:cs="Times New Roman"/>
          <w:sz w:val="28"/>
          <w:szCs w:val="28"/>
          <w:lang w:val="kk-KZ"/>
        </w:rPr>
        <w:t xml:space="preserve"> </w:t>
      </w:r>
      <w:r w:rsidR="000920E5" w:rsidRPr="00677950">
        <w:rPr>
          <w:rFonts w:ascii="Times New Roman" w:hAnsi="Times New Roman" w:cs="Times New Roman"/>
          <w:sz w:val="28"/>
          <w:szCs w:val="28"/>
          <w:lang w:val="kk-KZ"/>
        </w:rPr>
        <w:t>Таргет костинг шығындарды азайту стратегиясын қолдайтын басқару тұжырымдамасы. Оны жаңа өнімдерді өндіргенде және нарық талаптарына сай мақсатты өзіндік құнды бақылауда қолдануға болады. Таргет костинг жаңа өнімді жобалау кезінде, ал Кайдзен костинг өндіріс кезінде жүзеге асады.</w:t>
      </w:r>
    </w:p>
    <w:p w:rsidR="009153FF" w:rsidRPr="00677950" w:rsidRDefault="00E55D11"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Өнімнің өмірлік циклі тұжырымдамасы бойынша өзіндік құнды калькуляциялау объектісі ретінде өнімнің өмірлік циклі алынады. Калькуляциялау барысында шығындар өнімнің өмірлік кезеңдері бойынша жіктеледі. Кезеңдері келесідей: жаңа өнімді әзірлеу, өнімді нарыққа шығару, өсу, жетілу, құлдырау. </w:t>
      </w:r>
      <w:r w:rsidR="00704B66" w:rsidRPr="00677950">
        <w:rPr>
          <w:rFonts w:ascii="Times New Roman" w:hAnsi="Times New Roman" w:cs="Times New Roman"/>
          <w:sz w:val="28"/>
          <w:szCs w:val="28"/>
          <w:lang w:val="kk-KZ"/>
        </w:rPr>
        <w:t>Өнімнің өмірлік циклі бойынша</w:t>
      </w:r>
      <w:r w:rsidRPr="00677950">
        <w:rPr>
          <w:rFonts w:ascii="Times New Roman" w:hAnsi="Times New Roman" w:cs="Times New Roman"/>
          <w:sz w:val="28"/>
          <w:szCs w:val="28"/>
          <w:lang w:val="kk-KZ"/>
        </w:rPr>
        <w:t xml:space="preserve"> </w:t>
      </w:r>
      <w:r w:rsidR="00704B66" w:rsidRPr="00677950">
        <w:rPr>
          <w:rFonts w:ascii="Times New Roman" w:hAnsi="Times New Roman" w:cs="Times New Roman"/>
          <w:sz w:val="28"/>
          <w:szCs w:val="28"/>
          <w:lang w:val="kk-KZ"/>
        </w:rPr>
        <w:t xml:space="preserve">өзіндік құнды калькуляциялау </w:t>
      </w:r>
      <w:r w:rsidR="009153FF" w:rsidRPr="00677950">
        <w:rPr>
          <w:rFonts w:ascii="Times New Roman" w:hAnsi="Times New Roman" w:cs="Times New Roman"/>
          <w:sz w:val="28"/>
          <w:szCs w:val="28"/>
          <w:lang w:val="kk-KZ"/>
        </w:rPr>
        <w:t>жұмыс операциялары мен оған сійкес шығындарды болжауға мүмкіндік береді.</w:t>
      </w:r>
    </w:p>
    <w:p w:rsidR="00E03A0A" w:rsidRPr="00677950" w:rsidRDefault="009153FF"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«Дәл мерзімінде» әдісі қажетті көлемде және мерзімде өндіріске шикізаттар мен материалдарды босатуға негізделген. Бұл материалдық шығындарды азайтуға мүмкіндік береді </w:t>
      </w:r>
      <w:r w:rsidR="00E55D11" w:rsidRPr="00677950">
        <w:rPr>
          <w:rFonts w:ascii="Times New Roman" w:hAnsi="Times New Roman" w:cs="Times New Roman"/>
          <w:sz w:val="28"/>
          <w:szCs w:val="28"/>
          <w:lang w:val="kk-KZ"/>
        </w:rPr>
        <w:t xml:space="preserve"> </w:t>
      </w:r>
      <w:r w:rsidR="00E76340" w:rsidRPr="00677950">
        <w:rPr>
          <w:rFonts w:ascii="Times New Roman" w:hAnsi="Times New Roman" w:cs="Times New Roman"/>
          <w:sz w:val="28"/>
          <w:szCs w:val="28"/>
          <w:lang w:val="kk-KZ"/>
        </w:rPr>
        <w:t xml:space="preserve"> </w:t>
      </w:r>
      <w:r w:rsidR="00E76340" w:rsidRPr="00677950">
        <w:rPr>
          <w:rFonts w:ascii="Times New Roman" w:hAnsi="Times New Roman" w:cs="Times New Roman"/>
          <w:sz w:val="28"/>
          <w:szCs w:val="28"/>
          <w:lang w:val="kk-KZ"/>
        </w:rPr>
        <w:sym w:font="Symbol" w:char="F05B"/>
      </w:r>
      <w:r w:rsidR="00E76340" w:rsidRPr="00677950">
        <w:rPr>
          <w:rFonts w:ascii="Times New Roman" w:hAnsi="Times New Roman" w:cs="Times New Roman"/>
          <w:sz w:val="28"/>
          <w:szCs w:val="28"/>
          <w:lang w:val="kk-KZ"/>
        </w:rPr>
        <w:t>14</w:t>
      </w:r>
      <w:r w:rsidR="00236BF1">
        <w:rPr>
          <w:rFonts w:ascii="Times New Roman" w:hAnsi="Times New Roman" w:cs="Times New Roman"/>
          <w:sz w:val="28"/>
          <w:szCs w:val="28"/>
          <w:lang w:val="kk-KZ"/>
        </w:rPr>
        <w:t>3</w:t>
      </w:r>
      <w:r w:rsidR="00E41061" w:rsidRPr="00677950">
        <w:rPr>
          <w:rFonts w:ascii="Times New Roman" w:hAnsi="Times New Roman" w:cs="Times New Roman"/>
          <w:sz w:val="28"/>
          <w:szCs w:val="28"/>
          <w:lang w:val="kk-KZ"/>
        </w:rPr>
        <w:t xml:space="preserve">, </w:t>
      </w:r>
      <w:r w:rsidR="0079794E" w:rsidRPr="00677950">
        <w:rPr>
          <w:rFonts w:ascii="Times New Roman" w:hAnsi="Times New Roman" w:cs="Times New Roman"/>
          <w:sz w:val="28"/>
          <w:szCs w:val="28"/>
          <w:lang w:val="kk-KZ"/>
        </w:rPr>
        <w:t>б.</w:t>
      </w:r>
      <w:r w:rsidR="00E41061" w:rsidRPr="00677950">
        <w:rPr>
          <w:rFonts w:ascii="Times New Roman" w:hAnsi="Times New Roman" w:cs="Times New Roman"/>
          <w:sz w:val="28"/>
          <w:szCs w:val="28"/>
          <w:lang w:val="kk-KZ"/>
        </w:rPr>
        <w:t xml:space="preserve">222 </w:t>
      </w:r>
      <w:r w:rsidR="00E76340" w:rsidRPr="00677950">
        <w:rPr>
          <w:rFonts w:ascii="Times New Roman" w:hAnsi="Times New Roman" w:cs="Times New Roman"/>
          <w:sz w:val="28"/>
          <w:szCs w:val="28"/>
          <w:lang w:val="kk-KZ"/>
        </w:rPr>
        <w:sym w:font="Symbol" w:char="F05D"/>
      </w:r>
      <w:r w:rsidR="00E76340" w:rsidRPr="00677950">
        <w:rPr>
          <w:rFonts w:ascii="Times New Roman" w:hAnsi="Times New Roman" w:cs="Times New Roman"/>
          <w:sz w:val="28"/>
          <w:szCs w:val="28"/>
          <w:lang w:val="kk-KZ"/>
        </w:rPr>
        <w:t xml:space="preserve">. </w:t>
      </w:r>
    </w:p>
    <w:p w:rsidR="00E03A0A" w:rsidRPr="00677950" w:rsidRDefault="00FC5B54" w:rsidP="00C720EF">
      <w:pPr>
        <w:widowControl w:val="0"/>
        <w:autoSpaceDE w:val="0"/>
        <w:autoSpaceDN w:val="0"/>
        <w:adjustRightInd w:val="0"/>
        <w:rPr>
          <w:rFonts w:ascii="Times New Roman" w:hAnsi="Times New Roman" w:cs="Times New Roman"/>
          <w:sz w:val="32"/>
          <w:szCs w:val="28"/>
          <w:lang w:val="kk-KZ"/>
        </w:rPr>
      </w:pPr>
      <w:r w:rsidRPr="00677950">
        <w:rPr>
          <w:rFonts w:ascii="Times New Roman" w:eastAsiaTheme="minorHAnsi" w:hAnsi="Times New Roman" w:cs="Times New Roman"/>
          <w:sz w:val="28"/>
          <w:szCs w:val="24"/>
          <w:lang w:val="kk-KZ" w:eastAsia="en-US"/>
        </w:rPr>
        <w:t xml:space="preserve">Сапаны жаппай басқару (TQM) сапаны кейінгі бақылауға емес, сапалы өндірісті ұйымдастыруға басымдық жасайды. </w:t>
      </w:r>
      <w:r w:rsidR="007133E9" w:rsidRPr="00677950">
        <w:rPr>
          <w:rFonts w:ascii="Times New Roman" w:eastAsiaTheme="minorHAnsi" w:hAnsi="Times New Roman" w:cs="Times New Roman"/>
          <w:sz w:val="28"/>
          <w:szCs w:val="24"/>
          <w:lang w:val="kk-KZ" w:eastAsia="en-US"/>
        </w:rPr>
        <w:t xml:space="preserve">Өндірістік нормативтерді жасаған кезде болжамды ақаулардың шегі қойылады. Бұл кезде қойылған ақаулардың шегінен асқан көлемі бақылауға алынады. Сапаны жаппай басқару тұжырымдамасына сәйкес бюджет пен нормативтерге ақаудың шекті көрсеткіштерін қоспау қажет. Ақауларды түзеу бойынша шығындар да ұйымның шығындарына қосылмау қажет. Оларды өндірістік есептілікте </w:t>
      </w:r>
      <w:r w:rsidR="004847F1" w:rsidRPr="00677950">
        <w:rPr>
          <w:rFonts w:ascii="Times New Roman" w:eastAsiaTheme="minorHAnsi" w:hAnsi="Times New Roman" w:cs="Times New Roman"/>
          <w:sz w:val="28"/>
          <w:szCs w:val="24"/>
          <w:lang w:val="kk-KZ" w:eastAsia="en-US"/>
        </w:rPr>
        <w:t xml:space="preserve">бөліп көрсетіп, талдау қажет </w:t>
      </w:r>
      <w:r w:rsidR="004847F1" w:rsidRPr="00677950">
        <w:rPr>
          <w:rFonts w:ascii="Times New Roman" w:eastAsiaTheme="minorHAnsi" w:hAnsi="Times New Roman" w:cs="Times New Roman"/>
          <w:sz w:val="28"/>
          <w:szCs w:val="24"/>
          <w:lang w:val="kk-KZ" w:eastAsia="en-US"/>
        </w:rPr>
        <w:sym w:font="Symbol" w:char="F05B"/>
      </w:r>
      <w:r w:rsidR="00D92276" w:rsidRPr="008E64BD">
        <w:rPr>
          <w:rFonts w:ascii="Times New Roman" w:eastAsiaTheme="minorHAnsi" w:hAnsi="Times New Roman" w:cs="Times New Roman"/>
          <w:sz w:val="28"/>
          <w:szCs w:val="24"/>
          <w:lang w:val="kk-KZ" w:eastAsia="en-US"/>
        </w:rPr>
        <w:t>59</w:t>
      </w:r>
      <w:r w:rsidR="004847F1" w:rsidRPr="00677950">
        <w:rPr>
          <w:rFonts w:ascii="Times New Roman" w:eastAsiaTheme="minorHAnsi" w:hAnsi="Times New Roman" w:cs="Times New Roman"/>
          <w:sz w:val="28"/>
          <w:szCs w:val="24"/>
          <w:lang w:val="kk-KZ" w:eastAsia="en-US"/>
        </w:rPr>
        <w:t xml:space="preserve">, </w:t>
      </w:r>
      <w:r w:rsidR="0079794E" w:rsidRPr="00677950">
        <w:rPr>
          <w:rFonts w:ascii="Times New Roman" w:eastAsiaTheme="minorHAnsi" w:hAnsi="Times New Roman" w:cs="Times New Roman"/>
          <w:sz w:val="28"/>
          <w:szCs w:val="24"/>
          <w:lang w:val="kk-KZ" w:eastAsia="en-US"/>
        </w:rPr>
        <w:t>б.</w:t>
      </w:r>
      <w:r w:rsidR="004847F1" w:rsidRPr="00677950">
        <w:rPr>
          <w:rFonts w:ascii="Times New Roman" w:eastAsiaTheme="minorHAnsi" w:hAnsi="Times New Roman" w:cs="Times New Roman"/>
          <w:sz w:val="28"/>
          <w:szCs w:val="24"/>
          <w:lang w:val="kk-KZ" w:eastAsia="en-US"/>
        </w:rPr>
        <w:t xml:space="preserve">95 </w:t>
      </w:r>
      <w:r w:rsidR="004847F1" w:rsidRPr="00677950">
        <w:rPr>
          <w:rFonts w:ascii="Times New Roman" w:eastAsiaTheme="minorHAnsi" w:hAnsi="Times New Roman" w:cs="Times New Roman"/>
          <w:sz w:val="28"/>
          <w:szCs w:val="24"/>
          <w:lang w:val="kk-KZ" w:eastAsia="en-US"/>
        </w:rPr>
        <w:sym w:font="Symbol" w:char="F05D"/>
      </w:r>
      <w:r w:rsidR="004847F1" w:rsidRPr="00677950">
        <w:rPr>
          <w:rFonts w:ascii="Times New Roman" w:eastAsiaTheme="minorHAnsi" w:hAnsi="Times New Roman" w:cs="Times New Roman"/>
          <w:sz w:val="28"/>
          <w:szCs w:val="24"/>
          <w:lang w:val="kk-KZ" w:eastAsia="en-US"/>
        </w:rPr>
        <w:t xml:space="preserve">. </w:t>
      </w:r>
      <w:r w:rsidR="007133E9" w:rsidRPr="00677950">
        <w:rPr>
          <w:rFonts w:ascii="Times New Roman" w:eastAsiaTheme="minorHAnsi" w:hAnsi="Times New Roman" w:cs="Times New Roman"/>
          <w:sz w:val="28"/>
          <w:szCs w:val="24"/>
          <w:lang w:val="kk-KZ" w:eastAsia="en-US"/>
        </w:rPr>
        <w:t xml:space="preserve"> </w:t>
      </w:r>
    </w:p>
    <w:p w:rsidR="00C831C5" w:rsidRPr="00677950" w:rsidRDefault="00CB4990"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Бенчмаркинг </w:t>
      </w:r>
      <w:r w:rsidR="00067F1F" w:rsidRPr="00677950">
        <w:rPr>
          <w:rFonts w:ascii="Times New Roman" w:hAnsi="Times New Roman" w:cs="Times New Roman"/>
          <w:sz w:val="28"/>
          <w:szCs w:val="28"/>
          <w:lang w:val="kk-KZ"/>
        </w:rPr>
        <w:t xml:space="preserve">стратегиялық, оперативтік және қаржылық артықшылықтарға ие болуға септігін тигізетін үздік білімдер мен тәжірибені анықтау және </w:t>
      </w:r>
      <w:r w:rsidRPr="00677950">
        <w:rPr>
          <w:rFonts w:ascii="Times New Roman" w:hAnsi="Times New Roman" w:cs="Times New Roman"/>
          <w:sz w:val="28"/>
          <w:szCs w:val="28"/>
          <w:lang w:val="kk-KZ"/>
        </w:rPr>
        <w:t xml:space="preserve"> </w:t>
      </w:r>
      <w:r w:rsidR="00067F1F" w:rsidRPr="00677950">
        <w:rPr>
          <w:rFonts w:ascii="Times New Roman" w:hAnsi="Times New Roman" w:cs="Times New Roman"/>
          <w:sz w:val="28"/>
          <w:szCs w:val="28"/>
          <w:lang w:val="kk-KZ"/>
        </w:rPr>
        <w:t xml:space="preserve">қолдану үрдісі. Әдістің негізгі мақсаты жалпы ұйым бойынша немесе оның </w:t>
      </w:r>
      <w:r w:rsidR="00067F1F" w:rsidRPr="00677950">
        <w:rPr>
          <w:rFonts w:ascii="Times New Roman" w:hAnsi="Times New Roman" w:cs="Times New Roman"/>
          <w:sz w:val="28"/>
          <w:szCs w:val="28"/>
          <w:lang w:val="kk-KZ"/>
        </w:rPr>
        <w:lastRenderedPageBreak/>
        <w:t xml:space="preserve">жекелеген қызметі бойынша бәсекелік артықшылықты қамтамасыз ету </w:t>
      </w:r>
      <w:r w:rsidR="00067F1F" w:rsidRPr="00677950">
        <w:rPr>
          <w:rFonts w:ascii="Times New Roman" w:hAnsi="Times New Roman" w:cs="Times New Roman"/>
          <w:sz w:val="28"/>
          <w:szCs w:val="28"/>
          <w:lang w:val="kk-KZ"/>
        </w:rPr>
        <w:sym w:font="Symbol" w:char="F05B"/>
      </w:r>
      <w:r w:rsidR="00067F1F" w:rsidRPr="00677950">
        <w:rPr>
          <w:rFonts w:ascii="Times New Roman" w:hAnsi="Times New Roman" w:cs="Times New Roman"/>
          <w:sz w:val="28"/>
          <w:szCs w:val="28"/>
          <w:lang w:val="kk-KZ"/>
        </w:rPr>
        <w:t>14</w:t>
      </w:r>
      <w:r w:rsidR="004559B6" w:rsidRPr="004559B6">
        <w:rPr>
          <w:rFonts w:ascii="Times New Roman" w:hAnsi="Times New Roman" w:cs="Times New Roman"/>
          <w:sz w:val="28"/>
          <w:szCs w:val="28"/>
          <w:lang w:val="kk-KZ"/>
        </w:rPr>
        <w:t>4</w:t>
      </w:r>
      <w:r w:rsidR="00067F1F" w:rsidRPr="00677950">
        <w:rPr>
          <w:rFonts w:ascii="Times New Roman" w:hAnsi="Times New Roman" w:cs="Times New Roman"/>
          <w:sz w:val="28"/>
          <w:szCs w:val="28"/>
          <w:lang w:val="kk-KZ"/>
        </w:rPr>
        <w:sym w:font="Symbol" w:char="F05D"/>
      </w:r>
      <w:r w:rsidR="00067F1F" w:rsidRPr="00677950">
        <w:rPr>
          <w:rFonts w:ascii="Times New Roman" w:hAnsi="Times New Roman" w:cs="Times New Roman"/>
          <w:sz w:val="28"/>
          <w:szCs w:val="28"/>
          <w:lang w:val="kk-KZ"/>
        </w:rPr>
        <w:t xml:space="preserve">. Бенчмаркинг маркетингтің әдісі ретінде кең зерттелген. Дегенмен, бұл тұжырымдаманы шығындарды стратегиялық басқаруда </w:t>
      </w:r>
      <w:r w:rsidR="00907F09" w:rsidRPr="00677950">
        <w:rPr>
          <w:rFonts w:ascii="Times New Roman" w:hAnsi="Times New Roman" w:cs="Times New Roman"/>
          <w:sz w:val="28"/>
          <w:szCs w:val="28"/>
          <w:lang w:val="kk-KZ"/>
        </w:rPr>
        <w:t xml:space="preserve">да </w:t>
      </w:r>
      <w:r w:rsidR="00067F1F" w:rsidRPr="00677950">
        <w:rPr>
          <w:rFonts w:ascii="Times New Roman" w:hAnsi="Times New Roman" w:cs="Times New Roman"/>
          <w:sz w:val="28"/>
          <w:szCs w:val="28"/>
          <w:lang w:val="kk-KZ"/>
        </w:rPr>
        <w:t>тиімді қолдануға болады.</w:t>
      </w:r>
      <w:r w:rsidR="00344E01" w:rsidRPr="00677950">
        <w:rPr>
          <w:rFonts w:ascii="Times New Roman" w:hAnsi="Times New Roman" w:cs="Times New Roman"/>
          <w:sz w:val="28"/>
          <w:szCs w:val="28"/>
          <w:lang w:val="kk-KZ"/>
        </w:rPr>
        <w:t xml:space="preserve"> </w:t>
      </w:r>
      <w:r w:rsidR="003F0EA4" w:rsidRPr="00677950">
        <w:rPr>
          <w:rFonts w:ascii="Times New Roman" w:hAnsi="Times New Roman" w:cs="Times New Roman"/>
          <w:sz w:val="28"/>
          <w:szCs w:val="28"/>
          <w:lang w:val="kk-KZ"/>
        </w:rPr>
        <w:t xml:space="preserve">Кондитерлік нарықтың </w:t>
      </w:r>
      <w:r w:rsidR="00344E01" w:rsidRPr="00677950">
        <w:rPr>
          <w:rFonts w:ascii="Times New Roman" w:hAnsi="Times New Roman" w:cs="Times New Roman"/>
          <w:sz w:val="28"/>
          <w:szCs w:val="28"/>
          <w:lang w:val="kk-KZ"/>
        </w:rPr>
        <w:t>үлесі жоғары ұйым</w:t>
      </w:r>
      <w:r w:rsidR="003F0EA4" w:rsidRPr="00677950">
        <w:rPr>
          <w:rFonts w:ascii="Times New Roman" w:hAnsi="Times New Roman" w:cs="Times New Roman"/>
          <w:sz w:val="28"/>
          <w:szCs w:val="28"/>
          <w:lang w:val="kk-KZ"/>
        </w:rPr>
        <w:t>дардың</w:t>
      </w:r>
      <w:r w:rsidR="00344E01" w:rsidRPr="00677950">
        <w:rPr>
          <w:rFonts w:ascii="Times New Roman" w:hAnsi="Times New Roman" w:cs="Times New Roman"/>
          <w:sz w:val="28"/>
          <w:szCs w:val="28"/>
          <w:lang w:val="kk-KZ"/>
        </w:rPr>
        <w:t xml:space="preserve"> шығындарды басқару тәжірибесін</w:t>
      </w:r>
      <w:r w:rsidR="003F0EA4" w:rsidRPr="00677950">
        <w:rPr>
          <w:rFonts w:ascii="Times New Roman" w:hAnsi="Times New Roman" w:cs="Times New Roman"/>
          <w:sz w:val="28"/>
          <w:szCs w:val="28"/>
          <w:lang w:val="kk-KZ"/>
        </w:rPr>
        <w:t xml:space="preserve"> басқа</w:t>
      </w:r>
      <w:r w:rsidR="00067F1F" w:rsidRPr="00677950">
        <w:rPr>
          <w:rFonts w:ascii="Times New Roman" w:hAnsi="Times New Roman" w:cs="Times New Roman"/>
          <w:sz w:val="28"/>
          <w:szCs w:val="28"/>
          <w:lang w:val="kk-KZ"/>
        </w:rPr>
        <w:t xml:space="preserve"> </w:t>
      </w:r>
      <w:r w:rsidR="003F0EA4" w:rsidRPr="00677950">
        <w:rPr>
          <w:rFonts w:ascii="Times New Roman" w:hAnsi="Times New Roman" w:cs="Times New Roman"/>
          <w:sz w:val="28"/>
          <w:szCs w:val="28"/>
          <w:lang w:val="kk-KZ"/>
        </w:rPr>
        <w:t xml:space="preserve">отандық орта және кіші бизнес субъектілері өз қызметінде </w:t>
      </w:r>
      <w:r w:rsidR="000005B5" w:rsidRPr="00677950">
        <w:rPr>
          <w:rFonts w:ascii="Times New Roman" w:hAnsi="Times New Roman" w:cs="Times New Roman"/>
          <w:sz w:val="28"/>
          <w:szCs w:val="28"/>
          <w:lang w:val="kk-KZ"/>
        </w:rPr>
        <w:t xml:space="preserve">енгізе алады. </w:t>
      </w:r>
      <w:r w:rsidR="003F0EA4" w:rsidRPr="00677950">
        <w:rPr>
          <w:rFonts w:ascii="Times New Roman" w:hAnsi="Times New Roman" w:cs="Times New Roman"/>
          <w:sz w:val="28"/>
          <w:szCs w:val="28"/>
          <w:lang w:val="kk-KZ"/>
        </w:rPr>
        <w:t xml:space="preserve">Немесе кондитерлік ұйымдардың ерекшеліктерін </w:t>
      </w:r>
      <w:r w:rsidR="00067F1F" w:rsidRPr="00677950">
        <w:rPr>
          <w:rFonts w:ascii="Times New Roman" w:hAnsi="Times New Roman" w:cs="Times New Roman"/>
          <w:sz w:val="28"/>
          <w:szCs w:val="28"/>
          <w:lang w:val="kk-KZ"/>
        </w:rPr>
        <w:t xml:space="preserve"> </w:t>
      </w:r>
      <w:r w:rsidR="003F0EA4" w:rsidRPr="00677950">
        <w:rPr>
          <w:rFonts w:ascii="Times New Roman" w:hAnsi="Times New Roman" w:cs="Times New Roman"/>
          <w:sz w:val="28"/>
          <w:szCs w:val="28"/>
          <w:lang w:val="kk-KZ"/>
        </w:rPr>
        <w:t>ескеретін төменде ұсынылған басқару әдістерін де қолдануды ұсынамыз</w:t>
      </w:r>
      <w:r w:rsidR="00067F1F" w:rsidRPr="00677950">
        <w:rPr>
          <w:rFonts w:ascii="Times New Roman" w:hAnsi="Times New Roman" w:cs="Times New Roman"/>
          <w:sz w:val="28"/>
          <w:szCs w:val="28"/>
          <w:lang w:val="kk-KZ"/>
        </w:rPr>
        <w:t>.</w:t>
      </w:r>
    </w:p>
    <w:p w:rsidR="005E1DDF" w:rsidRPr="00677950" w:rsidRDefault="00C831C5" w:rsidP="00C720EF">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Шығындар туралы объективті ақпаратты қамтамасыз ететін жаңа әдістердің бірі – АВС костинг. Оның негізінде ұйым оның ерекшеліктерін анықтайтын, жұмыс операцияларының</w:t>
      </w:r>
      <w:r w:rsidR="00614552" w:rsidRPr="00677950">
        <w:rPr>
          <w:rFonts w:ascii="Times New Roman" w:hAnsi="Times New Roman" w:cs="Times New Roman"/>
          <w:sz w:val="28"/>
          <w:szCs w:val="28"/>
          <w:lang w:val="kk-KZ"/>
        </w:rPr>
        <w:t xml:space="preserve"> жиынтығы ретінде қарастырылады</w:t>
      </w:r>
      <w:r w:rsidR="00781D2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614552" w:rsidRPr="00677950">
        <w:rPr>
          <w:rFonts w:ascii="Times New Roman" w:hAnsi="Times New Roman" w:cs="Times New Roman"/>
          <w:sz w:val="28"/>
          <w:szCs w:val="28"/>
          <w:lang w:val="kk-KZ"/>
        </w:rPr>
        <w:t xml:space="preserve">Отандық ғалым Ж.К.Нургазина </w:t>
      </w:r>
      <w:r w:rsidR="00534D27" w:rsidRPr="00677950">
        <w:rPr>
          <w:rFonts w:ascii="Times New Roman" w:hAnsi="Times New Roman" w:cs="Times New Roman"/>
          <w:sz w:val="28"/>
          <w:szCs w:val="28"/>
          <w:lang w:val="kk-KZ"/>
        </w:rPr>
        <w:t>әдістің ұйымдастырылуы</w:t>
      </w:r>
      <w:r w:rsidR="005E1DDF" w:rsidRPr="00677950">
        <w:rPr>
          <w:rFonts w:ascii="Times New Roman" w:hAnsi="Times New Roman" w:cs="Times New Roman"/>
          <w:sz w:val="28"/>
          <w:szCs w:val="28"/>
          <w:lang w:val="kk-KZ"/>
        </w:rPr>
        <w:t xml:space="preserve"> мен артықшылықтарын </w:t>
      </w:r>
      <w:r w:rsidR="001C3D61" w:rsidRPr="00677950">
        <w:rPr>
          <w:rFonts w:ascii="Times New Roman" w:hAnsi="Times New Roman" w:cs="Times New Roman"/>
          <w:sz w:val="28"/>
          <w:szCs w:val="28"/>
          <w:lang w:val="kk-KZ"/>
        </w:rPr>
        <w:t xml:space="preserve">сипаттап, көптеген ұйымдардың тәжірибесіне енгізуге болады  деген </w:t>
      </w:r>
      <w:r w:rsidR="005E1DDF" w:rsidRPr="00677950">
        <w:rPr>
          <w:rFonts w:ascii="Times New Roman" w:hAnsi="Times New Roman" w:cs="Times New Roman"/>
          <w:sz w:val="28"/>
          <w:szCs w:val="28"/>
          <w:lang w:val="kk-KZ"/>
        </w:rPr>
        <w:sym w:font="Symbol" w:char="F05B"/>
      </w:r>
      <w:r w:rsidR="005E1DDF" w:rsidRPr="00677950">
        <w:rPr>
          <w:rFonts w:ascii="Times New Roman" w:hAnsi="Times New Roman" w:cs="Times New Roman"/>
          <w:sz w:val="28"/>
          <w:szCs w:val="28"/>
          <w:lang w:val="kk-KZ"/>
        </w:rPr>
        <w:t>11</w:t>
      </w:r>
      <w:r w:rsidR="00D92276" w:rsidRPr="00D92276">
        <w:rPr>
          <w:rFonts w:ascii="Times New Roman" w:hAnsi="Times New Roman" w:cs="Times New Roman"/>
          <w:sz w:val="28"/>
          <w:szCs w:val="28"/>
          <w:lang w:val="kk-KZ"/>
        </w:rPr>
        <w:t>4</w:t>
      </w:r>
      <w:r w:rsidR="0079794E" w:rsidRPr="00677950">
        <w:rPr>
          <w:rFonts w:ascii="Times New Roman" w:hAnsi="Times New Roman" w:cs="Times New Roman"/>
          <w:sz w:val="28"/>
          <w:szCs w:val="28"/>
          <w:lang w:val="kk-KZ"/>
        </w:rPr>
        <w:t xml:space="preserve">, б.218-234 </w:t>
      </w:r>
      <w:r w:rsidR="005E1DDF" w:rsidRPr="00677950">
        <w:rPr>
          <w:rFonts w:ascii="Times New Roman" w:hAnsi="Times New Roman" w:cs="Times New Roman"/>
          <w:sz w:val="28"/>
          <w:szCs w:val="28"/>
          <w:lang w:val="kk-KZ"/>
        </w:rPr>
        <w:sym w:font="Symbol" w:char="F05D"/>
      </w:r>
      <w:r w:rsidR="005E1DDF" w:rsidRPr="00677950">
        <w:rPr>
          <w:rFonts w:ascii="Times New Roman" w:hAnsi="Times New Roman" w:cs="Times New Roman"/>
          <w:sz w:val="28"/>
          <w:szCs w:val="28"/>
          <w:lang w:val="kk-KZ"/>
        </w:rPr>
        <w:t>.</w:t>
      </w:r>
      <w:r w:rsidR="001C3D61" w:rsidRPr="00677950">
        <w:rPr>
          <w:rFonts w:ascii="Times New Roman" w:hAnsi="Times New Roman" w:cs="Times New Roman"/>
          <w:sz w:val="28"/>
          <w:szCs w:val="28"/>
          <w:lang w:val="kk-KZ"/>
        </w:rPr>
        <w:t xml:space="preserve"> Бірақ АВС-костинг әдісі жанама шығындар</w:t>
      </w:r>
      <w:r w:rsidR="0007484D" w:rsidRPr="00677950">
        <w:rPr>
          <w:rFonts w:ascii="Times New Roman" w:hAnsi="Times New Roman" w:cs="Times New Roman"/>
          <w:sz w:val="28"/>
          <w:szCs w:val="28"/>
          <w:lang w:val="kk-KZ"/>
        </w:rPr>
        <w:t xml:space="preserve">дың үлесі басым ұйымдар үшін қолдануға тиімді. </w:t>
      </w: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Кондитерлік саладағы ұйымдардың өнімнің өзіндік құнына енетін шығындар құрамы</w:t>
      </w:r>
      <w:r w:rsidR="0007484D" w:rsidRPr="00677950">
        <w:rPr>
          <w:rFonts w:ascii="Times New Roman" w:hAnsi="Times New Roman" w:cs="Times New Roman"/>
          <w:sz w:val="28"/>
          <w:szCs w:val="28"/>
          <w:shd w:val="clear" w:color="auto" w:fill="FFFFFF"/>
          <w:lang w:val="kk-KZ"/>
        </w:rPr>
        <w:t>н көру үшін келесі талдаулар жүргізілген.</w:t>
      </w:r>
      <w:r w:rsidRPr="00677950">
        <w:rPr>
          <w:rFonts w:ascii="Times New Roman" w:hAnsi="Times New Roman" w:cs="Times New Roman"/>
          <w:sz w:val="28"/>
          <w:szCs w:val="28"/>
          <w:shd w:val="clear" w:color="auto" w:fill="FFFFFF"/>
          <w:lang w:val="kk-KZ"/>
        </w:rPr>
        <w:t xml:space="preserve"> «Рахат» АҚ-ның мысалында </w:t>
      </w:r>
      <w:r w:rsidR="009945F1" w:rsidRPr="00677950">
        <w:rPr>
          <w:rFonts w:ascii="Times New Roman" w:hAnsi="Times New Roman" w:cs="Times New Roman"/>
          <w:sz w:val="28"/>
          <w:szCs w:val="28"/>
          <w:shd w:val="clear" w:color="auto" w:fill="FFFFFF"/>
          <w:lang w:val="kk-KZ"/>
        </w:rPr>
        <w:t>2</w:t>
      </w:r>
      <w:r w:rsidR="00D92276" w:rsidRPr="00F91002">
        <w:rPr>
          <w:rFonts w:ascii="Times New Roman" w:hAnsi="Times New Roman" w:cs="Times New Roman"/>
          <w:sz w:val="28"/>
          <w:szCs w:val="28"/>
          <w:shd w:val="clear" w:color="auto" w:fill="FFFFFF"/>
          <w:lang w:val="kk-KZ"/>
        </w:rPr>
        <w:t>0</w:t>
      </w:r>
      <w:r w:rsidR="009945F1" w:rsidRPr="00677950">
        <w:rPr>
          <w:rFonts w:ascii="Times New Roman" w:hAnsi="Times New Roman" w:cs="Times New Roman"/>
          <w:sz w:val="28"/>
          <w:szCs w:val="28"/>
          <w:shd w:val="clear" w:color="auto" w:fill="FFFFFF"/>
          <w:lang w:val="kk-KZ"/>
        </w:rPr>
        <w:t xml:space="preserve"> </w:t>
      </w:r>
      <w:r w:rsidRPr="00677950">
        <w:rPr>
          <w:rFonts w:ascii="Times New Roman" w:hAnsi="Times New Roman" w:cs="Times New Roman"/>
          <w:sz w:val="28"/>
          <w:szCs w:val="28"/>
          <w:shd w:val="clear" w:color="auto" w:fill="FFFFFF"/>
          <w:lang w:val="kk-KZ"/>
        </w:rPr>
        <w:t xml:space="preserve">кестеде көрсетілген. </w:t>
      </w: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p>
    <w:p w:rsidR="00DA5715" w:rsidRPr="00677950" w:rsidRDefault="00DA5715" w:rsidP="0079794E">
      <w:pPr>
        <w:pStyle w:val="aff3"/>
        <w:spacing w:after="0"/>
        <w:ind w:firstLine="0"/>
        <w:rPr>
          <w:rFonts w:ascii="Times New Roman" w:hAnsi="Times New Roman" w:cs="Times New Roman"/>
          <w:b w:val="0"/>
          <w:color w:val="auto"/>
          <w:sz w:val="28"/>
          <w:shd w:val="clear" w:color="auto" w:fill="FFFFFF"/>
          <w:lang w:val="kk-KZ"/>
        </w:rPr>
      </w:pPr>
      <w:r w:rsidRPr="00677950">
        <w:rPr>
          <w:rFonts w:ascii="Times New Roman" w:hAnsi="Times New Roman" w:cs="Times New Roman"/>
          <w:b w:val="0"/>
          <w:color w:val="auto"/>
          <w:sz w:val="28"/>
          <w:szCs w:val="28"/>
          <w:lang w:val="kk-KZ"/>
        </w:rPr>
        <w:t xml:space="preserve">Кесте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002401A0"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20</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szCs w:val="28"/>
          <w:shd w:val="clear" w:color="auto" w:fill="FFFFFF"/>
          <w:lang w:val="kk-KZ"/>
        </w:rPr>
        <w:t>–</w:t>
      </w:r>
      <w:r w:rsidRPr="00677950">
        <w:rPr>
          <w:rFonts w:ascii="Times New Roman" w:hAnsi="Times New Roman" w:cs="Times New Roman"/>
          <w:b w:val="0"/>
          <w:color w:val="auto"/>
          <w:sz w:val="28"/>
          <w:shd w:val="clear" w:color="auto" w:fill="FFFFFF"/>
          <w:lang w:val="kk-KZ"/>
        </w:rPr>
        <w:t xml:space="preserve"> «Рахат» АҚ  өнімдерінің өзіндік құнының құрамы мен құрылымының талдауы</w:t>
      </w:r>
    </w:p>
    <w:p w:rsidR="00DA5715" w:rsidRPr="00677950" w:rsidRDefault="00DA5715" w:rsidP="00DA5715">
      <w:pPr>
        <w:rPr>
          <w:rFonts w:ascii="Times New Roman" w:hAnsi="Times New Roman" w:cs="Times New Roman"/>
          <w:sz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709"/>
        <w:gridCol w:w="851"/>
        <w:gridCol w:w="850"/>
        <w:gridCol w:w="851"/>
        <w:gridCol w:w="708"/>
        <w:gridCol w:w="851"/>
        <w:gridCol w:w="567"/>
        <w:gridCol w:w="850"/>
        <w:gridCol w:w="567"/>
      </w:tblGrid>
      <w:tr w:rsidR="00130875" w:rsidRPr="00677950" w:rsidTr="00B24B8F">
        <w:tc>
          <w:tcPr>
            <w:tcW w:w="1843" w:type="dxa"/>
            <w:vMerge w:val="restart"/>
          </w:tcPr>
          <w:p w:rsidR="00130875" w:rsidRPr="00677950" w:rsidRDefault="00130875"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Көрсеткіш атауы</w:t>
            </w:r>
          </w:p>
        </w:tc>
        <w:tc>
          <w:tcPr>
            <w:tcW w:w="1701" w:type="dxa"/>
            <w:gridSpan w:val="2"/>
          </w:tcPr>
          <w:p w:rsidR="00130875" w:rsidRPr="00677950" w:rsidRDefault="00130875"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2016</w:t>
            </w:r>
          </w:p>
        </w:tc>
        <w:tc>
          <w:tcPr>
            <w:tcW w:w="1701" w:type="dxa"/>
            <w:gridSpan w:val="2"/>
          </w:tcPr>
          <w:p w:rsidR="00130875" w:rsidRPr="00677950" w:rsidRDefault="00130875"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2017</w:t>
            </w:r>
          </w:p>
        </w:tc>
        <w:tc>
          <w:tcPr>
            <w:tcW w:w="1559" w:type="dxa"/>
            <w:gridSpan w:val="2"/>
          </w:tcPr>
          <w:p w:rsidR="00130875" w:rsidRPr="00677950" w:rsidRDefault="00130875"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 xml:space="preserve">2018 </w:t>
            </w:r>
          </w:p>
        </w:tc>
        <w:tc>
          <w:tcPr>
            <w:tcW w:w="1418" w:type="dxa"/>
            <w:gridSpan w:val="2"/>
          </w:tcPr>
          <w:p w:rsidR="00130875" w:rsidRPr="00677950" w:rsidRDefault="00130875"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2019</w:t>
            </w:r>
          </w:p>
        </w:tc>
        <w:tc>
          <w:tcPr>
            <w:tcW w:w="1417" w:type="dxa"/>
            <w:gridSpan w:val="2"/>
          </w:tcPr>
          <w:p w:rsidR="00130875" w:rsidRPr="00677950" w:rsidRDefault="00130875"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2020</w:t>
            </w:r>
          </w:p>
        </w:tc>
      </w:tr>
      <w:tr w:rsidR="00130875" w:rsidRPr="00677950" w:rsidTr="00B24B8F">
        <w:trPr>
          <w:trHeight w:val="503"/>
        </w:trPr>
        <w:tc>
          <w:tcPr>
            <w:tcW w:w="1843" w:type="dxa"/>
            <w:vMerge/>
          </w:tcPr>
          <w:p w:rsidR="00130875" w:rsidRPr="00677950" w:rsidRDefault="00130875"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p>
        </w:tc>
        <w:tc>
          <w:tcPr>
            <w:tcW w:w="992"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709"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w:t>
            </w:r>
          </w:p>
        </w:tc>
        <w:tc>
          <w:tcPr>
            <w:tcW w:w="851"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850" w:type="dxa"/>
          </w:tcPr>
          <w:p w:rsidR="00130875" w:rsidRPr="00677950" w:rsidRDefault="00130875"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 xml:space="preserve"> %</w:t>
            </w:r>
          </w:p>
        </w:tc>
        <w:tc>
          <w:tcPr>
            <w:tcW w:w="851"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708"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w:t>
            </w:r>
          </w:p>
        </w:tc>
        <w:tc>
          <w:tcPr>
            <w:tcW w:w="851"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hAnsi="Times New Roman" w:cs="Times New Roman"/>
                <w:sz w:val="24"/>
                <w:szCs w:val="24"/>
                <w:shd w:val="clear" w:color="auto" w:fill="FFFFFF"/>
                <w:lang w:val="kk-KZ"/>
              </w:rPr>
              <w:t>млн. тг.</w:t>
            </w:r>
          </w:p>
        </w:tc>
        <w:tc>
          <w:tcPr>
            <w:tcW w:w="567"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shd w:val="clear" w:color="auto" w:fill="FFFFFF"/>
              </w:rPr>
              <w:t>%</w:t>
            </w:r>
          </w:p>
        </w:tc>
        <w:tc>
          <w:tcPr>
            <w:tcW w:w="850"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hAnsi="Times New Roman" w:cs="Times New Roman"/>
                <w:sz w:val="24"/>
                <w:szCs w:val="24"/>
                <w:shd w:val="clear" w:color="auto" w:fill="FFFFFF"/>
                <w:lang w:val="kk-KZ"/>
              </w:rPr>
              <w:t>млн. тг.</w:t>
            </w:r>
          </w:p>
        </w:tc>
        <w:tc>
          <w:tcPr>
            <w:tcW w:w="567" w:type="dxa"/>
          </w:tcPr>
          <w:p w:rsidR="00130875" w:rsidRPr="00677950" w:rsidRDefault="00130875"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shd w:val="clear" w:color="auto" w:fill="FFFFFF"/>
              </w:rPr>
              <w:t>%</w:t>
            </w:r>
          </w:p>
        </w:tc>
      </w:tr>
      <w:tr w:rsidR="00130875" w:rsidRPr="00677950" w:rsidTr="00B24B8F">
        <w:tc>
          <w:tcPr>
            <w:tcW w:w="1843" w:type="dxa"/>
          </w:tcPr>
          <w:p w:rsidR="00130875" w:rsidRPr="00677950" w:rsidRDefault="00130875"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Материалдық шығындар</w:t>
            </w:r>
          </w:p>
        </w:tc>
        <w:tc>
          <w:tcPr>
            <w:tcW w:w="992"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33 996</w:t>
            </w:r>
          </w:p>
        </w:tc>
        <w:tc>
          <w:tcPr>
            <w:tcW w:w="709" w:type="dxa"/>
          </w:tcPr>
          <w:p w:rsidR="00130875" w:rsidRPr="00677950" w:rsidRDefault="00130875"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83,1</w:t>
            </w:r>
          </w:p>
        </w:tc>
        <w:tc>
          <w:tcPr>
            <w:tcW w:w="851" w:type="dxa"/>
          </w:tcPr>
          <w:p w:rsidR="00130875" w:rsidRPr="00677950" w:rsidRDefault="00130875"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35 220</w:t>
            </w:r>
          </w:p>
        </w:tc>
        <w:tc>
          <w:tcPr>
            <w:tcW w:w="850"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82,0</w:t>
            </w:r>
          </w:p>
        </w:tc>
        <w:tc>
          <w:tcPr>
            <w:tcW w:w="851"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36 031</w:t>
            </w:r>
          </w:p>
        </w:tc>
        <w:tc>
          <w:tcPr>
            <w:tcW w:w="708"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81,2</w:t>
            </w:r>
          </w:p>
        </w:tc>
        <w:tc>
          <w:tcPr>
            <w:tcW w:w="851"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37 703</w:t>
            </w:r>
          </w:p>
        </w:tc>
        <w:tc>
          <w:tcPr>
            <w:tcW w:w="567"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81,4</w:t>
            </w:r>
          </w:p>
        </w:tc>
        <w:tc>
          <w:tcPr>
            <w:tcW w:w="850" w:type="dxa"/>
          </w:tcPr>
          <w:p w:rsidR="00130875" w:rsidRPr="00677950" w:rsidRDefault="00511B9A" w:rsidP="00511B9A">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37 365</w:t>
            </w:r>
          </w:p>
        </w:tc>
        <w:tc>
          <w:tcPr>
            <w:tcW w:w="567" w:type="dxa"/>
          </w:tcPr>
          <w:p w:rsidR="00130875" w:rsidRPr="00677950" w:rsidRDefault="00B24B8F" w:rsidP="00B90DD3">
            <w:pPr>
              <w:widowControl w:val="0"/>
              <w:ind w:left="-108" w:right="-108"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en-US"/>
              </w:rPr>
              <w:t>80</w:t>
            </w:r>
            <w:r w:rsidRPr="00677950">
              <w:rPr>
                <w:rFonts w:ascii="Times New Roman" w:eastAsia="Times New Roman" w:hAnsi="Times New Roman" w:cs="Times New Roman"/>
                <w:sz w:val="24"/>
                <w:szCs w:val="24"/>
              </w:rPr>
              <w:t>,9</w:t>
            </w:r>
          </w:p>
        </w:tc>
      </w:tr>
      <w:tr w:rsidR="00130875" w:rsidRPr="00677950" w:rsidTr="00B24B8F">
        <w:tc>
          <w:tcPr>
            <w:tcW w:w="1843" w:type="dxa"/>
          </w:tcPr>
          <w:p w:rsidR="00130875" w:rsidRPr="00677950" w:rsidRDefault="00130875"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Еңбекақы шығындары</w:t>
            </w:r>
          </w:p>
        </w:tc>
        <w:tc>
          <w:tcPr>
            <w:tcW w:w="992"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5 034</w:t>
            </w:r>
          </w:p>
        </w:tc>
        <w:tc>
          <w:tcPr>
            <w:tcW w:w="709" w:type="dxa"/>
          </w:tcPr>
          <w:p w:rsidR="00130875" w:rsidRPr="00677950" w:rsidRDefault="00130875"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12,3</w:t>
            </w:r>
          </w:p>
        </w:tc>
        <w:tc>
          <w:tcPr>
            <w:tcW w:w="851" w:type="dxa"/>
          </w:tcPr>
          <w:p w:rsidR="00130875" w:rsidRPr="00677950" w:rsidRDefault="00130875"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5 600</w:t>
            </w:r>
          </w:p>
        </w:tc>
        <w:tc>
          <w:tcPr>
            <w:tcW w:w="850"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13,0</w:t>
            </w:r>
          </w:p>
        </w:tc>
        <w:tc>
          <w:tcPr>
            <w:tcW w:w="851"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6 036</w:t>
            </w:r>
          </w:p>
        </w:tc>
        <w:tc>
          <w:tcPr>
            <w:tcW w:w="708"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13,6</w:t>
            </w:r>
          </w:p>
        </w:tc>
        <w:tc>
          <w:tcPr>
            <w:tcW w:w="851"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6 153</w:t>
            </w:r>
          </w:p>
        </w:tc>
        <w:tc>
          <w:tcPr>
            <w:tcW w:w="567" w:type="dxa"/>
          </w:tcPr>
          <w:p w:rsidR="00130875" w:rsidRPr="00677950" w:rsidRDefault="00130875"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13,3</w:t>
            </w:r>
          </w:p>
        </w:tc>
        <w:tc>
          <w:tcPr>
            <w:tcW w:w="850" w:type="dxa"/>
          </w:tcPr>
          <w:p w:rsidR="00130875" w:rsidRPr="00677950" w:rsidRDefault="00511B9A"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6 138</w:t>
            </w:r>
          </w:p>
        </w:tc>
        <w:tc>
          <w:tcPr>
            <w:tcW w:w="567" w:type="dxa"/>
          </w:tcPr>
          <w:p w:rsidR="00130875"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13,3</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Амортизация</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896</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955</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1 008</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2,3</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1 176</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2,5</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1 318</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2,9</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jc w:val="left"/>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Коммуналдық шығындар</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695</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763</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898</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928</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988</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2,1</w:t>
            </w:r>
          </w:p>
        </w:tc>
      </w:tr>
      <w:tr w:rsidR="00B24B8F" w:rsidRPr="00677950" w:rsidTr="00B24B8F">
        <w:tc>
          <w:tcPr>
            <w:tcW w:w="1843" w:type="dxa"/>
          </w:tcPr>
          <w:p w:rsidR="00B24B8F" w:rsidRPr="00677950" w:rsidRDefault="00B24B8F" w:rsidP="0007484D">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Жөндеу шығындары</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166</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211</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0,5</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189</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188</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w:t>
            </w:r>
          </w:p>
        </w:tc>
        <w:tc>
          <w:tcPr>
            <w:tcW w:w="850"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173</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0,4</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Тасымалдау шығындары</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50</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0,1</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73</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79</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85</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0"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90</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r>
      <w:tr w:rsidR="00B24B8F" w:rsidRPr="00677950" w:rsidTr="00B24B8F">
        <w:tc>
          <w:tcPr>
            <w:tcW w:w="1843" w:type="dxa"/>
          </w:tcPr>
          <w:p w:rsidR="00B24B8F" w:rsidRPr="00677950" w:rsidRDefault="00B24B8F" w:rsidP="00B90DD3">
            <w:pPr>
              <w:widowControl w:val="0"/>
              <w:autoSpaceDE w:val="0"/>
              <w:autoSpaceDN w:val="0"/>
              <w:adjustRightInd w:val="0"/>
              <w:ind w:right="-108"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Қызметкерлергесыйақылар</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11</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0"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Жал</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0"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Өзге</w:t>
            </w:r>
          </w:p>
        </w:tc>
        <w:tc>
          <w:tcPr>
            <w:tcW w:w="992"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62</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0,2</w:t>
            </w:r>
          </w:p>
        </w:tc>
        <w:tc>
          <w:tcPr>
            <w:tcW w:w="851" w:type="dxa"/>
          </w:tcPr>
          <w:p w:rsidR="00B24B8F" w:rsidRPr="00677950" w:rsidRDefault="00B24B8F"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87</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105</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90</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c>
          <w:tcPr>
            <w:tcW w:w="850" w:type="dxa"/>
          </w:tcPr>
          <w:p w:rsidR="00B24B8F" w:rsidRPr="00677950" w:rsidRDefault="00B24B8F" w:rsidP="00B24B8F">
            <w:pPr>
              <w:widowControl w:val="0"/>
              <w:ind w:left="-108" w:right="-108" w:firstLine="0"/>
              <w:jc w:val="center"/>
              <w:rPr>
                <w:rFonts w:ascii="Times New Roman" w:eastAsia="Times New Roman" w:hAnsi="Times New Roman" w:cs="Times New Roman"/>
                <w:sz w:val="24"/>
                <w:szCs w:val="24"/>
                <w:lang w:val="en-US"/>
              </w:rPr>
            </w:pPr>
            <w:r w:rsidRPr="00677950">
              <w:rPr>
                <w:rFonts w:ascii="Times New Roman" w:eastAsia="Times New Roman" w:hAnsi="Times New Roman" w:cs="Times New Roman"/>
                <w:sz w:val="24"/>
                <w:szCs w:val="24"/>
                <w:lang w:val="kk-KZ"/>
              </w:rPr>
              <w:t>9</w:t>
            </w:r>
            <w:r w:rsidRPr="00677950">
              <w:rPr>
                <w:rFonts w:ascii="Times New Roman" w:eastAsia="Times New Roman" w:hAnsi="Times New Roman" w:cs="Times New Roman"/>
                <w:sz w:val="24"/>
                <w:szCs w:val="24"/>
                <w:lang w:val="en-US"/>
              </w:rPr>
              <w:t>5</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0,2</w:t>
            </w:r>
          </w:p>
        </w:tc>
      </w:tr>
      <w:tr w:rsidR="00B24B8F" w:rsidRPr="00677950" w:rsidTr="00B24B8F">
        <w:tc>
          <w:tcPr>
            <w:tcW w:w="1843" w:type="dxa"/>
          </w:tcPr>
          <w:p w:rsidR="00B24B8F" w:rsidRPr="00677950" w:rsidRDefault="00B24B8F"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Жиыны</w:t>
            </w:r>
          </w:p>
        </w:tc>
        <w:tc>
          <w:tcPr>
            <w:tcW w:w="992"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40 918</w:t>
            </w:r>
          </w:p>
        </w:tc>
        <w:tc>
          <w:tcPr>
            <w:tcW w:w="709" w:type="dxa"/>
          </w:tcPr>
          <w:p w:rsidR="00B24B8F" w:rsidRPr="00677950" w:rsidRDefault="00B24B8F" w:rsidP="00985B43">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42 929</w:t>
            </w:r>
          </w:p>
        </w:tc>
        <w:tc>
          <w:tcPr>
            <w:tcW w:w="850"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44 364</w:t>
            </w:r>
          </w:p>
        </w:tc>
        <w:tc>
          <w:tcPr>
            <w:tcW w:w="708"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851"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46 326</w:t>
            </w:r>
          </w:p>
        </w:tc>
        <w:tc>
          <w:tcPr>
            <w:tcW w:w="567" w:type="dxa"/>
          </w:tcPr>
          <w:p w:rsidR="00B24B8F" w:rsidRPr="00677950" w:rsidRDefault="00B24B8F"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850" w:type="dxa"/>
          </w:tcPr>
          <w:p w:rsidR="00B24B8F" w:rsidRPr="00677950" w:rsidRDefault="00B24B8F" w:rsidP="00B24B8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46 170</w:t>
            </w:r>
          </w:p>
        </w:tc>
        <w:tc>
          <w:tcPr>
            <w:tcW w:w="567" w:type="dxa"/>
          </w:tcPr>
          <w:p w:rsidR="00B24B8F" w:rsidRPr="00677950" w:rsidRDefault="00B24B8F"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r>
      <w:tr w:rsidR="00B24B8F" w:rsidRPr="00677950" w:rsidTr="00B90DD3">
        <w:tc>
          <w:tcPr>
            <w:tcW w:w="9639" w:type="dxa"/>
            <w:gridSpan w:val="11"/>
          </w:tcPr>
          <w:p w:rsidR="00B24B8F" w:rsidRPr="00677950" w:rsidRDefault="0079794E" w:rsidP="00B90DD3">
            <w:pPr>
              <w:widowControl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          </w:t>
            </w:r>
            <w:r w:rsidR="00B24B8F" w:rsidRPr="00677950">
              <w:rPr>
                <w:rFonts w:ascii="Times New Roman" w:eastAsia="Times New Roman" w:hAnsi="Times New Roman" w:cs="Times New Roman"/>
                <w:sz w:val="24"/>
                <w:szCs w:val="24"/>
                <w:lang w:val="kk-KZ"/>
              </w:rPr>
              <w:t xml:space="preserve">Ескерту - </w:t>
            </w:r>
            <w:r w:rsidR="00B24B8F" w:rsidRPr="00677950">
              <w:rPr>
                <w:rFonts w:ascii="Times New Roman" w:hAnsi="Times New Roman" w:cs="Times New Roman"/>
                <w:sz w:val="24"/>
                <w:szCs w:val="24"/>
                <w:lang w:val="kk-KZ"/>
              </w:rPr>
              <w:t>"Рахат" АҚ</w:t>
            </w:r>
            <w:r w:rsidR="00B24B8F" w:rsidRPr="00677950">
              <w:rPr>
                <w:rFonts w:ascii="Times New Roman" w:eastAsia="Times New Roman" w:hAnsi="Times New Roman" w:cs="Times New Roman"/>
                <w:sz w:val="24"/>
                <w:szCs w:val="24"/>
                <w:lang w:val="kk-KZ"/>
              </w:rPr>
              <w:t xml:space="preserve"> қаржылық есептілігі негізінде автормен құрастырылған</w:t>
            </w:r>
          </w:p>
        </w:tc>
      </w:tr>
    </w:tbl>
    <w:p w:rsidR="00DA5715" w:rsidRPr="00677950" w:rsidRDefault="00DA5715" w:rsidP="00DA5715">
      <w:pPr>
        <w:widowControl w:val="0"/>
        <w:autoSpaceDE w:val="0"/>
        <w:autoSpaceDN w:val="0"/>
        <w:adjustRightInd w:val="0"/>
        <w:ind w:firstLine="709"/>
        <w:rPr>
          <w:rFonts w:ascii="Times New Roman" w:hAnsi="Times New Roman" w:cs="Times New Roman"/>
          <w:sz w:val="28"/>
          <w:szCs w:val="28"/>
          <w:shd w:val="clear" w:color="auto" w:fill="FFFFFF"/>
          <w:lang w:val="kk-KZ"/>
        </w:rPr>
      </w:pPr>
    </w:p>
    <w:p w:rsidR="00DA5715" w:rsidRPr="00677950" w:rsidRDefault="00DA5715" w:rsidP="000920E5">
      <w:pPr>
        <w:widowControl w:val="0"/>
        <w:autoSpaceDE w:val="0"/>
        <w:autoSpaceDN w:val="0"/>
        <w:adjustRightInd w:val="0"/>
        <w:rPr>
          <w:rFonts w:ascii="Times New Roman" w:eastAsia="Times New Roman" w:hAnsi="Times New Roman" w:cs="Times New Roman"/>
          <w:sz w:val="28"/>
          <w:szCs w:val="24"/>
          <w:shd w:val="clear" w:color="auto" w:fill="FFFFFF"/>
          <w:lang w:val="kk-KZ"/>
        </w:rPr>
      </w:pPr>
      <w:r w:rsidRPr="00677950">
        <w:rPr>
          <w:rFonts w:ascii="Times New Roman" w:hAnsi="Times New Roman" w:cs="Times New Roman"/>
          <w:sz w:val="28"/>
          <w:szCs w:val="28"/>
          <w:shd w:val="clear" w:color="auto" w:fill="FFFFFF"/>
          <w:lang w:val="kk-KZ"/>
        </w:rPr>
        <w:t xml:space="preserve">Кесте мәліметтерінен материалдық шығындардың басымдығын көруге болады. Қарастырылып отырған кезең барысында материалдық шығындар жалпы шығындардың орташа есеппен 80 </w:t>
      </w:r>
      <w:r w:rsidRPr="00677950">
        <w:rPr>
          <w:rFonts w:ascii="Times New Roman" w:eastAsia="Times New Roman" w:hAnsi="Times New Roman" w:cs="Times New Roman"/>
          <w:sz w:val="28"/>
          <w:szCs w:val="24"/>
          <w:shd w:val="clear" w:color="auto" w:fill="FFFFFF"/>
          <w:lang w:val="kk-KZ"/>
        </w:rPr>
        <w:t>%-н құраған. Еңбекақы шығындары орташа есеппен 14 %-ды құраған. Жоғары көрнекілік үшін 16</w:t>
      </w:r>
      <w:r w:rsidR="00AD6BE9">
        <w:rPr>
          <w:rFonts w:ascii="Times New Roman" w:eastAsia="Times New Roman" w:hAnsi="Times New Roman" w:cs="Times New Roman"/>
          <w:sz w:val="28"/>
          <w:szCs w:val="24"/>
          <w:shd w:val="clear" w:color="auto" w:fill="FFFFFF"/>
          <w:lang w:val="kk-KZ"/>
        </w:rPr>
        <w:t xml:space="preserve"> </w:t>
      </w:r>
      <w:r w:rsidRPr="00677950">
        <w:rPr>
          <w:rFonts w:ascii="Times New Roman" w:eastAsia="Times New Roman" w:hAnsi="Times New Roman" w:cs="Times New Roman"/>
          <w:sz w:val="28"/>
          <w:szCs w:val="24"/>
          <w:shd w:val="clear" w:color="auto" w:fill="FFFFFF"/>
          <w:lang w:val="kk-KZ"/>
        </w:rPr>
        <w:t>сурет жасалды.</w:t>
      </w:r>
      <w:r w:rsidRPr="00677950">
        <w:rPr>
          <w:rFonts w:ascii="Times New Roman" w:eastAsia="Times New Roman" w:hAnsi="Times New Roman" w:cs="Times New Roman"/>
          <w:noProof/>
          <w:sz w:val="28"/>
          <w:szCs w:val="24"/>
          <w:shd w:val="clear" w:color="auto" w:fill="FFFFFF"/>
        </w:rPr>
        <w:lastRenderedPageBreak/>
        <w:drawing>
          <wp:inline distT="0" distB="0" distL="0" distR="0" wp14:anchorId="48D17403" wp14:editId="265C80F7">
            <wp:extent cx="6108377" cy="2998922"/>
            <wp:effectExtent l="19050" t="0" r="25723" b="0"/>
            <wp:docPr id="1"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5715" w:rsidRPr="00677950" w:rsidRDefault="00DA5715" w:rsidP="00DA5715">
      <w:pPr>
        <w:widowControl w:val="0"/>
        <w:autoSpaceDE w:val="0"/>
        <w:autoSpaceDN w:val="0"/>
        <w:adjustRightInd w:val="0"/>
        <w:rPr>
          <w:rFonts w:ascii="Times New Roman" w:eastAsia="Times New Roman" w:hAnsi="Times New Roman" w:cs="Times New Roman"/>
          <w:sz w:val="28"/>
          <w:szCs w:val="24"/>
          <w:shd w:val="clear" w:color="auto" w:fill="FFFFFF"/>
          <w:lang w:val="kk-KZ"/>
        </w:rPr>
      </w:pPr>
    </w:p>
    <w:p w:rsidR="00DA5715" w:rsidRPr="00677950" w:rsidRDefault="00DA5715" w:rsidP="0079794E">
      <w:pPr>
        <w:pStyle w:val="aff3"/>
        <w:spacing w:after="0"/>
        <w:jc w:val="center"/>
        <w:rPr>
          <w:rFonts w:ascii="Times New Roman" w:hAnsi="Times New Roman" w:cs="Times New Roman"/>
          <w:b w:val="0"/>
          <w:color w:val="auto"/>
          <w:sz w:val="28"/>
          <w:shd w:val="clear" w:color="auto" w:fill="FFFFFF"/>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16</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lang w:val="kk-KZ"/>
        </w:rPr>
        <w:t xml:space="preserve"> </w:t>
      </w:r>
      <w:r w:rsidRPr="00677950">
        <w:rPr>
          <w:rFonts w:ascii="Times New Roman" w:hAnsi="Times New Roman" w:cs="Times New Roman"/>
          <w:b w:val="0"/>
          <w:color w:val="auto"/>
          <w:sz w:val="28"/>
          <w:shd w:val="clear" w:color="auto" w:fill="FFFFFF"/>
          <w:lang w:val="kk-KZ"/>
        </w:rPr>
        <w:t>«Рахат» АҚ  өнімдерінің өзіндік құнының құрамы мен құрылымының динамикасы</w:t>
      </w:r>
    </w:p>
    <w:p w:rsidR="00DA5715" w:rsidRPr="00677950" w:rsidRDefault="00DA5715" w:rsidP="00DA5715">
      <w:pPr>
        <w:rPr>
          <w:rFonts w:ascii="Times New Roman" w:hAnsi="Times New Roman" w:cs="Times New Roman"/>
          <w:sz w:val="28"/>
          <w:lang w:val="kk-KZ"/>
        </w:rPr>
      </w:pPr>
    </w:p>
    <w:p w:rsidR="00DA5715" w:rsidRPr="00677950" w:rsidRDefault="00DA5715" w:rsidP="00DA5715">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Pr="00677950">
        <w:rPr>
          <w:rFonts w:ascii="Times New Roman" w:hAnsi="Times New Roman" w:cs="Times New Roman"/>
          <w:sz w:val="24"/>
          <w:szCs w:val="24"/>
          <w:lang w:val="kk-KZ"/>
        </w:rPr>
        <w:t>"Рахат" АҚ</w:t>
      </w:r>
      <w:r w:rsidRPr="00677950">
        <w:rPr>
          <w:rFonts w:ascii="Times New Roman" w:eastAsia="Times New Roman" w:hAnsi="Times New Roman" w:cs="Times New Roman"/>
          <w:sz w:val="24"/>
          <w:szCs w:val="24"/>
          <w:lang w:val="kk-KZ"/>
        </w:rPr>
        <w:t xml:space="preserve"> қаржылық есептілігі негізінде </w:t>
      </w:r>
      <w:r w:rsidRPr="00677950">
        <w:rPr>
          <w:rFonts w:ascii="Times New Roman" w:hAnsi="Times New Roman" w:cs="Times New Roman"/>
          <w:sz w:val="24"/>
          <w:szCs w:val="18"/>
          <w:lang w:val="kk-KZ"/>
        </w:rPr>
        <w:t>құрастырылған</w:t>
      </w:r>
    </w:p>
    <w:p w:rsidR="00D5374E" w:rsidRPr="00677950" w:rsidRDefault="00D5374E" w:rsidP="00DA5715">
      <w:pPr>
        <w:widowControl w:val="0"/>
        <w:autoSpaceDE w:val="0"/>
        <w:autoSpaceDN w:val="0"/>
        <w:adjustRightInd w:val="0"/>
        <w:rPr>
          <w:rFonts w:ascii="Times New Roman" w:eastAsia="Times New Roman" w:hAnsi="Times New Roman" w:cs="Times New Roman"/>
          <w:sz w:val="28"/>
          <w:szCs w:val="24"/>
          <w:shd w:val="clear" w:color="auto" w:fill="FFFFFF"/>
          <w:lang w:val="kk-KZ"/>
        </w:rPr>
      </w:pP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eastAsia="Times New Roman" w:hAnsi="Times New Roman" w:cs="Times New Roman"/>
          <w:sz w:val="28"/>
          <w:szCs w:val="24"/>
          <w:shd w:val="clear" w:color="auto" w:fill="FFFFFF"/>
          <w:lang w:val="kk-KZ"/>
        </w:rPr>
        <w:t xml:space="preserve">Суреттен өнімнің өзіндік құнындағы материалдық шығындардың анық және тұрақты басымдығын көреміз. 2015 жылы еңбекақы шығындары 18 %-ды құраса, материалдық шығындар 75,5 %-ды құраған. </w:t>
      </w: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2</w:t>
      </w:r>
      <w:r w:rsidR="00D92276" w:rsidRPr="00D92276">
        <w:rPr>
          <w:rFonts w:ascii="Times New Roman" w:hAnsi="Times New Roman" w:cs="Times New Roman"/>
          <w:sz w:val="28"/>
          <w:szCs w:val="28"/>
          <w:shd w:val="clear" w:color="auto" w:fill="FFFFFF"/>
          <w:lang w:val="kk-KZ"/>
        </w:rPr>
        <w:t>1</w:t>
      </w:r>
      <w:r w:rsidR="009945F1" w:rsidRPr="00677950">
        <w:rPr>
          <w:rFonts w:ascii="Times New Roman" w:hAnsi="Times New Roman" w:cs="Times New Roman"/>
          <w:sz w:val="28"/>
          <w:szCs w:val="28"/>
          <w:shd w:val="clear" w:color="auto" w:fill="FFFFFF"/>
          <w:lang w:val="kk-KZ"/>
        </w:rPr>
        <w:t xml:space="preserve"> </w:t>
      </w:r>
      <w:r w:rsidRPr="00677950">
        <w:rPr>
          <w:rFonts w:ascii="Times New Roman" w:hAnsi="Times New Roman" w:cs="Times New Roman"/>
          <w:sz w:val="28"/>
          <w:szCs w:val="28"/>
          <w:shd w:val="clear" w:color="auto" w:fill="FFFFFF"/>
          <w:lang w:val="kk-KZ"/>
        </w:rPr>
        <w:t xml:space="preserve">кестеде «Рахат» АҚ-ның отандық бәсекелесі «Баян сұлу» АҚ-ның өткізілген өнімдерінің өзіндік құнының құрамына талдау жасалған. </w:t>
      </w: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p>
    <w:p w:rsidR="00DA5715" w:rsidRPr="00677950" w:rsidRDefault="00DA5715" w:rsidP="0079794E">
      <w:pPr>
        <w:pStyle w:val="aff3"/>
        <w:spacing w:after="0"/>
        <w:ind w:firstLine="0"/>
        <w:rPr>
          <w:rFonts w:ascii="Times New Roman" w:hAnsi="Times New Roman" w:cs="Times New Roman"/>
          <w:b w:val="0"/>
          <w:color w:val="auto"/>
          <w:sz w:val="28"/>
          <w:shd w:val="clear" w:color="auto" w:fill="FFFFFF"/>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21</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szCs w:val="28"/>
          <w:shd w:val="clear" w:color="auto" w:fill="FFFFFF"/>
          <w:lang w:val="kk-KZ"/>
        </w:rPr>
        <w:t>–</w:t>
      </w:r>
      <w:r w:rsidRPr="00677950">
        <w:rPr>
          <w:rFonts w:ascii="Times New Roman" w:hAnsi="Times New Roman" w:cs="Times New Roman"/>
          <w:b w:val="0"/>
          <w:color w:val="auto"/>
          <w:sz w:val="28"/>
          <w:shd w:val="clear" w:color="auto" w:fill="FFFFFF"/>
          <w:lang w:val="kk-KZ"/>
        </w:rPr>
        <w:t xml:space="preserve"> «Баян сұлу» АҚ  өнімдерінің өзіндік құнының құрамы мен құрылымының 201</w:t>
      </w:r>
      <w:r w:rsidR="00496700" w:rsidRPr="00677950">
        <w:rPr>
          <w:rFonts w:ascii="Times New Roman" w:hAnsi="Times New Roman" w:cs="Times New Roman"/>
          <w:b w:val="0"/>
          <w:color w:val="auto"/>
          <w:sz w:val="28"/>
          <w:shd w:val="clear" w:color="auto" w:fill="FFFFFF"/>
          <w:lang w:val="kk-KZ"/>
        </w:rPr>
        <w:t>6</w:t>
      </w:r>
      <w:r w:rsidRPr="00677950">
        <w:rPr>
          <w:rFonts w:ascii="Times New Roman" w:hAnsi="Times New Roman" w:cs="Times New Roman"/>
          <w:b w:val="0"/>
          <w:color w:val="auto"/>
          <w:sz w:val="28"/>
          <w:shd w:val="clear" w:color="auto" w:fill="FFFFFF"/>
          <w:lang w:val="kk-KZ"/>
        </w:rPr>
        <w:t>-20</w:t>
      </w:r>
      <w:r w:rsidR="00496700" w:rsidRPr="00677950">
        <w:rPr>
          <w:rFonts w:ascii="Times New Roman" w:hAnsi="Times New Roman" w:cs="Times New Roman"/>
          <w:b w:val="0"/>
          <w:color w:val="auto"/>
          <w:sz w:val="28"/>
          <w:shd w:val="clear" w:color="auto" w:fill="FFFFFF"/>
          <w:lang w:val="kk-KZ"/>
        </w:rPr>
        <w:t>20</w:t>
      </w:r>
      <w:r w:rsidRPr="00677950">
        <w:rPr>
          <w:rFonts w:ascii="Times New Roman" w:hAnsi="Times New Roman" w:cs="Times New Roman"/>
          <w:b w:val="0"/>
          <w:color w:val="auto"/>
          <w:sz w:val="28"/>
          <w:shd w:val="clear" w:color="auto" w:fill="FFFFFF"/>
          <w:lang w:val="kk-KZ"/>
        </w:rPr>
        <w:t xml:space="preserve"> жж. Динамикасы</w:t>
      </w:r>
    </w:p>
    <w:p w:rsidR="00DA5715" w:rsidRPr="00677950" w:rsidRDefault="00DA5715" w:rsidP="00DA5715">
      <w:pPr>
        <w:rPr>
          <w:rFonts w:ascii="Times New Roman" w:hAnsi="Times New Roman" w:cs="Times New Roman"/>
          <w:sz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1"/>
        <w:gridCol w:w="567"/>
        <w:gridCol w:w="850"/>
        <w:gridCol w:w="709"/>
        <w:gridCol w:w="851"/>
        <w:gridCol w:w="567"/>
        <w:gridCol w:w="850"/>
        <w:gridCol w:w="567"/>
        <w:gridCol w:w="851"/>
        <w:gridCol w:w="708"/>
      </w:tblGrid>
      <w:tr w:rsidR="00101ACE" w:rsidRPr="00677950" w:rsidTr="00B47151">
        <w:tc>
          <w:tcPr>
            <w:tcW w:w="2268" w:type="dxa"/>
            <w:vMerge w:val="restart"/>
          </w:tcPr>
          <w:p w:rsidR="00101ACE" w:rsidRPr="00677950" w:rsidRDefault="00101ACE"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Көрсеткіш атауы</w:t>
            </w:r>
          </w:p>
        </w:tc>
        <w:tc>
          <w:tcPr>
            <w:tcW w:w="1418" w:type="dxa"/>
            <w:gridSpan w:val="2"/>
          </w:tcPr>
          <w:p w:rsidR="00101ACE" w:rsidRPr="00677950" w:rsidRDefault="00101ACE"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2016</w:t>
            </w:r>
          </w:p>
        </w:tc>
        <w:tc>
          <w:tcPr>
            <w:tcW w:w="1559" w:type="dxa"/>
            <w:gridSpan w:val="2"/>
          </w:tcPr>
          <w:p w:rsidR="00101ACE" w:rsidRPr="00677950" w:rsidRDefault="00101ACE"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2017</w:t>
            </w:r>
          </w:p>
        </w:tc>
        <w:tc>
          <w:tcPr>
            <w:tcW w:w="1418" w:type="dxa"/>
            <w:gridSpan w:val="2"/>
          </w:tcPr>
          <w:p w:rsidR="00101ACE" w:rsidRPr="00677950" w:rsidRDefault="00101ACE"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 xml:space="preserve">2018 </w:t>
            </w:r>
          </w:p>
        </w:tc>
        <w:tc>
          <w:tcPr>
            <w:tcW w:w="1417" w:type="dxa"/>
            <w:gridSpan w:val="2"/>
          </w:tcPr>
          <w:p w:rsidR="00101ACE" w:rsidRPr="00677950" w:rsidRDefault="00101ACE" w:rsidP="00985B4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2019</w:t>
            </w:r>
          </w:p>
        </w:tc>
        <w:tc>
          <w:tcPr>
            <w:tcW w:w="1559" w:type="dxa"/>
            <w:gridSpan w:val="2"/>
          </w:tcPr>
          <w:p w:rsidR="00101ACE" w:rsidRPr="00677950" w:rsidRDefault="00101ACE"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2020</w:t>
            </w:r>
          </w:p>
        </w:tc>
      </w:tr>
      <w:tr w:rsidR="00101ACE" w:rsidRPr="00677950" w:rsidTr="00B47151">
        <w:tc>
          <w:tcPr>
            <w:tcW w:w="2268" w:type="dxa"/>
            <w:vMerge/>
          </w:tcPr>
          <w:p w:rsidR="00101ACE" w:rsidRPr="00677950" w:rsidRDefault="00101ACE"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p>
        </w:tc>
        <w:tc>
          <w:tcPr>
            <w:tcW w:w="851"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567"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w:t>
            </w:r>
          </w:p>
        </w:tc>
        <w:tc>
          <w:tcPr>
            <w:tcW w:w="850"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709" w:type="dxa"/>
          </w:tcPr>
          <w:p w:rsidR="00101ACE" w:rsidRPr="00677950" w:rsidRDefault="00101ACE" w:rsidP="00B90DD3">
            <w:pPr>
              <w:widowControl w:val="0"/>
              <w:autoSpaceDE w:val="0"/>
              <w:autoSpaceDN w:val="0"/>
              <w:adjustRightInd w:val="0"/>
              <w:ind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 xml:space="preserve"> %</w:t>
            </w:r>
          </w:p>
        </w:tc>
        <w:tc>
          <w:tcPr>
            <w:tcW w:w="851"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hAnsi="Times New Roman" w:cs="Times New Roman"/>
                <w:sz w:val="24"/>
                <w:szCs w:val="24"/>
                <w:shd w:val="clear" w:color="auto" w:fill="FFFFFF"/>
                <w:lang w:val="kk-KZ"/>
              </w:rPr>
              <w:t>млн. тг.</w:t>
            </w:r>
          </w:p>
        </w:tc>
        <w:tc>
          <w:tcPr>
            <w:tcW w:w="567"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w:t>
            </w:r>
          </w:p>
        </w:tc>
        <w:tc>
          <w:tcPr>
            <w:tcW w:w="850"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hAnsi="Times New Roman" w:cs="Times New Roman"/>
                <w:sz w:val="24"/>
                <w:szCs w:val="24"/>
                <w:shd w:val="clear" w:color="auto" w:fill="FFFFFF"/>
                <w:lang w:val="kk-KZ"/>
              </w:rPr>
              <w:t>млн. тг.</w:t>
            </w:r>
          </w:p>
        </w:tc>
        <w:tc>
          <w:tcPr>
            <w:tcW w:w="567"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shd w:val="clear" w:color="auto" w:fill="FFFFFF"/>
              </w:rPr>
              <w:t>%</w:t>
            </w:r>
          </w:p>
        </w:tc>
        <w:tc>
          <w:tcPr>
            <w:tcW w:w="851"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hAnsi="Times New Roman" w:cs="Times New Roman"/>
                <w:sz w:val="24"/>
                <w:szCs w:val="24"/>
                <w:shd w:val="clear" w:color="auto" w:fill="FFFFFF"/>
                <w:lang w:val="kk-KZ"/>
              </w:rPr>
              <w:t>млн. тг.</w:t>
            </w:r>
          </w:p>
        </w:tc>
        <w:tc>
          <w:tcPr>
            <w:tcW w:w="708" w:type="dxa"/>
          </w:tcPr>
          <w:p w:rsidR="00101ACE" w:rsidRPr="00677950" w:rsidRDefault="00101ACE" w:rsidP="00B90DD3">
            <w:pPr>
              <w:widowControl w:val="0"/>
              <w:autoSpaceDE w:val="0"/>
              <w:autoSpaceDN w:val="0"/>
              <w:adjustRightInd w:val="0"/>
              <w:ind w:left="-108" w:right="-108" w:firstLine="0"/>
              <w:jc w:val="center"/>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shd w:val="clear" w:color="auto" w:fill="FFFFFF"/>
              </w:rPr>
              <w:t>%</w:t>
            </w:r>
          </w:p>
        </w:tc>
      </w:tr>
      <w:tr w:rsidR="00101ACE" w:rsidRPr="00677950" w:rsidTr="00B47151">
        <w:tc>
          <w:tcPr>
            <w:tcW w:w="2268" w:type="dxa"/>
          </w:tcPr>
          <w:p w:rsidR="00101ACE" w:rsidRPr="00677950" w:rsidRDefault="00101ACE"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Материалдық шығындар</w:t>
            </w:r>
          </w:p>
        </w:tc>
        <w:tc>
          <w:tcPr>
            <w:tcW w:w="851"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16 448</w:t>
            </w:r>
          </w:p>
        </w:tc>
        <w:tc>
          <w:tcPr>
            <w:tcW w:w="567" w:type="dxa"/>
          </w:tcPr>
          <w:p w:rsidR="00101ACE" w:rsidRPr="00677950" w:rsidRDefault="00101ACE" w:rsidP="00985B43">
            <w:pPr>
              <w:ind w:left="-108" w:right="-108" w:firstLine="34"/>
              <w:jc w:val="center"/>
              <w:rPr>
                <w:rFonts w:ascii="Times New Roman" w:hAnsi="Times New Roman" w:cs="Times New Roman"/>
                <w:sz w:val="24"/>
                <w:szCs w:val="24"/>
              </w:rPr>
            </w:pPr>
            <w:r w:rsidRPr="00677950">
              <w:rPr>
                <w:rFonts w:ascii="Times New Roman" w:hAnsi="Times New Roman" w:cs="Times New Roman"/>
                <w:sz w:val="24"/>
                <w:szCs w:val="24"/>
                <w:lang w:val="kk-KZ"/>
              </w:rPr>
              <w:t>85.9</w:t>
            </w:r>
          </w:p>
        </w:tc>
        <w:tc>
          <w:tcPr>
            <w:tcW w:w="850" w:type="dxa"/>
          </w:tcPr>
          <w:p w:rsidR="00101ACE" w:rsidRPr="00677950" w:rsidRDefault="00101ACE"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20 172</w:t>
            </w:r>
          </w:p>
        </w:tc>
        <w:tc>
          <w:tcPr>
            <w:tcW w:w="709" w:type="dxa"/>
          </w:tcPr>
          <w:p w:rsidR="00101ACE" w:rsidRPr="00677950" w:rsidRDefault="00101ACE" w:rsidP="00985B43">
            <w:pPr>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86.5</w:t>
            </w:r>
          </w:p>
        </w:tc>
        <w:tc>
          <w:tcPr>
            <w:tcW w:w="851"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16 469</w:t>
            </w:r>
          </w:p>
        </w:tc>
        <w:tc>
          <w:tcPr>
            <w:tcW w:w="567" w:type="dxa"/>
          </w:tcPr>
          <w:p w:rsidR="00101ACE" w:rsidRPr="00677950" w:rsidRDefault="00101ACE" w:rsidP="00985B43">
            <w:pPr>
              <w:ind w:left="-250" w:right="-250"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82.6</w:t>
            </w:r>
          </w:p>
        </w:tc>
        <w:tc>
          <w:tcPr>
            <w:tcW w:w="850"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16 737</w:t>
            </w:r>
          </w:p>
        </w:tc>
        <w:tc>
          <w:tcPr>
            <w:tcW w:w="567" w:type="dxa"/>
          </w:tcPr>
          <w:p w:rsidR="00101ACE" w:rsidRPr="00677950" w:rsidRDefault="00101ACE" w:rsidP="00985B43">
            <w:pPr>
              <w:ind w:hanging="108"/>
              <w:jc w:val="right"/>
              <w:rPr>
                <w:rFonts w:ascii="Times New Roman" w:hAnsi="Times New Roman" w:cs="Times New Roman"/>
                <w:sz w:val="24"/>
                <w:szCs w:val="24"/>
              </w:rPr>
            </w:pPr>
            <w:r w:rsidRPr="00677950">
              <w:rPr>
                <w:rFonts w:ascii="Times New Roman" w:hAnsi="Times New Roman" w:cs="Times New Roman"/>
                <w:sz w:val="24"/>
                <w:szCs w:val="24"/>
                <w:lang w:val="kk-KZ"/>
              </w:rPr>
              <w:t>82.3</w:t>
            </w:r>
          </w:p>
        </w:tc>
        <w:tc>
          <w:tcPr>
            <w:tcW w:w="851" w:type="dxa"/>
          </w:tcPr>
          <w:p w:rsidR="00101ACE" w:rsidRPr="00677950" w:rsidRDefault="00101ACE"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16</w:t>
            </w:r>
            <w:r w:rsidR="00B47151" w:rsidRPr="00677950">
              <w:rPr>
                <w:rFonts w:ascii="Times New Roman" w:eastAsia="Times New Roman" w:hAnsi="Times New Roman" w:cs="Times New Roman"/>
                <w:sz w:val="24"/>
                <w:szCs w:val="24"/>
                <w:lang w:val="kk-KZ"/>
              </w:rPr>
              <w:t xml:space="preserve"> </w:t>
            </w:r>
            <w:r w:rsidRPr="00677950">
              <w:rPr>
                <w:rFonts w:ascii="Times New Roman" w:eastAsia="Times New Roman" w:hAnsi="Times New Roman" w:cs="Times New Roman"/>
                <w:sz w:val="24"/>
                <w:szCs w:val="24"/>
                <w:lang w:val="kk-KZ"/>
              </w:rPr>
              <w:t>995</w:t>
            </w:r>
          </w:p>
        </w:tc>
        <w:tc>
          <w:tcPr>
            <w:tcW w:w="708" w:type="dxa"/>
          </w:tcPr>
          <w:p w:rsidR="00101ACE" w:rsidRPr="00677950" w:rsidRDefault="00B47151" w:rsidP="00B47151">
            <w:pPr>
              <w:tabs>
                <w:tab w:val="left" w:pos="209"/>
              </w:tabs>
              <w:ind w:hanging="108"/>
              <w:rPr>
                <w:rFonts w:ascii="Times New Roman" w:hAnsi="Times New Roman" w:cs="Times New Roman"/>
                <w:sz w:val="24"/>
                <w:szCs w:val="24"/>
              </w:rPr>
            </w:pPr>
            <w:r w:rsidRPr="00677950">
              <w:rPr>
                <w:rFonts w:ascii="Times New Roman" w:hAnsi="Times New Roman" w:cs="Times New Roman"/>
                <w:sz w:val="24"/>
                <w:szCs w:val="24"/>
              </w:rPr>
              <w:tab/>
              <w:t>79,2</w:t>
            </w:r>
          </w:p>
        </w:tc>
      </w:tr>
      <w:tr w:rsidR="00101ACE" w:rsidRPr="00677950" w:rsidTr="00B47151">
        <w:tc>
          <w:tcPr>
            <w:tcW w:w="2268" w:type="dxa"/>
          </w:tcPr>
          <w:p w:rsidR="00101ACE" w:rsidRPr="00677950" w:rsidRDefault="00101ACE"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Еңбекақы шығындары</w:t>
            </w:r>
          </w:p>
        </w:tc>
        <w:tc>
          <w:tcPr>
            <w:tcW w:w="851"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1 445</w:t>
            </w:r>
          </w:p>
        </w:tc>
        <w:tc>
          <w:tcPr>
            <w:tcW w:w="567" w:type="dxa"/>
          </w:tcPr>
          <w:p w:rsidR="00101ACE" w:rsidRPr="00677950" w:rsidRDefault="00101ACE"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7.5</w:t>
            </w:r>
          </w:p>
        </w:tc>
        <w:tc>
          <w:tcPr>
            <w:tcW w:w="850" w:type="dxa"/>
          </w:tcPr>
          <w:p w:rsidR="00101ACE" w:rsidRPr="00677950" w:rsidRDefault="00101ACE"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1 781</w:t>
            </w:r>
          </w:p>
        </w:tc>
        <w:tc>
          <w:tcPr>
            <w:tcW w:w="709" w:type="dxa"/>
          </w:tcPr>
          <w:p w:rsidR="00101ACE" w:rsidRPr="00677950" w:rsidRDefault="00101ACE" w:rsidP="00985B43">
            <w:pPr>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7.6</w:t>
            </w:r>
          </w:p>
        </w:tc>
        <w:tc>
          <w:tcPr>
            <w:tcW w:w="851"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1 947</w:t>
            </w:r>
          </w:p>
        </w:tc>
        <w:tc>
          <w:tcPr>
            <w:tcW w:w="567" w:type="dxa"/>
          </w:tcPr>
          <w:p w:rsidR="00101ACE" w:rsidRPr="00677950" w:rsidRDefault="00101ACE"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9.8</w:t>
            </w:r>
          </w:p>
        </w:tc>
        <w:tc>
          <w:tcPr>
            <w:tcW w:w="850" w:type="dxa"/>
          </w:tcPr>
          <w:p w:rsidR="00101ACE" w:rsidRPr="00677950" w:rsidRDefault="00101ACE"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1 904</w:t>
            </w:r>
          </w:p>
        </w:tc>
        <w:tc>
          <w:tcPr>
            <w:tcW w:w="567" w:type="dxa"/>
          </w:tcPr>
          <w:p w:rsidR="00101ACE" w:rsidRPr="00677950" w:rsidRDefault="00101ACE" w:rsidP="00985B43">
            <w:pPr>
              <w:ind w:hanging="108"/>
              <w:jc w:val="center"/>
              <w:rPr>
                <w:rFonts w:ascii="Times New Roman" w:hAnsi="Times New Roman" w:cs="Times New Roman"/>
                <w:sz w:val="24"/>
                <w:szCs w:val="24"/>
              </w:rPr>
            </w:pPr>
            <w:r w:rsidRPr="00677950">
              <w:rPr>
                <w:rFonts w:ascii="Times New Roman" w:hAnsi="Times New Roman" w:cs="Times New Roman"/>
                <w:sz w:val="24"/>
                <w:szCs w:val="24"/>
                <w:lang w:val="kk-KZ"/>
              </w:rPr>
              <w:t>9.4</w:t>
            </w:r>
          </w:p>
        </w:tc>
        <w:tc>
          <w:tcPr>
            <w:tcW w:w="851" w:type="dxa"/>
          </w:tcPr>
          <w:p w:rsidR="00101ACE" w:rsidRPr="00677950" w:rsidRDefault="00101ACE"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w:t>
            </w:r>
            <w:r w:rsidR="00B47151" w:rsidRPr="00677950">
              <w:rPr>
                <w:rFonts w:ascii="Times New Roman" w:eastAsia="Times New Roman" w:hAnsi="Times New Roman" w:cs="Times New Roman"/>
                <w:sz w:val="24"/>
                <w:szCs w:val="24"/>
                <w:lang w:val="kk-KZ"/>
              </w:rPr>
              <w:t xml:space="preserve"> </w:t>
            </w:r>
            <w:r w:rsidRPr="00677950">
              <w:rPr>
                <w:rFonts w:ascii="Times New Roman" w:eastAsia="Times New Roman" w:hAnsi="Times New Roman" w:cs="Times New Roman"/>
                <w:sz w:val="24"/>
                <w:szCs w:val="24"/>
                <w:lang w:val="kk-KZ"/>
              </w:rPr>
              <w:t>069</w:t>
            </w:r>
          </w:p>
        </w:tc>
        <w:tc>
          <w:tcPr>
            <w:tcW w:w="708" w:type="dxa"/>
          </w:tcPr>
          <w:p w:rsidR="00101ACE" w:rsidRPr="00677950" w:rsidRDefault="00B47151" w:rsidP="00B90DD3">
            <w:pPr>
              <w:ind w:hanging="108"/>
              <w:jc w:val="center"/>
              <w:rPr>
                <w:rFonts w:ascii="Times New Roman" w:hAnsi="Times New Roman" w:cs="Times New Roman"/>
                <w:sz w:val="24"/>
                <w:szCs w:val="24"/>
              </w:rPr>
            </w:pPr>
            <w:r w:rsidRPr="00677950">
              <w:rPr>
                <w:rFonts w:ascii="Times New Roman" w:hAnsi="Times New Roman" w:cs="Times New Roman"/>
                <w:sz w:val="24"/>
                <w:szCs w:val="24"/>
              </w:rPr>
              <w:t>9,6</w:t>
            </w:r>
          </w:p>
        </w:tc>
      </w:tr>
      <w:tr w:rsidR="00B47151" w:rsidRPr="00677950" w:rsidTr="00B47151">
        <w:tc>
          <w:tcPr>
            <w:tcW w:w="2268" w:type="dxa"/>
          </w:tcPr>
          <w:p w:rsidR="00B47151" w:rsidRPr="00677950" w:rsidRDefault="00B47151" w:rsidP="00985B43">
            <w:pPr>
              <w:widowControl w:val="0"/>
              <w:autoSpaceDE w:val="0"/>
              <w:autoSpaceDN w:val="0"/>
              <w:adjustRightInd w:val="0"/>
              <w:ind w:firstLine="0"/>
              <w:jc w:val="left"/>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Амортизация</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784</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4.1</w:t>
            </w:r>
          </w:p>
        </w:tc>
        <w:tc>
          <w:tcPr>
            <w:tcW w:w="850" w:type="dxa"/>
          </w:tcPr>
          <w:p w:rsidR="00B47151" w:rsidRPr="00677950" w:rsidRDefault="00B47151"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825</w:t>
            </w:r>
          </w:p>
        </w:tc>
        <w:tc>
          <w:tcPr>
            <w:tcW w:w="709"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3.5</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932</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4.7</w:t>
            </w:r>
          </w:p>
        </w:tc>
        <w:tc>
          <w:tcPr>
            <w:tcW w:w="850"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1 132</w:t>
            </w:r>
          </w:p>
        </w:tc>
        <w:tc>
          <w:tcPr>
            <w:tcW w:w="567" w:type="dxa"/>
          </w:tcPr>
          <w:p w:rsidR="00B47151" w:rsidRPr="00677950" w:rsidRDefault="00B47151" w:rsidP="00985B43">
            <w:pPr>
              <w:ind w:hanging="108"/>
              <w:jc w:val="center"/>
              <w:rPr>
                <w:rFonts w:ascii="Times New Roman" w:hAnsi="Times New Roman" w:cs="Times New Roman"/>
                <w:sz w:val="24"/>
                <w:szCs w:val="24"/>
              </w:rPr>
            </w:pPr>
            <w:r w:rsidRPr="00677950">
              <w:rPr>
                <w:rFonts w:ascii="Times New Roman" w:hAnsi="Times New Roman" w:cs="Times New Roman"/>
                <w:sz w:val="24"/>
                <w:szCs w:val="24"/>
                <w:lang w:val="kk-KZ"/>
              </w:rPr>
              <w:t>5.6</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1 104</w:t>
            </w:r>
          </w:p>
        </w:tc>
        <w:tc>
          <w:tcPr>
            <w:tcW w:w="708" w:type="dxa"/>
          </w:tcPr>
          <w:p w:rsidR="00B47151" w:rsidRPr="00677950" w:rsidRDefault="00B47151" w:rsidP="00B90DD3">
            <w:pPr>
              <w:ind w:hanging="108"/>
              <w:jc w:val="center"/>
              <w:rPr>
                <w:rFonts w:ascii="Times New Roman" w:hAnsi="Times New Roman" w:cs="Times New Roman"/>
                <w:sz w:val="24"/>
                <w:szCs w:val="24"/>
              </w:rPr>
            </w:pPr>
            <w:r w:rsidRPr="00677950">
              <w:rPr>
                <w:rFonts w:ascii="Times New Roman" w:hAnsi="Times New Roman" w:cs="Times New Roman"/>
                <w:sz w:val="24"/>
                <w:szCs w:val="24"/>
              </w:rPr>
              <w:t>5,1</w:t>
            </w:r>
          </w:p>
        </w:tc>
      </w:tr>
      <w:tr w:rsidR="00B47151" w:rsidRPr="00677950" w:rsidTr="00B47151">
        <w:tc>
          <w:tcPr>
            <w:tcW w:w="2268" w:type="dxa"/>
          </w:tcPr>
          <w:p w:rsidR="00B47151" w:rsidRPr="00677950" w:rsidRDefault="00B47151" w:rsidP="00985B4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Коммуналдық шығындар</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429</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2.2</w:t>
            </w:r>
          </w:p>
        </w:tc>
        <w:tc>
          <w:tcPr>
            <w:tcW w:w="850" w:type="dxa"/>
          </w:tcPr>
          <w:p w:rsidR="00B47151" w:rsidRPr="00677950" w:rsidRDefault="00B47151"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533</w:t>
            </w:r>
          </w:p>
        </w:tc>
        <w:tc>
          <w:tcPr>
            <w:tcW w:w="709" w:type="dxa"/>
          </w:tcPr>
          <w:p w:rsidR="00B47151" w:rsidRPr="00677950" w:rsidRDefault="00B47151" w:rsidP="00985B43">
            <w:pPr>
              <w:ind w:left="-108" w:right="-108"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2.3</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568</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2.9</w:t>
            </w:r>
          </w:p>
        </w:tc>
        <w:tc>
          <w:tcPr>
            <w:tcW w:w="850"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548</w:t>
            </w:r>
          </w:p>
        </w:tc>
        <w:tc>
          <w:tcPr>
            <w:tcW w:w="567" w:type="dxa"/>
          </w:tcPr>
          <w:p w:rsidR="00B47151" w:rsidRPr="00677950" w:rsidRDefault="00B47151" w:rsidP="00985B43">
            <w:pPr>
              <w:ind w:hanging="108"/>
              <w:jc w:val="center"/>
              <w:rPr>
                <w:rFonts w:ascii="Times New Roman" w:hAnsi="Times New Roman" w:cs="Times New Roman"/>
                <w:sz w:val="24"/>
                <w:szCs w:val="24"/>
              </w:rPr>
            </w:pPr>
            <w:r w:rsidRPr="00677950">
              <w:rPr>
                <w:rFonts w:ascii="Times New Roman" w:hAnsi="Times New Roman" w:cs="Times New Roman"/>
                <w:sz w:val="24"/>
                <w:szCs w:val="24"/>
                <w:lang w:val="kk-KZ"/>
              </w:rPr>
              <w:t>2.7</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568</w:t>
            </w:r>
          </w:p>
        </w:tc>
        <w:tc>
          <w:tcPr>
            <w:tcW w:w="708" w:type="dxa"/>
          </w:tcPr>
          <w:p w:rsidR="00B47151" w:rsidRPr="00677950" w:rsidRDefault="00B47151" w:rsidP="00B90DD3">
            <w:pPr>
              <w:ind w:hanging="108"/>
              <w:jc w:val="center"/>
              <w:rPr>
                <w:rFonts w:ascii="Times New Roman" w:hAnsi="Times New Roman" w:cs="Times New Roman"/>
                <w:sz w:val="24"/>
                <w:szCs w:val="24"/>
              </w:rPr>
            </w:pPr>
            <w:r w:rsidRPr="00677950">
              <w:rPr>
                <w:rFonts w:ascii="Times New Roman" w:hAnsi="Times New Roman" w:cs="Times New Roman"/>
                <w:sz w:val="24"/>
                <w:szCs w:val="24"/>
              </w:rPr>
              <w:t>2,6</w:t>
            </w:r>
          </w:p>
        </w:tc>
      </w:tr>
      <w:tr w:rsidR="00B47151" w:rsidRPr="00677950" w:rsidTr="00B47151">
        <w:tc>
          <w:tcPr>
            <w:tcW w:w="2268" w:type="dxa"/>
          </w:tcPr>
          <w:p w:rsidR="00B47151" w:rsidRPr="00677950" w:rsidRDefault="00B47151"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Өзге</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49</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rPr>
              <w:t>0.3</w:t>
            </w:r>
          </w:p>
        </w:tc>
        <w:tc>
          <w:tcPr>
            <w:tcW w:w="850" w:type="dxa"/>
          </w:tcPr>
          <w:p w:rsidR="00B47151" w:rsidRPr="00677950" w:rsidRDefault="00B47151"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w:t>
            </w:r>
          </w:p>
        </w:tc>
        <w:tc>
          <w:tcPr>
            <w:tcW w:w="709"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0.0</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0.1</w:t>
            </w:r>
          </w:p>
        </w:tc>
        <w:tc>
          <w:tcPr>
            <w:tcW w:w="850"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13</w:t>
            </w:r>
          </w:p>
        </w:tc>
        <w:tc>
          <w:tcPr>
            <w:tcW w:w="567" w:type="dxa"/>
          </w:tcPr>
          <w:p w:rsidR="00B47151" w:rsidRPr="00677950" w:rsidRDefault="00B47151" w:rsidP="00985B43">
            <w:pPr>
              <w:ind w:hanging="108"/>
              <w:jc w:val="center"/>
              <w:rPr>
                <w:rFonts w:ascii="Times New Roman" w:hAnsi="Times New Roman" w:cs="Times New Roman"/>
                <w:sz w:val="24"/>
                <w:szCs w:val="24"/>
              </w:rPr>
            </w:pPr>
            <w:r w:rsidRPr="00677950">
              <w:rPr>
                <w:rFonts w:ascii="Times New Roman" w:hAnsi="Times New Roman" w:cs="Times New Roman"/>
                <w:sz w:val="24"/>
                <w:szCs w:val="24"/>
                <w:lang w:val="kk-KZ"/>
              </w:rPr>
              <w:t>0.1</w:t>
            </w:r>
          </w:p>
        </w:tc>
        <w:tc>
          <w:tcPr>
            <w:tcW w:w="851" w:type="dxa"/>
          </w:tcPr>
          <w:p w:rsidR="00B47151" w:rsidRPr="00677950" w:rsidRDefault="00B47151"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w:t>
            </w:r>
          </w:p>
        </w:tc>
        <w:tc>
          <w:tcPr>
            <w:tcW w:w="708" w:type="dxa"/>
          </w:tcPr>
          <w:p w:rsidR="00B47151" w:rsidRPr="00677950" w:rsidRDefault="00B47151" w:rsidP="00B90DD3">
            <w:pPr>
              <w:ind w:hanging="108"/>
              <w:jc w:val="center"/>
              <w:rPr>
                <w:rFonts w:ascii="Times New Roman" w:hAnsi="Times New Roman" w:cs="Times New Roman"/>
                <w:sz w:val="24"/>
                <w:szCs w:val="24"/>
              </w:rPr>
            </w:pPr>
            <w:r w:rsidRPr="00677950">
              <w:rPr>
                <w:rFonts w:ascii="Times New Roman" w:hAnsi="Times New Roman" w:cs="Times New Roman"/>
                <w:sz w:val="24"/>
                <w:szCs w:val="24"/>
              </w:rPr>
              <w:t>0,1</w:t>
            </w:r>
          </w:p>
        </w:tc>
      </w:tr>
      <w:tr w:rsidR="00B47151" w:rsidRPr="00677950" w:rsidTr="00B47151">
        <w:tc>
          <w:tcPr>
            <w:tcW w:w="2268" w:type="dxa"/>
          </w:tcPr>
          <w:p w:rsidR="00B47151" w:rsidRPr="00677950" w:rsidRDefault="00B47151"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rPr>
              <w:t>Нег</w:t>
            </w:r>
            <w:r w:rsidRPr="00677950">
              <w:rPr>
                <w:rFonts w:ascii="Times New Roman" w:eastAsia="Times New Roman" w:hAnsi="Times New Roman" w:cs="Times New Roman"/>
                <w:sz w:val="24"/>
                <w:szCs w:val="24"/>
                <w:shd w:val="clear" w:color="auto" w:fill="FFFFFF"/>
                <w:lang w:val="kk-KZ"/>
              </w:rPr>
              <w:t>ізгі құралдарды жөндеу шығындары</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rPr>
              <w:t>0.0</w:t>
            </w:r>
          </w:p>
        </w:tc>
        <w:tc>
          <w:tcPr>
            <w:tcW w:w="850" w:type="dxa"/>
          </w:tcPr>
          <w:p w:rsidR="00B47151" w:rsidRPr="00677950" w:rsidRDefault="00B47151" w:rsidP="00985B43">
            <w:pPr>
              <w:widowControl w:val="0"/>
              <w:tabs>
                <w:tab w:val="left" w:pos="884"/>
              </w:tabs>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709"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0.0</w:t>
            </w:r>
          </w:p>
        </w:tc>
        <w:tc>
          <w:tcPr>
            <w:tcW w:w="851"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47151" w:rsidRPr="00677950" w:rsidRDefault="00B47151" w:rsidP="00985B43">
            <w:pPr>
              <w:ind w:firstLine="0"/>
              <w:jc w:val="center"/>
              <w:rPr>
                <w:rFonts w:ascii="Times New Roman" w:hAnsi="Times New Roman" w:cs="Times New Roman"/>
                <w:sz w:val="24"/>
                <w:szCs w:val="24"/>
              </w:rPr>
            </w:pPr>
            <w:r w:rsidRPr="00677950">
              <w:rPr>
                <w:rFonts w:ascii="Times New Roman" w:hAnsi="Times New Roman" w:cs="Times New Roman"/>
                <w:sz w:val="24"/>
                <w:szCs w:val="24"/>
                <w:lang w:val="kk-KZ"/>
              </w:rPr>
              <w:t>0.0</w:t>
            </w:r>
          </w:p>
        </w:tc>
        <w:tc>
          <w:tcPr>
            <w:tcW w:w="850"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567" w:type="dxa"/>
          </w:tcPr>
          <w:p w:rsidR="00B47151" w:rsidRPr="00677950" w:rsidRDefault="00B47151" w:rsidP="00985B43">
            <w:pPr>
              <w:ind w:hanging="108"/>
              <w:jc w:val="center"/>
              <w:rPr>
                <w:rFonts w:ascii="Times New Roman" w:hAnsi="Times New Roman" w:cs="Times New Roman"/>
                <w:sz w:val="24"/>
                <w:szCs w:val="24"/>
              </w:rPr>
            </w:pPr>
            <w:r w:rsidRPr="00677950">
              <w:rPr>
                <w:rFonts w:ascii="Times New Roman" w:hAnsi="Times New Roman" w:cs="Times New Roman"/>
                <w:sz w:val="24"/>
                <w:szCs w:val="24"/>
                <w:lang w:val="kk-KZ"/>
              </w:rPr>
              <w:t>0.0</w:t>
            </w:r>
          </w:p>
        </w:tc>
        <w:tc>
          <w:tcPr>
            <w:tcW w:w="851" w:type="dxa"/>
          </w:tcPr>
          <w:p w:rsidR="00B47151" w:rsidRPr="00677950" w:rsidRDefault="00B47151"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699</w:t>
            </w:r>
          </w:p>
        </w:tc>
        <w:tc>
          <w:tcPr>
            <w:tcW w:w="708" w:type="dxa"/>
          </w:tcPr>
          <w:p w:rsidR="00B47151" w:rsidRPr="00677950" w:rsidRDefault="00B47151" w:rsidP="00B90DD3">
            <w:pPr>
              <w:ind w:hanging="108"/>
              <w:jc w:val="center"/>
              <w:rPr>
                <w:rFonts w:ascii="Times New Roman" w:hAnsi="Times New Roman" w:cs="Times New Roman"/>
                <w:sz w:val="24"/>
                <w:szCs w:val="24"/>
              </w:rPr>
            </w:pPr>
            <w:r w:rsidRPr="00677950">
              <w:rPr>
                <w:rFonts w:ascii="Times New Roman" w:hAnsi="Times New Roman" w:cs="Times New Roman"/>
                <w:sz w:val="24"/>
                <w:szCs w:val="24"/>
              </w:rPr>
              <w:t>3,3</w:t>
            </w:r>
          </w:p>
        </w:tc>
      </w:tr>
      <w:tr w:rsidR="00B47151" w:rsidRPr="00677950" w:rsidTr="00B47151">
        <w:tc>
          <w:tcPr>
            <w:tcW w:w="2268" w:type="dxa"/>
          </w:tcPr>
          <w:p w:rsidR="00B47151" w:rsidRPr="00677950" w:rsidRDefault="00B47151" w:rsidP="00B90DD3">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shd w:val="clear" w:color="auto" w:fill="FFFFFF"/>
                <w:lang w:val="kk-KZ"/>
              </w:rPr>
              <w:t>Жиыны</w:t>
            </w:r>
          </w:p>
        </w:tc>
        <w:tc>
          <w:tcPr>
            <w:tcW w:w="851" w:type="dxa"/>
            <w:vAlign w:val="bottom"/>
          </w:tcPr>
          <w:p w:rsidR="00B47151" w:rsidRPr="00677950" w:rsidRDefault="00B47151" w:rsidP="00985B43">
            <w:pPr>
              <w:ind w:left="-249" w:right="-108" w:firstLine="141"/>
              <w:jc w:val="center"/>
              <w:rPr>
                <w:rFonts w:ascii="Times New Roman" w:hAnsi="Times New Roman" w:cs="Times New Roman"/>
                <w:sz w:val="24"/>
              </w:rPr>
            </w:pPr>
            <w:r w:rsidRPr="00677950">
              <w:rPr>
                <w:rFonts w:ascii="Times New Roman" w:hAnsi="Times New Roman" w:cs="Times New Roman"/>
                <w:sz w:val="24"/>
              </w:rPr>
              <w:t>19</w:t>
            </w:r>
            <w:r w:rsidRPr="00677950">
              <w:rPr>
                <w:rFonts w:ascii="Times New Roman" w:hAnsi="Times New Roman" w:cs="Times New Roman"/>
                <w:sz w:val="24"/>
                <w:lang w:val="kk-KZ"/>
              </w:rPr>
              <w:t xml:space="preserve"> </w:t>
            </w:r>
            <w:r w:rsidRPr="00677950">
              <w:rPr>
                <w:rFonts w:ascii="Times New Roman" w:hAnsi="Times New Roman" w:cs="Times New Roman"/>
                <w:sz w:val="24"/>
              </w:rPr>
              <w:t>155</w:t>
            </w:r>
          </w:p>
        </w:tc>
        <w:tc>
          <w:tcPr>
            <w:tcW w:w="567" w:type="dxa"/>
            <w:vAlign w:val="bottom"/>
          </w:tcPr>
          <w:p w:rsidR="00B47151" w:rsidRPr="00677950" w:rsidRDefault="00B47151" w:rsidP="00985B43">
            <w:pPr>
              <w:ind w:right="-108" w:firstLine="0"/>
              <w:rPr>
                <w:rFonts w:ascii="Times New Roman" w:hAnsi="Times New Roman" w:cs="Times New Roman"/>
                <w:sz w:val="24"/>
                <w:lang w:val="kk-KZ"/>
              </w:rPr>
            </w:pPr>
            <w:r w:rsidRPr="00677950">
              <w:rPr>
                <w:rFonts w:ascii="Times New Roman" w:hAnsi="Times New Roman" w:cs="Times New Roman"/>
                <w:sz w:val="24"/>
                <w:lang w:val="kk-KZ"/>
              </w:rPr>
              <w:t>100</w:t>
            </w:r>
          </w:p>
        </w:tc>
        <w:tc>
          <w:tcPr>
            <w:tcW w:w="850" w:type="dxa"/>
            <w:vAlign w:val="bottom"/>
          </w:tcPr>
          <w:p w:rsidR="00B47151" w:rsidRPr="00677950" w:rsidRDefault="00B47151" w:rsidP="00985B43">
            <w:pPr>
              <w:ind w:left="-250" w:right="-108" w:firstLine="142"/>
              <w:jc w:val="center"/>
              <w:rPr>
                <w:rFonts w:ascii="Times New Roman" w:hAnsi="Times New Roman" w:cs="Times New Roman"/>
                <w:sz w:val="24"/>
              </w:rPr>
            </w:pPr>
            <w:r w:rsidRPr="00677950">
              <w:rPr>
                <w:rFonts w:ascii="Times New Roman" w:hAnsi="Times New Roman" w:cs="Times New Roman"/>
                <w:sz w:val="24"/>
              </w:rPr>
              <w:t>23</w:t>
            </w:r>
            <w:r w:rsidRPr="00677950">
              <w:rPr>
                <w:rFonts w:ascii="Times New Roman" w:hAnsi="Times New Roman" w:cs="Times New Roman"/>
                <w:sz w:val="24"/>
                <w:lang w:val="kk-KZ"/>
              </w:rPr>
              <w:t xml:space="preserve"> </w:t>
            </w:r>
            <w:r w:rsidRPr="00677950">
              <w:rPr>
                <w:rFonts w:ascii="Times New Roman" w:hAnsi="Times New Roman" w:cs="Times New Roman"/>
                <w:sz w:val="24"/>
              </w:rPr>
              <w:t>321</w:t>
            </w:r>
          </w:p>
        </w:tc>
        <w:tc>
          <w:tcPr>
            <w:tcW w:w="709" w:type="dxa"/>
            <w:vAlign w:val="bottom"/>
          </w:tcPr>
          <w:p w:rsidR="00B47151" w:rsidRPr="00677950" w:rsidRDefault="00B47151" w:rsidP="00985B43">
            <w:pPr>
              <w:ind w:firstLine="0"/>
              <w:rPr>
                <w:rFonts w:ascii="Times New Roman" w:hAnsi="Times New Roman" w:cs="Times New Roman"/>
                <w:sz w:val="24"/>
                <w:lang w:val="kk-KZ"/>
              </w:rPr>
            </w:pPr>
            <w:r w:rsidRPr="00677950">
              <w:rPr>
                <w:rFonts w:ascii="Times New Roman" w:hAnsi="Times New Roman" w:cs="Times New Roman"/>
                <w:sz w:val="24"/>
                <w:lang w:val="kk-KZ"/>
              </w:rPr>
              <w:t>100</w:t>
            </w:r>
          </w:p>
        </w:tc>
        <w:tc>
          <w:tcPr>
            <w:tcW w:w="851" w:type="dxa"/>
            <w:vAlign w:val="bottom"/>
          </w:tcPr>
          <w:p w:rsidR="00B47151" w:rsidRPr="00677950" w:rsidRDefault="00B47151" w:rsidP="00101ACE">
            <w:pPr>
              <w:ind w:left="-249" w:right="-108" w:firstLine="0"/>
              <w:jc w:val="center"/>
              <w:rPr>
                <w:rFonts w:ascii="Times New Roman" w:hAnsi="Times New Roman" w:cs="Times New Roman"/>
                <w:sz w:val="24"/>
              </w:rPr>
            </w:pPr>
            <w:r w:rsidRPr="00677950">
              <w:rPr>
                <w:rFonts w:ascii="Times New Roman" w:hAnsi="Times New Roman" w:cs="Times New Roman"/>
                <w:sz w:val="24"/>
              </w:rPr>
              <w:t>19</w:t>
            </w:r>
            <w:r w:rsidRPr="00677950">
              <w:rPr>
                <w:rFonts w:ascii="Times New Roman" w:hAnsi="Times New Roman" w:cs="Times New Roman"/>
                <w:sz w:val="24"/>
                <w:lang w:val="kk-KZ"/>
              </w:rPr>
              <w:t xml:space="preserve"> </w:t>
            </w:r>
            <w:r w:rsidRPr="00677950">
              <w:rPr>
                <w:rFonts w:ascii="Times New Roman" w:hAnsi="Times New Roman" w:cs="Times New Roman"/>
                <w:sz w:val="24"/>
              </w:rPr>
              <w:t>928</w:t>
            </w:r>
          </w:p>
        </w:tc>
        <w:tc>
          <w:tcPr>
            <w:tcW w:w="567" w:type="dxa"/>
            <w:vAlign w:val="bottom"/>
          </w:tcPr>
          <w:p w:rsidR="00B47151" w:rsidRPr="00677950" w:rsidRDefault="00B47151" w:rsidP="00101ACE">
            <w:pPr>
              <w:ind w:right="-108" w:firstLine="0"/>
              <w:rPr>
                <w:rFonts w:ascii="Times New Roman" w:hAnsi="Times New Roman" w:cs="Times New Roman"/>
                <w:sz w:val="24"/>
              </w:rPr>
            </w:pPr>
            <w:r w:rsidRPr="00677950">
              <w:rPr>
                <w:rFonts w:ascii="Times New Roman" w:hAnsi="Times New Roman" w:cs="Times New Roman"/>
                <w:sz w:val="24"/>
              </w:rPr>
              <w:t>100</w:t>
            </w:r>
          </w:p>
        </w:tc>
        <w:tc>
          <w:tcPr>
            <w:tcW w:w="850" w:type="dxa"/>
            <w:vAlign w:val="bottom"/>
          </w:tcPr>
          <w:p w:rsidR="00B47151" w:rsidRPr="00677950" w:rsidRDefault="00B47151" w:rsidP="00985B43">
            <w:pPr>
              <w:ind w:left="-108" w:right="-108" w:firstLine="0"/>
              <w:jc w:val="center"/>
              <w:rPr>
                <w:rFonts w:ascii="Times New Roman" w:hAnsi="Times New Roman" w:cs="Times New Roman"/>
                <w:sz w:val="24"/>
              </w:rPr>
            </w:pPr>
            <w:r w:rsidRPr="00677950">
              <w:rPr>
                <w:rFonts w:ascii="Times New Roman" w:hAnsi="Times New Roman" w:cs="Times New Roman"/>
                <w:sz w:val="24"/>
              </w:rPr>
              <w:t>20</w:t>
            </w:r>
            <w:r w:rsidRPr="00677950">
              <w:rPr>
                <w:rFonts w:ascii="Times New Roman" w:hAnsi="Times New Roman" w:cs="Times New Roman"/>
                <w:sz w:val="24"/>
                <w:lang w:val="kk-KZ"/>
              </w:rPr>
              <w:t xml:space="preserve"> </w:t>
            </w:r>
            <w:r w:rsidRPr="00677950">
              <w:rPr>
                <w:rFonts w:ascii="Times New Roman" w:hAnsi="Times New Roman" w:cs="Times New Roman"/>
                <w:sz w:val="24"/>
              </w:rPr>
              <w:t>334</w:t>
            </w:r>
          </w:p>
        </w:tc>
        <w:tc>
          <w:tcPr>
            <w:tcW w:w="567" w:type="dxa"/>
          </w:tcPr>
          <w:p w:rsidR="00B47151" w:rsidRPr="00677950" w:rsidRDefault="00B47151" w:rsidP="00985B4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c>
          <w:tcPr>
            <w:tcW w:w="851" w:type="dxa"/>
            <w:vAlign w:val="bottom"/>
          </w:tcPr>
          <w:p w:rsidR="00B47151" w:rsidRPr="00677950" w:rsidRDefault="00B47151" w:rsidP="00B90DD3">
            <w:pPr>
              <w:ind w:left="-108" w:right="-108" w:firstLine="0"/>
              <w:jc w:val="center"/>
              <w:rPr>
                <w:rFonts w:ascii="Times New Roman" w:hAnsi="Times New Roman" w:cs="Times New Roman"/>
                <w:sz w:val="24"/>
              </w:rPr>
            </w:pPr>
            <w:r w:rsidRPr="00677950">
              <w:rPr>
                <w:rFonts w:ascii="Times New Roman" w:hAnsi="Times New Roman" w:cs="Times New Roman"/>
                <w:sz w:val="24"/>
              </w:rPr>
              <w:t>21449</w:t>
            </w:r>
          </w:p>
        </w:tc>
        <w:tc>
          <w:tcPr>
            <w:tcW w:w="708" w:type="dxa"/>
          </w:tcPr>
          <w:p w:rsidR="00B47151" w:rsidRPr="00677950" w:rsidRDefault="00B47151" w:rsidP="00B90DD3">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100</w:t>
            </w:r>
          </w:p>
        </w:tc>
      </w:tr>
      <w:tr w:rsidR="00B47151" w:rsidRPr="00677950" w:rsidTr="00B90DD3">
        <w:tc>
          <w:tcPr>
            <w:tcW w:w="9639" w:type="dxa"/>
            <w:gridSpan w:val="11"/>
          </w:tcPr>
          <w:p w:rsidR="00B47151" w:rsidRPr="00677950" w:rsidRDefault="00B47151" w:rsidP="00B90DD3">
            <w:pPr>
              <w:widowControl w:val="0"/>
              <w:ind w:firstLine="601"/>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Ескерту – «</w:t>
            </w:r>
            <w:r w:rsidRPr="00677950">
              <w:rPr>
                <w:rFonts w:ascii="Times New Roman" w:hAnsi="Times New Roman" w:cs="Times New Roman"/>
                <w:sz w:val="24"/>
                <w:szCs w:val="24"/>
                <w:lang w:val="kk-KZ"/>
              </w:rPr>
              <w:t>Баян сұлу» АҚ</w:t>
            </w:r>
            <w:r w:rsidRPr="00677950">
              <w:rPr>
                <w:rFonts w:ascii="Times New Roman" w:eastAsia="Times New Roman" w:hAnsi="Times New Roman" w:cs="Times New Roman"/>
                <w:sz w:val="24"/>
                <w:szCs w:val="24"/>
                <w:lang w:val="kk-KZ"/>
              </w:rPr>
              <w:t xml:space="preserve"> қаржылық есептілігі негізінде автормен құрастырылған</w:t>
            </w:r>
          </w:p>
        </w:tc>
      </w:tr>
    </w:tbl>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p>
    <w:p w:rsidR="00DA5715" w:rsidRPr="00677950" w:rsidRDefault="00DA5715" w:rsidP="00DA5715">
      <w:pPr>
        <w:widowControl w:val="0"/>
        <w:autoSpaceDE w:val="0"/>
        <w:autoSpaceDN w:val="0"/>
        <w:adjustRightInd w:val="0"/>
        <w:rPr>
          <w:rFonts w:ascii="Times New Roman" w:eastAsia="Times New Roman" w:hAnsi="Times New Roman" w:cs="Times New Roman"/>
          <w:sz w:val="28"/>
          <w:szCs w:val="24"/>
          <w:shd w:val="clear" w:color="auto" w:fill="FFFFFF"/>
          <w:lang w:val="kk-KZ"/>
        </w:rPr>
      </w:pPr>
      <w:r w:rsidRPr="00677950">
        <w:rPr>
          <w:rFonts w:ascii="Times New Roman" w:eastAsia="Times New Roman" w:hAnsi="Times New Roman" w:cs="Times New Roman"/>
          <w:sz w:val="28"/>
          <w:szCs w:val="24"/>
          <w:shd w:val="clear" w:color="auto" w:fill="FFFFFF"/>
          <w:lang w:val="kk-KZ"/>
        </w:rPr>
        <w:t xml:space="preserve">Кестеден «Баян сұлу» АҚ-ның өнімінің өзіндік құнының құрамында </w:t>
      </w:r>
      <w:r w:rsidRPr="00677950">
        <w:rPr>
          <w:rFonts w:ascii="Times New Roman" w:eastAsia="Times New Roman" w:hAnsi="Times New Roman" w:cs="Times New Roman"/>
          <w:sz w:val="28"/>
          <w:szCs w:val="24"/>
          <w:shd w:val="clear" w:color="auto" w:fill="FFFFFF"/>
          <w:lang w:val="kk-KZ"/>
        </w:rPr>
        <w:lastRenderedPageBreak/>
        <w:t>материалдық шығындардың басым екенін көреміз. 201</w:t>
      </w:r>
      <w:r w:rsidR="00496700" w:rsidRPr="00677950">
        <w:rPr>
          <w:rFonts w:ascii="Times New Roman" w:eastAsia="Times New Roman" w:hAnsi="Times New Roman" w:cs="Times New Roman"/>
          <w:sz w:val="28"/>
          <w:szCs w:val="24"/>
          <w:shd w:val="clear" w:color="auto" w:fill="FFFFFF"/>
          <w:lang w:val="kk-KZ"/>
        </w:rPr>
        <w:t>6</w:t>
      </w:r>
      <w:r w:rsidRPr="00677950">
        <w:rPr>
          <w:rFonts w:ascii="Times New Roman" w:eastAsia="Times New Roman" w:hAnsi="Times New Roman" w:cs="Times New Roman"/>
          <w:sz w:val="28"/>
          <w:szCs w:val="24"/>
          <w:shd w:val="clear" w:color="auto" w:fill="FFFFFF"/>
          <w:lang w:val="kk-KZ"/>
        </w:rPr>
        <w:t xml:space="preserve"> жылы материалдық шығындар </w:t>
      </w:r>
      <w:r w:rsidR="00496700" w:rsidRPr="00677950">
        <w:rPr>
          <w:rFonts w:ascii="Times New Roman" w:eastAsia="Times New Roman" w:hAnsi="Times New Roman" w:cs="Times New Roman"/>
          <w:sz w:val="28"/>
          <w:szCs w:val="24"/>
          <w:shd w:val="clear" w:color="auto" w:fill="FFFFFF"/>
          <w:lang w:val="kk-KZ"/>
        </w:rPr>
        <w:t>85,9</w:t>
      </w:r>
      <w:r w:rsidRPr="00677950">
        <w:rPr>
          <w:rFonts w:ascii="Times New Roman" w:eastAsia="Times New Roman" w:hAnsi="Times New Roman" w:cs="Times New Roman"/>
          <w:sz w:val="28"/>
          <w:szCs w:val="24"/>
          <w:shd w:val="clear" w:color="auto" w:fill="FFFFFF"/>
          <w:lang w:val="kk-KZ"/>
        </w:rPr>
        <w:t xml:space="preserve"> %-ды құраған. Кейінгі жылдары сәйкесінше, 2017 ж. – 8</w:t>
      </w:r>
      <w:r w:rsidR="00496700" w:rsidRPr="00677950">
        <w:rPr>
          <w:rFonts w:ascii="Times New Roman" w:eastAsia="Times New Roman" w:hAnsi="Times New Roman" w:cs="Times New Roman"/>
          <w:sz w:val="28"/>
          <w:szCs w:val="24"/>
          <w:shd w:val="clear" w:color="auto" w:fill="FFFFFF"/>
          <w:lang w:val="kk-KZ"/>
        </w:rPr>
        <w:t>6</w:t>
      </w:r>
      <w:r w:rsidRPr="00677950">
        <w:rPr>
          <w:rFonts w:ascii="Times New Roman" w:eastAsia="Times New Roman" w:hAnsi="Times New Roman" w:cs="Times New Roman"/>
          <w:sz w:val="28"/>
          <w:szCs w:val="24"/>
          <w:shd w:val="clear" w:color="auto" w:fill="FFFFFF"/>
          <w:lang w:val="kk-KZ"/>
        </w:rPr>
        <w:t>,</w:t>
      </w:r>
      <w:r w:rsidR="00496700" w:rsidRPr="00677950">
        <w:rPr>
          <w:rFonts w:ascii="Times New Roman" w:eastAsia="Times New Roman" w:hAnsi="Times New Roman" w:cs="Times New Roman"/>
          <w:sz w:val="28"/>
          <w:szCs w:val="24"/>
          <w:shd w:val="clear" w:color="auto" w:fill="FFFFFF"/>
          <w:lang w:val="kk-KZ"/>
        </w:rPr>
        <w:t>5</w:t>
      </w:r>
      <w:r w:rsidRPr="00677950">
        <w:rPr>
          <w:rFonts w:ascii="Times New Roman" w:eastAsia="Times New Roman" w:hAnsi="Times New Roman" w:cs="Times New Roman"/>
          <w:sz w:val="28"/>
          <w:szCs w:val="24"/>
          <w:shd w:val="clear" w:color="auto" w:fill="FFFFFF"/>
          <w:lang w:val="kk-KZ"/>
        </w:rPr>
        <w:t>, 2018 ж. – 8</w:t>
      </w:r>
      <w:r w:rsidR="00496700" w:rsidRPr="00677950">
        <w:rPr>
          <w:rFonts w:ascii="Times New Roman" w:eastAsia="Times New Roman" w:hAnsi="Times New Roman" w:cs="Times New Roman"/>
          <w:sz w:val="28"/>
          <w:szCs w:val="24"/>
          <w:shd w:val="clear" w:color="auto" w:fill="FFFFFF"/>
          <w:lang w:val="kk-KZ"/>
        </w:rPr>
        <w:t>2</w:t>
      </w:r>
      <w:r w:rsidRPr="00677950">
        <w:rPr>
          <w:rFonts w:ascii="Times New Roman" w:eastAsia="Times New Roman" w:hAnsi="Times New Roman" w:cs="Times New Roman"/>
          <w:sz w:val="28"/>
          <w:szCs w:val="24"/>
          <w:shd w:val="clear" w:color="auto" w:fill="FFFFFF"/>
          <w:lang w:val="kk-KZ"/>
        </w:rPr>
        <w:t>,5%, 2018 ж. – 82,6%, 2019 ж. – 82,3 %</w:t>
      </w:r>
      <w:r w:rsidR="00496700" w:rsidRPr="00677950">
        <w:rPr>
          <w:rFonts w:ascii="Times New Roman" w:eastAsia="Times New Roman" w:hAnsi="Times New Roman" w:cs="Times New Roman"/>
          <w:sz w:val="28"/>
          <w:szCs w:val="24"/>
          <w:shd w:val="clear" w:color="auto" w:fill="FFFFFF"/>
          <w:lang w:val="kk-KZ"/>
        </w:rPr>
        <w:t xml:space="preserve">  және 2020 ж. 79,2 %</w:t>
      </w:r>
      <w:r w:rsidRPr="00677950">
        <w:rPr>
          <w:rFonts w:ascii="Times New Roman" w:eastAsia="Times New Roman" w:hAnsi="Times New Roman" w:cs="Times New Roman"/>
          <w:sz w:val="28"/>
          <w:szCs w:val="24"/>
          <w:shd w:val="clear" w:color="auto" w:fill="FFFFFF"/>
          <w:lang w:val="kk-KZ"/>
        </w:rPr>
        <w:t xml:space="preserve"> бо</w:t>
      </w:r>
      <w:r w:rsidR="0079794E" w:rsidRPr="00677950">
        <w:rPr>
          <w:rFonts w:ascii="Times New Roman" w:eastAsia="Times New Roman" w:hAnsi="Times New Roman" w:cs="Times New Roman"/>
          <w:sz w:val="28"/>
          <w:szCs w:val="24"/>
          <w:shd w:val="clear" w:color="auto" w:fill="FFFFFF"/>
          <w:lang w:val="kk-KZ"/>
        </w:rPr>
        <w:t xml:space="preserve">лған. Жоғары көрнекілік үшін 17 </w:t>
      </w:r>
      <w:r w:rsidRPr="00677950">
        <w:rPr>
          <w:rFonts w:ascii="Times New Roman" w:eastAsia="Times New Roman" w:hAnsi="Times New Roman" w:cs="Times New Roman"/>
          <w:sz w:val="28"/>
          <w:szCs w:val="24"/>
          <w:shd w:val="clear" w:color="auto" w:fill="FFFFFF"/>
          <w:lang w:val="kk-KZ"/>
        </w:rPr>
        <w:t xml:space="preserve">сурет жасалды. </w:t>
      </w:r>
    </w:p>
    <w:p w:rsidR="00D5374E" w:rsidRPr="00677950" w:rsidRDefault="00D5374E" w:rsidP="00DA5715">
      <w:pPr>
        <w:widowControl w:val="0"/>
        <w:autoSpaceDE w:val="0"/>
        <w:autoSpaceDN w:val="0"/>
        <w:adjustRightInd w:val="0"/>
        <w:rPr>
          <w:rFonts w:ascii="Times New Roman" w:hAnsi="Times New Roman" w:cs="Times New Roman"/>
          <w:sz w:val="28"/>
          <w:szCs w:val="28"/>
          <w:shd w:val="clear" w:color="auto" w:fill="FFFFFF"/>
          <w:lang w:val="kk-KZ"/>
        </w:rPr>
      </w:pPr>
    </w:p>
    <w:p w:rsidR="00DA5715" w:rsidRPr="00677950" w:rsidRDefault="00DA5715" w:rsidP="00DA5715">
      <w:pPr>
        <w:widowControl w:val="0"/>
        <w:autoSpaceDE w:val="0"/>
        <w:autoSpaceDN w:val="0"/>
        <w:adjustRightInd w:val="0"/>
        <w:ind w:firstLine="0"/>
        <w:rPr>
          <w:rFonts w:ascii="Times New Roman" w:hAnsi="Times New Roman" w:cs="Times New Roman"/>
          <w:sz w:val="28"/>
          <w:szCs w:val="28"/>
          <w:shd w:val="clear" w:color="auto" w:fill="FFFFFF"/>
          <w:lang w:val="kk-KZ"/>
        </w:rPr>
      </w:pPr>
      <w:r w:rsidRPr="00677950">
        <w:rPr>
          <w:rFonts w:ascii="Times New Roman" w:hAnsi="Times New Roman" w:cs="Times New Roman"/>
          <w:noProof/>
          <w:sz w:val="28"/>
          <w:szCs w:val="28"/>
          <w:shd w:val="clear" w:color="auto" w:fill="FFFFFF"/>
        </w:rPr>
        <w:drawing>
          <wp:inline distT="0" distB="0" distL="0" distR="0" wp14:anchorId="5CB5567A" wp14:editId="33C361CF">
            <wp:extent cx="6105698" cy="2937163"/>
            <wp:effectExtent l="19050" t="0" r="28402" b="0"/>
            <wp:docPr id="2"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5715" w:rsidRPr="00677950" w:rsidRDefault="00DA5715" w:rsidP="00DA5715">
      <w:pPr>
        <w:widowControl w:val="0"/>
        <w:autoSpaceDE w:val="0"/>
        <w:autoSpaceDN w:val="0"/>
        <w:adjustRightInd w:val="0"/>
        <w:rPr>
          <w:rFonts w:ascii="Times New Roman" w:hAnsi="Times New Roman" w:cs="Times New Roman"/>
          <w:sz w:val="28"/>
          <w:szCs w:val="28"/>
          <w:shd w:val="clear" w:color="auto" w:fill="FFFFFF"/>
          <w:lang w:val="kk-KZ"/>
        </w:rPr>
      </w:pPr>
    </w:p>
    <w:p w:rsidR="00DA5715" w:rsidRPr="00677950" w:rsidRDefault="00DA5715" w:rsidP="0079794E">
      <w:pPr>
        <w:pStyle w:val="aff3"/>
        <w:spacing w:after="0"/>
        <w:jc w:val="center"/>
        <w:rPr>
          <w:rFonts w:ascii="Times New Roman" w:hAnsi="Times New Roman" w:cs="Times New Roman"/>
          <w:b w:val="0"/>
          <w:color w:val="auto"/>
          <w:sz w:val="28"/>
          <w:shd w:val="clear" w:color="auto" w:fill="FFFFFF"/>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17</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lang w:val="kk-KZ"/>
        </w:rPr>
        <w:t xml:space="preserve"> </w:t>
      </w:r>
      <w:r w:rsidRPr="00677950">
        <w:rPr>
          <w:rFonts w:ascii="Times New Roman" w:hAnsi="Times New Roman" w:cs="Times New Roman"/>
          <w:b w:val="0"/>
          <w:color w:val="auto"/>
          <w:sz w:val="28"/>
          <w:shd w:val="clear" w:color="auto" w:fill="FFFFFF"/>
          <w:lang w:val="kk-KZ"/>
        </w:rPr>
        <w:t>«Баян сұлу» АҚ  өнімдерінің өзіндік құнының құрамы мен құрылымының динамикасы</w:t>
      </w:r>
    </w:p>
    <w:p w:rsidR="00D5374E" w:rsidRPr="00677950" w:rsidRDefault="00D5374E" w:rsidP="00D5374E">
      <w:pPr>
        <w:rPr>
          <w:rFonts w:ascii="Times New Roman" w:hAnsi="Times New Roman" w:cs="Times New Roman"/>
          <w:sz w:val="24"/>
          <w:lang w:val="kk-KZ"/>
        </w:rPr>
      </w:pPr>
    </w:p>
    <w:p w:rsidR="00DA5715" w:rsidRPr="00677950" w:rsidRDefault="00DA5715" w:rsidP="00DA5715">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Pr="00677950">
        <w:rPr>
          <w:rFonts w:ascii="Times New Roman" w:eastAsia="Times New Roman" w:hAnsi="Times New Roman" w:cs="Times New Roman"/>
          <w:sz w:val="24"/>
          <w:szCs w:val="24"/>
          <w:lang w:val="kk-KZ"/>
        </w:rPr>
        <w:t>2</w:t>
      </w:r>
      <w:r w:rsidR="00D92276" w:rsidRPr="008E64BD">
        <w:rPr>
          <w:rFonts w:ascii="Times New Roman" w:eastAsia="Times New Roman" w:hAnsi="Times New Roman" w:cs="Times New Roman"/>
          <w:sz w:val="24"/>
          <w:szCs w:val="24"/>
          <w:lang w:val="kk-KZ"/>
        </w:rPr>
        <w:t>1</w:t>
      </w:r>
      <w:r w:rsidRPr="00677950">
        <w:rPr>
          <w:rFonts w:ascii="Times New Roman" w:eastAsia="Times New Roman" w:hAnsi="Times New Roman" w:cs="Times New Roman"/>
          <w:sz w:val="24"/>
          <w:szCs w:val="24"/>
          <w:lang w:val="kk-KZ"/>
        </w:rPr>
        <w:t>-кесте негізінде</w:t>
      </w:r>
      <w:r w:rsidRPr="00677950">
        <w:rPr>
          <w:rFonts w:ascii="Times New Roman" w:hAnsi="Times New Roman" w:cs="Times New Roman"/>
          <w:sz w:val="24"/>
          <w:szCs w:val="18"/>
          <w:lang w:val="kk-KZ"/>
        </w:rPr>
        <w:t xml:space="preserve"> құрастырылған</w:t>
      </w:r>
    </w:p>
    <w:p w:rsidR="001C3D61" w:rsidRPr="00677950" w:rsidRDefault="001C3D61" w:rsidP="00DA5715">
      <w:pPr>
        <w:widowControl w:val="0"/>
        <w:autoSpaceDE w:val="0"/>
        <w:autoSpaceDN w:val="0"/>
        <w:adjustRightInd w:val="0"/>
        <w:rPr>
          <w:rFonts w:ascii="Times New Roman" w:hAnsi="Times New Roman" w:cs="Times New Roman"/>
          <w:sz w:val="28"/>
          <w:szCs w:val="18"/>
          <w:lang w:val="kk-KZ"/>
        </w:rPr>
      </w:pPr>
    </w:p>
    <w:p w:rsidR="0007484D" w:rsidRPr="00677950" w:rsidRDefault="00DA5715" w:rsidP="00DA5715">
      <w:pPr>
        <w:widowControl w:val="0"/>
        <w:autoSpaceDE w:val="0"/>
        <w:autoSpaceDN w:val="0"/>
        <w:adjustRightInd w:val="0"/>
        <w:rPr>
          <w:rFonts w:ascii="Times New Roman" w:hAnsi="Times New Roman" w:cs="Times New Roman"/>
          <w:sz w:val="28"/>
          <w:szCs w:val="18"/>
          <w:lang w:val="kk-KZ"/>
        </w:rPr>
      </w:pPr>
      <w:r w:rsidRPr="00677950">
        <w:rPr>
          <w:rFonts w:ascii="Times New Roman" w:hAnsi="Times New Roman" w:cs="Times New Roman"/>
          <w:sz w:val="28"/>
          <w:szCs w:val="18"/>
          <w:lang w:val="kk-KZ"/>
        </w:rPr>
        <w:t>Материалдық шығындардың басым болуы шығындарды басқаруда оларға баса назар аудару қажеттілігін білдіреді. Олардың өнімнің сапасының төмендеуіне әсер етпейтіндей, азайту жолдарын анықтау керек.</w:t>
      </w:r>
      <w:r w:rsidR="0007484D" w:rsidRPr="00677950">
        <w:rPr>
          <w:rFonts w:ascii="Times New Roman" w:hAnsi="Times New Roman" w:cs="Times New Roman"/>
          <w:sz w:val="28"/>
          <w:szCs w:val="18"/>
          <w:lang w:val="kk-KZ"/>
        </w:rPr>
        <w:t xml:space="preserve"> </w:t>
      </w:r>
    </w:p>
    <w:p w:rsidR="003374A0" w:rsidRPr="00677950" w:rsidRDefault="0007484D" w:rsidP="00DA5715">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18"/>
          <w:lang w:val="kk-KZ"/>
        </w:rPr>
        <w:t xml:space="preserve">Сонымен қатар, қарастырылған екі ұйымның мысалында кондитерлік салаға тікелей шығындардың басым болуын көреміз. Бұл жағдайда АВС-костинг әдісінің </w:t>
      </w:r>
      <w:r w:rsidR="00EB73F0" w:rsidRPr="00677950">
        <w:rPr>
          <w:rFonts w:ascii="Times New Roman" w:hAnsi="Times New Roman" w:cs="Times New Roman"/>
          <w:sz w:val="28"/>
          <w:szCs w:val="18"/>
          <w:lang w:val="kk-KZ"/>
        </w:rPr>
        <w:t>қолданудың тиімділігі төмен деген</w:t>
      </w:r>
      <w:r w:rsidRPr="00677950">
        <w:rPr>
          <w:rFonts w:ascii="Times New Roman" w:hAnsi="Times New Roman" w:cs="Times New Roman"/>
          <w:sz w:val="28"/>
          <w:szCs w:val="18"/>
          <w:lang w:val="kk-KZ"/>
        </w:rPr>
        <w:t xml:space="preserve"> қорытынды жасауға болады. </w:t>
      </w:r>
    </w:p>
    <w:p w:rsidR="005A4850" w:rsidRPr="00677950" w:rsidRDefault="00BB774B" w:rsidP="005A4850">
      <w:pPr>
        <w:widowControl w:val="0"/>
        <w:rPr>
          <w:rFonts w:ascii="Times New Roman" w:hAnsi="Times New Roman" w:cs="Times New Roman"/>
          <w:sz w:val="28"/>
          <w:szCs w:val="28"/>
          <w:lang w:val="kk-KZ"/>
        </w:rPr>
      </w:pPr>
      <w:r w:rsidRPr="00677950">
        <w:rPr>
          <w:rStyle w:val="tlid-translation"/>
          <w:rFonts w:ascii="Times New Roman" w:eastAsia="Times New Roman" w:hAnsi="Times New Roman" w:cs="Times New Roman"/>
          <w:sz w:val="28"/>
          <w:szCs w:val="24"/>
          <w:lang w:val="kk-KZ"/>
        </w:rPr>
        <w:t>Қ</w:t>
      </w:r>
      <w:r w:rsidR="002A6CEF" w:rsidRPr="00677950">
        <w:rPr>
          <w:rStyle w:val="tlid-translation"/>
          <w:rFonts w:ascii="Times New Roman" w:eastAsia="Times New Roman" w:hAnsi="Times New Roman" w:cs="Times New Roman"/>
          <w:sz w:val="28"/>
          <w:szCs w:val="24"/>
          <w:lang w:val="kk-KZ"/>
        </w:rPr>
        <w:t xml:space="preserve">ұндылықтар тізбегі </w:t>
      </w:r>
      <w:r w:rsidRPr="00677950">
        <w:rPr>
          <w:rStyle w:val="tlid-translation"/>
          <w:rFonts w:ascii="Times New Roman" w:eastAsia="Times New Roman" w:hAnsi="Times New Roman" w:cs="Times New Roman"/>
          <w:sz w:val="28"/>
          <w:szCs w:val="24"/>
          <w:lang w:val="kk-KZ"/>
        </w:rPr>
        <w:t xml:space="preserve">тұжырымдамасы шикізаттарды алу көздерінен тұтынушыларға өткізілген дайын өнімге дейін </w:t>
      </w:r>
      <w:r w:rsidR="002A6CEF" w:rsidRPr="00677950">
        <w:rPr>
          <w:rStyle w:val="tlid-translation"/>
          <w:rFonts w:ascii="Times New Roman" w:eastAsia="Times New Roman" w:hAnsi="Times New Roman" w:cs="Times New Roman"/>
          <w:sz w:val="28"/>
          <w:szCs w:val="24"/>
          <w:lang w:val="kk-KZ"/>
        </w:rPr>
        <w:t xml:space="preserve"> </w:t>
      </w:r>
      <w:r w:rsidRPr="00677950">
        <w:rPr>
          <w:rStyle w:val="tlid-translation"/>
          <w:rFonts w:ascii="Times New Roman" w:eastAsia="Times New Roman" w:hAnsi="Times New Roman" w:cs="Times New Roman"/>
          <w:sz w:val="28"/>
          <w:szCs w:val="24"/>
          <w:lang w:val="kk-KZ"/>
        </w:rPr>
        <w:t>шығындардың пайда болу механизмдерін қарастыруға негізделген</w:t>
      </w:r>
      <w:r w:rsidR="00CD6BAA" w:rsidRPr="00677950">
        <w:rPr>
          <w:rStyle w:val="tlid-translation"/>
          <w:rFonts w:ascii="Times New Roman" w:eastAsia="Times New Roman" w:hAnsi="Times New Roman" w:cs="Times New Roman"/>
          <w:sz w:val="28"/>
          <w:szCs w:val="24"/>
          <w:lang w:val="kk-KZ"/>
        </w:rPr>
        <w:t xml:space="preserve">. </w:t>
      </w:r>
      <w:r w:rsidR="006C2C63" w:rsidRPr="00677950">
        <w:rPr>
          <w:rStyle w:val="tlid-translation"/>
          <w:rFonts w:ascii="Times New Roman" w:eastAsia="Times New Roman" w:hAnsi="Times New Roman" w:cs="Times New Roman"/>
          <w:sz w:val="28"/>
          <w:szCs w:val="24"/>
          <w:lang w:val="kk-KZ"/>
        </w:rPr>
        <w:t>Ұйымдар</w:t>
      </w:r>
      <w:r w:rsidR="00CD6BAA" w:rsidRPr="00677950">
        <w:rPr>
          <w:rStyle w:val="tlid-translation"/>
          <w:rFonts w:ascii="Times New Roman" w:eastAsia="Times New Roman" w:hAnsi="Times New Roman" w:cs="Times New Roman"/>
          <w:sz w:val="28"/>
          <w:szCs w:val="24"/>
          <w:lang w:val="kk-KZ"/>
        </w:rPr>
        <w:t xml:space="preserve"> қызметін жабдықтаушылармен, делдалдармен және тұтынушылармен байланыста жүзеге асыра</w:t>
      </w:r>
      <w:r w:rsidR="006C2C63" w:rsidRPr="00677950">
        <w:rPr>
          <w:rStyle w:val="tlid-translation"/>
          <w:rFonts w:ascii="Times New Roman" w:eastAsia="Times New Roman" w:hAnsi="Times New Roman" w:cs="Times New Roman"/>
          <w:sz w:val="28"/>
          <w:szCs w:val="24"/>
          <w:lang w:val="kk-KZ"/>
        </w:rPr>
        <w:t>ды.</w:t>
      </w:r>
      <w:r w:rsidR="00CD6BAA" w:rsidRPr="00677950">
        <w:rPr>
          <w:rStyle w:val="tlid-translation"/>
          <w:rFonts w:ascii="Times New Roman" w:eastAsia="Times New Roman" w:hAnsi="Times New Roman" w:cs="Times New Roman"/>
          <w:sz w:val="28"/>
          <w:szCs w:val="24"/>
          <w:lang w:val="kk-KZ"/>
        </w:rPr>
        <w:t xml:space="preserve"> </w:t>
      </w:r>
      <w:r w:rsidR="006C2C63" w:rsidRPr="00677950">
        <w:rPr>
          <w:rStyle w:val="tlid-translation"/>
          <w:rFonts w:ascii="Times New Roman" w:eastAsia="Times New Roman" w:hAnsi="Times New Roman" w:cs="Times New Roman"/>
          <w:sz w:val="28"/>
          <w:szCs w:val="24"/>
          <w:lang w:val="kk-KZ"/>
        </w:rPr>
        <w:t>Сол себепті</w:t>
      </w:r>
      <w:r w:rsidR="00CD6BAA" w:rsidRPr="00677950">
        <w:rPr>
          <w:rStyle w:val="tlid-translation"/>
          <w:rFonts w:ascii="Times New Roman" w:eastAsia="Times New Roman" w:hAnsi="Times New Roman" w:cs="Times New Roman"/>
          <w:sz w:val="28"/>
          <w:szCs w:val="24"/>
          <w:lang w:val="kk-KZ"/>
        </w:rPr>
        <w:t xml:space="preserve"> олардың серіктестігінің тиімділігін бағалау үшін құндылықтар қалыптастыру үрдісі</w:t>
      </w:r>
      <w:r w:rsidR="00403F6B" w:rsidRPr="00677950">
        <w:rPr>
          <w:rStyle w:val="tlid-translation"/>
          <w:rFonts w:ascii="Times New Roman" w:eastAsia="Times New Roman" w:hAnsi="Times New Roman" w:cs="Times New Roman"/>
          <w:sz w:val="28"/>
          <w:szCs w:val="24"/>
          <w:lang w:val="kk-KZ"/>
        </w:rPr>
        <w:t xml:space="preserve"> бойынша шығындардың есебін жүргізудің </w:t>
      </w:r>
      <w:r w:rsidR="00CD6BAA" w:rsidRPr="00677950">
        <w:rPr>
          <w:rStyle w:val="tlid-translation"/>
          <w:rFonts w:ascii="Times New Roman" w:eastAsia="Times New Roman" w:hAnsi="Times New Roman" w:cs="Times New Roman"/>
          <w:sz w:val="28"/>
          <w:szCs w:val="24"/>
          <w:lang w:val="kk-KZ"/>
        </w:rPr>
        <w:t>маңызы зор</w:t>
      </w:r>
      <w:r w:rsidRPr="00677950">
        <w:rPr>
          <w:rFonts w:ascii="Times New Roman" w:hAnsi="Times New Roman" w:cs="Times New Roman"/>
          <w:sz w:val="28"/>
          <w:szCs w:val="28"/>
          <w:lang w:val="kk-KZ"/>
        </w:rPr>
        <w:t xml:space="preserve"> </w:t>
      </w:r>
      <w:r w:rsidR="0007484D" w:rsidRPr="00677950">
        <w:rPr>
          <w:rFonts w:ascii="Times New Roman" w:hAnsi="Times New Roman" w:cs="Times New Roman"/>
          <w:sz w:val="28"/>
          <w:szCs w:val="28"/>
          <w:lang w:val="kk-KZ"/>
        </w:rPr>
        <w:sym w:font="Symbol" w:char="F05B"/>
      </w:r>
      <w:r w:rsidR="0007484D" w:rsidRPr="00677950">
        <w:rPr>
          <w:rFonts w:ascii="Times New Roman" w:hAnsi="Times New Roman" w:cs="Times New Roman"/>
          <w:sz w:val="28"/>
          <w:szCs w:val="28"/>
          <w:lang w:val="kk-KZ"/>
        </w:rPr>
        <w:t>1</w:t>
      </w:r>
      <w:r w:rsidR="00023991" w:rsidRPr="00677950">
        <w:rPr>
          <w:rFonts w:ascii="Times New Roman" w:hAnsi="Times New Roman" w:cs="Times New Roman"/>
          <w:sz w:val="28"/>
          <w:szCs w:val="28"/>
          <w:lang w:val="kk-KZ"/>
        </w:rPr>
        <w:t>4</w:t>
      </w:r>
      <w:r w:rsidR="00EA2F54">
        <w:rPr>
          <w:rFonts w:ascii="Times New Roman" w:hAnsi="Times New Roman" w:cs="Times New Roman"/>
          <w:sz w:val="28"/>
          <w:szCs w:val="28"/>
          <w:lang w:val="kk-KZ"/>
        </w:rPr>
        <w:t>5</w:t>
      </w:r>
      <w:r w:rsidR="0007484D" w:rsidRPr="00677950">
        <w:rPr>
          <w:rFonts w:ascii="Times New Roman" w:hAnsi="Times New Roman" w:cs="Times New Roman"/>
          <w:sz w:val="28"/>
          <w:szCs w:val="28"/>
          <w:lang w:val="kk-KZ"/>
        </w:rPr>
        <w:sym w:font="Symbol" w:char="F05D"/>
      </w:r>
      <w:r w:rsidR="00CD6BAA" w:rsidRPr="00677950">
        <w:rPr>
          <w:rFonts w:ascii="Times New Roman" w:hAnsi="Times New Roman" w:cs="Times New Roman"/>
          <w:sz w:val="28"/>
          <w:szCs w:val="28"/>
          <w:lang w:val="kk-KZ"/>
        </w:rPr>
        <w:t xml:space="preserve">. </w:t>
      </w:r>
      <w:r w:rsidR="005A4850" w:rsidRPr="00677950">
        <w:rPr>
          <w:rFonts w:ascii="Times New Roman" w:hAnsi="Times New Roman" w:cs="Times New Roman"/>
          <w:sz w:val="28"/>
          <w:szCs w:val="28"/>
          <w:lang w:val="kk-KZ"/>
        </w:rPr>
        <w:t xml:space="preserve">Құндылықтар тізбегі тұжырымдамасы бойынша шығындарды басқару олар туралы толық ақпаратты қалыптастыруға мүмкіндік береді. Қаржылық есептілікте берілетін шығындар туралы ақпаратпен салыстырғанда </w:t>
      </w:r>
      <w:r w:rsidR="00D5374E" w:rsidRPr="00677950">
        <w:rPr>
          <w:rFonts w:ascii="Times New Roman" w:hAnsi="Times New Roman" w:cs="Times New Roman"/>
          <w:sz w:val="28"/>
          <w:szCs w:val="28"/>
          <w:lang w:val="kk-KZ"/>
        </w:rPr>
        <w:t>барлық</w:t>
      </w:r>
      <w:r w:rsidR="005A4850" w:rsidRPr="00677950">
        <w:rPr>
          <w:rFonts w:ascii="Times New Roman" w:hAnsi="Times New Roman" w:cs="Times New Roman"/>
          <w:sz w:val="28"/>
          <w:szCs w:val="28"/>
          <w:lang w:val="kk-KZ"/>
        </w:rPr>
        <w:t xml:space="preserve"> </w:t>
      </w:r>
      <w:r w:rsidR="00D5374E" w:rsidRPr="00677950">
        <w:rPr>
          <w:rFonts w:ascii="Times New Roman" w:hAnsi="Times New Roman" w:cs="Times New Roman"/>
          <w:sz w:val="28"/>
          <w:szCs w:val="28"/>
          <w:lang w:val="kk-KZ"/>
        </w:rPr>
        <w:t>кезеңдердің</w:t>
      </w:r>
      <w:r w:rsidR="005A4850" w:rsidRPr="00677950">
        <w:rPr>
          <w:rFonts w:ascii="Times New Roman" w:hAnsi="Times New Roman" w:cs="Times New Roman"/>
          <w:sz w:val="28"/>
          <w:szCs w:val="28"/>
          <w:lang w:val="kk-KZ"/>
        </w:rPr>
        <w:t xml:space="preserve"> құндылықтарды қалыптастыру</w:t>
      </w:r>
      <w:r w:rsidR="00D5374E" w:rsidRPr="00677950">
        <w:rPr>
          <w:rFonts w:ascii="Times New Roman" w:hAnsi="Times New Roman" w:cs="Times New Roman"/>
          <w:sz w:val="28"/>
          <w:szCs w:val="28"/>
          <w:lang w:val="kk-KZ"/>
        </w:rPr>
        <w:t>дағы</w:t>
      </w:r>
      <w:r w:rsidR="005A4850" w:rsidRPr="00677950">
        <w:rPr>
          <w:rFonts w:ascii="Times New Roman" w:hAnsi="Times New Roman" w:cs="Times New Roman"/>
          <w:sz w:val="28"/>
          <w:szCs w:val="28"/>
          <w:lang w:val="kk-KZ"/>
        </w:rPr>
        <w:t xml:space="preserve"> әсерін бағалауға болады.</w:t>
      </w:r>
      <w:r w:rsidR="00CB27F5" w:rsidRPr="00677950">
        <w:rPr>
          <w:rFonts w:ascii="Times New Roman" w:hAnsi="Times New Roman" w:cs="Times New Roman"/>
          <w:sz w:val="28"/>
          <w:szCs w:val="28"/>
          <w:lang w:val="kk-KZ"/>
        </w:rPr>
        <w:t xml:space="preserve">  </w:t>
      </w:r>
      <w:r w:rsidR="005A4850" w:rsidRPr="00677950">
        <w:rPr>
          <w:rFonts w:ascii="Times New Roman" w:hAnsi="Times New Roman" w:cs="Times New Roman"/>
          <w:sz w:val="28"/>
          <w:szCs w:val="28"/>
          <w:lang w:val="kk-KZ"/>
        </w:rPr>
        <w:t xml:space="preserve">   </w:t>
      </w:r>
    </w:p>
    <w:p w:rsidR="00761513" w:rsidRPr="00677950" w:rsidRDefault="00761513" w:rsidP="00A2073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Технологиялық үрдістің сипаты бойынша кондитерлік өндіріс өңдеуші </w:t>
      </w:r>
      <w:r w:rsidRPr="00677950">
        <w:rPr>
          <w:rFonts w:ascii="Times New Roman" w:hAnsi="Times New Roman" w:cs="Times New Roman"/>
          <w:sz w:val="28"/>
          <w:szCs w:val="28"/>
          <w:lang w:val="kk-KZ"/>
        </w:rPr>
        <w:lastRenderedPageBreak/>
        <w:t xml:space="preserve">сала өндірісіне жатады. </w:t>
      </w:r>
    </w:p>
    <w:p w:rsidR="00EC4487" w:rsidRPr="00677950" w:rsidRDefault="00F54AFB" w:rsidP="00A2073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Кондитерлік ұйымдар үшін құндылықтар тізбегі </w:t>
      </w:r>
      <w:r w:rsidR="00A20737" w:rsidRPr="00677950">
        <w:rPr>
          <w:rFonts w:ascii="Times New Roman" w:hAnsi="Times New Roman" w:cs="Times New Roman"/>
          <w:sz w:val="28"/>
          <w:szCs w:val="28"/>
          <w:lang w:val="kk-KZ"/>
        </w:rPr>
        <w:t>18</w:t>
      </w:r>
      <w:r w:rsidR="009945F1" w:rsidRPr="00677950">
        <w:rPr>
          <w:rFonts w:ascii="Times New Roman" w:hAnsi="Times New Roman" w:cs="Times New Roman"/>
          <w:sz w:val="28"/>
          <w:szCs w:val="28"/>
          <w:lang w:val="kk-KZ"/>
        </w:rPr>
        <w:t xml:space="preserve"> </w:t>
      </w:r>
      <w:r w:rsidR="00A20737" w:rsidRPr="00677950">
        <w:rPr>
          <w:rFonts w:ascii="Times New Roman" w:hAnsi="Times New Roman" w:cs="Times New Roman"/>
          <w:sz w:val="28"/>
          <w:szCs w:val="28"/>
          <w:lang w:val="kk-KZ"/>
        </w:rPr>
        <w:t>суретте көрсетілген.</w:t>
      </w:r>
    </w:p>
    <w:p w:rsidR="00C044FC" w:rsidRPr="00677950" w:rsidRDefault="00C044FC" w:rsidP="00A20737">
      <w:pPr>
        <w:widowControl w:val="0"/>
        <w:rPr>
          <w:rFonts w:ascii="Times New Roman" w:hAnsi="Times New Roman" w:cs="Times New Roman"/>
          <w:sz w:val="28"/>
          <w:szCs w:val="28"/>
          <w:lang w:val="kk-KZ"/>
        </w:rPr>
      </w:pPr>
    </w:p>
    <w:p w:rsidR="00F54AFB" w:rsidRPr="00677950" w:rsidRDefault="00D650C4" w:rsidP="00EC4487">
      <w:pPr>
        <w:widowControl w:val="0"/>
        <w:ind w:firstLine="0"/>
        <w:rPr>
          <w:rFonts w:ascii="Times New Roman" w:hAnsi="Times New Roman" w:cs="Times New Roman"/>
          <w:lang w:val="kk-KZ"/>
        </w:rPr>
      </w:pPr>
      <w:r w:rsidRPr="00677950">
        <w:rPr>
          <w:rFonts w:ascii="Times New Roman" w:hAnsi="Times New Roman" w:cs="Times New Roman"/>
          <w:noProof/>
        </w:rPr>
        <mc:AlternateContent>
          <mc:Choice Requires="wpc">
            <w:drawing>
              <wp:inline distT="0" distB="0" distL="0" distR="0" wp14:anchorId="34292FD9" wp14:editId="2B1D7173">
                <wp:extent cx="6000750" cy="2038985"/>
                <wp:effectExtent l="9525" t="9525" r="19050" b="8890"/>
                <wp:docPr id="1436" name="Полотно 1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95000"/>
                            <a:lumOff val="0"/>
                          </a:schemeClr>
                        </a:solidFill>
                      </wpc:bg>
                      <wpc:whole>
                        <a:ln w="12700" cap="flat" cmpd="sng" algn="ctr">
                          <a:solidFill>
                            <a:schemeClr val="bg1">
                              <a:lumMod val="100000"/>
                              <a:lumOff val="0"/>
                            </a:schemeClr>
                          </a:solidFill>
                          <a:prstDash val="solid"/>
                          <a:round/>
                          <a:headEnd type="none" w="med" len="med"/>
                          <a:tailEnd type="none" w="med" len="med"/>
                        </a:ln>
                      </wpc:whole>
                      <wps:wsp>
                        <wps:cNvPr id="315" name="AutoShape 1479"/>
                        <wps:cNvSpPr>
                          <a:spLocks noChangeArrowheads="1"/>
                        </wps:cNvSpPr>
                        <wps:spPr bwMode="auto">
                          <a:xfrm>
                            <a:off x="4645906" y="6802"/>
                            <a:ext cx="1354844" cy="807771"/>
                          </a:xfrm>
                          <a:prstGeom prst="homePlate">
                            <a:avLst>
                              <a:gd name="adj" fmla="val 41947"/>
                            </a:avLst>
                          </a:prstGeom>
                          <a:solidFill>
                            <a:schemeClr val="accent4">
                              <a:lumMod val="40000"/>
                              <a:lumOff val="60000"/>
                            </a:schemeClr>
                          </a:solidFill>
                          <a:ln w="9525">
                            <a:solidFill>
                              <a:srgbClr val="000000"/>
                            </a:solidFill>
                            <a:miter lim="800000"/>
                            <a:headEnd/>
                            <a:tailEnd/>
                          </a:ln>
                        </wps:spPr>
                        <wps:txbx>
                          <w:txbxContent>
                            <w:p w:rsidR="00AD6BE9" w:rsidRPr="00C151BA" w:rsidRDefault="00AD6BE9" w:rsidP="001D6A49">
                              <w:pPr>
                                <w:ind w:right="147" w:firstLine="0"/>
                                <w:jc w:val="right"/>
                                <w:rPr>
                                  <w:rFonts w:ascii="Times New Roman" w:hAnsi="Times New Roman" w:cs="Times New Roman"/>
                                  <w:sz w:val="10"/>
                                  <w:lang w:val="kk-KZ"/>
                                </w:rPr>
                              </w:pPr>
                            </w:p>
                            <w:p w:rsidR="00AD6BE9"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 xml:space="preserve">Дайын </w:t>
                              </w:r>
                            </w:p>
                            <w:p w:rsidR="00AD6BE9" w:rsidRPr="000C70C1"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өнімді</w:t>
                              </w:r>
                            </w:p>
                            <w:p w:rsidR="00AD6BE9" w:rsidRPr="000C70C1"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өткізу</w:t>
                              </w:r>
                            </w:p>
                            <w:p w:rsidR="00AD6BE9" w:rsidRPr="000C70C1" w:rsidRDefault="00AD6BE9" w:rsidP="001D6A49">
                              <w:pPr>
                                <w:ind w:right="131" w:firstLine="0"/>
                                <w:jc w:val="center"/>
                                <w:rPr>
                                  <w:rFonts w:ascii="Times New Roman" w:hAnsi="Times New Roman" w:cs="Times New Roman"/>
                                  <w:lang w:val="kk-KZ"/>
                                </w:rPr>
                              </w:pPr>
                            </w:p>
                            <w:p w:rsidR="00AD6BE9" w:rsidRPr="000C70C1" w:rsidRDefault="00AD6BE9" w:rsidP="001D6A49">
                              <w:pPr>
                                <w:ind w:right="131" w:firstLine="0"/>
                                <w:jc w:val="center"/>
                                <w:rPr>
                                  <w:rFonts w:ascii="Times New Roman" w:hAnsi="Times New Roman" w:cs="Times New Roman"/>
                                  <w:lang w:val="kk-KZ"/>
                                </w:rPr>
                              </w:pPr>
                            </w:p>
                          </w:txbxContent>
                        </wps:txbx>
                        <wps:bodyPr rot="0" vert="horz" wrap="square" lIns="91440" tIns="45720" rIns="91440" bIns="45720" anchor="t" anchorCtr="0" upright="1">
                          <a:noAutofit/>
                        </wps:bodyPr>
                      </wps:wsp>
                      <wps:wsp>
                        <wps:cNvPr id="316" name="AutoShape 1449"/>
                        <wps:cNvSpPr>
                          <a:spLocks noChangeArrowheads="1"/>
                        </wps:cNvSpPr>
                        <wps:spPr bwMode="auto">
                          <a:xfrm>
                            <a:off x="3622549" y="6802"/>
                            <a:ext cx="1550335" cy="807771"/>
                          </a:xfrm>
                          <a:prstGeom prst="homePlate">
                            <a:avLst>
                              <a:gd name="adj" fmla="val 48000"/>
                            </a:avLst>
                          </a:prstGeom>
                          <a:solidFill>
                            <a:schemeClr val="accent4">
                              <a:lumMod val="20000"/>
                              <a:lumOff val="80000"/>
                            </a:schemeClr>
                          </a:solidFill>
                          <a:ln w="9525">
                            <a:solidFill>
                              <a:srgbClr val="000000"/>
                            </a:solidFill>
                            <a:miter lim="800000"/>
                            <a:headEnd/>
                            <a:tailEnd/>
                          </a:ln>
                        </wps:spPr>
                        <wps:txbx>
                          <w:txbxContent>
                            <w:p w:rsidR="00AD6BE9" w:rsidRPr="00C151BA" w:rsidRDefault="00AD6BE9" w:rsidP="001D6A49">
                              <w:pPr>
                                <w:ind w:right="147" w:firstLine="0"/>
                                <w:jc w:val="right"/>
                                <w:rPr>
                                  <w:rFonts w:ascii="Times New Roman" w:hAnsi="Times New Roman" w:cs="Times New Roman"/>
                                  <w:sz w:val="10"/>
                                  <w:lang w:val="kk-KZ"/>
                                </w:rPr>
                              </w:pPr>
                            </w:p>
                            <w:p w:rsidR="00AD6BE9" w:rsidRDefault="00AD6BE9" w:rsidP="001D6A49">
                              <w:pPr>
                                <w:ind w:right="-203"/>
                                <w:jc w:val="center"/>
                                <w:rPr>
                                  <w:rFonts w:ascii="Times New Roman" w:hAnsi="Times New Roman" w:cs="Times New Roman"/>
                                  <w:sz w:val="24"/>
                                  <w:lang w:val="kk-KZ"/>
                                </w:rPr>
                              </w:pPr>
                            </w:p>
                            <w:p w:rsidR="00AD6BE9" w:rsidRPr="000C70C1" w:rsidRDefault="00AD6BE9" w:rsidP="00A07C1C">
                              <w:pPr>
                                <w:ind w:right="-119" w:firstLine="0"/>
                                <w:jc w:val="right"/>
                                <w:rPr>
                                  <w:rFonts w:ascii="Times New Roman" w:hAnsi="Times New Roman" w:cs="Times New Roman"/>
                                  <w:sz w:val="24"/>
                                  <w:lang w:val="kk-KZ"/>
                                </w:rPr>
                              </w:pPr>
                              <w:r>
                                <w:rPr>
                                  <w:rFonts w:ascii="Times New Roman" w:hAnsi="Times New Roman" w:cs="Times New Roman"/>
                                  <w:sz w:val="24"/>
                                  <w:lang w:val="kk-KZ"/>
                                </w:rPr>
                                <w:t>Маркетинг</w:t>
                              </w:r>
                            </w:p>
                            <w:p w:rsidR="00AD6BE9" w:rsidRPr="000C70C1" w:rsidRDefault="00AD6BE9" w:rsidP="001D6A49">
                              <w:pPr>
                                <w:ind w:right="131" w:firstLine="0"/>
                                <w:jc w:val="center"/>
                                <w:rPr>
                                  <w:rFonts w:ascii="Times New Roman" w:hAnsi="Times New Roman" w:cs="Times New Roman"/>
                                  <w:lang w:val="kk-KZ"/>
                                </w:rPr>
                              </w:pPr>
                            </w:p>
                          </w:txbxContent>
                        </wps:txbx>
                        <wps:bodyPr rot="0" vert="horz" wrap="square" lIns="91440" tIns="45720" rIns="91440" bIns="45720" anchor="t" anchorCtr="0" upright="1">
                          <a:noAutofit/>
                        </wps:bodyPr>
                      </wps:wsp>
                      <wps:wsp>
                        <wps:cNvPr id="317" name="AutoShape 1450"/>
                        <wps:cNvSpPr>
                          <a:spLocks noChangeArrowheads="1"/>
                        </wps:cNvSpPr>
                        <wps:spPr bwMode="auto">
                          <a:xfrm>
                            <a:off x="2891580" y="6802"/>
                            <a:ext cx="1323395" cy="807771"/>
                          </a:xfrm>
                          <a:prstGeom prst="homePlate">
                            <a:avLst>
                              <a:gd name="adj" fmla="val 40974"/>
                            </a:avLst>
                          </a:prstGeom>
                          <a:solidFill>
                            <a:schemeClr val="accent4">
                              <a:lumMod val="40000"/>
                              <a:lumOff val="60000"/>
                            </a:schemeClr>
                          </a:solidFill>
                          <a:ln w="9525">
                            <a:solidFill>
                              <a:srgbClr val="000000"/>
                            </a:solidFill>
                            <a:miter lim="800000"/>
                            <a:headEnd/>
                            <a:tailEnd/>
                          </a:ln>
                        </wps:spPr>
                        <wps:txbx>
                          <w:txbxContent>
                            <w:p w:rsidR="00AD6BE9" w:rsidRPr="00761513" w:rsidRDefault="00AD6BE9" w:rsidP="001D6A49">
                              <w:pPr>
                                <w:tabs>
                                  <w:tab w:val="left" w:pos="0"/>
                                </w:tabs>
                                <w:ind w:right="-62" w:firstLine="142"/>
                                <w:jc w:val="center"/>
                                <w:rPr>
                                  <w:rFonts w:ascii="Times New Roman" w:hAnsi="Times New Roman" w:cs="Times New Roman"/>
                                  <w:sz w:val="10"/>
                                  <w:lang w:val="kk-KZ"/>
                                </w:rPr>
                              </w:pPr>
                            </w:p>
                            <w:p w:rsidR="00AD6BE9" w:rsidRDefault="00AD6BE9" w:rsidP="00645971">
                              <w:pPr>
                                <w:tabs>
                                  <w:tab w:val="left" w:pos="0"/>
                                </w:tabs>
                                <w:ind w:right="-62" w:firstLine="284"/>
                                <w:jc w:val="center"/>
                                <w:rPr>
                                  <w:rFonts w:ascii="Times New Roman" w:hAnsi="Times New Roman" w:cs="Times New Roman"/>
                                  <w:sz w:val="24"/>
                                  <w:lang w:val="kk-KZ"/>
                                </w:rPr>
                              </w:pPr>
                              <w:r w:rsidRPr="000C70C1">
                                <w:rPr>
                                  <w:rFonts w:ascii="Times New Roman" w:hAnsi="Times New Roman" w:cs="Times New Roman"/>
                                  <w:sz w:val="24"/>
                                  <w:lang w:val="kk-KZ"/>
                                </w:rPr>
                                <w:t>Өндіріс</w:t>
                              </w:r>
                            </w:p>
                            <w:p w:rsidR="00AD6BE9" w:rsidRDefault="00AD6BE9" w:rsidP="00645971">
                              <w:pPr>
                                <w:tabs>
                                  <w:tab w:val="left" w:pos="0"/>
                                </w:tabs>
                                <w:ind w:right="-62" w:firstLine="284"/>
                                <w:jc w:val="center"/>
                                <w:rPr>
                                  <w:rFonts w:ascii="Times New Roman" w:hAnsi="Times New Roman" w:cs="Times New Roman"/>
                                  <w:sz w:val="24"/>
                                  <w:lang w:val="kk-KZ"/>
                                </w:rPr>
                              </w:pPr>
                              <w:r>
                                <w:rPr>
                                  <w:rFonts w:ascii="Times New Roman" w:hAnsi="Times New Roman" w:cs="Times New Roman"/>
                                  <w:sz w:val="24"/>
                                  <w:lang w:val="kk-KZ"/>
                                </w:rPr>
                                <w:t>және</w:t>
                              </w:r>
                            </w:p>
                            <w:p w:rsidR="00AD6BE9" w:rsidRPr="000C70C1" w:rsidRDefault="00AD6BE9" w:rsidP="00645971">
                              <w:pPr>
                                <w:tabs>
                                  <w:tab w:val="left" w:pos="0"/>
                                </w:tabs>
                                <w:ind w:right="-62" w:firstLine="284"/>
                                <w:jc w:val="center"/>
                                <w:rPr>
                                  <w:rFonts w:ascii="Times New Roman" w:hAnsi="Times New Roman" w:cs="Times New Roman"/>
                                  <w:sz w:val="24"/>
                                  <w:lang w:val="kk-KZ"/>
                                </w:rPr>
                              </w:pPr>
                              <w:r>
                                <w:rPr>
                                  <w:rFonts w:ascii="Times New Roman" w:hAnsi="Times New Roman" w:cs="Times New Roman"/>
                                  <w:sz w:val="24"/>
                                  <w:lang w:val="kk-KZ"/>
                                </w:rPr>
                                <w:t>қаптау</w:t>
                              </w:r>
                            </w:p>
                            <w:p w:rsidR="00AD6BE9" w:rsidRDefault="00AD6BE9"/>
                          </w:txbxContent>
                        </wps:txbx>
                        <wps:bodyPr rot="0" vert="horz" wrap="square" lIns="91440" tIns="45720" rIns="91440" bIns="45720" anchor="t" anchorCtr="0" upright="1">
                          <a:noAutofit/>
                        </wps:bodyPr>
                      </wps:wsp>
                      <wps:wsp>
                        <wps:cNvPr id="318" name="AutoShape 1471"/>
                        <wps:cNvSpPr>
                          <a:spLocks/>
                        </wps:cNvSpPr>
                        <wps:spPr bwMode="auto">
                          <a:xfrm rot="5400000">
                            <a:off x="2941702" y="-66814"/>
                            <a:ext cx="135195" cy="1897971"/>
                          </a:xfrm>
                          <a:prstGeom prst="rightBrace">
                            <a:avLst>
                              <a:gd name="adj1" fmla="val 117034"/>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1472"/>
                        <wps:cNvSpPr>
                          <a:spLocks/>
                        </wps:cNvSpPr>
                        <wps:spPr bwMode="auto">
                          <a:xfrm rot="5400000">
                            <a:off x="2780151" y="-1723246"/>
                            <a:ext cx="441298" cy="5999900"/>
                          </a:xfrm>
                          <a:prstGeom prst="rightBrace">
                            <a:avLst>
                              <a:gd name="adj1" fmla="val 113343"/>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1473"/>
                        <wps:cNvSpPr>
                          <a:spLocks noChangeArrowheads="1"/>
                        </wps:cNvSpPr>
                        <wps:spPr bwMode="auto">
                          <a:xfrm>
                            <a:off x="304287" y="946368"/>
                            <a:ext cx="4868597" cy="278043"/>
                          </a:xfrm>
                          <a:prstGeom prst="roundRect">
                            <a:avLst>
                              <a:gd name="adj" fmla="val 16667"/>
                            </a:avLst>
                          </a:prstGeom>
                          <a:solidFill>
                            <a:schemeClr val="accent4">
                              <a:lumMod val="20000"/>
                              <a:lumOff val="80000"/>
                            </a:schemeClr>
                          </a:solidFill>
                          <a:ln w="9525">
                            <a:solidFill>
                              <a:schemeClr val="accent4">
                                <a:lumMod val="20000"/>
                                <a:lumOff val="80000"/>
                              </a:schemeClr>
                            </a:solidFill>
                            <a:round/>
                            <a:headEnd/>
                            <a:tailEnd/>
                          </a:ln>
                        </wps:spPr>
                        <wps:txbx>
                          <w:txbxContent>
                            <w:p w:rsidR="00AD6BE9" w:rsidRPr="001530D6" w:rsidRDefault="00AD6BE9" w:rsidP="001D6A49">
                              <w:pPr>
                                <w:rPr>
                                  <w:rFonts w:ascii="Times New Roman" w:hAnsi="Times New Roman" w:cs="Times New Roman"/>
                                  <w:sz w:val="24"/>
                                  <w:lang w:val="kk-KZ"/>
                                </w:rPr>
                              </w:pPr>
                              <w:r w:rsidRPr="001530D6">
                                <w:rPr>
                                  <w:rFonts w:ascii="Times New Roman" w:hAnsi="Times New Roman" w:cs="Times New Roman"/>
                                  <w:sz w:val="24"/>
                                  <w:lang w:val="kk-KZ"/>
                                </w:rPr>
                                <w:t>Қаржылық есептілікте</w:t>
                              </w:r>
                              <w:r>
                                <w:rPr>
                                  <w:rFonts w:ascii="Times New Roman" w:hAnsi="Times New Roman" w:cs="Times New Roman"/>
                                  <w:sz w:val="24"/>
                                  <w:lang w:val="kk-KZ"/>
                                </w:rPr>
                                <w:t>гі</w:t>
                              </w:r>
                              <w:r w:rsidRPr="001530D6">
                                <w:rPr>
                                  <w:rFonts w:ascii="Times New Roman" w:hAnsi="Times New Roman" w:cs="Times New Roman"/>
                                  <w:sz w:val="24"/>
                                  <w:lang w:val="kk-KZ"/>
                                </w:rPr>
                                <w:t xml:space="preserve"> өнім өндіру шығындар</w:t>
                              </w:r>
                              <w:r>
                                <w:rPr>
                                  <w:rFonts w:ascii="Times New Roman" w:hAnsi="Times New Roman" w:cs="Times New Roman"/>
                                  <w:sz w:val="24"/>
                                  <w:lang w:val="kk-KZ"/>
                                </w:rPr>
                                <w:t>ы</w:t>
                              </w:r>
                              <w:r w:rsidRPr="001530D6">
                                <w:rPr>
                                  <w:rFonts w:ascii="Times New Roman" w:hAnsi="Times New Roman" w:cs="Times New Roman"/>
                                  <w:sz w:val="24"/>
                                  <w:lang w:val="kk-KZ"/>
                                </w:rPr>
                                <w:t xml:space="preserve"> туралы ақпарат</w:t>
                              </w:r>
                            </w:p>
                          </w:txbxContent>
                        </wps:txbx>
                        <wps:bodyPr rot="0" vert="horz" wrap="square" lIns="91440" tIns="45720" rIns="91440" bIns="45720" anchor="t" anchorCtr="0" upright="1">
                          <a:noAutofit/>
                        </wps:bodyPr>
                      </wps:wsp>
                      <wps:wsp>
                        <wps:cNvPr id="580" name="AutoShape 1474"/>
                        <wps:cNvSpPr>
                          <a:spLocks noChangeArrowheads="1"/>
                        </wps:cNvSpPr>
                        <wps:spPr bwMode="auto">
                          <a:xfrm>
                            <a:off x="572876" y="1486299"/>
                            <a:ext cx="4868597" cy="501669"/>
                          </a:xfrm>
                          <a:prstGeom prst="roundRect">
                            <a:avLst>
                              <a:gd name="adj" fmla="val 16667"/>
                            </a:avLst>
                          </a:prstGeom>
                          <a:solidFill>
                            <a:schemeClr val="accent4">
                              <a:lumMod val="20000"/>
                              <a:lumOff val="80000"/>
                            </a:schemeClr>
                          </a:solidFill>
                          <a:ln w="9525">
                            <a:solidFill>
                              <a:schemeClr val="accent4">
                                <a:lumMod val="20000"/>
                                <a:lumOff val="80000"/>
                              </a:schemeClr>
                            </a:solidFill>
                            <a:round/>
                            <a:headEnd/>
                            <a:tailEnd/>
                          </a:ln>
                        </wps:spPr>
                        <wps:txbx>
                          <w:txbxContent>
                            <w:p w:rsidR="00AD6BE9" w:rsidRPr="001530D6" w:rsidRDefault="00AD6BE9" w:rsidP="001D6A49">
                              <w:pPr>
                                <w:ind w:firstLine="0"/>
                                <w:jc w:val="center"/>
                                <w:rPr>
                                  <w:rFonts w:ascii="Times New Roman" w:hAnsi="Times New Roman" w:cs="Times New Roman"/>
                                  <w:sz w:val="24"/>
                                  <w:lang w:val="kk-KZ"/>
                                </w:rPr>
                              </w:pPr>
                              <w:r w:rsidRPr="001530D6">
                                <w:rPr>
                                  <w:rFonts w:ascii="Times New Roman" w:hAnsi="Times New Roman" w:cs="Times New Roman"/>
                                  <w:sz w:val="24"/>
                                  <w:lang w:val="kk-KZ"/>
                                </w:rPr>
                                <w:t>Стратегиялық басқару шешімдерін қабылдау мақсатында өнімді өндіру шығындарының есебі, талдауы мен бақылауға қажетті ақпарат</w:t>
                              </w:r>
                            </w:p>
                          </w:txbxContent>
                        </wps:txbx>
                        <wps:bodyPr rot="0" vert="horz" wrap="square" lIns="91440" tIns="45720" rIns="91440" bIns="45720" anchor="t" anchorCtr="0" upright="1">
                          <a:noAutofit/>
                        </wps:bodyPr>
                      </wps:wsp>
                      <wps:wsp>
                        <wps:cNvPr id="581" name="AutoShape 1475"/>
                        <wps:cNvCnPr>
                          <a:cxnSpLocks noChangeShapeType="1"/>
                          <a:endCxn id="593" idx="1"/>
                        </wps:cNvCnPr>
                        <wps:spPr bwMode="auto">
                          <a:xfrm flipV="1">
                            <a:off x="0" y="404736"/>
                            <a:ext cx="850" cy="65046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451"/>
                        <wps:cNvSpPr>
                          <a:spLocks noChangeArrowheads="1"/>
                        </wps:cNvSpPr>
                        <wps:spPr bwMode="auto">
                          <a:xfrm>
                            <a:off x="2060314" y="5102"/>
                            <a:ext cx="1299596" cy="807771"/>
                          </a:xfrm>
                          <a:prstGeom prst="homePlate">
                            <a:avLst>
                              <a:gd name="adj" fmla="val 40237"/>
                            </a:avLst>
                          </a:prstGeom>
                          <a:solidFill>
                            <a:schemeClr val="accent4">
                              <a:lumMod val="20000"/>
                              <a:lumOff val="80000"/>
                            </a:schemeClr>
                          </a:solidFill>
                          <a:ln w="9525">
                            <a:solidFill>
                              <a:srgbClr val="000000"/>
                            </a:solidFill>
                            <a:miter lim="800000"/>
                            <a:headEnd/>
                            <a:tailEnd/>
                          </a:ln>
                        </wps:spPr>
                        <wps:txbx>
                          <w:txbxContent>
                            <w:p w:rsidR="00AD6BE9" w:rsidRDefault="00AD6BE9" w:rsidP="001D6A49">
                              <w:pPr>
                                <w:ind w:left="-142" w:right="-62" w:firstLine="0"/>
                                <w:jc w:val="center"/>
                                <w:rPr>
                                  <w:rFonts w:ascii="Times New Roman" w:hAnsi="Times New Roman" w:cs="Times New Roman"/>
                                  <w:lang w:val="kk-KZ"/>
                                </w:rPr>
                              </w:pPr>
                            </w:p>
                            <w:p w:rsidR="00AD6BE9" w:rsidRPr="001D6A49" w:rsidRDefault="00AD6BE9" w:rsidP="001D6A49">
                              <w:pPr>
                                <w:ind w:left="142" w:right="-62" w:firstLine="0"/>
                                <w:jc w:val="right"/>
                                <w:rPr>
                                  <w:rFonts w:ascii="Times New Roman" w:hAnsi="Times New Roman" w:cs="Times New Roman"/>
                                  <w:sz w:val="24"/>
                                  <w:lang w:val="kk-KZ"/>
                                </w:rPr>
                              </w:pPr>
                              <w:r w:rsidRPr="001D6A49">
                                <w:rPr>
                                  <w:rFonts w:ascii="Times New Roman" w:hAnsi="Times New Roman" w:cs="Times New Roman"/>
                                  <w:sz w:val="24"/>
                                  <w:lang w:val="kk-KZ"/>
                                </w:rPr>
                                <w:t>шикізатты өңдеу</w:t>
                              </w: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Pr="000C70C1" w:rsidRDefault="00AD6BE9" w:rsidP="001D6A49">
                              <w:pPr>
                                <w:rPr>
                                  <w:rFonts w:ascii="Times New Roman" w:hAnsi="Times New Roman" w:cs="Times New Roman"/>
                                </w:rPr>
                              </w:pPr>
                            </w:p>
                          </w:txbxContent>
                        </wps:txbx>
                        <wps:bodyPr rot="0" vert="horz" wrap="square" lIns="91440" tIns="45720" rIns="91440" bIns="45720" anchor="t" anchorCtr="0" upright="1">
                          <a:noAutofit/>
                        </wps:bodyPr>
                      </wps:wsp>
                      <wps:wsp>
                        <wps:cNvPr id="591" name="AutoShape 1452"/>
                        <wps:cNvSpPr>
                          <a:spLocks noChangeArrowheads="1"/>
                        </wps:cNvSpPr>
                        <wps:spPr bwMode="auto">
                          <a:xfrm>
                            <a:off x="881413" y="0"/>
                            <a:ext cx="1597083" cy="808622"/>
                          </a:xfrm>
                          <a:prstGeom prst="homePlate">
                            <a:avLst>
                              <a:gd name="adj" fmla="val 49395"/>
                            </a:avLst>
                          </a:prstGeom>
                          <a:solidFill>
                            <a:schemeClr val="accent4">
                              <a:lumMod val="40000"/>
                              <a:lumOff val="60000"/>
                            </a:schemeClr>
                          </a:solidFill>
                          <a:ln w="9525">
                            <a:solidFill>
                              <a:srgbClr val="000000"/>
                            </a:solidFill>
                            <a:miter lim="800000"/>
                            <a:headEnd/>
                            <a:tailEnd/>
                          </a:ln>
                        </wps:spPr>
                        <wps:txbx>
                          <w:txbxContent>
                            <w:p w:rsidR="00AD6BE9" w:rsidRPr="00761513" w:rsidRDefault="00AD6BE9" w:rsidP="001D6A49">
                              <w:pPr>
                                <w:ind w:left="284" w:right="-109" w:firstLine="0"/>
                                <w:jc w:val="center"/>
                                <w:rPr>
                                  <w:rFonts w:ascii="Times New Roman" w:hAnsi="Times New Roman" w:cs="Times New Roman"/>
                                  <w:sz w:val="10"/>
                                  <w:lang w:val="kk-KZ"/>
                                </w:rPr>
                              </w:pPr>
                            </w:p>
                            <w:p w:rsidR="00AD6BE9" w:rsidRPr="000C70C1" w:rsidRDefault="00AD6BE9" w:rsidP="001D6A49">
                              <w:pPr>
                                <w:ind w:left="284" w:right="-218" w:firstLine="0"/>
                                <w:jc w:val="center"/>
                                <w:rPr>
                                  <w:rFonts w:ascii="Times New Roman" w:hAnsi="Times New Roman" w:cs="Times New Roman"/>
                                  <w:sz w:val="24"/>
                                  <w:lang w:val="kk-KZ"/>
                                </w:rPr>
                              </w:pPr>
                              <w:r w:rsidRPr="000C70C1">
                                <w:rPr>
                                  <w:rFonts w:ascii="Times New Roman" w:hAnsi="Times New Roman" w:cs="Times New Roman"/>
                                  <w:sz w:val="24"/>
                                  <w:lang w:val="kk-KZ"/>
                                </w:rPr>
                                <w:t>Шикізат пен материалдар</w:t>
                              </w:r>
                              <w:r>
                                <w:rPr>
                                  <w:rFonts w:ascii="Times New Roman" w:hAnsi="Times New Roman" w:cs="Times New Roman"/>
                                  <w:sz w:val="24"/>
                                  <w:lang w:val="kk-KZ"/>
                                </w:rPr>
                                <w:t>ды сатып алу</w:t>
                              </w:r>
                            </w:p>
                            <w:p w:rsidR="00AD6BE9" w:rsidRPr="000C70C1" w:rsidRDefault="00AD6BE9" w:rsidP="001D6A49">
                              <w:pPr>
                                <w:ind w:left="284" w:right="-109" w:firstLine="0"/>
                                <w:jc w:val="center"/>
                                <w:rPr>
                                  <w:rFonts w:ascii="Times New Roman" w:hAnsi="Times New Roman" w:cs="Times New Roman"/>
                                </w:rPr>
                              </w:pPr>
                            </w:p>
                          </w:txbxContent>
                        </wps:txbx>
                        <wps:bodyPr rot="0" vert="horz" wrap="square" lIns="91440" tIns="45720" rIns="91440" bIns="45720" anchor="t" anchorCtr="0" upright="1">
                          <a:noAutofit/>
                        </wps:bodyPr>
                      </wps:wsp>
                      <wps:wsp>
                        <wps:cNvPr id="593" name="AutoShape 1453"/>
                        <wps:cNvSpPr>
                          <a:spLocks noChangeArrowheads="1"/>
                        </wps:cNvSpPr>
                        <wps:spPr bwMode="auto">
                          <a:xfrm>
                            <a:off x="850" y="0"/>
                            <a:ext cx="1201850" cy="808622"/>
                          </a:xfrm>
                          <a:prstGeom prst="homePlate">
                            <a:avLst>
                              <a:gd name="adj" fmla="val 37171"/>
                            </a:avLst>
                          </a:prstGeom>
                          <a:solidFill>
                            <a:schemeClr val="accent4">
                              <a:lumMod val="20000"/>
                              <a:lumOff val="80000"/>
                            </a:schemeClr>
                          </a:solidFill>
                          <a:ln w="9525">
                            <a:solidFill>
                              <a:srgbClr val="000000"/>
                            </a:solidFill>
                            <a:miter lim="800000"/>
                            <a:headEnd/>
                            <a:tailEnd/>
                          </a:ln>
                        </wps:spPr>
                        <wps:txbx>
                          <w:txbxContent>
                            <w:p w:rsidR="00AD6BE9" w:rsidRPr="00645971" w:rsidRDefault="00AD6BE9" w:rsidP="001D6A49">
                              <w:pPr>
                                <w:ind w:right="-141" w:firstLine="0"/>
                                <w:rPr>
                                  <w:rFonts w:ascii="Times New Roman" w:hAnsi="Times New Roman" w:cs="Times New Roman"/>
                                  <w:sz w:val="4"/>
                                  <w:lang w:val="kk-KZ"/>
                                </w:rPr>
                              </w:pPr>
                            </w:p>
                            <w:p w:rsidR="00AD6BE9" w:rsidRPr="00541E33" w:rsidRDefault="00AD6BE9" w:rsidP="001D6A49">
                              <w:pPr>
                                <w:ind w:right="-141" w:firstLine="0"/>
                                <w:rPr>
                                  <w:rFonts w:ascii="Times New Roman" w:hAnsi="Times New Roman" w:cs="Times New Roman"/>
                                  <w:sz w:val="2"/>
                                  <w:lang w:val="kk-KZ"/>
                                </w:rPr>
                              </w:pPr>
                            </w:p>
                            <w:p w:rsidR="00AD6BE9" w:rsidRPr="000C70C1" w:rsidRDefault="00AD6BE9" w:rsidP="001D6A49">
                              <w:pPr>
                                <w:ind w:right="-141" w:firstLine="0"/>
                                <w:rPr>
                                  <w:rFonts w:ascii="Times New Roman" w:hAnsi="Times New Roman" w:cs="Times New Roman"/>
                                  <w:sz w:val="24"/>
                                  <w:lang w:val="kk-KZ"/>
                                </w:rPr>
                              </w:pPr>
                              <w:r w:rsidRPr="000C70C1">
                                <w:rPr>
                                  <w:rFonts w:ascii="Times New Roman" w:hAnsi="Times New Roman" w:cs="Times New Roman"/>
                                  <w:sz w:val="24"/>
                                  <w:lang w:val="kk-KZ"/>
                                </w:rPr>
                                <w:t>Жо</w:t>
                              </w:r>
                              <w:r>
                                <w:rPr>
                                  <w:rFonts w:ascii="Times New Roman" w:hAnsi="Times New Roman" w:cs="Times New Roman"/>
                                  <w:sz w:val="24"/>
                                  <w:lang w:val="kk-KZ"/>
                                </w:rPr>
                                <w:t>спарлау және ұйымдастыру</w:t>
                              </w:r>
                            </w:p>
                          </w:txbxContent>
                        </wps:txbx>
                        <wps:bodyPr rot="0" vert="horz" wrap="square" lIns="91440" tIns="45720" rIns="91440" bIns="45720" anchor="t" anchorCtr="0" upright="1">
                          <a:noAutofit/>
                        </wps:bodyPr>
                      </wps:wsp>
                      <wps:wsp>
                        <wps:cNvPr id="597" name="AutoShape 1476"/>
                        <wps:cNvCnPr>
                          <a:cxnSpLocks noChangeShapeType="1"/>
                        </wps:cNvCnPr>
                        <wps:spPr bwMode="auto">
                          <a:xfrm flipV="1">
                            <a:off x="5999900" y="421742"/>
                            <a:ext cx="850" cy="6496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36" o:spid="_x0000_s1431" editas="canvas" style="width:472.5pt;height:160.55pt;mso-position-horizontal-relative:char;mso-position-vertical-relative:line" coordsize="60007,2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">
                <v:shape id="_x0000_s1432" type="#_x0000_t75" style="position:absolute;width:60007;height:20389;visibility:visible;mso-wrap-style:square" filled="t" fillcolor="#f2f2f2 [3052]" stroked="t" strokecolor="white [3212]" strokeweight="1pt">
                  <v:fill o:detectmouseclick="t"/>
                  <v:stroke joinstyle="round"/>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79" o:spid="_x0000_s1433" type="#_x0000_t15" style="position:absolute;left:46459;top:68;width:13548;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gcYA&#10;AADcAAAADwAAAGRycy9kb3ducmV2LnhtbESPQWsCMRSE70L/Q3iCF9GsiqKrUUrB1h6rsujtuXnu&#10;Lt28LEnU9d83hUKPw8x8w6w2ranFnZyvLCsYDRMQxLnVFRcKjoftYA7CB2SNtWVS8CQPm/VLZ4Wp&#10;tg/+ovs+FCJC2KeooAyhSaX0eUkG/dA2xNG7WmcwROkKqR0+ItzUcpwkM2mw4rhQYkNvJeXf+5tR&#10;sEh2z/78Nsma0/YynX1k5/fMfSrV67avSxCB2vAf/mvvtILJaA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kgcYAAADcAAAADwAAAAAAAAAAAAAAAACYAgAAZHJz&#10;L2Rvd25yZXYueG1sUEsFBgAAAAAEAAQA9QAAAIsDAAAAAA==&#10;" adj="16198" fillcolor="#ccc0d9 [1303]">
                  <v:textbox>
                    <w:txbxContent>
                      <w:p w:rsidR="00AD6BE9" w:rsidRPr="00C151BA" w:rsidRDefault="00AD6BE9" w:rsidP="001D6A49">
                        <w:pPr>
                          <w:ind w:right="147" w:firstLine="0"/>
                          <w:jc w:val="right"/>
                          <w:rPr>
                            <w:rFonts w:ascii="Times New Roman" w:hAnsi="Times New Roman" w:cs="Times New Roman"/>
                            <w:sz w:val="10"/>
                            <w:lang w:val="kk-KZ"/>
                          </w:rPr>
                        </w:pPr>
                      </w:p>
                      <w:p w:rsidR="00AD6BE9"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 xml:space="preserve">Дайын </w:t>
                        </w:r>
                      </w:p>
                      <w:p w:rsidR="00AD6BE9" w:rsidRPr="000C70C1"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өнімді</w:t>
                        </w:r>
                      </w:p>
                      <w:p w:rsidR="00AD6BE9" w:rsidRPr="000C70C1" w:rsidRDefault="00AD6BE9" w:rsidP="001D6A49">
                        <w:pPr>
                          <w:ind w:right="186" w:firstLine="0"/>
                          <w:jc w:val="right"/>
                          <w:rPr>
                            <w:rFonts w:ascii="Times New Roman" w:hAnsi="Times New Roman" w:cs="Times New Roman"/>
                            <w:sz w:val="24"/>
                            <w:lang w:val="kk-KZ"/>
                          </w:rPr>
                        </w:pPr>
                        <w:r w:rsidRPr="000C70C1">
                          <w:rPr>
                            <w:rFonts w:ascii="Times New Roman" w:hAnsi="Times New Roman" w:cs="Times New Roman"/>
                            <w:sz w:val="24"/>
                            <w:lang w:val="kk-KZ"/>
                          </w:rPr>
                          <w:t>өткізу</w:t>
                        </w:r>
                      </w:p>
                      <w:p w:rsidR="00AD6BE9" w:rsidRPr="000C70C1" w:rsidRDefault="00AD6BE9" w:rsidP="001D6A49">
                        <w:pPr>
                          <w:ind w:right="131" w:firstLine="0"/>
                          <w:jc w:val="center"/>
                          <w:rPr>
                            <w:rFonts w:ascii="Times New Roman" w:hAnsi="Times New Roman" w:cs="Times New Roman"/>
                            <w:lang w:val="kk-KZ"/>
                          </w:rPr>
                        </w:pPr>
                      </w:p>
                      <w:p w:rsidR="00AD6BE9" w:rsidRPr="000C70C1" w:rsidRDefault="00AD6BE9" w:rsidP="001D6A49">
                        <w:pPr>
                          <w:ind w:right="131" w:firstLine="0"/>
                          <w:jc w:val="center"/>
                          <w:rPr>
                            <w:rFonts w:ascii="Times New Roman" w:hAnsi="Times New Roman" w:cs="Times New Roman"/>
                            <w:lang w:val="kk-KZ"/>
                          </w:rPr>
                        </w:pPr>
                      </w:p>
                    </w:txbxContent>
                  </v:textbox>
                </v:shape>
                <v:shape id="AutoShape 1449" o:spid="_x0000_s1434" type="#_x0000_t15" style="position:absolute;left:36225;top:68;width:15503;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co8YA&#10;AADcAAAADwAAAGRycy9kb3ducmV2LnhtbESPW2vCQBSE3wX/w3IKfdONrahEV5ESodQLeH89Zk+T&#10;YPZsyG41/ffdguDjMDPfMJNZY0pxo9oVlhX0uhEI4tTqgjMFh/2iMwLhPLLG0jIp+CUHs2m7NcFY&#10;2ztv6bbzmQgQdjEqyL2vYildmpNB17UVcfC+bW3QB1lnUtd4D3BTyrcoGkiDBYeFHCv6yCm97n6M&#10;guWXOR6Tc399WrnNfiiT8npJFkq9vjTzMQhPjX+GH+1PreC9N4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Hco8YAAADcAAAADwAAAAAAAAAAAAAAAACYAgAAZHJz&#10;L2Rvd25yZXYueG1sUEsFBgAAAAAEAAQA9QAAAIsDAAAAAA==&#10;" adj="16198" fillcolor="#e5dfec [663]">
                  <v:textbox>
                    <w:txbxContent>
                      <w:p w:rsidR="00AD6BE9" w:rsidRPr="00C151BA" w:rsidRDefault="00AD6BE9" w:rsidP="001D6A49">
                        <w:pPr>
                          <w:ind w:right="147" w:firstLine="0"/>
                          <w:jc w:val="right"/>
                          <w:rPr>
                            <w:rFonts w:ascii="Times New Roman" w:hAnsi="Times New Roman" w:cs="Times New Roman"/>
                            <w:sz w:val="10"/>
                            <w:lang w:val="kk-KZ"/>
                          </w:rPr>
                        </w:pPr>
                      </w:p>
                      <w:p w:rsidR="00AD6BE9" w:rsidRDefault="00AD6BE9" w:rsidP="001D6A49">
                        <w:pPr>
                          <w:ind w:right="-203"/>
                          <w:jc w:val="center"/>
                          <w:rPr>
                            <w:rFonts w:ascii="Times New Roman" w:hAnsi="Times New Roman" w:cs="Times New Roman"/>
                            <w:sz w:val="24"/>
                            <w:lang w:val="kk-KZ"/>
                          </w:rPr>
                        </w:pPr>
                      </w:p>
                      <w:p w:rsidR="00AD6BE9" w:rsidRPr="000C70C1" w:rsidRDefault="00AD6BE9" w:rsidP="00A07C1C">
                        <w:pPr>
                          <w:ind w:right="-119" w:firstLine="0"/>
                          <w:jc w:val="right"/>
                          <w:rPr>
                            <w:rFonts w:ascii="Times New Roman" w:hAnsi="Times New Roman" w:cs="Times New Roman"/>
                            <w:sz w:val="24"/>
                            <w:lang w:val="kk-KZ"/>
                          </w:rPr>
                        </w:pPr>
                        <w:r>
                          <w:rPr>
                            <w:rFonts w:ascii="Times New Roman" w:hAnsi="Times New Roman" w:cs="Times New Roman"/>
                            <w:sz w:val="24"/>
                            <w:lang w:val="kk-KZ"/>
                          </w:rPr>
                          <w:t>Маркетинг</w:t>
                        </w:r>
                      </w:p>
                      <w:p w:rsidR="00AD6BE9" w:rsidRPr="000C70C1" w:rsidRDefault="00AD6BE9" w:rsidP="001D6A49">
                        <w:pPr>
                          <w:ind w:right="131" w:firstLine="0"/>
                          <w:jc w:val="center"/>
                          <w:rPr>
                            <w:rFonts w:ascii="Times New Roman" w:hAnsi="Times New Roman" w:cs="Times New Roman"/>
                            <w:lang w:val="kk-KZ"/>
                          </w:rPr>
                        </w:pPr>
                      </w:p>
                    </w:txbxContent>
                  </v:textbox>
                </v:shape>
                <v:shape id="AutoShape 1450" o:spid="_x0000_s1435" type="#_x0000_t15" style="position:absolute;left:28915;top:68;width:13234;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fbccA&#10;AADcAAAADwAAAGRycy9kb3ducmV2LnhtbESPW2sCMRSE3wX/QzgFX0SzKvWyNUop2NpHLyz6dro5&#10;3V3cnCxJ1PXfN4VCH4eZ+YZZrltTixs5X1lWMBomIIhzqysuFBwPm8EchA/IGmvLpOBBHtarbmeJ&#10;qbZ33tFtHwoRIexTVFCG0KRS+rwkg35oG+LofVtnMETpCqkd3iPc1HKcJFNpsOK4UGJDbyXll/3V&#10;KFgk20d/fp1kzWnz9Tz9yM7vmftUqvfUvr6ACNSG//Bfe6sVTEYz+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tX23HAAAA3AAAAA8AAAAAAAAAAAAAAAAAmAIAAGRy&#10;cy9kb3ducmV2LnhtbFBLBQYAAAAABAAEAPUAAACMAwAAAAA=&#10;" adj="16198" fillcolor="#ccc0d9 [1303]">
                  <v:textbox>
                    <w:txbxContent>
                      <w:p w:rsidR="00AD6BE9" w:rsidRPr="00761513" w:rsidRDefault="00AD6BE9" w:rsidP="001D6A49">
                        <w:pPr>
                          <w:tabs>
                            <w:tab w:val="left" w:pos="0"/>
                          </w:tabs>
                          <w:ind w:right="-62" w:firstLine="142"/>
                          <w:jc w:val="center"/>
                          <w:rPr>
                            <w:rFonts w:ascii="Times New Roman" w:hAnsi="Times New Roman" w:cs="Times New Roman"/>
                            <w:sz w:val="10"/>
                            <w:lang w:val="kk-KZ"/>
                          </w:rPr>
                        </w:pPr>
                      </w:p>
                      <w:p w:rsidR="00AD6BE9" w:rsidRDefault="00AD6BE9" w:rsidP="00645971">
                        <w:pPr>
                          <w:tabs>
                            <w:tab w:val="left" w:pos="0"/>
                          </w:tabs>
                          <w:ind w:right="-62" w:firstLine="284"/>
                          <w:jc w:val="center"/>
                          <w:rPr>
                            <w:rFonts w:ascii="Times New Roman" w:hAnsi="Times New Roman" w:cs="Times New Roman"/>
                            <w:sz w:val="24"/>
                            <w:lang w:val="kk-KZ"/>
                          </w:rPr>
                        </w:pPr>
                        <w:r w:rsidRPr="000C70C1">
                          <w:rPr>
                            <w:rFonts w:ascii="Times New Roman" w:hAnsi="Times New Roman" w:cs="Times New Roman"/>
                            <w:sz w:val="24"/>
                            <w:lang w:val="kk-KZ"/>
                          </w:rPr>
                          <w:t>Өндіріс</w:t>
                        </w:r>
                      </w:p>
                      <w:p w:rsidR="00AD6BE9" w:rsidRDefault="00AD6BE9" w:rsidP="00645971">
                        <w:pPr>
                          <w:tabs>
                            <w:tab w:val="left" w:pos="0"/>
                          </w:tabs>
                          <w:ind w:right="-62" w:firstLine="284"/>
                          <w:jc w:val="center"/>
                          <w:rPr>
                            <w:rFonts w:ascii="Times New Roman" w:hAnsi="Times New Roman" w:cs="Times New Roman"/>
                            <w:sz w:val="24"/>
                            <w:lang w:val="kk-KZ"/>
                          </w:rPr>
                        </w:pPr>
                        <w:r>
                          <w:rPr>
                            <w:rFonts w:ascii="Times New Roman" w:hAnsi="Times New Roman" w:cs="Times New Roman"/>
                            <w:sz w:val="24"/>
                            <w:lang w:val="kk-KZ"/>
                          </w:rPr>
                          <w:t>және</w:t>
                        </w:r>
                      </w:p>
                      <w:p w:rsidR="00AD6BE9" w:rsidRPr="000C70C1" w:rsidRDefault="00AD6BE9" w:rsidP="00645971">
                        <w:pPr>
                          <w:tabs>
                            <w:tab w:val="left" w:pos="0"/>
                          </w:tabs>
                          <w:ind w:right="-62" w:firstLine="284"/>
                          <w:jc w:val="center"/>
                          <w:rPr>
                            <w:rFonts w:ascii="Times New Roman" w:hAnsi="Times New Roman" w:cs="Times New Roman"/>
                            <w:sz w:val="24"/>
                            <w:lang w:val="kk-KZ"/>
                          </w:rPr>
                        </w:pPr>
                        <w:r>
                          <w:rPr>
                            <w:rFonts w:ascii="Times New Roman" w:hAnsi="Times New Roman" w:cs="Times New Roman"/>
                            <w:sz w:val="24"/>
                            <w:lang w:val="kk-KZ"/>
                          </w:rPr>
                          <w:t>қаптау</w:t>
                        </w:r>
                      </w:p>
                      <w:p w:rsidR="00AD6BE9" w:rsidRDefault="00AD6BE9"/>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1" o:spid="_x0000_s1436" type="#_x0000_t88" style="position:absolute;left:29417;top:-669;width:1352;height:18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pucQA&#10;AADcAAAADwAAAGRycy9kb3ducmV2LnhtbESPQW/CMAyF75P4D5GRdhspVExTISDExrQDlwHa2WpM&#10;W2icqgml/ffzAYmj7ef33rdc965WHbWh8mxgOklAEefeVlwYOB13bx+gQkS2WHsmAwMFWK9GL0vM&#10;rL/zL3WHWCgx4ZChgTLGJtM65CU5DBPfEMvt7FuHUca20LbFu5i7Ws+S5F07rFgSSmxoW1J+Pdyc&#10;gb/hNE93tyHdXvJN9/m1/5452ZvXcb9ZgIrUx6f48f1jDaRTaSswA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qbnEAAAA3AAAAA8AAAAAAAAAAAAAAAAAmAIAAGRycy9k&#10;b3ducmV2LnhtbFBLBQYAAAAABAAEAPUAAACJAwAAAAA=&#10;" adj="1801" strokeweight="1pt"/>
                <v:shape id="AutoShape 1472" o:spid="_x0000_s1437" type="#_x0000_t88" style="position:absolute;left:27801;top:-17233;width:4413;height:599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MIsIA&#10;AADcAAAADwAAAGRycy9kb3ducmV2LnhtbERPTWvCQBC9F/wPywi9NRsTWmzqKhK19NCLUXoestMk&#10;mp0N2TUm/75bKPT4vnmrzWhaMVDvGssKFlEMgri0uuFKwfl0eFqCcB5ZY2uZFEzkYLOePaww0/bO&#10;RxoKX4lQwi5DBbX3XSalK2sy6CLbEQft2/YGfYB9JXWP91BuWpnE8Ys02HBYqLGjvKbyWtyMgq/p&#10;/JweblOaX8rtsNt/vicm8OpxPm7fQHga/b/5L/2hFaSLV/g9E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gwiwgAAANwAAAAPAAAAAAAAAAAAAAAAAJgCAABkcnMvZG93&#10;bnJldi54bWxQSwUGAAAAAAQABAD1AAAAhwMAAAAA&#10;" adj="1801" strokeweight="1pt"/>
                <v:roundrect id="AutoShape 1473" o:spid="_x0000_s1438" style="position:absolute;left:3042;top:9463;width:48686;height:2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JUscA&#10;AADcAAAADwAAAGRycy9kb3ducmV2LnhtbESPQWvCQBSE70L/w/IKvYhuKlVrdBOKIsSDlKpFvD2y&#10;r0lo9m3Irhr99d1CocdhZr5hFmlnanGh1lWWFTwPIxDEudUVFwoO+/XgFYTzyBpry6TgRg7S5KG3&#10;wFjbK3/QZecLESDsYlRQet/EUrq8JINuaBvi4H3Z1qAPsi2kbvEa4KaWoyiaSIMVh4USG1qWlH/v&#10;zkaByVbHzWffvaw37pDdplt8v58mSj09dm9zEJ46/x/+a2dawXg6g98z4QjI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CVLHAAAA3AAAAA8AAAAAAAAAAAAAAAAAmAIAAGRy&#10;cy9kb3ducmV2LnhtbFBLBQYAAAAABAAEAPUAAACMAwAAAAA=&#10;" fillcolor="#e5dfec [663]" strokecolor="#e5dfec [663]">
                  <v:textbox>
                    <w:txbxContent>
                      <w:p w:rsidR="00AD6BE9" w:rsidRPr="001530D6" w:rsidRDefault="00AD6BE9" w:rsidP="001D6A49">
                        <w:pPr>
                          <w:rPr>
                            <w:rFonts w:ascii="Times New Roman" w:hAnsi="Times New Roman" w:cs="Times New Roman"/>
                            <w:sz w:val="24"/>
                            <w:lang w:val="kk-KZ"/>
                          </w:rPr>
                        </w:pPr>
                        <w:r w:rsidRPr="001530D6">
                          <w:rPr>
                            <w:rFonts w:ascii="Times New Roman" w:hAnsi="Times New Roman" w:cs="Times New Roman"/>
                            <w:sz w:val="24"/>
                            <w:lang w:val="kk-KZ"/>
                          </w:rPr>
                          <w:t>Қаржылық есептілікте</w:t>
                        </w:r>
                        <w:r>
                          <w:rPr>
                            <w:rFonts w:ascii="Times New Roman" w:hAnsi="Times New Roman" w:cs="Times New Roman"/>
                            <w:sz w:val="24"/>
                            <w:lang w:val="kk-KZ"/>
                          </w:rPr>
                          <w:t>гі</w:t>
                        </w:r>
                        <w:r w:rsidRPr="001530D6">
                          <w:rPr>
                            <w:rFonts w:ascii="Times New Roman" w:hAnsi="Times New Roman" w:cs="Times New Roman"/>
                            <w:sz w:val="24"/>
                            <w:lang w:val="kk-KZ"/>
                          </w:rPr>
                          <w:t xml:space="preserve"> өнім өндіру шығындар</w:t>
                        </w:r>
                        <w:r>
                          <w:rPr>
                            <w:rFonts w:ascii="Times New Roman" w:hAnsi="Times New Roman" w:cs="Times New Roman"/>
                            <w:sz w:val="24"/>
                            <w:lang w:val="kk-KZ"/>
                          </w:rPr>
                          <w:t>ы</w:t>
                        </w:r>
                        <w:r w:rsidRPr="001530D6">
                          <w:rPr>
                            <w:rFonts w:ascii="Times New Roman" w:hAnsi="Times New Roman" w:cs="Times New Roman"/>
                            <w:sz w:val="24"/>
                            <w:lang w:val="kk-KZ"/>
                          </w:rPr>
                          <w:t xml:space="preserve"> туралы ақпарат</w:t>
                        </w:r>
                      </w:p>
                    </w:txbxContent>
                  </v:textbox>
                </v:roundrect>
                <v:roundrect id="AutoShape 1474" o:spid="_x0000_s1439" style="position:absolute;left:5728;top:14862;width:48686;height:50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Q6MMA&#10;AADcAAAADwAAAGRycy9kb3ducmV2LnhtbERPy4rCMBTdD/gP4QpuhjFVxgfVKKIIdSHiYxhmd2mu&#10;bbG5KU3UOl9vFoLLw3lP540pxY1qV1hW0OtGIIhTqwvOFJyO668xCOeRNZaWScGDHMxnrY8pxtre&#10;eU+3g89ECGEXo4Lc+yqW0qU5GXRdWxEH7mxrgz7AOpO6xnsIN6XsR9FQGiw4NORY0TKn9HK4GgUm&#10;Wf1ufj7d93rjTsljtMXd/99QqU67WUxAeGr8W/xyJ1rBYBzmh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Q6MMAAADcAAAADwAAAAAAAAAAAAAAAACYAgAAZHJzL2Rv&#10;d25yZXYueG1sUEsFBgAAAAAEAAQA9QAAAIgDAAAAAA==&#10;" fillcolor="#e5dfec [663]" strokecolor="#e5dfec [663]">
                  <v:textbox>
                    <w:txbxContent>
                      <w:p w:rsidR="00AD6BE9" w:rsidRPr="001530D6" w:rsidRDefault="00AD6BE9" w:rsidP="001D6A49">
                        <w:pPr>
                          <w:ind w:firstLine="0"/>
                          <w:jc w:val="center"/>
                          <w:rPr>
                            <w:rFonts w:ascii="Times New Roman" w:hAnsi="Times New Roman" w:cs="Times New Roman"/>
                            <w:sz w:val="24"/>
                            <w:lang w:val="kk-KZ"/>
                          </w:rPr>
                        </w:pPr>
                        <w:r w:rsidRPr="001530D6">
                          <w:rPr>
                            <w:rFonts w:ascii="Times New Roman" w:hAnsi="Times New Roman" w:cs="Times New Roman"/>
                            <w:sz w:val="24"/>
                            <w:lang w:val="kk-KZ"/>
                          </w:rPr>
                          <w:t>Стратегиялық басқару шешімдерін қабылдау мақсатында өнімді өндіру шығындарының есебі, талдауы мен бақылауға қажетті ақпарат</w:t>
                        </w:r>
                      </w:p>
                    </w:txbxContent>
                  </v:textbox>
                </v:roundrect>
                <v:shape id="AutoShape 1475" o:spid="_x0000_s1440" type="#_x0000_t32" style="position:absolute;top:4047;width:8;height:6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Df8EAAADcAAAADwAAAGRycy9kb3ducmV2LnhtbESPQYvCMBSE74L/ITxhL6KpiiLVKCIs&#10;eBKsgh4fzbMtNi+1ybbdf28EweMwM98w621nStFQ7QrLCibjCARxanXBmYLL+Xe0BOE8ssbSMin4&#10;JwfbTb+3xljblk/UJD4TAcIuRgW591UspUtzMujGtiIO3t3WBn2QdSZ1jW2Am1JOo2ghDRYcFnKs&#10;aJ9T+kj+jILjfLhoGv8cOjzesE2uLNtyptTPoNutQHjq/Df8aR+0gvlyAu8z4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awN/wQAAANwAAAAPAAAAAAAAAAAAAAAA&#10;AKECAABkcnMvZG93bnJldi54bWxQSwUGAAAAAAQABAD5AAAAjwMAAAAA&#10;" strokeweight="1pt"/>
                <v:shape id="AutoShape 1451" o:spid="_x0000_s1441" type="#_x0000_t15" style="position:absolute;left:20603;top:51;width:12996;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g7sMA&#10;AADcAAAADwAAAGRycy9kb3ducmV2LnhtbERPy2rCQBTdC/7DcIXudGJptY2OIiVC8QVqrdtr5poE&#10;M3dCZqrp3zsLweXhvMfTxpTiSrUrLCvo9yIQxKnVBWcKfvbz7gcI55E1lpZJwT85mE7arTHG2t54&#10;S9edz0QIYRejgtz7KpbSpTkZdD1bEQfubGuDPsA6k7rGWwg3pXyNooE0WHBoyLGir5zSy+7PKFgu&#10;zOGQHN/Wvyu32Q9lUl5OyVypl04zG4Hw1Pin+OH+1greP8P8cCYcAT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g7sMAAADcAAAADwAAAAAAAAAAAAAAAACYAgAAZHJzL2Rv&#10;d25yZXYueG1sUEsFBgAAAAAEAAQA9QAAAIgDAAAAAA==&#10;" adj="16198" fillcolor="#e5dfec [663]">
                  <v:textbox>
                    <w:txbxContent>
                      <w:p w:rsidR="00AD6BE9" w:rsidRDefault="00AD6BE9" w:rsidP="001D6A49">
                        <w:pPr>
                          <w:ind w:left="-142" w:right="-62" w:firstLine="0"/>
                          <w:jc w:val="center"/>
                          <w:rPr>
                            <w:rFonts w:ascii="Times New Roman" w:hAnsi="Times New Roman" w:cs="Times New Roman"/>
                            <w:lang w:val="kk-KZ"/>
                          </w:rPr>
                        </w:pPr>
                      </w:p>
                      <w:p w:rsidR="00AD6BE9" w:rsidRPr="001D6A49" w:rsidRDefault="00AD6BE9" w:rsidP="001D6A49">
                        <w:pPr>
                          <w:ind w:left="142" w:right="-62" w:firstLine="0"/>
                          <w:jc w:val="right"/>
                          <w:rPr>
                            <w:rFonts w:ascii="Times New Roman" w:hAnsi="Times New Roman" w:cs="Times New Roman"/>
                            <w:sz w:val="24"/>
                            <w:lang w:val="kk-KZ"/>
                          </w:rPr>
                        </w:pPr>
                        <w:r w:rsidRPr="001D6A49">
                          <w:rPr>
                            <w:rFonts w:ascii="Times New Roman" w:hAnsi="Times New Roman" w:cs="Times New Roman"/>
                            <w:sz w:val="24"/>
                            <w:lang w:val="kk-KZ"/>
                          </w:rPr>
                          <w:t>шикізатты өңдеу</w:t>
                        </w: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Default="00AD6BE9" w:rsidP="001D6A49">
                        <w:pPr>
                          <w:rPr>
                            <w:rFonts w:ascii="Times New Roman" w:hAnsi="Times New Roman" w:cs="Times New Roman"/>
                          </w:rPr>
                        </w:pPr>
                      </w:p>
                      <w:p w:rsidR="00AD6BE9" w:rsidRPr="000C70C1" w:rsidRDefault="00AD6BE9" w:rsidP="001D6A49">
                        <w:pPr>
                          <w:rPr>
                            <w:rFonts w:ascii="Times New Roman" w:hAnsi="Times New Roman" w:cs="Times New Roman"/>
                          </w:rPr>
                        </w:pPr>
                      </w:p>
                    </w:txbxContent>
                  </v:textbox>
                </v:shape>
                <v:shape id="AutoShape 1452" o:spid="_x0000_s1442" type="#_x0000_t15" style="position:absolute;left:8814;width:15970;height:8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jIMYA&#10;AADcAAAADwAAAGRycy9kb3ducmV2LnhtbESPT2sCMRTE74V+h/AKvRTNalF0NUoRbPXoHxa9PTfP&#10;3aWblyWJun77piB4HGbmN8x03ppaXMn5yrKCXjcBQZxbXXGhYL9bdkYgfEDWWFsmBXfyMJ+9vkwx&#10;1fbGG7puQyEihH2KCsoQmlRKn5dk0HdtQxy9s3UGQ5SukNrhLcJNLftJMpQGK44LJTa0KCn/3V6M&#10;gnGyun+MLp9Zc1ieBsOf7PidubVS72/t1wREoDY8w4/2SisYjHv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CjIMYAAADcAAAADwAAAAAAAAAAAAAAAACYAgAAZHJz&#10;L2Rvd25yZXYueG1sUEsFBgAAAAAEAAQA9QAAAIsDAAAAAA==&#10;" adj="16198" fillcolor="#ccc0d9 [1303]">
                  <v:textbox>
                    <w:txbxContent>
                      <w:p w:rsidR="00AD6BE9" w:rsidRPr="00761513" w:rsidRDefault="00AD6BE9" w:rsidP="001D6A49">
                        <w:pPr>
                          <w:ind w:left="284" w:right="-109" w:firstLine="0"/>
                          <w:jc w:val="center"/>
                          <w:rPr>
                            <w:rFonts w:ascii="Times New Roman" w:hAnsi="Times New Roman" w:cs="Times New Roman"/>
                            <w:sz w:val="10"/>
                            <w:lang w:val="kk-KZ"/>
                          </w:rPr>
                        </w:pPr>
                      </w:p>
                      <w:p w:rsidR="00AD6BE9" w:rsidRPr="000C70C1" w:rsidRDefault="00AD6BE9" w:rsidP="001D6A49">
                        <w:pPr>
                          <w:ind w:left="284" w:right="-218" w:firstLine="0"/>
                          <w:jc w:val="center"/>
                          <w:rPr>
                            <w:rFonts w:ascii="Times New Roman" w:hAnsi="Times New Roman" w:cs="Times New Roman"/>
                            <w:sz w:val="24"/>
                            <w:lang w:val="kk-KZ"/>
                          </w:rPr>
                        </w:pPr>
                        <w:r w:rsidRPr="000C70C1">
                          <w:rPr>
                            <w:rFonts w:ascii="Times New Roman" w:hAnsi="Times New Roman" w:cs="Times New Roman"/>
                            <w:sz w:val="24"/>
                            <w:lang w:val="kk-KZ"/>
                          </w:rPr>
                          <w:t>Шикізат пен материалдар</w:t>
                        </w:r>
                        <w:r>
                          <w:rPr>
                            <w:rFonts w:ascii="Times New Roman" w:hAnsi="Times New Roman" w:cs="Times New Roman"/>
                            <w:sz w:val="24"/>
                            <w:lang w:val="kk-KZ"/>
                          </w:rPr>
                          <w:t>ды сатып алу</w:t>
                        </w:r>
                      </w:p>
                      <w:p w:rsidR="00AD6BE9" w:rsidRPr="000C70C1" w:rsidRDefault="00AD6BE9" w:rsidP="001D6A49">
                        <w:pPr>
                          <w:ind w:left="284" w:right="-109" w:firstLine="0"/>
                          <w:jc w:val="center"/>
                          <w:rPr>
                            <w:rFonts w:ascii="Times New Roman" w:hAnsi="Times New Roman" w:cs="Times New Roman"/>
                          </w:rPr>
                        </w:pPr>
                      </w:p>
                    </w:txbxContent>
                  </v:textbox>
                </v:shape>
                <v:shape id="AutoShape 1453" o:spid="_x0000_s1443" type="#_x0000_t15" style="position:absolute;left:8;width:12019;height:8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mccA&#10;AADcAAAADwAAAGRycy9kb3ducmV2LnhtbESPQWvCQBSE70L/w/IEb7qxam2jqxSJILUVqrW9PrOv&#10;STD7NmRXjf/eLQg9DjPzDTOdN6YUZ6pdYVlBvxeBIE6tLjhT8LVbdp9BOI+ssbRMCq7kYD57aE0x&#10;1vbCn3Te+kwECLsYFeTeV7GULs3JoOvZijh4v7Y26IOsM6lrvAS4KeVjFD1JgwWHhRwrWuSUHrcn&#10;o2D9Zvb75Gf48f3uNruxTMrjIVkq1Wk3rxMQnhr/H763V1rB6GUAf2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evpnHAAAA3AAAAA8AAAAAAAAAAAAAAAAAmAIAAGRy&#10;cy9kb3ducmV2LnhtbFBLBQYAAAAABAAEAPUAAACMAwAAAAA=&#10;" adj="16198" fillcolor="#e5dfec [663]">
                  <v:textbox>
                    <w:txbxContent>
                      <w:p w:rsidR="00AD6BE9" w:rsidRPr="00645971" w:rsidRDefault="00AD6BE9" w:rsidP="001D6A49">
                        <w:pPr>
                          <w:ind w:right="-141" w:firstLine="0"/>
                          <w:rPr>
                            <w:rFonts w:ascii="Times New Roman" w:hAnsi="Times New Roman" w:cs="Times New Roman"/>
                            <w:sz w:val="4"/>
                            <w:lang w:val="kk-KZ"/>
                          </w:rPr>
                        </w:pPr>
                      </w:p>
                      <w:p w:rsidR="00AD6BE9" w:rsidRPr="00541E33" w:rsidRDefault="00AD6BE9" w:rsidP="001D6A49">
                        <w:pPr>
                          <w:ind w:right="-141" w:firstLine="0"/>
                          <w:rPr>
                            <w:rFonts w:ascii="Times New Roman" w:hAnsi="Times New Roman" w:cs="Times New Roman"/>
                            <w:sz w:val="2"/>
                            <w:lang w:val="kk-KZ"/>
                          </w:rPr>
                        </w:pPr>
                      </w:p>
                      <w:p w:rsidR="00AD6BE9" w:rsidRPr="000C70C1" w:rsidRDefault="00AD6BE9" w:rsidP="001D6A49">
                        <w:pPr>
                          <w:ind w:right="-141" w:firstLine="0"/>
                          <w:rPr>
                            <w:rFonts w:ascii="Times New Roman" w:hAnsi="Times New Roman" w:cs="Times New Roman"/>
                            <w:sz w:val="24"/>
                            <w:lang w:val="kk-KZ"/>
                          </w:rPr>
                        </w:pPr>
                        <w:r w:rsidRPr="000C70C1">
                          <w:rPr>
                            <w:rFonts w:ascii="Times New Roman" w:hAnsi="Times New Roman" w:cs="Times New Roman"/>
                            <w:sz w:val="24"/>
                            <w:lang w:val="kk-KZ"/>
                          </w:rPr>
                          <w:t>Жо</w:t>
                        </w:r>
                        <w:r>
                          <w:rPr>
                            <w:rFonts w:ascii="Times New Roman" w:hAnsi="Times New Roman" w:cs="Times New Roman"/>
                            <w:sz w:val="24"/>
                            <w:lang w:val="kk-KZ"/>
                          </w:rPr>
                          <w:t>спарлау және ұйымдастыру</w:t>
                        </w:r>
                      </w:p>
                    </w:txbxContent>
                  </v:textbox>
                </v:shape>
                <v:shape id="AutoShape 1476" o:spid="_x0000_s1444" type="#_x0000_t32" style="position:absolute;left:59999;top:4217;width:8;height:6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eoTcMAAADcAAAADwAAAGRycy9kb3ducmV2LnhtbESPT4vCMBTE74LfITxhL6KpLv6rRhFh&#10;YU+CXUGPj+bZFpuX2sS2++03grDHYWZ+w2x2nSlFQ7UrLCuYjCMQxKnVBWcKzj9foyUI55E1lpZJ&#10;wS852G37vQ3G2rZ8oibxmQgQdjEqyL2vYildmpNBN7YVcfButjbog6wzqWtsA9yUchpFc2mw4LCQ&#10;Y0WHnNJ78jQKjrPhvGn8Y+jweMU2ubBsy0+lPgbdfg3CU+f/w+/2t1YwWy3gdSYc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qE3DAAAA3AAAAA8AAAAAAAAAAAAA&#10;AAAAoQIAAGRycy9kb3ducmV2LnhtbFBLBQYAAAAABAAEAPkAAACRAwAAAAA=&#10;" strokeweight="1pt"/>
                <w10:anchorlock/>
              </v:group>
            </w:pict>
          </mc:Fallback>
        </mc:AlternateContent>
      </w:r>
      <w:r w:rsidR="000C70C1" w:rsidRPr="00677950">
        <w:rPr>
          <w:rFonts w:ascii="Times New Roman" w:hAnsi="Times New Roman" w:cs="Times New Roman"/>
          <w:lang w:val="kk-KZ"/>
        </w:rPr>
        <w:t xml:space="preserve"> </w:t>
      </w:r>
    </w:p>
    <w:p w:rsidR="00EC4487" w:rsidRPr="00677950" w:rsidRDefault="00EC4487" w:rsidP="00305511">
      <w:pPr>
        <w:pStyle w:val="aff3"/>
        <w:spacing w:after="0"/>
        <w:rPr>
          <w:rFonts w:ascii="Times New Roman" w:hAnsi="Times New Roman" w:cs="Times New Roman"/>
          <w:b w:val="0"/>
          <w:color w:val="auto"/>
          <w:sz w:val="28"/>
          <w:szCs w:val="28"/>
          <w:lang w:val="kk-KZ"/>
        </w:rPr>
      </w:pPr>
    </w:p>
    <w:p w:rsidR="00305511" w:rsidRPr="00677950" w:rsidRDefault="00305511" w:rsidP="0079794E">
      <w:pPr>
        <w:pStyle w:val="aff3"/>
        <w:spacing w:after="0"/>
        <w:jc w:val="center"/>
        <w:rPr>
          <w:rFonts w:ascii="Times New Roman" w:hAnsi="Times New Roman" w:cs="Times New Roman"/>
          <w:b w:val="0"/>
          <w:color w:val="auto"/>
          <w:sz w:val="28"/>
          <w:shd w:val="clear" w:color="auto" w:fill="FFFFFF"/>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18</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Pr="00677950">
        <w:rPr>
          <w:rFonts w:ascii="Times New Roman" w:hAnsi="Times New Roman" w:cs="Times New Roman"/>
          <w:b w:val="0"/>
          <w:color w:val="auto"/>
          <w:sz w:val="28"/>
          <w:lang w:val="kk-KZ"/>
        </w:rPr>
        <w:t xml:space="preserve"> </w:t>
      </w:r>
      <w:r w:rsidR="00CB27F5" w:rsidRPr="00677950">
        <w:rPr>
          <w:rFonts w:ascii="Times New Roman" w:hAnsi="Times New Roman" w:cs="Times New Roman"/>
          <w:b w:val="0"/>
          <w:color w:val="auto"/>
          <w:sz w:val="28"/>
          <w:shd w:val="clear" w:color="auto" w:fill="FFFFFF"/>
          <w:lang w:val="kk-KZ"/>
        </w:rPr>
        <w:t>Қ</w:t>
      </w:r>
      <w:r w:rsidR="00CB6762" w:rsidRPr="00677950">
        <w:rPr>
          <w:rFonts w:ascii="Times New Roman" w:hAnsi="Times New Roman" w:cs="Times New Roman"/>
          <w:b w:val="0"/>
          <w:color w:val="auto"/>
          <w:sz w:val="28"/>
          <w:shd w:val="clear" w:color="auto" w:fill="FFFFFF"/>
          <w:lang w:val="kk-KZ"/>
        </w:rPr>
        <w:t xml:space="preserve">ұндылықтар тізбегі </w:t>
      </w:r>
      <w:r w:rsidR="00CB27F5" w:rsidRPr="00677950">
        <w:rPr>
          <w:rFonts w:ascii="Times New Roman" w:hAnsi="Times New Roman" w:cs="Times New Roman"/>
          <w:b w:val="0"/>
          <w:color w:val="auto"/>
          <w:sz w:val="28"/>
          <w:shd w:val="clear" w:color="auto" w:fill="FFFFFF"/>
          <w:lang w:val="kk-KZ"/>
        </w:rPr>
        <w:t>тұжырымдамасы бойынша кондитерлік ұйымдардың шығындар туралы ақпараты</w:t>
      </w:r>
    </w:p>
    <w:p w:rsidR="00305511" w:rsidRPr="00677950" w:rsidRDefault="00305511" w:rsidP="00305511">
      <w:pPr>
        <w:rPr>
          <w:rFonts w:ascii="Times New Roman" w:hAnsi="Times New Roman" w:cs="Times New Roman"/>
          <w:sz w:val="28"/>
          <w:lang w:val="kk-KZ"/>
        </w:rPr>
      </w:pPr>
    </w:p>
    <w:p w:rsidR="00305511" w:rsidRPr="00677950" w:rsidRDefault="00305511" w:rsidP="00305511">
      <w:pPr>
        <w:widowControl w:val="0"/>
        <w:autoSpaceDE w:val="0"/>
        <w:autoSpaceDN w:val="0"/>
        <w:adjustRightInd w:val="0"/>
        <w:rPr>
          <w:rFonts w:ascii="Times New Roman" w:hAnsi="Times New Roman" w:cs="Times New Roman"/>
          <w:sz w:val="24"/>
          <w:szCs w:val="18"/>
          <w:lang w:val="kk-KZ"/>
        </w:rPr>
      </w:pPr>
      <w:r w:rsidRPr="00677950">
        <w:rPr>
          <w:rFonts w:ascii="Times New Roman" w:hAnsi="Times New Roman" w:cs="Times New Roman"/>
          <w:sz w:val="24"/>
          <w:szCs w:val="18"/>
          <w:lang w:val="kk-KZ"/>
        </w:rPr>
        <w:t xml:space="preserve">Ескерту – </w:t>
      </w:r>
      <w:r w:rsidR="00CB27F5" w:rsidRPr="00677950">
        <w:rPr>
          <w:rFonts w:ascii="Times New Roman" w:eastAsia="Times New Roman" w:hAnsi="Times New Roman" w:cs="Times New Roman"/>
          <w:sz w:val="24"/>
          <w:szCs w:val="24"/>
          <w:lang w:val="kk-KZ"/>
        </w:rPr>
        <w:sym w:font="Symbol" w:char="F05B"/>
      </w:r>
      <w:r w:rsidR="00E8255D" w:rsidRPr="00677950">
        <w:rPr>
          <w:rFonts w:ascii="Times New Roman" w:eastAsia="Times New Roman" w:hAnsi="Times New Roman" w:cs="Times New Roman"/>
          <w:sz w:val="24"/>
          <w:szCs w:val="24"/>
          <w:lang w:val="kk-KZ"/>
        </w:rPr>
        <w:t>1</w:t>
      </w:r>
      <w:r w:rsidR="00496700" w:rsidRPr="00677950">
        <w:rPr>
          <w:rFonts w:ascii="Times New Roman" w:eastAsia="Times New Roman" w:hAnsi="Times New Roman" w:cs="Times New Roman"/>
          <w:sz w:val="24"/>
          <w:szCs w:val="24"/>
          <w:lang w:val="kk-KZ"/>
        </w:rPr>
        <w:t>4</w:t>
      </w:r>
      <w:r w:rsidR="00EA2F54">
        <w:rPr>
          <w:rFonts w:ascii="Times New Roman" w:eastAsia="Times New Roman" w:hAnsi="Times New Roman" w:cs="Times New Roman"/>
          <w:sz w:val="24"/>
          <w:szCs w:val="24"/>
          <w:lang w:val="kk-KZ"/>
        </w:rPr>
        <w:t>6</w:t>
      </w:r>
      <w:r w:rsidR="00CB27F5" w:rsidRPr="00677950">
        <w:rPr>
          <w:rFonts w:ascii="Times New Roman" w:eastAsia="Times New Roman" w:hAnsi="Times New Roman" w:cs="Times New Roman"/>
          <w:sz w:val="24"/>
          <w:szCs w:val="24"/>
          <w:lang w:val="kk-KZ"/>
        </w:rPr>
        <w:sym w:font="Symbol" w:char="F05D"/>
      </w:r>
      <w:r w:rsidR="00CB27F5" w:rsidRPr="00677950">
        <w:rPr>
          <w:rFonts w:ascii="Times New Roman" w:eastAsia="Times New Roman" w:hAnsi="Times New Roman" w:cs="Times New Roman"/>
          <w:sz w:val="24"/>
          <w:szCs w:val="24"/>
          <w:lang w:val="kk-KZ"/>
        </w:rPr>
        <w:t xml:space="preserve"> </w:t>
      </w:r>
      <w:r w:rsidRPr="00677950">
        <w:rPr>
          <w:rFonts w:ascii="Times New Roman" w:eastAsia="Times New Roman" w:hAnsi="Times New Roman" w:cs="Times New Roman"/>
          <w:sz w:val="24"/>
          <w:szCs w:val="24"/>
          <w:lang w:val="kk-KZ"/>
        </w:rPr>
        <w:t>негізінде</w:t>
      </w:r>
      <w:r w:rsidRPr="00677950">
        <w:rPr>
          <w:rFonts w:ascii="Times New Roman" w:hAnsi="Times New Roman" w:cs="Times New Roman"/>
          <w:sz w:val="24"/>
          <w:szCs w:val="18"/>
          <w:lang w:val="kk-KZ"/>
        </w:rPr>
        <w:t xml:space="preserve"> құрастырылған</w:t>
      </w:r>
    </w:p>
    <w:p w:rsidR="00130568" w:rsidRPr="00677950" w:rsidRDefault="00130568" w:rsidP="00305511">
      <w:pPr>
        <w:widowControl w:val="0"/>
        <w:autoSpaceDE w:val="0"/>
        <w:autoSpaceDN w:val="0"/>
        <w:adjustRightInd w:val="0"/>
        <w:rPr>
          <w:rFonts w:ascii="Times New Roman" w:hAnsi="Times New Roman" w:cs="Times New Roman"/>
          <w:sz w:val="28"/>
          <w:szCs w:val="18"/>
          <w:lang w:val="kk-KZ"/>
        </w:rPr>
      </w:pPr>
    </w:p>
    <w:p w:rsidR="00B34FFB" w:rsidRPr="00677950" w:rsidRDefault="00CC211B"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Суреттен стратегиялық мақсаттағы шешімдерді қабылдау үшін құндылықтар тізбегінің барлық кезе</w:t>
      </w:r>
      <w:r w:rsidR="00660AB5" w:rsidRPr="00677950">
        <w:rPr>
          <w:rFonts w:ascii="Times New Roman" w:hAnsi="Times New Roman" w:cs="Times New Roman"/>
          <w:sz w:val="28"/>
          <w:szCs w:val="28"/>
          <w:lang w:val="kk-KZ"/>
        </w:rPr>
        <w:t>ң</w:t>
      </w:r>
      <w:r w:rsidRPr="00677950">
        <w:rPr>
          <w:rFonts w:ascii="Times New Roman" w:hAnsi="Times New Roman" w:cs="Times New Roman"/>
          <w:sz w:val="28"/>
          <w:szCs w:val="28"/>
          <w:lang w:val="kk-KZ"/>
        </w:rPr>
        <w:t xml:space="preserve">дерінің </w:t>
      </w:r>
      <w:r w:rsidR="00B73C94" w:rsidRPr="00677950">
        <w:rPr>
          <w:rFonts w:ascii="Times New Roman" w:hAnsi="Times New Roman" w:cs="Times New Roman"/>
          <w:sz w:val="28"/>
          <w:szCs w:val="28"/>
          <w:lang w:val="kk-KZ"/>
        </w:rPr>
        <w:t>шығындары бойынша ақпаратты жинап, өңдеу қажет</w:t>
      </w:r>
      <w:r w:rsidR="00660AB5" w:rsidRPr="00677950">
        <w:rPr>
          <w:rFonts w:ascii="Times New Roman" w:hAnsi="Times New Roman" w:cs="Times New Roman"/>
          <w:sz w:val="28"/>
          <w:szCs w:val="28"/>
          <w:lang w:val="kk-KZ"/>
        </w:rPr>
        <w:t xml:space="preserve"> екенін көруге болады</w:t>
      </w:r>
      <w:r w:rsidR="00B73C94" w:rsidRPr="00677950">
        <w:rPr>
          <w:rFonts w:ascii="Times New Roman" w:hAnsi="Times New Roman" w:cs="Times New Roman"/>
          <w:sz w:val="28"/>
          <w:szCs w:val="28"/>
          <w:lang w:val="kk-KZ"/>
        </w:rPr>
        <w:t xml:space="preserve">. </w:t>
      </w:r>
    </w:p>
    <w:p w:rsidR="00B92BC4" w:rsidRPr="00677950" w:rsidRDefault="00761513"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ұйымдарда өндіріс жоспарлаудан басталады.</w:t>
      </w:r>
      <w:r w:rsidR="00B92BC4" w:rsidRPr="00677950">
        <w:rPr>
          <w:rFonts w:ascii="Times New Roman" w:hAnsi="Times New Roman" w:cs="Times New Roman"/>
          <w:sz w:val="28"/>
          <w:szCs w:val="28"/>
          <w:lang w:val="kk-KZ"/>
        </w:rPr>
        <w:t xml:space="preserve"> Өндірілетін өнім түрлері мен олардың көлемі анықталады. </w:t>
      </w:r>
    </w:p>
    <w:p w:rsidR="00761513" w:rsidRPr="00677950" w:rsidRDefault="0044399F"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w:t>
      </w:r>
      <w:r w:rsidR="00B92BC4" w:rsidRPr="00677950">
        <w:rPr>
          <w:rFonts w:ascii="Times New Roman" w:hAnsi="Times New Roman" w:cs="Times New Roman"/>
          <w:sz w:val="28"/>
          <w:szCs w:val="28"/>
          <w:lang w:val="kk-KZ"/>
        </w:rPr>
        <w:t xml:space="preserve">атып алу </w:t>
      </w:r>
      <w:r w:rsidR="00784646" w:rsidRPr="00677950">
        <w:rPr>
          <w:rFonts w:ascii="Times New Roman" w:hAnsi="Times New Roman" w:cs="Times New Roman"/>
          <w:sz w:val="28"/>
          <w:szCs w:val="28"/>
          <w:lang w:val="kk-KZ"/>
        </w:rPr>
        <w:t>кезеңінде</w:t>
      </w:r>
      <w:r w:rsidRPr="00677950">
        <w:rPr>
          <w:rFonts w:ascii="Times New Roman" w:hAnsi="Times New Roman" w:cs="Times New Roman"/>
          <w:sz w:val="28"/>
          <w:szCs w:val="28"/>
          <w:lang w:val="kk-KZ"/>
        </w:rPr>
        <w:t xml:space="preserve"> шикізаттар мен материалдар </w:t>
      </w:r>
      <w:r w:rsidR="00784646"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жоспарланған мөлшерде сатып алынады. Шикізаттың сапасы дайын өнімнің сапасына тікелей әсер етеді. Мысалы, «Рахат» ұйымы какао-бұршақтарды Гана мемлекетінен сатып алады. Сатып алынған шикізаттардың және </w:t>
      </w:r>
      <w:r w:rsidR="003762C4" w:rsidRPr="00677950">
        <w:rPr>
          <w:rFonts w:ascii="Times New Roman" w:hAnsi="Times New Roman" w:cs="Times New Roman"/>
          <w:sz w:val="28"/>
          <w:szCs w:val="28"/>
          <w:lang w:val="kk-KZ"/>
        </w:rPr>
        <w:t>ө</w:t>
      </w:r>
      <w:r w:rsidRPr="00677950">
        <w:rPr>
          <w:rFonts w:ascii="Times New Roman" w:hAnsi="Times New Roman" w:cs="Times New Roman"/>
          <w:sz w:val="28"/>
          <w:szCs w:val="28"/>
          <w:lang w:val="kk-KZ"/>
        </w:rPr>
        <w:t xml:space="preserve">ндіріліген дайын өнімнің сапасы орталық өндірістік лабораторияда тексеріледі.  </w:t>
      </w:r>
    </w:p>
    <w:p w:rsidR="00911422" w:rsidRPr="00677950" w:rsidRDefault="00541B4E"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Сатып алынған шикізаттар өңдеуден өтеді. Бұршақтар қуырылады, сыртқы қабатынан ажыратылады және үгітіледі. Нәтижесінде какао-ұнтақ пен какао-май алынады. Өңдеуден кейін дайын шоколад </w:t>
      </w:r>
      <w:r w:rsidR="005062EE" w:rsidRPr="00677950">
        <w:rPr>
          <w:rFonts w:ascii="Times New Roman" w:hAnsi="Times New Roman" w:cs="Times New Roman"/>
          <w:sz w:val="28"/>
          <w:szCs w:val="28"/>
          <w:lang w:val="kk-KZ"/>
        </w:rPr>
        <w:t xml:space="preserve">массасы формаларға құйылады және суытылады. Формаға келтірілген шоколад фирмалық ораумен қапталады. </w:t>
      </w:r>
      <w:r w:rsidR="00911422" w:rsidRPr="00677950">
        <w:rPr>
          <w:rFonts w:ascii="Times New Roman" w:hAnsi="Times New Roman" w:cs="Times New Roman"/>
          <w:sz w:val="28"/>
          <w:szCs w:val="28"/>
          <w:lang w:val="kk-KZ"/>
        </w:rPr>
        <w:t xml:space="preserve">Ол ораулар да фабриканың сапаны бақылау қызметімен және мемлекеттік органдармен тексеріледі. </w:t>
      </w:r>
      <w:r w:rsidR="005062EE" w:rsidRPr="00677950">
        <w:rPr>
          <w:rFonts w:ascii="Times New Roman" w:hAnsi="Times New Roman" w:cs="Times New Roman"/>
          <w:sz w:val="28"/>
          <w:szCs w:val="28"/>
          <w:lang w:val="kk-KZ"/>
        </w:rPr>
        <w:t xml:space="preserve"> </w:t>
      </w:r>
    </w:p>
    <w:p w:rsidR="004E7046" w:rsidRPr="00677950" w:rsidRDefault="00911422" w:rsidP="004E7046">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Шоколадты</w:t>
      </w:r>
      <w:r w:rsidR="00215418" w:rsidRPr="00677950">
        <w:rPr>
          <w:rFonts w:ascii="Times New Roman" w:hAnsi="Times New Roman" w:cs="Times New Roman"/>
          <w:sz w:val="28"/>
          <w:szCs w:val="28"/>
          <w:lang w:val="kk-KZ"/>
        </w:rPr>
        <w:t xml:space="preserve"> өнім өндірістің</w:t>
      </w:r>
      <w:r w:rsidRPr="00677950">
        <w:rPr>
          <w:rFonts w:ascii="Times New Roman" w:hAnsi="Times New Roman" w:cs="Times New Roman"/>
          <w:sz w:val="28"/>
          <w:szCs w:val="28"/>
          <w:lang w:val="kk-KZ"/>
        </w:rPr>
        <w:t xml:space="preserve"> </w:t>
      </w:r>
      <w:r w:rsidR="004E7046" w:rsidRPr="00677950">
        <w:rPr>
          <w:rFonts w:ascii="Times New Roman" w:hAnsi="Times New Roman" w:cs="Times New Roman"/>
          <w:sz w:val="28"/>
          <w:szCs w:val="28"/>
          <w:lang w:val="kk-KZ"/>
        </w:rPr>
        <w:t xml:space="preserve">өзара байланысты үздіксіз операциялары </w:t>
      </w:r>
      <w:r w:rsidRPr="00677950">
        <w:rPr>
          <w:rFonts w:ascii="Times New Roman" w:hAnsi="Times New Roman" w:cs="Times New Roman"/>
          <w:sz w:val="28"/>
          <w:szCs w:val="28"/>
          <w:lang w:val="kk-KZ"/>
        </w:rPr>
        <w:t xml:space="preserve">келесідей: </w:t>
      </w:r>
    </w:p>
    <w:p w:rsidR="00215418" w:rsidRPr="00677950" w:rsidRDefault="00215418" w:rsidP="004E7046">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шикізаттарды өндіріске дайындау;</w:t>
      </w:r>
    </w:p>
    <w:p w:rsidR="00215418" w:rsidRPr="00677950" w:rsidRDefault="00215418" w:rsidP="00E017E7">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массаларды дайындау;</w:t>
      </w:r>
    </w:p>
    <w:p w:rsidR="00215418" w:rsidRPr="00677950" w:rsidRDefault="00215418" w:rsidP="00E017E7">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дайын өнімді формаға келтіру;</w:t>
      </w:r>
    </w:p>
    <w:p w:rsidR="00215418" w:rsidRPr="00677950" w:rsidRDefault="00215418" w:rsidP="00E017E7">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дайын өнімді орау, қаптау, сақтау.</w:t>
      </w:r>
    </w:p>
    <w:p w:rsidR="004E7046" w:rsidRPr="00677950" w:rsidRDefault="004E7046" w:rsidP="004E7046">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Дайын өнімді өткізу мақсатында түрлі маркетингтік шаралар ұйымдастырылады. Сәйкесінше бұл кезеңнің шығындарын да шешім қабылдауда ескеру маңызды. </w:t>
      </w:r>
    </w:p>
    <w:p w:rsidR="004E7046" w:rsidRPr="00677950" w:rsidRDefault="004E7046" w:rsidP="004E7046">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Өткізу кезеңінің шығындарына дайын өнімді сақтау, оларды тасымалдау шығындары жатады.    </w:t>
      </w:r>
    </w:p>
    <w:p w:rsidR="00542D93" w:rsidRPr="00677950" w:rsidRDefault="00542D93"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Біздің ойымызша кондитерлік ұйымдар үшін шығындарды стратегиялық басқару үшін </w:t>
      </w:r>
      <w:r w:rsidR="004664A4" w:rsidRPr="00677950">
        <w:rPr>
          <w:rFonts w:ascii="Times New Roman" w:hAnsi="Times New Roman" w:cs="Times New Roman"/>
          <w:sz w:val="28"/>
          <w:szCs w:val="28"/>
          <w:lang w:val="kk-KZ"/>
        </w:rPr>
        <w:t>құндылықтар тізбегі тұжырымдамасын</w:t>
      </w:r>
      <w:r w:rsidRPr="00677950">
        <w:rPr>
          <w:rFonts w:ascii="Times New Roman" w:hAnsi="Times New Roman" w:cs="Times New Roman"/>
          <w:sz w:val="28"/>
          <w:szCs w:val="28"/>
          <w:lang w:val="kk-KZ"/>
        </w:rPr>
        <w:t xml:space="preserve"> қолданған жөн. </w:t>
      </w:r>
    </w:p>
    <w:p w:rsidR="00542D93" w:rsidRPr="00677950" w:rsidRDefault="00F54AFB"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Құндылықтар тізбегін талдау көмектеседі:</w:t>
      </w:r>
    </w:p>
    <w:p w:rsidR="00F54AFB" w:rsidRPr="00677950" w:rsidRDefault="00F54AFB" w:rsidP="00BA5C51">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Өз ұйымының қызметін бағалауға;</w:t>
      </w:r>
    </w:p>
    <w:p w:rsidR="00F54AFB" w:rsidRPr="00677950" w:rsidRDefault="003863A3" w:rsidP="00BA5C51">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Қызметін кеңейті бойынша мүмкіндіктерді бағалауға;</w:t>
      </w:r>
    </w:p>
    <w:p w:rsidR="003863A3" w:rsidRPr="00677950" w:rsidRDefault="003863A3" w:rsidP="00BA5C51">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Шығындарды басқару арқылы пайданы ұлғайтуға;</w:t>
      </w:r>
    </w:p>
    <w:p w:rsidR="003863A3" w:rsidRPr="00677950" w:rsidRDefault="003863A3" w:rsidP="00BA5C51">
      <w:pPr>
        <w:pStyle w:val="aa"/>
        <w:widowControl w:val="0"/>
        <w:numPr>
          <w:ilvl w:val="0"/>
          <w:numId w:val="4"/>
        </w:numPr>
        <w:ind w:hanging="179"/>
        <w:rPr>
          <w:rFonts w:ascii="Times New Roman" w:hAnsi="Times New Roman" w:cs="Times New Roman"/>
          <w:sz w:val="28"/>
          <w:szCs w:val="28"/>
          <w:lang w:val="kk-KZ"/>
        </w:rPr>
      </w:pPr>
      <w:r w:rsidRPr="00677950">
        <w:rPr>
          <w:rFonts w:ascii="Times New Roman" w:hAnsi="Times New Roman" w:cs="Times New Roman"/>
          <w:sz w:val="28"/>
          <w:szCs w:val="28"/>
          <w:lang w:val="kk-KZ"/>
        </w:rPr>
        <w:t>Жабдықтаушыларды, тұтынушылар мен бәс</w:t>
      </w:r>
      <w:r w:rsidR="003762C4" w:rsidRPr="00677950">
        <w:rPr>
          <w:rFonts w:ascii="Times New Roman" w:hAnsi="Times New Roman" w:cs="Times New Roman"/>
          <w:sz w:val="28"/>
          <w:szCs w:val="28"/>
          <w:lang w:val="kk-KZ"/>
        </w:rPr>
        <w:t>е</w:t>
      </w:r>
      <w:r w:rsidRPr="00677950">
        <w:rPr>
          <w:rFonts w:ascii="Times New Roman" w:hAnsi="Times New Roman" w:cs="Times New Roman"/>
          <w:sz w:val="28"/>
          <w:szCs w:val="28"/>
          <w:lang w:val="kk-KZ"/>
        </w:rPr>
        <w:t>келестерді жақсы түсінуге</w:t>
      </w:r>
      <w:r w:rsidR="003762C4" w:rsidRPr="00677950">
        <w:rPr>
          <w:rFonts w:ascii="Times New Roman" w:hAnsi="Times New Roman" w:cs="Times New Roman"/>
          <w:sz w:val="28"/>
          <w:szCs w:val="28"/>
          <w:lang w:val="kk-KZ"/>
        </w:rPr>
        <w:t>.</w:t>
      </w:r>
    </w:p>
    <w:p w:rsidR="00542D93" w:rsidRPr="00677950" w:rsidRDefault="00542D93" w:rsidP="00C720E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Барлық әдістер шығындардың тиімділіг</w:t>
      </w:r>
      <w:r w:rsidR="003762C4" w:rsidRPr="00677950">
        <w:rPr>
          <w:rFonts w:ascii="Times New Roman" w:hAnsi="Times New Roman" w:cs="Times New Roman"/>
          <w:sz w:val="28"/>
          <w:szCs w:val="28"/>
          <w:lang w:val="kk-KZ"/>
        </w:rPr>
        <w:t>і</w:t>
      </w:r>
      <w:r w:rsidRPr="00677950">
        <w:rPr>
          <w:rFonts w:ascii="Times New Roman" w:hAnsi="Times New Roman" w:cs="Times New Roman"/>
          <w:sz w:val="28"/>
          <w:szCs w:val="28"/>
          <w:lang w:val="kk-KZ"/>
        </w:rPr>
        <w:t>н арттыру мен оларды азайту мақсатында басқаруға бағытталғандықтан бір-бірін толықтырады.</w:t>
      </w:r>
    </w:p>
    <w:p w:rsidR="009A3921" w:rsidRPr="00677950" w:rsidRDefault="00BA5C51" w:rsidP="009A3921">
      <w:pPr>
        <w:pStyle w:val="afa"/>
        <w:kinsoku w:val="0"/>
        <w:overflowPunct w:val="0"/>
        <w:ind w:left="0" w:right="-1" w:firstLine="567"/>
        <w:jc w:val="both"/>
        <w:rPr>
          <w:sz w:val="28"/>
          <w:szCs w:val="28"/>
          <w:lang w:val="kk-KZ"/>
        </w:rPr>
      </w:pPr>
      <w:r w:rsidRPr="00677950">
        <w:rPr>
          <w:sz w:val="28"/>
          <w:szCs w:val="28"/>
          <w:lang w:val="kk-KZ"/>
        </w:rPr>
        <w:t xml:space="preserve">Құндылықтар тізбегі тұжырымдамасы бойынша өнім өндірудің барлық кезеңдеріның шығындары ескерілуі қажет. Дегенмен, ұйымдар көбінесе өндірістік шығындардың есебіне басымдылық береді. Ал ол өнім түрін жоспарлаудан бастап тұтынушыларға жеткенге дейінгі көптеген шығындар ескерусіз қалады. </w:t>
      </w:r>
    </w:p>
    <w:p w:rsidR="009A3921" w:rsidRPr="00677950" w:rsidRDefault="00A572EF" w:rsidP="009A3921">
      <w:pPr>
        <w:pStyle w:val="afa"/>
        <w:kinsoku w:val="0"/>
        <w:overflowPunct w:val="0"/>
        <w:ind w:left="0" w:right="-1" w:firstLine="567"/>
        <w:jc w:val="both"/>
        <w:rPr>
          <w:sz w:val="28"/>
          <w:szCs w:val="28"/>
          <w:lang w:val="kk-KZ"/>
        </w:rPr>
      </w:pPr>
      <w:r w:rsidRPr="00677950">
        <w:rPr>
          <w:sz w:val="28"/>
          <w:szCs w:val="28"/>
          <w:lang w:val="kk-KZ"/>
        </w:rPr>
        <w:t>Кей шығындар түрлері</w:t>
      </w:r>
      <w:r w:rsidR="009A3921" w:rsidRPr="00677950">
        <w:rPr>
          <w:sz w:val="28"/>
          <w:szCs w:val="28"/>
          <w:lang w:val="kk-KZ"/>
        </w:rPr>
        <w:t xml:space="preserve"> нақты орын алғанына қарамастан цех шығындарына жатқызылмайды</w:t>
      </w:r>
      <w:r w:rsidRPr="00677950">
        <w:rPr>
          <w:sz w:val="28"/>
          <w:szCs w:val="28"/>
          <w:lang w:val="kk-KZ"/>
        </w:rPr>
        <w:t>.</w:t>
      </w:r>
      <w:r w:rsidR="009A3921" w:rsidRPr="00677950">
        <w:rPr>
          <w:sz w:val="28"/>
          <w:szCs w:val="28"/>
          <w:lang w:val="kk-KZ"/>
        </w:rPr>
        <w:t xml:space="preserve">  </w:t>
      </w:r>
      <w:r w:rsidRPr="00677950">
        <w:rPr>
          <w:sz w:val="28"/>
          <w:szCs w:val="28"/>
          <w:lang w:val="kk-KZ"/>
        </w:rPr>
        <w:t>М</w:t>
      </w:r>
      <w:r w:rsidR="009A3921" w:rsidRPr="00677950">
        <w:rPr>
          <w:sz w:val="28"/>
          <w:szCs w:val="28"/>
          <w:lang w:val="kk-KZ"/>
        </w:rPr>
        <w:t xml:space="preserve">ұндай шығындарды өнімнің өзіндік құнына қосу бір жыл бойында немесе он екі ай бойы цех шығындарына апару арқылы жүзеге асырылады.  Мұндай шығындарды, әдетте күнтізбелік мерзім бойынша топтастырады. Оларды «Алдағы кезең шығыстары» 1720 шотында есепке алады.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Қазақстан республикасы Қаржы министрлігінің 2018 жылдың 2 қазанындағы №877 бұйрығына сәйкес ҚР-ның бухгалтерлік есеп шоттарының үлгілік жоспары жаңа үлгіде бекітіліп, 2019 жылдың 1 қаңтарынан бастап қолданысқа енгізілді, мұнда да 8-ші «Өндірістік есеп шоттары» бөлімінің шоттары шығындар есебін жүргізуге арналған </w:t>
      </w:r>
      <w:r w:rsidRPr="00677950">
        <w:rPr>
          <w:rFonts w:ascii="Times New Roman" w:hAnsi="Times New Roman" w:cs="Times New Roman"/>
          <w:sz w:val="28"/>
          <w:szCs w:val="24"/>
          <w:lang w:val="kk-KZ"/>
        </w:rPr>
        <w:t>[</w:t>
      </w:r>
      <w:r w:rsidR="00E72E57" w:rsidRPr="00677950">
        <w:rPr>
          <w:rFonts w:ascii="Times New Roman" w:hAnsi="Times New Roman" w:cs="Times New Roman"/>
          <w:sz w:val="28"/>
          <w:szCs w:val="28"/>
          <w:lang w:val="kk-KZ"/>
        </w:rPr>
        <w:t>1</w:t>
      </w:r>
      <w:r w:rsidR="00496700" w:rsidRPr="00677950">
        <w:rPr>
          <w:rFonts w:ascii="Times New Roman" w:hAnsi="Times New Roman" w:cs="Times New Roman"/>
          <w:sz w:val="28"/>
          <w:szCs w:val="28"/>
          <w:lang w:val="kk-KZ"/>
        </w:rPr>
        <w:t>4</w:t>
      </w:r>
      <w:r w:rsidR="00EA2F54">
        <w:rPr>
          <w:rFonts w:ascii="Times New Roman" w:hAnsi="Times New Roman" w:cs="Times New Roman"/>
          <w:sz w:val="28"/>
          <w:szCs w:val="28"/>
          <w:lang w:val="kk-KZ"/>
        </w:rPr>
        <w:t>7</w:t>
      </w:r>
      <w:r w:rsidRPr="00677950">
        <w:rPr>
          <w:rFonts w:ascii="Times New Roman" w:hAnsi="Times New Roman" w:cs="Times New Roman"/>
          <w:sz w:val="28"/>
          <w:szCs w:val="28"/>
          <w:lang w:val="kk-KZ"/>
        </w:rPr>
        <w:t xml:space="preserve">]. </w:t>
      </w:r>
    </w:p>
    <w:p w:rsidR="002D048A" w:rsidRPr="00677950" w:rsidRDefault="002D048A" w:rsidP="00517E07">
      <w:pPr>
        <w:widowControl w:val="0"/>
        <w:rPr>
          <w:rFonts w:ascii="Times New Roman" w:hAnsi="Times New Roman" w:cs="Times New Roman"/>
          <w:bCs/>
          <w:sz w:val="28"/>
          <w:szCs w:val="28"/>
          <w:lang w:val="kk-KZ"/>
        </w:rPr>
      </w:pPr>
      <w:r w:rsidRPr="00677950">
        <w:rPr>
          <w:rFonts w:ascii="Times New Roman" w:hAnsi="Times New Roman" w:cs="Times New Roman"/>
          <w:sz w:val="28"/>
          <w:szCs w:val="28"/>
          <w:lang w:val="kk-KZ"/>
        </w:rPr>
        <w:t xml:space="preserve">8-ші «Өндірістік есеп шоттары» бөлімінің шоттары өнімдерді өндіру және қызмет көрсетумен байланысты шығындар есебін жүргізуге арналған. Бұл бөлімнің шоттарында жіктеу пайда болу орнына қарай және өзге де белгілері бойынша, сонымен қатар, дайын өнімнің өзіндік құнын калькуляциялауға байланысты шығындарды топтастыру жүзеге асырылады. </w:t>
      </w:r>
    </w:p>
    <w:p w:rsidR="002D048A" w:rsidRPr="00677950" w:rsidRDefault="002D048A" w:rsidP="00517E07">
      <w:pPr>
        <w:pStyle w:val="afa"/>
        <w:kinsoku w:val="0"/>
        <w:overflowPunct w:val="0"/>
        <w:ind w:left="0" w:firstLine="709"/>
        <w:jc w:val="both"/>
        <w:rPr>
          <w:sz w:val="28"/>
          <w:szCs w:val="28"/>
          <w:lang w:val="kk-KZ"/>
        </w:rPr>
      </w:pPr>
      <w:r w:rsidRPr="00677950">
        <w:rPr>
          <w:sz w:val="28"/>
          <w:szCs w:val="28"/>
          <w:lang w:val="kk-KZ"/>
        </w:rPr>
        <w:t>Шығындар есебін жүргізуге қатысты шоттар жоспарында өзгеріс болмаған</w:t>
      </w:r>
      <w:r w:rsidR="00EA7B8E" w:rsidRPr="00677950">
        <w:rPr>
          <w:sz w:val="28"/>
          <w:szCs w:val="28"/>
          <w:lang w:val="kk-KZ"/>
        </w:rPr>
        <w:t>.</w:t>
      </w:r>
      <w:r w:rsidRPr="00677950">
        <w:rPr>
          <w:sz w:val="28"/>
          <w:szCs w:val="28"/>
          <w:lang w:val="kk-KZ"/>
        </w:rPr>
        <w:t xml:space="preserve"> </w:t>
      </w:r>
      <w:r w:rsidR="00EA7B8E" w:rsidRPr="00677950">
        <w:rPr>
          <w:sz w:val="28"/>
          <w:szCs w:val="28"/>
          <w:lang w:val="kk-KZ"/>
        </w:rPr>
        <w:t>Д</w:t>
      </w:r>
      <w:r w:rsidRPr="00677950">
        <w:rPr>
          <w:sz w:val="28"/>
          <w:szCs w:val="28"/>
          <w:lang w:val="kk-KZ"/>
        </w:rPr>
        <w:t>егенмен, аяқталмаған өндіріс есебін жүргізумен байланысты бірқатар мәселелер туындайды. Аяқталмаған өндіріс есебін жүргізуге тек бір шот 1340</w:t>
      </w:r>
      <w:r w:rsidRPr="00677950">
        <w:rPr>
          <w:spacing w:val="13"/>
          <w:sz w:val="28"/>
          <w:szCs w:val="28"/>
          <w:lang w:val="kk-KZ"/>
        </w:rPr>
        <w:t xml:space="preserve"> </w:t>
      </w:r>
      <w:r w:rsidR="00FE70BA" w:rsidRPr="00677950">
        <w:rPr>
          <w:sz w:val="28"/>
          <w:szCs w:val="28"/>
          <w:lang w:val="kk-KZ"/>
        </w:rPr>
        <w:t>«</w:t>
      </w:r>
      <w:r w:rsidRPr="00677950">
        <w:rPr>
          <w:sz w:val="28"/>
          <w:szCs w:val="28"/>
          <w:lang w:val="kk-KZ"/>
        </w:rPr>
        <w:t xml:space="preserve">Аяқталмаған өндіріс» шоты арналған. Аяқталмаған өндіріс дегеніміз өндіріс технологиясының ерекшеліктеріне байланысты есепті кезең соңында аяқталмай қалған өндіріс ресурстарының шығындары. </w:t>
      </w:r>
    </w:p>
    <w:p w:rsidR="002D048A" w:rsidRPr="00677950" w:rsidRDefault="002D048A" w:rsidP="00517E07">
      <w:pPr>
        <w:pStyle w:val="afa"/>
        <w:kinsoku w:val="0"/>
        <w:overflowPunct w:val="0"/>
        <w:ind w:left="0" w:firstLine="709"/>
        <w:jc w:val="both"/>
        <w:rPr>
          <w:sz w:val="28"/>
          <w:szCs w:val="28"/>
          <w:lang w:val="kk-KZ"/>
        </w:rPr>
      </w:pPr>
      <w:r w:rsidRPr="00677950">
        <w:rPr>
          <w:sz w:val="28"/>
          <w:szCs w:val="28"/>
          <w:lang w:val="kk-KZ"/>
        </w:rPr>
        <w:t xml:space="preserve">ХҚЕС негізделген жұмысшы шоттар жоспарында аяқталмаған өндіріс есебін жүргізуге арналған шот тек негізгі өндірістің аяқталмаған өндірісі есебін жүргізуге арналды. Ал, «Көмекші өндіріс», «Үстеме шығындар» шоттары бойынша да аяқтмалмаған өндіріс қалуы ықтимал болғанымен, олардың есебін жүргізу 1340 «Аяқталмаған өндіріс» шотында қосымша субшот ашуды қажет етеді.  </w:t>
      </w:r>
    </w:p>
    <w:p w:rsidR="002D048A" w:rsidRPr="00677950" w:rsidRDefault="002D048A" w:rsidP="00517E07">
      <w:pPr>
        <w:pStyle w:val="afa"/>
        <w:kinsoku w:val="0"/>
        <w:overflowPunct w:val="0"/>
        <w:ind w:left="0" w:firstLine="709"/>
        <w:jc w:val="both"/>
        <w:rPr>
          <w:sz w:val="28"/>
          <w:szCs w:val="28"/>
          <w:lang w:val="kk-KZ"/>
        </w:rPr>
      </w:pPr>
      <w:r w:rsidRPr="00677950">
        <w:rPr>
          <w:sz w:val="28"/>
          <w:szCs w:val="28"/>
          <w:lang w:val="kk-KZ"/>
        </w:rPr>
        <w:lastRenderedPageBreak/>
        <w:t>Осылайша, Жұмысшы шоттар жоспарының 1 «Қысқа мерзімді активтер» бөлімшесіндегі 1340 «Аяқталмаған өндіріс» шоты «бір күндік» шот болып табылады. Есепті жылдың 31 желтоқсан күні 1340 «Аяқталмаған өндіріс» шотына</w:t>
      </w:r>
      <w:r w:rsidR="00524B64" w:rsidRPr="00677950">
        <w:rPr>
          <w:sz w:val="28"/>
          <w:szCs w:val="28"/>
          <w:lang w:val="kk-KZ"/>
        </w:rPr>
        <w:t>н</w:t>
      </w:r>
      <w:r w:rsidRPr="00677950">
        <w:rPr>
          <w:sz w:val="28"/>
          <w:szCs w:val="28"/>
          <w:lang w:val="kk-KZ"/>
        </w:rPr>
        <w:t xml:space="preserve"> есептен шығарылған аяқталмаған өндіріс қалдығы 8110 «Негізгі өндіріс» шотына қалдық ретінде көрсетіледі: Дебет</w:t>
      </w:r>
      <w:r w:rsidRPr="00677950">
        <w:rPr>
          <w:spacing w:val="-1"/>
          <w:sz w:val="28"/>
          <w:szCs w:val="28"/>
          <w:lang w:val="kk-KZ"/>
        </w:rPr>
        <w:t xml:space="preserve"> </w:t>
      </w:r>
      <w:r w:rsidRPr="00677950">
        <w:rPr>
          <w:sz w:val="28"/>
          <w:szCs w:val="28"/>
          <w:lang w:val="kk-KZ"/>
        </w:rPr>
        <w:t>8110, Кредит 1340.</w:t>
      </w:r>
    </w:p>
    <w:p w:rsidR="002D048A" w:rsidRPr="00677950" w:rsidRDefault="002D048A" w:rsidP="00517E07">
      <w:pPr>
        <w:pStyle w:val="afa"/>
        <w:kinsoku w:val="0"/>
        <w:overflowPunct w:val="0"/>
        <w:ind w:left="0" w:firstLine="709"/>
        <w:jc w:val="both"/>
        <w:rPr>
          <w:sz w:val="28"/>
          <w:szCs w:val="28"/>
          <w:lang w:val="kk-KZ"/>
        </w:rPr>
      </w:pPr>
      <w:r w:rsidRPr="00677950">
        <w:rPr>
          <w:spacing w:val="-1"/>
          <w:sz w:val="28"/>
          <w:szCs w:val="28"/>
          <w:lang w:val="kk-KZ"/>
        </w:rPr>
        <w:t xml:space="preserve">Әрине, жоғарыда келтірілген жазбалар өндіріс саласында аяқталмаған өндірісі бар </w:t>
      </w:r>
      <w:r w:rsidR="00A13813" w:rsidRPr="00677950">
        <w:rPr>
          <w:spacing w:val="-1"/>
          <w:sz w:val="28"/>
          <w:szCs w:val="28"/>
          <w:lang w:val="kk-KZ"/>
        </w:rPr>
        <w:t>ұ</w:t>
      </w:r>
      <w:r w:rsidRPr="00677950">
        <w:rPr>
          <w:spacing w:val="-1"/>
          <w:sz w:val="28"/>
          <w:szCs w:val="28"/>
          <w:lang w:val="kk-KZ"/>
        </w:rPr>
        <w:t xml:space="preserve">йымдарда қолданылады.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Отандық авторлар арасынан </w:t>
      </w:r>
      <w:r w:rsidR="0064795A" w:rsidRPr="00677950">
        <w:rPr>
          <w:rFonts w:ascii="Times New Roman" w:hAnsi="Times New Roman" w:cs="Times New Roman"/>
          <w:sz w:val="28"/>
          <w:szCs w:val="28"/>
          <w:lang w:val="kk-KZ"/>
        </w:rPr>
        <w:t xml:space="preserve">К.Т. </w:t>
      </w:r>
      <w:r w:rsidRPr="00677950">
        <w:rPr>
          <w:rFonts w:ascii="Times New Roman" w:hAnsi="Times New Roman" w:cs="Times New Roman"/>
          <w:sz w:val="28"/>
          <w:szCs w:val="28"/>
          <w:lang w:val="kk-KZ"/>
        </w:rPr>
        <w:t xml:space="preserve">Тайгашинова, </w:t>
      </w:r>
      <w:r w:rsidR="0064795A" w:rsidRPr="00677950">
        <w:rPr>
          <w:rFonts w:ascii="Times New Roman" w:hAnsi="Times New Roman" w:cs="Times New Roman"/>
          <w:sz w:val="28"/>
          <w:szCs w:val="28"/>
          <w:lang w:val="kk-KZ"/>
        </w:rPr>
        <w:t xml:space="preserve">А.К. </w:t>
      </w:r>
      <w:r w:rsidRPr="00677950">
        <w:rPr>
          <w:rFonts w:ascii="Times New Roman" w:hAnsi="Times New Roman" w:cs="Times New Roman"/>
          <w:sz w:val="28"/>
          <w:szCs w:val="28"/>
          <w:lang w:val="kk-KZ"/>
        </w:rPr>
        <w:t xml:space="preserve">Ержанов, </w:t>
      </w:r>
      <w:r w:rsidR="0064795A" w:rsidRPr="00677950">
        <w:rPr>
          <w:rFonts w:ascii="Times New Roman" w:hAnsi="Times New Roman" w:cs="Times New Roman"/>
          <w:sz w:val="28"/>
          <w:szCs w:val="28"/>
          <w:lang w:val="kk-KZ"/>
        </w:rPr>
        <w:t xml:space="preserve">                          В.Л. </w:t>
      </w:r>
      <w:r w:rsidRPr="00677950">
        <w:rPr>
          <w:rFonts w:ascii="Times New Roman" w:hAnsi="Times New Roman" w:cs="Times New Roman"/>
          <w:sz w:val="28"/>
          <w:szCs w:val="28"/>
          <w:lang w:val="kk-KZ"/>
        </w:rPr>
        <w:t xml:space="preserve">Назарова, </w:t>
      </w:r>
      <w:r w:rsidR="0064795A" w:rsidRPr="00677950">
        <w:rPr>
          <w:rFonts w:ascii="Times New Roman" w:hAnsi="Times New Roman" w:cs="Times New Roman"/>
          <w:sz w:val="28"/>
          <w:szCs w:val="28"/>
          <w:lang w:val="kk-KZ"/>
        </w:rPr>
        <w:t xml:space="preserve">Ж.К. </w:t>
      </w:r>
      <w:r w:rsidRPr="00677950">
        <w:rPr>
          <w:rFonts w:ascii="Times New Roman" w:hAnsi="Times New Roman" w:cs="Times New Roman"/>
          <w:sz w:val="28"/>
          <w:szCs w:val="28"/>
          <w:lang w:val="kk-KZ"/>
        </w:rPr>
        <w:t xml:space="preserve">Нургазина, </w:t>
      </w:r>
      <w:r w:rsidR="0064795A" w:rsidRPr="00677950">
        <w:rPr>
          <w:rFonts w:ascii="Times New Roman" w:hAnsi="Times New Roman" w:cs="Times New Roman"/>
          <w:sz w:val="28"/>
          <w:szCs w:val="28"/>
          <w:lang w:val="kk-KZ"/>
        </w:rPr>
        <w:t xml:space="preserve">Б.А. </w:t>
      </w:r>
      <w:r w:rsidRPr="00677950">
        <w:rPr>
          <w:rFonts w:ascii="Times New Roman" w:hAnsi="Times New Roman" w:cs="Times New Roman"/>
          <w:sz w:val="28"/>
          <w:szCs w:val="28"/>
          <w:lang w:val="kk-KZ"/>
        </w:rPr>
        <w:t>Мархаева шығындар есебіне қатысты шоттар жүйесімен байланысты мәселелерді қарастырған</w:t>
      </w:r>
      <w:r w:rsidR="0064795A"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64795A" w:rsidRPr="00677950">
        <w:rPr>
          <w:rFonts w:ascii="Times New Roman" w:hAnsi="Times New Roman" w:cs="Times New Roman"/>
          <w:sz w:val="28"/>
          <w:szCs w:val="28"/>
          <w:lang w:val="kk-KZ"/>
        </w:rPr>
        <w:t>Бірақ, о</w:t>
      </w:r>
      <w:r w:rsidRPr="00677950">
        <w:rPr>
          <w:rFonts w:ascii="Times New Roman" w:hAnsi="Times New Roman" w:cs="Times New Roman"/>
          <w:sz w:val="28"/>
          <w:szCs w:val="28"/>
          <w:lang w:val="kk-KZ"/>
        </w:rPr>
        <w:t xml:space="preserve">лар дәстүрлі калькуляциялау мақсатында қарастырған, ал стратегиялық шығындар есебінің жүйесі қаралмаған.  </w:t>
      </w:r>
    </w:p>
    <w:p w:rsidR="002D048A" w:rsidRPr="00677950" w:rsidRDefault="002D048A" w:rsidP="00517E07">
      <w:pPr>
        <w:pStyle w:val="afa"/>
        <w:kinsoku w:val="0"/>
        <w:overflowPunct w:val="0"/>
        <w:ind w:left="0" w:firstLine="709"/>
        <w:jc w:val="both"/>
        <w:rPr>
          <w:spacing w:val="-1"/>
          <w:sz w:val="28"/>
          <w:szCs w:val="28"/>
          <w:lang w:val="kk-KZ"/>
        </w:rPr>
      </w:pPr>
      <w:r w:rsidRPr="00677950">
        <w:rPr>
          <w:sz w:val="28"/>
          <w:szCs w:val="28"/>
          <w:lang w:val="kk-KZ"/>
        </w:rPr>
        <w:t>Жұмысшы шоттар жоспарына шығындар есебін ұйымдастырудың қарапайым және тиімді жүйесі негіз болған. Яғни, шоттар жоспарында бір элементтік транзиттік шоттар жүйесі  қарастырылған. Транзиттік шоттардың дебетіне бір элементтік шығындар есепке алынады да, кредитінен өндіріс шығындары есебінің синтетикалық шоттарына апарылады. Көпшілігі транзиттік шоттарды қолдану шығындарды есептен шығара салысымен, ешқандай іріктеулер мен түзетулерсіз өндіріс шығындарының экономикалық элементтері бойынша жалпы сомасын алуға болады деп есептейді. Бірақ, бұл олай емес, мұнда бірқатар қиындықтар бар. Жұмысшы шоттар жоспарының барлық шоттары дерлік бір элементтік транзиттік шот емес. Мысалы, 8210 «Өз өндірісіндегі жартылай өнімдер» шоты өндіріс шығындарының есебін жүргізетін шот емес және онда өндіріс шығындары есепке алынбайды. Жартылай өнімдері бар ұйымдар 8210 шотында басқа цехтарға ары қарай өңдеуге берілетін немесе сатуға арналған жартылай өнімдер есепке алынады. Мысалы, өндірісте пайдалануға болатын немесе сатуға арналған жартылай өнімдер болып табылады. Бұл шот инвентарлық шот, материалдар есебіінң шоттарына ұқсас. Жартылай өнімдерді өндіруге жұмсалынған шығындар есебі «Негізгі өндіріс» немесе «Көмекші өндіріс» шоттарында есепке алынады. Жұмысшы шоттар жоспарында 8210 «Өз өндірісіндегі жартылай өнімдер» шотына бір элементтік шығындар есебін жүргізуге арналған шоттар ашылмайды.</w:t>
      </w:r>
      <w:r w:rsidRPr="00677950">
        <w:rPr>
          <w:spacing w:val="-1"/>
          <w:sz w:val="28"/>
          <w:szCs w:val="28"/>
          <w:lang w:val="kk-KZ"/>
        </w:rPr>
        <w:t xml:space="preserve">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Анықталғанындай, біздің шоттар жүйесінде стратегиялық шығындар есебін жүргізуге арналған арнайы шоттар жоқ, ол шоттар экономикалық элементтері бойынша нақты шығындар есебін жүргізуге арналған: материалдық шығындар, еңбек ақы шығындары, әлеуметтік қамсыздандыру төлемдері, амортизация және өзге шығындар.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 авторлар стратегиялық шығындарды осы үш топқа жіктей отырып стратегиялық калькуляциялау моделі мен стратегиялық шығындар есебінің шотт</w:t>
      </w:r>
      <w:r w:rsidR="00727C4B" w:rsidRPr="00677950">
        <w:rPr>
          <w:rFonts w:ascii="Times New Roman" w:hAnsi="Times New Roman" w:cs="Times New Roman"/>
          <w:sz w:val="28"/>
          <w:szCs w:val="28"/>
          <w:lang w:val="kk-KZ"/>
        </w:rPr>
        <w:t>ар жоспарын дайындаған болатын</w:t>
      </w:r>
      <w:r w:rsidRPr="00677950">
        <w:rPr>
          <w:rFonts w:ascii="Times New Roman" w:hAnsi="Times New Roman" w:cs="Times New Roman"/>
          <w:sz w:val="28"/>
          <w:szCs w:val="28"/>
          <w:lang w:val="kk-KZ"/>
        </w:rPr>
        <w:t xml:space="preserve">.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Авторлар</w:t>
      </w:r>
      <w:r w:rsidR="00780BBB" w:rsidRPr="00677950">
        <w:rPr>
          <w:rFonts w:ascii="Times New Roman" w:hAnsi="Times New Roman" w:cs="Times New Roman"/>
          <w:sz w:val="28"/>
          <w:szCs w:val="28"/>
          <w:lang w:val="kk-KZ"/>
        </w:rPr>
        <w:t xml:space="preserve"> Чепулянис А.В. және Бороненкова С.А.</w:t>
      </w:r>
      <w:r w:rsidRPr="00677950">
        <w:rPr>
          <w:rFonts w:ascii="Times New Roman" w:hAnsi="Times New Roman" w:cs="Times New Roman"/>
          <w:sz w:val="28"/>
          <w:szCs w:val="28"/>
          <w:lang w:val="kk-KZ"/>
        </w:rPr>
        <w:t xml:space="preserve"> ұсынған стратегиялық есеп шоттарының жоспары төрт бөлімнен құралады: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1 бөлім – өнімнің өмірлік циклының шығындарының есебін жүргізу </w:t>
      </w:r>
      <w:r w:rsidRPr="00677950">
        <w:rPr>
          <w:rFonts w:ascii="Times New Roman" w:hAnsi="Times New Roman" w:cs="Times New Roman"/>
          <w:sz w:val="28"/>
          <w:szCs w:val="28"/>
          <w:lang w:val="kk-KZ"/>
        </w:rPr>
        <w:lastRenderedPageBreak/>
        <w:t xml:space="preserve">шоттары;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2 бөлім – негізгі </w:t>
      </w:r>
      <w:r w:rsidR="00086A9D" w:rsidRPr="00677950">
        <w:rPr>
          <w:rFonts w:ascii="Times New Roman" w:hAnsi="Times New Roman" w:cs="Times New Roman"/>
          <w:sz w:val="28"/>
          <w:szCs w:val="28"/>
          <w:lang w:val="kk-KZ"/>
        </w:rPr>
        <w:t>үрді</w:t>
      </w:r>
      <w:r w:rsidRPr="00677950">
        <w:rPr>
          <w:rFonts w:ascii="Times New Roman" w:hAnsi="Times New Roman" w:cs="Times New Roman"/>
          <w:sz w:val="28"/>
          <w:szCs w:val="28"/>
          <w:lang w:val="kk-KZ"/>
        </w:rPr>
        <w:t xml:space="preserve">с шығындарының есебі (өндіріске дейінгі </w:t>
      </w:r>
      <w:r w:rsidR="00086A9D" w:rsidRPr="00677950">
        <w:rPr>
          <w:rFonts w:ascii="Times New Roman" w:hAnsi="Times New Roman" w:cs="Times New Roman"/>
          <w:sz w:val="28"/>
          <w:szCs w:val="28"/>
          <w:lang w:val="kk-KZ"/>
        </w:rPr>
        <w:t>үрді</w:t>
      </w:r>
      <w:r w:rsidRPr="00677950">
        <w:rPr>
          <w:rFonts w:ascii="Times New Roman" w:hAnsi="Times New Roman" w:cs="Times New Roman"/>
          <w:sz w:val="28"/>
          <w:szCs w:val="28"/>
          <w:lang w:val="kk-KZ"/>
        </w:rPr>
        <w:t>с есебінің шоттары, өнімнің өмірлік циклындағы өндірістік кезең шоттары, өндіріс циклының резервтері мен жоғалтулары);</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3 бөлім – көмекші, үстеме </w:t>
      </w:r>
      <w:r w:rsidR="00086A9D" w:rsidRPr="00677950">
        <w:rPr>
          <w:rFonts w:ascii="Times New Roman" w:hAnsi="Times New Roman" w:cs="Times New Roman"/>
          <w:sz w:val="28"/>
          <w:szCs w:val="28"/>
          <w:lang w:val="kk-KZ"/>
        </w:rPr>
        <w:t>үрді</w:t>
      </w:r>
      <w:r w:rsidRPr="00677950">
        <w:rPr>
          <w:rFonts w:ascii="Times New Roman" w:hAnsi="Times New Roman" w:cs="Times New Roman"/>
          <w:sz w:val="28"/>
          <w:szCs w:val="28"/>
          <w:lang w:val="kk-KZ"/>
        </w:rPr>
        <w:t>стер шығындарының есебі;</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4 бөлім – ауытқулардың шоттары</w:t>
      </w:r>
      <w:r w:rsidR="00780BBB" w:rsidRPr="00677950">
        <w:rPr>
          <w:rFonts w:ascii="Times New Roman" w:hAnsi="Times New Roman" w:cs="Times New Roman"/>
          <w:sz w:val="28"/>
          <w:szCs w:val="28"/>
          <w:lang w:val="kk-KZ"/>
        </w:rPr>
        <w:t xml:space="preserve"> </w:t>
      </w:r>
      <w:r w:rsidR="00780BBB" w:rsidRPr="00677950">
        <w:rPr>
          <w:rFonts w:ascii="Times New Roman" w:hAnsi="Times New Roman" w:cs="Times New Roman"/>
          <w:sz w:val="28"/>
          <w:szCs w:val="28"/>
          <w:lang w:val="kk-KZ"/>
        </w:rPr>
        <w:sym w:font="Symbol" w:char="F05B"/>
      </w:r>
      <w:r w:rsidR="00102430" w:rsidRPr="00677950">
        <w:rPr>
          <w:rFonts w:ascii="Times New Roman" w:hAnsi="Times New Roman" w:cs="Times New Roman"/>
          <w:sz w:val="28"/>
          <w:szCs w:val="28"/>
          <w:lang w:val="kk-KZ"/>
        </w:rPr>
        <w:t>1</w:t>
      </w:r>
      <w:r w:rsidR="00D92276">
        <w:rPr>
          <w:rFonts w:ascii="Times New Roman" w:hAnsi="Times New Roman" w:cs="Times New Roman"/>
          <w:sz w:val="28"/>
          <w:szCs w:val="28"/>
          <w:lang w:val="kk-KZ"/>
        </w:rPr>
        <w:t>39</w:t>
      </w:r>
      <w:r w:rsidR="00A572EF" w:rsidRPr="00677950">
        <w:rPr>
          <w:rFonts w:ascii="Times New Roman" w:hAnsi="Times New Roman" w:cs="Times New Roman"/>
          <w:sz w:val="28"/>
          <w:szCs w:val="28"/>
          <w:lang w:val="kk-KZ"/>
        </w:rPr>
        <w:t>,</w:t>
      </w:r>
      <w:r w:rsidR="00D4193C" w:rsidRPr="00677950">
        <w:rPr>
          <w:rFonts w:ascii="Times New Roman" w:hAnsi="Times New Roman" w:cs="Times New Roman"/>
          <w:sz w:val="28"/>
          <w:szCs w:val="28"/>
          <w:lang w:val="kk-KZ"/>
        </w:rPr>
        <w:t xml:space="preserve"> </w:t>
      </w:r>
      <w:r w:rsidR="0079794E" w:rsidRPr="00677950">
        <w:rPr>
          <w:rFonts w:ascii="Times New Roman" w:hAnsi="Times New Roman" w:cs="Times New Roman"/>
          <w:sz w:val="28"/>
          <w:szCs w:val="28"/>
          <w:lang w:val="kk-KZ"/>
        </w:rPr>
        <w:t>б.</w:t>
      </w:r>
      <w:r w:rsidR="00CE6E3B" w:rsidRPr="00677950">
        <w:rPr>
          <w:rFonts w:ascii="Times New Roman" w:hAnsi="Times New Roman" w:cs="Times New Roman"/>
          <w:sz w:val="28"/>
          <w:szCs w:val="28"/>
          <w:lang w:val="kk-KZ"/>
        </w:rPr>
        <w:t xml:space="preserve">114 </w:t>
      </w:r>
      <w:r w:rsidR="00780BBB"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Осы мәселені дамыта отырып, келесі авторлар </w:t>
      </w:r>
      <w:r w:rsidR="0064795A" w:rsidRPr="00677950">
        <w:rPr>
          <w:rFonts w:ascii="Times New Roman" w:hAnsi="Times New Roman" w:cs="Times New Roman"/>
          <w:sz w:val="28"/>
          <w:szCs w:val="28"/>
          <w:lang w:val="kk-KZ"/>
        </w:rPr>
        <w:t xml:space="preserve">А.В. </w:t>
      </w:r>
      <w:r w:rsidRPr="00677950">
        <w:rPr>
          <w:rFonts w:ascii="Times New Roman" w:hAnsi="Times New Roman" w:cs="Times New Roman"/>
          <w:sz w:val="28"/>
          <w:szCs w:val="28"/>
          <w:lang w:val="kk-KZ"/>
        </w:rPr>
        <w:t xml:space="preserve">Глущенко мен </w:t>
      </w:r>
      <w:r w:rsidR="00FE70BA" w:rsidRPr="00677950">
        <w:rPr>
          <w:rFonts w:ascii="Times New Roman" w:hAnsi="Times New Roman" w:cs="Times New Roman"/>
          <w:sz w:val="28"/>
          <w:szCs w:val="28"/>
          <w:lang w:val="kk-KZ"/>
        </w:rPr>
        <w:t xml:space="preserve">           </w:t>
      </w:r>
      <w:r w:rsidR="0064795A" w:rsidRPr="00677950">
        <w:rPr>
          <w:rFonts w:ascii="Times New Roman" w:hAnsi="Times New Roman" w:cs="Times New Roman"/>
          <w:sz w:val="28"/>
          <w:szCs w:val="28"/>
          <w:lang w:val="kk-KZ"/>
        </w:rPr>
        <w:t xml:space="preserve">И.В. </w:t>
      </w:r>
      <w:r w:rsidRPr="00677950">
        <w:rPr>
          <w:rFonts w:ascii="Times New Roman" w:hAnsi="Times New Roman" w:cs="Times New Roman"/>
          <w:sz w:val="28"/>
          <w:szCs w:val="28"/>
          <w:lang w:val="kk-KZ"/>
        </w:rPr>
        <w:t>Яркова «Бюджеттік шығындар», «Ауытқулар» деп аталатын шоттарды енгізуді ұсынады</w:t>
      </w:r>
      <w:r w:rsidR="0064795A"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64795A" w:rsidRPr="00677950">
        <w:rPr>
          <w:rFonts w:ascii="Times New Roman" w:hAnsi="Times New Roman" w:cs="Times New Roman"/>
          <w:sz w:val="28"/>
          <w:szCs w:val="28"/>
          <w:lang w:val="kk-KZ"/>
        </w:rPr>
        <w:t>О</w:t>
      </w:r>
      <w:r w:rsidRPr="00677950">
        <w:rPr>
          <w:rFonts w:ascii="Times New Roman" w:hAnsi="Times New Roman" w:cs="Times New Roman"/>
          <w:sz w:val="28"/>
          <w:szCs w:val="28"/>
          <w:lang w:val="kk-KZ"/>
        </w:rPr>
        <w:t>лардың пікірінше нақты шығындар есебін жүргізу және оларды қандай-да бір стандарттармен, нормативтермен сәйкестендірмеу өзінің аналитикалық құндылығын жоғалтады. Мұндай шоттарды енгізу шығындар құрылымын талдауды және тиімді бақылауды ұйымдастыруға, шығындарды азайтудың мүмкін болатын жолдарын іздестіруге жол ашады. «Шығындардың ауытқулары» шоты активті-пассивті сипатта болады</w:t>
      </w:r>
      <w:r w:rsidR="0064795A"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64795A" w:rsidRPr="00677950">
        <w:rPr>
          <w:rFonts w:ascii="Times New Roman" w:hAnsi="Times New Roman" w:cs="Times New Roman"/>
          <w:sz w:val="28"/>
          <w:szCs w:val="28"/>
          <w:lang w:val="kk-KZ"/>
        </w:rPr>
        <w:t>С</w:t>
      </w:r>
      <w:r w:rsidRPr="00677950">
        <w:rPr>
          <w:rFonts w:ascii="Times New Roman" w:hAnsi="Times New Roman" w:cs="Times New Roman"/>
          <w:sz w:val="28"/>
          <w:szCs w:val="28"/>
          <w:lang w:val="kk-KZ"/>
        </w:rPr>
        <w:t>ондықтан дебеттік айналым нақты шығынарды, ал кредиттік айналым – бюджеттік шығындарды көрсете</w:t>
      </w:r>
      <w:r w:rsidR="0064795A" w:rsidRPr="00677950">
        <w:rPr>
          <w:rFonts w:ascii="Times New Roman" w:hAnsi="Times New Roman" w:cs="Times New Roman"/>
          <w:sz w:val="28"/>
          <w:szCs w:val="28"/>
          <w:lang w:val="kk-KZ"/>
        </w:rPr>
        <w:t>ді</w:t>
      </w:r>
      <w:r w:rsidRPr="00677950">
        <w:rPr>
          <w:rFonts w:ascii="Times New Roman" w:hAnsi="Times New Roman" w:cs="Times New Roman"/>
          <w:sz w:val="28"/>
          <w:szCs w:val="28"/>
          <w:lang w:val="kk-KZ"/>
        </w:rPr>
        <w:t>. Есепті кезең соңында өндірілген өнімнің өзіндік құнын анықтау үшін бюджеттік шығындар есебінің және ауытқулар есебінің шоттарын «Жалпы шығындар» деп аталатын шотпен корреспонденция</w:t>
      </w:r>
      <w:r w:rsidR="0064795A" w:rsidRPr="00677950">
        <w:rPr>
          <w:rFonts w:ascii="Times New Roman" w:hAnsi="Times New Roman" w:cs="Times New Roman"/>
          <w:sz w:val="28"/>
          <w:szCs w:val="28"/>
          <w:lang w:val="kk-KZ"/>
        </w:rPr>
        <w:t xml:space="preserve"> жасай</w:t>
      </w:r>
      <w:r w:rsidRPr="00677950">
        <w:rPr>
          <w:rFonts w:ascii="Times New Roman" w:hAnsi="Times New Roman" w:cs="Times New Roman"/>
          <w:sz w:val="28"/>
          <w:szCs w:val="28"/>
          <w:lang w:val="kk-KZ"/>
        </w:rPr>
        <w:t xml:space="preserve"> отырып жабуды ұсынады.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Олардың пікірінше, «Бюджеттік шығындар» шотының дебетінде жоспарлы шығындарды келесі ретпен көрсету қажет: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Кт «Материалдық шығындар» - нақты материалдық шығындар мөлшері көрсетіледі;</w:t>
      </w:r>
    </w:p>
    <w:p w:rsidR="002D048A" w:rsidRPr="00677950" w:rsidRDefault="0064795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Кт «Еңбек</w:t>
      </w:r>
      <w:r w:rsidR="002D048A" w:rsidRPr="00677950">
        <w:rPr>
          <w:rFonts w:ascii="Times New Roman" w:hAnsi="Times New Roman" w:cs="Times New Roman"/>
          <w:sz w:val="28"/>
          <w:szCs w:val="28"/>
          <w:lang w:val="kk-KZ"/>
        </w:rPr>
        <w:t>ақы шығындары» - нақты еңбек шығындарының мөлшері көрсетіледі;</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Кт «Әлеуметтік қажеттілікке аударымдар» - әлеуметтік қажеттілікке нақты аударылған шығындар мөлшері;</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Кт «Үстеме шығындар»</w:t>
      </w:r>
      <w:r w:rsidR="005147E8" w:rsidRPr="00677950">
        <w:rPr>
          <w:rFonts w:ascii="Times New Roman" w:hAnsi="Times New Roman" w:cs="Times New Roman"/>
          <w:sz w:val="28"/>
          <w:szCs w:val="28"/>
          <w:lang w:val="kk-KZ"/>
        </w:rPr>
        <w:t xml:space="preserve"> </w:t>
      </w:r>
      <w:r w:rsidR="005147E8" w:rsidRPr="00677950">
        <w:rPr>
          <w:rFonts w:ascii="Times New Roman" w:hAnsi="Times New Roman" w:cs="Times New Roman"/>
          <w:sz w:val="28"/>
          <w:szCs w:val="28"/>
          <w:lang w:val="kk-KZ"/>
        </w:rPr>
        <w:sym w:font="Symbol" w:char="F05B"/>
      </w:r>
      <w:r w:rsidR="00D60CE8" w:rsidRPr="00677950">
        <w:rPr>
          <w:rFonts w:ascii="Times New Roman" w:hAnsi="Times New Roman" w:cs="Times New Roman"/>
          <w:sz w:val="28"/>
          <w:szCs w:val="28"/>
          <w:lang w:val="kk-KZ"/>
        </w:rPr>
        <w:t>1</w:t>
      </w:r>
      <w:r w:rsidR="00496700" w:rsidRPr="00677950">
        <w:rPr>
          <w:rFonts w:ascii="Times New Roman" w:hAnsi="Times New Roman" w:cs="Times New Roman"/>
          <w:sz w:val="28"/>
          <w:szCs w:val="28"/>
          <w:lang w:val="kk-KZ"/>
        </w:rPr>
        <w:t>4</w:t>
      </w:r>
      <w:r w:rsidR="00EA2F54">
        <w:rPr>
          <w:rFonts w:ascii="Times New Roman" w:hAnsi="Times New Roman" w:cs="Times New Roman"/>
          <w:sz w:val="28"/>
          <w:szCs w:val="28"/>
          <w:lang w:val="kk-KZ"/>
        </w:rPr>
        <w:t>8</w:t>
      </w:r>
      <w:r w:rsidR="005147E8"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w:t>
      </w:r>
    </w:p>
    <w:p w:rsidR="00E77CAC" w:rsidRPr="00677950" w:rsidRDefault="00E77CAC" w:rsidP="00E77CAC">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Біз осы авторлардың ойын қолдай отырып, және өз еліміздің есеп жүйесінде қалыптасқан нақты жағдайды ескере отырып, нақты шығындардың бюджеттік шығындардан ауытқуларын есепке алатын шот жоқ екенін атап өтеміз. </w:t>
      </w:r>
      <w:r>
        <w:rPr>
          <w:rFonts w:ascii="Times New Roman" w:hAnsi="Times New Roman" w:cs="Times New Roman"/>
          <w:sz w:val="28"/>
          <w:szCs w:val="28"/>
          <w:lang w:val="kk-KZ"/>
        </w:rPr>
        <w:t>Бірақ біз оны «Бюджеттік шығындар» емес «Стратегиялық шығындар» деп атауды жөн кқріп отырымыз.</w:t>
      </w:r>
    </w:p>
    <w:p w:rsidR="002D048A" w:rsidRPr="00677950" w:rsidRDefault="00E77CAC" w:rsidP="00517E07">
      <w:pPr>
        <w:widowControl w:val="0"/>
        <w:rPr>
          <w:rFonts w:ascii="Times New Roman" w:hAnsi="Times New Roman" w:cs="Times New Roman"/>
          <w:sz w:val="28"/>
          <w:szCs w:val="28"/>
          <w:lang w:val="kk-KZ"/>
        </w:rPr>
      </w:pPr>
      <w:r>
        <w:rPr>
          <w:rFonts w:ascii="Times New Roman" w:hAnsi="Times New Roman" w:cs="Times New Roman"/>
          <w:sz w:val="28"/>
          <w:szCs w:val="28"/>
          <w:lang w:val="kk-KZ"/>
        </w:rPr>
        <w:t>Біздің ойымызшы, н</w:t>
      </w:r>
      <w:r w:rsidR="002D048A" w:rsidRPr="00677950">
        <w:rPr>
          <w:rFonts w:ascii="Times New Roman" w:hAnsi="Times New Roman" w:cs="Times New Roman"/>
          <w:sz w:val="28"/>
          <w:szCs w:val="28"/>
          <w:lang w:val="kk-KZ"/>
        </w:rPr>
        <w:t xml:space="preserve">ақты шығындардың </w:t>
      </w:r>
      <w:r>
        <w:rPr>
          <w:rFonts w:ascii="Times New Roman" w:hAnsi="Times New Roman" w:cs="Times New Roman"/>
          <w:sz w:val="28"/>
          <w:szCs w:val="28"/>
          <w:lang w:val="kk-KZ"/>
        </w:rPr>
        <w:t>стратегиялық</w:t>
      </w:r>
      <w:r w:rsidR="002D048A" w:rsidRPr="00677950">
        <w:rPr>
          <w:rFonts w:ascii="Times New Roman" w:hAnsi="Times New Roman" w:cs="Times New Roman"/>
          <w:sz w:val="28"/>
          <w:szCs w:val="28"/>
          <w:lang w:val="kk-KZ"/>
        </w:rPr>
        <w:t xml:space="preserve"> шығындардан ауытқуы дебеттік (нақты) және кредиттік (</w:t>
      </w:r>
      <w:r>
        <w:rPr>
          <w:rFonts w:ascii="Times New Roman" w:hAnsi="Times New Roman" w:cs="Times New Roman"/>
          <w:sz w:val="28"/>
          <w:szCs w:val="28"/>
          <w:lang w:val="kk-KZ"/>
        </w:rPr>
        <w:t>стратегиялық</w:t>
      </w:r>
      <w:r w:rsidR="002D048A" w:rsidRPr="00677950">
        <w:rPr>
          <w:rFonts w:ascii="Times New Roman" w:hAnsi="Times New Roman" w:cs="Times New Roman"/>
          <w:sz w:val="28"/>
          <w:szCs w:val="28"/>
          <w:lang w:val="kk-KZ"/>
        </w:rPr>
        <w:t>) айналымдарды өзара салы</w:t>
      </w:r>
      <w:r w:rsidR="00DB7F12" w:rsidRPr="00677950">
        <w:rPr>
          <w:rFonts w:ascii="Times New Roman" w:hAnsi="Times New Roman" w:cs="Times New Roman"/>
          <w:sz w:val="28"/>
          <w:szCs w:val="28"/>
          <w:lang w:val="kk-KZ"/>
        </w:rPr>
        <w:t>стыру арқылы ауытқу мөлшерін ан</w:t>
      </w:r>
      <w:r w:rsidR="002D048A" w:rsidRPr="00677950">
        <w:rPr>
          <w:rFonts w:ascii="Times New Roman" w:hAnsi="Times New Roman" w:cs="Times New Roman"/>
          <w:sz w:val="28"/>
          <w:szCs w:val="28"/>
          <w:lang w:val="kk-KZ"/>
        </w:rPr>
        <w:t xml:space="preserve">ықталады. Нақты шығындар </w:t>
      </w:r>
      <w:r>
        <w:rPr>
          <w:rFonts w:ascii="Times New Roman" w:hAnsi="Times New Roman" w:cs="Times New Roman"/>
          <w:sz w:val="28"/>
          <w:szCs w:val="28"/>
          <w:lang w:val="kk-KZ"/>
        </w:rPr>
        <w:t>стратегиялық</w:t>
      </w:r>
      <w:r w:rsidR="002D048A" w:rsidRPr="00677950">
        <w:rPr>
          <w:rFonts w:ascii="Times New Roman" w:hAnsi="Times New Roman" w:cs="Times New Roman"/>
          <w:sz w:val="28"/>
          <w:szCs w:val="28"/>
          <w:lang w:val="kk-KZ"/>
        </w:rPr>
        <w:t xml:space="preserve"> шығындардан басым болған жағдайда «Шығындардың ауытқуы» шотының дебетінде және бір</w:t>
      </w:r>
      <w:r>
        <w:rPr>
          <w:rFonts w:ascii="Times New Roman" w:hAnsi="Times New Roman" w:cs="Times New Roman"/>
          <w:sz w:val="28"/>
          <w:szCs w:val="28"/>
          <w:lang w:val="kk-KZ"/>
        </w:rPr>
        <w:t xml:space="preserve"> </w:t>
      </w:r>
      <w:r w:rsidR="002D048A" w:rsidRPr="00677950">
        <w:rPr>
          <w:rFonts w:ascii="Times New Roman" w:hAnsi="Times New Roman" w:cs="Times New Roman"/>
          <w:sz w:val="28"/>
          <w:szCs w:val="28"/>
          <w:lang w:val="kk-KZ"/>
        </w:rPr>
        <w:t xml:space="preserve">элементтік шығындар есебі шотының кредитінде арнайы жазу жазылады. Керісінше, </w:t>
      </w:r>
      <w:r>
        <w:rPr>
          <w:rFonts w:ascii="Times New Roman" w:hAnsi="Times New Roman" w:cs="Times New Roman"/>
          <w:sz w:val="28"/>
          <w:szCs w:val="28"/>
          <w:lang w:val="kk-KZ"/>
        </w:rPr>
        <w:t>стратегиялық</w:t>
      </w:r>
      <w:r w:rsidR="002D048A" w:rsidRPr="00677950">
        <w:rPr>
          <w:rFonts w:ascii="Times New Roman" w:hAnsi="Times New Roman" w:cs="Times New Roman"/>
          <w:sz w:val="28"/>
          <w:szCs w:val="28"/>
          <w:lang w:val="kk-KZ"/>
        </w:rPr>
        <w:t xml:space="preserve"> шығындар нақты шығындардан басым болған жағдайда дәл осы проводка арқылы жойылып кетеді.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Есепті кезең соңында «</w:t>
      </w:r>
      <w:r w:rsidR="00E77CAC">
        <w:rPr>
          <w:rFonts w:ascii="Times New Roman" w:hAnsi="Times New Roman" w:cs="Times New Roman"/>
          <w:sz w:val="28"/>
          <w:szCs w:val="28"/>
          <w:lang w:val="kk-KZ"/>
        </w:rPr>
        <w:t>Стратегиялық</w:t>
      </w:r>
      <w:r w:rsidRPr="00677950">
        <w:rPr>
          <w:rFonts w:ascii="Times New Roman" w:hAnsi="Times New Roman" w:cs="Times New Roman"/>
          <w:sz w:val="28"/>
          <w:szCs w:val="28"/>
          <w:lang w:val="kk-KZ"/>
        </w:rPr>
        <w:t xml:space="preserve"> шығындар» және «Шығындардың ауытқулары» шоттары «Жалпы шығындар» шотымен корреспонденцияланып жабылады. Нақты шығындар Дт «Жалпы шығындар» Кт «</w:t>
      </w:r>
      <w:r w:rsidR="00E77CAC">
        <w:rPr>
          <w:rFonts w:ascii="Times New Roman" w:hAnsi="Times New Roman" w:cs="Times New Roman"/>
          <w:sz w:val="28"/>
          <w:szCs w:val="28"/>
          <w:lang w:val="kk-KZ"/>
        </w:rPr>
        <w:t>Стратегиялық</w:t>
      </w:r>
      <w:r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lastRenderedPageBreak/>
        <w:t xml:space="preserve">шығындар», «Шығындардың ауытқулары» жазбасы арқылы көрсетіледі.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Біздің тәжірибемізде ауытқулар есебін жүргізу мүмкіндігі қарастырылмаған, шоттар жоспары келесі өндірістік есеп шоттарын ұсынады:</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8110 «Негізгі өндіріс» - негізгі өндірісте орын алған материалдық, еңбек, әлеуметтік мақсаттағы аударымдар, үстеме шығындар есебін жүргізуге арналған;</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8210 «Өз өндірісіндегі жартылай өнімдер» - келесі цехта толық өңделіп аяқталуы тиіс немесе сату мақсатында дайындалған жартылай өнімдер есебін жүргізеді;</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8310 «Көмекші өндіріс» - негізгі өндірістің жұмыс істеу жағдайын қамтамасыз етумен байланысты орын алған материалдық, еңбек, әлеуметтік мақсаттағы аударымдар, үстеме шығындар есебін жүргізуге арналған;</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8410 «Үстеме шығындар» - негізгі және көмекші өндіріс бөлімшелеріне қызмет ететін бөлімшелердің шығындарын жүргізуге арналған</w:t>
      </w:r>
      <w:r w:rsidR="007942ED" w:rsidRPr="00677950">
        <w:rPr>
          <w:rFonts w:ascii="Times New Roman" w:hAnsi="Times New Roman" w:cs="Times New Roman"/>
          <w:sz w:val="28"/>
          <w:szCs w:val="28"/>
          <w:lang w:val="kk-KZ"/>
        </w:rPr>
        <w:t xml:space="preserve"> </w:t>
      </w:r>
      <w:r w:rsidR="007942ED" w:rsidRPr="00677950">
        <w:rPr>
          <w:rFonts w:ascii="Times New Roman" w:hAnsi="Times New Roman" w:cs="Times New Roman"/>
          <w:sz w:val="28"/>
          <w:szCs w:val="28"/>
          <w:lang w:val="kk-KZ"/>
        </w:rPr>
        <w:sym w:font="Symbol" w:char="F05B"/>
      </w:r>
      <w:r w:rsidR="00102430" w:rsidRPr="00677950">
        <w:rPr>
          <w:rFonts w:ascii="Times New Roman" w:hAnsi="Times New Roman" w:cs="Times New Roman"/>
          <w:sz w:val="28"/>
          <w:szCs w:val="28"/>
          <w:lang w:val="kk-KZ"/>
        </w:rPr>
        <w:t>1</w:t>
      </w:r>
      <w:r w:rsidR="00496700" w:rsidRPr="00677950">
        <w:rPr>
          <w:rFonts w:ascii="Times New Roman" w:hAnsi="Times New Roman" w:cs="Times New Roman"/>
          <w:sz w:val="28"/>
          <w:szCs w:val="28"/>
          <w:lang w:val="kk-KZ"/>
        </w:rPr>
        <w:t>4</w:t>
      </w:r>
      <w:r w:rsidR="00EA2F54">
        <w:rPr>
          <w:rFonts w:ascii="Times New Roman" w:hAnsi="Times New Roman" w:cs="Times New Roman"/>
          <w:sz w:val="28"/>
          <w:szCs w:val="28"/>
          <w:lang w:val="kk-KZ"/>
        </w:rPr>
        <w:t>7</w:t>
      </w:r>
      <w:r w:rsidR="007942ED"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xml:space="preserve">.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 «Үстеме шығындар» бөлімшесінің шоттары материалдық, еңбек, әлеуметтік сақтандыру шығындарымен қатар, негізгі құралдарды жөндеу, негізгі құралдар мен материалдық емес активтердің амортизациясы, коммуналдық шығындар, жалдаумен байланысты шығындар, ақаулар мен жоғалтулар есептерін жүргізеді.</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Отандық авторлардың ұсынуы бойынша 8410 «Үстеме шығындар» бөлімшесінде келесідей аналитикалық есеп шоттарын ашу және жүргізу көзделген:</w:t>
      </w:r>
    </w:p>
    <w:p w:rsidR="00530ACD" w:rsidRPr="00677950" w:rsidRDefault="00530ACD" w:rsidP="00932D7A">
      <w:pPr>
        <w:pStyle w:val="aa"/>
        <w:widowControl w:val="0"/>
        <w:numPr>
          <w:ilvl w:val="0"/>
          <w:numId w:val="4"/>
        </w:numPr>
        <w:ind w:left="0" w:firstLine="567"/>
        <w:rPr>
          <w:rFonts w:ascii="Times New Roman" w:hAnsi="Times New Roman" w:cs="Times New Roman"/>
          <w:sz w:val="32"/>
          <w:szCs w:val="28"/>
          <w:lang w:val="kk-KZ"/>
        </w:rPr>
      </w:pPr>
      <w:r w:rsidRPr="00677950">
        <w:rPr>
          <w:rFonts w:ascii="Times New Roman" w:eastAsia="Times New Roman" w:hAnsi="Times New Roman" w:cs="Times New Roman"/>
          <w:sz w:val="28"/>
          <w:szCs w:val="24"/>
          <w:lang w:val="kk-KZ"/>
        </w:rPr>
        <w:t>Жабдықтарды ұстау және пайдалану шығындары: жабдықтар мен көлік құралдарының амортизациясы; жабдықтарды ұстау және күту шығындары; ағымдағы бақылау мен жөндеу шығындары; жабдықтарға қажетті энергетикалық шығындар; жабдықтарға қызмет көрсетушілердің еңбек ақысы мен әлеуметтік аударымдары; өзге шығындар.</w:t>
      </w:r>
    </w:p>
    <w:p w:rsidR="006E353C" w:rsidRPr="00677950" w:rsidRDefault="00530ACD" w:rsidP="00932D7A">
      <w:pPr>
        <w:pStyle w:val="aa"/>
        <w:widowControl w:val="0"/>
        <w:numPr>
          <w:ilvl w:val="0"/>
          <w:numId w:val="4"/>
        </w:numPr>
        <w:ind w:left="0" w:firstLine="567"/>
        <w:rPr>
          <w:rFonts w:ascii="Times New Roman" w:hAnsi="Times New Roman" w:cs="Times New Roman"/>
          <w:sz w:val="32"/>
          <w:szCs w:val="28"/>
          <w:lang w:val="kk-KZ"/>
        </w:rPr>
      </w:pPr>
      <w:r w:rsidRPr="00677950">
        <w:rPr>
          <w:rFonts w:ascii="Times New Roman" w:eastAsia="Times New Roman" w:hAnsi="Times New Roman" w:cs="Times New Roman"/>
          <w:sz w:val="28"/>
          <w:szCs w:val="24"/>
          <w:lang w:val="kk-KZ"/>
        </w:rPr>
        <w:t>Ғимараттар мен мүліктерді күту шығындары: үйлер мен ғимараттың, өндірістік мүліктердің амортизациясы; үйлер мен ғимаратты, өндірістік мүлікті ұстау және жөндеу шығындары; үйлер мен ғимараттар, өндірістік мүліктерге қатысты қалыпты жұмыс жағдайын жасау шығындары</w:t>
      </w:r>
      <w:r w:rsidR="006E353C" w:rsidRPr="00677950">
        <w:rPr>
          <w:rFonts w:ascii="Times New Roman" w:eastAsia="Times New Roman" w:hAnsi="Times New Roman" w:cs="Times New Roman"/>
          <w:sz w:val="28"/>
          <w:szCs w:val="24"/>
          <w:lang w:val="kk-KZ"/>
        </w:rPr>
        <w:t>.</w:t>
      </w:r>
    </w:p>
    <w:p w:rsidR="00530ACD" w:rsidRPr="00677950" w:rsidRDefault="00530ACD" w:rsidP="00932D7A">
      <w:pPr>
        <w:pStyle w:val="aa"/>
        <w:widowControl w:val="0"/>
        <w:numPr>
          <w:ilvl w:val="0"/>
          <w:numId w:val="4"/>
        </w:numPr>
        <w:ind w:left="0" w:firstLine="567"/>
        <w:rPr>
          <w:rFonts w:ascii="Times New Roman" w:hAnsi="Times New Roman" w:cs="Times New Roman"/>
          <w:sz w:val="32"/>
          <w:szCs w:val="28"/>
          <w:lang w:val="kk-KZ"/>
        </w:rPr>
      </w:pPr>
      <w:r w:rsidRPr="00677950">
        <w:rPr>
          <w:rFonts w:ascii="Times New Roman" w:eastAsia="Times New Roman" w:hAnsi="Times New Roman" w:cs="Times New Roman"/>
          <w:sz w:val="28"/>
          <w:szCs w:val="24"/>
          <w:lang w:val="kk-KZ"/>
        </w:rPr>
        <w:t xml:space="preserve"> </w:t>
      </w:r>
      <w:r w:rsidR="006E353C" w:rsidRPr="00677950">
        <w:rPr>
          <w:rFonts w:ascii="Times New Roman" w:eastAsia="Times New Roman" w:hAnsi="Times New Roman" w:cs="Times New Roman"/>
          <w:sz w:val="28"/>
          <w:szCs w:val="24"/>
          <w:lang w:val="kk-KZ"/>
        </w:rPr>
        <w:t>Басқару аппаратын күту шығындары: цехты басқарудың жалпылама шығындары; өндірісті басқару шығындары; өндірісті дайындау және ұйымдастыру шығындары.</w:t>
      </w:r>
    </w:p>
    <w:p w:rsidR="006E353C" w:rsidRPr="00677950" w:rsidRDefault="006E353C" w:rsidP="00932D7A">
      <w:pPr>
        <w:pStyle w:val="aa"/>
        <w:widowControl w:val="0"/>
        <w:numPr>
          <w:ilvl w:val="0"/>
          <w:numId w:val="4"/>
        </w:numPr>
        <w:ind w:left="0" w:firstLine="567"/>
        <w:rPr>
          <w:rFonts w:ascii="Times New Roman" w:hAnsi="Times New Roman" w:cs="Times New Roman"/>
          <w:sz w:val="32"/>
          <w:szCs w:val="28"/>
          <w:lang w:val="kk-KZ"/>
        </w:rPr>
      </w:pPr>
      <w:r w:rsidRPr="00677950">
        <w:rPr>
          <w:rFonts w:ascii="Times New Roman" w:eastAsia="Times New Roman" w:hAnsi="Times New Roman" w:cs="Times New Roman"/>
          <w:sz w:val="28"/>
          <w:szCs w:val="24"/>
          <w:lang w:val="kk-KZ"/>
        </w:rPr>
        <w:t>Еңбекті қорғау және техникалық қауіпсіздік шығындары: ұйым ішінде материалдарды, жартылай өнімдер және дайын өнімдерді тасымалдау шығындары; техникалық қауіпсіздікті сақтаумен байланысты мүліктер, арнайы киімдер мен құралдар құны; кадрларды дайындау және қайта мамандандыру шығындары; еңбекті қорғау мақсатында жұмсалынған мүліктер, арнайы киімдер мен құралдар құны; өнімсіз шығындар, тұрып қалулардан</w:t>
      </w:r>
      <w:r w:rsidR="00496700" w:rsidRPr="00677950">
        <w:rPr>
          <w:rFonts w:ascii="Times New Roman" w:eastAsia="Times New Roman" w:hAnsi="Times New Roman" w:cs="Times New Roman"/>
          <w:sz w:val="28"/>
          <w:szCs w:val="24"/>
          <w:lang w:val="kk-KZ"/>
        </w:rPr>
        <w:t xml:space="preserve"> болатын жоғалтулар мен ақаулар</w:t>
      </w:r>
      <w:r w:rsidRPr="00677950">
        <w:rPr>
          <w:rFonts w:ascii="Times New Roman" w:eastAsia="Times New Roman" w:hAnsi="Times New Roman" w:cs="Times New Roman"/>
          <w:sz w:val="28"/>
          <w:szCs w:val="24"/>
          <w:lang w:val="kk-KZ"/>
        </w:rPr>
        <w:t>.</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Үстеме шығындарды топтастыру нәтижесі бойынша ауытқулардың есепке алынбайтындығына көз жетікізілді. Дәл осы үстеме шығындар баптары өндірістің жеке сегменттерінде де, яғни негізгі және көмекші өндіріс </w:t>
      </w:r>
      <w:r w:rsidRPr="00677950">
        <w:rPr>
          <w:rFonts w:ascii="Times New Roman" w:hAnsi="Times New Roman" w:cs="Times New Roman"/>
          <w:sz w:val="28"/>
          <w:szCs w:val="28"/>
          <w:lang w:val="kk-KZ"/>
        </w:rPr>
        <w:lastRenderedPageBreak/>
        <w:t>сегменттерінде нақты мөлшерде есепке алынады. Бір өндіріс сегменті ретінде «Негізгі өндірісті» алатын болсақ, осы шотқа келесідей аналитикалық есеп шоттары ашылады:</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8111– материалдық шығындар есебіне арналған;</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8112 – еңбек ақы шығындарының есебіне арналған;</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8113 – әлеуметтік аударымдар;</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8114 – үстеме шығындар.</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Бұл шоттардың барлығында шығындардың нақты мөлшері көрсетіледі, ал </w:t>
      </w:r>
      <w:r w:rsidR="001562B1">
        <w:rPr>
          <w:rFonts w:ascii="Times New Roman" w:hAnsi="Times New Roman" w:cs="Times New Roman"/>
          <w:sz w:val="28"/>
          <w:szCs w:val="28"/>
          <w:lang w:val="kk-KZ"/>
        </w:rPr>
        <w:t>стратегиялық шығындар</w:t>
      </w:r>
      <w:r w:rsidR="003C09FF" w:rsidRPr="00677950">
        <w:rPr>
          <w:rFonts w:ascii="Times New Roman" w:hAnsi="Times New Roman" w:cs="Times New Roman"/>
          <w:sz w:val="28"/>
          <w:szCs w:val="28"/>
          <w:lang w:val="kk-KZ"/>
        </w:rPr>
        <w:t xml:space="preserve"> мен </w:t>
      </w:r>
      <w:r w:rsidR="001562B1">
        <w:rPr>
          <w:rFonts w:ascii="Times New Roman" w:hAnsi="Times New Roman" w:cs="Times New Roman"/>
          <w:sz w:val="28"/>
          <w:szCs w:val="28"/>
          <w:lang w:val="kk-KZ"/>
        </w:rPr>
        <w:t xml:space="preserve">олардың </w:t>
      </w:r>
      <w:r w:rsidR="003C09FF" w:rsidRPr="00677950">
        <w:rPr>
          <w:rFonts w:ascii="Times New Roman" w:hAnsi="Times New Roman" w:cs="Times New Roman"/>
          <w:sz w:val="28"/>
          <w:szCs w:val="28"/>
          <w:lang w:val="kk-KZ"/>
        </w:rPr>
        <w:t>нақты шығындардың арасындағы</w:t>
      </w:r>
      <w:r w:rsidRPr="00677950">
        <w:rPr>
          <w:rFonts w:ascii="Times New Roman" w:hAnsi="Times New Roman" w:cs="Times New Roman"/>
          <w:sz w:val="28"/>
          <w:szCs w:val="28"/>
          <w:lang w:val="kk-KZ"/>
        </w:rPr>
        <w:t xml:space="preserve"> ауытқулары бұл шоттарда есепке алынбайды. Яғни, келтірілген тізімді ары қарай жалғастырып, «Шығындардың ауытқулары» шоттарын ашуға болар еді.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 ұсынатын 811</w:t>
      </w:r>
      <w:r w:rsidR="001562B1">
        <w:rPr>
          <w:rFonts w:ascii="Times New Roman" w:hAnsi="Times New Roman" w:cs="Times New Roman"/>
          <w:sz w:val="28"/>
          <w:szCs w:val="28"/>
          <w:lang w:val="kk-KZ"/>
        </w:rPr>
        <w:t>5</w:t>
      </w:r>
      <w:r w:rsidRPr="00677950">
        <w:rPr>
          <w:rFonts w:ascii="Times New Roman" w:hAnsi="Times New Roman" w:cs="Times New Roman"/>
          <w:sz w:val="28"/>
          <w:szCs w:val="28"/>
          <w:lang w:val="kk-KZ"/>
        </w:rPr>
        <w:t xml:space="preserve"> «</w:t>
      </w:r>
      <w:r w:rsidR="001562B1">
        <w:rPr>
          <w:rFonts w:ascii="Times New Roman" w:hAnsi="Times New Roman" w:cs="Times New Roman"/>
          <w:sz w:val="28"/>
          <w:szCs w:val="28"/>
          <w:lang w:val="kk-KZ"/>
        </w:rPr>
        <w:t>Ш</w:t>
      </w:r>
      <w:r w:rsidRPr="00677950">
        <w:rPr>
          <w:rFonts w:ascii="Times New Roman" w:hAnsi="Times New Roman" w:cs="Times New Roman"/>
          <w:sz w:val="28"/>
          <w:szCs w:val="28"/>
          <w:lang w:val="kk-KZ"/>
        </w:rPr>
        <w:t xml:space="preserve">ығындардың ауытқулары» шоты реттеуші, пассивті, контрактивті шот сипатында болмақ.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«Бюджеттік шығындар» шоты активті болғандықтан, оның дебетінде 8111, 8112, 8113, 8114 шоттарымен корреспонденциялана отырып,  шығындар элементтері бойынша шығындар мөлшері көрсетіледі.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«Шығындардың ауытқулары» шотында нақты шығындардың бюджеттік шығындардан ауытқуы көрсетіледі, ауытқу мөлшері 8111-8114 шоттарындағы дебеттік және кредиттік айналымдарды салыстыру арқылы анықталады. Егер нақты шығындар бюджеттік шығындардан артық болса, онда Дт «Шығындардың ауытқулары» Кт 8111-8114 шоттарында кө</w:t>
      </w:r>
      <w:r w:rsidR="004E108C" w:rsidRPr="00677950">
        <w:rPr>
          <w:rFonts w:ascii="Times New Roman" w:hAnsi="Times New Roman" w:cs="Times New Roman"/>
          <w:sz w:val="28"/>
          <w:szCs w:val="28"/>
          <w:lang w:val="kk-KZ"/>
        </w:rPr>
        <w:t>р</w:t>
      </w:r>
      <w:r w:rsidRPr="00677950">
        <w:rPr>
          <w:rFonts w:ascii="Times New Roman" w:hAnsi="Times New Roman" w:cs="Times New Roman"/>
          <w:sz w:val="28"/>
          <w:szCs w:val="28"/>
          <w:lang w:val="kk-KZ"/>
        </w:rPr>
        <w:t xml:space="preserve">сетіледі, керісінше жағдайда дәл осы жазумен нөлге айналады.   </w:t>
      </w:r>
    </w:p>
    <w:p w:rsidR="002D048A" w:rsidRPr="00677950"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Бұдан кейін «Шығындардың ауытқулары» шотындағы сомалар «Негізгі өндіріс» шотына апарылып, нақты орын алған шығындар мөлшерін қалыптастырады.   </w:t>
      </w:r>
    </w:p>
    <w:p w:rsidR="002D048A" w:rsidRPr="001A4CC8" w:rsidRDefault="002D048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Бұндай шоттарды пайдалану шығындар құрылымын тал</w:t>
      </w:r>
      <w:r w:rsidR="004E108C" w:rsidRPr="00677950">
        <w:rPr>
          <w:rFonts w:ascii="Times New Roman" w:hAnsi="Times New Roman" w:cs="Times New Roman"/>
          <w:sz w:val="28"/>
          <w:szCs w:val="28"/>
          <w:lang w:val="kk-KZ"/>
        </w:rPr>
        <w:t>д</w:t>
      </w:r>
      <w:r w:rsidRPr="00677950">
        <w:rPr>
          <w:rFonts w:ascii="Times New Roman" w:hAnsi="Times New Roman" w:cs="Times New Roman"/>
          <w:sz w:val="28"/>
          <w:szCs w:val="28"/>
          <w:lang w:val="kk-KZ"/>
        </w:rPr>
        <w:t xml:space="preserve">ауға, тиімді бақылауды ұйымдастыруға және шығындарды азайту жолдарын нақты шығындардың </w:t>
      </w:r>
      <w:r w:rsidR="001562B1">
        <w:rPr>
          <w:rFonts w:ascii="Times New Roman" w:hAnsi="Times New Roman" w:cs="Times New Roman"/>
          <w:sz w:val="28"/>
          <w:szCs w:val="28"/>
          <w:lang w:val="kk-KZ"/>
        </w:rPr>
        <w:t>стратегиялық</w:t>
      </w:r>
      <w:r w:rsidRPr="00677950">
        <w:rPr>
          <w:rFonts w:ascii="Times New Roman" w:hAnsi="Times New Roman" w:cs="Times New Roman"/>
          <w:sz w:val="28"/>
          <w:szCs w:val="28"/>
          <w:lang w:val="kk-KZ"/>
        </w:rPr>
        <w:t xml:space="preserve"> шығындардан ауытқуын олардың пайда болу себептеріне, кінәлі тұлғаларға және жауапкершілік орталықтарына қатысты </w:t>
      </w:r>
      <w:r w:rsidRPr="001A4CC8">
        <w:rPr>
          <w:rFonts w:ascii="Times New Roman" w:hAnsi="Times New Roman" w:cs="Times New Roman"/>
          <w:sz w:val="28"/>
          <w:szCs w:val="28"/>
          <w:lang w:val="kk-KZ"/>
        </w:rPr>
        <w:t xml:space="preserve">іздестіруге мүмкіндік береді.     </w:t>
      </w:r>
    </w:p>
    <w:p w:rsidR="002D048A" w:rsidRPr="001A4CC8" w:rsidRDefault="002D048A" w:rsidP="00517E07">
      <w:pPr>
        <w:widowControl w:val="0"/>
        <w:rPr>
          <w:rFonts w:ascii="Times New Roman" w:hAnsi="Times New Roman" w:cs="Times New Roman"/>
          <w:sz w:val="28"/>
          <w:szCs w:val="28"/>
          <w:lang w:val="kk-KZ"/>
        </w:rPr>
      </w:pPr>
      <w:r w:rsidRPr="001A4CC8">
        <w:rPr>
          <w:rFonts w:ascii="Times New Roman" w:hAnsi="Times New Roman" w:cs="Times New Roman"/>
          <w:sz w:val="28"/>
          <w:szCs w:val="28"/>
          <w:lang w:val="kk-KZ"/>
        </w:rPr>
        <w:t xml:space="preserve">Авторлар, Глущенко А.В. мен Яркова И.В. стратегиялық шығындарды есепке алудың екі үлгісін ұсынады: </w:t>
      </w:r>
    </w:p>
    <w:p w:rsidR="002D048A" w:rsidRPr="001A4CC8" w:rsidRDefault="002D048A" w:rsidP="00DD6F55">
      <w:pPr>
        <w:pStyle w:val="aa"/>
        <w:widowControl w:val="0"/>
        <w:numPr>
          <w:ilvl w:val="0"/>
          <w:numId w:val="11"/>
        </w:numPr>
        <w:tabs>
          <w:tab w:val="left" w:pos="993"/>
        </w:tabs>
        <w:ind w:left="0" w:firstLine="567"/>
        <w:rPr>
          <w:rFonts w:ascii="Times New Roman" w:hAnsi="Times New Roman" w:cs="Times New Roman"/>
          <w:sz w:val="28"/>
          <w:szCs w:val="28"/>
          <w:lang w:val="kk-KZ"/>
        </w:rPr>
      </w:pPr>
      <w:r w:rsidRPr="001A4CC8">
        <w:rPr>
          <w:rFonts w:ascii="Times New Roman" w:hAnsi="Times New Roman" w:cs="Times New Roman"/>
          <w:sz w:val="28"/>
          <w:szCs w:val="28"/>
          <w:lang w:val="kk-KZ"/>
        </w:rPr>
        <w:t xml:space="preserve">Алғашқы үлгі – стратегиялық шығындарды жеке шотта бөліп көрсету. Бұл жағдайда «Стратегиялық шығындар» шоты толықтай «Бюджеттік шығындар» шотын қайталайтын болады. </w:t>
      </w:r>
    </w:p>
    <w:p w:rsidR="002D048A" w:rsidRPr="001A4CC8" w:rsidRDefault="002D048A" w:rsidP="00DD6F55">
      <w:pPr>
        <w:pStyle w:val="aa"/>
        <w:widowControl w:val="0"/>
        <w:numPr>
          <w:ilvl w:val="0"/>
          <w:numId w:val="11"/>
        </w:numPr>
        <w:tabs>
          <w:tab w:val="left" w:pos="993"/>
        </w:tabs>
        <w:ind w:left="0" w:firstLine="567"/>
        <w:rPr>
          <w:rFonts w:ascii="Times New Roman" w:hAnsi="Times New Roman" w:cs="Times New Roman"/>
          <w:sz w:val="28"/>
          <w:szCs w:val="28"/>
          <w:lang w:val="kk-KZ"/>
        </w:rPr>
      </w:pPr>
      <w:r w:rsidRPr="001A4CC8">
        <w:rPr>
          <w:rFonts w:ascii="Times New Roman" w:hAnsi="Times New Roman" w:cs="Times New Roman"/>
          <w:sz w:val="28"/>
          <w:szCs w:val="28"/>
          <w:lang w:val="kk-KZ"/>
        </w:rPr>
        <w:t>Екінші үлгі – стратегиялық шығындардың стратегиялық бюджеттермен өзара байланысын көрсету. Бұл жағдайда стратегиялық шығындардың түрлері бойынша олардың стратегиялық бюджеттермен және қаржылық есеппен өзара байланыстарын ескере отырып кеңейтілген есеп жүргізілетін болады</w:t>
      </w:r>
      <w:r w:rsidR="004E108C" w:rsidRPr="001A4CC8">
        <w:rPr>
          <w:rFonts w:ascii="Times New Roman" w:hAnsi="Times New Roman" w:cs="Times New Roman"/>
          <w:sz w:val="28"/>
          <w:szCs w:val="28"/>
          <w:lang w:val="kk-KZ"/>
        </w:rPr>
        <w:t xml:space="preserve"> </w:t>
      </w:r>
      <w:r w:rsidR="004E108C" w:rsidRPr="001A4CC8">
        <w:rPr>
          <w:rFonts w:ascii="Times New Roman" w:hAnsi="Times New Roman" w:cs="Times New Roman"/>
          <w:sz w:val="28"/>
          <w:szCs w:val="28"/>
          <w:lang w:val="kk-KZ"/>
        </w:rPr>
        <w:sym w:font="Symbol" w:char="F05B"/>
      </w:r>
      <w:r w:rsidR="003558E7" w:rsidRPr="001A4CC8">
        <w:rPr>
          <w:rFonts w:ascii="Times New Roman" w:hAnsi="Times New Roman" w:cs="Times New Roman"/>
          <w:sz w:val="28"/>
          <w:szCs w:val="28"/>
          <w:lang w:val="kk-KZ"/>
        </w:rPr>
        <w:t>4</w:t>
      </w:r>
      <w:r w:rsidR="00D60CE8" w:rsidRPr="001A4CC8">
        <w:rPr>
          <w:rFonts w:ascii="Times New Roman" w:hAnsi="Times New Roman" w:cs="Times New Roman"/>
          <w:sz w:val="28"/>
          <w:szCs w:val="28"/>
          <w:lang w:val="kk-KZ"/>
        </w:rPr>
        <w:t>8</w:t>
      </w:r>
      <w:r w:rsidR="003558E7" w:rsidRPr="001A4CC8">
        <w:rPr>
          <w:rFonts w:ascii="Times New Roman" w:hAnsi="Times New Roman" w:cs="Times New Roman"/>
          <w:sz w:val="28"/>
          <w:szCs w:val="28"/>
          <w:lang w:val="kk-KZ"/>
        </w:rPr>
        <w:t>,</w:t>
      </w:r>
      <w:r w:rsidR="0002255E" w:rsidRPr="001A4CC8">
        <w:rPr>
          <w:rFonts w:ascii="Times New Roman" w:hAnsi="Times New Roman" w:cs="Times New Roman"/>
          <w:sz w:val="28"/>
          <w:szCs w:val="28"/>
          <w:lang w:val="kk-KZ"/>
        </w:rPr>
        <w:t xml:space="preserve"> 68</w:t>
      </w:r>
      <w:r w:rsidR="00A91529" w:rsidRPr="001A4CC8">
        <w:rPr>
          <w:rFonts w:ascii="Times New Roman" w:hAnsi="Times New Roman" w:cs="Times New Roman"/>
          <w:sz w:val="28"/>
          <w:szCs w:val="28"/>
          <w:lang w:val="kk-KZ"/>
        </w:rPr>
        <w:t xml:space="preserve"> б.</w:t>
      </w:r>
      <w:r w:rsidR="004E108C" w:rsidRPr="001A4CC8">
        <w:rPr>
          <w:rFonts w:ascii="Times New Roman" w:hAnsi="Times New Roman" w:cs="Times New Roman"/>
          <w:sz w:val="28"/>
          <w:szCs w:val="28"/>
          <w:lang w:val="kk-KZ"/>
        </w:rPr>
        <w:sym w:font="Symbol" w:char="F05D"/>
      </w:r>
      <w:r w:rsidRPr="001A4CC8">
        <w:rPr>
          <w:rFonts w:ascii="Times New Roman" w:hAnsi="Times New Roman" w:cs="Times New Roman"/>
          <w:sz w:val="28"/>
          <w:szCs w:val="28"/>
          <w:lang w:val="kk-KZ"/>
        </w:rPr>
        <w:t xml:space="preserve">.  </w:t>
      </w:r>
    </w:p>
    <w:p w:rsidR="002D048A" w:rsidRPr="00677950" w:rsidRDefault="002D048A" w:rsidP="00517E07">
      <w:pPr>
        <w:pStyle w:val="aa"/>
        <w:widowControl w:val="0"/>
        <w:tabs>
          <w:tab w:val="left" w:pos="993"/>
        </w:tabs>
        <w:ind w:left="0"/>
        <w:rPr>
          <w:rFonts w:ascii="Times New Roman" w:hAnsi="Times New Roman" w:cs="Times New Roman"/>
          <w:sz w:val="28"/>
          <w:szCs w:val="28"/>
          <w:lang w:val="kk-KZ"/>
        </w:rPr>
      </w:pPr>
      <w:r w:rsidRPr="001A4CC8">
        <w:rPr>
          <w:rFonts w:ascii="Times New Roman" w:hAnsi="Times New Roman" w:cs="Times New Roman"/>
          <w:sz w:val="28"/>
          <w:szCs w:val="28"/>
          <w:lang w:val="kk-KZ"/>
        </w:rPr>
        <w:t>Біздің пікірімізше, біздегі есеп жүйесі</w:t>
      </w:r>
      <w:r w:rsidR="003558E7" w:rsidRPr="001A4CC8">
        <w:rPr>
          <w:rFonts w:ascii="Times New Roman" w:hAnsi="Times New Roman" w:cs="Times New Roman"/>
          <w:sz w:val="28"/>
          <w:szCs w:val="28"/>
          <w:lang w:val="kk-KZ"/>
        </w:rPr>
        <w:t>не алғашқы үлгі сәйкес келеді.</w:t>
      </w:r>
      <w:r w:rsidR="00F36A33" w:rsidRPr="001A4CC8">
        <w:rPr>
          <w:rFonts w:ascii="Times New Roman" w:hAnsi="Times New Roman" w:cs="Times New Roman"/>
          <w:sz w:val="28"/>
          <w:szCs w:val="28"/>
          <w:lang w:val="kk-KZ"/>
        </w:rPr>
        <w:t xml:space="preserve"> </w:t>
      </w:r>
      <w:r w:rsidR="003558E7" w:rsidRPr="001A4CC8">
        <w:rPr>
          <w:rFonts w:ascii="Times New Roman" w:hAnsi="Times New Roman" w:cs="Times New Roman"/>
          <w:sz w:val="28"/>
          <w:szCs w:val="28"/>
          <w:lang w:val="kk-KZ"/>
        </w:rPr>
        <w:t>Я</w:t>
      </w:r>
      <w:r w:rsidRPr="001A4CC8">
        <w:rPr>
          <w:rFonts w:ascii="Times New Roman" w:hAnsi="Times New Roman" w:cs="Times New Roman"/>
          <w:sz w:val="28"/>
          <w:szCs w:val="28"/>
          <w:lang w:val="kk-KZ"/>
        </w:rPr>
        <w:t>ғни</w:t>
      </w:r>
      <w:r w:rsidRPr="00677950">
        <w:rPr>
          <w:rFonts w:ascii="Times New Roman" w:hAnsi="Times New Roman" w:cs="Times New Roman"/>
          <w:sz w:val="28"/>
          <w:szCs w:val="28"/>
          <w:lang w:val="kk-KZ"/>
        </w:rPr>
        <w:t xml:space="preserve"> стратегиялық шығындар есебі үшін жеке субшот 8110/1 ашыл</w:t>
      </w:r>
      <w:r w:rsidR="003558E7" w:rsidRPr="00677950">
        <w:rPr>
          <w:rFonts w:ascii="Times New Roman" w:hAnsi="Times New Roman" w:cs="Times New Roman"/>
          <w:sz w:val="28"/>
          <w:szCs w:val="28"/>
          <w:lang w:val="kk-KZ"/>
        </w:rPr>
        <w:t>са</w:t>
      </w:r>
      <w:r w:rsidRPr="00677950">
        <w:rPr>
          <w:rFonts w:ascii="Times New Roman" w:hAnsi="Times New Roman" w:cs="Times New Roman"/>
          <w:sz w:val="28"/>
          <w:szCs w:val="28"/>
          <w:lang w:val="kk-KZ"/>
        </w:rPr>
        <w:t>, бұл шотта  арнайы стратегиялық шығындардың түрлері есепке алына</w:t>
      </w:r>
      <w:r w:rsidR="003558E7" w:rsidRPr="00677950">
        <w:rPr>
          <w:rFonts w:ascii="Times New Roman" w:hAnsi="Times New Roman" w:cs="Times New Roman"/>
          <w:sz w:val="28"/>
          <w:szCs w:val="28"/>
          <w:lang w:val="kk-KZ"/>
        </w:rPr>
        <w:t>ды. Ал бұл өз кезегінде</w:t>
      </w:r>
      <w:r w:rsidRPr="00677950">
        <w:rPr>
          <w:rFonts w:ascii="Times New Roman" w:hAnsi="Times New Roman" w:cs="Times New Roman"/>
          <w:sz w:val="28"/>
          <w:szCs w:val="28"/>
          <w:lang w:val="kk-KZ"/>
        </w:rPr>
        <w:t xml:space="preserve">, </w:t>
      </w:r>
      <w:r w:rsidR="007C65E5" w:rsidRPr="00677950">
        <w:rPr>
          <w:rFonts w:ascii="Times New Roman" w:hAnsi="Times New Roman" w:cs="Times New Roman"/>
          <w:sz w:val="28"/>
          <w:szCs w:val="28"/>
          <w:lang w:val="kk-KZ"/>
        </w:rPr>
        <w:t xml:space="preserve">арнайы стратегиялық шығындардың </w:t>
      </w:r>
      <w:r w:rsidRPr="00677950">
        <w:rPr>
          <w:rFonts w:ascii="Times New Roman" w:hAnsi="Times New Roman" w:cs="Times New Roman"/>
          <w:sz w:val="28"/>
          <w:szCs w:val="28"/>
          <w:lang w:val="kk-KZ"/>
        </w:rPr>
        <w:t>нақты шығындармен салыстырылып, ауытқулар есебін ұйымдастыру мүмкі</w:t>
      </w:r>
      <w:r w:rsidR="007C65E5" w:rsidRPr="00677950">
        <w:rPr>
          <w:rFonts w:ascii="Times New Roman" w:hAnsi="Times New Roman" w:cs="Times New Roman"/>
          <w:sz w:val="28"/>
          <w:szCs w:val="28"/>
          <w:lang w:val="kk-KZ"/>
        </w:rPr>
        <w:t xml:space="preserve">ндігін берер </w:t>
      </w:r>
      <w:r w:rsidRPr="00677950">
        <w:rPr>
          <w:rFonts w:ascii="Times New Roman" w:hAnsi="Times New Roman" w:cs="Times New Roman"/>
          <w:sz w:val="28"/>
          <w:szCs w:val="28"/>
          <w:lang w:val="kk-KZ"/>
        </w:rPr>
        <w:t xml:space="preserve">еді. </w:t>
      </w:r>
    </w:p>
    <w:p w:rsidR="00F36A33" w:rsidRPr="00677950" w:rsidRDefault="00F36A33" w:rsidP="00517E07">
      <w:pPr>
        <w:pStyle w:val="aa"/>
        <w:widowControl w:val="0"/>
        <w:tabs>
          <w:tab w:val="left" w:pos="993"/>
        </w:tabs>
        <w:ind w:left="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Стратегиялық шығындар есебін жүргізудің ұсынылып отырған тәртібі  </w:t>
      </w:r>
      <w:r w:rsidR="00527D6B" w:rsidRPr="00677950">
        <w:rPr>
          <w:rFonts w:ascii="Times New Roman" w:hAnsi="Times New Roman" w:cs="Times New Roman"/>
          <w:sz w:val="28"/>
          <w:szCs w:val="28"/>
          <w:lang w:val="kk-KZ"/>
        </w:rPr>
        <w:t xml:space="preserve">       </w:t>
      </w:r>
      <w:r w:rsidR="0002255E" w:rsidRPr="00677950">
        <w:rPr>
          <w:rFonts w:ascii="Times New Roman" w:hAnsi="Times New Roman" w:cs="Times New Roman"/>
          <w:sz w:val="28"/>
          <w:szCs w:val="28"/>
          <w:lang w:val="kk-KZ"/>
        </w:rPr>
        <w:t>2</w:t>
      </w:r>
      <w:r w:rsidR="00AA5A7C">
        <w:rPr>
          <w:rFonts w:ascii="Times New Roman" w:hAnsi="Times New Roman" w:cs="Times New Roman"/>
          <w:sz w:val="28"/>
          <w:szCs w:val="28"/>
          <w:lang w:val="kk-KZ"/>
        </w:rPr>
        <w:t>2</w:t>
      </w:r>
      <w:r w:rsidR="009945F1"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кестеде көрсетілгендей жүзеге асырылады. </w:t>
      </w:r>
    </w:p>
    <w:p w:rsidR="00E77CAC" w:rsidRDefault="00E77CAC" w:rsidP="0079794E">
      <w:pPr>
        <w:pStyle w:val="aff3"/>
        <w:widowControl w:val="0"/>
        <w:spacing w:after="0"/>
        <w:ind w:firstLine="0"/>
        <w:rPr>
          <w:rFonts w:ascii="Times New Roman" w:hAnsi="Times New Roman" w:cs="Times New Roman"/>
          <w:b w:val="0"/>
          <w:color w:val="auto"/>
          <w:sz w:val="28"/>
          <w:lang w:val="kk-KZ"/>
        </w:rPr>
      </w:pPr>
    </w:p>
    <w:p w:rsidR="002D048A" w:rsidRPr="00677950" w:rsidRDefault="009D6844" w:rsidP="0079794E">
      <w:pPr>
        <w:pStyle w:val="aff3"/>
        <w:widowControl w:val="0"/>
        <w:spacing w:after="0"/>
        <w:ind w:firstLine="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rPr>
        <w:t>22</w:t>
      </w:r>
      <w:r w:rsidR="002401A0" w:rsidRPr="00677950">
        <w:rPr>
          <w:rFonts w:ascii="Times New Roman" w:hAnsi="Times New Roman" w:cs="Times New Roman"/>
          <w:b w:val="0"/>
          <w:color w:val="auto"/>
          <w:sz w:val="28"/>
        </w:rPr>
        <w:fldChar w:fldCharType="end"/>
      </w:r>
      <w:r w:rsidR="002D048A" w:rsidRPr="00677950">
        <w:rPr>
          <w:rFonts w:ascii="Times New Roman" w:hAnsi="Times New Roman" w:cs="Times New Roman"/>
          <w:b w:val="0"/>
          <w:color w:val="auto"/>
          <w:sz w:val="28"/>
          <w:szCs w:val="28"/>
          <w:lang w:val="kk-KZ"/>
        </w:rPr>
        <w:t>– Стратегиялық шығындар есебін жүргізу схемасы</w:t>
      </w:r>
    </w:p>
    <w:p w:rsidR="002D048A" w:rsidRPr="00677950" w:rsidRDefault="002D048A" w:rsidP="00517E07">
      <w:pPr>
        <w:pStyle w:val="aa"/>
        <w:widowControl w:val="0"/>
        <w:tabs>
          <w:tab w:val="left" w:pos="993"/>
        </w:tabs>
        <w:ind w:left="0" w:firstLine="0"/>
        <w:rPr>
          <w:rFonts w:ascii="Times New Roman" w:hAnsi="Times New Roman" w:cs="Times New Roman"/>
          <w:sz w:val="28"/>
          <w:szCs w:val="28"/>
          <w:lang w:val="kk-KZ"/>
        </w:rPr>
      </w:pPr>
    </w:p>
    <w:tbl>
      <w:tblPr>
        <w:tblStyle w:val="ad"/>
        <w:tblW w:w="0" w:type="auto"/>
        <w:tblInd w:w="108" w:type="dxa"/>
        <w:tblLook w:val="04A0" w:firstRow="1" w:lastRow="0" w:firstColumn="1" w:lastColumn="0" w:noHBand="0" w:noVBand="1"/>
      </w:tblPr>
      <w:tblGrid>
        <w:gridCol w:w="445"/>
        <w:gridCol w:w="3099"/>
        <w:gridCol w:w="2268"/>
        <w:gridCol w:w="3934"/>
      </w:tblGrid>
      <w:tr w:rsidR="00AA5A7C" w:rsidRPr="00677950" w:rsidTr="0039613C">
        <w:trPr>
          <w:trHeight w:val="622"/>
        </w:trPr>
        <w:tc>
          <w:tcPr>
            <w:tcW w:w="445" w:type="dxa"/>
          </w:tcPr>
          <w:p w:rsidR="00AA5A7C" w:rsidRPr="00AA5A7C" w:rsidRDefault="00AA5A7C" w:rsidP="00517E07">
            <w:pPr>
              <w:pStyle w:val="aa"/>
              <w:widowControl w:val="0"/>
              <w:tabs>
                <w:tab w:val="left" w:pos="993"/>
              </w:tabs>
              <w:ind w:left="0" w:firstLine="0"/>
              <w:rPr>
                <w:rFonts w:ascii="Times New Roman" w:hAnsi="Times New Roman" w:cs="Times New Roman"/>
                <w:sz w:val="24"/>
                <w:szCs w:val="24"/>
              </w:rPr>
            </w:pPr>
            <w:r>
              <w:rPr>
                <w:rFonts w:ascii="Times New Roman" w:hAnsi="Times New Roman" w:cs="Times New Roman"/>
                <w:sz w:val="24"/>
                <w:szCs w:val="24"/>
                <w:lang w:val="kk-KZ"/>
              </w:rPr>
              <w:t>№</w:t>
            </w:r>
          </w:p>
        </w:tc>
        <w:tc>
          <w:tcPr>
            <w:tcW w:w="3099" w:type="dxa"/>
          </w:tcPr>
          <w:p w:rsidR="00AA5A7C" w:rsidRPr="00677950" w:rsidRDefault="00AA5A7C" w:rsidP="0039613C">
            <w:pPr>
              <w:pStyle w:val="aa"/>
              <w:widowControl w:val="0"/>
              <w:tabs>
                <w:tab w:val="left" w:pos="993"/>
              </w:tabs>
              <w:ind w:left="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Шаруашылық операция мазмұны</w:t>
            </w:r>
          </w:p>
        </w:tc>
        <w:tc>
          <w:tcPr>
            <w:tcW w:w="2268" w:type="dxa"/>
          </w:tcPr>
          <w:p w:rsidR="00AA5A7C" w:rsidRPr="00677950" w:rsidRDefault="00AA5A7C" w:rsidP="00517E07">
            <w:pPr>
              <w:pStyle w:val="aa"/>
              <w:widowControl w:val="0"/>
              <w:tabs>
                <w:tab w:val="left" w:pos="993"/>
              </w:tabs>
              <w:ind w:left="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Дт</w:t>
            </w:r>
          </w:p>
        </w:tc>
        <w:tc>
          <w:tcPr>
            <w:tcW w:w="3934" w:type="dxa"/>
          </w:tcPr>
          <w:p w:rsidR="00AA5A7C" w:rsidRPr="00677950" w:rsidRDefault="00AA5A7C" w:rsidP="00517E07">
            <w:pPr>
              <w:pStyle w:val="aa"/>
              <w:widowControl w:val="0"/>
              <w:tabs>
                <w:tab w:val="left" w:pos="993"/>
              </w:tabs>
              <w:ind w:left="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Кт</w:t>
            </w:r>
          </w:p>
        </w:tc>
      </w:tr>
      <w:tr w:rsidR="00AA5A7C" w:rsidRPr="003A71A9" w:rsidTr="0039613C">
        <w:trPr>
          <w:trHeight w:val="3181"/>
        </w:trPr>
        <w:tc>
          <w:tcPr>
            <w:tcW w:w="445"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099"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Стратегиялық сипаттағы нақты шығындарды есепке алғанда</w:t>
            </w:r>
          </w:p>
        </w:tc>
        <w:tc>
          <w:tcPr>
            <w:tcW w:w="2268"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8110/1 «Стратегиялық шығындар»</w:t>
            </w:r>
          </w:p>
        </w:tc>
        <w:tc>
          <w:tcPr>
            <w:tcW w:w="3934"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1310 «Шикізаттар мен материалдар»,</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2420 «Негізгі құралдардың амортизациясы»</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3310 «Жабдықтаушы және мердігерлерге қысқа мерзімді кредиторлық берешек»</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3350 «Еңбек ақы бойынша қысқа мерзімді міндеттеме»</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3380 «Өзге де қысқа мерзімді кредиторлық берешек»</w:t>
            </w:r>
          </w:p>
        </w:tc>
      </w:tr>
      <w:tr w:rsidR="00AA5A7C" w:rsidRPr="00677950" w:rsidTr="0039613C">
        <w:trPr>
          <w:trHeight w:val="1185"/>
        </w:trPr>
        <w:tc>
          <w:tcPr>
            <w:tcW w:w="445"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099"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Стратегиялық маңызды айналым активтеріне инвестиция салынған жағдайда</w:t>
            </w:r>
          </w:p>
        </w:tc>
        <w:tc>
          <w:tcPr>
            <w:tcW w:w="2268"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8"/>
                <w:lang w:val="kk-KZ"/>
              </w:rPr>
              <w:t>1160 Өзге қысқа мерзімді қаржылық активтер</w:t>
            </w:r>
          </w:p>
        </w:tc>
        <w:tc>
          <w:tcPr>
            <w:tcW w:w="3934" w:type="dxa"/>
          </w:tcPr>
          <w:p w:rsidR="00AA5A7C" w:rsidRPr="00677950" w:rsidRDefault="00AA5A7C" w:rsidP="00517E07">
            <w:pPr>
              <w:pStyle w:val="aa"/>
              <w:widowControl w:val="0"/>
              <w:tabs>
                <w:tab w:val="left" w:pos="993"/>
              </w:tabs>
              <w:ind w:left="0" w:firstLine="0"/>
              <w:rPr>
                <w:rFonts w:ascii="Times New Roman" w:eastAsia="Times New Roman" w:hAnsi="Times New Roman" w:cs="Times New Roman"/>
                <w:sz w:val="24"/>
                <w:szCs w:val="28"/>
                <w:lang w:val="kk-KZ"/>
              </w:rPr>
            </w:pPr>
            <w:r w:rsidRPr="00677950">
              <w:rPr>
                <w:rFonts w:ascii="Times New Roman" w:eastAsia="Times New Roman" w:hAnsi="Times New Roman" w:cs="Times New Roman"/>
                <w:sz w:val="24"/>
                <w:szCs w:val="28"/>
                <w:lang w:val="kk-KZ"/>
              </w:rPr>
              <w:t>8110/1 «Стратегиялық шығындар»</w:t>
            </w:r>
          </w:p>
        </w:tc>
      </w:tr>
      <w:tr w:rsidR="00AA5A7C" w:rsidRPr="003A71A9" w:rsidTr="0039613C">
        <w:trPr>
          <w:trHeight w:val="1202"/>
        </w:trPr>
        <w:tc>
          <w:tcPr>
            <w:tcW w:w="445"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099"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Пайдалануға берілген активтерге амортизация есептелінуі</w:t>
            </w:r>
          </w:p>
        </w:tc>
        <w:tc>
          <w:tcPr>
            <w:tcW w:w="2268"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8410 «Үстеме шығындар»</w:t>
            </w:r>
          </w:p>
        </w:tc>
        <w:tc>
          <w:tcPr>
            <w:tcW w:w="3934" w:type="dxa"/>
          </w:tcPr>
          <w:p w:rsidR="00AA5A7C" w:rsidRPr="00677950" w:rsidRDefault="00AA5A7C" w:rsidP="00517E07">
            <w:pPr>
              <w:pStyle w:val="aa"/>
              <w:widowControl w:val="0"/>
              <w:tabs>
                <w:tab w:val="left" w:pos="993"/>
              </w:tabs>
              <w:ind w:left="0" w:firstLine="0"/>
              <w:rPr>
                <w:rFonts w:ascii="Times New Roman" w:eastAsia="Times New Roman" w:hAnsi="Times New Roman" w:cs="Times New Roman"/>
                <w:sz w:val="24"/>
                <w:szCs w:val="28"/>
                <w:lang w:val="kk-KZ"/>
              </w:rPr>
            </w:pPr>
            <w:r w:rsidRPr="00677950">
              <w:rPr>
                <w:rFonts w:ascii="Times New Roman" w:eastAsia="Times New Roman" w:hAnsi="Times New Roman" w:cs="Times New Roman"/>
                <w:sz w:val="24"/>
                <w:szCs w:val="28"/>
                <w:lang w:val="kk-KZ"/>
              </w:rPr>
              <w:t xml:space="preserve">2420 «Негізгі құралдардың амортизациясы», </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8"/>
                <w:lang w:val="kk-KZ"/>
              </w:rPr>
              <w:t>2740 «Өзге материалдық емес активтердің амортизациясы»</w:t>
            </w:r>
          </w:p>
        </w:tc>
      </w:tr>
      <w:tr w:rsidR="00AA5A7C" w:rsidRPr="003A71A9" w:rsidTr="0039613C">
        <w:trPr>
          <w:trHeight w:val="1515"/>
        </w:trPr>
        <w:tc>
          <w:tcPr>
            <w:tcW w:w="445"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099"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hAnsi="Times New Roman" w:cs="Times New Roman"/>
                <w:sz w:val="24"/>
                <w:szCs w:val="24"/>
                <w:lang w:val="kk-KZ"/>
              </w:rPr>
              <w:t>Қызметкерлерді оқыту/үйрету шығындары есепке алынғанда</w:t>
            </w:r>
          </w:p>
        </w:tc>
        <w:tc>
          <w:tcPr>
            <w:tcW w:w="2268" w:type="dxa"/>
          </w:tcPr>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4"/>
                <w:lang w:val="kk-KZ"/>
              </w:rPr>
              <w:t>8110/1 «Стратегиялық шығындар»</w:t>
            </w:r>
          </w:p>
        </w:tc>
        <w:tc>
          <w:tcPr>
            <w:tcW w:w="3934" w:type="dxa"/>
          </w:tcPr>
          <w:p w:rsidR="00AA5A7C" w:rsidRPr="00677950" w:rsidRDefault="00AA5A7C" w:rsidP="00517E07">
            <w:pPr>
              <w:pStyle w:val="aa"/>
              <w:widowControl w:val="0"/>
              <w:tabs>
                <w:tab w:val="left" w:pos="993"/>
              </w:tabs>
              <w:ind w:left="0" w:firstLine="0"/>
              <w:rPr>
                <w:rFonts w:ascii="Times New Roman" w:eastAsia="Times New Roman" w:hAnsi="Times New Roman" w:cs="Times New Roman"/>
                <w:sz w:val="24"/>
                <w:szCs w:val="28"/>
                <w:lang w:val="kk-KZ"/>
              </w:rPr>
            </w:pPr>
            <w:r w:rsidRPr="00677950">
              <w:rPr>
                <w:rFonts w:ascii="Times New Roman" w:eastAsia="Times New Roman" w:hAnsi="Times New Roman" w:cs="Times New Roman"/>
                <w:sz w:val="24"/>
                <w:szCs w:val="28"/>
                <w:lang w:val="kk-KZ"/>
              </w:rPr>
              <w:t>3310 «Жабдықтаушы және мердігерлерге қысқа мерзімді кредиторлық берешек»,</w:t>
            </w:r>
          </w:p>
          <w:p w:rsidR="00AA5A7C" w:rsidRPr="00677950" w:rsidRDefault="00AA5A7C" w:rsidP="00517E07">
            <w:pPr>
              <w:pStyle w:val="aa"/>
              <w:widowControl w:val="0"/>
              <w:tabs>
                <w:tab w:val="left" w:pos="993"/>
              </w:tabs>
              <w:ind w:left="0" w:firstLine="0"/>
              <w:rPr>
                <w:rFonts w:ascii="Times New Roman" w:hAnsi="Times New Roman" w:cs="Times New Roman"/>
                <w:sz w:val="24"/>
                <w:szCs w:val="24"/>
                <w:lang w:val="kk-KZ"/>
              </w:rPr>
            </w:pPr>
            <w:r w:rsidRPr="00677950">
              <w:rPr>
                <w:rFonts w:ascii="Times New Roman" w:eastAsia="Times New Roman" w:hAnsi="Times New Roman" w:cs="Times New Roman"/>
                <w:sz w:val="24"/>
                <w:szCs w:val="28"/>
                <w:lang w:val="kk-KZ"/>
              </w:rPr>
              <w:t>3380 «Өзге де қысқа мерзімді кредиторлық берешек»</w:t>
            </w:r>
          </w:p>
        </w:tc>
      </w:tr>
      <w:tr w:rsidR="000D1547" w:rsidRPr="00FE3AFD" w:rsidTr="00AA5A7C">
        <w:tc>
          <w:tcPr>
            <w:tcW w:w="445" w:type="dxa"/>
          </w:tcPr>
          <w:p w:rsidR="000D1547" w:rsidRPr="00AA5A7C" w:rsidRDefault="000D1547" w:rsidP="00CA0EDD">
            <w:pPr>
              <w:pStyle w:val="aa"/>
              <w:widowControl w:val="0"/>
              <w:tabs>
                <w:tab w:val="left" w:pos="993"/>
              </w:tabs>
              <w:ind w:left="0" w:firstLine="0"/>
              <w:rPr>
                <w:rFonts w:ascii="Times New Roman" w:hAnsi="Times New Roman" w:cs="Times New Roman"/>
                <w:sz w:val="24"/>
                <w:szCs w:val="24"/>
                <w:lang w:val="kk-KZ"/>
              </w:rPr>
            </w:pPr>
            <w:r w:rsidRPr="00AA5A7C">
              <w:rPr>
                <w:rFonts w:ascii="Times New Roman" w:hAnsi="Times New Roman" w:cs="Times New Roman"/>
                <w:sz w:val="24"/>
                <w:szCs w:val="24"/>
                <w:lang w:val="kk-KZ"/>
              </w:rPr>
              <w:t>5</w:t>
            </w:r>
          </w:p>
        </w:tc>
        <w:tc>
          <w:tcPr>
            <w:tcW w:w="3099" w:type="dxa"/>
          </w:tcPr>
          <w:p w:rsidR="000D1547" w:rsidRPr="00AA5A7C" w:rsidRDefault="000D1547" w:rsidP="00AD6BE9">
            <w:pPr>
              <w:pStyle w:val="aa"/>
              <w:widowControl w:val="0"/>
              <w:tabs>
                <w:tab w:val="left" w:pos="993"/>
              </w:tabs>
              <w:ind w:left="0" w:firstLine="0"/>
              <w:rPr>
                <w:rFonts w:ascii="Times New Roman" w:hAnsi="Times New Roman" w:cs="Times New Roman"/>
                <w:sz w:val="24"/>
                <w:szCs w:val="24"/>
                <w:lang w:val="kk-KZ"/>
              </w:rPr>
            </w:pPr>
            <w:r w:rsidRPr="00AA5A7C">
              <w:rPr>
                <w:rFonts w:ascii="Times New Roman" w:hAnsi="Times New Roman" w:cs="Times New Roman"/>
                <w:sz w:val="24"/>
                <w:szCs w:val="24"/>
                <w:lang w:val="kk-KZ"/>
              </w:rPr>
              <w:t xml:space="preserve">Стратегиялық мақсаттарға қол жеткізу нәтижесіндегі қолайлы ауытқулар </w:t>
            </w:r>
          </w:p>
        </w:tc>
        <w:tc>
          <w:tcPr>
            <w:tcW w:w="2268" w:type="dxa"/>
          </w:tcPr>
          <w:p w:rsidR="000D1547" w:rsidRPr="00AA5A7C" w:rsidRDefault="000D1547" w:rsidP="00AD6BE9">
            <w:pPr>
              <w:pStyle w:val="aa"/>
              <w:widowControl w:val="0"/>
              <w:tabs>
                <w:tab w:val="left" w:pos="993"/>
              </w:tabs>
              <w:ind w:left="0" w:firstLine="0"/>
              <w:rPr>
                <w:rFonts w:ascii="Times New Roman" w:eastAsia="Times New Roman" w:hAnsi="Times New Roman" w:cs="Times New Roman"/>
                <w:sz w:val="24"/>
                <w:szCs w:val="24"/>
                <w:lang w:val="kk-KZ"/>
              </w:rPr>
            </w:pPr>
            <w:r w:rsidRPr="00AA5A7C">
              <w:rPr>
                <w:rFonts w:ascii="Times New Roman" w:eastAsia="Times New Roman" w:hAnsi="Times New Roman" w:cs="Times New Roman"/>
                <w:sz w:val="24"/>
                <w:szCs w:val="24"/>
                <w:lang w:val="kk-KZ"/>
              </w:rPr>
              <w:t>8111-8114 бір элементтік шығындар есебін жүргізуші шоттар</w:t>
            </w:r>
          </w:p>
        </w:tc>
        <w:tc>
          <w:tcPr>
            <w:tcW w:w="3934" w:type="dxa"/>
          </w:tcPr>
          <w:p w:rsidR="000D1547" w:rsidRPr="00AA5A7C" w:rsidRDefault="000D1547" w:rsidP="00AD6BE9">
            <w:pPr>
              <w:pStyle w:val="aa"/>
              <w:widowControl w:val="0"/>
              <w:tabs>
                <w:tab w:val="left" w:pos="993"/>
              </w:tabs>
              <w:ind w:left="0" w:firstLine="0"/>
              <w:rPr>
                <w:rFonts w:ascii="Times New Roman" w:eastAsia="Times New Roman" w:hAnsi="Times New Roman" w:cs="Times New Roman"/>
                <w:sz w:val="24"/>
                <w:szCs w:val="28"/>
                <w:lang w:val="kk-KZ"/>
              </w:rPr>
            </w:pPr>
            <w:r w:rsidRPr="00AA5A7C">
              <w:rPr>
                <w:rFonts w:ascii="Times New Roman" w:eastAsia="Times New Roman" w:hAnsi="Times New Roman" w:cs="Times New Roman"/>
                <w:sz w:val="24"/>
                <w:szCs w:val="28"/>
                <w:lang w:val="kk-KZ"/>
              </w:rPr>
              <w:t>811</w:t>
            </w:r>
            <w:r>
              <w:rPr>
                <w:rFonts w:ascii="Times New Roman" w:eastAsia="Times New Roman" w:hAnsi="Times New Roman" w:cs="Times New Roman"/>
                <w:sz w:val="24"/>
                <w:szCs w:val="28"/>
                <w:lang w:val="kk-KZ"/>
              </w:rPr>
              <w:t>5</w:t>
            </w:r>
            <w:r w:rsidRPr="00AA5A7C">
              <w:rPr>
                <w:rFonts w:ascii="Times New Roman" w:eastAsia="Times New Roman" w:hAnsi="Times New Roman" w:cs="Times New Roman"/>
                <w:sz w:val="24"/>
                <w:szCs w:val="28"/>
                <w:lang w:val="kk-KZ"/>
              </w:rPr>
              <w:t xml:space="preserve"> </w:t>
            </w:r>
            <w:r w:rsidRPr="00AA5A7C">
              <w:rPr>
                <w:rFonts w:ascii="Times New Roman" w:eastAsia="Times New Roman" w:hAnsi="Times New Roman" w:cs="Times New Roman"/>
                <w:sz w:val="24"/>
                <w:szCs w:val="24"/>
                <w:lang w:val="kk-KZ"/>
              </w:rPr>
              <w:t>«Шығындардың ауытқулары»</w:t>
            </w:r>
          </w:p>
        </w:tc>
      </w:tr>
      <w:tr w:rsidR="000D1547" w:rsidRPr="00FE3AFD" w:rsidTr="0039613C">
        <w:trPr>
          <w:trHeight w:val="974"/>
        </w:trPr>
        <w:tc>
          <w:tcPr>
            <w:tcW w:w="445" w:type="dxa"/>
          </w:tcPr>
          <w:p w:rsidR="000D1547" w:rsidRPr="00AA5A7C" w:rsidRDefault="000D1547" w:rsidP="00CA0EDD">
            <w:pPr>
              <w:pStyle w:val="aa"/>
              <w:widowControl w:val="0"/>
              <w:tabs>
                <w:tab w:val="left" w:pos="993"/>
              </w:tabs>
              <w:ind w:left="0" w:firstLine="0"/>
              <w:rPr>
                <w:rFonts w:ascii="Times New Roman" w:hAnsi="Times New Roman" w:cs="Times New Roman"/>
                <w:sz w:val="24"/>
                <w:szCs w:val="24"/>
                <w:lang w:val="kk-KZ"/>
              </w:rPr>
            </w:pPr>
            <w:r w:rsidRPr="00AA5A7C">
              <w:rPr>
                <w:rFonts w:ascii="Times New Roman" w:hAnsi="Times New Roman" w:cs="Times New Roman"/>
                <w:sz w:val="24"/>
                <w:szCs w:val="24"/>
                <w:lang w:val="kk-KZ"/>
              </w:rPr>
              <w:t>6</w:t>
            </w:r>
          </w:p>
        </w:tc>
        <w:tc>
          <w:tcPr>
            <w:tcW w:w="3099" w:type="dxa"/>
          </w:tcPr>
          <w:p w:rsidR="000D1547" w:rsidRPr="00AA5A7C" w:rsidRDefault="000D1547" w:rsidP="00AD6BE9">
            <w:pPr>
              <w:pStyle w:val="aa"/>
              <w:widowControl w:val="0"/>
              <w:tabs>
                <w:tab w:val="left" w:pos="993"/>
              </w:tabs>
              <w:ind w:left="0" w:firstLine="0"/>
              <w:rPr>
                <w:rFonts w:ascii="Times New Roman" w:hAnsi="Times New Roman" w:cs="Times New Roman"/>
                <w:sz w:val="24"/>
                <w:szCs w:val="24"/>
                <w:lang w:val="kk-KZ"/>
              </w:rPr>
            </w:pPr>
            <w:r w:rsidRPr="00AA5A7C">
              <w:rPr>
                <w:rFonts w:ascii="Times New Roman" w:hAnsi="Times New Roman" w:cs="Times New Roman"/>
                <w:sz w:val="24"/>
                <w:szCs w:val="24"/>
                <w:lang w:val="kk-KZ"/>
              </w:rPr>
              <w:t>Стратегиялық мақсаттарға қол жеткізу нәтижесіндегі қолайсыз ауытқулар</w:t>
            </w:r>
          </w:p>
        </w:tc>
        <w:tc>
          <w:tcPr>
            <w:tcW w:w="2268" w:type="dxa"/>
          </w:tcPr>
          <w:p w:rsidR="000D1547" w:rsidRPr="00AA5A7C" w:rsidRDefault="000D1547" w:rsidP="00AD6BE9">
            <w:pPr>
              <w:pStyle w:val="aa"/>
              <w:widowControl w:val="0"/>
              <w:tabs>
                <w:tab w:val="left" w:pos="993"/>
              </w:tabs>
              <w:ind w:left="0" w:firstLine="0"/>
              <w:rPr>
                <w:rFonts w:ascii="Times New Roman" w:eastAsia="Times New Roman" w:hAnsi="Times New Roman" w:cs="Times New Roman"/>
                <w:sz w:val="24"/>
                <w:szCs w:val="24"/>
                <w:lang w:val="kk-KZ"/>
              </w:rPr>
            </w:pPr>
            <w:r w:rsidRPr="00AA5A7C">
              <w:rPr>
                <w:rFonts w:ascii="Times New Roman" w:eastAsia="Times New Roman" w:hAnsi="Times New Roman" w:cs="Times New Roman"/>
                <w:sz w:val="24"/>
                <w:szCs w:val="24"/>
                <w:lang w:val="kk-KZ"/>
              </w:rPr>
              <w:t>811</w:t>
            </w:r>
            <w:r>
              <w:rPr>
                <w:rFonts w:ascii="Times New Roman" w:eastAsia="Times New Roman" w:hAnsi="Times New Roman" w:cs="Times New Roman"/>
                <w:sz w:val="24"/>
                <w:szCs w:val="24"/>
                <w:lang w:val="kk-KZ"/>
              </w:rPr>
              <w:t>5</w:t>
            </w:r>
            <w:r w:rsidRPr="00AA5A7C">
              <w:rPr>
                <w:rFonts w:ascii="Times New Roman" w:eastAsia="Times New Roman" w:hAnsi="Times New Roman" w:cs="Times New Roman"/>
                <w:sz w:val="24"/>
                <w:szCs w:val="24"/>
                <w:lang w:val="kk-KZ"/>
              </w:rPr>
              <w:t xml:space="preserve"> «Шығындардың ауытқулары»</w:t>
            </w:r>
          </w:p>
        </w:tc>
        <w:tc>
          <w:tcPr>
            <w:tcW w:w="3934" w:type="dxa"/>
          </w:tcPr>
          <w:p w:rsidR="000D1547" w:rsidRPr="00AA5A7C" w:rsidRDefault="000D1547" w:rsidP="00AD6BE9">
            <w:pPr>
              <w:pStyle w:val="aa"/>
              <w:widowControl w:val="0"/>
              <w:tabs>
                <w:tab w:val="left" w:pos="993"/>
              </w:tabs>
              <w:ind w:left="0" w:firstLine="0"/>
              <w:rPr>
                <w:rFonts w:ascii="Times New Roman" w:eastAsia="Times New Roman" w:hAnsi="Times New Roman" w:cs="Times New Roman"/>
                <w:sz w:val="24"/>
                <w:szCs w:val="24"/>
                <w:lang w:val="kk-KZ"/>
              </w:rPr>
            </w:pPr>
            <w:r w:rsidRPr="00AA5A7C">
              <w:rPr>
                <w:rFonts w:ascii="Times New Roman" w:eastAsia="Times New Roman" w:hAnsi="Times New Roman" w:cs="Times New Roman"/>
                <w:sz w:val="24"/>
                <w:szCs w:val="24"/>
                <w:lang w:val="kk-KZ"/>
              </w:rPr>
              <w:t>8111-8114 бір элементтік шығындар есебін жүргізуші шоттар</w:t>
            </w:r>
          </w:p>
        </w:tc>
      </w:tr>
      <w:tr w:rsidR="000D1547" w:rsidRPr="00677950" w:rsidTr="00CA0EDD">
        <w:tc>
          <w:tcPr>
            <w:tcW w:w="9746" w:type="dxa"/>
            <w:gridSpan w:val="4"/>
          </w:tcPr>
          <w:p w:rsidR="000D1547" w:rsidRPr="00677950" w:rsidRDefault="000D1547" w:rsidP="00D60CE8">
            <w:pPr>
              <w:pStyle w:val="aa"/>
              <w:widowControl w:val="0"/>
              <w:tabs>
                <w:tab w:val="left" w:pos="564"/>
                <w:tab w:val="left" w:pos="993"/>
              </w:tabs>
              <w:ind w:left="0" w:firstLine="601"/>
              <w:rPr>
                <w:rFonts w:ascii="Times New Roman" w:hAnsi="Times New Roman" w:cs="Times New Roman"/>
                <w:sz w:val="24"/>
                <w:szCs w:val="24"/>
                <w:lang w:val="kk-KZ"/>
              </w:rPr>
            </w:pPr>
            <w:r w:rsidRPr="00677950">
              <w:rPr>
                <w:rFonts w:ascii="Times New Roman" w:hAnsi="Times New Roman" w:cs="Times New Roman"/>
                <w:sz w:val="24"/>
                <w:szCs w:val="24"/>
                <w:lang w:val="kk-KZ"/>
              </w:rPr>
              <w:t xml:space="preserve">Ескерту – </w:t>
            </w:r>
            <w:r w:rsidRPr="00677950">
              <w:rPr>
                <w:rFonts w:ascii="Times New Roman" w:hAnsi="Times New Roman" w:cs="Times New Roman"/>
                <w:sz w:val="24"/>
                <w:szCs w:val="24"/>
                <w:lang w:val="kk-KZ"/>
              </w:rPr>
              <w:sym w:font="Symbol" w:char="F05B"/>
            </w:r>
            <w:r w:rsidRPr="00677950">
              <w:rPr>
                <w:rFonts w:ascii="Times New Roman" w:hAnsi="Times New Roman" w:cs="Times New Roman"/>
                <w:sz w:val="24"/>
                <w:szCs w:val="24"/>
                <w:lang w:val="kk-KZ"/>
              </w:rPr>
              <w:t>48, 68-71 б.</w:t>
            </w:r>
            <w:r w:rsidRPr="00677950">
              <w:rPr>
                <w:rFonts w:ascii="Times New Roman" w:hAnsi="Times New Roman" w:cs="Times New Roman"/>
                <w:sz w:val="24"/>
                <w:szCs w:val="24"/>
                <w:lang w:val="kk-KZ"/>
              </w:rPr>
              <w:sym w:font="Symbol" w:char="F05D"/>
            </w:r>
            <w:r w:rsidRPr="00677950">
              <w:rPr>
                <w:rFonts w:ascii="Times New Roman" w:hAnsi="Times New Roman" w:cs="Times New Roman"/>
                <w:sz w:val="24"/>
                <w:szCs w:val="24"/>
                <w:lang w:val="kk-KZ"/>
              </w:rPr>
              <w:t xml:space="preserve"> әдебиет негізінде автормен құрастырылған</w:t>
            </w:r>
          </w:p>
        </w:tc>
      </w:tr>
    </w:tbl>
    <w:p w:rsidR="002D048A" w:rsidRPr="00677950" w:rsidRDefault="002D048A" w:rsidP="00517E07">
      <w:pPr>
        <w:pStyle w:val="aa"/>
        <w:widowControl w:val="0"/>
        <w:tabs>
          <w:tab w:val="left" w:pos="993"/>
        </w:tabs>
        <w:ind w:left="0"/>
        <w:rPr>
          <w:rFonts w:ascii="Times New Roman" w:hAnsi="Times New Roman" w:cs="Times New Roman"/>
          <w:sz w:val="28"/>
          <w:szCs w:val="28"/>
          <w:lang w:val="kk-KZ"/>
        </w:rPr>
      </w:pPr>
    </w:p>
    <w:p w:rsidR="0048758E" w:rsidRPr="00677950" w:rsidRDefault="00F35D37"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Жұмыс шоттар жоспарында «</w:t>
      </w:r>
      <w:r w:rsidR="00ED3BF6" w:rsidRPr="00677950">
        <w:rPr>
          <w:rFonts w:ascii="Times New Roman" w:hAnsi="Times New Roman" w:cs="Times New Roman"/>
          <w:sz w:val="28"/>
          <w:szCs w:val="28"/>
          <w:lang w:val="kk-KZ"/>
        </w:rPr>
        <w:t>Стратегиялық шығындар</w:t>
      </w:r>
      <w:r w:rsidRPr="00677950">
        <w:rPr>
          <w:rFonts w:ascii="Times New Roman" w:hAnsi="Times New Roman" w:cs="Times New Roman"/>
          <w:sz w:val="28"/>
          <w:szCs w:val="28"/>
          <w:lang w:val="kk-KZ"/>
        </w:rPr>
        <w:t>» субшотын ашу а</w:t>
      </w:r>
      <w:r w:rsidR="00A97453" w:rsidRPr="00677950">
        <w:rPr>
          <w:rFonts w:ascii="Times New Roman" w:hAnsi="Times New Roman" w:cs="Times New Roman"/>
          <w:sz w:val="28"/>
          <w:szCs w:val="28"/>
          <w:lang w:val="kk-KZ"/>
        </w:rPr>
        <w:t>рқылы белгілі бір жобалар, жаңа бағыттар бойынша шығындарды қадағала</w:t>
      </w:r>
      <w:r w:rsidR="006F1307" w:rsidRPr="00677950">
        <w:rPr>
          <w:rFonts w:ascii="Times New Roman" w:hAnsi="Times New Roman" w:cs="Times New Roman"/>
          <w:sz w:val="28"/>
          <w:szCs w:val="28"/>
          <w:lang w:val="kk-KZ"/>
        </w:rPr>
        <w:t>уға</w:t>
      </w:r>
      <w:r w:rsidR="00A97453" w:rsidRPr="00677950">
        <w:rPr>
          <w:rFonts w:ascii="Times New Roman" w:hAnsi="Times New Roman" w:cs="Times New Roman"/>
          <w:sz w:val="28"/>
          <w:szCs w:val="28"/>
          <w:lang w:val="kk-KZ"/>
        </w:rPr>
        <w:t xml:space="preserve"> мүмкіндік болады. </w:t>
      </w:r>
    </w:p>
    <w:p w:rsidR="00ED18DF" w:rsidRPr="00677950" w:rsidRDefault="00126091"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Кезең соңында нақты шығындармен салыстыру арқылы ауытқулар анықталады. </w:t>
      </w:r>
      <w:r w:rsidR="007E4ED5" w:rsidRPr="00677950">
        <w:rPr>
          <w:rFonts w:ascii="Times New Roman" w:hAnsi="Times New Roman" w:cs="Times New Roman"/>
          <w:sz w:val="28"/>
          <w:szCs w:val="28"/>
          <w:lang w:val="kk-KZ"/>
        </w:rPr>
        <w:t xml:space="preserve">Ол ауытқулар себебі және нәтижесі </w:t>
      </w:r>
      <w:r w:rsidRPr="00677950">
        <w:rPr>
          <w:rFonts w:ascii="Times New Roman" w:hAnsi="Times New Roman" w:cs="Times New Roman"/>
          <w:sz w:val="28"/>
          <w:szCs w:val="28"/>
          <w:lang w:val="kk-KZ"/>
        </w:rPr>
        <w:t>теріс болған жағдайда бол</w:t>
      </w:r>
      <w:r w:rsidR="007E4ED5" w:rsidRPr="00677950">
        <w:rPr>
          <w:rFonts w:ascii="Times New Roman" w:hAnsi="Times New Roman" w:cs="Times New Roman"/>
          <w:sz w:val="28"/>
          <w:szCs w:val="28"/>
          <w:lang w:val="kk-KZ"/>
        </w:rPr>
        <w:t>ашақта ол көрсеткішті жақсарту</w:t>
      </w:r>
      <w:r w:rsidRPr="00677950">
        <w:rPr>
          <w:rFonts w:ascii="Times New Roman" w:hAnsi="Times New Roman" w:cs="Times New Roman"/>
          <w:sz w:val="28"/>
          <w:szCs w:val="28"/>
          <w:lang w:val="kk-KZ"/>
        </w:rPr>
        <w:t xml:space="preserve"> жолдары іздестіріледі. </w:t>
      </w:r>
    </w:p>
    <w:p w:rsidR="00265763" w:rsidRPr="00677950" w:rsidRDefault="004D1A45"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шығындар» субшоты негізінде жобаның шығындарын </w:t>
      </w:r>
      <w:r w:rsidRPr="00677950">
        <w:rPr>
          <w:rFonts w:ascii="Times New Roman" w:hAnsi="Times New Roman" w:cs="Times New Roman"/>
          <w:sz w:val="28"/>
          <w:szCs w:val="28"/>
          <w:lang w:val="kk-KZ"/>
        </w:rPr>
        <w:lastRenderedPageBreak/>
        <w:t xml:space="preserve">басқару үрдісі жеңілдейді. Себебі, шот арқылы барлық ақпараттар анық көрініс табады. </w:t>
      </w:r>
    </w:p>
    <w:p w:rsidR="000E69C4" w:rsidRPr="00677950" w:rsidRDefault="000E69C4"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Кондитерлік өнім өндіруші ұйымдар шығындарын, бағаның өсу шарттарында, оның төмен деңгейін қамтамасыз ететіндей басқару қажет. Шығындарды басқару бойынша ұсыныстар бәсекелік артықшылық тудырып, ұйымның жалпы қаржылық-экономикалық тұрақтылығын қамтамасыз ететін тиімді нарықтық стратегияны жүзеге асыр</w:t>
      </w:r>
      <w:r w:rsidR="006E77B7" w:rsidRPr="00677950">
        <w:rPr>
          <w:rFonts w:ascii="Times New Roman" w:hAnsi="Times New Roman" w:cs="Times New Roman"/>
          <w:sz w:val="28"/>
          <w:szCs w:val="28"/>
          <w:lang w:val="kk-KZ"/>
        </w:rPr>
        <w:t>у</w:t>
      </w:r>
      <w:r w:rsidRPr="00677950">
        <w:rPr>
          <w:rFonts w:ascii="Times New Roman" w:hAnsi="Times New Roman" w:cs="Times New Roman"/>
          <w:sz w:val="28"/>
          <w:szCs w:val="28"/>
          <w:lang w:val="kk-KZ"/>
        </w:rPr>
        <w:t>ға ықпал етеді.</w:t>
      </w:r>
    </w:p>
    <w:p w:rsidR="003A69D3" w:rsidRPr="001A4CC8" w:rsidRDefault="006E77B7"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Аталған тәртіппен шығындардың есебін жүргізу шығындарды</w:t>
      </w:r>
      <w:r w:rsidR="00BC57D9" w:rsidRPr="00677950">
        <w:rPr>
          <w:rFonts w:ascii="Times New Roman" w:hAnsi="Times New Roman" w:cs="Times New Roman"/>
          <w:sz w:val="28"/>
          <w:szCs w:val="28"/>
          <w:lang w:val="kk-KZ"/>
        </w:rPr>
        <w:t>ң</w:t>
      </w:r>
      <w:r w:rsidRPr="00677950">
        <w:rPr>
          <w:rFonts w:ascii="Times New Roman" w:hAnsi="Times New Roman" w:cs="Times New Roman"/>
          <w:sz w:val="28"/>
          <w:szCs w:val="28"/>
          <w:lang w:val="kk-KZ"/>
        </w:rPr>
        <w:t xml:space="preserve"> жан-жақты талдауын және ағымдағы бақылау</w:t>
      </w:r>
      <w:r w:rsidR="00BC57D9" w:rsidRPr="00677950">
        <w:rPr>
          <w:rFonts w:ascii="Times New Roman" w:hAnsi="Times New Roman" w:cs="Times New Roman"/>
          <w:sz w:val="28"/>
          <w:szCs w:val="28"/>
          <w:lang w:val="kk-KZ"/>
        </w:rPr>
        <w:t>ын</w:t>
      </w:r>
      <w:r w:rsidRPr="00677950">
        <w:rPr>
          <w:rFonts w:ascii="Times New Roman" w:hAnsi="Times New Roman" w:cs="Times New Roman"/>
          <w:sz w:val="28"/>
          <w:szCs w:val="28"/>
          <w:lang w:val="kk-KZ"/>
        </w:rPr>
        <w:t xml:space="preserve"> жүргізуге және басқарудың жаңа бағыттарын анықтауға мүмкіндік беретін</w:t>
      </w:r>
      <w:r w:rsidR="00BC57D9"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өндірістік</w:t>
      </w:r>
      <w:r w:rsidR="00BC57D9" w:rsidRPr="00677950">
        <w:rPr>
          <w:rFonts w:ascii="Times New Roman" w:hAnsi="Times New Roman" w:cs="Times New Roman"/>
          <w:sz w:val="28"/>
          <w:szCs w:val="28"/>
          <w:lang w:val="kk-KZ"/>
        </w:rPr>
        <w:t xml:space="preserve"> шығындар жайында </w:t>
      </w:r>
      <w:r w:rsidRPr="001A4CC8">
        <w:rPr>
          <w:rFonts w:ascii="Times New Roman" w:hAnsi="Times New Roman" w:cs="Times New Roman"/>
          <w:sz w:val="28"/>
          <w:szCs w:val="28"/>
          <w:lang w:val="kk-KZ"/>
        </w:rPr>
        <w:t xml:space="preserve">жүйеленген ақпарат қалыптастыруға </w:t>
      </w:r>
      <w:r w:rsidR="00BC57D9" w:rsidRPr="001A4CC8">
        <w:rPr>
          <w:rFonts w:ascii="Times New Roman" w:hAnsi="Times New Roman" w:cs="Times New Roman"/>
          <w:sz w:val="28"/>
          <w:szCs w:val="28"/>
          <w:lang w:val="kk-KZ"/>
        </w:rPr>
        <w:t>жағдай жасайды</w:t>
      </w:r>
      <w:r w:rsidRPr="001A4CC8">
        <w:rPr>
          <w:rFonts w:ascii="Times New Roman" w:hAnsi="Times New Roman" w:cs="Times New Roman"/>
          <w:sz w:val="28"/>
          <w:szCs w:val="28"/>
          <w:lang w:val="kk-KZ"/>
        </w:rPr>
        <w:t>.</w:t>
      </w:r>
    </w:p>
    <w:p w:rsidR="00CA0EDD" w:rsidRPr="001A4CC8" w:rsidRDefault="00CA0EDD" w:rsidP="00B401BE">
      <w:pPr>
        <w:pStyle w:val="af9"/>
        <w:keepNext w:val="0"/>
        <w:keepLines w:val="0"/>
        <w:tabs>
          <w:tab w:val="left" w:pos="1134"/>
        </w:tabs>
        <w:spacing w:before="0" w:line="240" w:lineRule="auto"/>
        <w:ind w:firstLine="567"/>
        <w:rPr>
          <w:b w:val="0"/>
          <w:lang w:val="kk-KZ"/>
        </w:rPr>
      </w:pPr>
      <w:r w:rsidRPr="001A4CC8">
        <w:rPr>
          <w:b w:val="0"/>
          <w:lang w:val="kk-KZ"/>
        </w:rPr>
        <w:t>Осы тәртіппен шығындардың есебін жүргізу Б.Ж. Акимова мақаласында ұсынған шығындарды стратегиялық басқару парадигмасын толықтыра түседі.  Өз кезегінде шығындардың құрылымын жан-жақсы түсіну арқылы тұрақты бәсекелік артықшылыққа ие болуда өз септігін тигізеді [</w:t>
      </w:r>
      <w:r w:rsidR="0023590A" w:rsidRPr="001A4CC8">
        <w:rPr>
          <w:b w:val="0"/>
          <w:lang w:val="kk-KZ"/>
        </w:rPr>
        <w:t>149</w:t>
      </w:r>
      <w:r w:rsidRPr="001A4CC8">
        <w:rPr>
          <w:b w:val="0"/>
          <w:lang w:val="kk-KZ"/>
        </w:rPr>
        <w:t>].</w:t>
      </w:r>
    </w:p>
    <w:p w:rsidR="00B401BE" w:rsidRPr="00677950" w:rsidRDefault="003A69D3" w:rsidP="00B401BE">
      <w:pPr>
        <w:pStyle w:val="af9"/>
        <w:keepNext w:val="0"/>
        <w:keepLines w:val="0"/>
        <w:tabs>
          <w:tab w:val="left" w:pos="1134"/>
        </w:tabs>
        <w:spacing w:before="0" w:line="240" w:lineRule="auto"/>
        <w:ind w:firstLine="567"/>
        <w:rPr>
          <w:b w:val="0"/>
          <w:lang w:val="kk-KZ"/>
        </w:rPr>
      </w:pPr>
      <w:r w:rsidRPr="001A4CC8">
        <w:rPr>
          <w:b w:val="0"/>
          <w:lang w:val="kk-KZ"/>
        </w:rPr>
        <w:t xml:space="preserve">Бюджеттік шығындарды анықтау үшін оларды жоспарлау қажет. Шығындарды жоспарлау стратегиялық және оперативтік тұрғыдан қарасан да оңай мәселе емес. </w:t>
      </w:r>
      <w:r w:rsidR="0073360E" w:rsidRPr="001A4CC8">
        <w:rPr>
          <w:b w:val="0"/>
          <w:lang w:val="kk-KZ"/>
        </w:rPr>
        <w:t>Шығындардың дұрыс жоспарлануы басқару шешімдерінің мерзімділігі мен тиімділігіне және ұйымның өндірістік дамуының бағыттарын анықтауға тікелей әсер етеді.</w:t>
      </w:r>
      <w:r w:rsidR="0073360E" w:rsidRPr="001A4CC8">
        <w:rPr>
          <w:lang w:val="kk-KZ"/>
        </w:rPr>
        <w:t xml:space="preserve"> </w:t>
      </w:r>
      <w:r w:rsidR="00B401BE" w:rsidRPr="001A4CC8">
        <w:rPr>
          <w:b w:val="0"/>
          <w:lang w:val="kk-KZ"/>
        </w:rPr>
        <w:t>Шығындарды басқарудың негізгі кезеңі оларды жоспарлау болып табылады. Шығындарды</w:t>
      </w:r>
      <w:r w:rsidR="00B401BE" w:rsidRPr="00677950">
        <w:rPr>
          <w:b w:val="0"/>
          <w:lang w:val="kk-KZ"/>
        </w:rPr>
        <w:t xml:space="preserve"> жоспарлау үшін арнайы бюджеттер құрастырылады. </w:t>
      </w:r>
    </w:p>
    <w:p w:rsidR="00496700" w:rsidRPr="00677950" w:rsidRDefault="006E77B7"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w:t>
      </w:r>
    </w:p>
    <w:p w:rsidR="00122643" w:rsidRPr="00677950" w:rsidRDefault="00122643" w:rsidP="00DD6F55">
      <w:pPr>
        <w:pStyle w:val="af9"/>
        <w:keepNext w:val="0"/>
        <w:keepLines w:val="0"/>
        <w:numPr>
          <w:ilvl w:val="1"/>
          <w:numId w:val="16"/>
        </w:numPr>
        <w:tabs>
          <w:tab w:val="left" w:pos="1134"/>
        </w:tabs>
        <w:spacing w:before="0" w:line="240" w:lineRule="auto"/>
        <w:ind w:left="0" w:firstLine="567"/>
        <w:rPr>
          <w:lang w:val="kk-KZ"/>
        </w:rPr>
      </w:pPr>
      <w:r w:rsidRPr="00677950">
        <w:rPr>
          <w:lang w:val="kk-KZ"/>
        </w:rPr>
        <w:t xml:space="preserve">Стратегиялық бюджеттеудегі балансталған көрсеткіштер жүйесі </w:t>
      </w:r>
    </w:p>
    <w:p w:rsidR="00994E8F" w:rsidRPr="00677950" w:rsidRDefault="008C19D0" w:rsidP="00994E8F">
      <w:pPr>
        <w:rPr>
          <w:rStyle w:val="HTML"/>
          <w:rFonts w:ascii="Times New Roman" w:hAnsi="Times New Roman" w:cs="Times New Roman"/>
          <w:i w:val="0"/>
          <w:sz w:val="28"/>
          <w:lang w:val="kk-KZ"/>
        </w:rPr>
      </w:pPr>
      <w:r w:rsidRPr="00677950">
        <w:rPr>
          <w:rStyle w:val="HTML"/>
          <w:rFonts w:ascii="Times New Roman" w:hAnsi="Times New Roman" w:cs="Times New Roman"/>
          <w:i w:val="0"/>
          <w:sz w:val="28"/>
          <w:szCs w:val="28"/>
          <w:lang w:val="kk-KZ"/>
        </w:rPr>
        <w:t>Бюджеттеудің</w:t>
      </w:r>
      <w:r w:rsidRPr="00677950">
        <w:rPr>
          <w:rStyle w:val="HTML"/>
          <w:rFonts w:ascii="Times New Roman" w:hAnsi="Times New Roman" w:cs="Times New Roman"/>
          <w:i w:val="0"/>
          <w:sz w:val="28"/>
          <w:lang w:val="kk-KZ"/>
        </w:rPr>
        <w:t xml:space="preserve"> </w:t>
      </w:r>
      <w:r w:rsidR="004C495E" w:rsidRPr="00677950">
        <w:rPr>
          <w:rStyle w:val="HTML"/>
          <w:rFonts w:ascii="Times New Roman" w:hAnsi="Times New Roman" w:cs="Times New Roman"/>
          <w:i w:val="0"/>
          <w:sz w:val="28"/>
          <w:lang w:val="kk-KZ"/>
        </w:rPr>
        <w:t xml:space="preserve">тиімді жүргізілуі барлық бөлімшелердің </w:t>
      </w:r>
      <w:r w:rsidRPr="00677950">
        <w:rPr>
          <w:rStyle w:val="HTML"/>
          <w:rFonts w:ascii="Times New Roman" w:hAnsi="Times New Roman" w:cs="Times New Roman"/>
          <w:i w:val="0"/>
          <w:sz w:val="28"/>
          <w:lang w:val="kk-KZ"/>
        </w:rPr>
        <w:t xml:space="preserve">қызметін жүйелеуге, ынталандыруды күшейтуге, қиындықтарды алдын алуға, басқарушылардың жауапкершілігін жоғарлатуға мүмкіндік береді </w:t>
      </w:r>
      <w:r w:rsidRPr="00677950">
        <w:rPr>
          <w:rStyle w:val="HTML"/>
          <w:rFonts w:ascii="Times New Roman" w:hAnsi="Times New Roman" w:cs="Times New Roman"/>
          <w:i w:val="0"/>
          <w:sz w:val="28"/>
          <w:lang w:val="kk-KZ"/>
        </w:rPr>
        <w:sym w:font="Symbol" w:char="F05B"/>
      </w:r>
      <w:r w:rsidR="00994E8F" w:rsidRPr="00677950">
        <w:rPr>
          <w:rStyle w:val="HTML"/>
          <w:rFonts w:ascii="Times New Roman" w:hAnsi="Times New Roman" w:cs="Times New Roman"/>
          <w:i w:val="0"/>
          <w:sz w:val="28"/>
          <w:lang w:val="kk-KZ"/>
        </w:rPr>
        <w:t>1</w:t>
      </w:r>
      <w:r w:rsidR="004F31B8">
        <w:rPr>
          <w:rStyle w:val="HTML"/>
          <w:rFonts w:ascii="Times New Roman" w:hAnsi="Times New Roman" w:cs="Times New Roman"/>
          <w:i w:val="0"/>
          <w:sz w:val="28"/>
          <w:lang w:val="kk-KZ"/>
        </w:rPr>
        <w:t>50</w:t>
      </w:r>
      <w:r w:rsidRPr="00677950">
        <w:rPr>
          <w:rStyle w:val="HTML"/>
          <w:rFonts w:ascii="Times New Roman" w:hAnsi="Times New Roman" w:cs="Times New Roman"/>
          <w:i w:val="0"/>
          <w:sz w:val="28"/>
          <w:lang w:val="kk-KZ"/>
        </w:rPr>
        <w:sym w:font="Symbol" w:char="F05D"/>
      </w:r>
      <w:r w:rsidR="00994E8F" w:rsidRPr="00677950">
        <w:rPr>
          <w:rStyle w:val="HTML"/>
          <w:rFonts w:ascii="Times New Roman" w:hAnsi="Times New Roman" w:cs="Times New Roman"/>
          <w:i w:val="0"/>
          <w:sz w:val="28"/>
          <w:lang w:val="kk-KZ"/>
        </w:rPr>
        <w:t>.</w:t>
      </w:r>
      <w:r w:rsidRPr="00677950">
        <w:rPr>
          <w:rStyle w:val="HTML"/>
          <w:rFonts w:ascii="Times New Roman" w:hAnsi="Times New Roman" w:cs="Times New Roman"/>
          <w:i w:val="0"/>
          <w:sz w:val="28"/>
          <w:lang w:val="kk-KZ"/>
        </w:rPr>
        <w:t xml:space="preserve"> </w:t>
      </w:r>
    </w:p>
    <w:p w:rsidR="00D344F6" w:rsidRPr="00677950" w:rsidRDefault="00B401BE" w:rsidP="00994E8F">
      <w:pPr>
        <w:rPr>
          <w:rFonts w:ascii="Times New Roman" w:hAnsi="Times New Roman" w:cs="Times New Roman"/>
          <w:iCs/>
          <w:sz w:val="28"/>
          <w:lang w:val="kk-KZ"/>
        </w:rPr>
      </w:pPr>
      <w:r w:rsidRPr="00677950">
        <w:rPr>
          <w:rFonts w:ascii="Times New Roman" w:hAnsi="Times New Roman" w:cs="Times New Roman"/>
          <w:sz w:val="28"/>
          <w:szCs w:val="28"/>
          <w:lang w:val="kk-KZ"/>
        </w:rPr>
        <w:t xml:space="preserve">К.Т. </w:t>
      </w:r>
      <w:r w:rsidR="00D344F6" w:rsidRPr="00677950">
        <w:rPr>
          <w:rFonts w:ascii="Times New Roman" w:hAnsi="Times New Roman" w:cs="Times New Roman"/>
          <w:sz w:val="28"/>
          <w:szCs w:val="28"/>
          <w:lang w:val="kk-KZ"/>
        </w:rPr>
        <w:t>Тайгашинова бюджетті есептеулер негізінде қол жеткізуге болатын бекітілген санды жоспар деп анықтаған. [</w:t>
      </w:r>
      <w:r w:rsidR="00994E8F" w:rsidRPr="00677950">
        <w:rPr>
          <w:rFonts w:ascii="Times New Roman" w:hAnsi="Times New Roman" w:cs="Times New Roman"/>
          <w:sz w:val="28"/>
          <w:szCs w:val="28"/>
          <w:lang w:val="kk-KZ"/>
        </w:rPr>
        <w:t>15</w:t>
      </w:r>
      <w:r w:rsidR="004F31B8">
        <w:rPr>
          <w:rFonts w:ascii="Times New Roman" w:hAnsi="Times New Roman" w:cs="Times New Roman"/>
          <w:sz w:val="28"/>
          <w:szCs w:val="28"/>
          <w:lang w:val="kk-KZ"/>
        </w:rPr>
        <w:t>1</w:t>
      </w:r>
      <w:r w:rsidR="00D344F6" w:rsidRPr="00677950">
        <w:rPr>
          <w:rFonts w:ascii="Times New Roman" w:hAnsi="Times New Roman" w:cs="Times New Roman"/>
          <w:sz w:val="28"/>
          <w:szCs w:val="28"/>
          <w:lang w:val="kk-KZ"/>
        </w:rPr>
        <w:t xml:space="preserve">]. </w:t>
      </w:r>
    </w:p>
    <w:p w:rsidR="004C495E" w:rsidRPr="00677950" w:rsidRDefault="0026219D"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Бюджеттеу бизнестің құрылымы жайында ашық мағлұмат береді. Сонымен қатар, қаржылық нәтижелер мен ақша ағынын есептеу, жоспарлау және бақылау арқылы ұйымның қаржылық жағдайының жақсаруына септігін тигізеді</w:t>
      </w:r>
      <w:r w:rsidR="004B25C9" w:rsidRPr="00677950">
        <w:rPr>
          <w:rStyle w:val="HTML"/>
          <w:rFonts w:ascii="Times New Roman" w:hAnsi="Times New Roman" w:cs="Times New Roman"/>
          <w:i w:val="0"/>
          <w:color w:val="auto"/>
          <w:sz w:val="28"/>
          <w:lang w:val="kk-KZ"/>
        </w:rPr>
        <w:t xml:space="preserve"> </w:t>
      </w:r>
      <w:r w:rsidR="004B25C9" w:rsidRPr="00677950">
        <w:rPr>
          <w:rStyle w:val="HTML"/>
          <w:rFonts w:ascii="Times New Roman" w:hAnsi="Times New Roman" w:cs="Times New Roman"/>
          <w:i w:val="0"/>
          <w:color w:val="auto"/>
          <w:sz w:val="28"/>
          <w:lang w:val="kk-KZ"/>
        </w:rPr>
        <w:sym w:font="Symbol" w:char="F05B"/>
      </w:r>
      <w:r w:rsidR="004B25C9" w:rsidRPr="00677950">
        <w:rPr>
          <w:rStyle w:val="HTML"/>
          <w:rFonts w:ascii="Times New Roman" w:hAnsi="Times New Roman" w:cs="Times New Roman"/>
          <w:i w:val="0"/>
          <w:color w:val="auto"/>
          <w:sz w:val="28"/>
          <w:lang w:val="kk-KZ"/>
        </w:rPr>
        <w:t>15</w:t>
      </w:r>
      <w:r w:rsidR="004F31B8">
        <w:rPr>
          <w:rStyle w:val="HTML"/>
          <w:rFonts w:ascii="Times New Roman" w:hAnsi="Times New Roman" w:cs="Times New Roman"/>
          <w:i w:val="0"/>
          <w:color w:val="auto"/>
          <w:sz w:val="28"/>
          <w:lang w:val="kk-KZ"/>
        </w:rPr>
        <w:t>2</w:t>
      </w:r>
      <w:r w:rsidR="004B25C9" w:rsidRPr="00677950">
        <w:rPr>
          <w:rStyle w:val="HTML"/>
          <w:rFonts w:ascii="Times New Roman" w:hAnsi="Times New Roman" w:cs="Times New Roman"/>
          <w:i w:val="0"/>
          <w:color w:val="auto"/>
          <w:sz w:val="28"/>
          <w:lang w:val="kk-KZ"/>
        </w:rPr>
        <w:sym w:font="Symbol" w:char="F05D"/>
      </w:r>
      <w:r w:rsidRPr="00677950">
        <w:rPr>
          <w:rStyle w:val="HTML"/>
          <w:rFonts w:ascii="Times New Roman" w:hAnsi="Times New Roman" w:cs="Times New Roman"/>
          <w:i w:val="0"/>
          <w:color w:val="auto"/>
          <w:sz w:val="28"/>
          <w:lang w:val="kk-KZ"/>
        </w:rPr>
        <w:t xml:space="preserve">. </w:t>
      </w:r>
    </w:p>
    <w:p w:rsidR="0026219D" w:rsidRPr="00677950" w:rsidRDefault="00B401BE"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В.Э. </w:t>
      </w:r>
      <w:r w:rsidR="00640474" w:rsidRPr="00677950">
        <w:rPr>
          <w:rStyle w:val="HTML"/>
          <w:rFonts w:ascii="Times New Roman" w:hAnsi="Times New Roman" w:cs="Times New Roman"/>
          <w:i w:val="0"/>
          <w:color w:val="auto"/>
          <w:sz w:val="28"/>
          <w:lang w:val="kk-KZ"/>
        </w:rPr>
        <w:t>Керимов</w:t>
      </w:r>
      <w:r w:rsidR="00956F41" w:rsidRPr="00677950">
        <w:rPr>
          <w:rStyle w:val="HTML"/>
          <w:rFonts w:ascii="Times New Roman" w:hAnsi="Times New Roman" w:cs="Times New Roman"/>
          <w:i w:val="0"/>
          <w:color w:val="auto"/>
          <w:sz w:val="28"/>
          <w:lang w:val="kk-KZ"/>
        </w:rPr>
        <w:t xml:space="preserve"> бюджеттеудің ұйым тәжірибесінде болуы келесідей артықшылықтарды береді деген: </w:t>
      </w:r>
    </w:p>
    <w:p w:rsidR="00956F41" w:rsidRPr="00677950" w:rsidRDefault="00AB5B6F" w:rsidP="00AB5B6F">
      <w:pPr>
        <w:pStyle w:val="Default"/>
        <w:widowControl w:val="0"/>
        <w:numPr>
          <w:ilvl w:val="0"/>
          <w:numId w:val="4"/>
        </w:numPr>
        <w:spacing w:after="0" w:line="240" w:lineRule="auto"/>
        <w:ind w:left="0"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ұйымның құрылымы жайында алдын ала ақпарат алу, шығындарды ақша ағынының келуі шегінде реттеу, қаржыландырудың қажеттілігі мен мерзімін анықтау;</w:t>
      </w:r>
    </w:p>
    <w:p w:rsidR="00AB5B6F" w:rsidRPr="00677950" w:rsidRDefault="00AB5B6F" w:rsidP="00AB5B6F">
      <w:pPr>
        <w:pStyle w:val="Default"/>
        <w:widowControl w:val="0"/>
        <w:numPr>
          <w:ilvl w:val="0"/>
          <w:numId w:val="4"/>
        </w:numPr>
        <w:spacing w:after="0" w:line="240" w:lineRule="auto"/>
        <w:ind w:left="0"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коммерциялық іс шараларды қолда бар ресурстар шегінде қажеттілігі мен тиімділігіне қарай жоспарлау;</w:t>
      </w:r>
    </w:p>
    <w:p w:rsidR="00AB5B6F" w:rsidRPr="00677950" w:rsidRDefault="00AB5B6F" w:rsidP="00AB5B6F">
      <w:pPr>
        <w:pStyle w:val="Default"/>
        <w:widowControl w:val="0"/>
        <w:numPr>
          <w:ilvl w:val="0"/>
          <w:numId w:val="4"/>
        </w:numPr>
        <w:spacing w:after="0" w:line="240" w:lineRule="auto"/>
        <w:ind w:left="0"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ұйымның әр функциясының (коммерциялық, өндіріс, қаржылық, әкімшілік және т.б.) орнын</w:t>
      </w:r>
      <w:r w:rsidR="002505A9" w:rsidRPr="00677950">
        <w:rPr>
          <w:rStyle w:val="HTML"/>
          <w:rFonts w:ascii="Times New Roman" w:hAnsi="Times New Roman" w:cs="Times New Roman"/>
          <w:i w:val="0"/>
          <w:color w:val="auto"/>
          <w:sz w:val="28"/>
          <w:lang w:val="kk-KZ"/>
        </w:rPr>
        <w:t xml:space="preserve"> анықтау</w:t>
      </w:r>
      <w:r w:rsidRPr="00677950">
        <w:rPr>
          <w:rStyle w:val="HTML"/>
          <w:rFonts w:ascii="Times New Roman" w:hAnsi="Times New Roman" w:cs="Times New Roman"/>
          <w:i w:val="0"/>
          <w:color w:val="auto"/>
          <w:sz w:val="28"/>
          <w:lang w:val="kk-KZ"/>
        </w:rPr>
        <w:t xml:space="preserve">, бюджетте бекітілген көрсеткіштерге жетудегі </w:t>
      </w:r>
      <w:r w:rsidR="002505A9" w:rsidRPr="00677950">
        <w:rPr>
          <w:rStyle w:val="HTML"/>
          <w:rFonts w:ascii="Times New Roman" w:hAnsi="Times New Roman" w:cs="Times New Roman"/>
          <w:i w:val="0"/>
          <w:color w:val="auto"/>
          <w:sz w:val="28"/>
          <w:lang w:val="kk-KZ"/>
        </w:rPr>
        <w:t>бөлімшелердің</w:t>
      </w:r>
      <w:r w:rsidRPr="00677950">
        <w:rPr>
          <w:rStyle w:val="HTML"/>
          <w:rFonts w:ascii="Times New Roman" w:hAnsi="Times New Roman" w:cs="Times New Roman"/>
          <w:i w:val="0"/>
          <w:color w:val="auto"/>
          <w:sz w:val="28"/>
          <w:lang w:val="kk-KZ"/>
        </w:rPr>
        <w:t xml:space="preserve"> </w:t>
      </w:r>
      <w:r w:rsidR="002505A9" w:rsidRPr="00677950">
        <w:rPr>
          <w:rStyle w:val="HTML"/>
          <w:rFonts w:ascii="Times New Roman" w:hAnsi="Times New Roman" w:cs="Times New Roman"/>
          <w:i w:val="0"/>
          <w:color w:val="auto"/>
          <w:sz w:val="28"/>
          <w:lang w:val="kk-KZ"/>
        </w:rPr>
        <w:t>өзара үйлесімді қызмет етуін қамтмасыз ету;</w:t>
      </w:r>
    </w:p>
    <w:p w:rsidR="002505A9" w:rsidRPr="00677950" w:rsidRDefault="002505A9" w:rsidP="00AB5B6F">
      <w:pPr>
        <w:pStyle w:val="Default"/>
        <w:widowControl w:val="0"/>
        <w:numPr>
          <w:ilvl w:val="0"/>
          <w:numId w:val="4"/>
        </w:numPr>
        <w:spacing w:after="0" w:line="240" w:lineRule="auto"/>
        <w:ind w:left="0"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ресурстарды үнемді пайдалану және шығындарды азайту жолдарын </w:t>
      </w:r>
      <w:r w:rsidRPr="00677950">
        <w:rPr>
          <w:rStyle w:val="HTML"/>
          <w:rFonts w:ascii="Times New Roman" w:hAnsi="Times New Roman" w:cs="Times New Roman"/>
          <w:i w:val="0"/>
          <w:color w:val="auto"/>
          <w:sz w:val="28"/>
          <w:lang w:val="kk-KZ"/>
        </w:rPr>
        <w:lastRenderedPageBreak/>
        <w:t xml:space="preserve">іздеуді қамтамасыз ету </w:t>
      </w:r>
      <w:r w:rsidR="00530B03" w:rsidRPr="00677950">
        <w:rPr>
          <w:rStyle w:val="HTML"/>
          <w:rFonts w:ascii="Times New Roman" w:hAnsi="Times New Roman" w:cs="Times New Roman"/>
          <w:i w:val="0"/>
          <w:color w:val="auto"/>
          <w:sz w:val="28"/>
          <w:lang w:val="kk-KZ"/>
        </w:rPr>
        <w:sym w:font="Symbol" w:char="F05B"/>
      </w:r>
      <w:r w:rsidR="00530B03" w:rsidRPr="00677950">
        <w:rPr>
          <w:rStyle w:val="HTML"/>
          <w:rFonts w:ascii="Times New Roman" w:hAnsi="Times New Roman" w:cs="Times New Roman"/>
          <w:i w:val="0"/>
          <w:color w:val="auto"/>
          <w:sz w:val="28"/>
          <w:lang w:val="kk-KZ"/>
        </w:rPr>
        <w:t>15</w:t>
      </w:r>
      <w:r w:rsidR="004F31B8">
        <w:rPr>
          <w:rStyle w:val="HTML"/>
          <w:rFonts w:ascii="Times New Roman" w:hAnsi="Times New Roman" w:cs="Times New Roman"/>
          <w:i w:val="0"/>
          <w:color w:val="auto"/>
          <w:sz w:val="28"/>
          <w:lang w:val="kk-KZ"/>
        </w:rPr>
        <w:t>3</w:t>
      </w:r>
      <w:r w:rsidR="00530B03" w:rsidRPr="00677950">
        <w:rPr>
          <w:rStyle w:val="HTML"/>
          <w:rFonts w:ascii="Times New Roman" w:hAnsi="Times New Roman" w:cs="Times New Roman"/>
          <w:i w:val="0"/>
          <w:color w:val="auto"/>
          <w:sz w:val="28"/>
          <w:lang w:val="kk-KZ"/>
        </w:rPr>
        <w:sym w:font="Symbol" w:char="F05D"/>
      </w:r>
      <w:r w:rsidRPr="00677950">
        <w:rPr>
          <w:rStyle w:val="HTML"/>
          <w:rFonts w:ascii="Times New Roman" w:hAnsi="Times New Roman" w:cs="Times New Roman"/>
          <w:i w:val="0"/>
          <w:color w:val="auto"/>
          <w:sz w:val="28"/>
          <w:lang w:val="kk-KZ"/>
        </w:rPr>
        <w:t xml:space="preserve">. </w:t>
      </w:r>
    </w:p>
    <w:p w:rsidR="0026219D" w:rsidRPr="00677950" w:rsidRDefault="0026219D"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Осылайша, бюджеттеудің мақсаты ұйымның стратегиялық мақсаттарын жүзеге асыруға ақша қаражаттарымен қамтамасыз етілу деңгейін және қаржылық межелерін анықтау болып табылады. </w:t>
      </w:r>
    </w:p>
    <w:p w:rsidR="00994E8F" w:rsidRPr="00677950" w:rsidRDefault="00994E8F" w:rsidP="00994E8F">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Бюджеттеу мен стратегиялық жоспарлау және даму үрдістерінің өзара байланысының болмауы көптеген </w:t>
      </w:r>
      <w:r w:rsidR="00116F85" w:rsidRPr="00677950">
        <w:rPr>
          <w:rFonts w:ascii="Times New Roman" w:hAnsi="Times New Roman" w:cs="Times New Roman"/>
          <w:sz w:val="28"/>
          <w:lang w:val="kk-KZ"/>
        </w:rPr>
        <w:t>ұйымдар</w:t>
      </w:r>
      <w:r w:rsidRPr="00677950">
        <w:rPr>
          <w:rFonts w:ascii="Times New Roman" w:hAnsi="Times New Roman" w:cs="Times New Roman"/>
          <w:sz w:val="28"/>
          <w:lang w:val="kk-KZ"/>
        </w:rPr>
        <w:t xml:space="preserve"> үшін қалыпты жағдай. Бұл байланысты орнатпау құрылымдық бөлімшелер қызметінің ұйым мақсатына қарама-қайшылығына, жекелеген жобалар мен бағдарламалардың жүзеге аспауына, қаржының бөлімшелер арасында дұрыс бөлінбеуіне және ұйымның бәсекелік артықшылықтарын жоғалтуына алып келуі мүмкін. Себебі, ұйым мақсаттары мен стратегиялары көбіне жету траекториялары көрсетілмеген құр декларациялар түрінде қабылданады. Ал бюджеттеу стратегиялық жоспарлаудың логикалық аяқталауын қамтамасыз етеді. Онда стратегиялық мақсаттар нақты жедел бақылау көрсеткіштері негізінде көрсетіліп, менеджменттің басқару мүмкіндіктерін айтарлықтай кеңейтеді. </w:t>
      </w:r>
    </w:p>
    <w:p w:rsidR="00A44B54" w:rsidRPr="00677950" w:rsidRDefault="00A44B54" w:rsidP="00994E8F">
      <w:pPr>
        <w:widowControl w:val="0"/>
        <w:rPr>
          <w:rFonts w:ascii="Times New Roman" w:hAnsi="Times New Roman" w:cs="Times New Roman"/>
          <w:sz w:val="28"/>
          <w:lang w:val="kk-KZ"/>
        </w:rPr>
      </w:pPr>
      <w:r w:rsidRPr="00677950">
        <w:rPr>
          <w:rFonts w:ascii="Times New Roman" w:hAnsi="Times New Roman" w:cs="Times New Roman"/>
          <w:sz w:val="28"/>
          <w:lang w:val="kk-KZ"/>
        </w:rPr>
        <w:t>Стратегиялық мақсаттар мен бизнес үрдістер мен қызметкерлердің күнделікті жұмысымен байланыс орнату үшін балансталған көрсеткіштер жүйесі пайдаланылады. Бұл жүйе келесі артықшылықтарға ие:</w:t>
      </w:r>
    </w:p>
    <w:p w:rsidR="00383960" w:rsidRPr="00677950" w:rsidRDefault="00383960" w:rsidP="00A44B54">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жеке және жалпы корпоративтік мақсаттарды межелеу;</w:t>
      </w:r>
    </w:p>
    <w:p w:rsidR="00383960" w:rsidRPr="00677950" w:rsidRDefault="00383960" w:rsidP="00A44B54">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қойылған мақсаттардың мәні мен мазмұнын әр түрлі деңгейдегі менеджерлер мен жұмысшыларға жеткізу;</w:t>
      </w:r>
    </w:p>
    <w:p w:rsidR="00E36C02" w:rsidRPr="00677950" w:rsidRDefault="00A44B54" w:rsidP="00A44B54">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 xml:space="preserve"> </w:t>
      </w:r>
      <w:r w:rsidR="00383960" w:rsidRPr="00677950">
        <w:rPr>
          <w:rFonts w:ascii="Times New Roman" w:hAnsi="Times New Roman" w:cs="Times New Roman"/>
          <w:sz w:val="28"/>
          <w:lang w:val="kk-KZ"/>
        </w:rPr>
        <w:t>қойылған мақсаттарға қол жеткізу мүмкіндігін бағалау;</w:t>
      </w:r>
    </w:p>
    <w:p w:rsidR="00383960" w:rsidRPr="00677950" w:rsidRDefault="00383960" w:rsidP="00A44B54">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кері байланыс үрдісінің жеделдігін қамтамасыз ету, яғни стратегиялық мақсаттар орындалу дәрежесін және сыртқы орта өзгерісі жағдайында оларға жету мүмкіндіктерін қадағалау</w:t>
      </w:r>
      <w:r w:rsidR="003A1FC1" w:rsidRPr="00677950">
        <w:rPr>
          <w:rFonts w:ascii="Times New Roman" w:hAnsi="Times New Roman" w:cs="Times New Roman"/>
          <w:sz w:val="28"/>
          <w:lang w:val="kk-KZ"/>
        </w:rPr>
        <w:t xml:space="preserve"> </w:t>
      </w:r>
      <w:r w:rsidR="003A1FC1" w:rsidRPr="00677950">
        <w:rPr>
          <w:rFonts w:ascii="Times New Roman" w:hAnsi="Times New Roman" w:cs="Times New Roman"/>
          <w:sz w:val="28"/>
          <w:lang w:val="kk-KZ"/>
        </w:rPr>
        <w:sym w:font="Symbol" w:char="F05B"/>
      </w:r>
      <w:r w:rsidR="00691ED2">
        <w:rPr>
          <w:rFonts w:ascii="Times New Roman" w:hAnsi="Times New Roman" w:cs="Times New Roman"/>
          <w:sz w:val="28"/>
          <w:lang w:val="kk-KZ"/>
        </w:rPr>
        <w:t>59</w:t>
      </w:r>
      <w:r w:rsidR="003A1FC1" w:rsidRPr="00677950">
        <w:rPr>
          <w:rFonts w:ascii="Times New Roman" w:hAnsi="Times New Roman" w:cs="Times New Roman"/>
          <w:sz w:val="28"/>
          <w:lang w:val="kk-KZ"/>
        </w:rPr>
        <w:t>, 85 б.</w:t>
      </w:r>
      <w:r w:rsidR="003A1FC1" w:rsidRPr="00677950">
        <w:rPr>
          <w:rFonts w:ascii="Times New Roman" w:hAnsi="Times New Roman" w:cs="Times New Roman"/>
          <w:sz w:val="28"/>
          <w:lang w:val="kk-KZ"/>
        </w:rPr>
        <w:sym w:font="Symbol" w:char="F05D"/>
      </w:r>
      <w:r w:rsidRPr="00677950">
        <w:rPr>
          <w:rFonts w:ascii="Times New Roman" w:hAnsi="Times New Roman" w:cs="Times New Roman"/>
          <w:sz w:val="28"/>
          <w:lang w:val="kk-KZ"/>
        </w:rPr>
        <w:t xml:space="preserve">. </w:t>
      </w:r>
    </w:p>
    <w:p w:rsidR="00CA0EDD" w:rsidRPr="00CA0EDD" w:rsidRDefault="00CA0EDD" w:rsidP="00CA0EDD">
      <w:pPr>
        <w:widowControl w:val="0"/>
        <w:rPr>
          <w:rFonts w:ascii="Times New Roman" w:hAnsi="Times New Roman" w:cs="Times New Roman"/>
          <w:sz w:val="28"/>
          <w:lang w:val="kk-KZ"/>
        </w:rPr>
      </w:pPr>
      <w:r w:rsidRPr="00CA0EDD">
        <w:rPr>
          <w:rFonts w:ascii="Times New Roman" w:hAnsi="Times New Roman" w:cs="Times New Roman"/>
          <w:sz w:val="28"/>
          <w:lang w:val="kk-KZ"/>
        </w:rPr>
        <w:t xml:space="preserve">Егер стратегиялық мақсат пен бюджеттеу жүйесінің арасында байланыс болмаса, оның екеуінің де тиімділігі жоғалады. Сол үшін бюджеттеу үлгісін құрастырмай тұрып, ұйым өзінің стратегиялық мақсаттары мен оларды жеткенін бағалау көрсеткіштерін анықтап алу қажет. Ал бюджеттік жүйе сол стратегиялық көрсеткіштерден тұратын бюджеттерді де қамту керек. Бұл мақсатқа қол жеткізу үрдісін бақылау үшін қажет. </w:t>
      </w:r>
    </w:p>
    <w:p w:rsidR="00CA0EDD" w:rsidRPr="00677950" w:rsidRDefault="00CA0EDD" w:rsidP="00CA0EDD">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Бюджеттеудің стратегиялық түрінің мақсаты ұйымның болашақтағы жағдайының ұзақ мерзімді көрінісін қолдайтын жоспарды әзірлеу болып табылады. Стратегиялық бюджеттер негізінен келесідей мәселелерді қамтиды: стратегиялық бағыт, тәуекеледерді басқару, бәсекелестік қауіп, өсу мүмкіндіктері. Мысалға бұл жаңа географиялық нарықтарды игеруді, жаңа өнім желісін енгізу үшін қажетті зерттеулер мен әзірлемелерді жүргізуді, жаңа технологиялық платформаға өтуді және ұйымды қайта құрылымдауды қамтуы мүмкін. Бұл мысалдарда бірыңғай жылдық бюджет қамтитын кезең ішінде қажетті іс-шараларды аяқтау мүмкін емес. Бұдан басқа, егер жылдық бюджеттер ғана пайдаланылса, онда көп жылдық бастаманы жүзеге асыру үшін қажетті қаржыландыру бастаманың қажетті толық қолданылу мерзімі ішінде жалғастырылмауы мүмкін, сондықтан жоба ешқашан аяқталмайды. Осылайша, стратегиялық бюджеттеуге қатыса отырып, ұйым өзінің стратегиялық </w:t>
      </w:r>
      <w:r w:rsidRPr="00677950">
        <w:rPr>
          <w:rStyle w:val="HTML"/>
          <w:rFonts w:ascii="Times New Roman" w:hAnsi="Times New Roman" w:cs="Times New Roman"/>
          <w:i w:val="0"/>
          <w:color w:val="auto"/>
          <w:sz w:val="28"/>
          <w:lang w:val="kk-KZ"/>
        </w:rPr>
        <w:lastRenderedPageBreak/>
        <w:t>жағдайын ұзақ мерзімге жақсарта алады.</w:t>
      </w:r>
    </w:p>
    <w:p w:rsidR="00994E8F" w:rsidRDefault="00994E8F" w:rsidP="00994E8F">
      <w:pPr>
        <w:widowControl w:val="0"/>
        <w:rPr>
          <w:rFonts w:ascii="Times New Roman" w:hAnsi="Times New Roman" w:cs="Times New Roman"/>
          <w:sz w:val="28"/>
          <w:lang w:val="kk-KZ"/>
        </w:rPr>
      </w:pPr>
      <w:r w:rsidRPr="00677950">
        <w:rPr>
          <w:rFonts w:ascii="Times New Roman" w:hAnsi="Times New Roman" w:cs="Times New Roman"/>
          <w:sz w:val="28"/>
          <w:lang w:val="kk-KZ"/>
        </w:rPr>
        <w:t>Стратегиялық жоспарлау мен бюджеттеудің үрдістерінің кезеңдері келесі суретпен көрсетуге болады (Сурет</w:t>
      </w:r>
      <w:r w:rsidR="009945F1" w:rsidRPr="00677950">
        <w:rPr>
          <w:rFonts w:ascii="Times New Roman" w:hAnsi="Times New Roman" w:cs="Times New Roman"/>
          <w:sz w:val="28"/>
          <w:lang w:val="kk-KZ"/>
        </w:rPr>
        <w:t xml:space="preserve"> </w:t>
      </w:r>
      <w:r w:rsidRPr="00677950">
        <w:rPr>
          <w:rFonts w:ascii="Times New Roman" w:hAnsi="Times New Roman" w:cs="Times New Roman"/>
          <w:sz w:val="28"/>
          <w:lang w:val="kk-KZ"/>
        </w:rPr>
        <w:t>1</w:t>
      </w:r>
      <w:r w:rsidR="00116F85" w:rsidRPr="00677950">
        <w:rPr>
          <w:rFonts w:ascii="Times New Roman" w:hAnsi="Times New Roman" w:cs="Times New Roman"/>
          <w:sz w:val="28"/>
          <w:lang w:val="kk-KZ"/>
        </w:rPr>
        <w:t>9</w:t>
      </w:r>
      <w:r w:rsidRPr="00677950">
        <w:rPr>
          <w:rFonts w:ascii="Times New Roman" w:hAnsi="Times New Roman" w:cs="Times New Roman"/>
          <w:sz w:val="28"/>
          <w:lang w:val="kk-KZ"/>
        </w:rPr>
        <w:t>)</w:t>
      </w:r>
      <w:r w:rsidR="00116F85" w:rsidRPr="00677950">
        <w:rPr>
          <w:rFonts w:ascii="Times New Roman" w:hAnsi="Times New Roman" w:cs="Times New Roman"/>
          <w:sz w:val="28"/>
          <w:lang w:val="kk-KZ"/>
        </w:rPr>
        <w:t>.</w:t>
      </w:r>
    </w:p>
    <w:p w:rsidR="007145EF" w:rsidRPr="00677950" w:rsidRDefault="007145EF" w:rsidP="00994E8F">
      <w:pPr>
        <w:widowControl w:val="0"/>
        <w:rPr>
          <w:rFonts w:ascii="Times New Roman" w:hAnsi="Times New Roman" w:cs="Times New Roman"/>
          <w:sz w:val="28"/>
          <w:lang w:val="kk-KZ"/>
        </w:rPr>
      </w:pPr>
    </w:p>
    <w:p w:rsidR="00994E8F" w:rsidRPr="00677950" w:rsidRDefault="00D650C4" w:rsidP="00994E8F">
      <w:pPr>
        <w:widowControl w:val="0"/>
        <w:rPr>
          <w:rFonts w:ascii="Times New Roman" w:hAnsi="Times New Roman" w:cs="Times New Roman"/>
          <w:sz w:val="28"/>
          <w:lang w:val="kk-KZ"/>
        </w:rPr>
      </w:pPr>
      <w:r w:rsidRPr="00677950">
        <w:rPr>
          <w:rFonts w:ascii="Times New Roman" w:hAnsi="Times New Roman" w:cs="Times New Roman"/>
          <w:noProof/>
          <w:sz w:val="28"/>
        </w:rPr>
        <mc:AlternateContent>
          <mc:Choice Requires="wpc">
            <w:drawing>
              <wp:inline distT="0" distB="0" distL="0" distR="0" wp14:anchorId="5AC895C9" wp14:editId="5C2733C8">
                <wp:extent cx="5661660" cy="3938905"/>
                <wp:effectExtent l="9525" t="9525" r="0" b="13970"/>
                <wp:docPr id="1480" name="Полотно 1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0" name="Rectangle 1482"/>
                        <wps:cNvSpPr>
                          <a:spLocks noChangeArrowheads="1"/>
                        </wps:cNvSpPr>
                        <wps:spPr bwMode="auto">
                          <a:xfrm>
                            <a:off x="0" y="0"/>
                            <a:ext cx="5100679" cy="296714"/>
                          </a:xfrm>
                          <a:prstGeom prst="rect">
                            <a:avLst/>
                          </a:prstGeom>
                          <a:solidFill>
                            <a:schemeClr val="accent3">
                              <a:lumMod val="20000"/>
                              <a:lumOff val="80000"/>
                            </a:schemeClr>
                          </a:solidFill>
                          <a:ln w="9525">
                            <a:solidFill>
                              <a:srgbClr val="000000"/>
                            </a:solidFill>
                            <a:miter lim="800000"/>
                            <a:headEnd/>
                            <a:tailEnd/>
                          </a:ln>
                        </wps:spPr>
                        <wps:txbx>
                          <w:txbxContent>
                            <w:p w:rsidR="00AD6BE9" w:rsidRPr="008F613E" w:rsidRDefault="00AD6BE9" w:rsidP="005D7860">
                              <w:pPr>
                                <w:jc w:val="center"/>
                                <w:rPr>
                                  <w:rFonts w:ascii="Times New Roman" w:hAnsi="Times New Roman" w:cs="Times New Roman"/>
                                  <w:sz w:val="24"/>
                                  <w:lang w:val="kk-KZ"/>
                                </w:rPr>
                              </w:pPr>
                              <w:r w:rsidRPr="008F613E">
                                <w:rPr>
                                  <w:rFonts w:ascii="Times New Roman" w:hAnsi="Times New Roman" w:cs="Times New Roman"/>
                                  <w:sz w:val="24"/>
                                  <w:lang w:val="kk-KZ"/>
                                </w:rPr>
                                <w:t>Ұйым миссиясын анықтау</w:t>
                              </w:r>
                            </w:p>
                          </w:txbxContent>
                        </wps:txbx>
                        <wps:bodyPr rot="0" vert="horz" wrap="square" lIns="91440" tIns="45720" rIns="91440" bIns="45720" anchor="t" anchorCtr="0" upright="1">
                          <a:noAutofit/>
                        </wps:bodyPr>
                      </wps:wsp>
                      <wps:wsp>
                        <wps:cNvPr id="301" name="Rectangle 1483"/>
                        <wps:cNvSpPr>
                          <a:spLocks noChangeArrowheads="1"/>
                        </wps:cNvSpPr>
                        <wps:spPr bwMode="auto">
                          <a:xfrm>
                            <a:off x="850" y="512661"/>
                            <a:ext cx="5139778" cy="296714"/>
                          </a:xfrm>
                          <a:prstGeom prst="rect">
                            <a:avLst/>
                          </a:prstGeom>
                          <a:solidFill>
                            <a:schemeClr val="accent3">
                              <a:lumMod val="40000"/>
                              <a:lumOff val="60000"/>
                            </a:schemeClr>
                          </a:solidFill>
                          <a:ln w="9525">
                            <a:solidFill>
                              <a:srgbClr val="000000"/>
                            </a:solidFill>
                            <a:miter lim="800000"/>
                            <a:headEnd/>
                            <a:tailEnd/>
                          </a:ln>
                        </wps:spPr>
                        <wps:txbx>
                          <w:txbxContent>
                            <w:p w:rsidR="00AD6BE9" w:rsidRPr="008F613E" w:rsidRDefault="00AD6BE9" w:rsidP="005D7860">
                              <w:pPr>
                                <w:jc w:val="center"/>
                                <w:rPr>
                                  <w:rFonts w:ascii="Times New Roman" w:hAnsi="Times New Roman" w:cs="Times New Roman"/>
                                  <w:sz w:val="24"/>
                                  <w:lang w:val="kk-KZ"/>
                                </w:rPr>
                              </w:pPr>
                              <w:r>
                                <w:rPr>
                                  <w:rFonts w:ascii="Times New Roman" w:hAnsi="Times New Roman" w:cs="Times New Roman"/>
                                  <w:sz w:val="24"/>
                                  <w:lang w:val="kk-KZ"/>
                                </w:rPr>
                                <w:t>Стратегиялық мақсаттарды межелеу және стратегияны қалыптастыру</w:t>
                              </w:r>
                            </w:p>
                          </w:txbxContent>
                        </wps:txbx>
                        <wps:bodyPr rot="0" vert="horz" wrap="square" lIns="91440" tIns="45720" rIns="91440" bIns="45720" anchor="t" anchorCtr="0" upright="1">
                          <a:noAutofit/>
                        </wps:bodyPr>
                      </wps:wsp>
                      <wps:wsp>
                        <wps:cNvPr id="302" name="Rectangle 1484"/>
                        <wps:cNvSpPr>
                          <a:spLocks noChangeArrowheads="1"/>
                        </wps:cNvSpPr>
                        <wps:spPr bwMode="auto">
                          <a:xfrm>
                            <a:off x="850" y="1004068"/>
                            <a:ext cx="5139778" cy="806825"/>
                          </a:xfrm>
                          <a:prstGeom prst="rect">
                            <a:avLst/>
                          </a:prstGeom>
                          <a:solidFill>
                            <a:schemeClr val="accent3">
                              <a:lumMod val="60000"/>
                              <a:lumOff val="40000"/>
                            </a:schemeClr>
                          </a:solidFill>
                          <a:ln w="9525">
                            <a:solidFill>
                              <a:srgbClr val="000000"/>
                            </a:solidFill>
                            <a:miter lim="800000"/>
                            <a:headEnd/>
                            <a:tailEnd/>
                          </a:ln>
                        </wps:spPr>
                        <wps:txbx>
                          <w:txbxContent>
                            <w:p w:rsidR="00AD6BE9" w:rsidRPr="00116F85" w:rsidRDefault="00AD6BE9" w:rsidP="00DD6F55">
                              <w:pPr>
                                <w:pStyle w:val="aa"/>
                                <w:numPr>
                                  <w:ilvl w:val="0"/>
                                  <w:numId w:val="18"/>
                                </w:numPr>
                                <w:tabs>
                                  <w:tab w:val="left" w:pos="142"/>
                                </w:tabs>
                                <w:ind w:left="0" w:firstLine="0"/>
                                <w:rPr>
                                  <w:rFonts w:ascii="Times New Roman" w:hAnsi="Times New Roman" w:cs="Times New Roman"/>
                                  <w:sz w:val="24"/>
                                  <w:lang w:val="kk-KZ"/>
                                </w:rPr>
                              </w:pPr>
                              <w:r w:rsidRPr="00116F85">
                                <w:rPr>
                                  <w:rFonts w:ascii="Times New Roman" w:hAnsi="Times New Roman" w:cs="Times New Roman"/>
                                  <w:sz w:val="24"/>
                                  <w:lang w:val="kk-KZ"/>
                                </w:rPr>
                                <w:t>Стратегияны балансталған көрсеткіштер жүйесі нысанына келтіру:</w:t>
                              </w:r>
                            </w:p>
                            <w:p w:rsidR="00AD6BE9" w:rsidRPr="000A5CFB" w:rsidRDefault="00AD6BE9" w:rsidP="00DD6F55">
                              <w:pPr>
                                <w:pStyle w:val="aa"/>
                                <w:numPr>
                                  <w:ilvl w:val="0"/>
                                  <w:numId w:val="18"/>
                                </w:numPr>
                                <w:tabs>
                                  <w:tab w:val="left" w:pos="142"/>
                                  <w:tab w:val="left" w:pos="426"/>
                                </w:tabs>
                                <w:ind w:left="0" w:firstLine="0"/>
                                <w:jc w:val="left"/>
                                <w:rPr>
                                  <w:rFonts w:ascii="Times New Roman" w:hAnsi="Times New Roman" w:cs="Times New Roman"/>
                                  <w:sz w:val="24"/>
                                  <w:lang w:val="kk-KZ"/>
                                </w:rPr>
                              </w:pPr>
                              <w:r w:rsidRPr="000A5CFB">
                                <w:rPr>
                                  <w:rFonts w:ascii="Times New Roman" w:hAnsi="Times New Roman" w:cs="Times New Roman"/>
                                  <w:sz w:val="24"/>
                                  <w:lang w:val="kk-KZ"/>
                                </w:rPr>
                                <w:t xml:space="preserve">Мақсаттар стратегиялық картасын құрастыру </w:t>
                              </w:r>
                            </w:p>
                            <w:p w:rsidR="00AD6BE9" w:rsidRPr="000A5CFB" w:rsidRDefault="00AD6BE9" w:rsidP="00DD6F55">
                              <w:pPr>
                                <w:pStyle w:val="aa"/>
                                <w:numPr>
                                  <w:ilvl w:val="0"/>
                                  <w:numId w:val="18"/>
                                </w:numPr>
                                <w:tabs>
                                  <w:tab w:val="left" w:pos="142"/>
                                  <w:tab w:val="left" w:pos="426"/>
                                </w:tabs>
                                <w:ind w:left="0" w:firstLine="0"/>
                                <w:jc w:val="left"/>
                                <w:rPr>
                                  <w:rFonts w:ascii="Times New Roman" w:hAnsi="Times New Roman" w:cs="Times New Roman"/>
                                  <w:sz w:val="24"/>
                                  <w:lang w:val="kk-KZ"/>
                                </w:rPr>
                              </w:pPr>
                              <w:r w:rsidRPr="000A5CFB">
                                <w:rPr>
                                  <w:rFonts w:ascii="Times New Roman" w:hAnsi="Times New Roman" w:cs="Times New Roman"/>
                                  <w:sz w:val="24"/>
                                  <w:lang w:val="kk-KZ"/>
                                </w:rPr>
                                <w:t xml:space="preserve">Тиімділіктің негізгі көрсеткіштерін және олардың нысаналы </w:t>
                              </w:r>
                              <w:r>
                                <w:rPr>
                                  <w:rFonts w:ascii="Times New Roman" w:hAnsi="Times New Roman" w:cs="Times New Roman"/>
                                  <w:sz w:val="24"/>
                                  <w:lang w:val="kk-KZ"/>
                                </w:rPr>
                                <w:t>мәндерін болжау</w:t>
                              </w:r>
                            </w:p>
                          </w:txbxContent>
                        </wps:txbx>
                        <wps:bodyPr rot="0" vert="horz" wrap="square" lIns="91440" tIns="45720" rIns="91440" bIns="45720" anchor="t" anchorCtr="0" upright="1">
                          <a:noAutofit/>
                        </wps:bodyPr>
                      </wps:wsp>
                      <wps:wsp>
                        <wps:cNvPr id="303" name="Rectangle 1485"/>
                        <wps:cNvSpPr>
                          <a:spLocks noChangeArrowheads="1"/>
                        </wps:cNvSpPr>
                        <wps:spPr bwMode="auto">
                          <a:xfrm>
                            <a:off x="4250" y="1980080"/>
                            <a:ext cx="5138078" cy="295864"/>
                          </a:xfrm>
                          <a:prstGeom prst="rect">
                            <a:avLst/>
                          </a:prstGeom>
                          <a:solidFill>
                            <a:srgbClr val="A9C571"/>
                          </a:solidFill>
                          <a:ln w="9525">
                            <a:solidFill>
                              <a:srgbClr val="000000"/>
                            </a:solidFill>
                            <a:miter lim="800000"/>
                            <a:headEnd/>
                            <a:tailEnd/>
                          </a:ln>
                        </wps:spPr>
                        <wps:txb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Стратегиялық мақсаттарды бизнес бірліктер арасында бөлу</w:t>
                              </w:r>
                            </w:p>
                          </w:txbxContent>
                        </wps:txbx>
                        <wps:bodyPr rot="0" vert="horz" wrap="square" lIns="91440" tIns="45720" rIns="91440" bIns="45720" anchor="t" anchorCtr="0" upright="1">
                          <a:noAutofit/>
                        </wps:bodyPr>
                      </wps:wsp>
                      <wps:wsp>
                        <wps:cNvPr id="304" name="Rectangle 1486"/>
                        <wps:cNvSpPr>
                          <a:spLocks noChangeArrowheads="1"/>
                        </wps:cNvSpPr>
                        <wps:spPr bwMode="auto">
                          <a:xfrm>
                            <a:off x="0" y="2456183"/>
                            <a:ext cx="5139778" cy="303516"/>
                          </a:xfrm>
                          <a:prstGeom prst="rect">
                            <a:avLst/>
                          </a:prstGeom>
                          <a:solidFill>
                            <a:srgbClr val="9FBE62"/>
                          </a:solidFill>
                          <a:ln w="9525">
                            <a:solidFill>
                              <a:srgbClr val="000000"/>
                            </a:solidFill>
                            <a:miter lim="800000"/>
                            <a:headEnd/>
                            <a:tailEnd/>
                          </a:ln>
                        </wps:spPr>
                        <wps:txb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Стратегиялық және оперативті бюджеттерді қалыптастыру</w:t>
                              </w:r>
                            </w:p>
                          </w:txbxContent>
                        </wps:txbx>
                        <wps:bodyPr rot="0" vert="horz" wrap="square" lIns="91440" tIns="45720" rIns="91440" bIns="45720" anchor="t" anchorCtr="0" upright="1">
                          <a:noAutofit/>
                        </wps:bodyPr>
                      </wps:wsp>
                      <wps:wsp>
                        <wps:cNvPr id="305" name="Rectangle 1487"/>
                        <wps:cNvSpPr>
                          <a:spLocks noChangeArrowheads="1"/>
                        </wps:cNvSpPr>
                        <wps:spPr bwMode="auto">
                          <a:xfrm>
                            <a:off x="0" y="2971395"/>
                            <a:ext cx="5139778" cy="447197"/>
                          </a:xfrm>
                          <a:prstGeom prst="rect">
                            <a:avLst/>
                          </a:prstGeom>
                          <a:solidFill>
                            <a:srgbClr val="9ABB59"/>
                          </a:solidFill>
                          <a:ln w="9525">
                            <a:solidFill>
                              <a:srgbClr val="000000"/>
                            </a:solidFill>
                            <a:miter lim="800000"/>
                            <a:headEnd/>
                            <a:tailEnd/>
                          </a:ln>
                        </wps:spPr>
                        <wps:txbx>
                          <w:txbxContent>
                            <w:p w:rsidR="00AD6BE9"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Стратегиялық және оперативтік бюджеттердің орындалуын </w:t>
                              </w:r>
                            </w:p>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қамтамасыз ету</w:t>
                              </w:r>
                            </w:p>
                          </w:txbxContent>
                        </wps:txbx>
                        <wps:bodyPr rot="0" vert="horz" wrap="square" lIns="91440" tIns="45720" rIns="91440" bIns="45720" anchor="t" anchorCtr="0" upright="1">
                          <a:noAutofit/>
                        </wps:bodyPr>
                      </wps:wsp>
                      <wps:wsp>
                        <wps:cNvPr id="307" name="Rectangle 1488"/>
                        <wps:cNvSpPr>
                          <a:spLocks noChangeArrowheads="1"/>
                        </wps:cNvSpPr>
                        <wps:spPr bwMode="auto">
                          <a:xfrm>
                            <a:off x="0" y="3640490"/>
                            <a:ext cx="5139778" cy="298415"/>
                          </a:xfrm>
                          <a:prstGeom prst="rect">
                            <a:avLst/>
                          </a:prstGeom>
                          <a:solidFill>
                            <a:srgbClr val="83A343"/>
                          </a:solidFill>
                          <a:ln w="9525">
                            <a:solidFill>
                              <a:srgbClr val="000000"/>
                            </a:solidFill>
                            <a:miter lim="800000"/>
                            <a:headEnd/>
                            <a:tailEnd/>
                          </a:ln>
                        </wps:spPr>
                        <wps:txb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Бақылау</w:t>
                              </w:r>
                            </w:p>
                          </w:txbxContent>
                        </wps:txbx>
                        <wps:bodyPr rot="0" vert="horz" wrap="square" lIns="91440" tIns="45720" rIns="91440" bIns="45720" anchor="t" anchorCtr="0" upright="1">
                          <a:noAutofit/>
                        </wps:bodyPr>
                      </wps:wsp>
                      <wps:wsp>
                        <wps:cNvPr id="308" name="AutoShape 1490"/>
                        <wps:cNvCnPr>
                          <a:cxnSpLocks noChangeShapeType="1"/>
                        </wps:cNvCnPr>
                        <wps:spPr bwMode="auto">
                          <a:xfrm>
                            <a:off x="2570314" y="809376"/>
                            <a:ext cx="850" cy="1946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491"/>
                        <wps:cNvCnPr>
                          <a:cxnSpLocks noChangeShapeType="1"/>
                        </wps:cNvCnPr>
                        <wps:spPr bwMode="auto">
                          <a:xfrm>
                            <a:off x="2565214" y="1810893"/>
                            <a:ext cx="850" cy="1691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1492"/>
                        <wps:cNvCnPr>
                          <a:cxnSpLocks noChangeShapeType="1"/>
                          <a:stCxn id="303" idx="2"/>
                          <a:endCxn id="304" idx="0"/>
                        </wps:cNvCnPr>
                        <wps:spPr bwMode="auto">
                          <a:xfrm flipH="1">
                            <a:off x="2569464" y="2275944"/>
                            <a:ext cx="4250" cy="180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1493"/>
                        <wps:cNvCnPr>
                          <a:cxnSpLocks noChangeShapeType="1"/>
                          <a:stCxn id="304" idx="2"/>
                          <a:endCxn id="305" idx="0"/>
                        </wps:cNvCnPr>
                        <wps:spPr bwMode="auto">
                          <a:xfrm>
                            <a:off x="2569464" y="2759699"/>
                            <a:ext cx="850" cy="211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494"/>
                        <wps:cNvCnPr>
                          <a:cxnSpLocks noChangeShapeType="1"/>
                          <a:stCxn id="305" idx="2"/>
                          <a:endCxn id="307" idx="0"/>
                        </wps:cNvCnPr>
                        <wps:spPr bwMode="auto">
                          <a:xfrm>
                            <a:off x="2569464" y="3418592"/>
                            <a:ext cx="850" cy="2218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530"/>
                        <wps:cNvCnPr>
                          <a:cxnSpLocks noChangeShapeType="1"/>
                        </wps:cNvCnPr>
                        <wps:spPr bwMode="auto">
                          <a:xfrm>
                            <a:off x="2571164" y="296714"/>
                            <a:ext cx="850" cy="193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531"/>
                        <wps:cNvCnPr>
                          <a:cxnSpLocks noChangeShapeType="1"/>
                          <a:stCxn id="307" idx="3"/>
                          <a:endCxn id="300" idx="3"/>
                        </wps:cNvCnPr>
                        <wps:spPr bwMode="auto">
                          <a:xfrm flipH="1" flipV="1">
                            <a:off x="5100679" y="148782"/>
                            <a:ext cx="39099" cy="3640490"/>
                          </a:xfrm>
                          <a:prstGeom prst="bentConnector3">
                            <a:avLst>
                              <a:gd name="adj1" fmla="val -5901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80" o:spid="_x0000_s1445" editas="canvas" style="width:445.8pt;height:310.15pt;mso-position-horizontal-relative:char;mso-position-vertical-relative:line" coordsize="56616,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">
                <v:shape id="_x0000_s1446" type="#_x0000_t75" style="position:absolute;width:56616;height:39389;visibility:visible;mso-wrap-style:square">
                  <v:fill o:detectmouseclick="t"/>
                  <v:path o:connecttype="none"/>
                </v:shape>
                <v:rect id="Rectangle 1482" o:spid="_x0000_s1447" style="position:absolute;width:51006;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AcEA&#10;AADcAAAADwAAAGRycy9kb3ducmV2LnhtbERPz2vCMBS+C/sfwhvsZtN1dEhnFC3IxNu0yHZ7NG9N&#10;WfNSmqyt/705DHb8+H6vt7PtxEiDbx0reE5SEMS10y03CqrLYbkC4QOyxs4xKbiRh+3mYbHGQruJ&#10;P2g8h0bEEPYFKjAh9IWUvjZk0SeuJ47ctxsshgiHRuoBpxhuO5ml6au02HJsMNhTaaj+Of9aBY05&#10;1Zn8yqsK95+B3t10LfOdUk+P8+4NRKA5/Iv/3Eet4CWN8+OZe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UQHBAAAA3AAAAA8AAAAAAAAAAAAAAAAAmAIAAGRycy9kb3du&#10;cmV2LnhtbFBLBQYAAAAABAAEAPUAAACGAwAAAAA=&#10;" fillcolor="#eaf1dd [662]">
                  <v:textbox>
                    <w:txbxContent>
                      <w:p w:rsidR="00AD6BE9" w:rsidRPr="008F613E" w:rsidRDefault="00AD6BE9" w:rsidP="005D7860">
                        <w:pPr>
                          <w:jc w:val="center"/>
                          <w:rPr>
                            <w:rFonts w:ascii="Times New Roman" w:hAnsi="Times New Roman" w:cs="Times New Roman"/>
                            <w:sz w:val="24"/>
                            <w:lang w:val="kk-KZ"/>
                          </w:rPr>
                        </w:pPr>
                        <w:r w:rsidRPr="008F613E">
                          <w:rPr>
                            <w:rFonts w:ascii="Times New Roman" w:hAnsi="Times New Roman" w:cs="Times New Roman"/>
                            <w:sz w:val="24"/>
                            <w:lang w:val="kk-KZ"/>
                          </w:rPr>
                          <w:t>Ұйым миссиясын анықтау</w:t>
                        </w:r>
                      </w:p>
                    </w:txbxContent>
                  </v:textbox>
                </v:rect>
                <v:rect id="Rectangle 1483" o:spid="_x0000_s1448" style="position:absolute;left:8;top:5126;width:51398;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sBMIA&#10;AADcAAAADwAAAGRycy9kb3ducmV2LnhtbESP3WoCMRSE7wt9h3AKvauJP5R2NYoVpF7qtg9wSI6b&#10;xc3JNom6fftGEHo5zMw3zGI1+E5cKKY2sIbxSIEgNsG23Gj4/tq+vIFIGdliF5g0/FKC1fLxYYGV&#10;DVc+0KXOjSgQThVqcDn3lZTJOPKYRqEnLt4xRI+5yNhIG/Fa4L6TE6VepceWy4LDnjaOzKk+ew2f&#10;6/g+UzXR3pyb7secnDrMPrR+fhrWcxCZhvwfvrd3VsNUjeF2p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uwEwgAAANwAAAAPAAAAAAAAAAAAAAAAAJgCAABkcnMvZG93&#10;bnJldi54bWxQSwUGAAAAAAQABAD1AAAAhwMAAAAA&#10;" fillcolor="#d6e3bc [1302]">
                  <v:textbox>
                    <w:txbxContent>
                      <w:p w:rsidR="00AD6BE9" w:rsidRPr="008F613E" w:rsidRDefault="00AD6BE9" w:rsidP="005D7860">
                        <w:pPr>
                          <w:jc w:val="center"/>
                          <w:rPr>
                            <w:rFonts w:ascii="Times New Roman" w:hAnsi="Times New Roman" w:cs="Times New Roman"/>
                            <w:sz w:val="24"/>
                            <w:lang w:val="kk-KZ"/>
                          </w:rPr>
                        </w:pPr>
                        <w:r>
                          <w:rPr>
                            <w:rFonts w:ascii="Times New Roman" w:hAnsi="Times New Roman" w:cs="Times New Roman"/>
                            <w:sz w:val="24"/>
                            <w:lang w:val="kk-KZ"/>
                          </w:rPr>
                          <w:t>Стратегиялық мақсаттарды межелеу және стратегияны қалыптастыру</w:t>
                        </w:r>
                      </w:p>
                    </w:txbxContent>
                  </v:textbox>
                </v:rect>
                <v:rect id="Rectangle 1484" o:spid="_x0000_s1449" style="position:absolute;left:8;top:10040;width:51398;height:8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AsUA&#10;AADcAAAADwAAAGRycy9kb3ducmV2LnhtbESPQWvCQBSE7wX/w/IKXkrdaKCU1FWqovRWTdr7I/uS&#10;Dc2+DdlVY359t1DwOMzMN8xyPdhWXKj3jWMF81kCgrh0uuFawVexf34F4QOyxtYxKbiRh/Vq8rDE&#10;TLsrn+iSh1pECPsMFZgQukxKXxqy6GeuI45e5XqLIcq+lrrHa4TbVi6S5EVabDguGOxoa6j8yc9W&#10;wWnzlB7151hw2hbV+H3YmWM1KjV9HN7fQAQawj383/7QCtJkAX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aQCxQAAANwAAAAPAAAAAAAAAAAAAAAAAJgCAABkcnMv&#10;ZG93bnJldi54bWxQSwUGAAAAAAQABAD1AAAAigMAAAAA&#10;" fillcolor="#c2d69b [1942]">
                  <v:textbox>
                    <w:txbxContent>
                      <w:p w:rsidR="00AD6BE9" w:rsidRPr="00116F85" w:rsidRDefault="00AD6BE9" w:rsidP="00DD6F55">
                        <w:pPr>
                          <w:pStyle w:val="aa"/>
                          <w:numPr>
                            <w:ilvl w:val="0"/>
                            <w:numId w:val="18"/>
                          </w:numPr>
                          <w:tabs>
                            <w:tab w:val="left" w:pos="142"/>
                          </w:tabs>
                          <w:ind w:left="0" w:firstLine="0"/>
                          <w:rPr>
                            <w:rFonts w:ascii="Times New Roman" w:hAnsi="Times New Roman" w:cs="Times New Roman"/>
                            <w:sz w:val="24"/>
                            <w:lang w:val="kk-KZ"/>
                          </w:rPr>
                        </w:pPr>
                        <w:r w:rsidRPr="00116F85">
                          <w:rPr>
                            <w:rFonts w:ascii="Times New Roman" w:hAnsi="Times New Roman" w:cs="Times New Roman"/>
                            <w:sz w:val="24"/>
                            <w:lang w:val="kk-KZ"/>
                          </w:rPr>
                          <w:t>Стратегияны балансталған көрсеткіштер жүйесі нысанына келтіру:</w:t>
                        </w:r>
                      </w:p>
                      <w:p w:rsidR="00AD6BE9" w:rsidRPr="000A5CFB" w:rsidRDefault="00AD6BE9" w:rsidP="00DD6F55">
                        <w:pPr>
                          <w:pStyle w:val="aa"/>
                          <w:numPr>
                            <w:ilvl w:val="0"/>
                            <w:numId w:val="18"/>
                          </w:numPr>
                          <w:tabs>
                            <w:tab w:val="left" w:pos="142"/>
                            <w:tab w:val="left" w:pos="426"/>
                          </w:tabs>
                          <w:ind w:left="0" w:firstLine="0"/>
                          <w:jc w:val="left"/>
                          <w:rPr>
                            <w:rFonts w:ascii="Times New Roman" w:hAnsi="Times New Roman" w:cs="Times New Roman"/>
                            <w:sz w:val="24"/>
                            <w:lang w:val="kk-KZ"/>
                          </w:rPr>
                        </w:pPr>
                        <w:r w:rsidRPr="000A5CFB">
                          <w:rPr>
                            <w:rFonts w:ascii="Times New Roman" w:hAnsi="Times New Roman" w:cs="Times New Roman"/>
                            <w:sz w:val="24"/>
                            <w:lang w:val="kk-KZ"/>
                          </w:rPr>
                          <w:t xml:space="preserve">Мақсаттар стратегиялық картасын құрастыру </w:t>
                        </w:r>
                      </w:p>
                      <w:p w:rsidR="00AD6BE9" w:rsidRPr="000A5CFB" w:rsidRDefault="00AD6BE9" w:rsidP="00DD6F55">
                        <w:pPr>
                          <w:pStyle w:val="aa"/>
                          <w:numPr>
                            <w:ilvl w:val="0"/>
                            <w:numId w:val="18"/>
                          </w:numPr>
                          <w:tabs>
                            <w:tab w:val="left" w:pos="142"/>
                            <w:tab w:val="left" w:pos="426"/>
                          </w:tabs>
                          <w:ind w:left="0" w:firstLine="0"/>
                          <w:jc w:val="left"/>
                          <w:rPr>
                            <w:rFonts w:ascii="Times New Roman" w:hAnsi="Times New Roman" w:cs="Times New Roman"/>
                            <w:sz w:val="24"/>
                            <w:lang w:val="kk-KZ"/>
                          </w:rPr>
                        </w:pPr>
                        <w:r w:rsidRPr="000A5CFB">
                          <w:rPr>
                            <w:rFonts w:ascii="Times New Roman" w:hAnsi="Times New Roman" w:cs="Times New Roman"/>
                            <w:sz w:val="24"/>
                            <w:lang w:val="kk-KZ"/>
                          </w:rPr>
                          <w:t xml:space="preserve">Тиімділіктің негізгі көрсеткіштерін және олардың нысаналы </w:t>
                        </w:r>
                        <w:r>
                          <w:rPr>
                            <w:rFonts w:ascii="Times New Roman" w:hAnsi="Times New Roman" w:cs="Times New Roman"/>
                            <w:sz w:val="24"/>
                            <w:lang w:val="kk-KZ"/>
                          </w:rPr>
                          <w:t>мәндерін болжау</w:t>
                        </w:r>
                      </w:p>
                    </w:txbxContent>
                  </v:textbox>
                </v:rect>
                <v:rect id="Rectangle 1485" o:spid="_x0000_s1450" style="position:absolute;left:42;top:19800;width:5138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lx8EA&#10;AADcAAAADwAAAGRycy9kb3ducmV2LnhtbESPS6vCMBSE94L/IRzBnaYqiFSjiC9cXh+4PjQnbbU5&#10;KU3U+u/NhQt3OczMN8xi1dpKvKjxpWMFo2ECgjhzuuRcwfWyH8xA+ICssXJMCj7kYbXsdhaYavfm&#10;E73OIRcRwj5FBUUIdSqlzwqy6IeuJo6ecY3FEGWTS93gO8JtJcdJMpUWS44LBda0KSh7nJ9WwSno&#10;qxnt8u3dtIef2daZ23RjlOr32vUcRKA2/If/2ketYJJM4PdMP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hpcfBAAAA3AAAAA8AAAAAAAAAAAAAAAAAmAIAAGRycy9kb3du&#10;cmV2LnhtbFBLBQYAAAAABAAEAPUAAACGAwAAAAA=&#10;" fillcolor="#a9c571">
                  <v:textbo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Стратегиялық мақсаттарды бизнес бірліктер арасында бөлу</w:t>
                        </w:r>
                      </w:p>
                    </w:txbxContent>
                  </v:textbox>
                </v:rect>
                <v:rect id="Rectangle 1486" o:spid="_x0000_s1451" style="position:absolute;top:24561;width:5139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BhsQA&#10;AADcAAAADwAAAGRycy9kb3ducmV2LnhtbESPQWsCMRSE70L/Q3iCt5pYRWQ1ihYXvRTUFrw+N8/d&#10;xc3LdhN1/feNUPA4zMw3zGzR2krcqPGlYw2DvgJBnDlTcq7h5zt9n4DwAdlg5Zg0PMjDYv7WmWFi&#10;3J33dDuEXEQI+wQ1FCHUiZQ+K8ii77uaOHpn11gMUTa5NA3eI9xW8kOpsbRYclwosKbPgrLL4Wo1&#10;jNPVyf569fjyqzSrjpv1ene+aN3rtsspiEBteIX/21ujYahG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QYbEAAAA3AAAAA8AAAAAAAAAAAAAAAAAmAIAAGRycy9k&#10;b3ducmV2LnhtbFBLBQYAAAAABAAEAPUAAACJAwAAAAA=&#10;" fillcolor="#9fbe62">
                  <v:textbo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Стратегиялық және оперативті бюджеттерді қалыптастыру</w:t>
                        </w:r>
                      </w:p>
                    </w:txbxContent>
                  </v:textbox>
                </v:rect>
                <v:rect id="Rectangle 1487" o:spid="_x0000_s1452" style="position:absolute;top:29713;width:51397;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tLsMA&#10;AADcAAAADwAAAGRycy9kb3ducmV2LnhtbESPQWvCQBSE70L/w/IK3nRj1KLRVbSl4EWhau6P7DMJ&#10;Zt+G7DZJ/31XEDwOM/MNs972phItNa60rGAyjkAQZ1aXnCu4Xr5HCxDOI2usLJOCP3Kw3bwN1pho&#10;2/EPtWefiwBhl6CCwvs6kdJlBRl0Y1sTB+9mG4M+yCaXusEuwE0l4yj6kAZLDgsF1vRZUHY//xoF&#10;s3g5p3SWpuarjI9dfdJm3x6VGr73uxUIT71/hZ/tg1YwjebwOB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tLsMAAADcAAAADwAAAAAAAAAAAAAAAACYAgAAZHJzL2Rv&#10;d25yZXYueG1sUEsFBgAAAAAEAAQA9QAAAIgDAAAAAA==&#10;" fillcolor="#9abb59">
                  <v:textbox>
                    <w:txbxContent>
                      <w:p w:rsidR="00AD6BE9"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 xml:space="preserve">Стратегиялық және оперативтік бюджеттердің орындалуын </w:t>
                        </w:r>
                      </w:p>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қамтамасыз ету</w:t>
                        </w:r>
                      </w:p>
                    </w:txbxContent>
                  </v:textbox>
                </v:rect>
                <v:rect id="Rectangle 1488" o:spid="_x0000_s1453" style="position:absolute;top:36404;width:5139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R+MMA&#10;AADcAAAADwAAAGRycy9kb3ducmV2LnhtbESPQWsCMRSE74X+h/AK3mpSpbWsRhFBt/am9uLtuXnu&#10;Lt28LEnU9d8bQfA4zMw3zGTW2UacyYfasYaPvgJBXDhTc6nhb7d8/wYRIrLBxjFpuFKA2fT1ZYKZ&#10;cRfe0HkbS5EgHDLUUMXYZlKGoiKLoe9a4uQdnbcYk/SlNB4vCW4bOVDqS1qsOS1U2NKiouJ/e7Ia&#10;PvfrfGAWm+IQT7VXOWO+wl+te2/dfAwiUhef4Uf7x2gYqhHcz6Qj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xR+MMAAADcAAAADwAAAAAAAAAAAAAAAACYAgAAZHJzL2Rv&#10;d25yZXYueG1sUEsFBgAAAAAEAAQA9QAAAIgDAAAAAA==&#10;" fillcolor="#83a343">
                  <v:textbox>
                    <w:txbxContent>
                      <w:p w:rsidR="00AD6BE9" w:rsidRPr="008F613E" w:rsidRDefault="00AD6BE9" w:rsidP="005D7860">
                        <w:pPr>
                          <w:ind w:firstLine="0"/>
                          <w:jc w:val="center"/>
                          <w:rPr>
                            <w:rFonts w:ascii="Times New Roman" w:hAnsi="Times New Roman" w:cs="Times New Roman"/>
                            <w:sz w:val="24"/>
                            <w:lang w:val="kk-KZ"/>
                          </w:rPr>
                        </w:pPr>
                        <w:r>
                          <w:rPr>
                            <w:rFonts w:ascii="Times New Roman" w:hAnsi="Times New Roman" w:cs="Times New Roman"/>
                            <w:sz w:val="24"/>
                            <w:lang w:val="kk-KZ"/>
                          </w:rPr>
                          <w:t>Бақылау</w:t>
                        </w:r>
                      </w:p>
                    </w:txbxContent>
                  </v:textbox>
                </v:rect>
                <v:shape id="AutoShape 1490" o:spid="_x0000_s1454" type="#_x0000_t32" style="position:absolute;left:25703;top:8093;width:8;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AutoShape 1491" o:spid="_x0000_s1455" type="#_x0000_t32" style="position:absolute;left:25652;top:18108;width:8;height:1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AutoShape 1492" o:spid="_x0000_s1456" type="#_x0000_t32" style="position:absolute;left:25694;top:22759;width:43;height:1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d68EAAADcAAAADwAAAGRycy9kb3ducmV2LnhtbERPz2vCMBS+C/sfwhvsZlM3HKM2yiYI&#10;xYtMB9vx0TzbsOalNLFp/3tzGOz48f0ud5PtxEiDN44VrLIcBHHttOFGwdflsHwD4QOyxs4xKZjJ&#10;w277sCix0C7yJ43n0IgUwr5ABW0IfSGlr1uy6DPXEyfu6gaLIcGhkXrAmMJtJ5/z/FVaNJwaWuxp&#10;31L9e75ZBSaezNhX+/hx/P7xOpKZ184o9fQ4vW9ABJrCv/jPXWkFL6s0P5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53rwQAAANwAAAAPAAAAAAAAAAAAAAAA&#10;AKECAABkcnMvZG93bnJldi54bWxQSwUGAAAAAAQABAD5AAAAjwMAAAAA&#10;">
                  <v:stroke endarrow="block"/>
                </v:shape>
                <v:shape id="AutoShape 1493" o:spid="_x0000_s1457" type="#_x0000_t32" style="position:absolute;left:25694;top:27596;width:9;height:2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1494" o:spid="_x0000_s1458" type="#_x0000_t32" style="position:absolute;left:25694;top:34185;width:9;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1530" o:spid="_x0000_s1459" type="#_x0000_t32" style="position:absolute;left:25711;top:2967;width:9;height:1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1531" o:spid="_x0000_s1460" type="#_x0000_t34" style="position:absolute;left:51006;top:1487;width:391;height:3640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UacYAAADcAAAADwAAAGRycy9kb3ducmV2LnhtbESPT2vCQBTE74V+h+UVvNWNjZQ0dZUS&#10;Ws2x2l68PbKvSWj2bchu/uindwXB4zAzv2FWm8k0YqDO1ZYVLOYRCOLC6ppLBb8/X88JCOeRNTaW&#10;ScGJHGzWjw8rTLUdeU/DwZciQNilqKDyvk2ldEVFBt3ctsTB+7OdQR9kV0rd4RjgppEvUfQqDdYc&#10;FipsKauo+D/0RsGu7PNx7z6TPDp+vyVxfj5us7NSs6fp4x2Ep8nfw7d2rhXEiyVcz4Qj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2VGnGAAAA3AAAAA8AAAAAAAAA&#10;AAAAAAAAoQIAAGRycy9kb3ducmV2LnhtbFBLBQYAAAAABAAEAPkAAACUAwAAAAA=&#10;" adj="-127475">
                  <v:stroke endarrow="block"/>
                </v:shape>
                <w10:anchorlock/>
              </v:group>
            </w:pict>
          </mc:Fallback>
        </mc:AlternateContent>
      </w:r>
    </w:p>
    <w:p w:rsidR="00994E8F" w:rsidRPr="00677950" w:rsidRDefault="00994E8F" w:rsidP="00994E8F">
      <w:pPr>
        <w:widowControl w:val="0"/>
        <w:rPr>
          <w:rFonts w:ascii="Times New Roman" w:hAnsi="Times New Roman" w:cs="Times New Roman"/>
          <w:sz w:val="28"/>
          <w:lang w:val="kk-KZ"/>
        </w:rPr>
      </w:pPr>
    </w:p>
    <w:p w:rsidR="00994E8F" w:rsidRPr="00677950" w:rsidRDefault="00994E8F" w:rsidP="0079794E">
      <w:pPr>
        <w:pStyle w:val="aff3"/>
        <w:jc w:val="center"/>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Сурет </w:t>
      </w:r>
      <w:r w:rsidR="002401A0"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Сурет \* ARABIC </w:instrText>
      </w:r>
      <w:r w:rsidR="002401A0" w:rsidRPr="00677950">
        <w:rPr>
          <w:rFonts w:ascii="Times New Roman" w:hAnsi="Times New Roman" w:cs="Times New Roman"/>
          <w:b w:val="0"/>
          <w:color w:val="auto"/>
          <w:sz w:val="28"/>
          <w:szCs w:val="28"/>
        </w:rPr>
        <w:fldChar w:fldCharType="separate"/>
      </w:r>
      <w:r w:rsidR="00B054AC">
        <w:rPr>
          <w:rFonts w:ascii="Times New Roman" w:hAnsi="Times New Roman" w:cs="Times New Roman"/>
          <w:b w:val="0"/>
          <w:noProof/>
          <w:color w:val="auto"/>
          <w:sz w:val="28"/>
          <w:szCs w:val="28"/>
          <w:lang w:val="kk-KZ"/>
        </w:rPr>
        <w:t>19</w:t>
      </w:r>
      <w:r w:rsidR="002401A0"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 Стратегиялық жоспарлаудағы бюджеттеудің орны</w:t>
      </w:r>
    </w:p>
    <w:p w:rsidR="00994E8F" w:rsidRPr="00677950" w:rsidRDefault="00994E8F" w:rsidP="00994E8F">
      <w:pPr>
        <w:widowControl w:val="0"/>
        <w:rPr>
          <w:rFonts w:ascii="Times New Roman" w:hAnsi="Times New Roman" w:cs="Times New Roman"/>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sidRPr="00677950">
        <w:rPr>
          <w:rFonts w:ascii="Times New Roman" w:hAnsi="Times New Roman" w:cs="Times New Roman"/>
          <w:sz w:val="24"/>
          <w:szCs w:val="28"/>
          <w:lang w:val="kk-KZ"/>
        </w:rPr>
        <w:t>1</w:t>
      </w:r>
      <w:r w:rsidR="004D56B5" w:rsidRPr="00677950">
        <w:rPr>
          <w:rFonts w:ascii="Times New Roman" w:hAnsi="Times New Roman" w:cs="Times New Roman"/>
          <w:sz w:val="24"/>
          <w:szCs w:val="28"/>
          <w:lang w:val="kk-KZ"/>
        </w:rPr>
        <w:t>5</w:t>
      </w:r>
      <w:r w:rsidR="004F31B8">
        <w:rPr>
          <w:rFonts w:ascii="Times New Roman" w:hAnsi="Times New Roman" w:cs="Times New Roman"/>
          <w:sz w:val="24"/>
          <w:szCs w:val="28"/>
          <w:lang w:val="kk-KZ"/>
        </w:rPr>
        <w:t>4</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негізінде автормен құрастырылған</w:t>
      </w:r>
    </w:p>
    <w:p w:rsidR="00994E8F" w:rsidRPr="00677950" w:rsidRDefault="00994E8F" w:rsidP="00994E8F">
      <w:pPr>
        <w:widowControl w:val="0"/>
        <w:rPr>
          <w:rFonts w:ascii="Times New Roman" w:hAnsi="Times New Roman" w:cs="Times New Roman"/>
          <w:sz w:val="28"/>
          <w:lang w:val="kk-KZ"/>
        </w:rPr>
      </w:pPr>
    </w:p>
    <w:p w:rsidR="00137D5E" w:rsidRPr="00677950" w:rsidRDefault="00137D5E"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Қазіргі кезде бюджеттеуді құрастырудың әдістері </w:t>
      </w:r>
      <w:r w:rsidR="008474E3" w:rsidRPr="00677950">
        <w:rPr>
          <w:rStyle w:val="HTML"/>
          <w:rFonts w:ascii="Times New Roman" w:hAnsi="Times New Roman" w:cs="Times New Roman"/>
          <w:i w:val="0"/>
          <w:color w:val="auto"/>
          <w:sz w:val="28"/>
          <w:lang w:val="kk-KZ"/>
        </w:rPr>
        <w:t>әр түрлі. Ұйым өзінің қызметінің, саласының ерекшеліктеріне сүйене отырып өзіне ыңғайлы әдісін таңдай алады</w:t>
      </w:r>
      <w:r w:rsidRPr="00677950">
        <w:rPr>
          <w:rStyle w:val="HTML"/>
          <w:rFonts w:ascii="Times New Roman" w:hAnsi="Times New Roman" w:cs="Times New Roman"/>
          <w:i w:val="0"/>
          <w:color w:val="auto"/>
          <w:sz w:val="28"/>
          <w:lang w:val="kk-KZ"/>
        </w:rPr>
        <w:t xml:space="preserve">. </w:t>
      </w:r>
    </w:p>
    <w:p w:rsidR="00FD43B5"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lang w:val="kk-KZ"/>
        </w:rPr>
        <w:t xml:space="preserve">Аталған стратегиялық мақсаттарды балансталған көрсеткіштер жүйесі (БКЖ) негізінде ұсынуды жөн санаймыз. БКЖ-н қолдану қаржылық және қаржылық емес мақсаттарды байланыстырып, оларды сәйкес бюджеттерге орналастыруға мүмкіндік береді. Стратегиялық мақсаттар бюджеттеуде БКЖ негізінде анығырақ көрсетіледі. Себебі, БКЖ-де стратегиялық мақсаттар, олардың көрсеткіштері мен жоспарланған нәтижелерге қол жеткізу факторларының арасындағы себеп-салдарлық байланыстарға негізделген. </w:t>
      </w:r>
      <w:r w:rsidRPr="00677950">
        <w:rPr>
          <w:rStyle w:val="tlid-translation"/>
          <w:rFonts w:ascii="Times New Roman" w:hAnsi="Times New Roman" w:cs="Times New Roman"/>
          <w:sz w:val="28"/>
          <w:lang w:val="kk-KZ"/>
        </w:rPr>
        <w:t xml:space="preserve">БКЖ негізін салушы авторлар Нортон мен Каплан ұйым стратегиясын төрт бағытта қарастыруды ұсынған: «Қаржылық», «Клиент», «Ішкі бизнес үрдістер», «Оқыту және өсу» </w:t>
      </w:r>
      <w:r w:rsidRPr="00677950">
        <w:rPr>
          <w:rFonts w:ascii="Times New Roman" w:hAnsi="Times New Roman" w:cs="Times New Roman"/>
          <w:bCs/>
          <w:szCs w:val="28"/>
          <w:lang w:val="en-US"/>
        </w:rPr>
        <w:sym w:font="Symbol" w:char="F05B"/>
      </w:r>
      <w:r w:rsidR="00EE2765" w:rsidRPr="00677950">
        <w:rPr>
          <w:rFonts w:ascii="Times New Roman" w:hAnsi="Times New Roman" w:cs="Times New Roman"/>
          <w:bCs/>
          <w:sz w:val="28"/>
          <w:szCs w:val="28"/>
          <w:lang w:val="kk-KZ"/>
        </w:rPr>
        <w:t>15</w:t>
      </w:r>
      <w:r w:rsidR="004D56B5" w:rsidRPr="00677950">
        <w:rPr>
          <w:rFonts w:ascii="Times New Roman" w:hAnsi="Times New Roman" w:cs="Times New Roman"/>
          <w:bCs/>
          <w:sz w:val="28"/>
          <w:szCs w:val="28"/>
          <w:lang w:val="kk-KZ"/>
        </w:rPr>
        <w:t>5</w:t>
      </w:r>
      <w:r w:rsidRPr="00677950">
        <w:rPr>
          <w:rFonts w:ascii="Times New Roman" w:hAnsi="Times New Roman" w:cs="Times New Roman"/>
          <w:sz w:val="28"/>
          <w:szCs w:val="28"/>
          <w:lang w:val="kk-KZ"/>
        </w:rPr>
        <w:sym w:font="Symbol" w:char="F05D"/>
      </w:r>
      <w:r w:rsidRPr="00677950">
        <w:rPr>
          <w:rStyle w:val="tlid-translation"/>
          <w:rFonts w:ascii="Times New Roman" w:hAnsi="Times New Roman" w:cs="Times New Roman"/>
          <w:sz w:val="28"/>
          <w:szCs w:val="28"/>
          <w:lang w:val="kk-KZ"/>
        </w:rPr>
        <w:t>.</w:t>
      </w:r>
      <w:r w:rsidRPr="00677950">
        <w:rPr>
          <w:rStyle w:val="tlid-translation"/>
          <w:rFonts w:ascii="Times New Roman" w:hAnsi="Times New Roman" w:cs="Times New Roman"/>
          <w:sz w:val="28"/>
          <w:lang w:val="kk-KZ"/>
        </w:rPr>
        <w:t xml:space="preserve"> Бұл бағыттар өзара байланысты болып табылады.</w:t>
      </w:r>
      <w:r w:rsidRPr="00677950">
        <w:rPr>
          <w:rFonts w:ascii="Times New Roman" w:hAnsi="Times New Roman" w:cs="Times New Roman"/>
          <w:sz w:val="28"/>
          <w:szCs w:val="28"/>
          <w:lang w:val="kk-KZ"/>
        </w:rPr>
        <w:t xml:space="preserve"> Ұйымның шығындарын оңтайландыру және тұтынушылардың қалауларын қанағаттандыру оның ішкі үрдістерін жетілдіру бойынша мақсаттарды қоюды қажет етеді. </w:t>
      </w:r>
      <w:r w:rsidR="00A87017" w:rsidRPr="00677950">
        <w:rPr>
          <w:rFonts w:ascii="Times New Roman" w:hAnsi="Times New Roman" w:cs="Times New Roman"/>
          <w:sz w:val="28"/>
          <w:szCs w:val="28"/>
          <w:lang w:val="kk-KZ"/>
        </w:rPr>
        <w:t xml:space="preserve">Ұйымдардың нарықтың экономикадағы негізгі мақсаты жоғары </w:t>
      </w:r>
      <w:r w:rsidR="00A87017" w:rsidRPr="00677950">
        <w:rPr>
          <w:rFonts w:ascii="Times New Roman" w:hAnsi="Times New Roman" w:cs="Times New Roman"/>
          <w:sz w:val="28"/>
          <w:szCs w:val="28"/>
          <w:lang w:val="kk-KZ"/>
        </w:rPr>
        <w:lastRenderedPageBreak/>
        <w:t>пайданы қамтамасыз ету. Ал ол үшін оның нарықтағы қарсыластарынан бәсекелестік артықшылықтары болуы шарт. Ол өз кезегінде  тұтынушылардың сеніміне ие болуға жағдай жасайды. БКЖ-нің негізгі басымдылығы осы тұтынушылардың қажеттіліктерін анықтап оларды қанағаттандыру бойынша іс-шаралар жиынтығын жоспарлау. Ал бюджеттеу үрдісін б</w:t>
      </w:r>
      <w:r w:rsidR="004F31B8">
        <w:rPr>
          <w:rFonts w:ascii="Times New Roman" w:hAnsi="Times New Roman" w:cs="Times New Roman"/>
          <w:sz w:val="28"/>
          <w:szCs w:val="28"/>
          <w:lang w:val="kk-KZ"/>
        </w:rPr>
        <w:t xml:space="preserve">алансталған көрсеткіштерді негізінде </w:t>
      </w:r>
      <w:r w:rsidR="00A87017" w:rsidRPr="00677950">
        <w:rPr>
          <w:rFonts w:ascii="Times New Roman" w:hAnsi="Times New Roman" w:cs="Times New Roman"/>
          <w:sz w:val="28"/>
          <w:szCs w:val="28"/>
          <w:lang w:val="kk-KZ"/>
        </w:rPr>
        <w:t xml:space="preserve">қалыптастыру  оның тиімділігін арттыра түседі. </w:t>
      </w:r>
    </w:p>
    <w:p w:rsidR="00AC3538"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w:t>
      </w:r>
    </w:p>
    <w:p w:rsidR="00AC3538" w:rsidRPr="00677950" w:rsidRDefault="00D650C4" w:rsidP="00AC3538">
      <w:pPr>
        <w:widowControl w:val="0"/>
        <w:ind w:firstLine="0"/>
        <w:rPr>
          <w:rFonts w:ascii="Times New Roman" w:hAnsi="Times New Roman" w:cs="Times New Roman"/>
          <w:sz w:val="28"/>
          <w:szCs w:val="28"/>
          <w:lang w:val="kk-KZ"/>
        </w:rPr>
      </w:pPr>
      <w:r w:rsidRPr="00677950">
        <w:rPr>
          <w:rFonts w:ascii="Times New Roman" w:hAnsi="Times New Roman" w:cs="Times New Roman"/>
          <w:noProof/>
          <w:sz w:val="28"/>
          <w:szCs w:val="28"/>
        </w:rPr>
        <mc:AlternateContent>
          <mc:Choice Requires="wpc">
            <w:drawing>
              <wp:inline distT="0" distB="0" distL="0" distR="0" wp14:anchorId="12E65D28" wp14:editId="2A907038">
                <wp:extent cx="6118860" cy="6696075"/>
                <wp:effectExtent l="0" t="0" r="15240" b="28575"/>
                <wp:docPr id="1495" name="Полотно 1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20000"/>
                            <a:lumOff val="80000"/>
                          </a:schemeClr>
                        </a:solidFill>
                      </wpc:bg>
                      <wpc:whole/>
                      <wps:wsp>
                        <wps:cNvPr id="41" name="Rectangle 1497"/>
                        <wps:cNvSpPr>
                          <a:spLocks noChangeArrowheads="1"/>
                        </wps:cNvSpPr>
                        <wps:spPr bwMode="auto">
                          <a:xfrm>
                            <a:off x="246085" y="3459970"/>
                            <a:ext cx="5872775" cy="1708582"/>
                          </a:xfrm>
                          <a:prstGeom prst="rect">
                            <a:avLst/>
                          </a:prstGeom>
                          <a:solidFill>
                            <a:schemeClr val="accent3">
                              <a:lumMod val="20000"/>
                              <a:lumOff val="80000"/>
                            </a:scheme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42" name="Rectangle 1498"/>
                        <wps:cNvSpPr>
                          <a:spLocks noChangeArrowheads="1"/>
                        </wps:cNvSpPr>
                        <wps:spPr bwMode="auto">
                          <a:xfrm>
                            <a:off x="287306" y="137160"/>
                            <a:ext cx="5832824" cy="1708582"/>
                          </a:xfrm>
                          <a:prstGeom prst="rect">
                            <a:avLst/>
                          </a:prstGeom>
                          <a:solidFill>
                            <a:schemeClr val="accent3">
                              <a:lumMod val="20000"/>
                              <a:lumOff val="80000"/>
                            </a:scheme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43" name="Rectangle 1499"/>
                        <wps:cNvSpPr>
                          <a:spLocks noChangeArrowheads="1"/>
                        </wps:cNvSpPr>
                        <wps:spPr bwMode="auto">
                          <a:xfrm>
                            <a:off x="287306" y="1845742"/>
                            <a:ext cx="5832824" cy="1709432"/>
                          </a:xfrm>
                          <a:prstGeom prst="rect">
                            <a:avLst/>
                          </a:prstGeom>
                          <a:solidFill>
                            <a:schemeClr val="accent3">
                              <a:lumMod val="20000"/>
                              <a:lumOff val="80000"/>
                            </a:scheme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44" name="Rectangle 1500"/>
                        <wps:cNvSpPr>
                          <a:spLocks noChangeArrowheads="1"/>
                        </wps:cNvSpPr>
                        <wps:spPr bwMode="auto">
                          <a:xfrm>
                            <a:off x="287306" y="5264606"/>
                            <a:ext cx="5832824" cy="1431469"/>
                          </a:xfrm>
                          <a:prstGeom prst="rect">
                            <a:avLst/>
                          </a:prstGeom>
                          <a:solidFill>
                            <a:schemeClr val="accent3">
                              <a:lumMod val="20000"/>
                              <a:lumOff val="80000"/>
                            </a:scheme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45" name="AutoShape 1501"/>
                        <wps:cNvSpPr>
                          <a:spLocks noChangeArrowheads="1"/>
                        </wps:cNvSpPr>
                        <wps:spPr bwMode="auto">
                          <a:xfrm rot="10800000">
                            <a:off x="0" y="137160"/>
                            <a:ext cx="619663" cy="1708582"/>
                          </a:xfrm>
                          <a:prstGeom prst="flowChartDelay">
                            <a:avLst/>
                          </a:prstGeom>
                          <a:solidFill>
                            <a:srgbClr val="FFFF66"/>
                          </a:solidFill>
                          <a:ln w="9525">
                            <a:solidFill>
                              <a:srgbClr val="000000"/>
                            </a:solidFill>
                            <a:miter lim="800000"/>
                            <a:headEnd/>
                            <a:tailEnd/>
                          </a:ln>
                        </wps:spPr>
                        <wps:txbx>
                          <w:txbxContent>
                            <w:p w:rsidR="00AD6BE9" w:rsidRPr="00C34B56" w:rsidRDefault="00AD6BE9" w:rsidP="00AC3538">
                              <w:pPr>
                                <w:ind w:firstLine="0"/>
                                <w:jc w:val="center"/>
                                <w:rPr>
                                  <w:rFonts w:ascii="Times New Roman" w:hAnsi="Times New Roman" w:cs="Times New Roman"/>
                                  <w:b/>
                                  <w:sz w:val="24"/>
                                  <w:lang w:val="kk-KZ"/>
                                </w:rPr>
                              </w:pPr>
                              <w:r w:rsidRPr="00C34B56">
                                <w:rPr>
                                  <w:rFonts w:ascii="Times New Roman" w:hAnsi="Times New Roman" w:cs="Times New Roman"/>
                                  <w:b/>
                                  <w:sz w:val="24"/>
                                  <w:lang w:val="kk-KZ"/>
                                </w:rPr>
                                <w:t>Қаржылық</w:t>
                              </w:r>
                            </w:p>
                          </w:txbxContent>
                        </wps:txbx>
                        <wps:bodyPr rot="0" vert="vert270" wrap="square" lIns="91440" tIns="45720" rIns="91440" bIns="45720" anchor="t" anchorCtr="0" upright="1">
                          <a:noAutofit/>
                        </wps:bodyPr>
                      </wps:wsp>
                      <wps:wsp>
                        <wps:cNvPr id="46" name="AutoShape 1502"/>
                        <wps:cNvSpPr>
                          <a:spLocks noChangeArrowheads="1"/>
                        </wps:cNvSpPr>
                        <wps:spPr bwMode="auto">
                          <a:xfrm rot="10800000">
                            <a:off x="0" y="1845742"/>
                            <a:ext cx="619663" cy="1709432"/>
                          </a:xfrm>
                          <a:prstGeom prst="flowChartDelay">
                            <a:avLst/>
                          </a:prstGeom>
                          <a:solidFill>
                            <a:srgbClr val="92D050"/>
                          </a:solidFill>
                          <a:ln w="9525">
                            <a:solidFill>
                              <a:srgbClr val="000000"/>
                            </a:solidFill>
                            <a:miter lim="800000"/>
                            <a:headEnd/>
                            <a:tailEnd/>
                          </a:ln>
                        </wps:spPr>
                        <wps:txbx>
                          <w:txbxContent>
                            <w:p w:rsidR="00AD6BE9" w:rsidRPr="00C34B56" w:rsidRDefault="00AD6BE9" w:rsidP="00AC3538">
                              <w:pPr>
                                <w:rPr>
                                  <w:rFonts w:ascii="Times New Roman" w:hAnsi="Times New Roman" w:cs="Times New Roman"/>
                                  <w:b/>
                                  <w:sz w:val="24"/>
                                  <w:lang w:val="kk-KZ"/>
                                </w:rPr>
                              </w:pPr>
                              <w:r w:rsidRPr="00C34B56">
                                <w:rPr>
                                  <w:rFonts w:ascii="Times New Roman" w:hAnsi="Times New Roman" w:cs="Times New Roman"/>
                                  <w:b/>
                                  <w:sz w:val="24"/>
                                  <w:lang w:val="kk-KZ"/>
                                </w:rPr>
                                <w:t>Клиент</w:t>
                              </w:r>
                            </w:p>
                          </w:txbxContent>
                        </wps:txbx>
                        <wps:bodyPr rot="0" vert="vert270" wrap="square" lIns="91440" tIns="45720" rIns="91440" bIns="45720" anchor="t" anchorCtr="0" upright="1">
                          <a:noAutofit/>
                        </wps:bodyPr>
                      </wps:wsp>
                      <wps:wsp>
                        <wps:cNvPr id="47" name="AutoShape 1503"/>
                        <wps:cNvSpPr>
                          <a:spLocks noChangeArrowheads="1"/>
                        </wps:cNvSpPr>
                        <wps:spPr bwMode="auto">
                          <a:xfrm rot="10800000">
                            <a:off x="0" y="5263756"/>
                            <a:ext cx="619663" cy="1432319"/>
                          </a:xfrm>
                          <a:prstGeom prst="flowChartDelay">
                            <a:avLst/>
                          </a:prstGeom>
                          <a:solidFill>
                            <a:schemeClr val="tx2">
                              <a:lumMod val="40000"/>
                              <a:lumOff val="60000"/>
                            </a:schemeClr>
                          </a:solidFill>
                          <a:ln w="9525">
                            <a:solidFill>
                              <a:srgbClr val="000000"/>
                            </a:solidFill>
                            <a:miter lim="800000"/>
                            <a:headEnd/>
                            <a:tailEnd/>
                          </a:ln>
                        </wps:spPr>
                        <wps:txbx>
                          <w:txbxContent>
                            <w:p w:rsidR="00AD6BE9" w:rsidRPr="00C34B56" w:rsidRDefault="00AD6BE9" w:rsidP="00AC3538">
                              <w:pPr>
                                <w:ind w:firstLine="0"/>
                                <w:jc w:val="center"/>
                                <w:rPr>
                                  <w:b/>
                                  <w:sz w:val="20"/>
                                </w:rPr>
                              </w:pPr>
                              <w:r w:rsidRPr="00C34B56">
                                <w:rPr>
                                  <w:rStyle w:val="tlid-translation"/>
                                  <w:rFonts w:ascii="Times New Roman" w:hAnsi="Times New Roman" w:cs="Times New Roman"/>
                                  <w:b/>
                                  <w:sz w:val="24"/>
                                  <w:lang w:val="kk-KZ"/>
                                </w:rPr>
                                <w:t xml:space="preserve">Оқыту және </w:t>
                              </w:r>
                              <w:r>
                                <w:rPr>
                                  <w:rStyle w:val="tlid-translation"/>
                                  <w:rFonts w:ascii="Times New Roman" w:hAnsi="Times New Roman" w:cs="Times New Roman"/>
                                  <w:b/>
                                  <w:sz w:val="24"/>
                                  <w:lang w:val="kk-KZ"/>
                                </w:rPr>
                                <w:t>даму</w:t>
                              </w:r>
                            </w:p>
                          </w:txbxContent>
                        </wps:txbx>
                        <wps:bodyPr rot="0" vert="vert270" wrap="square" lIns="91440" tIns="45720" rIns="91440" bIns="45720" anchor="t" anchorCtr="0" upright="1">
                          <a:noAutofit/>
                        </wps:bodyPr>
                      </wps:wsp>
                      <wps:wsp>
                        <wps:cNvPr id="48" name="Rectangle 1504"/>
                        <wps:cNvSpPr>
                          <a:spLocks noChangeArrowheads="1"/>
                        </wps:cNvSpPr>
                        <wps:spPr bwMode="auto">
                          <a:xfrm>
                            <a:off x="676614" y="247665"/>
                            <a:ext cx="1151774" cy="1502872"/>
                          </a:xfrm>
                          <a:prstGeom prst="rect">
                            <a:avLst/>
                          </a:prstGeom>
                          <a:solidFill>
                            <a:srgbClr val="FFFF99"/>
                          </a:solidFill>
                          <a:ln w="9525">
                            <a:solidFill>
                              <a:srgbClr val="000000"/>
                            </a:solidFill>
                            <a:miter lim="800000"/>
                            <a:headEnd/>
                            <a:tailEnd/>
                          </a:ln>
                        </wps:spPr>
                        <wps:txbx>
                          <w:txbxContent>
                            <w:p w:rsidR="00AD6BE9" w:rsidRPr="004356A1" w:rsidRDefault="00AD6BE9" w:rsidP="00AC3538">
                              <w:pPr>
                                <w:ind w:left="-142" w:right="-120" w:firstLine="0"/>
                                <w:jc w:val="center"/>
                                <w:rPr>
                                  <w:rFonts w:ascii="Times New Roman" w:hAnsi="Times New Roman" w:cs="Times New Roman"/>
                                  <w:sz w:val="24"/>
                                  <w:lang w:val="kk-KZ"/>
                                </w:rPr>
                              </w:pPr>
                              <w:r w:rsidRPr="004356A1">
                                <w:rPr>
                                  <w:rFonts w:ascii="Times New Roman" w:hAnsi="Times New Roman" w:cs="Times New Roman"/>
                                  <w:sz w:val="24"/>
                                  <w:lang w:val="kk-KZ"/>
                                </w:rPr>
                                <w:t>Егер біз клиенттердің мұқтаждық</w:t>
                              </w:r>
                              <w:r>
                                <w:rPr>
                                  <w:rFonts w:ascii="Times New Roman" w:hAnsi="Times New Roman" w:cs="Times New Roman"/>
                                  <w:sz w:val="24"/>
                                  <w:lang w:val="en-US"/>
                                </w:rPr>
                                <w:t>-</w:t>
                              </w:r>
                              <w:r w:rsidRPr="004356A1">
                                <w:rPr>
                                  <w:rFonts w:ascii="Times New Roman" w:hAnsi="Times New Roman" w:cs="Times New Roman"/>
                                  <w:sz w:val="24"/>
                                  <w:lang w:val="kk-KZ"/>
                                </w:rPr>
                                <w:t>тарын қанағаттырсақ, акционерлер қандай нәтиже көреді?</w:t>
                              </w:r>
                            </w:p>
                          </w:txbxContent>
                        </wps:txbx>
                        <wps:bodyPr rot="0" vert="horz" wrap="square" lIns="91440" tIns="45720" rIns="91440" bIns="45720" anchor="t" anchorCtr="0" upright="1">
                          <a:noAutofit/>
                        </wps:bodyPr>
                      </wps:wsp>
                      <wps:wsp>
                        <wps:cNvPr id="49" name="Rectangle 1505"/>
                        <wps:cNvSpPr>
                          <a:spLocks noChangeArrowheads="1"/>
                        </wps:cNvSpPr>
                        <wps:spPr bwMode="auto">
                          <a:xfrm>
                            <a:off x="676614" y="1902695"/>
                            <a:ext cx="1151774" cy="1557275"/>
                          </a:xfrm>
                          <a:prstGeom prst="rect">
                            <a:avLst/>
                          </a:prstGeom>
                          <a:solidFill>
                            <a:srgbClr val="CCFF99"/>
                          </a:solidFill>
                          <a:ln w="9525">
                            <a:solidFill>
                              <a:srgbClr val="000000"/>
                            </a:solidFill>
                            <a:miter lim="800000"/>
                            <a:headEnd/>
                            <a:tailEnd/>
                          </a:ln>
                        </wps:spPr>
                        <wps:txbx>
                          <w:txbxContent>
                            <w:p w:rsidR="00AD6BE9" w:rsidRDefault="00AD6BE9" w:rsidP="00AC3538">
                              <w:pPr>
                                <w:ind w:left="-142" w:right="-47" w:firstLine="0"/>
                                <w:jc w:val="center"/>
                                <w:rPr>
                                  <w:rFonts w:ascii="Times New Roman" w:hAnsi="Times New Roman" w:cs="Times New Roman"/>
                                  <w:sz w:val="24"/>
                                  <w:lang w:val="kk-KZ"/>
                                </w:rPr>
                              </w:pPr>
                            </w:p>
                            <w:p w:rsidR="00AD6BE9" w:rsidRPr="00511525" w:rsidRDefault="00AD6BE9" w:rsidP="00AC3538">
                              <w:pPr>
                                <w:ind w:left="-142" w:right="-47" w:firstLine="0"/>
                                <w:jc w:val="center"/>
                                <w:rPr>
                                  <w:rFonts w:ascii="Times New Roman" w:hAnsi="Times New Roman" w:cs="Times New Roman"/>
                                  <w:sz w:val="24"/>
                                  <w:lang w:val="kk-KZ"/>
                                </w:rPr>
                              </w:pPr>
                              <w:r>
                                <w:rPr>
                                  <w:rFonts w:ascii="Times New Roman" w:hAnsi="Times New Roman" w:cs="Times New Roman"/>
                                  <w:sz w:val="24"/>
                                  <w:lang w:val="kk-KZ"/>
                                </w:rPr>
                                <w:t xml:space="preserve">Мақсатымызға жету үшін біз клиенттерге қандай қызмет көрсете </w:t>
                              </w:r>
                            </w:p>
                            <w:p w:rsidR="00AD6BE9" w:rsidRPr="004356A1" w:rsidRDefault="00AD6BE9" w:rsidP="00AC3538">
                              <w:pPr>
                                <w:ind w:left="-142" w:right="-47" w:firstLine="0"/>
                                <w:jc w:val="center"/>
                                <w:rPr>
                                  <w:rFonts w:ascii="Times New Roman" w:hAnsi="Times New Roman" w:cs="Times New Roman"/>
                                  <w:sz w:val="24"/>
                                  <w:lang w:val="kk-KZ"/>
                                </w:rPr>
                              </w:pPr>
                              <w:r>
                                <w:rPr>
                                  <w:rFonts w:ascii="Times New Roman" w:hAnsi="Times New Roman" w:cs="Times New Roman"/>
                                  <w:sz w:val="24"/>
                                  <w:lang w:val="kk-KZ"/>
                                </w:rPr>
                                <w:t>аламыз</w:t>
                              </w:r>
                              <w:r w:rsidRPr="004356A1">
                                <w:rPr>
                                  <w:rFonts w:ascii="Times New Roman" w:hAnsi="Times New Roman" w:cs="Times New Roman"/>
                                  <w:sz w:val="24"/>
                                  <w:lang w:val="kk-KZ"/>
                                </w:rPr>
                                <w:t>?</w:t>
                              </w:r>
                            </w:p>
                          </w:txbxContent>
                        </wps:txbx>
                        <wps:bodyPr rot="0" vert="horz" wrap="square" lIns="91440" tIns="45720" rIns="91440" bIns="45720" anchor="t" anchorCtr="0" upright="1">
                          <a:noAutofit/>
                        </wps:bodyPr>
                      </wps:wsp>
                      <wps:wsp>
                        <wps:cNvPr id="50" name="Rectangle 1506"/>
                        <wps:cNvSpPr>
                          <a:spLocks noChangeArrowheads="1"/>
                        </wps:cNvSpPr>
                        <wps:spPr bwMode="auto">
                          <a:xfrm>
                            <a:off x="676614" y="3612127"/>
                            <a:ext cx="1151774" cy="1557275"/>
                          </a:xfrm>
                          <a:prstGeom prst="rect">
                            <a:avLst/>
                          </a:prstGeom>
                          <a:solidFill>
                            <a:srgbClr val="FFCC66"/>
                          </a:solidFill>
                          <a:ln w="9525">
                            <a:solidFill>
                              <a:srgbClr val="000000"/>
                            </a:solidFill>
                            <a:miter lim="800000"/>
                            <a:headEnd/>
                            <a:tailEnd/>
                          </a:ln>
                        </wps:spPr>
                        <wps:txbx>
                          <w:txbxContent>
                            <w:p w:rsidR="00AD6BE9" w:rsidRDefault="00AD6BE9" w:rsidP="00AC3538">
                              <w:pPr>
                                <w:ind w:left="-142" w:right="-65" w:firstLine="0"/>
                                <w:jc w:val="center"/>
                                <w:rPr>
                                  <w:rFonts w:ascii="Times New Roman" w:hAnsi="Times New Roman" w:cs="Times New Roman"/>
                                  <w:sz w:val="24"/>
                                  <w:lang w:val="kk-KZ"/>
                                </w:rPr>
                              </w:pPr>
                            </w:p>
                            <w:p w:rsidR="00AD6BE9" w:rsidRPr="004356A1" w:rsidRDefault="00AD6BE9" w:rsidP="00AC3538">
                              <w:pPr>
                                <w:ind w:left="-142" w:right="-65" w:firstLine="0"/>
                                <w:jc w:val="center"/>
                                <w:rPr>
                                  <w:rFonts w:ascii="Times New Roman" w:hAnsi="Times New Roman" w:cs="Times New Roman"/>
                                  <w:sz w:val="24"/>
                                  <w:lang w:val="kk-KZ"/>
                                </w:rPr>
                              </w:pPr>
                              <w:r>
                                <w:rPr>
                                  <w:rFonts w:ascii="Times New Roman" w:hAnsi="Times New Roman" w:cs="Times New Roman"/>
                                  <w:sz w:val="24"/>
                                  <w:lang w:val="kk-KZ"/>
                                </w:rPr>
                                <w:t>Клиенттердің мұқтаждық</w:t>
                              </w:r>
                              <w:r w:rsidRPr="00A84065">
                                <w:rPr>
                                  <w:rFonts w:ascii="Times New Roman" w:hAnsi="Times New Roman" w:cs="Times New Roman"/>
                                  <w:sz w:val="24"/>
                                  <w:lang w:val="kk-KZ"/>
                                </w:rPr>
                                <w:t>-</w:t>
                              </w:r>
                              <w:r>
                                <w:rPr>
                                  <w:rFonts w:ascii="Times New Roman" w:hAnsi="Times New Roman" w:cs="Times New Roman"/>
                                  <w:sz w:val="24"/>
                                  <w:lang w:val="kk-KZ"/>
                                </w:rPr>
                                <w:t>тарын қалай қанағаттан</w:t>
                              </w:r>
                              <w:r w:rsidRPr="00A84065">
                                <w:rPr>
                                  <w:rFonts w:ascii="Times New Roman" w:hAnsi="Times New Roman" w:cs="Times New Roman"/>
                                  <w:sz w:val="24"/>
                                  <w:lang w:val="kk-KZ"/>
                                </w:rPr>
                                <w:t>-</w:t>
                              </w:r>
                              <w:r>
                                <w:rPr>
                                  <w:rFonts w:ascii="Times New Roman" w:hAnsi="Times New Roman" w:cs="Times New Roman"/>
                                  <w:sz w:val="24"/>
                                  <w:lang w:val="kk-KZ"/>
                                </w:rPr>
                                <w:t>дырамыз</w:t>
                              </w:r>
                              <w:r w:rsidRPr="004356A1">
                                <w:rPr>
                                  <w:rFonts w:ascii="Times New Roman" w:hAnsi="Times New Roman" w:cs="Times New Roman"/>
                                  <w:sz w:val="24"/>
                                  <w:lang w:val="kk-KZ"/>
                                </w:rPr>
                                <w:t>?</w:t>
                              </w:r>
                            </w:p>
                          </w:txbxContent>
                        </wps:txbx>
                        <wps:bodyPr rot="0" vert="horz" wrap="square" lIns="91440" tIns="45720" rIns="91440" bIns="45720" anchor="t" anchorCtr="0" upright="1">
                          <a:noAutofit/>
                        </wps:bodyPr>
                      </wps:wsp>
                      <wps:wsp>
                        <wps:cNvPr id="51" name="Rectangle 1507"/>
                        <wps:cNvSpPr>
                          <a:spLocks noChangeArrowheads="1"/>
                        </wps:cNvSpPr>
                        <wps:spPr bwMode="auto">
                          <a:xfrm>
                            <a:off x="675764" y="5324109"/>
                            <a:ext cx="1152624" cy="1371966"/>
                          </a:xfrm>
                          <a:prstGeom prst="rect">
                            <a:avLst/>
                          </a:prstGeom>
                          <a:solidFill>
                            <a:srgbClr val="CCECFF"/>
                          </a:solidFill>
                          <a:ln w="9525">
                            <a:solidFill>
                              <a:srgbClr val="000000"/>
                            </a:solidFill>
                            <a:miter lim="800000"/>
                            <a:headEnd/>
                            <a:tailEnd/>
                          </a:ln>
                        </wps:spPr>
                        <wps:txbx>
                          <w:txbxContent>
                            <w:p w:rsidR="00AD6BE9" w:rsidRDefault="00AD6BE9" w:rsidP="00AC3538">
                              <w:pPr>
                                <w:ind w:firstLine="0"/>
                                <w:jc w:val="center"/>
                                <w:rPr>
                                  <w:rFonts w:ascii="Times New Roman" w:hAnsi="Times New Roman" w:cs="Times New Roman"/>
                                  <w:sz w:val="24"/>
                                  <w:lang w:val="kk-KZ"/>
                                </w:rPr>
                              </w:pPr>
                            </w:p>
                            <w:p w:rsidR="00AD6BE9" w:rsidRPr="004356A1" w:rsidRDefault="00AD6BE9" w:rsidP="00AC3538">
                              <w:pPr>
                                <w:ind w:firstLine="0"/>
                                <w:jc w:val="center"/>
                                <w:rPr>
                                  <w:rFonts w:ascii="Times New Roman" w:hAnsi="Times New Roman" w:cs="Times New Roman"/>
                                  <w:sz w:val="24"/>
                                  <w:lang w:val="kk-KZ"/>
                                </w:rPr>
                              </w:pPr>
                              <w:r>
                                <w:rPr>
                                  <w:rFonts w:ascii="Times New Roman" w:hAnsi="Times New Roman" w:cs="Times New Roman"/>
                                  <w:sz w:val="24"/>
                                  <w:lang w:val="kk-KZ"/>
                                </w:rPr>
                                <w:t>Мақсатына жету үшін компания нені үйреніп, қалай даму қажет</w:t>
                              </w:r>
                              <w:r w:rsidRPr="004356A1">
                                <w:rPr>
                                  <w:rFonts w:ascii="Times New Roman" w:hAnsi="Times New Roman" w:cs="Times New Roman"/>
                                  <w:sz w:val="24"/>
                                  <w:lang w:val="kk-KZ"/>
                                </w:rPr>
                                <w:t>?</w:t>
                              </w:r>
                            </w:p>
                            <w:p w:rsidR="00AD6BE9" w:rsidRDefault="00AD6BE9" w:rsidP="00AC3538"/>
                          </w:txbxContent>
                        </wps:txbx>
                        <wps:bodyPr rot="0" vert="horz" wrap="square" lIns="91440" tIns="45720" rIns="91440" bIns="45720" anchor="t" anchorCtr="0" upright="1">
                          <a:noAutofit/>
                        </wps:bodyPr>
                      </wps:wsp>
                      <wps:wsp>
                        <wps:cNvPr id="53" name="AutoShape 1508"/>
                        <wps:cNvSpPr>
                          <a:spLocks noChangeArrowheads="1"/>
                        </wps:cNvSpPr>
                        <wps:spPr bwMode="auto">
                          <a:xfrm>
                            <a:off x="2363900" y="488227"/>
                            <a:ext cx="1372779" cy="532976"/>
                          </a:xfrm>
                          <a:prstGeom prst="roundRect">
                            <a:avLst>
                              <a:gd name="adj" fmla="val 16667"/>
                            </a:avLst>
                          </a:prstGeom>
                          <a:solidFill>
                            <a:srgbClr val="FFFF99"/>
                          </a:solidFill>
                          <a:ln w="9525">
                            <a:solidFill>
                              <a:srgbClr val="000000"/>
                            </a:solidFill>
                            <a:round/>
                            <a:headEnd/>
                            <a:tailEnd/>
                          </a:ln>
                        </wps:spPr>
                        <wps:txbx>
                          <w:txbxContent>
                            <w:p w:rsidR="00AD6BE9" w:rsidRDefault="00AD6BE9" w:rsidP="00AC3538">
                              <w:pPr>
                                <w:ind w:firstLine="0"/>
                                <w:jc w:val="center"/>
                              </w:pPr>
                              <w:r w:rsidRPr="00C34B56">
                                <w:rPr>
                                  <w:rFonts w:ascii="Times New Roman" w:hAnsi="Times New Roman" w:cs="Times New Roman"/>
                                  <w:i/>
                                  <w:sz w:val="24"/>
                                  <w:lang w:val="kk-KZ"/>
                                </w:rPr>
                                <w:t>Табыстылықты арттыру</w:t>
                              </w:r>
                            </w:p>
                          </w:txbxContent>
                        </wps:txbx>
                        <wps:bodyPr rot="0" vert="horz" wrap="square" lIns="91440" tIns="45720" rIns="91440" bIns="45720" anchor="t" anchorCtr="0" upright="1">
                          <a:noAutofit/>
                        </wps:bodyPr>
                      </wps:wsp>
                      <wps:wsp>
                        <wps:cNvPr id="55" name="AutoShape 1509"/>
                        <wps:cNvSpPr>
                          <a:spLocks noChangeArrowheads="1"/>
                        </wps:cNvSpPr>
                        <wps:spPr bwMode="auto">
                          <a:xfrm>
                            <a:off x="4233940" y="727938"/>
                            <a:ext cx="1372779" cy="532126"/>
                          </a:xfrm>
                          <a:prstGeom prst="roundRect">
                            <a:avLst>
                              <a:gd name="adj" fmla="val 16667"/>
                            </a:avLst>
                          </a:prstGeom>
                          <a:solidFill>
                            <a:srgbClr val="FFFF99"/>
                          </a:solidFill>
                          <a:ln w="9525">
                            <a:solidFill>
                              <a:srgbClr val="000000"/>
                            </a:solidFill>
                            <a:round/>
                            <a:headEnd/>
                            <a:tailEnd/>
                          </a:ln>
                        </wps:spPr>
                        <wps:txbx>
                          <w:txbxContent>
                            <w:p w:rsidR="00AD6BE9" w:rsidRDefault="00AD6BE9" w:rsidP="00AC3538">
                              <w:pPr>
                                <w:ind w:firstLine="0"/>
                              </w:pPr>
                              <w:r>
                                <w:rPr>
                                  <w:rFonts w:ascii="Times New Roman" w:hAnsi="Times New Roman" w:cs="Times New Roman"/>
                                  <w:i/>
                                  <w:sz w:val="24"/>
                                  <w:lang w:val="kk-KZ"/>
                                </w:rPr>
                                <w:t>Шығындарды оңтайландыру</w:t>
                              </w:r>
                            </w:p>
                          </w:txbxContent>
                        </wps:txbx>
                        <wps:bodyPr rot="0" vert="horz" wrap="square" lIns="91440" tIns="45720" rIns="91440" bIns="45720" anchor="t" anchorCtr="0" upright="1">
                          <a:noAutofit/>
                        </wps:bodyPr>
                      </wps:wsp>
                      <wps:wsp>
                        <wps:cNvPr id="56" name="AutoShape 1510"/>
                        <wps:cNvSpPr>
                          <a:spLocks noChangeArrowheads="1"/>
                        </wps:cNvSpPr>
                        <wps:spPr bwMode="auto">
                          <a:xfrm>
                            <a:off x="1860690" y="3657178"/>
                            <a:ext cx="1303928" cy="1112941"/>
                          </a:xfrm>
                          <a:prstGeom prst="roundRect">
                            <a:avLst>
                              <a:gd name="adj" fmla="val 16667"/>
                            </a:avLst>
                          </a:prstGeom>
                          <a:solidFill>
                            <a:srgbClr val="FFCC66"/>
                          </a:solidFill>
                          <a:ln w="9525">
                            <a:solidFill>
                              <a:srgbClr val="000000"/>
                            </a:solidFill>
                            <a:round/>
                            <a:headEnd/>
                            <a:tailEnd/>
                          </a:ln>
                        </wps:spPr>
                        <wps:txbx>
                          <w:txbxContent>
                            <w:p w:rsidR="00AD6BE9" w:rsidRDefault="00AD6BE9" w:rsidP="00AC3538">
                              <w:pPr>
                                <w:ind w:firstLine="0"/>
                                <w:jc w:val="center"/>
                              </w:pPr>
                              <w:r w:rsidRPr="00C34B56">
                                <w:rPr>
                                  <w:rFonts w:ascii="Times New Roman" w:hAnsi="Times New Roman" w:cs="Times New Roman"/>
                                  <w:i/>
                                  <w:sz w:val="24"/>
                                </w:rPr>
                                <w:t>ТМ</w:t>
                              </w:r>
                              <w:r w:rsidRPr="00C34B56">
                                <w:rPr>
                                  <w:rFonts w:ascii="Times New Roman" w:hAnsi="Times New Roman" w:cs="Times New Roman"/>
                                  <w:i/>
                                  <w:sz w:val="24"/>
                                  <w:lang w:val="kk-KZ"/>
                                </w:rPr>
                                <w:t xml:space="preserve">Қ сатып алу </w:t>
                              </w:r>
                              <w:r>
                                <w:rPr>
                                  <w:rFonts w:ascii="Times New Roman" w:hAnsi="Times New Roman" w:cs="Times New Roman"/>
                                  <w:i/>
                                  <w:sz w:val="24"/>
                                  <w:lang w:val="kk-KZ"/>
                                </w:rPr>
                                <w:t xml:space="preserve">және тауарды өткізу </w:t>
                              </w:r>
                              <w:r w:rsidRPr="00C34B56">
                                <w:rPr>
                                  <w:rFonts w:ascii="Times New Roman" w:hAnsi="Times New Roman" w:cs="Times New Roman"/>
                                  <w:i/>
                                  <w:sz w:val="24"/>
                                  <w:lang w:val="kk-KZ"/>
                                </w:rPr>
                                <w:t>үрдісін жетілдіру</w:t>
                              </w:r>
                            </w:p>
                          </w:txbxContent>
                        </wps:txbx>
                        <wps:bodyPr rot="0" vert="horz" wrap="square" lIns="91440" tIns="45720" rIns="91440" bIns="45720" anchor="t" anchorCtr="0" upright="1">
                          <a:noAutofit/>
                        </wps:bodyPr>
                      </wps:wsp>
                      <wps:wsp>
                        <wps:cNvPr id="57" name="AutoShape 1511"/>
                        <wps:cNvSpPr>
                          <a:spLocks noChangeArrowheads="1"/>
                        </wps:cNvSpPr>
                        <wps:spPr bwMode="auto">
                          <a:xfrm>
                            <a:off x="3736679" y="2640530"/>
                            <a:ext cx="1481581" cy="867042"/>
                          </a:xfrm>
                          <a:prstGeom prst="roundRect">
                            <a:avLst>
                              <a:gd name="adj" fmla="val 16667"/>
                            </a:avLst>
                          </a:prstGeom>
                          <a:solidFill>
                            <a:srgbClr val="CCFF99"/>
                          </a:solidFill>
                          <a:ln w="9525">
                            <a:solidFill>
                              <a:srgbClr val="000000"/>
                            </a:solidFill>
                            <a:round/>
                            <a:headEnd/>
                            <a:tailEnd/>
                          </a:ln>
                        </wps:spPr>
                        <wps:txbx>
                          <w:txbxContent>
                            <w:p w:rsidR="00AD6BE9" w:rsidRPr="00E36213" w:rsidRDefault="00AD6BE9" w:rsidP="00AC3538">
                              <w:pPr>
                                <w:ind w:left="-142" w:right="-111" w:firstLine="0"/>
                                <w:jc w:val="center"/>
                                <w:rPr>
                                  <w:i/>
                                </w:rPr>
                              </w:pPr>
                              <w:r>
                                <w:rPr>
                                  <w:rFonts w:ascii="Times New Roman" w:hAnsi="Times New Roman" w:cs="Times New Roman"/>
                                  <w:i/>
                                  <w:sz w:val="24"/>
                                  <w:lang w:val="kk-KZ"/>
                                </w:rPr>
                                <w:t>Нарық талаптарына сай өнім ассортиментін жетілдіру</w:t>
                              </w:r>
                            </w:p>
                            <w:p w:rsidR="00AD6BE9" w:rsidRDefault="00AD6BE9" w:rsidP="00AC3538">
                              <w:pPr>
                                <w:ind w:firstLine="0"/>
                                <w:jc w:val="center"/>
                              </w:pPr>
                            </w:p>
                          </w:txbxContent>
                        </wps:txbx>
                        <wps:bodyPr rot="0" vert="horz" wrap="square" lIns="91440" tIns="45720" rIns="91440" bIns="45720" anchor="t" anchorCtr="0" upright="1">
                          <a:noAutofit/>
                        </wps:bodyPr>
                      </wps:wsp>
                      <wps:wsp>
                        <wps:cNvPr id="58" name="AutoShape 1512"/>
                        <wps:cNvSpPr>
                          <a:spLocks noChangeArrowheads="1"/>
                        </wps:cNvSpPr>
                        <wps:spPr bwMode="auto">
                          <a:xfrm>
                            <a:off x="4690400" y="1902695"/>
                            <a:ext cx="1390630" cy="695333"/>
                          </a:xfrm>
                          <a:prstGeom prst="roundRect">
                            <a:avLst>
                              <a:gd name="adj" fmla="val 16667"/>
                            </a:avLst>
                          </a:prstGeom>
                          <a:solidFill>
                            <a:srgbClr val="CCFF99"/>
                          </a:solidFill>
                          <a:ln w="9525">
                            <a:solidFill>
                              <a:srgbClr val="000000"/>
                            </a:solidFill>
                            <a:round/>
                            <a:headEnd/>
                            <a:tailEnd/>
                          </a:ln>
                        </wps:spPr>
                        <wps:txbx>
                          <w:txbxContent>
                            <w:p w:rsidR="00AD6BE9" w:rsidRPr="00342C56" w:rsidRDefault="00AD6BE9" w:rsidP="00AC3538">
                              <w:pPr>
                                <w:ind w:firstLine="0"/>
                                <w:jc w:val="center"/>
                                <w:rPr>
                                  <w:i/>
                                </w:rPr>
                              </w:pPr>
                              <w:r w:rsidRPr="00342C56">
                                <w:rPr>
                                  <w:rFonts w:ascii="Times New Roman" w:hAnsi="Times New Roman" w:cs="Times New Roman"/>
                                  <w:i/>
                                  <w:sz w:val="24"/>
                                  <w:szCs w:val="24"/>
                                  <w:lang w:val="kk-KZ"/>
                                </w:rPr>
                                <w:t>Маркетингтік қызметті жүзеге асыру</w:t>
                              </w:r>
                            </w:p>
                          </w:txbxContent>
                        </wps:txbx>
                        <wps:bodyPr rot="0" vert="horz" wrap="square" lIns="91440" tIns="45720" rIns="91440" bIns="45720" anchor="t" anchorCtr="0" upright="1">
                          <a:noAutofit/>
                        </wps:bodyPr>
                      </wps:wsp>
                      <wps:wsp>
                        <wps:cNvPr id="59" name="AutoShape 1513"/>
                        <wps:cNvSpPr>
                          <a:spLocks noChangeArrowheads="1"/>
                        </wps:cNvSpPr>
                        <wps:spPr bwMode="auto">
                          <a:xfrm>
                            <a:off x="1860690" y="1902695"/>
                            <a:ext cx="1535133" cy="877242"/>
                          </a:xfrm>
                          <a:prstGeom prst="roundRect">
                            <a:avLst>
                              <a:gd name="adj" fmla="val 16667"/>
                            </a:avLst>
                          </a:prstGeom>
                          <a:solidFill>
                            <a:srgbClr val="CCFF99"/>
                          </a:solidFill>
                          <a:ln w="9525">
                            <a:solidFill>
                              <a:srgbClr val="000000"/>
                            </a:solidFill>
                            <a:round/>
                            <a:headEnd/>
                            <a:tailEnd/>
                          </a:ln>
                        </wps:spPr>
                        <wps:txbx>
                          <w:txbxContent>
                            <w:p w:rsidR="00AD6BE9" w:rsidRPr="00342C56" w:rsidRDefault="00AD6BE9" w:rsidP="00AC3538">
                              <w:pPr>
                                <w:ind w:firstLine="0"/>
                                <w:jc w:val="center"/>
                                <w:rPr>
                                  <w:i/>
                                </w:rPr>
                              </w:pPr>
                              <w:r w:rsidRPr="00342C56">
                                <w:rPr>
                                  <w:rFonts w:ascii="Times New Roman" w:hAnsi="Times New Roman" w:cs="Times New Roman"/>
                                  <w:i/>
                                  <w:sz w:val="24"/>
                                  <w:szCs w:val="24"/>
                                  <w:lang w:val="kk-KZ"/>
                                </w:rPr>
                                <w:t>Өткізу</w:t>
                              </w:r>
                              <w:r w:rsidRPr="00E36213">
                                <w:rPr>
                                  <w:rFonts w:ascii="Times New Roman" w:hAnsi="Times New Roman" w:cs="Times New Roman"/>
                                  <w:i/>
                                  <w:sz w:val="24"/>
                                  <w:szCs w:val="24"/>
                                  <w:lang w:val="kk-KZ"/>
                                </w:rPr>
                                <w:t xml:space="preserve"> </w:t>
                              </w:r>
                              <w:r w:rsidRPr="00342C56">
                                <w:rPr>
                                  <w:rFonts w:ascii="Times New Roman" w:hAnsi="Times New Roman" w:cs="Times New Roman"/>
                                  <w:i/>
                                  <w:sz w:val="24"/>
                                  <w:szCs w:val="24"/>
                                  <w:lang w:val="kk-KZ"/>
                                </w:rPr>
                                <w:t>желілерін</w:t>
                              </w:r>
                              <w:r>
                                <w:rPr>
                                  <w:rFonts w:ascii="Times New Roman" w:hAnsi="Times New Roman" w:cs="Times New Roman"/>
                                  <w:i/>
                                  <w:sz w:val="24"/>
                                  <w:szCs w:val="24"/>
                                  <w:lang w:val="kk-KZ"/>
                                </w:rPr>
                                <w:t>, оның ішінде экспортты</w:t>
                              </w:r>
                              <w:r w:rsidRPr="00342C56">
                                <w:rPr>
                                  <w:rFonts w:ascii="Times New Roman" w:hAnsi="Times New Roman" w:cs="Times New Roman"/>
                                  <w:i/>
                                  <w:sz w:val="24"/>
                                  <w:szCs w:val="24"/>
                                  <w:lang w:val="kk-KZ"/>
                                </w:rPr>
                                <w:t xml:space="preserve"> </w:t>
                              </w:r>
                              <w:r>
                                <w:rPr>
                                  <w:rFonts w:ascii="Times New Roman" w:hAnsi="Times New Roman" w:cs="Times New Roman"/>
                                  <w:i/>
                                  <w:sz w:val="24"/>
                                  <w:szCs w:val="24"/>
                                  <w:lang w:val="kk-KZ"/>
                                </w:rPr>
                                <w:t>арттыру</w:t>
                              </w:r>
                            </w:p>
                          </w:txbxContent>
                        </wps:txbx>
                        <wps:bodyPr rot="0" vert="horz" wrap="square" lIns="91440" tIns="45720" rIns="91440" bIns="45720" anchor="t" anchorCtr="0" upright="1">
                          <a:noAutofit/>
                        </wps:bodyPr>
                      </wps:wsp>
                      <wps:wsp>
                        <wps:cNvPr id="60" name="AutoShape 1514"/>
                        <wps:cNvSpPr>
                          <a:spLocks noChangeArrowheads="1"/>
                        </wps:cNvSpPr>
                        <wps:spPr bwMode="auto">
                          <a:xfrm>
                            <a:off x="4600298" y="3657179"/>
                            <a:ext cx="1519832" cy="1257210"/>
                          </a:xfrm>
                          <a:prstGeom prst="roundRect">
                            <a:avLst>
                              <a:gd name="adj" fmla="val 16667"/>
                            </a:avLst>
                          </a:prstGeom>
                          <a:solidFill>
                            <a:srgbClr val="FFCC66"/>
                          </a:solidFill>
                          <a:ln w="9525">
                            <a:solidFill>
                              <a:srgbClr val="000000"/>
                            </a:solidFill>
                            <a:round/>
                            <a:headEnd/>
                            <a:tailEnd/>
                          </a:ln>
                        </wps:spPr>
                        <wps:txbx>
                          <w:txbxContent>
                            <w:p w:rsidR="00AD6BE9" w:rsidRPr="00D666C2" w:rsidRDefault="00AD6BE9" w:rsidP="00AC3538">
                              <w:pPr>
                                <w:ind w:left="-142" w:right="-161" w:firstLine="0"/>
                                <w:jc w:val="center"/>
                                <w:rPr>
                                  <w:rFonts w:ascii="Times New Roman" w:hAnsi="Times New Roman" w:cs="Times New Roman"/>
                                  <w:i/>
                                  <w:sz w:val="24"/>
                                  <w:szCs w:val="24"/>
                                  <w:lang w:val="kk-KZ"/>
                                </w:rPr>
                              </w:pPr>
                              <w:r w:rsidRPr="00D666C2">
                                <w:rPr>
                                  <w:rFonts w:ascii="Times New Roman" w:hAnsi="Times New Roman" w:cs="Times New Roman"/>
                                  <w:i/>
                                  <w:sz w:val="24"/>
                                  <w:szCs w:val="24"/>
                                  <w:lang w:val="kk-KZ"/>
                                </w:rPr>
                                <w:t>Денсаулық ерекшеліктеріне сәйкес кондитерлік өнімдер технологияларын игеру</w:t>
                              </w:r>
                            </w:p>
                          </w:txbxContent>
                        </wps:txbx>
                        <wps:bodyPr rot="0" vert="horz" wrap="square" lIns="91440" tIns="45720" rIns="91440" bIns="45720" anchor="t" anchorCtr="0" upright="1">
                          <a:noAutofit/>
                        </wps:bodyPr>
                      </wps:wsp>
                      <wps:wsp>
                        <wps:cNvPr id="61" name="AutoShape 1515"/>
                        <wps:cNvSpPr>
                          <a:spLocks noChangeArrowheads="1"/>
                        </wps:cNvSpPr>
                        <wps:spPr bwMode="auto">
                          <a:xfrm>
                            <a:off x="3241969" y="4142977"/>
                            <a:ext cx="1263127" cy="916703"/>
                          </a:xfrm>
                          <a:prstGeom prst="roundRect">
                            <a:avLst>
                              <a:gd name="adj" fmla="val 16667"/>
                            </a:avLst>
                          </a:prstGeom>
                          <a:solidFill>
                            <a:srgbClr val="FFCC66"/>
                          </a:solidFill>
                          <a:ln w="9525">
                            <a:solidFill>
                              <a:srgbClr val="000000"/>
                            </a:solidFill>
                            <a:round/>
                            <a:headEnd/>
                            <a:tailEnd/>
                          </a:ln>
                        </wps:spPr>
                        <wps:txbx>
                          <w:txbxContent>
                            <w:p w:rsidR="00AD6BE9" w:rsidRPr="0026023D" w:rsidRDefault="00AD6BE9" w:rsidP="00AC3538">
                              <w:pPr>
                                <w:ind w:right="-199" w:firstLine="0"/>
                                <w:jc w:val="center"/>
                                <w:rPr>
                                  <w:rFonts w:ascii="Times New Roman" w:hAnsi="Times New Roman" w:cs="Times New Roman"/>
                                  <w:i/>
                                  <w:sz w:val="24"/>
                                  <w:lang w:val="kk-KZ"/>
                                </w:rPr>
                              </w:pPr>
                              <w:r w:rsidRPr="0026023D">
                                <w:rPr>
                                  <w:rFonts w:ascii="Times New Roman" w:hAnsi="Times New Roman" w:cs="Times New Roman"/>
                                  <w:i/>
                                  <w:sz w:val="24"/>
                                  <w:lang w:val="kk-KZ"/>
                                </w:rPr>
                                <w:t>Өндірістік мүмкіндіктерді толық пайдалану</w:t>
                              </w:r>
                            </w:p>
                          </w:txbxContent>
                        </wps:txbx>
                        <wps:bodyPr rot="0" vert="horz" wrap="square" lIns="91440" tIns="45720" rIns="91440" bIns="45720" anchor="t" anchorCtr="0" upright="1">
                          <a:noAutofit/>
                        </wps:bodyPr>
                      </wps:wsp>
                      <wps:wsp>
                        <wps:cNvPr id="62" name="AutoShape 1516"/>
                        <wps:cNvSpPr>
                          <a:spLocks noChangeArrowheads="1"/>
                        </wps:cNvSpPr>
                        <wps:spPr bwMode="auto">
                          <a:xfrm>
                            <a:off x="2073194" y="5367461"/>
                            <a:ext cx="1524932" cy="1255510"/>
                          </a:xfrm>
                          <a:prstGeom prst="roundRect">
                            <a:avLst>
                              <a:gd name="adj" fmla="val 16667"/>
                            </a:avLst>
                          </a:prstGeom>
                          <a:solidFill>
                            <a:srgbClr val="CCECFF"/>
                          </a:solidFill>
                          <a:ln w="9525">
                            <a:solidFill>
                              <a:srgbClr val="000000"/>
                            </a:solidFill>
                            <a:round/>
                            <a:headEnd/>
                            <a:tailEnd/>
                          </a:ln>
                        </wps:spPr>
                        <wps:txbx>
                          <w:txbxContent>
                            <w:p w:rsidR="00AD6BE9" w:rsidRPr="003327EF" w:rsidRDefault="00AD6BE9" w:rsidP="00AC3538">
                              <w:pPr>
                                <w:ind w:firstLine="0"/>
                                <w:jc w:val="center"/>
                              </w:pPr>
                              <w:r w:rsidRPr="00C34B56">
                                <w:rPr>
                                  <w:rFonts w:ascii="Times New Roman" w:hAnsi="Times New Roman" w:cs="Times New Roman"/>
                                  <w:i/>
                                  <w:sz w:val="24"/>
                                  <w:lang w:val="kk-KZ"/>
                                </w:rPr>
                                <w:t>Қызметкерлердің жоспарлы көрсеткіштерге жетудегі қызығушылығын арттыру</w:t>
                              </w:r>
                            </w:p>
                          </w:txbxContent>
                        </wps:txbx>
                        <wps:bodyPr rot="0" vert="horz" wrap="square" lIns="91440" tIns="45720" rIns="91440" bIns="45720" anchor="t" anchorCtr="0" upright="1">
                          <a:noAutofit/>
                        </wps:bodyPr>
                      </wps:wsp>
                      <wps:wsp>
                        <wps:cNvPr id="63" name="AutoShape 1517"/>
                        <wps:cNvSpPr>
                          <a:spLocks noChangeArrowheads="1"/>
                        </wps:cNvSpPr>
                        <wps:spPr bwMode="auto">
                          <a:xfrm>
                            <a:off x="4180389" y="5655625"/>
                            <a:ext cx="1449281" cy="756536"/>
                          </a:xfrm>
                          <a:prstGeom prst="roundRect">
                            <a:avLst>
                              <a:gd name="adj" fmla="val 16667"/>
                            </a:avLst>
                          </a:prstGeom>
                          <a:solidFill>
                            <a:srgbClr val="CCECFF"/>
                          </a:solidFill>
                          <a:ln w="9525">
                            <a:solidFill>
                              <a:srgbClr val="000000"/>
                            </a:solidFill>
                            <a:round/>
                            <a:headEnd/>
                            <a:tailEnd/>
                          </a:ln>
                        </wps:spPr>
                        <wps:txbx>
                          <w:txbxContent>
                            <w:p w:rsidR="00AD6BE9" w:rsidRPr="003327EF" w:rsidRDefault="00AD6BE9" w:rsidP="00AC3538">
                              <w:pPr>
                                <w:ind w:left="-142" w:right="-179" w:firstLine="0"/>
                                <w:jc w:val="center"/>
                              </w:pPr>
                              <w:r w:rsidRPr="00C34B56">
                                <w:rPr>
                                  <w:rFonts w:ascii="Times New Roman" w:hAnsi="Times New Roman" w:cs="Times New Roman"/>
                                  <w:i/>
                                  <w:sz w:val="24"/>
                                  <w:lang w:val="kk-KZ"/>
                                </w:rPr>
                                <w:t xml:space="preserve">Қызметкерлердің біліктілігін </w:t>
                              </w:r>
                              <w:r>
                                <w:rPr>
                                  <w:rFonts w:ascii="Times New Roman" w:hAnsi="Times New Roman" w:cs="Times New Roman"/>
                                  <w:i/>
                                  <w:sz w:val="24"/>
                                  <w:lang w:val="kk-KZ"/>
                                </w:rPr>
                                <w:t>жоғарлату</w:t>
                              </w:r>
                            </w:p>
                          </w:txbxContent>
                        </wps:txbx>
                        <wps:bodyPr rot="0" vert="horz" wrap="square" lIns="91440" tIns="45720" rIns="91440" bIns="45720" anchor="t" anchorCtr="0" upright="1">
                          <a:noAutofit/>
                        </wps:bodyPr>
                      </wps:wsp>
                      <wps:wsp>
                        <wps:cNvPr id="288" name="AutoShape 1518"/>
                        <wps:cNvSpPr>
                          <a:spLocks noChangeArrowheads="1"/>
                        </wps:cNvSpPr>
                        <wps:spPr bwMode="auto">
                          <a:xfrm rot="10800000">
                            <a:off x="0" y="3555174"/>
                            <a:ext cx="619663" cy="1708582"/>
                          </a:xfrm>
                          <a:prstGeom prst="flowChartDelay">
                            <a:avLst/>
                          </a:prstGeom>
                          <a:solidFill>
                            <a:schemeClr val="accent6">
                              <a:lumMod val="75000"/>
                              <a:lumOff val="0"/>
                            </a:schemeClr>
                          </a:solidFill>
                          <a:ln w="9525">
                            <a:solidFill>
                              <a:srgbClr val="000000"/>
                            </a:solidFill>
                            <a:miter lim="800000"/>
                            <a:headEnd/>
                            <a:tailEnd/>
                          </a:ln>
                        </wps:spPr>
                        <wps:txbx>
                          <w:txbxContent>
                            <w:p w:rsidR="00AD6BE9" w:rsidRPr="00C34B56" w:rsidRDefault="00AD6BE9" w:rsidP="00AC3538">
                              <w:pPr>
                                <w:ind w:firstLine="0"/>
                                <w:jc w:val="center"/>
                                <w:rPr>
                                  <w:b/>
                                  <w:sz w:val="20"/>
                                </w:rPr>
                              </w:pPr>
                              <w:r w:rsidRPr="00C34B56">
                                <w:rPr>
                                  <w:rStyle w:val="tlid-translation"/>
                                  <w:rFonts w:ascii="Times New Roman" w:hAnsi="Times New Roman" w:cs="Times New Roman"/>
                                  <w:b/>
                                  <w:sz w:val="24"/>
                                  <w:lang w:val="kk-KZ"/>
                                </w:rPr>
                                <w:t>Ішкі бизнес үрдістер</w:t>
                              </w:r>
                            </w:p>
                          </w:txbxContent>
                        </wps:txbx>
                        <wps:bodyPr rot="0" vert="vert270" wrap="square" lIns="91440" tIns="45720" rIns="91440" bIns="45720" anchor="t" anchorCtr="0" upright="1">
                          <a:noAutofit/>
                        </wps:bodyPr>
                      </wps:wsp>
                      <wps:wsp>
                        <wps:cNvPr id="289" name="AutoShape 1519"/>
                        <wps:cNvCnPr>
                          <a:cxnSpLocks noChangeShapeType="1"/>
                          <a:stCxn id="60" idx="0"/>
                          <a:endCxn id="57" idx="3"/>
                        </wps:cNvCnPr>
                        <wps:spPr bwMode="auto">
                          <a:xfrm rot="5400000" flipH="1">
                            <a:off x="4998098" y="3294214"/>
                            <a:ext cx="583128" cy="142803"/>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1520"/>
                        <wps:cNvCnPr>
                          <a:cxnSpLocks noChangeShapeType="1"/>
                          <a:stCxn id="62" idx="3"/>
                        </wps:cNvCnPr>
                        <wps:spPr bwMode="auto">
                          <a:xfrm flipV="1">
                            <a:off x="3598126" y="5059681"/>
                            <a:ext cx="291579" cy="935535"/>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1521"/>
                        <wps:cNvCnPr>
                          <a:cxnSpLocks noChangeShapeType="1"/>
                          <a:stCxn id="63" idx="0"/>
                          <a:endCxn id="60" idx="2"/>
                        </wps:cNvCnPr>
                        <wps:spPr bwMode="auto">
                          <a:xfrm rot="5400000" flipH="1" flipV="1">
                            <a:off x="4762004" y="5057415"/>
                            <a:ext cx="741236" cy="455184"/>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1522"/>
                        <wps:cNvCnPr>
                          <a:cxnSpLocks noChangeShapeType="1"/>
                          <a:stCxn id="63" idx="0"/>
                          <a:endCxn id="56" idx="2"/>
                        </wps:cNvCnPr>
                        <wps:spPr bwMode="auto">
                          <a:xfrm rot="16200000" flipV="1">
                            <a:off x="3266089" y="4016684"/>
                            <a:ext cx="885506" cy="2392376"/>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1523"/>
                        <wps:cNvCnPr>
                          <a:cxnSpLocks noChangeShapeType="1"/>
                        </wps:cNvCnPr>
                        <wps:spPr bwMode="auto">
                          <a:xfrm rot="16200000">
                            <a:off x="2402112" y="2178122"/>
                            <a:ext cx="2882488" cy="1047222"/>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524"/>
                        <wps:cNvCnPr>
                          <a:cxnSpLocks noChangeShapeType="1"/>
                        </wps:cNvCnPr>
                        <wps:spPr bwMode="auto">
                          <a:xfrm flipV="1">
                            <a:off x="3164617" y="2598028"/>
                            <a:ext cx="2221097" cy="1501172"/>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525"/>
                        <wps:cNvCnPr>
                          <a:cxnSpLocks noChangeShapeType="1"/>
                          <a:stCxn id="59" idx="0"/>
                          <a:endCxn id="53" idx="2"/>
                        </wps:cNvCnPr>
                        <wps:spPr bwMode="auto">
                          <a:xfrm rot="16200000">
                            <a:off x="2398739" y="1250719"/>
                            <a:ext cx="881492" cy="422459"/>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1526"/>
                        <wps:cNvCnPr>
                          <a:cxnSpLocks noChangeShapeType="1"/>
                          <a:endCxn id="59" idx="3"/>
                        </wps:cNvCnPr>
                        <wps:spPr bwMode="auto">
                          <a:xfrm rot="10800000">
                            <a:off x="3395822" y="2341316"/>
                            <a:ext cx="784567" cy="299214"/>
                          </a:xfrm>
                          <a:prstGeom prst="curvedConnector3">
                            <a:avLst>
                              <a:gd name="adj1" fmla="val 4995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1527"/>
                        <wps:cNvCnPr>
                          <a:cxnSpLocks noChangeShapeType="1"/>
                          <a:stCxn id="55" idx="0"/>
                          <a:endCxn id="53" idx="0"/>
                        </wps:cNvCnPr>
                        <wps:spPr bwMode="auto">
                          <a:xfrm rot="5400000" flipH="1">
                            <a:off x="3865879" y="-326937"/>
                            <a:ext cx="239712" cy="1870040"/>
                          </a:xfrm>
                          <a:prstGeom prst="curvedConnector3">
                            <a:avLst>
                              <a:gd name="adj1" fmla="val 19549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528"/>
                        <wps:cNvCnPr>
                          <a:cxnSpLocks noChangeShapeType="1"/>
                          <a:stCxn id="58" idx="1"/>
                          <a:endCxn id="59" idx="3"/>
                        </wps:cNvCnPr>
                        <wps:spPr bwMode="auto">
                          <a:xfrm rot="10800000" flipV="1">
                            <a:off x="3395822" y="2250361"/>
                            <a:ext cx="1294577" cy="90954"/>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1529"/>
                        <wps:cNvCnPr>
                          <a:cxnSpLocks noChangeShapeType="1"/>
                          <a:stCxn id="58" idx="0"/>
                          <a:endCxn id="53" idx="2"/>
                        </wps:cNvCnPr>
                        <wps:spPr bwMode="auto">
                          <a:xfrm rot="5400000" flipH="1">
                            <a:off x="3777468" y="294449"/>
                            <a:ext cx="881492" cy="23350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1523"/>
                        <wps:cNvCnPr>
                          <a:cxnSpLocks noChangeShapeType="1"/>
                          <a:endCxn id="59" idx="2"/>
                        </wps:cNvCnPr>
                        <wps:spPr bwMode="auto">
                          <a:xfrm rot="5400000" flipH="1" flipV="1">
                            <a:off x="2097076" y="3126001"/>
                            <a:ext cx="877244" cy="185117"/>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95" o:spid="_x0000_s1461" editas="canvas" style="width:481.8pt;height:527.25pt;mso-position-horizontal-relative:char;mso-position-vertical-relative:line" coordsize="61188,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">
                <v:shape id="_x0000_s1462" type="#_x0000_t75" style="position:absolute;width:61188;height:66960;visibility:visible;mso-wrap-style:square" filled="t" fillcolor="#eaf1dd [662]">
                  <v:fill o:detectmouseclick="t"/>
                  <v:path o:connecttype="none"/>
                </v:shape>
                <v:rect id="Rectangle 1497" o:spid="_x0000_s1463" style="position:absolute;left:2460;top:34599;width:58728;height:1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rXcUA&#10;AADbAAAADwAAAGRycy9kb3ducmV2LnhtbESPQUvDQBSE70L/w/IK3symxRaJ3RYpVLQHoTEg3p7Z&#10;ZzaafRuya7v5926h0OMwM98wq020nTjS4FvHCmZZDoK4drrlRkH1vrt7AOEDssbOMSkYycNmPblZ&#10;YaHdiQ90LEMjEoR9gQpMCH0hpa8NWfSZ64mT9+0GiyHJoZF6wFOC207O83wpLbacFgz2tDVU/5Z/&#10;VgHux4+q+nKlibvm7XX8NM8/i6jU7TQ+PYIIFMM1fGm/aAX3Mzh/S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tdxQAAANsAAAAPAAAAAAAAAAAAAAAAAJgCAABkcnMv&#10;ZG93bnJldi54bWxQSwUGAAAAAAQABAD1AAAAigMAAAAA&#10;" fillcolor="#eaf1dd [662]">
                  <v:stroke dashstyle="dash"/>
                </v:rect>
                <v:rect id="Rectangle 1498" o:spid="_x0000_s1464" style="position:absolute;left:2873;top:1371;width:58328;height:1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1KsUA&#10;AADbAAAADwAAAGRycy9kb3ducmV2LnhtbESPQWsCMRSE7wX/Q3iCt5pVtJStUYpgqR4KbhdKb6+b&#10;1822m5dlEzX77xuh4HGYmW+Y1SbaVpyp941jBbNpBoK4crrhWkH5vrt/BOEDssbWMSkYyMNmPbpb&#10;Ya7dhY90LkItEoR9jgpMCF0upa8MWfRT1xEn79v1FkOSfS11j5cEt62cZ9mDtNhwWjDY0dZQ9Vuc&#10;rAI8DB9l+eUKE3f12374NC8/y6jUZByfn0AEiuEW/m+/agWLOVy/p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TUqxQAAANsAAAAPAAAAAAAAAAAAAAAAAJgCAABkcnMv&#10;ZG93bnJldi54bWxQSwUGAAAAAAQABAD1AAAAigMAAAAA&#10;" fillcolor="#eaf1dd [662]">
                  <v:stroke dashstyle="dash"/>
                </v:rect>
                <v:rect id="Rectangle 1499" o:spid="_x0000_s1465" style="position:absolute;left:2873;top:18457;width:58328;height:17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QscUA&#10;AADbAAAADwAAAGRycy9kb3ducmV2LnhtbESPQUsDMRSE70L/Q3iF3my2rRZZmxYRWtRDoeuCeHtu&#10;npu1m5dlE9vsvzcFocdhZr5hVptoW3Gi3jeOFcymGQjiyumGawXl+/b2AYQPyBpbx6RgIA+b9ehm&#10;hbl2Zz7QqQi1SBD2OSowIXS5lL4yZNFPXUecvG/XWwxJ9rXUPZ4T3LZynmVLabHhtGCwo2dD1bH4&#10;tQrwbfgoyy9XmLit96/Dp9n93EelJuP49AgiUAzX8H/7RSu4W8DlS/o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ZCxxQAAANsAAAAPAAAAAAAAAAAAAAAAAJgCAABkcnMv&#10;ZG93bnJldi54bWxQSwUGAAAAAAQABAD1AAAAigMAAAAA&#10;" fillcolor="#eaf1dd [662]">
                  <v:stroke dashstyle="dash"/>
                </v:rect>
                <v:rect id="Rectangle 1500" o:spid="_x0000_s1466" style="position:absolute;left:2873;top:52646;width:58328;height:1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IxcUA&#10;AADbAAAADwAAAGRycy9kb3ducmV2LnhtbESPQWsCMRSE7wX/Q3iCt5q1aClboxTBoh4KbhdKb6+b&#10;1822m5dlEzX77xuh4HGYmW+Y5TraVpyp941jBbNpBoK4crrhWkH5vr1/AuEDssbWMSkYyMN6Nbpb&#10;Yq7dhY90LkItEoR9jgpMCF0upa8MWfRT1xEn79v1FkOSfS11j5cEt618yLJHabHhtGCwo42h6rc4&#10;WQV4GD7K8ssVJm7rt/3waV5/FlGpyTi+PIMIFMMt/N/eaQXzOV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AjFxQAAANsAAAAPAAAAAAAAAAAAAAAAAJgCAABkcnMv&#10;ZG93bnJldi54bWxQSwUGAAAAAAQABAD1AAAAigMAAAAA&#10;" fillcolor="#eaf1dd [662]">
                  <v:stroke dashstyle="dash"/>
                </v:rect>
                <v:shapetype id="_x0000_t135" coordsize="21600,21600" o:spt="135" path="m10800,qx21600,10800,10800,21600l,21600,,xe">
                  <v:stroke joinstyle="miter"/>
                  <v:path gradientshapeok="t" o:connecttype="rect" textboxrect="0,3163,18437,18437"/>
                </v:shapetype>
                <v:shape id="AutoShape 1501" o:spid="_x0000_s1467" type="#_x0000_t135" style="position:absolute;top:1371;width:6196;height:170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nOsYA&#10;AADbAAAADwAAAGRycy9kb3ducmV2LnhtbESPT2vCQBTE74V+h+UVequbSJUSXYO0+AfEg7agx0f2&#10;mU2bfRuyq4l++m5B6HGYmd8w07y3tbhQ6yvHCtJBAoK4cLriUsHX5+LlDYQPyBprx6TgSh7y2ePD&#10;FDPtOt7RZR9KESHsM1RgQmgyKX1hyKIfuIY4eifXWgxRtqXULXYRbms5TJKxtFhxXDDY0Luh4md/&#10;tgoOy+9bsKPutj0O+3S1M9168zFX6vmpn09ABOrDf/jeXmsFryP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7nOsYAAADbAAAADwAAAAAAAAAAAAAAAACYAgAAZHJz&#10;L2Rvd25yZXYueG1sUEsFBgAAAAAEAAQA9QAAAIsDAAAAAA==&#10;" fillcolor="#ff6">
                  <v:textbox style="layout-flow:vertical;mso-layout-flow-alt:bottom-to-top">
                    <w:txbxContent>
                      <w:p w:rsidR="00AD6BE9" w:rsidRPr="00C34B56" w:rsidRDefault="00AD6BE9" w:rsidP="00AC3538">
                        <w:pPr>
                          <w:ind w:firstLine="0"/>
                          <w:jc w:val="center"/>
                          <w:rPr>
                            <w:rFonts w:ascii="Times New Roman" w:hAnsi="Times New Roman" w:cs="Times New Roman"/>
                            <w:b/>
                            <w:sz w:val="24"/>
                            <w:lang w:val="kk-KZ"/>
                          </w:rPr>
                        </w:pPr>
                        <w:r w:rsidRPr="00C34B56">
                          <w:rPr>
                            <w:rFonts w:ascii="Times New Roman" w:hAnsi="Times New Roman" w:cs="Times New Roman"/>
                            <w:b/>
                            <w:sz w:val="24"/>
                            <w:lang w:val="kk-KZ"/>
                          </w:rPr>
                          <w:t>Қаржылық</w:t>
                        </w:r>
                      </w:p>
                    </w:txbxContent>
                  </v:textbox>
                </v:shape>
                <v:shape id="AutoShape 1502" o:spid="_x0000_s1468" type="#_x0000_t135" style="position:absolute;top:18457;width:6196;height:1709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f/cUA&#10;AADbAAAADwAAAGRycy9kb3ducmV2LnhtbESP3WrCQBSE7wu+w3KE3tWNIlaiq1iLbUEK9e/+mD0m&#10;sdmzaXZN4tu7QsHLYWa+Yabz1hSipsrllhX0exEI4sTqnFMF+93qZQzCeWSNhWVScCUH81nnaYqx&#10;tg1vqN76VAQIuxgVZN6XsZQuycig69mSOHgnWxn0QVap1BU2AW4KOYiikTSYc1jIsKRlRsnv9mIU&#10;fF7fBuvoe7k5HN3f63t7/vmoD41Sz912MQHhqfWP8H/7SysYjuD+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Z/9xQAAANsAAAAPAAAAAAAAAAAAAAAAAJgCAABkcnMv&#10;ZG93bnJldi54bWxQSwUGAAAAAAQABAD1AAAAigMAAAAA&#10;" fillcolor="#92d050">
                  <v:textbox style="layout-flow:vertical;mso-layout-flow-alt:bottom-to-top">
                    <w:txbxContent>
                      <w:p w:rsidR="00AD6BE9" w:rsidRPr="00C34B56" w:rsidRDefault="00AD6BE9" w:rsidP="00AC3538">
                        <w:pPr>
                          <w:rPr>
                            <w:rFonts w:ascii="Times New Roman" w:hAnsi="Times New Roman" w:cs="Times New Roman"/>
                            <w:b/>
                            <w:sz w:val="24"/>
                            <w:lang w:val="kk-KZ"/>
                          </w:rPr>
                        </w:pPr>
                        <w:r w:rsidRPr="00C34B56">
                          <w:rPr>
                            <w:rFonts w:ascii="Times New Roman" w:hAnsi="Times New Roman" w:cs="Times New Roman"/>
                            <w:b/>
                            <w:sz w:val="24"/>
                            <w:lang w:val="kk-KZ"/>
                          </w:rPr>
                          <w:t>Клиент</w:t>
                        </w:r>
                      </w:p>
                    </w:txbxContent>
                  </v:textbox>
                </v:shape>
                <v:shape id="AutoShape 1503" o:spid="_x0000_s1469" type="#_x0000_t135" style="position:absolute;top:52637;width:6196;height:1432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XsEA&#10;AADbAAAADwAAAGRycy9kb3ducmV2LnhtbESPQWsCMRSE70L/Q3iFXqQmFrF1a5RqEXpV6/2xeSaL&#10;m5clie7235tCocdhZr5hluvBt+JGMTWBNUwnCgRxHUzDVsP3cff8BiJlZINtYNLwQwnWq4fREisT&#10;et7T7ZCtKBBOFWpwOXeVlKl25DFNQkdcvHOIHnOR0UoTsS9w38oXpebSY8NlwWFHW0f15XD1GvKi&#10;i+PZxp766NTn6XIdgrIbrZ8eh493EJmG/B/+a38ZDbNX+P1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hX17BAAAA2wAAAA8AAAAAAAAAAAAAAAAAmAIAAGRycy9kb3du&#10;cmV2LnhtbFBLBQYAAAAABAAEAPUAAACGAwAAAAA=&#10;" fillcolor="#8db3e2 [1311]">
                  <v:textbox style="layout-flow:vertical;mso-layout-flow-alt:bottom-to-top">
                    <w:txbxContent>
                      <w:p w:rsidR="00AD6BE9" w:rsidRPr="00C34B56" w:rsidRDefault="00AD6BE9" w:rsidP="00AC3538">
                        <w:pPr>
                          <w:ind w:firstLine="0"/>
                          <w:jc w:val="center"/>
                          <w:rPr>
                            <w:b/>
                            <w:sz w:val="20"/>
                          </w:rPr>
                        </w:pPr>
                        <w:r w:rsidRPr="00C34B56">
                          <w:rPr>
                            <w:rStyle w:val="tlid-translation"/>
                            <w:rFonts w:ascii="Times New Roman" w:hAnsi="Times New Roman" w:cs="Times New Roman"/>
                            <w:b/>
                            <w:sz w:val="24"/>
                            <w:lang w:val="kk-KZ"/>
                          </w:rPr>
                          <w:t xml:space="preserve">Оқыту және </w:t>
                        </w:r>
                        <w:r>
                          <w:rPr>
                            <w:rStyle w:val="tlid-translation"/>
                            <w:rFonts w:ascii="Times New Roman" w:hAnsi="Times New Roman" w:cs="Times New Roman"/>
                            <w:b/>
                            <w:sz w:val="24"/>
                            <w:lang w:val="kk-KZ"/>
                          </w:rPr>
                          <w:t>даму</w:t>
                        </w:r>
                      </w:p>
                    </w:txbxContent>
                  </v:textbox>
                </v:shape>
                <v:rect id="Rectangle 1504" o:spid="_x0000_s1470" style="position:absolute;left:6766;top:2476;width:11517;height:1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KcIA&#10;AADbAAAADwAAAGRycy9kb3ducmV2LnhtbERPTWsCMRC9C/0PYQq9aVYRLatRpCAtHhS1F2+zm3F3&#10;cTNJN6lGf31zKHh8vO/5MppWXKnzjWUFw0EGgri0uuFKwfdx3X8H4QOyxtYyKbiTh+XipTfHXNsb&#10;7+l6CJVIIexzVFCH4HIpfVmTQT+wjjhxZ9sZDAl2ldQd3lK4aeUoyybSYMOpoUZHHzWVl8OvUXD+&#10;ubj4eQquGG+2Dzstdo8i7pR6e42rGYhAMTzF/+4vrWCc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4pwgAAANsAAAAPAAAAAAAAAAAAAAAAAJgCAABkcnMvZG93&#10;bnJldi54bWxQSwUGAAAAAAQABAD1AAAAhwMAAAAA&#10;" fillcolor="#ff9">
                  <v:textbox>
                    <w:txbxContent>
                      <w:p w:rsidR="00AD6BE9" w:rsidRPr="004356A1" w:rsidRDefault="00AD6BE9" w:rsidP="00AC3538">
                        <w:pPr>
                          <w:ind w:left="-142" w:right="-120" w:firstLine="0"/>
                          <w:jc w:val="center"/>
                          <w:rPr>
                            <w:rFonts w:ascii="Times New Roman" w:hAnsi="Times New Roman" w:cs="Times New Roman"/>
                            <w:sz w:val="24"/>
                            <w:lang w:val="kk-KZ"/>
                          </w:rPr>
                        </w:pPr>
                        <w:r w:rsidRPr="004356A1">
                          <w:rPr>
                            <w:rFonts w:ascii="Times New Roman" w:hAnsi="Times New Roman" w:cs="Times New Roman"/>
                            <w:sz w:val="24"/>
                            <w:lang w:val="kk-KZ"/>
                          </w:rPr>
                          <w:t>Егер біз клиенттердің мұқтаждық</w:t>
                        </w:r>
                        <w:r>
                          <w:rPr>
                            <w:rFonts w:ascii="Times New Roman" w:hAnsi="Times New Roman" w:cs="Times New Roman"/>
                            <w:sz w:val="24"/>
                            <w:lang w:val="en-US"/>
                          </w:rPr>
                          <w:t>-</w:t>
                        </w:r>
                        <w:r w:rsidRPr="004356A1">
                          <w:rPr>
                            <w:rFonts w:ascii="Times New Roman" w:hAnsi="Times New Roman" w:cs="Times New Roman"/>
                            <w:sz w:val="24"/>
                            <w:lang w:val="kk-KZ"/>
                          </w:rPr>
                          <w:t>тарын қанағаттырсақ, акционерлер қандай нәтиже көреді?</w:t>
                        </w:r>
                      </w:p>
                    </w:txbxContent>
                  </v:textbox>
                </v:rect>
                <v:rect id="Rectangle 1505" o:spid="_x0000_s1471" style="position:absolute;left:6766;top:19026;width:11517;height:15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X3cQA&#10;AADbAAAADwAAAGRycy9kb3ducmV2LnhtbESPQWvCQBSE7wX/w/KE3pqNxRabuooIhkLxoJVqb4/s&#10;Mwlm36a7G43/3hUKPQ4z8w0znfemEWdyvrasYJSkIIgLq2suFey+Vk8TED4ga2wsk4IreZjPBg9T&#10;zLS98IbO21CKCGGfoYIqhDaT0hcVGfSJbYmjd7TOYIjSlVI7vES4aeRzmr5KgzXHhQpbWlZUnLad&#10;UbB2v9+s94Sf15eA7bHLf5pDrtTjsF+8gwjUh//wX/tDKxi/wf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RF93EAAAA2wAAAA8AAAAAAAAAAAAAAAAAmAIAAGRycy9k&#10;b3ducmV2LnhtbFBLBQYAAAAABAAEAPUAAACJAwAAAAA=&#10;" fillcolor="#cf9">
                  <v:textbox>
                    <w:txbxContent>
                      <w:p w:rsidR="00AD6BE9" w:rsidRDefault="00AD6BE9" w:rsidP="00AC3538">
                        <w:pPr>
                          <w:ind w:left="-142" w:right="-47" w:firstLine="0"/>
                          <w:jc w:val="center"/>
                          <w:rPr>
                            <w:rFonts w:ascii="Times New Roman" w:hAnsi="Times New Roman" w:cs="Times New Roman"/>
                            <w:sz w:val="24"/>
                            <w:lang w:val="kk-KZ"/>
                          </w:rPr>
                        </w:pPr>
                      </w:p>
                      <w:p w:rsidR="00AD6BE9" w:rsidRPr="00511525" w:rsidRDefault="00AD6BE9" w:rsidP="00AC3538">
                        <w:pPr>
                          <w:ind w:left="-142" w:right="-47" w:firstLine="0"/>
                          <w:jc w:val="center"/>
                          <w:rPr>
                            <w:rFonts w:ascii="Times New Roman" w:hAnsi="Times New Roman" w:cs="Times New Roman"/>
                            <w:sz w:val="24"/>
                            <w:lang w:val="kk-KZ"/>
                          </w:rPr>
                        </w:pPr>
                        <w:r>
                          <w:rPr>
                            <w:rFonts w:ascii="Times New Roman" w:hAnsi="Times New Roman" w:cs="Times New Roman"/>
                            <w:sz w:val="24"/>
                            <w:lang w:val="kk-KZ"/>
                          </w:rPr>
                          <w:t xml:space="preserve">Мақсатымызға жету үшін біз клиенттерге қандай қызмет көрсете </w:t>
                        </w:r>
                      </w:p>
                      <w:p w:rsidR="00AD6BE9" w:rsidRPr="004356A1" w:rsidRDefault="00AD6BE9" w:rsidP="00AC3538">
                        <w:pPr>
                          <w:ind w:left="-142" w:right="-47" w:firstLine="0"/>
                          <w:jc w:val="center"/>
                          <w:rPr>
                            <w:rFonts w:ascii="Times New Roman" w:hAnsi="Times New Roman" w:cs="Times New Roman"/>
                            <w:sz w:val="24"/>
                            <w:lang w:val="kk-KZ"/>
                          </w:rPr>
                        </w:pPr>
                        <w:r>
                          <w:rPr>
                            <w:rFonts w:ascii="Times New Roman" w:hAnsi="Times New Roman" w:cs="Times New Roman"/>
                            <w:sz w:val="24"/>
                            <w:lang w:val="kk-KZ"/>
                          </w:rPr>
                          <w:t>аламыз</w:t>
                        </w:r>
                        <w:r w:rsidRPr="004356A1">
                          <w:rPr>
                            <w:rFonts w:ascii="Times New Roman" w:hAnsi="Times New Roman" w:cs="Times New Roman"/>
                            <w:sz w:val="24"/>
                            <w:lang w:val="kk-KZ"/>
                          </w:rPr>
                          <w:t>?</w:t>
                        </w:r>
                      </w:p>
                    </w:txbxContent>
                  </v:textbox>
                </v:rect>
                <v:rect id="Rectangle 1506" o:spid="_x0000_s1472" style="position:absolute;left:6766;top:36121;width:11517;height:15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yD8EA&#10;AADbAAAADwAAAGRycy9kb3ducmV2LnhtbERPy2rCQBTdF/yH4Rbc1UmEShsdpYhCF2JaW/eXzG0S&#10;mrkzZsY8/t5ZCC4P573aDKYRHbW+tqwgnSUgiAuray4V/P7sX95A+ICssbFMCkbysFlPnlaYadvz&#10;N3WnUIoYwj5DBVUILpPSFxUZ9DPriCP3Z1uDIcK2lLrFPoabRs6TZCEN1hwbKnS0raj4P12NgsPR&#10;nvXFud345cp5nrznh1R3Sk2fh48liEBDeIjv7k+t4DWuj1/i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cg/BAAAA2wAAAA8AAAAAAAAAAAAAAAAAmAIAAGRycy9kb3du&#10;cmV2LnhtbFBLBQYAAAAABAAEAPUAAACGAwAAAAA=&#10;" fillcolor="#fc6">
                  <v:textbox>
                    <w:txbxContent>
                      <w:p w:rsidR="00AD6BE9" w:rsidRDefault="00AD6BE9" w:rsidP="00AC3538">
                        <w:pPr>
                          <w:ind w:left="-142" w:right="-65" w:firstLine="0"/>
                          <w:jc w:val="center"/>
                          <w:rPr>
                            <w:rFonts w:ascii="Times New Roman" w:hAnsi="Times New Roman" w:cs="Times New Roman"/>
                            <w:sz w:val="24"/>
                            <w:lang w:val="kk-KZ"/>
                          </w:rPr>
                        </w:pPr>
                      </w:p>
                      <w:p w:rsidR="00AD6BE9" w:rsidRPr="004356A1" w:rsidRDefault="00AD6BE9" w:rsidP="00AC3538">
                        <w:pPr>
                          <w:ind w:left="-142" w:right="-65" w:firstLine="0"/>
                          <w:jc w:val="center"/>
                          <w:rPr>
                            <w:rFonts w:ascii="Times New Roman" w:hAnsi="Times New Roman" w:cs="Times New Roman"/>
                            <w:sz w:val="24"/>
                            <w:lang w:val="kk-KZ"/>
                          </w:rPr>
                        </w:pPr>
                        <w:r>
                          <w:rPr>
                            <w:rFonts w:ascii="Times New Roman" w:hAnsi="Times New Roman" w:cs="Times New Roman"/>
                            <w:sz w:val="24"/>
                            <w:lang w:val="kk-KZ"/>
                          </w:rPr>
                          <w:t>Клиенттердің мұқтаждық</w:t>
                        </w:r>
                        <w:r w:rsidRPr="00A84065">
                          <w:rPr>
                            <w:rFonts w:ascii="Times New Roman" w:hAnsi="Times New Roman" w:cs="Times New Roman"/>
                            <w:sz w:val="24"/>
                            <w:lang w:val="kk-KZ"/>
                          </w:rPr>
                          <w:t>-</w:t>
                        </w:r>
                        <w:r>
                          <w:rPr>
                            <w:rFonts w:ascii="Times New Roman" w:hAnsi="Times New Roman" w:cs="Times New Roman"/>
                            <w:sz w:val="24"/>
                            <w:lang w:val="kk-KZ"/>
                          </w:rPr>
                          <w:t>тарын қалай қанағаттан</w:t>
                        </w:r>
                        <w:r w:rsidRPr="00A84065">
                          <w:rPr>
                            <w:rFonts w:ascii="Times New Roman" w:hAnsi="Times New Roman" w:cs="Times New Roman"/>
                            <w:sz w:val="24"/>
                            <w:lang w:val="kk-KZ"/>
                          </w:rPr>
                          <w:t>-</w:t>
                        </w:r>
                        <w:r>
                          <w:rPr>
                            <w:rFonts w:ascii="Times New Roman" w:hAnsi="Times New Roman" w:cs="Times New Roman"/>
                            <w:sz w:val="24"/>
                            <w:lang w:val="kk-KZ"/>
                          </w:rPr>
                          <w:t>дырамыз</w:t>
                        </w:r>
                        <w:r w:rsidRPr="004356A1">
                          <w:rPr>
                            <w:rFonts w:ascii="Times New Roman" w:hAnsi="Times New Roman" w:cs="Times New Roman"/>
                            <w:sz w:val="24"/>
                            <w:lang w:val="kk-KZ"/>
                          </w:rPr>
                          <w:t>?</w:t>
                        </w:r>
                      </w:p>
                    </w:txbxContent>
                  </v:textbox>
                </v:rect>
                <v:rect id="Rectangle 1507" o:spid="_x0000_s1473" style="position:absolute;left:6757;top:53241;width:11526;height:1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iR8QA&#10;AADbAAAADwAAAGRycy9kb3ducmV2LnhtbESPQWvCQBSE74X+h+UVvNWNBUtIXUUKpT300kRBb6/Z&#10;ZzaYfRt21xj767uC4HGYmW+YxWq0nRjIh9axgtk0A0FcO91yo2BTfTznIEJE1tg5JgUXCrBaPj4s&#10;sNDuzD80lLERCcKhQAUmxr6QMtSGLIap64mTd3DeYkzSN1J7PCe47eRLlr1Kiy2nBYM9vRuqj+XJ&#10;Ksjz+e9Q+s/d2p3+WFffndlXW6UmT+P6DUSkMd7Dt/aXVjCfwf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okfEAAAA2wAAAA8AAAAAAAAAAAAAAAAAmAIAAGRycy9k&#10;b3ducmV2LnhtbFBLBQYAAAAABAAEAPUAAACJAwAAAAA=&#10;" fillcolor="#ccecff">
                  <v:textbox>
                    <w:txbxContent>
                      <w:p w:rsidR="00AD6BE9" w:rsidRDefault="00AD6BE9" w:rsidP="00AC3538">
                        <w:pPr>
                          <w:ind w:firstLine="0"/>
                          <w:jc w:val="center"/>
                          <w:rPr>
                            <w:rFonts w:ascii="Times New Roman" w:hAnsi="Times New Roman" w:cs="Times New Roman"/>
                            <w:sz w:val="24"/>
                            <w:lang w:val="kk-KZ"/>
                          </w:rPr>
                        </w:pPr>
                      </w:p>
                      <w:p w:rsidR="00AD6BE9" w:rsidRPr="004356A1" w:rsidRDefault="00AD6BE9" w:rsidP="00AC3538">
                        <w:pPr>
                          <w:ind w:firstLine="0"/>
                          <w:jc w:val="center"/>
                          <w:rPr>
                            <w:rFonts w:ascii="Times New Roman" w:hAnsi="Times New Roman" w:cs="Times New Roman"/>
                            <w:sz w:val="24"/>
                            <w:lang w:val="kk-KZ"/>
                          </w:rPr>
                        </w:pPr>
                        <w:r>
                          <w:rPr>
                            <w:rFonts w:ascii="Times New Roman" w:hAnsi="Times New Roman" w:cs="Times New Roman"/>
                            <w:sz w:val="24"/>
                            <w:lang w:val="kk-KZ"/>
                          </w:rPr>
                          <w:t>Мақсатына жету үшін компания нені үйреніп, қалай даму қажет</w:t>
                        </w:r>
                        <w:r w:rsidRPr="004356A1">
                          <w:rPr>
                            <w:rFonts w:ascii="Times New Roman" w:hAnsi="Times New Roman" w:cs="Times New Roman"/>
                            <w:sz w:val="24"/>
                            <w:lang w:val="kk-KZ"/>
                          </w:rPr>
                          <w:t>?</w:t>
                        </w:r>
                      </w:p>
                      <w:p w:rsidR="00AD6BE9" w:rsidRDefault="00AD6BE9" w:rsidP="00AC3538"/>
                    </w:txbxContent>
                  </v:textbox>
                </v:rect>
                <v:roundrect id="AutoShape 1508" o:spid="_x0000_s1474" style="position:absolute;left:23639;top:4882;width:13727;height:53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rsYA&#10;AADbAAAADwAAAGRycy9kb3ducmV2LnhtbESPzWrDMBCE74W8g9hCb7XchCbBjWJMoMS0l+bn4ONi&#10;bW0n1spYquPm6aNCIcdhZr5hVuloWjFQ7xrLCl6iGARxaXXDlYLj4f15CcJ5ZI2tZVLwSw7S9eRh&#10;hYm2F97RsPeVCBB2CSqove8SKV1Zk0EX2Y44eN+2N+iD7Cupe7wEuGnlNI7n0mDDYaHGjjY1lef9&#10;j1FwuhbLofowuB2K+bHINov86/Cp1NPjmL2B8DT6e/i/nWsFrzP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rsYAAADbAAAADwAAAAAAAAAAAAAAAACYAgAAZHJz&#10;L2Rvd25yZXYueG1sUEsFBgAAAAAEAAQA9QAAAIsDAAAAAA==&#10;" fillcolor="#ff9">
                  <v:textbox>
                    <w:txbxContent>
                      <w:p w:rsidR="00AD6BE9" w:rsidRDefault="00AD6BE9" w:rsidP="00AC3538">
                        <w:pPr>
                          <w:ind w:firstLine="0"/>
                          <w:jc w:val="center"/>
                        </w:pPr>
                        <w:r w:rsidRPr="00C34B56">
                          <w:rPr>
                            <w:rFonts w:ascii="Times New Roman" w:hAnsi="Times New Roman" w:cs="Times New Roman"/>
                            <w:i/>
                            <w:sz w:val="24"/>
                            <w:lang w:val="kk-KZ"/>
                          </w:rPr>
                          <w:t>Табыстылықты арттыру</w:t>
                        </w:r>
                      </w:p>
                    </w:txbxContent>
                  </v:textbox>
                </v:roundrect>
                <v:roundrect id="AutoShape 1509" o:spid="_x0000_s1475" style="position:absolute;left:42339;top:7279;width:13728;height:53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0QcQA&#10;AADbAAAADwAAAGRycy9kb3ducmV2LnhtbESPT4vCMBTE78J+h/CEvWmqoJauUURYlPXiv0OPj+Zt&#10;W21eSpOtXT+9EQSPw8z8hpkvO1OJlhpXWlYwGkYgiDOrS84VnE/fgxiE88gaK8uk4J8cLBcfvTkm&#10;2t74QO3R5yJA2CWooPC+TqR0WUEG3dDWxMH7tY1BH2STS93gLcBNJcdRNJUGSw4LBda0Lii7Hv+M&#10;gss9jdv8x+CmTafndLWebfennVKf/W71BcJT59/hV3ur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NEHEAAAA2wAAAA8AAAAAAAAAAAAAAAAAmAIAAGRycy9k&#10;b3ducmV2LnhtbFBLBQYAAAAABAAEAPUAAACJAwAAAAA=&#10;" fillcolor="#ff9">
                  <v:textbox>
                    <w:txbxContent>
                      <w:p w:rsidR="00AD6BE9" w:rsidRDefault="00AD6BE9" w:rsidP="00AC3538">
                        <w:pPr>
                          <w:ind w:firstLine="0"/>
                        </w:pPr>
                        <w:r>
                          <w:rPr>
                            <w:rFonts w:ascii="Times New Roman" w:hAnsi="Times New Roman" w:cs="Times New Roman"/>
                            <w:i/>
                            <w:sz w:val="24"/>
                            <w:lang w:val="kk-KZ"/>
                          </w:rPr>
                          <w:t>Шығындарды оңтайландыру</w:t>
                        </w:r>
                      </w:p>
                    </w:txbxContent>
                  </v:textbox>
                </v:roundrect>
                <v:roundrect id="AutoShape 1510" o:spid="_x0000_s1476" style="position:absolute;left:18606;top:36571;width:13040;height:111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UA&#10;AADbAAAADwAAAGRycy9kb3ducmV2LnhtbESPQWvCQBSE7wX/w/KEXopuajFIdBOkIvRSSlUQb8/s&#10;M4lm38bsNqb99d2C0OMwM98wi6w3teiodZVlBc/jCARxbnXFhYLddj2agXAeWWNtmRR8k4MsHTws&#10;MNH2xp/UbXwhAoRdggpK75tESpeXZNCNbUMcvJNtDfog20LqFm8Bbmo5iaJYGqw4LJTY0GtJ+WXz&#10;ZRT8vJ+744zN00H2GNN+hS/7j6tSj8N+OQfhqff/4Xv7TSu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j5MxQAAANsAAAAPAAAAAAAAAAAAAAAAAJgCAABkcnMv&#10;ZG93bnJldi54bWxQSwUGAAAAAAQABAD1AAAAigMAAAAA&#10;" fillcolor="#fc6">
                  <v:textbox>
                    <w:txbxContent>
                      <w:p w:rsidR="00AD6BE9" w:rsidRDefault="00AD6BE9" w:rsidP="00AC3538">
                        <w:pPr>
                          <w:ind w:firstLine="0"/>
                          <w:jc w:val="center"/>
                        </w:pPr>
                        <w:r w:rsidRPr="00C34B56">
                          <w:rPr>
                            <w:rFonts w:ascii="Times New Roman" w:hAnsi="Times New Roman" w:cs="Times New Roman"/>
                            <w:i/>
                            <w:sz w:val="24"/>
                          </w:rPr>
                          <w:t>ТМ</w:t>
                        </w:r>
                        <w:r w:rsidRPr="00C34B56">
                          <w:rPr>
                            <w:rFonts w:ascii="Times New Roman" w:hAnsi="Times New Roman" w:cs="Times New Roman"/>
                            <w:i/>
                            <w:sz w:val="24"/>
                            <w:lang w:val="kk-KZ"/>
                          </w:rPr>
                          <w:t xml:space="preserve">Қ сатып алу </w:t>
                        </w:r>
                        <w:r>
                          <w:rPr>
                            <w:rFonts w:ascii="Times New Roman" w:hAnsi="Times New Roman" w:cs="Times New Roman"/>
                            <w:i/>
                            <w:sz w:val="24"/>
                            <w:lang w:val="kk-KZ"/>
                          </w:rPr>
                          <w:t xml:space="preserve">және тауарды өткізу </w:t>
                        </w:r>
                        <w:r w:rsidRPr="00C34B56">
                          <w:rPr>
                            <w:rFonts w:ascii="Times New Roman" w:hAnsi="Times New Roman" w:cs="Times New Roman"/>
                            <w:i/>
                            <w:sz w:val="24"/>
                            <w:lang w:val="kk-KZ"/>
                          </w:rPr>
                          <w:t>үрдісін жетілдіру</w:t>
                        </w:r>
                      </w:p>
                    </w:txbxContent>
                  </v:textbox>
                </v:roundrect>
                <v:roundrect id="AutoShape 1511" o:spid="_x0000_s1477" style="position:absolute;left:37366;top:26405;width:14816;height:8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5hsIA&#10;AADbAAAADwAAAGRycy9kb3ducmV2LnhtbESPX2vCQBDE34V+h2MLvunFFmtJPSUULD7aGHxecps/&#10;mNsLuVVjP31PKPRxmJnfMOvt6Dp1pSG0ng0s5gko4tLblmsDxXE3ewcVBNli55kM3CnAdvM0WWNq&#10;/Y2/6ZpLrSKEQ4oGGpE+1TqUDTkMc98TR6/yg0OJcqi1HfAW4a7TL0nyph22HBca7OmzofKcX5yB&#10;vCjkJ7well/7+lJVWSYn2Ykx0+cx+wAlNMp/+K+9twaWK3h8iT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fmGwgAAANsAAAAPAAAAAAAAAAAAAAAAAJgCAABkcnMvZG93&#10;bnJldi54bWxQSwUGAAAAAAQABAD1AAAAhwMAAAAA&#10;" fillcolor="#cf9">
                  <v:textbox>
                    <w:txbxContent>
                      <w:p w:rsidR="00AD6BE9" w:rsidRPr="00E36213" w:rsidRDefault="00AD6BE9" w:rsidP="00AC3538">
                        <w:pPr>
                          <w:ind w:left="-142" w:right="-111" w:firstLine="0"/>
                          <w:jc w:val="center"/>
                          <w:rPr>
                            <w:i/>
                          </w:rPr>
                        </w:pPr>
                        <w:r>
                          <w:rPr>
                            <w:rFonts w:ascii="Times New Roman" w:hAnsi="Times New Roman" w:cs="Times New Roman"/>
                            <w:i/>
                            <w:sz w:val="24"/>
                            <w:lang w:val="kk-KZ"/>
                          </w:rPr>
                          <w:t>Нарық талаптарына сай өнім ассортиментін жетілдіру</w:t>
                        </w:r>
                      </w:p>
                      <w:p w:rsidR="00AD6BE9" w:rsidRDefault="00AD6BE9" w:rsidP="00AC3538">
                        <w:pPr>
                          <w:ind w:firstLine="0"/>
                          <w:jc w:val="center"/>
                        </w:pPr>
                      </w:p>
                    </w:txbxContent>
                  </v:textbox>
                </v:roundrect>
                <v:roundrect id="AutoShape 1512" o:spid="_x0000_s1478" style="position:absolute;left:46904;top:19026;width:13906;height:6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t9L4A&#10;AADbAAAADwAAAGRycy9kb3ducmV2LnhtbERPS2vCQBC+F/wPywjemk0Vi0RXCYLFY5sGz0N28qDZ&#10;2ZAdNfXXu4dCjx/fe3eYXK9uNIbOs4G3JAVFXHnbcWOg/D69bkAFQbbYeyYDvxTgsJ+97DCz/s5f&#10;dCukUTGEQ4YGWpEh0zpULTkMiR+II1f70aFEODbajniP4a7XyzR91w47jg0tDnRsqfoprs5AUZby&#10;CKvP9ce5udZ1nstFTmLMYj7lW1BCk/yL/9xna2Adx8Yv8Qfo/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WbfS+AAAA2wAAAA8AAAAAAAAAAAAAAAAAmAIAAGRycy9kb3ducmV2&#10;LnhtbFBLBQYAAAAABAAEAPUAAACDAwAAAAA=&#10;" fillcolor="#cf9">
                  <v:textbox>
                    <w:txbxContent>
                      <w:p w:rsidR="00AD6BE9" w:rsidRPr="00342C56" w:rsidRDefault="00AD6BE9" w:rsidP="00AC3538">
                        <w:pPr>
                          <w:ind w:firstLine="0"/>
                          <w:jc w:val="center"/>
                          <w:rPr>
                            <w:i/>
                          </w:rPr>
                        </w:pPr>
                        <w:r w:rsidRPr="00342C56">
                          <w:rPr>
                            <w:rFonts w:ascii="Times New Roman" w:hAnsi="Times New Roman" w:cs="Times New Roman"/>
                            <w:i/>
                            <w:sz w:val="24"/>
                            <w:szCs w:val="24"/>
                            <w:lang w:val="kk-KZ"/>
                          </w:rPr>
                          <w:t>Маркетингтік қызметті жүзеге асыру</w:t>
                        </w:r>
                      </w:p>
                    </w:txbxContent>
                  </v:textbox>
                </v:roundrect>
                <v:roundrect id="AutoShape 1513" o:spid="_x0000_s1479" style="position:absolute;left:18606;top:19026;width:15352;height:87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Ib8IA&#10;AADbAAAADwAAAGRycy9kb3ducmV2LnhtbESPX2vCQBDE34V+h2MLvunFFotNPSUULD7aGHxecps/&#10;mNsLuVVjP31PKPRxmJnfMOvt6Dp1pSG0ng0s5gko4tLblmsDxXE3W4EKgmyx80wG7hRgu3marDG1&#10;/sbfdM2lVhHCIUUDjUifah3KhhyGue+Jo1f5waFEOdTaDniLcNfplyR50w5bjgsN9vTZUHnOL85A&#10;XhTyE14Py699famqLJOT7MSY6fOYfYASGuU//NfeWwPLd3h8iT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shvwgAAANsAAAAPAAAAAAAAAAAAAAAAAJgCAABkcnMvZG93&#10;bnJldi54bWxQSwUGAAAAAAQABAD1AAAAhwMAAAAA&#10;" fillcolor="#cf9">
                  <v:textbox>
                    <w:txbxContent>
                      <w:p w:rsidR="00AD6BE9" w:rsidRPr="00342C56" w:rsidRDefault="00AD6BE9" w:rsidP="00AC3538">
                        <w:pPr>
                          <w:ind w:firstLine="0"/>
                          <w:jc w:val="center"/>
                          <w:rPr>
                            <w:i/>
                          </w:rPr>
                        </w:pPr>
                        <w:r w:rsidRPr="00342C56">
                          <w:rPr>
                            <w:rFonts w:ascii="Times New Roman" w:hAnsi="Times New Roman" w:cs="Times New Roman"/>
                            <w:i/>
                            <w:sz w:val="24"/>
                            <w:szCs w:val="24"/>
                            <w:lang w:val="kk-KZ"/>
                          </w:rPr>
                          <w:t>Өткізу</w:t>
                        </w:r>
                        <w:r w:rsidRPr="00E36213">
                          <w:rPr>
                            <w:rFonts w:ascii="Times New Roman" w:hAnsi="Times New Roman" w:cs="Times New Roman"/>
                            <w:i/>
                            <w:sz w:val="24"/>
                            <w:szCs w:val="24"/>
                            <w:lang w:val="kk-KZ"/>
                          </w:rPr>
                          <w:t xml:space="preserve"> </w:t>
                        </w:r>
                        <w:r w:rsidRPr="00342C56">
                          <w:rPr>
                            <w:rFonts w:ascii="Times New Roman" w:hAnsi="Times New Roman" w:cs="Times New Roman"/>
                            <w:i/>
                            <w:sz w:val="24"/>
                            <w:szCs w:val="24"/>
                            <w:lang w:val="kk-KZ"/>
                          </w:rPr>
                          <w:t>желілерін</w:t>
                        </w:r>
                        <w:r>
                          <w:rPr>
                            <w:rFonts w:ascii="Times New Roman" w:hAnsi="Times New Roman" w:cs="Times New Roman"/>
                            <w:i/>
                            <w:sz w:val="24"/>
                            <w:szCs w:val="24"/>
                            <w:lang w:val="kk-KZ"/>
                          </w:rPr>
                          <w:t>, оның ішінде экспортты</w:t>
                        </w:r>
                        <w:r w:rsidRPr="00342C56">
                          <w:rPr>
                            <w:rFonts w:ascii="Times New Roman" w:hAnsi="Times New Roman" w:cs="Times New Roman"/>
                            <w:i/>
                            <w:sz w:val="24"/>
                            <w:szCs w:val="24"/>
                            <w:lang w:val="kk-KZ"/>
                          </w:rPr>
                          <w:t xml:space="preserve"> </w:t>
                        </w:r>
                        <w:r>
                          <w:rPr>
                            <w:rFonts w:ascii="Times New Roman" w:hAnsi="Times New Roman" w:cs="Times New Roman"/>
                            <w:i/>
                            <w:sz w:val="24"/>
                            <w:szCs w:val="24"/>
                            <w:lang w:val="kk-KZ"/>
                          </w:rPr>
                          <w:t>арттыру</w:t>
                        </w:r>
                      </w:p>
                    </w:txbxContent>
                  </v:textbox>
                </v:roundrect>
                <v:roundrect id="AutoShape 1514" o:spid="_x0000_s1480" style="position:absolute;left:46002;top:36571;width:15199;height:1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HsEA&#10;AADbAAAADwAAAGRycy9kb3ducmV2LnhtbERPTYvCMBC9C/6HMIKXRdNVKFKNIorgRWRVEG9jM7bV&#10;ZtJtYu3ur98cFjw+3vds0ZpSNFS7wrKCz2EEgji1uuBMwem4GUxAOI+ssbRMCn7IwWLe7cww0fbF&#10;X9QcfCZCCLsEFeTeV4mULs3JoBvaijhwN1sb9AHWmdQ1vkK4KeUoimJpsODQkGNFq5zSx+FpFPzu&#10;7s11wubjIluM6bzG8Xn/rVS/1y6nIDy1/i3+d2+1gjisD1/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yR7BAAAA2wAAAA8AAAAAAAAAAAAAAAAAmAIAAGRycy9kb3du&#10;cmV2LnhtbFBLBQYAAAAABAAEAPUAAACGAwAAAAA=&#10;" fillcolor="#fc6">
                  <v:textbox>
                    <w:txbxContent>
                      <w:p w:rsidR="00AD6BE9" w:rsidRPr="00D666C2" w:rsidRDefault="00AD6BE9" w:rsidP="00AC3538">
                        <w:pPr>
                          <w:ind w:left="-142" w:right="-161" w:firstLine="0"/>
                          <w:jc w:val="center"/>
                          <w:rPr>
                            <w:rFonts w:ascii="Times New Roman" w:hAnsi="Times New Roman" w:cs="Times New Roman"/>
                            <w:i/>
                            <w:sz w:val="24"/>
                            <w:szCs w:val="24"/>
                            <w:lang w:val="kk-KZ"/>
                          </w:rPr>
                        </w:pPr>
                        <w:r w:rsidRPr="00D666C2">
                          <w:rPr>
                            <w:rFonts w:ascii="Times New Roman" w:hAnsi="Times New Roman" w:cs="Times New Roman"/>
                            <w:i/>
                            <w:sz w:val="24"/>
                            <w:szCs w:val="24"/>
                            <w:lang w:val="kk-KZ"/>
                          </w:rPr>
                          <w:t>Денсаулық ерекшеліктеріне сәйкес кондитерлік өнімдер технологияларын игеру</w:t>
                        </w:r>
                      </w:p>
                    </w:txbxContent>
                  </v:textbox>
                </v:roundrect>
                <v:roundrect id="AutoShape 1515" o:spid="_x0000_s1481" style="position:absolute;left:32419;top:41429;width:12631;height:91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shcUA&#10;AADbAAAADwAAAGRycy9kb3ducmV2LnhtbESPQWvCQBSE7wX/w/KEXkrdWCFIdBNEKfRSpFYI3l6z&#10;zySafRuz25j217sFocdhZr5hltlgGtFT52rLCqaTCARxYXXNpYL95+vzHITzyBoby6Tghxxk6ehh&#10;iYm2V/6gfudLESDsElRQed8mUrqiIoNuYlvi4B1tZ9AH2ZVSd3gNcNPIlyiKpcGaw0KFLa0rKs67&#10;b6Pg9/3Uf83ZPB3kgDHlG5zl24tSj+NhtQDhafD/4Xv7TSuIp/D3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2yFxQAAANsAAAAPAAAAAAAAAAAAAAAAAJgCAABkcnMv&#10;ZG93bnJldi54bWxQSwUGAAAAAAQABAD1AAAAigMAAAAA&#10;" fillcolor="#fc6">
                  <v:textbox>
                    <w:txbxContent>
                      <w:p w:rsidR="00AD6BE9" w:rsidRPr="0026023D" w:rsidRDefault="00AD6BE9" w:rsidP="00AC3538">
                        <w:pPr>
                          <w:ind w:right="-199" w:firstLine="0"/>
                          <w:jc w:val="center"/>
                          <w:rPr>
                            <w:rFonts w:ascii="Times New Roman" w:hAnsi="Times New Roman" w:cs="Times New Roman"/>
                            <w:i/>
                            <w:sz w:val="24"/>
                            <w:lang w:val="kk-KZ"/>
                          </w:rPr>
                        </w:pPr>
                        <w:r w:rsidRPr="0026023D">
                          <w:rPr>
                            <w:rFonts w:ascii="Times New Roman" w:hAnsi="Times New Roman" w:cs="Times New Roman"/>
                            <w:i/>
                            <w:sz w:val="24"/>
                            <w:lang w:val="kk-KZ"/>
                          </w:rPr>
                          <w:t>Өндірістік мүмкіндіктерді толық пайдалану</w:t>
                        </w:r>
                      </w:p>
                    </w:txbxContent>
                  </v:textbox>
                </v:roundrect>
                <v:roundrect id="AutoShape 1516" o:spid="_x0000_s1482" style="position:absolute;left:20731;top:53674;width:15250;height:12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SHsIA&#10;AADbAAAADwAAAGRycy9kb3ducmV2LnhtbESPT4vCMBTE78J+h/AWvNnUKrJ0jSILguDFf3t/2zyb&#10;us1LbaLWb28EweMwM79hpvPO1uJKra8cKxgmKQjiwumKSwWH/XLwBcIHZI21Y1JwJw/z2Udvirl2&#10;N97SdRdKESHsc1RgQmhyKX1hyKJPXEMcvaNrLYYo21LqFm8RbmuZpelEWqw4Lhhs6MdQ8b+7WAXn&#10;7nd8Gi7Sv3KDy4zHxow2661S/c9u8Q0iUBfe4Vd7pRVMMn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BIewgAAANsAAAAPAAAAAAAAAAAAAAAAAJgCAABkcnMvZG93&#10;bnJldi54bWxQSwUGAAAAAAQABAD1AAAAhwMAAAAA&#10;" fillcolor="#ccecff">
                  <v:textbox>
                    <w:txbxContent>
                      <w:p w:rsidR="00AD6BE9" w:rsidRPr="003327EF" w:rsidRDefault="00AD6BE9" w:rsidP="00AC3538">
                        <w:pPr>
                          <w:ind w:firstLine="0"/>
                          <w:jc w:val="center"/>
                        </w:pPr>
                        <w:r w:rsidRPr="00C34B56">
                          <w:rPr>
                            <w:rFonts w:ascii="Times New Roman" w:hAnsi="Times New Roman" w:cs="Times New Roman"/>
                            <w:i/>
                            <w:sz w:val="24"/>
                            <w:lang w:val="kk-KZ"/>
                          </w:rPr>
                          <w:t>Қызметкерлердің жоспарлы көрсеткіштерге жетудегі қызығушылығын арттыру</w:t>
                        </w:r>
                      </w:p>
                    </w:txbxContent>
                  </v:textbox>
                </v:roundrect>
                <v:roundrect id="AutoShape 1517" o:spid="_x0000_s1483" style="position:absolute;left:41803;top:56556;width:14493;height:75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3hcMA&#10;AADbAAAADwAAAGRycy9kb3ducmV2LnhtbESPQWvCQBSE7wX/w/KE3uomKlJSN0EEodBL1Pb+mn3N&#10;RrNvY3abpP++Wyh4HGbmG2ZbTLYVA/W+cawgXSQgiCunG64VvJ8PT88gfEDW2DomBT/kochnD1vM&#10;tBv5SMMp1CJC2GeowITQZVL6ypBFv3AdcfS+XG8xRNnXUvc4Rrht5TJJNtJiw3HBYEd7Q9X19G0V&#10;3KaP9SXdJZ91iYclr41ZlW9HpR7n0+4FRKAp3MP/7VetYLOC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i3hcMAAADbAAAADwAAAAAAAAAAAAAAAACYAgAAZHJzL2Rv&#10;d25yZXYueG1sUEsFBgAAAAAEAAQA9QAAAIgDAAAAAA==&#10;" fillcolor="#ccecff">
                  <v:textbox>
                    <w:txbxContent>
                      <w:p w:rsidR="00AD6BE9" w:rsidRPr="003327EF" w:rsidRDefault="00AD6BE9" w:rsidP="00AC3538">
                        <w:pPr>
                          <w:ind w:left="-142" w:right="-179" w:firstLine="0"/>
                          <w:jc w:val="center"/>
                        </w:pPr>
                        <w:r w:rsidRPr="00C34B56">
                          <w:rPr>
                            <w:rFonts w:ascii="Times New Roman" w:hAnsi="Times New Roman" w:cs="Times New Roman"/>
                            <w:i/>
                            <w:sz w:val="24"/>
                            <w:lang w:val="kk-KZ"/>
                          </w:rPr>
                          <w:t xml:space="preserve">Қызметкерлердің біліктілігін </w:t>
                        </w:r>
                        <w:r>
                          <w:rPr>
                            <w:rFonts w:ascii="Times New Roman" w:hAnsi="Times New Roman" w:cs="Times New Roman"/>
                            <w:i/>
                            <w:sz w:val="24"/>
                            <w:lang w:val="kk-KZ"/>
                          </w:rPr>
                          <w:t>жоғарлату</w:t>
                        </w:r>
                      </w:p>
                    </w:txbxContent>
                  </v:textbox>
                </v:roundrect>
                <v:shape id="AutoShape 1518" o:spid="_x0000_s1484" type="#_x0000_t135" style="position:absolute;top:35551;width:6196;height:170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cNcMA&#10;AADcAAAADwAAAGRycy9kb3ducmV2LnhtbERPXWvCMBR9F/Yfwh3sTZMVHKU2igw25hiitTB8uzR3&#10;bbG5KU1mu3+/PAg+Hs53vplsJ640+NaxhueFAkFcOdNyraE8vc1TED4gG+wck4Y/8rBZP8xyzIwb&#10;+UjXItQihrDPUEMTQp9J6auGLPqF64kj9+MGiyHCoZZmwDGG204mSr1Iiy3HhgZ7em2ouhS/VsPu&#10;/PVdHcPh/Vyo/nO/XKqdSUqtnx6n7QpEoCncxTf3h9GQpH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qcNcMAAADcAAAADwAAAAAAAAAAAAAAAACYAgAAZHJzL2Rv&#10;d25yZXYueG1sUEsFBgAAAAAEAAQA9QAAAIgDAAAAAA==&#10;" fillcolor="#e36c0a [2409]">
                  <v:textbox style="layout-flow:vertical;mso-layout-flow-alt:bottom-to-top">
                    <w:txbxContent>
                      <w:p w:rsidR="00AD6BE9" w:rsidRPr="00C34B56" w:rsidRDefault="00AD6BE9" w:rsidP="00AC3538">
                        <w:pPr>
                          <w:ind w:firstLine="0"/>
                          <w:jc w:val="center"/>
                          <w:rPr>
                            <w:b/>
                            <w:sz w:val="20"/>
                          </w:rPr>
                        </w:pPr>
                        <w:r w:rsidRPr="00C34B56">
                          <w:rPr>
                            <w:rStyle w:val="tlid-translation"/>
                            <w:rFonts w:ascii="Times New Roman" w:hAnsi="Times New Roman" w:cs="Times New Roman"/>
                            <w:b/>
                            <w:sz w:val="24"/>
                            <w:lang w:val="kk-KZ"/>
                          </w:rPr>
                          <w:t>Ішкі бизнес үрдістер</w:t>
                        </w:r>
                      </w:p>
                    </w:txbxContent>
                  </v:textbox>
                </v:shape>
                <v:shape id="AutoShape 1519" o:spid="_x0000_s1485" type="#_x0000_t37" style="position:absolute;left:49980;top:32942;width:5831;height:1428;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rr+cUAAADcAAAADwAAAGRycy9kb3ducmV2LnhtbESPwWrDMBBE74H+g9hCb7FsH0riWjGh&#10;kCaUHhrHhx4XayObWCtjKYn791Wh0OMwM2+YsprtIG40+d6xgixJQRC3TvdsFDSn3XIFwgdkjYNj&#10;UvBNHqrNw6LEQrs7H+lWByMihH2BCroQxkJK33Zk0SduJI7e2U0WQ5STkXrCe4TbQeZp+iwt9hwX&#10;OhzptaP2Ul+tgjfMP012vjbv+y9pdrb5mDW1Sj09ztsXEIHm8B/+ax+0gny1h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rr+cUAAADcAAAADwAAAAAAAAAA&#10;AAAAAAChAgAAZHJzL2Rvd25yZXYueG1sUEsFBgAAAAAEAAQA+QAAAJMDAAAAAA==&#10;">
                  <v:stroke endarrow="block"/>
                </v:shape>
                <v:shape id="AutoShape 1520" o:spid="_x0000_s1486" type="#_x0000_t37" style="position:absolute;left:35981;top:50596;width:2916;height:935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EvsIAAADcAAAADwAAAGRycy9kb3ducmV2LnhtbERPz2vCMBS+C/4P4QneZmph6jqjqCDK&#10;dtIOxNujeWuLzUtJMq3+9eYw8Pjx/Z4vO9OIKzlfW1YwHiUgiAuray4V/OTbtxkIH5A1NpZJwZ08&#10;LBf93hwzbW98oOsxlCKGsM9QQRVCm0npi4oM+pFtiSP3a53BEKErpXZ4i+GmkWmSTKTBmmNDhS1t&#10;Kiouxz+jIJy2k+njO99dzrhO8+n7V5s7VGo46FafIAJ14SX+d++1gvQjzo9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xEvsIAAADcAAAADwAAAAAAAAAAAAAA&#10;AAChAgAAZHJzL2Rvd25yZXYueG1sUEsFBgAAAAAEAAQA+QAAAJADA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521" o:spid="_x0000_s1487" type="#_x0000_t38" style="position:absolute;left:47619;top:50574;width:7413;height:4552;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kEMYAAADcAAAADwAAAGRycy9kb3ducmV2LnhtbESP0UoDMRRE3wX/IdyCbzbbirZumxYR&#10;CvVBodv9gOvmdrN0cxOTuF39eiMIPg4zc4ZZb0fbi4FC7BwrmE0LEMSN0x23Curj7nYJIiZkjb1j&#10;UvBFEbab66s1ltpd+EBDlVqRIRxLVGBS8qWUsTFkMU6dJ87eyQWLKcvQSh3wkuG2l/OieJAWO84L&#10;Bj09G2rO1adVUFTtvd9/vLz6Ogzvd7U57hZv30rdTManFYhEY/oP/7X3WsH8cQa/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xJBDGAAAA3AAAAA8AAAAAAAAA&#10;AAAAAAAAoQIAAGRycy9kb3ducmV2LnhtbFBLBQYAAAAABAAEAPkAAACUAwAAAAA=&#10;" adj="10800">
                  <v:stroke endarrow="block"/>
                </v:shape>
                <v:shape id="AutoShape 1522" o:spid="_x0000_s1488" type="#_x0000_t38" style="position:absolute;left:32660;top:40167;width:8855;height:23924;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J8YAAADcAAAADwAAAGRycy9kb3ducmV2LnhtbESP3WrCQBSE7wXfYTlC73Rj0KLRVaRF&#10;qtCL+vMAx+wxG82eDdmtSfv03UKhl8PMfMMs152txIMaXzpWMB4lIIhzp0suFJxP2+EMhA/IGivH&#10;pOCLPKxX/d4SM+1aPtDjGAoRIewzVGBCqDMpfW7Ioh+5mjh6V9dYDFE2hdQNthFuK5kmybO0WHJc&#10;MFjTi6H8fvy0CtqPw/Syv8x3+7fpeFJ35tu/vt+Uehp0mwWIQF34D/+1d1pBOk/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8SfGAAAA3AAAAA8AAAAAAAAA&#10;AAAAAAAAoQIAAGRycy9kb3ducmV2LnhtbFBLBQYAAAAABAAEAPkAAACUAwAAAAA=&#10;" adj="10800">
                  <v:stroke endarrow="block"/>
                </v:shape>
                <v:shape id="AutoShape 1523" o:spid="_x0000_s1489" type="#_x0000_t38" style="position:absolute;left:24020;top:21781;width:28825;height:10472;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wQcUAAADcAAAADwAAAGRycy9kb3ducmV2LnhtbESPT2vCQBTE74V+h+UVeinNRsVio6sU&#10;8V+8mRa9PrLPbGj2bchuNX77bkHocZj5zTCzRW8bcaHO144VDJIUBHHpdM2Vgq/P9esEhA/IGhvH&#10;pOBGHhbzx4cZZtpd+UCXIlQilrDPUIEJoc2k9KUhiz5xLXH0zq6zGKLsKqk7vMZy28hhmr5JizXH&#10;BYMtLQ2V38WPVTC87V9W+/y4LVYGT+M631iXW6Wen/qPKYhAffgP3+mdjtz7C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NwQcUAAADcAAAADwAAAAAAAAAA&#10;AAAAAAChAgAAZHJzL2Rvd25yZXYueG1sUEsFBgAAAAAEAAQA+QAAAJMDAAAAAA==&#10;" adj="10800">
                  <v:stroke endarrow="block"/>
                </v:shape>
                <v:shape id="AutoShape 1524" o:spid="_x0000_s1490" type="#_x0000_t37" style="position:absolute;left:31646;top:25980;width:22211;height:15012;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CvcYAAADcAAAADwAAAGRycy9kb3ducmV2LnhtbESPQWvCQBSE70L/w/IEb7oxWG1TV6mC&#10;WPTUpFB6e2Rfk2D2bdhdNe2v7xYEj8PMfMMs171pxYWcbywrmE4SEMSl1Q1XCj6K3fgJhA/IGlvL&#10;pOCHPKxXD4MlZtpe+Z0ueahEhLDPUEEdQpdJ6cuaDPqJ7Yij922dwRClq6R2eI1w08o0SebSYMNx&#10;ocaOtjWVp/xsFITP3Xzxeyz2py/cpMXi8dAVDpUaDfvXFxCB+nAP39pvWkH6PI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Qr3GAAAA3AAAAA8AAAAAAAAA&#10;AAAAAAAAoQIAAGRycy9kb3ducmV2LnhtbFBLBQYAAAAABAAEAPkAAACUAwAAAAA=&#10;">
                  <v:stroke endarrow="block"/>
                </v:shape>
                <v:shape id="AutoShape 1525" o:spid="_x0000_s1491" type="#_x0000_t38" style="position:absolute;left:23988;top:12506;width:8814;height:4225;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NrsQAAADcAAAADwAAAGRycy9kb3ducmV2LnhtbESPQWvCQBSE7wX/w/IKvRTdVFDa6CZI&#10;sbbx1lT0+sg+s6HZtyG7avz33YLgcZj5ZphlPthWnKn3jWMFL5MEBHHldMO1gt3Px/gVhA/IGlvH&#10;pOBKHvJs9LDEVLsLf9O5DLWIJexTVGBC6FIpfWXIop+4jjh6R9dbDFH2tdQ9XmK5beU0SebSYsNx&#10;wWBH74aq3/JkFUyv2+f1tth/lmuDh1lTbKwrrFJPj8NqASLQEO7hG/2lI/c2g/8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k2uxAAAANwAAAAPAAAAAAAAAAAA&#10;AAAAAKECAABkcnMvZG93bnJldi54bWxQSwUGAAAAAAQABAD5AAAAkgMAAAAA&#10;" adj="10800">
                  <v:stroke endarrow="block"/>
                </v:shape>
                <v:shape id="AutoShape 1526" o:spid="_x0000_s1492" type="#_x0000_t38" style="position:absolute;left:33958;top:23413;width:7845;height:2992;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wtMUAAADcAAAADwAAAGRycy9kb3ducmV2LnhtbESPwWrDMBBE74X+g9hCL6GRa1KTulFM&#10;CQRCLk3sfsBibS1Ta2UsOXHz9VEhkOMwM2+YVTHZTpxo8K1jBa/zBARx7XTLjYLvavuyBOEDssbO&#10;MSn4Iw/F+vFhhbl2Zz7SqQyNiBD2OSowIfS5lL42ZNHPXU8cvR83WAxRDo3UA54j3HYyTZJMWmw5&#10;LhjsaWOo/i1Hq2CRlpXG2X75xfJtzC4Hd5h1O6Wen6bPDxCBpnAP39o7rSB9z+D/TDw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DwtMUAAADcAAAADwAAAAAAAAAA&#10;AAAAAAChAgAAZHJzL2Rvd25yZXYueG1sUEsFBgAAAAAEAAQA+QAAAJMDAAAAAA==&#10;" adj="10791">
                  <v:stroke endarrow="block"/>
                </v:shape>
                <v:shape id="AutoShape 1527" o:spid="_x0000_s1493" type="#_x0000_t38" style="position:absolute;left:38658;top:-3269;width:2397;height:1870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CFsYAAADcAAAADwAAAGRycy9kb3ducmV2LnhtbESPS2sCQRCE7wH/w9CCtzgbDz42jhIU&#10;JQdl8QHGW7PT+8CdnmVnoqu/PiMEPBZV9RU1nbemEldqXGlZwUc/AkGcWl1yruB4WL2PQTiPrLGy&#10;TAru5GA+67xNMdb2xju67n0uAoRdjAoK7+tYSpcWZND1bU0cvMw2Bn2QTS51g7cAN5UcRNFQGiw5&#10;LBRY06Kg9LL/NQqGh2STZHgaZ6fkB9fusTz77VKpXrf9+gThqfWv8H/7WysYTEbwPB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lQhbGAAAA3AAAAA8AAAAAAAAA&#10;AAAAAAAAoQIAAGRycy9kb3ducmV2LnhtbFBLBQYAAAAABAAEAPkAAACUAwAAAAA=&#10;" adj="42226">
                  <v:stroke endarrow="block"/>
                </v:shape>
                <v:shape id="AutoShape 1528" o:spid="_x0000_s1494" type="#_x0000_t38" style="position:absolute;left:33958;top:22503;width:12945;height:91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KUMIAAADcAAAADwAAAGRycy9kb3ducmV2LnhtbERPu27CMBTdK/UfrFuJrThkgDZgEFRC&#10;lAkBRWK8xLd5NL5ObZeEv8dDJcaj854tetOIKzlfWVYwGiYgiHOrKy4UfB3Xr28gfEDW2FgmBTfy&#10;sJg/P80w07bjPV0PoRAxhH2GCsoQ2kxKn5dk0A9tSxy5b+sMhghdIbXDLoabRqZJMpYGK44NJbb0&#10;UVL+c/gzCs5buatP9FvvsN5s09Xq0rmJU2rw0i+nIAL14SH+d39qBel7XBvPx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3KUMIAAADcAAAADwAAAAAAAAAAAAAA&#10;AAChAgAAZHJzL2Rvd25yZXYueG1sUEsFBgAAAAAEAAQA+QAAAJADAAAAAA==&#10;" adj="10800">
                  <v:stroke endarrow="block"/>
                </v:shape>
                <v:shape id="AutoShape 1529" o:spid="_x0000_s1495" type="#_x0000_t38" style="position:absolute;left:37775;top:2944;width:8814;height:2335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h1MMAAADcAAAADwAAAGRycy9kb3ducmV2LnhtbESPS4vCQBCE74L/YWjBm042BzFZx7As&#10;vmBPmr14azKdB5vpCZkxxn/vLAgei6r6itpko2nFQL1rLCv4WEYgiAurG64U/Ob7xRqE88gaW8uk&#10;4EEOsu10ssFU2zufabj4SgQIuxQV1N53qZSuqMmgW9qOOHil7Q36IPtK6h7vAW5aGUfRShpsOCzU&#10;2NF3TcXf5WYUHOigr9dyNz4Sk+dH/1NaLgal5rPx6xOEp9G/w6/2SSuIkwT+z4Qj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odTDAAAA3AAAAA8AAAAAAAAAAAAA&#10;AAAAoQIAAGRycy9kb3ducmV2LnhtbFBLBQYAAAAABAAEAPkAAACRAwAAAAA=&#10;" adj="10800">
                  <v:stroke endarrow="block"/>
                </v:shape>
                <v:shape id="AutoShape 1523" o:spid="_x0000_s1496" type="#_x0000_t38" style="position:absolute;left:20971;top:31259;width:8772;height:1851;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FCcMAAADcAAAADwAAAGRycy9kb3ducmV2LnhtbERP3WrCMBS+H+wdwhnsbqZzqKMzyhgI&#10;euHA2gc4a86asuYkS7JaffrlQvDy4/tfrkfbi4FC7BwreJ4UIIgbpztuFdTHzdMriJiQNfaOScGZ&#10;IqxX93dLLLU78YGGKrUih3AsUYFJyZdSxsaQxThxnjhz3y5YTBmGVuqApxxuezktirm02HFuMOjp&#10;w1DzU/1ZBUXVzvz2d7f3dRi+Xmpz3Cw+L0o9PozvbyASjekmvrq3WsFsmufn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ohQnDAAAA3AAAAA8AAAAAAAAAAAAA&#10;AAAAoQIAAGRycy9kb3ducmV2LnhtbFBLBQYAAAAABAAEAPkAAACRAwAAAAA=&#10;" adj="10800">
                  <v:stroke endarrow="block"/>
                </v:shape>
                <w10:anchorlock/>
              </v:group>
            </w:pict>
          </mc:Fallback>
        </mc:AlternateContent>
      </w:r>
    </w:p>
    <w:p w:rsidR="00AC3538" w:rsidRPr="00677950" w:rsidRDefault="00AC3538" w:rsidP="00AC3538">
      <w:pPr>
        <w:widowControl w:val="0"/>
        <w:ind w:firstLine="0"/>
        <w:rPr>
          <w:rFonts w:ascii="Times New Roman" w:hAnsi="Times New Roman" w:cs="Times New Roman"/>
          <w:sz w:val="28"/>
          <w:szCs w:val="28"/>
          <w:lang w:val="kk-KZ"/>
        </w:rPr>
      </w:pPr>
    </w:p>
    <w:p w:rsidR="00AC3538" w:rsidRPr="00677950" w:rsidRDefault="00AC3538" w:rsidP="004F31B8">
      <w:pPr>
        <w:pStyle w:val="27"/>
        <w:widowControl w:val="0"/>
        <w:ind w:firstLine="0"/>
        <w:rPr>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20</w:t>
      </w:r>
      <w:r w:rsidR="002401A0" w:rsidRPr="00677950">
        <w:fldChar w:fldCharType="end"/>
      </w:r>
      <w:r w:rsidRPr="00677950">
        <w:rPr>
          <w:lang w:val="kk-KZ"/>
        </w:rPr>
        <w:t xml:space="preserve"> – Кондитерлік ұйым стратегиясының балансталған көрсеткіштер жүйесі</w:t>
      </w:r>
    </w:p>
    <w:p w:rsidR="00AC3538" w:rsidRPr="00677950" w:rsidRDefault="00AC3538" w:rsidP="00AC3538">
      <w:pPr>
        <w:widowControl w:val="0"/>
        <w:rPr>
          <w:rFonts w:ascii="Times New Roman" w:hAnsi="Times New Roman" w:cs="Times New Roman"/>
          <w:sz w:val="24"/>
          <w:szCs w:val="28"/>
          <w:lang w:val="kk-KZ"/>
        </w:rPr>
      </w:pPr>
    </w:p>
    <w:p w:rsidR="00AC3538" w:rsidRPr="00677950" w:rsidRDefault="00AC3538" w:rsidP="00AC3538">
      <w:pPr>
        <w:widowControl w:val="0"/>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sidR="004D56B5" w:rsidRPr="00677950">
        <w:rPr>
          <w:rFonts w:ascii="Times New Roman" w:hAnsi="Times New Roman" w:cs="Times New Roman"/>
          <w:sz w:val="24"/>
          <w:szCs w:val="28"/>
          <w:lang w:val="kk-KZ"/>
        </w:rPr>
        <w:t>48,</w:t>
      </w:r>
      <w:r w:rsidR="006A7BBC">
        <w:rPr>
          <w:rFonts w:ascii="Times New Roman" w:hAnsi="Times New Roman" w:cs="Times New Roman"/>
          <w:sz w:val="24"/>
          <w:szCs w:val="28"/>
          <w:lang w:val="kk-KZ"/>
        </w:rPr>
        <w:t xml:space="preserve"> 102</w:t>
      </w:r>
      <w:r w:rsidR="004D56B5" w:rsidRPr="00677950">
        <w:rPr>
          <w:rFonts w:ascii="Times New Roman" w:hAnsi="Times New Roman" w:cs="Times New Roman"/>
          <w:sz w:val="24"/>
          <w:szCs w:val="28"/>
          <w:lang w:val="kk-KZ"/>
        </w:rPr>
        <w:t xml:space="preserve"> б.</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негізінде автормен құрастырылған</w:t>
      </w:r>
    </w:p>
    <w:p w:rsidR="007C5B60" w:rsidRPr="00677950" w:rsidRDefault="00AC3538" w:rsidP="007C5B60">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Суреттен әр бағыт бойынша қойылған мақсаттардың өзара себеп-салдарлық байланысын көреміз. Төменнен жоғары қарай жүргізілген бағыттамалар стратегиялық мақсатқа жетудегі қызметкерлердің біліктілігінің, ішкі үрдістердің тиімді ұйымдастырылуының және тұтынушыларды қанағаттандырудың маңызын сипаттайды. </w:t>
      </w:r>
    </w:p>
    <w:p w:rsidR="000D2AC9" w:rsidRPr="00677950" w:rsidRDefault="0065558A" w:rsidP="000D2AC9">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Балансталған көрсеткіштер төрт бағыт бойынша анықталады. Олар: қаржылық, клиенттер, ішкі бизнес үрдістер мен оқыту және даму. Оқыту және даму бағыты</w:t>
      </w:r>
      <w:r w:rsidR="007C5B60"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бойынша қызметкерлерге қатысты мақсаттар анықталған. Біріншіден, </w:t>
      </w:r>
      <w:r w:rsidRPr="00677950">
        <w:rPr>
          <w:rFonts w:ascii="Times New Roman" w:hAnsi="Times New Roman" w:cs="Times New Roman"/>
          <w:sz w:val="28"/>
          <w:lang w:val="kk-KZ"/>
        </w:rPr>
        <w:t xml:space="preserve">қызметкерлердің жоспарлы көрсеткіштерге жетудегі қызығушылығын арттыру, екіншіден, қызметкерлердің біліктілігін арттыру. </w:t>
      </w:r>
      <w:r w:rsidR="007C5B60" w:rsidRPr="00677950">
        <w:rPr>
          <w:rFonts w:ascii="Times New Roman" w:hAnsi="Times New Roman" w:cs="Times New Roman"/>
          <w:sz w:val="28"/>
          <w:lang w:val="kk-KZ"/>
        </w:rPr>
        <w:t>Ол өз кезегінде ішкі үрдістер бағыты бойынша мақсаттардың жүзеге асуын қамтамасыз етеді.</w:t>
      </w:r>
    </w:p>
    <w:p w:rsidR="000D2AC9" w:rsidRPr="00677950" w:rsidRDefault="007C5B60" w:rsidP="000D2AC9">
      <w:pPr>
        <w:widowControl w:val="0"/>
        <w:rPr>
          <w:rFonts w:ascii="Times New Roman" w:hAnsi="Times New Roman" w:cs="Times New Roman"/>
          <w:sz w:val="28"/>
          <w:szCs w:val="28"/>
          <w:lang w:val="kk-KZ"/>
        </w:rPr>
      </w:pPr>
      <w:r w:rsidRPr="00677950">
        <w:rPr>
          <w:rFonts w:ascii="Times New Roman" w:hAnsi="Times New Roman" w:cs="Times New Roman"/>
          <w:sz w:val="28"/>
          <w:lang w:val="kk-KZ"/>
        </w:rPr>
        <w:t xml:space="preserve">Қызметкерлердің жоспарлы көрсеткіштерге жетудегі қызығушылығын арттыру арқылы өндірістік мүмкіндіктерді толық пайдалануға жағдай жасалады. Ал қызметкерлердің біліктілігін арттыру ТМҚ сатып алу және тауарды өткізу үрдісін жетілдіруге және </w:t>
      </w:r>
      <w:r w:rsidRPr="00677950">
        <w:rPr>
          <w:rFonts w:ascii="Times New Roman" w:hAnsi="Times New Roman" w:cs="Times New Roman"/>
          <w:sz w:val="28"/>
          <w:szCs w:val="24"/>
          <w:lang w:val="kk-KZ"/>
        </w:rPr>
        <w:t xml:space="preserve">денсаулық ерекшеліктеріне сәйкес кондитерлік өнімдер технологияларын игеруге мүмкіндік береді. Ол өз кезегінде клиент бағыты бойынша мақсаттардың жүзеге асуын талап етеді. </w:t>
      </w:r>
      <w:r w:rsidRPr="00677950">
        <w:rPr>
          <w:rFonts w:ascii="Times New Roman" w:hAnsi="Times New Roman" w:cs="Times New Roman"/>
          <w:sz w:val="28"/>
          <w:lang w:val="kk-KZ"/>
        </w:rPr>
        <w:t xml:space="preserve">ТМҚ сатып алу және тауарды өткізу үрдісін жетілдіру үшін </w:t>
      </w:r>
      <w:r w:rsidR="000D2AC9" w:rsidRPr="00677950">
        <w:rPr>
          <w:rFonts w:ascii="Times New Roman" w:hAnsi="Times New Roman" w:cs="Times New Roman"/>
          <w:sz w:val="28"/>
          <w:szCs w:val="24"/>
          <w:lang w:val="kk-KZ"/>
        </w:rPr>
        <w:t>өткізу желілерін, оның ішінде экспортты арттыруды және маркетингтік қызметтерді қарқынды жүргізуді қажет етіп тұр.  Денсаулық ерекшеліктеріне сәйкес кондитерлік өнімдер технологияларын игеру клиентт</w:t>
      </w:r>
      <w:r w:rsidR="000D2AC9" w:rsidRPr="00677950">
        <w:rPr>
          <w:rFonts w:ascii="Times New Roman" w:hAnsi="Times New Roman" w:cs="Times New Roman"/>
          <w:sz w:val="28"/>
          <w:szCs w:val="28"/>
          <w:lang w:val="kk-KZ"/>
        </w:rPr>
        <w:t xml:space="preserve">ердің нарық талаптарына сай өнім ассортиментіне деген өзекті қажеттілігін қанағаттандыруға алып келеді.   </w:t>
      </w:r>
    </w:p>
    <w:p w:rsidR="000D2AC9" w:rsidRPr="00677950" w:rsidRDefault="000D2AC9" w:rsidP="000D2AC9">
      <w:pPr>
        <w:widowControl w:val="0"/>
        <w:rPr>
          <w:rFonts w:ascii="Times New Roman" w:hAnsi="Times New Roman" w:cs="Times New Roman"/>
          <w:sz w:val="28"/>
          <w:szCs w:val="28"/>
          <w:lang w:val="kk-KZ"/>
        </w:rPr>
      </w:pPr>
      <w:r w:rsidRPr="00677950">
        <w:rPr>
          <w:rFonts w:ascii="Times New Roman" w:hAnsi="Times New Roman" w:cs="Times New Roman"/>
          <w:sz w:val="28"/>
          <w:szCs w:val="24"/>
          <w:lang w:val="kk-KZ"/>
        </w:rPr>
        <w:t xml:space="preserve">Өткізу желілерін, оның ішінде экспортты арттыру және маркетингтік қызметтер көмегімен ұйым табыстылығын жоғарлатып акционерлердің қызығушылығы қанағаттандырылады. </w:t>
      </w:r>
      <w:r w:rsidR="00C13FFD" w:rsidRPr="00677950">
        <w:rPr>
          <w:rFonts w:ascii="Times New Roman" w:hAnsi="Times New Roman" w:cs="Times New Roman"/>
          <w:sz w:val="28"/>
          <w:szCs w:val="24"/>
          <w:lang w:val="kk-KZ"/>
        </w:rPr>
        <w:t xml:space="preserve">Табыстылықты арттыруға шығындарды оңтайланыру тікелей әсер етеді. Ал ол өндірістік ресурстарды толық және тиімді пайдалану арқылы жүзеге асады. </w:t>
      </w:r>
    </w:p>
    <w:p w:rsidR="00AC3538"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Себеп-салдарлық тізбектің көрнекілігінің арқасында стратегиялық мақсаттар мен операциондық жұмыстардың байланысын орнатылды. Стратегиялық іс-шаралар ұйымның бөлімшелеріне бағыт көрсетеді. </w:t>
      </w:r>
    </w:p>
    <w:p w:rsidR="00AC3538"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Стратегиялық картаның мақсатарына қол жеткізуді бақылау үшін арнайы өлшеуіштер қолдану қажет. Осы кезде қаржылық емес көрсеткіштер сандық нысанға аударылады. </w:t>
      </w:r>
    </w:p>
    <w:p w:rsidR="0061781A" w:rsidRPr="00677950" w:rsidRDefault="0061781A" w:rsidP="0061781A">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«Қаржы» бағыты бойынша мақсаттарға жету үшін басқа үш бағыттың жоспарлы көрсеткіштері орындалуы қажет. Сандық экономикалық көрсеткіштер негізінде стратегияны жүзеге асыру бойынша орындалған жұмыстар нәтижесін бағалауға болады. Осылай орындалып жатқан жұмыстар тиімділігі анықталады.</w:t>
      </w:r>
    </w:p>
    <w:p w:rsidR="0061781A" w:rsidRPr="00677950" w:rsidRDefault="0061781A"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Төрт бағыт бойынша мақсаттардың жүзеге асуы ұйымның нарықтағы бәсекеге қабілеттілігін жоғарлатудың бірден бір факторы. Сонымен қатар, олардың өзара байланыста орындау міндетті шарт болып табылады.</w:t>
      </w:r>
    </w:p>
    <w:p w:rsidR="00AC3538" w:rsidRPr="00191FC3" w:rsidRDefault="00AC3538" w:rsidP="00191FC3">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Себеп-салдарлық диаграмманың негізінде 2</w:t>
      </w:r>
      <w:r w:rsidR="004F31B8">
        <w:rPr>
          <w:rFonts w:ascii="Times New Roman" w:hAnsi="Times New Roman" w:cs="Times New Roman"/>
          <w:sz w:val="28"/>
          <w:szCs w:val="28"/>
          <w:lang w:val="kk-KZ"/>
        </w:rPr>
        <w:t>3</w:t>
      </w:r>
      <w:r w:rsidR="009945F1"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кестеде «Рахат» АҚ үшін стратегиялық мақсаттарының мүмкін нысаналы көрсеткіштері берілген.  </w:t>
      </w:r>
    </w:p>
    <w:p w:rsidR="00AC3538" w:rsidRPr="00677950" w:rsidRDefault="00AC3538" w:rsidP="0079794E">
      <w:pPr>
        <w:pStyle w:val="27"/>
        <w:widowControl w:val="0"/>
        <w:ind w:firstLine="0"/>
        <w:jc w:val="both"/>
        <w:rPr>
          <w:lang w:val="kk-KZ"/>
        </w:rPr>
      </w:pPr>
      <w:r w:rsidRPr="00677950">
        <w:rPr>
          <w:lang w:val="kk-KZ"/>
        </w:rPr>
        <w:lastRenderedPageBreak/>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23</w:t>
      </w:r>
      <w:r w:rsidR="002401A0" w:rsidRPr="00677950">
        <w:fldChar w:fldCharType="end"/>
      </w:r>
      <w:r w:rsidRPr="00677950">
        <w:rPr>
          <w:lang w:val="kk-KZ"/>
        </w:rPr>
        <w:t xml:space="preserve"> – «Рахат» АҚ үшін стратегиялық нысаналы көрсеткіштер үлгісі</w:t>
      </w:r>
    </w:p>
    <w:p w:rsidR="00AC3538" w:rsidRPr="00677950" w:rsidRDefault="00AC3538" w:rsidP="00AC3538">
      <w:pPr>
        <w:widowControl w:val="0"/>
        <w:ind w:firstLine="0"/>
        <w:rPr>
          <w:rFonts w:ascii="Times New Roman" w:hAnsi="Times New Roman" w:cs="Times New Roman"/>
          <w:sz w:val="24"/>
          <w:szCs w:val="28"/>
          <w:lang w:val="kk-KZ"/>
        </w:rPr>
      </w:pPr>
    </w:p>
    <w:tbl>
      <w:tblPr>
        <w:tblStyle w:val="ad"/>
        <w:tblW w:w="9639" w:type="dxa"/>
        <w:tblInd w:w="108" w:type="dxa"/>
        <w:tblLayout w:type="fixed"/>
        <w:tblLook w:val="04A0" w:firstRow="1" w:lastRow="0" w:firstColumn="1" w:lastColumn="0" w:noHBand="0" w:noVBand="1"/>
      </w:tblPr>
      <w:tblGrid>
        <w:gridCol w:w="3261"/>
        <w:gridCol w:w="3827"/>
        <w:gridCol w:w="850"/>
        <w:gridCol w:w="851"/>
        <w:gridCol w:w="850"/>
      </w:tblGrid>
      <w:tr w:rsidR="009265C9" w:rsidRPr="00677950" w:rsidTr="009265C9">
        <w:tc>
          <w:tcPr>
            <w:tcW w:w="3261" w:type="dxa"/>
            <w:vMerge w:val="restart"/>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Стратегиялық мақсаттар</w:t>
            </w:r>
          </w:p>
        </w:tc>
        <w:tc>
          <w:tcPr>
            <w:tcW w:w="3827" w:type="dxa"/>
            <w:vMerge w:val="restart"/>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Бағалау көрсеткіші</w:t>
            </w:r>
          </w:p>
        </w:tc>
        <w:tc>
          <w:tcPr>
            <w:tcW w:w="2551" w:type="dxa"/>
            <w:gridSpan w:val="3"/>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Көрсеткіштердің жоспарлы мәндері</w:t>
            </w:r>
          </w:p>
        </w:tc>
      </w:tr>
      <w:tr w:rsidR="009265C9" w:rsidRPr="00677950" w:rsidTr="004F31B8">
        <w:trPr>
          <w:trHeight w:val="246"/>
        </w:trPr>
        <w:tc>
          <w:tcPr>
            <w:tcW w:w="3261" w:type="dxa"/>
            <w:vMerge/>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3827" w:type="dxa"/>
            <w:vMerge/>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хххх</w:t>
            </w: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хххх</w:t>
            </w:r>
          </w:p>
        </w:tc>
        <w:tc>
          <w:tcPr>
            <w:tcW w:w="850" w:type="dxa"/>
          </w:tcPr>
          <w:p w:rsidR="00AC3538" w:rsidRPr="00677950" w:rsidRDefault="00AC3538" w:rsidP="00CA65A7">
            <w:pPr>
              <w:widowControl w:val="0"/>
              <w:ind w:left="-108" w:right="-112"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хххх</w:t>
            </w:r>
          </w:p>
        </w:tc>
      </w:tr>
      <w:tr w:rsidR="009265C9" w:rsidRPr="00677950" w:rsidTr="009265C9">
        <w:trPr>
          <w:trHeight w:val="338"/>
        </w:trPr>
        <w:tc>
          <w:tcPr>
            <w:tcW w:w="3261"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Табыстылықты арттыру</w:t>
            </w:r>
          </w:p>
        </w:tc>
        <w:tc>
          <w:tcPr>
            <w:tcW w:w="3827" w:type="dxa"/>
          </w:tcPr>
          <w:p w:rsidR="00AC3538" w:rsidRPr="00677950" w:rsidRDefault="00AC3538" w:rsidP="00CA65A7">
            <w:pPr>
              <w:widowControl w:val="0"/>
              <w:ind w:left="1" w:firstLine="1"/>
              <w:contextualSpacing/>
              <w:jc w:val="left"/>
              <w:rPr>
                <w:rFonts w:ascii="Times New Roman" w:hAnsi="Times New Roman" w:cs="Times New Roman"/>
                <w:sz w:val="24"/>
                <w:szCs w:val="28"/>
              </w:rPr>
            </w:pPr>
            <w:r w:rsidRPr="00677950">
              <w:rPr>
                <w:rFonts w:ascii="Times New Roman" w:hAnsi="Times New Roman" w:cs="Times New Roman"/>
                <w:sz w:val="24"/>
                <w:szCs w:val="28"/>
                <w:lang w:val="en-US"/>
              </w:rPr>
              <w:t>ROE</w:t>
            </w:r>
            <w:r w:rsidRPr="00677950">
              <w:rPr>
                <w:rFonts w:ascii="Times New Roman" w:hAnsi="Times New Roman" w:cs="Times New Roman"/>
                <w:sz w:val="24"/>
                <w:szCs w:val="28"/>
                <w:lang w:val="kk-KZ"/>
              </w:rPr>
              <w:t xml:space="preserve">,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firstLine="0"/>
              <w:jc w:val="center"/>
              <w:rPr>
                <w:rFonts w:ascii="Times New Roman" w:hAnsi="Times New Roman" w:cs="Times New Roman"/>
                <w:sz w:val="24"/>
                <w:szCs w:val="20"/>
                <w:lang w:val="kk-KZ"/>
              </w:rPr>
            </w:pPr>
          </w:p>
        </w:tc>
        <w:tc>
          <w:tcPr>
            <w:tcW w:w="851" w:type="dxa"/>
          </w:tcPr>
          <w:p w:rsidR="00AC3538" w:rsidRPr="00677950" w:rsidRDefault="00AC3538" w:rsidP="00CA65A7">
            <w:pPr>
              <w:widowControl w:val="0"/>
              <w:ind w:firstLine="0"/>
              <w:jc w:val="center"/>
              <w:rPr>
                <w:rFonts w:ascii="Times New Roman" w:hAnsi="Times New Roman" w:cs="Times New Roman"/>
                <w:sz w:val="24"/>
                <w:szCs w:val="20"/>
                <w:lang w:val="kk-KZ"/>
              </w:rPr>
            </w:pPr>
          </w:p>
        </w:tc>
        <w:tc>
          <w:tcPr>
            <w:tcW w:w="850" w:type="dxa"/>
          </w:tcPr>
          <w:p w:rsidR="00AC3538" w:rsidRPr="00677950" w:rsidRDefault="00AC3538" w:rsidP="00CA65A7">
            <w:pPr>
              <w:widowControl w:val="0"/>
              <w:ind w:firstLine="0"/>
              <w:jc w:val="center"/>
              <w:rPr>
                <w:rFonts w:ascii="Times New Roman" w:hAnsi="Times New Roman" w:cs="Times New Roman"/>
                <w:sz w:val="24"/>
                <w:szCs w:val="20"/>
                <w:lang w:val="kk-KZ"/>
              </w:rPr>
            </w:pPr>
          </w:p>
        </w:tc>
      </w:tr>
      <w:tr w:rsidR="009265C9" w:rsidRPr="003A71A9" w:rsidTr="009265C9">
        <w:trPr>
          <w:trHeight w:val="450"/>
        </w:trPr>
        <w:tc>
          <w:tcPr>
            <w:tcW w:w="3261" w:type="dxa"/>
            <w:vMerge w:val="restart"/>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szCs w:val="28"/>
              </w:rPr>
              <w:t>Шы</w:t>
            </w:r>
            <w:r w:rsidRPr="00677950">
              <w:rPr>
                <w:rFonts w:ascii="Times New Roman" w:hAnsi="Times New Roman" w:cs="Times New Roman"/>
                <w:sz w:val="24"/>
                <w:szCs w:val="28"/>
                <w:lang w:val="kk-KZ"/>
              </w:rPr>
              <w:t>ғ</w:t>
            </w:r>
            <w:r w:rsidRPr="00677950">
              <w:rPr>
                <w:rFonts w:ascii="Times New Roman" w:hAnsi="Times New Roman" w:cs="Times New Roman"/>
                <w:sz w:val="24"/>
                <w:szCs w:val="28"/>
              </w:rPr>
              <w:t>ындарды о</w:t>
            </w:r>
            <w:r w:rsidRPr="00677950">
              <w:rPr>
                <w:rFonts w:ascii="Times New Roman" w:hAnsi="Times New Roman" w:cs="Times New Roman"/>
                <w:sz w:val="24"/>
                <w:szCs w:val="28"/>
                <w:lang w:val="kk-KZ"/>
              </w:rPr>
              <w:t>ң</w:t>
            </w:r>
            <w:r w:rsidRPr="00677950">
              <w:rPr>
                <w:rFonts w:ascii="Times New Roman" w:hAnsi="Times New Roman" w:cs="Times New Roman"/>
                <w:sz w:val="24"/>
                <w:szCs w:val="28"/>
              </w:rPr>
              <w:t>тайландыру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Қате әкімшілік шешімдерді түзеуге шығындар үлесі, </w:t>
            </w:r>
            <w:r w:rsidRPr="00677950">
              <w:rPr>
                <w:rFonts w:ascii="Times New Roman" w:hAnsi="Times New Roman" w:cs="Times New Roman"/>
                <w:sz w:val="24"/>
                <w:szCs w:val="20"/>
                <w:lang w:val="kk-KZ"/>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3A71A9" w:rsidTr="009265C9">
        <w:trPr>
          <w:trHeight w:val="89"/>
        </w:trPr>
        <w:tc>
          <w:tcPr>
            <w:tcW w:w="3261" w:type="dxa"/>
            <w:vMerge/>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Жоспарлы және нақты шығындар арасындағы ауытқу, мың теңге</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9265C9">
        <w:trPr>
          <w:trHeight w:val="357"/>
        </w:trPr>
        <w:tc>
          <w:tcPr>
            <w:tcW w:w="3261" w:type="dxa"/>
            <w:vMerge w:val="restart"/>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szCs w:val="24"/>
                <w:lang w:val="kk-KZ"/>
              </w:rPr>
              <w:t>Өткізу желілерін, оның ішінде экспортты арттыру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Жаңа сатып алушылар үлесі,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4F31B8">
        <w:trPr>
          <w:trHeight w:val="278"/>
        </w:trPr>
        <w:tc>
          <w:tcPr>
            <w:tcW w:w="3261" w:type="dxa"/>
            <w:vMerge/>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Сату көлемі,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9265C9">
        <w:trPr>
          <w:trHeight w:val="495"/>
        </w:trPr>
        <w:tc>
          <w:tcPr>
            <w:tcW w:w="3261" w:type="dxa"/>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szCs w:val="24"/>
                <w:lang w:val="kk-KZ"/>
              </w:rPr>
              <w:t>Маркетингтік қызметті белсендіру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Маркетингтік шығындар үлесі,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en-US"/>
              </w:rPr>
            </w:pPr>
          </w:p>
        </w:tc>
        <w:tc>
          <w:tcPr>
            <w:tcW w:w="851" w:type="dxa"/>
          </w:tcPr>
          <w:p w:rsidR="00AC3538" w:rsidRPr="00677950" w:rsidRDefault="00AC3538" w:rsidP="00CA65A7">
            <w:pPr>
              <w:widowControl w:val="0"/>
              <w:ind w:firstLine="0"/>
              <w:jc w:val="center"/>
              <w:rPr>
                <w:rFonts w:ascii="Times New Roman" w:hAnsi="Times New Roman" w:cs="Times New Roman"/>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9265C9">
        <w:trPr>
          <w:trHeight w:val="597"/>
        </w:trPr>
        <w:tc>
          <w:tcPr>
            <w:tcW w:w="3261" w:type="dxa"/>
          </w:tcPr>
          <w:p w:rsidR="00AC3538" w:rsidRPr="00677950" w:rsidRDefault="00AC3538" w:rsidP="00F14881">
            <w:pPr>
              <w:widowControl w:val="0"/>
              <w:ind w:right="-108" w:firstLine="0"/>
              <w:jc w:val="left"/>
              <w:rPr>
                <w:rFonts w:ascii="Times New Roman" w:hAnsi="Times New Roman" w:cs="Times New Roman"/>
                <w:sz w:val="24"/>
                <w:lang w:val="kk-KZ"/>
              </w:rPr>
            </w:pPr>
            <w:r w:rsidRPr="00677950">
              <w:rPr>
                <w:rFonts w:ascii="Times New Roman" w:hAnsi="Times New Roman" w:cs="Times New Roman"/>
                <w:sz w:val="24"/>
                <w:lang w:val="kk-KZ"/>
              </w:rPr>
              <w:t xml:space="preserve">Нарық талаптарына сай өнім </w:t>
            </w:r>
          </w:p>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lang w:val="kk-KZ"/>
              </w:rPr>
              <w:t>ассортиментін жетілдіру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Жаңа өнімнің табыстылығы,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4F31B8">
        <w:trPr>
          <w:trHeight w:val="495"/>
        </w:trPr>
        <w:tc>
          <w:tcPr>
            <w:tcW w:w="3261" w:type="dxa"/>
            <w:vMerge w:val="restart"/>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lang w:val="kk-KZ"/>
              </w:rPr>
              <w:t>ТМҚ сатып алу және тауарды өткізу үрдісін жетілдіру</w:t>
            </w:r>
          </w:p>
        </w:tc>
        <w:tc>
          <w:tcPr>
            <w:tcW w:w="3827" w:type="dxa"/>
          </w:tcPr>
          <w:p w:rsidR="00AC3538" w:rsidRPr="00677950" w:rsidRDefault="00AC3538" w:rsidP="00CA65A7">
            <w:pPr>
              <w:widowControl w:val="0"/>
              <w:ind w:firstLine="0"/>
              <w:contextualSpacing/>
              <w:jc w:val="left"/>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Кредиторлық берешектің айналымы,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4F31B8">
        <w:trPr>
          <w:trHeight w:val="377"/>
        </w:trPr>
        <w:tc>
          <w:tcPr>
            <w:tcW w:w="3261" w:type="dxa"/>
            <w:vMerge/>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p>
        </w:tc>
        <w:tc>
          <w:tcPr>
            <w:tcW w:w="3827" w:type="dxa"/>
          </w:tcPr>
          <w:p w:rsidR="00AC3538" w:rsidRPr="00677950" w:rsidRDefault="00AC3538" w:rsidP="00CA65A7">
            <w:pPr>
              <w:widowControl w:val="0"/>
              <w:ind w:firstLine="0"/>
              <w:contextualSpacing/>
              <w:jc w:val="left"/>
              <w:rPr>
                <w:rFonts w:ascii="Times New Roman" w:hAnsi="Times New Roman" w:cs="Times New Roman"/>
                <w:sz w:val="24"/>
                <w:szCs w:val="28"/>
                <w:lang w:val="kk-KZ"/>
              </w:rPr>
            </w:pPr>
            <w:r w:rsidRPr="00677950">
              <w:rPr>
                <w:rFonts w:ascii="Times New Roman" w:hAnsi="Times New Roman" w:cs="Times New Roman"/>
                <w:sz w:val="24"/>
                <w:lang w:val="kk-KZ"/>
              </w:rPr>
              <w:t xml:space="preserve">Дебиторлық </w:t>
            </w:r>
            <w:r w:rsidRPr="00677950">
              <w:rPr>
                <w:rFonts w:ascii="Times New Roman" w:hAnsi="Times New Roman" w:cs="Times New Roman"/>
                <w:sz w:val="24"/>
                <w:szCs w:val="28"/>
                <w:lang w:val="kk-KZ"/>
              </w:rPr>
              <w:t xml:space="preserve">берешектің айналымы, </w:t>
            </w:r>
            <w:r w:rsidRPr="00677950">
              <w:rPr>
                <w:rFonts w:ascii="Times New Roman" w:hAnsi="Times New Roman" w:cs="Times New Roman"/>
                <w:sz w:val="24"/>
                <w:szCs w:val="20"/>
                <w:lang w:val="kk-KZ"/>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E77CAC">
        <w:trPr>
          <w:trHeight w:val="421"/>
        </w:trPr>
        <w:tc>
          <w:tcPr>
            <w:tcW w:w="3261" w:type="dxa"/>
            <w:vMerge w:val="restart"/>
          </w:tcPr>
          <w:p w:rsidR="00AC3538" w:rsidRPr="00677950" w:rsidRDefault="00AC3538" w:rsidP="00F14881">
            <w:pPr>
              <w:widowControl w:val="0"/>
              <w:ind w:left="1" w:firstLine="1"/>
              <w:contextualSpacing/>
              <w:jc w:val="left"/>
              <w:rPr>
                <w:rFonts w:ascii="Times New Roman" w:hAnsi="Times New Roman" w:cs="Times New Roman"/>
                <w:sz w:val="24"/>
                <w:szCs w:val="28"/>
                <w:lang w:val="kk-KZ"/>
              </w:rPr>
            </w:pPr>
            <w:r w:rsidRPr="00677950">
              <w:rPr>
                <w:rFonts w:ascii="Times New Roman" w:hAnsi="Times New Roman" w:cs="Times New Roman"/>
                <w:sz w:val="24"/>
                <w:szCs w:val="24"/>
                <w:lang w:val="kk-KZ"/>
              </w:rPr>
              <w:t>Өндірістік мүмкіндіктерді тиімді пайдалану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Өндірістің тұрып қалу коэффиценті</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9265C9">
        <w:trPr>
          <w:trHeight w:val="256"/>
        </w:trPr>
        <w:tc>
          <w:tcPr>
            <w:tcW w:w="3261" w:type="dxa"/>
            <w:vMerge/>
          </w:tcPr>
          <w:p w:rsidR="00AC3538" w:rsidRPr="00677950" w:rsidRDefault="00AC3538" w:rsidP="00CA65A7">
            <w:pPr>
              <w:widowControl w:val="0"/>
              <w:ind w:left="1" w:firstLine="1"/>
              <w:contextualSpacing/>
              <w:rPr>
                <w:rFonts w:ascii="Times New Roman" w:hAnsi="Times New Roman" w:cs="Times New Roman"/>
                <w:sz w:val="24"/>
                <w:szCs w:val="28"/>
                <w:lang w:val="kk-KZ"/>
              </w:rPr>
            </w:pP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Қайтарымды қалдықтар коэффиценті</w:t>
            </w:r>
          </w:p>
        </w:tc>
        <w:tc>
          <w:tcPr>
            <w:tcW w:w="2551" w:type="dxa"/>
            <w:gridSpan w:val="3"/>
          </w:tcPr>
          <w:p w:rsidR="00AC3538" w:rsidRPr="00677950" w:rsidRDefault="00AC3538" w:rsidP="00CA65A7">
            <w:pPr>
              <w:widowControl w:val="0"/>
              <w:ind w:left="-108" w:right="-108"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Қайтарымды қалдықтардың </w:t>
            </w:r>
          </w:p>
          <w:p w:rsidR="00AC3538" w:rsidRPr="00677950" w:rsidRDefault="00AC3538" w:rsidP="00CA65A7">
            <w:pPr>
              <w:widowControl w:val="0"/>
              <w:ind w:left="-108" w:right="-108" w:firstLine="1"/>
              <w:contextualSpacing/>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нормалық мәні</w:t>
            </w:r>
          </w:p>
        </w:tc>
      </w:tr>
      <w:tr w:rsidR="009265C9" w:rsidRPr="00677950" w:rsidTr="004F31B8">
        <w:trPr>
          <w:trHeight w:val="652"/>
        </w:trPr>
        <w:tc>
          <w:tcPr>
            <w:tcW w:w="3261"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4"/>
                <w:lang w:val="kk-KZ"/>
              </w:rPr>
              <w:t>Денсаулық ерекшеліктеріне сай кондитерлік өнімдер технологияларын игеру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Инновацияларды енгізу тиімділігінің үлесі, </w:t>
            </w:r>
            <w:r w:rsidRPr="00677950">
              <w:rPr>
                <w:rFonts w:ascii="Times New Roman" w:hAnsi="Times New Roman" w:cs="Times New Roman"/>
                <w:sz w:val="24"/>
                <w:szCs w:val="20"/>
              </w:rPr>
              <w:t>%</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4F31B8">
        <w:trPr>
          <w:trHeight w:val="709"/>
        </w:trPr>
        <w:tc>
          <w:tcPr>
            <w:tcW w:w="3261"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lang w:val="kk-KZ"/>
              </w:rPr>
              <w:t>Қызметкерлердің жоспарлы көрсеткіштерге жетудегі қызығушылығын арттыру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Жоспарлы көрсеткіштерге жету пайызы</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E77CAC">
        <w:trPr>
          <w:trHeight w:val="479"/>
        </w:trPr>
        <w:tc>
          <w:tcPr>
            <w:tcW w:w="3261" w:type="dxa"/>
            <w:vMerge w:val="restart"/>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lang w:val="kk-KZ"/>
              </w:rPr>
              <w:t>Қызметкерлердің біліктілігін жоғарлату</w:t>
            </w: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Білімін жоғарларлатқан қызметкерлер саны</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4F31B8">
        <w:trPr>
          <w:trHeight w:val="525"/>
        </w:trPr>
        <w:tc>
          <w:tcPr>
            <w:tcW w:w="3261" w:type="dxa"/>
            <w:vMerge/>
          </w:tcPr>
          <w:p w:rsidR="00AC3538" w:rsidRPr="00677950" w:rsidRDefault="00AC3538" w:rsidP="00CA65A7">
            <w:pPr>
              <w:widowControl w:val="0"/>
              <w:ind w:left="1" w:firstLine="1"/>
              <w:contextualSpacing/>
              <w:rPr>
                <w:rFonts w:ascii="Times New Roman" w:hAnsi="Times New Roman" w:cs="Times New Roman"/>
                <w:sz w:val="24"/>
                <w:szCs w:val="28"/>
                <w:lang w:val="kk-KZ"/>
              </w:rPr>
            </w:pPr>
          </w:p>
        </w:tc>
        <w:tc>
          <w:tcPr>
            <w:tcW w:w="3827" w:type="dxa"/>
          </w:tcPr>
          <w:p w:rsidR="00AC3538" w:rsidRPr="00677950" w:rsidRDefault="00AC3538" w:rsidP="00CA65A7">
            <w:pPr>
              <w:widowControl w:val="0"/>
              <w:ind w:left="1" w:firstLine="1"/>
              <w:contextualSpacing/>
              <w:rPr>
                <w:rFonts w:ascii="Times New Roman" w:hAnsi="Times New Roman" w:cs="Times New Roman"/>
                <w:sz w:val="24"/>
                <w:szCs w:val="28"/>
                <w:lang w:val="kk-KZ"/>
              </w:rPr>
            </w:pPr>
            <w:r w:rsidRPr="00677950">
              <w:rPr>
                <w:rFonts w:ascii="Times New Roman" w:hAnsi="Times New Roman" w:cs="Times New Roman"/>
                <w:sz w:val="24"/>
                <w:szCs w:val="28"/>
                <w:lang w:val="kk-KZ"/>
              </w:rPr>
              <w:t>Оқыту шығындарының тиімділік көрсеткіші</w:t>
            </w: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1"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c>
          <w:tcPr>
            <w:tcW w:w="850" w:type="dxa"/>
          </w:tcPr>
          <w:p w:rsidR="00AC3538" w:rsidRPr="00677950" w:rsidRDefault="00AC3538" w:rsidP="00CA65A7">
            <w:pPr>
              <w:widowControl w:val="0"/>
              <w:ind w:left="1" w:firstLine="1"/>
              <w:contextualSpacing/>
              <w:jc w:val="center"/>
              <w:rPr>
                <w:rFonts w:ascii="Times New Roman" w:hAnsi="Times New Roman" w:cs="Times New Roman"/>
                <w:sz w:val="24"/>
                <w:szCs w:val="28"/>
                <w:lang w:val="kk-KZ"/>
              </w:rPr>
            </w:pPr>
          </w:p>
        </w:tc>
      </w:tr>
      <w:tr w:rsidR="009265C9" w:rsidRPr="00677950" w:rsidTr="009265C9">
        <w:tc>
          <w:tcPr>
            <w:tcW w:w="9639" w:type="dxa"/>
            <w:gridSpan w:val="5"/>
          </w:tcPr>
          <w:p w:rsidR="00AC3538" w:rsidRPr="00677950" w:rsidRDefault="009265C9" w:rsidP="009265C9">
            <w:pPr>
              <w:widowControl w:val="0"/>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sidRPr="00677950">
              <w:rPr>
                <w:rFonts w:ascii="Times New Roman" w:hAnsi="Times New Roman" w:cs="Times New Roman"/>
                <w:sz w:val="24"/>
                <w:szCs w:val="28"/>
                <w:lang w:val="kk-KZ"/>
              </w:rPr>
              <w:t>48,</w:t>
            </w:r>
            <w:r>
              <w:rPr>
                <w:rFonts w:ascii="Times New Roman" w:hAnsi="Times New Roman" w:cs="Times New Roman"/>
                <w:sz w:val="24"/>
                <w:szCs w:val="28"/>
                <w:lang w:val="kk-KZ"/>
              </w:rPr>
              <w:t xml:space="preserve"> 103</w:t>
            </w:r>
            <w:r w:rsidRPr="00677950">
              <w:rPr>
                <w:rFonts w:ascii="Times New Roman" w:hAnsi="Times New Roman" w:cs="Times New Roman"/>
                <w:sz w:val="24"/>
                <w:szCs w:val="28"/>
                <w:lang w:val="kk-KZ"/>
              </w:rPr>
              <w:t xml:space="preserve"> б.</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w:t>
            </w:r>
            <w:r>
              <w:rPr>
                <w:rFonts w:ascii="Times New Roman" w:hAnsi="Times New Roman" w:cs="Times New Roman"/>
                <w:sz w:val="24"/>
                <w:szCs w:val="28"/>
                <w:lang w:val="kk-KZ"/>
              </w:rPr>
              <w:t>егізінде автормен құрастырылған</w:t>
            </w:r>
          </w:p>
        </w:tc>
      </w:tr>
    </w:tbl>
    <w:p w:rsidR="00AC3538" w:rsidRPr="00677950" w:rsidRDefault="00AC3538" w:rsidP="00AC3538">
      <w:pPr>
        <w:widowControl w:val="0"/>
        <w:rPr>
          <w:rFonts w:ascii="Times New Roman" w:hAnsi="Times New Roman" w:cs="Times New Roman"/>
          <w:sz w:val="28"/>
          <w:szCs w:val="28"/>
          <w:lang w:val="kk-KZ"/>
        </w:rPr>
      </w:pPr>
    </w:p>
    <w:p w:rsidR="00AC3538" w:rsidRPr="00677950" w:rsidRDefault="00AC3538" w:rsidP="00AC3538">
      <w:pPr>
        <w:widowControl w:val="0"/>
        <w:tabs>
          <w:tab w:val="left" w:pos="7088"/>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 қызметінің табыстылығын ROE көрсеткішімен өлшеген жөн деп ойлаймыз. Себебі, осы көрсеткіш негізінде акционерлер салынған капиталдың жұмсалуының тиімділігін бағалай алады. </w:t>
      </w:r>
    </w:p>
    <w:p w:rsidR="00AC3538" w:rsidRPr="00677950" w:rsidRDefault="00AC3538" w:rsidP="00AC3538">
      <w:pPr>
        <w:widowControl w:val="0"/>
        <w:tabs>
          <w:tab w:val="left" w:pos="7088"/>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Табыстылыққа қол жеткізу мақсатында шығындарды оңтайландырудың әсері жоғары. Бұл қаржылық емес мақсатқа жету шегін қате әкімшілік шешімдерді түзеуге шығындар үлесі мен бюджетте жоспарланған шығындарынан нақты жұмсалған шығындардың ауытқулары негізінде бағаланады. Бірінші аталған көрсеткіш қате әкімшілік шешімдерді түзеуге шығындардың әкімшілік шығындарға қатынасы арқылы анықталады. Жоспарлы және нақты шығындар арасындағы ауытқу төмен болған сайын стратегиялық жоспарлаудың дұрыс жасалуын көрсетеді. </w:t>
      </w:r>
    </w:p>
    <w:p w:rsidR="00AC3538" w:rsidRPr="00677950" w:rsidRDefault="00AC3538" w:rsidP="00AC3538">
      <w:pPr>
        <w:widowControl w:val="0"/>
        <w:tabs>
          <w:tab w:val="left" w:pos="7088"/>
        </w:tabs>
        <w:rPr>
          <w:rFonts w:ascii="Times New Roman" w:hAnsi="Times New Roman" w:cs="Times New Roman"/>
          <w:sz w:val="28"/>
          <w:szCs w:val="28"/>
          <w:lang w:val="kk-KZ"/>
        </w:rPr>
      </w:pPr>
      <w:r w:rsidRPr="00677950">
        <w:rPr>
          <w:rFonts w:ascii="Times New Roman" w:hAnsi="Times New Roman" w:cs="Times New Roman"/>
          <w:sz w:val="28"/>
          <w:lang w:val="kk-KZ"/>
        </w:rPr>
        <w:lastRenderedPageBreak/>
        <w:t xml:space="preserve">Ішкі және халықаралық нарықтағы үлесті жаңа клиенттерді тарту және жалпы тұтынушыларды қанағаттандыру арқылы арттыруға болады. Бұл да сатудан түсімнің артуына алып келеді. Бұл мақсатқа жету шегін </w:t>
      </w:r>
      <w:r w:rsidRPr="00677950">
        <w:rPr>
          <w:rFonts w:ascii="Times New Roman" w:hAnsi="Times New Roman" w:cs="Times New Roman"/>
          <w:sz w:val="28"/>
          <w:szCs w:val="28"/>
          <w:lang w:val="kk-KZ"/>
        </w:rPr>
        <w:t xml:space="preserve">жаңа сатып алушылар үлесі мен сату көлемі (оның ішінде экспорт) көрсеткіштерімен бағалауға болады. Жаңа сатып алушылар үлесі жаңа клиенттер санының жалпы сатып алушылар санына қатынасымен анықталады. </w:t>
      </w:r>
    </w:p>
    <w:p w:rsidR="00AC3538" w:rsidRPr="00677950" w:rsidRDefault="00AC3538" w:rsidP="00AC3538">
      <w:pPr>
        <w:widowControl w:val="0"/>
        <w:tabs>
          <w:tab w:val="left" w:pos="7088"/>
        </w:tabs>
        <w:rPr>
          <w:rFonts w:ascii="Times New Roman" w:hAnsi="Times New Roman" w:cs="Times New Roman"/>
          <w:sz w:val="28"/>
          <w:szCs w:val="20"/>
          <w:lang w:val="kk-KZ"/>
        </w:rPr>
      </w:pPr>
      <w:r w:rsidRPr="00677950">
        <w:rPr>
          <w:rFonts w:ascii="Times New Roman" w:hAnsi="Times New Roman" w:cs="Times New Roman"/>
          <w:sz w:val="28"/>
          <w:szCs w:val="20"/>
          <w:lang w:val="kk-KZ"/>
        </w:rPr>
        <w:t xml:space="preserve">Клиенттердің талаптарына сай болу үшін заманауи тенденциялардан қалуға болмайды. Қазіргі кезде тұтынушылар денсаулық жағдайына ерекше мән береді. Сол себепті биологиялық белсендірілген қоспалармен, диеталық және диабеттік кондитерлік өнімдерге сұранысты зерттеу негізінде ұсыну қажет. Нарық талаптарына сай өнім ассортиментін ұсынудың тиімділігін жаңа өнімдердің табыстылығын қадағалап отыру арқылы бағалай аламыз. Жаңа өнімдердің табыстылығы коэффициенті жаңа өнімді сатудан түскен пайданың оның өзіндік құнына қатынасы формуласымен анықталады </w:t>
      </w:r>
      <w:r w:rsidRPr="00677950">
        <w:rPr>
          <w:rFonts w:ascii="Times New Roman" w:hAnsi="Times New Roman" w:cs="Times New Roman"/>
          <w:sz w:val="28"/>
          <w:szCs w:val="20"/>
          <w:lang w:val="kk-KZ"/>
        </w:rPr>
        <w:sym w:font="Symbol" w:char="F05B"/>
      </w:r>
      <w:r w:rsidR="00676905" w:rsidRPr="00677950">
        <w:rPr>
          <w:rFonts w:ascii="Times New Roman" w:hAnsi="Times New Roman" w:cs="Times New Roman"/>
          <w:sz w:val="28"/>
          <w:szCs w:val="20"/>
          <w:lang w:val="kk-KZ"/>
        </w:rPr>
        <w:t>15</w:t>
      </w:r>
      <w:r w:rsidR="004D56B5" w:rsidRPr="00677950">
        <w:rPr>
          <w:rFonts w:ascii="Times New Roman" w:hAnsi="Times New Roman" w:cs="Times New Roman"/>
          <w:sz w:val="28"/>
          <w:szCs w:val="20"/>
          <w:lang w:val="kk-KZ"/>
        </w:rPr>
        <w:t>6</w:t>
      </w:r>
      <w:r w:rsidRPr="00677950">
        <w:rPr>
          <w:rFonts w:ascii="Times New Roman" w:hAnsi="Times New Roman" w:cs="Times New Roman"/>
          <w:sz w:val="28"/>
          <w:szCs w:val="20"/>
          <w:lang w:val="kk-KZ"/>
        </w:rPr>
        <w:sym w:font="Symbol" w:char="F05D"/>
      </w:r>
      <w:r w:rsidRPr="00677950">
        <w:rPr>
          <w:rFonts w:ascii="Times New Roman" w:hAnsi="Times New Roman" w:cs="Times New Roman"/>
          <w:sz w:val="28"/>
          <w:szCs w:val="20"/>
          <w:lang w:val="kk-KZ"/>
        </w:rPr>
        <w:t xml:space="preserve">. </w:t>
      </w:r>
    </w:p>
    <w:p w:rsidR="00AC3538" w:rsidRPr="00677950" w:rsidRDefault="00AC3538" w:rsidP="00AC3538">
      <w:pPr>
        <w:widowControl w:val="0"/>
        <w:tabs>
          <w:tab w:val="left" w:pos="7088"/>
        </w:tabs>
        <w:rPr>
          <w:rFonts w:ascii="Times New Roman" w:hAnsi="Times New Roman" w:cs="Times New Roman"/>
          <w:sz w:val="28"/>
          <w:szCs w:val="20"/>
          <w:lang w:val="kk-KZ"/>
        </w:rPr>
      </w:pPr>
      <w:r w:rsidRPr="00677950">
        <w:rPr>
          <w:rFonts w:ascii="Times New Roman" w:hAnsi="Times New Roman" w:cs="Times New Roman"/>
          <w:sz w:val="28"/>
          <w:szCs w:val="20"/>
          <w:lang w:val="kk-KZ"/>
        </w:rPr>
        <w:t xml:space="preserve">Тауарлы материалдық қорларды сатып алу мен оларды өткізу үрдістерін жетілдіру арқылы ұйым өнімнің өзіндік құнының төмендеуіне әсер ете алады. Ол үшін шикізаттарды сатушылар мен дайын өнімді сатып алушылардың талдауын жүргізген жөн. Бұл үрдістердің тиімділігін бағалау үшін дебиторлық және кредиторлық берешектердің айналымы коэффициенттерін қолдануға болады. Көрсеткіштер мәні төмен болған сайын дебиторлар мен кредиторлармен жұмыс сапасы жоғары деп тұжырымдай аламыз. </w:t>
      </w:r>
    </w:p>
    <w:p w:rsidR="00AC3538" w:rsidRPr="00677950" w:rsidRDefault="00AC3538" w:rsidP="00AC3538">
      <w:pPr>
        <w:widowControl w:val="0"/>
        <w:tabs>
          <w:tab w:val="left" w:pos="7088"/>
        </w:tabs>
        <w:rPr>
          <w:rFonts w:ascii="Times New Roman" w:hAnsi="Times New Roman" w:cs="Times New Roman"/>
          <w:sz w:val="28"/>
          <w:szCs w:val="20"/>
          <w:lang w:val="kk-KZ"/>
        </w:rPr>
      </w:pPr>
      <w:r w:rsidRPr="00677950">
        <w:rPr>
          <w:rFonts w:ascii="Times New Roman" w:hAnsi="Times New Roman" w:cs="Times New Roman"/>
          <w:sz w:val="28"/>
          <w:szCs w:val="20"/>
          <w:lang w:val="kk-KZ"/>
        </w:rPr>
        <w:t xml:space="preserve">Өндірістік мүмкіндіктерді пайдаланудың тиімділігін жоғарлату, яғни өндірістің тұрып қалуын алдын алу және қайтарымды қалдықтар коэфициентін төмендету арқылы шығындарды азайтуға болады. Нәтижесінде ұйымның табыстлығы жоғарлайды.   </w:t>
      </w:r>
    </w:p>
    <w:p w:rsidR="00AC3538" w:rsidRPr="00677950" w:rsidRDefault="00AC3538" w:rsidP="00AC3538">
      <w:pPr>
        <w:widowControl w:val="0"/>
        <w:tabs>
          <w:tab w:val="left" w:pos="7088"/>
        </w:tabs>
        <w:rPr>
          <w:rFonts w:ascii="Times New Roman" w:hAnsi="Times New Roman" w:cs="Times New Roman"/>
          <w:sz w:val="32"/>
          <w:szCs w:val="20"/>
          <w:lang w:val="kk-KZ"/>
        </w:rPr>
      </w:pPr>
      <w:r w:rsidRPr="00677950">
        <w:rPr>
          <w:rFonts w:ascii="Times New Roman" w:hAnsi="Times New Roman" w:cs="Times New Roman"/>
          <w:sz w:val="28"/>
          <w:szCs w:val="24"/>
          <w:lang w:val="kk-KZ"/>
        </w:rPr>
        <w:t xml:space="preserve">Клиенттердің сұранысын анықтап, денсаулық ерекшеліктеріне сай кондитерлік өнімдер технологияларын игеру мақсаты ішкі үрдістерді жетілдіру бағыты бойынша қойылды. Бұл мақсатты инновацияларды енгізу тиімділігінің үлесі көрсеткішімен бағалауды ұсынамыз. Бұл коэффициент таза пайданың инновациялық қызметке инвестициялар соммасына қатынасы формуласымен анықталады </w:t>
      </w:r>
      <w:r w:rsidRPr="00677950">
        <w:rPr>
          <w:rFonts w:ascii="Times New Roman" w:hAnsi="Times New Roman" w:cs="Times New Roman"/>
          <w:sz w:val="28"/>
          <w:szCs w:val="24"/>
          <w:lang w:val="kk-KZ"/>
        </w:rPr>
        <w:sym w:font="Symbol" w:char="F05B"/>
      </w:r>
      <w:r w:rsidRPr="00677950">
        <w:rPr>
          <w:rFonts w:ascii="Times New Roman" w:hAnsi="Times New Roman" w:cs="Times New Roman"/>
          <w:sz w:val="28"/>
          <w:szCs w:val="24"/>
          <w:lang w:val="kk-KZ"/>
        </w:rPr>
        <w:t>1</w:t>
      </w:r>
      <w:r w:rsidR="004D56B5" w:rsidRPr="00677950">
        <w:rPr>
          <w:rFonts w:ascii="Times New Roman" w:hAnsi="Times New Roman" w:cs="Times New Roman"/>
          <w:sz w:val="28"/>
          <w:szCs w:val="24"/>
          <w:lang w:val="kk-KZ"/>
        </w:rPr>
        <w:t>57</w:t>
      </w:r>
      <w:r w:rsidRPr="00677950">
        <w:rPr>
          <w:rFonts w:ascii="Times New Roman" w:hAnsi="Times New Roman" w:cs="Times New Roman"/>
          <w:sz w:val="28"/>
          <w:szCs w:val="24"/>
          <w:lang w:val="kk-KZ"/>
        </w:rPr>
        <w:sym w:font="Symbol" w:char="F05D"/>
      </w:r>
      <w:r w:rsidRPr="00677950">
        <w:rPr>
          <w:rFonts w:ascii="Times New Roman" w:hAnsi="Times New Roman" w:cs="Times New Roman"/>
          <w:sz w:val="28"/>
          <w:szCs w:val="24"/>
          <w:lang w:val="kk-KZ"/>
        </w:rPr>
        <w:t xml:space="preserve">. </w:t>
      </w:r>
    </w:p>
    <w:p w:rsidR="00AC3538"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«Оқыту және даму» бағыты ж</w:t>
      </w:r>
      <w:r w:rsidRPr="00677950">
        <w:rPr>
          <w:rFonts w:ascii="Times New Roman" w:hAnsi="Times New Roman" w:cs="Times New Roman"/>
          <w:sz w:val="28"/>
          <w:lang w:val="kk-KZ"/>
        </w:rPr>
        <w:t xml:space="preserve">оспарланған көрсеткіштерге қол жеткізу оған жауапты қызметкерлерге тікелей байланысты екенін көрсетеді. Бұл бағыт бойынша </w:t>
      </w:r>
      <w:r w:rsidRPr="00677950">
        <w:rPr>
          <w:rFonts w:ascii="Times New Roman" w:hAnsi="Times New Roman" w:cs="Times New Roman"/>
          <w:sz w:val="28"/>
          <w:szCs w:val="28"/>
          <w:lang w:val="kk-KZ"/>
        </w:rPr>
        <w:t xml:space="preserve">қызметкерлердің жоспарлы көрсеткіштерге жетудегі қызығушылығын арттыру және олардың біліктілігін арттыру мақсаттары қойылған. Мақсаттар жоспарлы көрсеткіштерді жету пайызы, білімін жоғарлатқан қызметкерлер саны және оқыту шығындарының тиімділік көрсеткіштерімен өлшенеді. </w:t>
      </w:r>
    </w:p>
    <w:p w:rsidR="004F31B8" w:rsidRPr="00677950" w:rsidRDefault="004F31B8" w:rsidP="004F31B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Кондитерлік ұйымдар үшін бюджеттеу үрдісін БКЖ-і негізінде ұйымдастыру әсіресе тиімді болар еді. Отандық кондитерлік саланың бетке ұстар ұйымы «Рахат» АҚ-ның мақсаты Орталық Азия нарығында үздік компания атану. Бұл мақсатқа жету үшін ұйым БКЖ-нің негізгі бағыттарын қамтитын міндеттер қойған. Олар:  </w:t>
      </w:r>
    </w:p>
    <w:p w:rsidR="004F31B8" w:rsidRPr="00677950" w:rsidRDefault="004F31B8" w:rsidP="004F31B8">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lang w:val="kk-KZ"/>
        </w:rPr>
        <w:t>қызметкерлердің жұмысын тиімді ұйымдастыру;</w:t>
      </w:r>
    </w:p>
    <w:p w:rsidR="004F31B8" w:rsidRPr="00677950" w:rsidRDefault="004F31B8" w:rsidP="004F31B8">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lang w:val="kk-KZ"/>
        </w:rPr>
        <w:t>тұтынушыларды сапалы тауармен қамтамасыз ету;</w:t>
      </w:r>
    </w:p>
    <w:p w:rsidR="004F31B8" w:rsidRPr="00677950" w:rsidRDefault="004F31B8" w:rsidP="004F31B8">
      <w:pPr>
        <w:pStyle w:val="aa"/>
        <w:widowControl w:val="0"/>
        <w:numPr>
          <w:ilvl w:val="0"/>
          <w:numId w:val="4"/>
        </w:numPr>
        <w:ind w:left="0" w:firstLine="567"/>
        <w:rPr>
          <w:rFonts w:ascii="Times New Roman" w:hAnsi="Times New Roman" w:cs="Times New Roman"/>
          <w:sz w:val="28"/>
          <w:szCs w:val="28"/>
          <w:lang w:val="kk-KZ"/>
        </w:rPr>
      </w:pPr>
      <w:r w:rsidRPr="00677950">
        <w:rPr>
          <w:rFonts w:ascii="Times New Roman" w:hAnsi="Times New Roman" w:cs="Times New Roman"/>
          <w:sz w:val="28"/>
          <w:lang w:val="kk-KZ"/>
        </w:rPr>
        <w:lastRenderedPageBreak/>
        <w:t xml:space="preserve">акционерлерді бизнестің дамуы мен пайдаға деген мұқтаждықтарын қанағаттандыру. </w:t>
      </w:r>
    </w:p>
    <w:p w:rsidR="004F31B8" w:rsidRPr="00677950" w:rsidRDefault="004F31B8" w:rsidP="004F31B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Осылайша, БКЖ-нің тәжірибеде қолданыста болуын байқаймыз. Дегенмен, бюджеттеуді БКЖ-і негізінде ұйымдастыру арқылы аталған мақсаттардың жүзеге асыруын бақылауды қамтамасыз етер еді.</w:t>
      </w:r>
    </w:p>
    <w:p w:rsidR="00AC3538" w:rsidRPr="00677950" w:rsidRDefault="00AC3538" w:rsidP="00AC3538">
      <w:pPr>
        <w:widowControl w:val="0"/>
        <w:tabs>
          <w:tab w:val="left" w:pos="426"/>
        </w:tabs>
        <w:rPr>
          <w:rFonts w:ascii="Times New Roman" w:hAnsi="Times New Roman" w:cs="Times New Roman"/>
          <w:sz w:val="28"/>
          <w:lang w:val="kk-KZ"/>
        </w:rPr>
      </w:pPr>
      <w:r w:rsidRPr="00677950">
        <w:rPr>
          <w:rFonts w:ascii="Times New Roman" w:hAnsi="Times New Roman" w:cs="Times New Roman"/>
          <w:sz w:val="28"/>
          <w:lang w:val="kk-KZ"/>
        </w:rPr>
        <w:t xml:space="preserve">Кондитерлік ұйымның балансталған көрсеткіштер жүйесі негізінде мақсаттарға жетудегі тиімділіктің негізгі аспектілері және олардың нысаналы мәндері анықталғаннан кейін жеке бизнес бірліктері бойынша бөлінуі қажет. </w:t>
      </w:r>
    </w:p>
    <w:p w:rsidR="00AC3538" w:rsidRPr="00677950" w:rsidRDefault="00AC3538" w:rsidP="00AC35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БКЖ стратегиялық басқару есебінің негізгі құралдарының бірі болып табылады. Біз құрастырған стратегиялық көрсеткіштер картасы мен мен себеп-салдарлық диаграмма әр ұйым бөлімшесінің алдында іс-шаралар жоспарын құрастыруға мүмкіндік береді. Осылайша, олар стратегиялық мақсаттар мен күнделікті қызметкерлердің жұмысының арасында байланыс орнатуға септігін тигізеді.</w:t>
      </w:r>
    </w:p>
    <w:p w:rsidR="003A1FC1" w:rsidRPr="00677950" w:rsidRDefault="003A1FC1"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БКЖ-нің барлық аспектілері бойынша ақша қаражаттарының қамтамасыз етілу деңгейін ұзақ мерзімде анықтау үшін қаржылық бюджеттер құрастырылады. Оған баланс, пайда және зиян және ақша қаражаттарының қозғалысы бюджеттері жатады. Олар ұйым қызметінің қаржылық нәтижесін бағалауға мүмкіндік береді.</w:t>
      </w:r>
    </w:p>
    <w:p w:rsidR="00CD6D9F" w:rsidRPr="00677950" w:rsidRDefault="003A1FC1" w:rsidP="00CD6D9F">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 </w:t>
      </w:r>
      <w:r w:rsidR="00CD6D9F" w:rsidRPr="00677950">
        <w:rPr>
          <w:rStyle w:val="HTML"/>
          <w:rFonts w:ascii="Times New Roman" w:hAnsi="Times New Roman" w:cs="Times New Roman"/>
          <w:i w:val="0"/>
          <w:color w:val="auto"/>
          <w:sz w:val="28"/>
          <w:lang w:val="kk-KZ"/>
        </w:rPr>
        <w:t xml:space="preserve">«Рахат» АҚ мысалында аталған стратегиялық бюджет түрлері Excell үлгіcін қолдану арқылы құрастырылды. </w:t>
      </w:r>
    </w:p>
    <w:p w:rsidR="00CD6D9F" w:rsidRPr="00677950" w:rsidRDefault="00CD6D9F"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Пайда және зиян бюджетін қалыптастыру өткізуден түсімнін өндірістік шығындарды өтеу жағынан тиімділігін бағалауға мүмкіндік береді. Таза пайда және зиян бюджетінің басты мақсатты көрсеткіші. Ол инвестициялардың, кредиторлық берешектердің, дивидендтердің өтелуінің негізгі көзі болып табылады  </w:t>
      </w:r>
      <w:r w:rsidRPr="00677950">
        <w:rPr>
          <w:rStyle w:val="HTML"/>
          <w:rFonts w:ascii="Times New Roman" w:hAnsi="Times New Roman" w:cs="Times New Roman"/>
          <w:i w:val="0"/>
          <w:color w:val="auto"/>
          <w:sz w:val="28"/>
          <w:lang w:val="kk-KZ"/>
        </w:rPr>
        <w:sym w:font="Symbol" w:char="F05B"/>
      </w:r>
      <w:r w:rsidRPr="00677950">
        <w:rPr>
          <w:rStyle w:val="HTML"/>
          <w:rFonts w:ascii="Times New Roman" w:hAnsi="Times New Roman" w:cs="Times New Roman"/>
          <w:i w:val="0"/>
          <w:color w:val="auto"/>
          <w:sz w:val="28"/>
          <w:lang w:val="kk-KZ"/>
        </w:rPr>
        <w:t>1</w:t>
      </w:r>
      <w:r w:rsidR="004D56B5" w:rsidRPr="00677950">
        <w:rPr>
          <w:rStyle w:val="HTML"/>
          <w:rFonts w:ascii="Times New Roman" w:hAnsi="Times New Roman" w:cs="Times New Roman"/>
          <w:i w:val="0"/>
          <w:color w:val="auto"/>
          <w:sz w:val="28"/>
          <w:lang w:val="kk-KZ"/>
        </w:rPr>
        <w:t>58</w:t>
      </w:r>
      <w:r w:rsidRPr="00677950">
        <w:rPr>
          <w:rStyle w:val="HTML"/>
          <w:rFonts w:ascii="Times New Roman" w:hAnsi="Times New Roman" w:cs="Times New Roman"/>
          <w:i w:val="0"/>
          <w:color w:val="auto"/>
          <w:sz w:val="28"/>
          <w:lang w:val="kk-KZ"/>
        </w:rPr>
        <w:sym w:font="Symbol" w:char="F05D"/>
      </w:r>
      <w:r w:rsidRPr="00677950">
        <w:rPr>
          <w:rStyle w:val="HTML"/>
          <w:rFonts w:ascii="Times New Roman" w:hAnsi="Times New Roman" w:cs="Times New Roman"/>
          <w:i w:val="0"/>
          <w:color w:val="auto"/>
          <w:sz w:val="28"/>
          <w:lang w:val="kk-KZ"/>
        </w:rPr>
        <w:t xml:space="preserve">. </w:t>
      </w:r>
      <w:r w:rsidR="00BD314D" w:rsidRPr="00677950">
        <w:rPr>
          <w:rStyle w:val="HTML"/>
          <w:rFonts w:ascii="Times New Roman" w:hAnsi="Times New Roman" w:cs="Times New Roman"/>
          <w:i w:val="0"/>
          <w:color w:val="auto"/>
          <w:sz w:val="28"/>
          <w:lang w:val="kk-KZ"/>
        </w:rPr>
        <w:t>Оның болашақ мөлшерін есептеу негізінде ұйымның болашақ табыстылық деңгейін бағал</w:t>
      </w:r>
      <w:r w:rsidR="006A7BBC">
        <w:rPr>
          <w:rStyle w:val="HTML"/>
          <w:rFonts w:ascii="Times New Roman" w:hAnsi="Times New Roman" w:cs="Times New Roman"/>
          <w:i w:val="0"/>
          <w:color w:val="auto"/>
          <w:sz w:val="28"/>
          <w:lang w:val="kk-KZ"/>
        </w:rPr>
        <w:t>ауға және болашақ ақша ағындары</w:t>
      </w:r>
      <w:r w:rsidR="00BD314D" w:rsidRPr="00677950">
        <w:rPr>
          <w:rStyle w:val="HTML"/>
          <w:rFonts w:ascii="Times New Roman" w:hAnsi="Times New Roman" w:cs="Times New Roman"/>
          <w:i w:val="0"/>
          <w:color w:val="auto"/>
          <w:sz w:val="28"/>
          <w:lang w:val="kk-KZ"/>
        </w:rPr>
        <w:t xml:space="preserve"> жоспарла</w:t>
      </w:r>
      <w:r w:rsidR="006A7BBC">
        <w:rPr>
          <w:rStyle w:val="HTML"/>
          <w:rFonts w:ascii="Times New Roman" w:hAnsi="Times New Roman" w:cs="Times New Roman"/>
          <w:i w:val="0"/>
          <w:color w:val="auto"/>
          <w:sz w:val="28"/>
          <w:lang w:val="kk-KZ"/>
        </w:rPr>
        <w:t>нады.</w:t>
      </w:r>
    </w:p>
    <w:p w:rsidR="000358D4" w:rsidRPr="00677950" w:rsidRDefault="00863842"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Дегенмен, стратегиялық бюджеттеудің өзіндік кемшіліктері де жоқ емес. Себебі стратегиялық бюджеттеудің нақтылығының деңгейі төмен, инфляциялық үрдістер, бәсекелестер мен күтпеген оқиғалар әсеріне тәуелді. </w:t>
      </w:r>
    </w:p>
    <w:p w:rsidR="00BD314D" w:rsidRPr="00677950" w:rsidRDefault="0075314A" w:rsidP="00517E07">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БКЖ-нің</w:t>
      </w:r>
      <w:r w:rsidR="00BD314D" w:rsidRPr="00677950">
        <w:rPr>
          <w:rStyle w:val="HTML"/>
          <w:rFonts w:ascii="Times New Roman" w:hAnsi="Times New Roman" w:cs="Times New Roman"/>
          <w:i w:val="0"/>
          <w:color w:val="auto"/>
          <w:sz w:val="28"/>
          <w:lang w:val="kk-KZ"/>
        </w:rPr>
        <w:t xml:space="preserve"> шегінде стратегиялық шешімдерді қабылдау үшін ақша қаражаттарының жеткілікті мөлшерін қамтамасыз </w:t>
      </w:r>
      <w:r w:rsidRPr="00677950">
        <w:rPr>
          <w:rStyle w:val="HTML"/>
          <w:rFonts w:ascii="Times New Roman" w:hAnsi="Times New Roman" w:cs="Times New Roman"/>
          <w:i w:val="0"/>
          <w:color w:val="auto"/>
          <w:sz w:val="28"/>
          <w:lang w:val="kk-KZ"/>
        </w:rPr>
        <w:t>е</w:t>
      </w:r>
      <w:r w:rsidR="00BD314D" w:rsidRPr="00677950">
        <w:rPr>
          <w:rStyle w:val="HTML"/>
          <w:rFonts w:ascii="Times New Roman" w:hAnsi="Times New Roman" w:cs="Times New Roman"/>
          <w:i w:val="0"/>
          <w:color w:val="auto"/>
          <w:sz w:val="28"/>
          <w:lang w:val="kk-KZ"/>
        </w:rPr>
        <w:t xml:space="preserve">ту қажет. </w:t>
      </w:r>
    </w:p>
    <w:p w:rsidR="0075314A" w:rsidRPr="00677950" w:rsidRDefault="0075314A" w:rsidP="004F31B8">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 xml:space="preserve">Ақша ағындарын оңтайландыру ақша ағындарының көлемін теңдестіру, оларды уақыт бойынша синхрондау, сондай-ақ таза ақша ағынының өсуі мәселелерін шешуді қамтиды. </w:t>
      </w:r>
    </w:p>
    <w:p w:rsidR="00E445BA" w:rsidRPr="00677950" w:rsidRDefault="00E445BA" w:rsidP="00E445BA">
      <w:pPr>
        <w:pStyle w:val="Default"/>
        <w:widowControl w:val="0"/>
        <w:spacing w:after="0" w:line="240" w:lineRule="auto"/>
        <w:ind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lang w:val="kk-KZ"/>
        </w:rPr>
        <w:t xml:space="preserve"> «Рахат» АҚ-ның пайда және зиян бюджетін құрастырудағы негізгі болжамдар:</w:t>
      </w:r>
    </w:p>
    <w:p w:rsidR="00E445BA" w:rsidRPr="00677950" w:rsidRDefault="00E445BA" w:rsidP="00DD6F55">
      <w:pPr>
        <w:pStyle w:val="Default"/>
        <w:widowControl w:val="0"/>
        <w:numPr>
          <w:ilvl w:val="1"/>
          <w:numId w:val="27"/>
        </w:numPr>
        <w:spacing w:after="0" w:line="240" w:lineRule="auto"/>
        <w:ind w:left="0" w:firstLine="567"/>
        <w:rPr>
          <w:rFonts w:ascii="Times New Roman" w:hAnsi="Times New Roman" w:cs="Times New Roman"/>
          <w:color w:val="auto"/>
          <w:sz w:val="28"/>
          <w:lang w:val="kk-KZ"/>
        </w:rPr>
      </w:pPr>
      <w:r w:rsidRPr="00677950">
        <w:rPr>
          <w:rFonts w:ascii="Times New Roman" w:hAnsi="Times New Roman" w:cs="Times New Roman"/>
          <w:color w:val="auto"/>
          <w:sz w:val="28"/>
          <w:lang w:val="kk-KZ"/>
        </w:rPr>
        <w:t>Табыс инфляцияның жыл сайынғы 5% өсуімен болжанды.</w:t>
      </w:r>
    </w:p>
    <w:p w:rsidR="00E445BA" w:rsidRPr="00677950" w:rsidRDefault="00E445BA" w:rsidP="00DD6F55">
      <w:pPr>
        <w:pStyle w:val="Default"/>
        <w:widowControl w:val="0"/>
        <w:numPr>
          <w:ilvl w:val="1"/>
          <w:numId w:val="27"/>
        </w:numPr>
        <w:spacing w:after="0" w:line="240" w:lineRule="auto"/>
        <w:ind w:left="0"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lang w:val="kk-KZ"/>
        </w:rPr>
        <w:t>Кезең шығыстары жыл сайын 3%-ға ұлғаю қарқынымен 2019 жылды негізге ала отырып болжанды (сауда орталығын ұстауға, коммуналдық қызметтерге арналған шығыстарды, өзге де шығыстарды қоса алғанда).</w:t>
      </w:r>
    </w:p>
    <w:p w:rsidR="00E445BA" w:rsidRPr="00677950" w:rsidRDefault="00E445BA" w:rsidP="00DD6F55">
      <w:pPr>
        <w:pStyle w:val="Default"/>
        <w:widowControl w:val="0"/>
        <w:numPr>
          <w:ilvl w:val="1"/>
          <w:numId w:val="27"/>
        </w:numPr>
        <w:spacing w:after="0" w:line="240" w:lineRule="auto"/>
        <w:ind w:left="0" w:firstLine="567"/>
        <w:rPr>
          <w:rFonts w:ascii="Times New Roman" w:hAnsi="Times New Roman" w:cs="Times New Roman"/>
          <w:color w:val="auto"/>
          <w:sz w:val="28"/>
          <w:lang w:val="kk-KZ"/>
        </w:rPr>
      </w:pPr>
      <w:r w:rsidRPr="00677950">
        <w:rPr>
          <w:rFonts w:ascii="Times New Roman" w:hAnsi="Times New Roman" w:cs="Times New Roman"/>
          <w:color w:val="auto"/>
          <w:sz w:val="28"/>
          <w:lang w:val="kk-KZ"/>
        </w:rPr>
        <w:t>Күрделі шығындар жылдық амортизация нормасы негізінде болжанды.</w:t>
      </w:r>
    </w:p>
    <w:p w:rsidR="00E445BA" w:rsidRPr="00677950" w:rsidRDefault="00E445BA" w:rsidP="00E445BA">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«Рахат» АҚ-ның пайда және зиян бюджеті 2</w:t>
      </w:r>
      <w:r w:rsidR="004F31B8">
        <w:rPr>
          <w:rStyle w:val="HTML"/>
          <w:rFonts w:ascii="Times New Roman" w:hAnsi="Times New Roman" w:cs="Times New Roman"/>
          <w:i w:val="0"/>
          <w:color w:val="auto"/>
          <w:sz w:val="28"/>
          <w:lang w:val="kk-KZ"/>
        </w:rPr>
        <w:t>4</w:t>
      </w:r>
      <w:r w:rsidRPr="00677950">
        <w:rPr>
          <w:rStyle w:val="HTML"/>
          <w:rFonts w:ascii="Times New Roman" w:hAnsi="Times New Roman" w:cs="Times New Roman"/>
          <w:i w:val="0"/>
          <w:color w:val="auto"/>
          <w:sz w:val="28"/>
          <w:lang w:val="kk-KZ"/>
        </w:rPr>
        <w:t>-ші кестеде көрініс тапты.</w:t>
      </w:r>
    </w:p>
    <w:p w:rsidR="00E445BA" w:rsidRPr="00677950" w:rsidRDefault="00E445BA" w:rsidP="00517E07">
      <w:pPr>
        <w:pStyle w:val="Default"/>
        <w:widowControl w:val="0"/>
        <w:tabs>
          <w:tab w:val="left" w:pos="567"/>
        </w:tabs>
        <w:spacing w:after="0" w:line="240" w:lineRule="auto"/>
        <w:jc w:val="both"/>
        <w:rPr>
          <w:rFonts w:ascii="Times New Roman" w:hAnsi="Times New Roman" w:cs="Times New Roman"/>
          <w:iCs/>
          <w:color w:val="auto"/>
          <w:sz w:val="28"/>
          <w:lang w:val="kk-KZ"/>
        </w:rPr>
        <w:sectPr w:rsidR="00E445BA" w:rsidRPr="00677950" w:rsidSect="001E021D">
          <w:footerReference w:type="default" r:id="rId24"/>
          <w:type w:val="continuous"/>
          <w:pgSz w:w="11906" w:h="16838" w:code="9"/>
          <w:pgMar w:top="1134" w:right="567" w:bottom="1134" w:left="1701" w:header="709" w:footer="709" w:gutter="0"/>
          <w:pgNumType w:start="1"/>
          <w:cols w:space="708"/>
          <w:titlePg/>
          <w:docGrid w:linePitch="360"/>
        </w:sectPr>
      </w:pPr>
    </w:p>
    <w:p w:rsidR="00CD6D9F" w:rsidRPr="00677950" w:rsidRDefault="00CD6D9F" w:rsidP="00517E07">
      <w:pPr>
        <w:pStyle w:val="aff3"/>
        <w:widowControl w:val="0"/>
        <w:spacing w:after="0"/>
        <w:rPr>
          <w:rFonts w:ascii="Times New Roman" w:hAnsi="Times New Roman" w:cs="Times New Roman"/>
          <w:b w:val="0"/>
          <w:color w:val="auto"/>
          <w:sz w:val="28"/>
          <w:lang w:val="kk-KZ"/>
        </w:rPr>
      </w:pPr>
    </w:p>
    <w:p w:rsidR="00F6274C" w:rsidRPr="00677950" w:rsidRDefault="00F6274C" w:rsidP="00F6274C">
      <w:pPr>
        <w:rPr>
          <w:lang w:val="kk-KZ"/>
        </w:rPr>
      </w:pPr>
    </w:p>
    <w:p w:rsidR="005E2FA3" w:rsidRPr="00677950" w:rsidRDefault="005E2FA3" w:rsidP="00517E07">
      <w:pPr>
        <w:pStyle w:val="aff3"/>
        <w:widowControl w:val="0"/>
        <w:spacing w:after="0"/>
        <w:rPr>
          <w:rFonts w:ascii="Times New Roman" w:hAnsi="Times New Roman" w:cs="Times New Roman"/>
          <w:b w:val="0"/>
          <w:color w:val="auto"/>
          <w:sz w:val="28"/>
          <w:lang w:val="kk-KZ"/>
        </w:rPr>
      </w:pPr>
    </w:p>
    <w:p w:rsidR="002C250F" w:rsidRPr="00677950" w:rsidRDefault="002C250F" w:rsidP="002C250F">
      <w:pPr>
        <w:rPr>
          <w:rFonts w:ascii="Times New Roman" w:hAnsi="Times New Roman" w:cs="Times New Roman"/>
          <w:lang w:val="kk-KZ"/>
        </w:rPr>
      </w:pPr>
    </w:p>
    <w:p w:rsidR="00C636FE" w:rsidRPr="00677950" w:rsidRDefault="00C636FE" w:rsidP="0061781A">
      <w:pPr>
        <w:pStyle w:val="aff3"/>
        <w:widowControl w:val="0"/>
        <w:spacing w:after="0"/>
        <w:ind w:firstLine="284"/>
        <w:rPr>
          <w:rFonts w:ascii="Times New Roman"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24</w:t>
      </w:r>
      <w:r w:rsidR="002401A0" w:rsidRPr="00677950">
        <w:rPr>
          <w:rFonts w:ascii="Times New Roman" w:hAnsi="Times New Roman" w:cs="Times New Roman"/>
          <w:b w:val="0"/>
          <w:color w:val="auto"/>
          <w:sz w:val="28"/>
        </w:rPr>
        <w:fldChar w:fldCharType="end"/>
      </w:r>
      <w:r w:rsidRPr="00677950">
        <w:rPr>
          <w:rFonts w:ascii="Times New Roman" w:hAnsi="Times New Roman" w:cs="Times New Roman"/>
          <w:b w:val="0"/>
          <w:color w:val="auto"/>
          <w:sz w:val="28"/>
          <w:lang w:val="kk-KZ"/>
        </w:rPr>
        <w:t xml:space="preserve"> – «Рахат» АҚ-ның пайда және зиян бюджеті</w:t>
      </w:r>
      <w:r w:rsidR="00585A9E" w:rsidRPr="00677950">
        <w:rPr>
          <w:rFonts w:ascii="Times New Roman" w:hAnsi="Times New Roman" w:cs="Times New Roman"/>
          <w:b w:val="0"/>
          <w:color w:val="auto"/>
          <w:sz w:val="28"/>
          <w:lang w:val="kk-KZ"/>
        </w:rPr>
        <w:t>, мың теңге</w:t>
      </w:r>
    </w:p>
    <w:p w:rsidR="00C636FE" w:rsidRPr="00677950" w:rsidRDefault="00C636FE" w:rsidP="00517E07">
      <w:pPr>
        <w:widowControl w:val="0"/>
        <w:rPr>
          <w:rFonts w:ascii="Times New Roman" w:hAnsi="Times New Roman" w:cs="Times New Roman"/>
          <w:lang w:val="kk-KZ"/>
        </w:rPr>
      </w:pPr>
    </w:p>
    <w:tbl>
      <w:tblPr>
        <w:tblStyle w:val="ad"/>
        <w:tblW w:w="14601" w:type="dxa"/>
        <w:tblInd w:w="392" w:type="dxa"/>
        <w:tblLook w:val="04A0" w:firstRow="1" w:lastRow="0" w:firstColumn="1" w:lastColumn="0" w:noHBand="0" w:noVBand="1"/>
      </w:tblPr>
      <w:tblGrid>
        <w:gridCol w:w="2410"/>
        <w:gridCol w:w="1276"/>
        <w:gridCol w:w="1134"/>
        <w:gridCol w:w="1417"/>
        <w:gridCol w:w="1276"/>
        <w:gridCol w:w="1276"/>
        <w:gridCol w:w="1276"/>
        <w:gridCol w:w="1134"/>
        <w:gridCol w:w="1134"/>
        <w:gridCol w:w="1134"/>
        <w:gridCol w:w="1134"/>
      </w:tblGrid>
      <w:tr w:rsidR="006151C4" w:rsidRPr="00677950" w:rsidTr="00773B97">
        <w:trPr>
          <w:trHeight w:val="170"/>
        </w:trPr>
        <w:tc>
          <w:tcPr>
            <w:tcW w:w="2410" w:type="dxa"/>
            <w:noWrap/>
            <w:hideMark/>
          </w:tcPr>
          <w:p w:rsidR="006151C4" w:rsidRPr="00677950" w:rsidRDefault="006151C4" w:rsidP="00517E07">
            <w:pPr>
              <w:widowControl w:val="0"/>
              <w:ind w:firstLine="0"/>
              <w:jc w:val="left"/>
              <w:rPr>
                <w:rFonts w:ascii="Times New Roman" w:eastAsia="Times New Roman" w:hAnsi="Times New Roman" w:cs="Times New Roman"/>
                <w:b/>
                <w:bCs/>
                <w:lang w:val="kk-KZ"/>
              </w:rPr>
            </w:pPr>
          </w:p>
        </w:tc>
        <w:tc>
          <w:tcPr>
            <w:tcW w:w="1276" w:type="dxa"/>
            <w:noWrap/>
            <w:hideMark/>
          </w:tcPr>
          <w:p w:rsidR="006151C4" w:rsidRPr="00677950" w:rsidRDefault="006151C4" w:rsidP="00517E07">
            <w:pPr>
              <w:widowControl w:val="0"/>
              <w:ind w:left="-250" w:right="-215" w:firstLine="0"/>
              <w:jc w:val="center"/>
              <w:rPr>
                <w:rFonts w:ascii="Times New Roman" w:eastAsia="Times New Roman" w:hAnsi="Times New Roman" w:cs="Times New Roman"/>
                <w:b/>
                <w:bCs/>
                <w:lang w:val="kk-KZ"/>
              </w:rPr>
            </w:pPr>
          </w:p>
        </w:tc>
        <w:tc>
          <w:tcPr>
            <w:tcW w:w="1134" w:type="dxa"/>
            <w:noWrap/>
            <w:hideMark/>
          </w:tcPr>
          <w:p w:rsidR="006151C4" w:rsidRPr="00677950" w:rsidRDefault="006151C4" w:rsidP="00517E07">
            <w:pPr>
              <w:widowControl w:val="0"/>
              <w:ind w:left="-250" w:right="-215" w:firstLine="0"/>
              <w:jc w:val="center"/>
              <w:rPr>
                <w:rFonts w:ascii="Times New Roman" w:eastAsia="Times New Roman" w:hAnsi="Times New Roman" w:cs="Times New Roman"/>
                <w:bCs/>
                <w:lang w:val="kk-KZ"/>
              </w:rPr>
            </w:pPr>
            <w:r w:rsidRPr="00677950">
              <w:rPr>
                <w:rFonts w:ascii="Times New Roman" w:eastAsia="Times New Roman" w:hAnsi="Times New Roman" w:cs="Times New Roman"/>
                <w:bCs/>
                <w:lang w:val="kk-KZ"/>
              </w:rPr>
              <w:t>нақты</w:t>
            </w:r>
          </w:p>
        </w:tc>
        <w:tc>
          <w:tcPr>
            <w:tcW w:w="9781" w:type="dxa"/>
            <w:gridSpan w:val="8"/>
            <w:noWrap/>
            <w:hideMark/>
          </w:tcPr>
          <w:p w:rsidR="006151C4" w:rsidRPr="00677950" w:rsidRDefault="006151C4"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bCs/>
                <w:lang w:val="kk-KZ"/>
              </w:rPr>
              <w:t>болжам</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rPr>
              <w:t>Кезе</w:t>
            </w:r>
            <w:r w:rsidRPr="00677950">
              <w:rPr>
                <w:rFonts w:ascii="Times New Roman" w:eastAsia="Times New Roman" w:hAnsi="Times New Roman" w:cs="Times New Roman"/>
                <w:lang w:val="kk-KZ"/>
              </w:rPr>
              <w:t>ң</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12/31/2018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12/31/2019</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12/31/2021</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12/31/2027</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Ай бойынша кезең</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Кірістер</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59,164,232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63,385,532</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66,554,809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69,882,549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73,376,676</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77,045,510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80,897,786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84,942,675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89,189,809</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93,649,299</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Өткізілген өнімнің өзіндік құны</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43,666,669</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47,843,915</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49,678,729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52,162,666</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54,770,799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57,509,339</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60,384,806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63,404,046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66,574,248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69,902,961</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bCs/>
                <w:iCs/>
                <w:lang w:val="kk-KZ"/>
              </w:rPr>
            </w:pPr>
            <w:r w:rsidRPr="00677950">
              <w:rPr>
                <w:rFonts w:ascii="Times New Roman" w:eastAsia="Times New Roman" w:hAnsi="Times New Roman" w:cs="Times New Roman"/>
                <w:bCs/>
                <w:iCs/>
                <w:lang w:val="kk-KZ"/>
              </w:rPr>
              <w:t>Жалпы пайда</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15,497,563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15,541,617</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16,876,080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17,719,883</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18,605,877</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19,536,171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20,512,980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21,538,629</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22,615,561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23,746,338</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Өзге опреативтік пайда</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98,313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387,237</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Операциондық шығындар</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6,846,791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6,987,866</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7,337,259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7,637,121</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7,949,966</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8,276,382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8,616,987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8,972,426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9,343,375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9,730,540</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bCs/>
                <w:i/>
                <w:iCs/>
              </w:rPr>
            </w:pPr>
            <w:r w:rsidRPr="00677950">
              <w:rPr>
                <w:rFonts w:ascii="Times New Roman" w:eastAsia="Times New Roman" w:hAnsi="Times New Roman" w:cs="Times New Roman"/>
                <w:bCs/>
                <w:i/>
                <w:iCs/>
              </w:rPr>
              <w:t>EBITDA</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9,836,674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10,332,645</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11,097,167</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11,721,618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12,379,511</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13,072,591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13,802,689</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14,571,732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15,381,747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16,234,864</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Пайыздық кірістер</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577,917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1,060,799</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819,358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940,079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879,718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909,898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894,808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902,353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898,581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900,467</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Пайыздық шығыстар</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105,627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180,713</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144,686</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127,749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110,812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93,875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76,937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60,000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60,000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60,000</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bCs/>
                <w:i/>
                <w:iCs/>
              </w:rPr>
            </w:pPr>
            <w:r w:rsidRPr="00677950">
              <w:rPr>
                <w:rFonts w:ascii="Times New Roman" w:eastAsia="Times New Roman" w:hAnsi="Times New Roman" w:cs="Times New Roman"/>
                <w:bCs/>
                <w:i/>
                <w:iCs/>
              </w:rPr>
              <w:t>Төтенше баптар шегерілгенге дейінгі пайда (зиян)</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9,221,375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9,821,074</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10,213,493</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10,895,092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11,424,818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12,075,812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12,713,864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13,408,556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14,110,767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14,856,265</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rPr>
            </w:pPr>
            <w:r w:rsidRPr="00677950">
              <w:rPr>
                <w:rFonts w:ascii="Times New Roman" w:eastAsia="Times New Roman" w:hAnsi="Times New Roman" w:cs="Times New Roman"/>
              </w:rPr>
              <w:t>Төтенше пайда/</w:t>
            </w:r>
            <w:r w:rsidRPr="00677950">
              <w:rPr>
                <w:rFonts w:ascii="Times New Roman" w:eastAsia="Times New Roman" w:hAnsi="Times New Roman" w:cs="Times New Roman"/>
                <w:lang w:val="kk-KZ"/>
              </w:rPr>
              <w:t>к</w:t>
            </w:r>
            <w:r w:rsidRPr="00677950">
              <w:rPr>
                <w:rFonts w:ascii="Times New Roman" w:eastAsia="Times New Roman" w:hAnsi="Times New Roman" w:cs="Times New Roman"/>
              </w:rPr>
              <w:t>іріс</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3,669</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rPr>
              <w:t>Төтенше шығындар/</w:t>
            </w:r>
            <w:r w:rsidRPr="00677950">
              <w:rPr>
                <w:rFonts w:ascii="Times New Roman" w:eastAsia="Times New Roman" w:hAnsi="Times New Roman" w:cs="Times New Roman"/>
                <w:lang w:val="kk-KZ"/>
              </w:rPr>
              <w:t>зиян</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149,795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bCs/>
                <w:i/>
                <w:iCs/>
              </w:rPr>
            </w:pPr>
            <w:r w:rsidRPr="00677950">
              <w:rPr>
                <w:rFonts w:ascii="Times New Roman" w:eastAsia="Times New Roman" w:hAnsi="Times New Roman" w:cs="Times New Roman"/>
                <w:bCs/>
                <w:i/>
                <w:iCs/>
              </w:rPr>
              <w:t>Салық салынғанға дейінгі пайда (зиян)</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9,071,580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9,824,743</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10,213,493</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10,895,092</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11,424,818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12,075,812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12,713,864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13,408,556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14,110,767</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14,856,265</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lang w:val="kk-KZ"/>
              </w:rPr>
            </w:pPr>
            <w:r w:rsidRPr="00677950">
              <w:rPr>
                <w:rFonts w:ascii="Times New Roman" w:eastAsia="Times New Roman" w:hAnsi="Times New Roman" w:cs="Times New Roman"/>
                <w:lang w:val="kk-KZ"/>
              </w:rPr>
              <w:t>Салық</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1,798,092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1,932,181</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2,042,699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2,179,018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2,284,964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2,415,162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2,542,773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2,681,711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2,822,153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2,971,253</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bCs/>
                <w:i/>
                <w:iCs/>
                <w:lang w:val="kk-KZ"/>
              </w:rPr>
            </w:pPr>
            <w:r w:rsidRPr="00677950">
              <w:rPr>
                <w:rFonts w:ascii="Times New Roman" w:eastAsia="Times New Roman" w:hAnsi="Times New Roman" w:cs="Times New Roman"/>
                <w:bCs/>
                <w:i/>
                <w:iCs/>
                <w:lang w:val="kk-KZ"/>
              </w:rPr>
              <w:t>Таза пайда</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7,273,488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7,892,562</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8,170,794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8,716,074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9,139,854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9,660,650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10,171,091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10,726,845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11,288,613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11,885,012</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rPr>
            </w:pPr>
            <w:r w:rsidRPr="00677950">
              <w:rPr>
                <w:rFonts w:ascii="Times New Roman" w:eastAsia="Times New Roman" w:hAnsi="Times New Roman" w:cs="Times New Roman"/>
                <w:lang w:val="kk-KZ"/>
              </w:rPr>
              <w:t>Азшылық үлесі</w:t>
            </w:r>
            <w:r w:rsidR="00165E82" w:rsidRPr="00677950">
              <w:rPr>
                <w:rFonts w:ascii="Times New Roman" w:eastAsia="Times New Roman" w:hAnsi="Times New Roman" w:cs="Times New Roman"/>
              </w:rPr>
              <w:t xml:space="preserve"> (+/-)</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0</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bCs/>
                <w:i/>
                <w:iCs/>
                <w:lang w:val="kk-KZ"/>
              </w:rPr>
            </w:pPr>
            <w:r w:rsidRPr="00677950">
              <w:rPr>
                <w:rFonts w:ascii="Times New Roman" w:eastAsia="Times New Roman" w:hAnsi="Times New Roman" w:cs="Times New Roman"/>
                <w:bCs/>
                <w:i/>
                <w:iCs/>
                <w:lang w:val="kk-KZ"/>
              </w:rPr>
              <w:t>Жылдың таза пайдасы</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7,273,488</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7,892,562</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8,170,794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8,716,074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9,139,854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9,660,650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10,171,091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10,726,845</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11,288,613</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bCs/>
                <w:iCs/>
              </w:rPr>
            </w:pPr>
            <w:r w:rsidRPr="00677950">
              <w:rPr>
                <w:rFonts w:ascii="Times New Roman" w:eastAsia="Times New Roman" w:hAnsi="Times New Roman" w:cs="Times New Roman"/>
                <w:bCs/>
                <w:iCs/>
              </w:rPr>
              <w:t>11,885,012</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bCs/>
                <w:lang w:val="kk-KZ"/>
              </w:rPr>
            </w:pPr>
            <w:r w:rsidRPr="00677950">
              <w:rPr>
                <w:rFonts w:ascii="Times New Roman" w:eastAsia="Times New Roman" w:hAnsi="Times New Roman" w:cs="Times New Roman"/>
                <w:bCs/>
                <w:lang w:val="kk-KZ"/>
              </w:rPr>
              <w:t>Жалпы пайда</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26.2%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24.5%</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25.4%</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bCs/>
                <w:lang w:val="kk-KZ"/>
              </w:rPr>
            </w:pPr>
            <w:r w:rsidRPr="00677950">
              <w:rPr>
                <w:rFonts w:ascii="Times New Roman" w:eastAsia="Times New Roman" w:hAnsi="Times New Roman" w:cs="Times New Roman"/>
                <w:bCs/>
              </w:rPr>
              <w:t xml:space="preserve">EBITDA </w:t>
            </w:r>
            <w:r w:rsidR="0006412D" w:rsidRPr="00677950">
              <w:rPr>
                <w:rFonts w:ascii="Times New Roman" w:eastAsia="Times New Roman" w:hAnsi="Times New Roman" w:cs="Times New Roman"/>
                <w:bCs/>
                <w:lang w:val="kk-KZ"/>
              </w:rPr>
              <w:t>пайызы</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16.6%</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16.3%</w:t>
            </w:r>
          </w:p>
        </w:tc>
        <w:tc>
          <w:tcPr>
            <w:tcW w:w="1417"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16.7%</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16.8%</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16.9%</w:t>
            </w:r>
          </w:p>
        </w:tc>
        <w:tc>
          <w:tcPr>
            <w:tcW w:w="1276"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17.0%</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17.1%</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17.2%</w:t>
            </w:r>
          </w:p>
        </w:tc>
        <w:tc>
          <w:tcPr>
            <w:tcW w:w="1134" w:type="dxa"/>
            <w:noWrap/>
            <w:hideMark/>
          </w:tcPr>
          <w:p w:rsidR="00165E82" w:rsidRPr="00677950" w:rsidRDefault="00165E82" w:rsidP="00517E07">
            <w:pPr>
              <w:widowControl w:val="0"/>
              <w:ind w:left="-250" w:right="-215" w:firstLine="0"/>
              <w:jc w:val="center"/>
              <w:rPr>
                <w:rFonts w:ascii="Times New Roman" w:eastAsia="Times New Roman" w:hAnsi="Times New Roman" w:cs="Times New Roman"/>
              </w:rPr>
            </w:pPr>
            <w:r w:rsidRPr="00677950">
              <w:rPr>
                <w:rFonts w:ascii="Times New Roman" w:eastAsia="Times New Roman" w:hAnsi="Times New Roman" w:cs="Times New Roman"/>
              </w:rPr>
              <w:t>17.3%</w:t>
            </w:r>
          </w:p>
        </w:tc>
      </w:tr>
      <w:tr w:rsidR="00AC1FEB" w:rsidRPr="00677950" w:rsidTr="00AC1FEB">
        <w:trPr>
          <w:trHeight w:val="204"/>
        </w:trPr>
        <w:tc>
          <w:tcPr>
            <w:tcW w:w="2410" w:type="dxa"/>
            <w:noWrap/>
            <w:hideMark/>
          </w:tcPr>
          <w:p w:rsidR="00165E82" w:rsidRPr="00677950" w:rsidRDefault="0006412D" w:rsidP="00517E07">
            <w:pPr>
              <w:widowControl w:val="0"/>
              <w:ind w:firstLine="0"/>
              <w:jc w:val="left"/>
              <w:rPr>
                <w:rFonts w:ascii="Times New Roman" w:eastAsia="Times New Roman" w:hAnsi="Times New Roman" w:cs="Times New Roman"/>
                <w:bCs/>
                <w:lang w:val="kk-KZ"/>
              </w:rPr>
            </w:pPr>
            <w:r w:rsidRPr="00677950">
              <w:rPr>
                <w:rFonts w:ascii="Times New Roman" w:eastAsia="Times New Roman" w:hAnsi="Times New Roman" w:cs="Times New Roman"/>
                <w:bCs/>
                <w:lang w:val="kk-KZ"/>
              </w:rPr>
              <w:t xml:space="preserve">Табыстылық </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12.3%</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12.5%</w:t>
            </w:r>
          </w:p>
        </w:tc>
        <w:tc>
          <w:tcPr>
            <w:tcW w:w="1417"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12.3%</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12.5%</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12.5%</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12.5%</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12.6%</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12.6%</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12.7%</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12.7%</w:t>
            </w:r>
          </w:p>
        </w:tc>
      </w:tr>
      <w:tr w:rsidR="00AC1FEB" w:rsidRPr="00677950" w:rsidTr="00AC1FEB">
        <w:trPr>
          <w:trHeight w:val="204"/>
        </w:trPr>
        <w:tc>
          <w:tcPr>
            <w:tcW w:w="2410" w:type="dxa"/>
            <w:noWrap/>
            <w:hideMark/>
          </w:tcPr>
          <w:p w:rsidR="00165E82" w:rsidRPr="00677950" w:rsidRDefault="00165E82" w:rsidP="00517E07">
            <w:pPr>
              <w:widowControl w:val="0"/>
              <w:ind w:firstLine="0"/>
              <w:jc w:val="left"/>
              <w:rPr>
                <w:rFonts w:ascii="Times New Roman" w:eastAsia="Times New Roman" w:hAnsi="Times New Roman" w:cs="Times New Roman"/>
              </w:rPr>
            </w:pPr>
            <w:r w:rsidRPr="00677950">
              <w:rPr>
                <w:rFonts w:ascii="Times New Roman" w:eastAsia="Times New Roman" w:hAnsi="Times New Roman" w:cs="Times New Roman"/>
              </w:rPr>
              <w:t>TFD/ EBITDA</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0.1</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0.2</w:t>
            </w:r>
          </w:p>
        </w:tc>
        <w:tc>
          <w:tcPr>
            <w:tcW w:w="1417"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0.2</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0.2</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0.1</w:t>
            </w:r>
          </w:p>
        </w:tc>
        <w:tc>
          <w:tcPr>
            <w:tcW w:w="1276"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0.1</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0.1</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0.1</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0.0</w:t>
            </w:r>
          </w:p>
        </w:tc>
        <w:tc>
          <w:tcPr>
            <w:tcW w:w="1134" w:type="dxa"/>
            <w:noWrap/>
            <w:hideMark/>
          </w:tcPr>
          <w:p w:rsidR="00165E82" w:rsidRPr="00677950" w:rsidRDefault="00165E82" w:rsidP="00517E07">
            <w:pPr>
              <w:widowControl w:val="0"/>
              <w:ind w:firstLine="0"/>
              <w:jc w:val="center"/>
              <w:rPr>
                <w:rFonts w:ascii="Times New Roman" w:eastAsia="Times New Roman" w:hAnsi="Times New Roman" w:cs="Times New Roman"/>
              </w:rPr>
            </w:pPr>
            <w:r w:rsidRPr="00677950">
              <w:rPr>
                <w:rFonts w:ascii="Times New Roman" w:eastAsia="Times New Roman" w:hAnsi="Times New Roman" w:cs="Times New Roman"/>
              </w:rPr>
              <w:t>0.0</w:t>
            </w:r>
          </w:p>
        </w:tc>
      </w:tr>
    </w:tbl>
    <w:p w:rsidR="00CD6D9F" w:rsidRPr="00677950" w:rsidRDefault="00CD6D9F" w:rsidP="00517E07">
      <w:pPr>
        <w:widowControl w:val="0"/>
        <w:rPr>
          <w:rFonts w:ascii="Times New Roman" w:hAnsi="Times New Roman" w:cs="Times New Roman"/>
          <w:lang w:val="kk-KZ"/>
        </w:rPr>
        <w:sectPr w:rsidR="00CD6D9F" w:rsidRPr="00677950" w:rsidSect="00CD6D9F">
          <w:pgSz w:w="16838" w:h="11906" w:orient="landscape" w:code="9"/>
          <w:pgMar w:top="567" w:right="1134" w:bottom="1701" w:left="1134" w:header="709" w:footer="709" w:gutter="0"/>
          <w:cols w:space="708"/>
          <w:docGrid w:linePitch="360"/>
        </w:sectPr>
      </w:pPr>
    </w:p>
    <w:p w:rsidR="00AC719A" w:rsidRPr="00677950" w:rsidRDefault="00AC719A" w:rsidP="00AC719A">
      <w:pPr>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lastRenderedPageBreak/>
        <w:t xml:space="preserve">EBITDA - бұл </w:t>
      </w:r>
      <w:r w:rsidRPr="00677950">
        <w:rPr>
          <w:rFonts w:ascii="Times New Roman" w:eastAsia="Times New Roman" w:hAnsi="Times New Roman" w:cs="Times New Roman"/>
          <w:bCs/>
          <w:sz w:val="28"/>
          <w:szCs w:val="24"/>
          <w:lang w:val="kk-KZ"/>
        </w:rPr>
        <w:t>қаржылық көрсеткіш</w:t>
      </w:r>
      <w:r w:rsidRPr="00677950">
        <w:rPr>
          <w:rFonts w:ascii="Times New Roman" w:eastAsia="Times New Roman" w:hAnsi="Times New Roman" w:cs="Times New Roman"/>
          <w:sz w:val="28"/>
          <w:szCs w:val="24"/>
          <w:lang w:val="kk-KZ"/>
        </w:rPr>
        <w:t xml:space="preserve">. Оның атауы ағылшын тіліндегі қысқартылған сөзден шыққан </w:t>
      </w:r>
      <w:r w:rsidRPr="00677950">
        <w:rPr>
          <w:rFonts w:ascii="Times New Roman" w:eastAsia="Times New Roman" w:hAnsi="Times New Roman" w:cs="Times New Roman"/>
          <w:iCs/>
          <w:sz w:val="28"/>
          <w:szCs w:val="24"/>
          <w:lang w:val="kk-KZ"/>
        </w:rPr>
        <w:t>Сыйақыларға, салықтарға, құнсыздануға және амортизацияға дейінгі пайда</w:t>
      </w:r>
      <w:r w:rsidRPr="00677950">
        <w:rPr>
          <w:rFonts w:ascii="Times New Roman" w:eastAsia="Times New Roman" w:hAnsi="Times New Roman" w:cs="Times New Roman"/>
          <w:sz w:val="28"/>
          <w:szCs w:val="24"/>
          <w:lang w:val="kk-KZ"/>
        </w:rPr>
        <w:t>, оның аудармасы компанияның «пайыздарға, салықтарға, амортизацияға дейінгі кірістерді» білдіреді.</w:t>
      </w:r>
    </w:p>
    <w:p w:rsidR="00AC719A" w:rsidRPr="00677950" w:rsidRDefault="00AC719A" w:rsidP="00AC719A">
      <w:pPr>
        <w:rPr>
          <w:rFonts w:ascii="Times New Roman" w:eastAsia="Times New Roman" w:hAnsi="Times New Roman" w:cs="Times New Roman"/>
          <w:sz w:val="28"/>
          <w:szCs w:val="28"/>
        </w:rPr>
      </w:pPr>
      <w:r w:rsidRPr="00677950">
        <w:rPr>
          <w:rFonts w:ascii="Times New Roman" w:eastAsia="Times New Roman" w:hAnsi="Times New Roman" w:cs="Times New Roman"/>
          <w:sz w:val="28"/>
          <w:szCs w:val="24"/>
          <w:lang w:val="kk-KZ"/>
        </w:rPr>
        <w:t xml:space="preserve">EBITDA </w:t>
      </w:r>
      <w:r w:rsidRPr="00677950">
        <w:rPr>
          <w:rFonts w:ascii="Times New Roman" w:eastAsia="Times New Roman" w:hAnsi="Times New Roman" w:cs="Times New Roman"/>
          <w:bCs/>
          <w:sz w:val="28"/>
          <w:szCs w:val="24"/>
          <w:lang w:val="kk-KZ"/>
        </w:rPr>
        <w:t>Бұл ең танымал қаржылық көрсеткіштердің бірі және компанияның кірістілігін талдау үшін қолданылады</w:t>
      </w:r>
      <w:r w:rsidRPr="00677950">
        <w:rPr>
          <w:rFonts w:ascii="Times New Roman" w:eastAsia="Times New Roman" w:hAnsi="Times New Roman" w:cs="Times New Roman"/>
          <w:sz w:val="28"/>
          <w:szCs w:val="24"/>
          <w:lang w:val="kk-KZ"/>
        </w:rPr>
        <w:t xml:space="preserve"> оның жұмысқа қабілеттілігінің шамамен өлшемін алу үшін. </w:t>
      </w:r>
      <w:r w:rsidRPr="00677950">
        <w:rPr>
          <w:rFonts w:ascii="Times New Roman" w:eastAsia="Times New Roman" w:hAnsi="Times New Roman" w:cs="Times New Roman"/>
          <w:sz w:val="28"/>
          <w:szCs w:val="24"/>
        </w:rPr>
        <w:t xml:space="preserve">Яғни, бизнесте не пайда не </w:t>
      </w:r>
      <w:r w:rsidRPr="00677950">
        <w:rPr>
          <w:rFonts w:ascii="Times New Roman" w:eastAsia="Times New Roman" w:hAnsi="Times New Roman" w:cs="Times New Roman"/>
          <w:sz w:val="28"/>
          <w:szCs w:val="28"/>
        </w:rPr>
        <w:t>жоғалғандығы туралы нақты білімге ие болу.</w:t>
      </w:r>
    </w:p>
    <w:p w:rsidR="00AC719A" w:rsidRPr="00677950" w:rsidRDefault="00AC719A" w:rsidP="00AC719A">
      <w:pPr>
        <w:widowControl w:val="0"/>
        <w:autoSpaceDE w:val="0"/>
        <w:autoSpaceDN w:val="0"/>
        <w:adjustRightInd w:val="0"/>
        <w:rPr>
          <w:rFonts w:ascii="Times New Roman" w:eastAsia="Times New Roman" w:hAnsi="Times New Roman" w:cs="Times New Roman"/>
          <w:sz w:val="28"/>
          <w:szCs w:val="28"/>
          <w:lang w:val="kk-KZ"/>
        </w:rPr>
      </w:pPr>
      <w:r w:rsidRPr="00677950">
        <w:rPr>
          <w:rFonts w:ascii="Times New Roman" w:hAnsi="Times New Roman" w:cs="Times New Roman"/>
          <w:sz w:val="28"/>
          <w:szCs w:val="28"/>
        </w:rPr>
        <w:t>EBITDA маржасы бизнестің бір жылдағы кірісін көрсетеді. Содан кейін маржаны сол саладағы басқа ұқсас бизнеспен салыстыруға болады.</w:t>
      </w:r>
    </w:p>
    <w:p w:rsidR="005533E3" w:rsidRPr="00677950" w:rsidRDefault="005533E3" w:rsidP="005533E3">
      <w:pPr>
        <w:widowControl w:val="0"/>
        <w:autoSpaceDE w:val="0"/>
        <w:autoSpaceDN w:val="0"/>
        <w:adjustRightInd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sz w:val="28"/>
          <w:szCs w:val="28"/>
          <w:lang w:val="kk-KZ"/>
        </w:rPr>
        <w:t>Әрине, әр өнімге жауапты жеке бөлімше болғандықтан, жауапкершілік орталықтары бойынша жинақтап, компания бойынша жалпылама бюджет рет</w:t>
      </w:r>
      <w:r w:rsidR="00AF6492" w:rsidRPr="00677950">
        <w:rPr>
          <w:rFonts w:ascii="Times New Roman" w:eastAsia="Times New Roman" w:hAnsi="Times New Roman" w:cs="Times New Roman"/>
          <w:sz w:val="28"/>
          <w:szCs w:val="28"/>
          <w:lang w:val="kk-KZ"/>
        </w:rPr>
        <w:t>і</w:t>
      </w:r>
      <w:r w:rsidRPr="00677950">
        <w:rPr>
          <w:rFonts w:ascii="Times New Roman" w:eastAsia="Times New Roman" w:hAnsi="Times New Roman" w:cs="Times New Roman"/>
          <w:sz w:val="28"/>
          <w:szCs w:val="28"/>
          <w:lang w:val="kk-KZ"/>
        </w:rPr>
        <w:t>нде біріктіріледі. Сәйкесінше, 2</w:t>
      </w:r>
      <w:r w:rsidR="00AF6492" w:rsidRPr="00677950">
        <w:rPr>
          <w:rFonts w:ascii="Times New Roman" w:eastAsia="Times New Roman" w:hAnsi="Times New Roman" w:cs="Times New Roman"/>
          <w:sz w:val="28"/>
          <w:szCs w:val="28"/>
          <w:lang w:val="kk-KZ"/>
        </w:rPr>
        <w:t>5</w:t>
      </w:r>
      <w:r w:rsidR="007145EF">
        <w:rPr>
          <w:rFonts w:ascii="Times New Roman" w:eastAsia="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 xml:space="preserve">кесте ақпаратына сүйене отырып </w:t>
      </w:r>
      <w:r w:rsidRPr="00677950">
        <w:rPr>
          <w:rFonts w:ascii="Times New Roman" w:eastAsia="Times New Roman" w:hAnsi="Times New Roman" w:cs="Times New Roman"/>
          <w:iCs/>
          <w:sz w:val="28"/>
          <w:szCs w:val="24"/>
          <w:lang w:val="kk-KZ"/>
        </w:rPr>
        <w:t>«Рахат» АҚ 2022˗2027 жылдарға анықталған сату бюджеті құрастырылады.</w:t>
      </w:r>
    </w:p>
    <w:p w:rsidR="005533E3" w:rsidRPr="00677950" w:rsidRDefault="005533E3" w:rsidP="005533E3">
      <w:pPr>
        <w:widowControl w:val="0"/>
        <w:autoSpaceDE w:val="0"/>
        <w:autoSpaceDN w:val="0"/>
        <w:adjustRightInd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sz w:val="28"/>
          <w:szCs w:val="24"/>
          <w:lang w:val="kk-KZ"/>
        </w:rPr>
        <w:t>С</w:t>
      </w:r>
      <w:r w:rsidRPr="00677950">
        <w:rPr>
          <w:rFonts w:ascii="Times New Roman" w:eastAsia="Times New Roman" w:hAnsi="Times New Roman" w:cs="Times New Roman"/>
          <w:iCs/>
          <w:sz w:val="28"/>
          <w:szCs w:val="24"/>
          <w:lang w:val="kk-KZ"/>
        </w:rPr>
        <w:t xml:space="preserve">ату бюджеті негізінде, сатылатын өнім көлемін жоспарлағаннан кейін ғана өндірістік бюджет құрастыру мүмкіндігі туындайды. Өндірістік бюджет тек сату көлемін ғана емес, сонымен қатар, кезең соңында компания иелігінде қалуға тиісті өнім көлемін де қамтамасыз етуге бағытталады. </w:t>
      </w:r>
    </w:p>
    <w:p w:rsidR="005533E3" w:rsidRPr="00677950" w:rsidRDefault="005533E3" w:rsidP="005533E3">
      <w:pPr>
        <w:widowControl w:val="0"/>
        <w:autoSpaceDE w:val="0"/>
        <w:autoSpaceDN w:val="0"/>
        <w:adjustRightInd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iCs/>
          <w:sz w:val="28"/>
          <w:szCs w:val="24"/>
          <w:lang w:val="kk-KZ"/>
        </w:rPr>
        <w:t xml:space="preserve">Компания төтенше оқиғалар ықтималдылығын есепке ала отырып, есепті кезең соңында қалуға тиісті өнім көлемін алдын˗ала айқындайды, ол келесі есепті кезеңде орын алуы мүмкін төтенше оқиғалардың компанияның қаржылық нәтижелеріне деген ықпалын азайтады, себебі, кезең соңындағы өнім қалдығы келесі кезеңде әртүрлі оқиғалалр салдарынан өндіріс толық іске қосылғанға дейінгі белгілі˗бір мөлшердегі түсімді қамтамасыз етуі қажет. Ал, кезең басындағы өнім қалдығы компаниядағы бар өнім санын көрсететін болғандықтан өндірістік бағдарламаны құрастыру барысында шегеріліп тасталынады.  </w:t>
      </w:r>
    </w:p>
    <w:p w:rsidR="00AF6492" w:rsidRPr="00677950" w:rsidRDefault="00AF6492" w:rsidP="00AF6492">
      <w:pPr>
        <w:widowControl w:val="0"/>
        <w:autoSpaceDE w:val="0"/>
        <w:autoSpaceDN w:val="0"/>
        <w:adjustRightInd w:val="0"/>
        <w:jc w:val="center"/>
        <w:rPr>
          <w:rFonts w:ascii="Times New Roman" w:eastAsia="Times New Roman" w:hAnsi="Times New Roman" w:cs="Times New Roman"/>
          <w:szCs w:val="28"/>
          <w:lang w:val="kk-KZ"/>
        </w:rPr>
      </w:pPr>
    </w:p>
    <w:p w:rsidR="00AF6492" w:rsidRPr="00677950" w:rsidRDefault="00AF6492" w:rsidP="00AF6492">
      <w:pPr>
        <w:widowControl w:val="0"/>
        <w:autoSpaceDE w:val="0"/>
        <w:autoSpaceDN w:val="0"/>
        <w:adjustRightInd w:val="0"/>
        <w:jc w:val="center"/>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                                  R=Q</w:t>
      </w:r>
      <w:r w:rsidRPr="00677950">
        <w:rPr>
          <w:rFonts w:ascii="Times New Roman" w:eastAsia="Times New Roman" w:hAnsi="Times New Roman" w:cs="Times New Roman"/>
          <w:sz w:val="28"/>
          <w:szCs w:val="28"/>
          <w:vertAlign w:val="subscript"/>
          <w:lang w:val="kk-KZ"/>
        </w:rPr>
        <w:t>1</w:t>
      </w:r>
      <w:r w:rsidRPr="00677950">
        <w:rPr>
          <w:rFonts w:ascii="Times New Roman" w:eastAsia="Times New Roman" w:hAnsi="Times New Roman" w:cs="Times New Roman"/>
          <w:sz w:val="28"/>
          <w:szCs w:val="28"/>
          <w:lang w:val="kk-KZ"/>
        </w:rPr>
        <w:t>P</w:t>
      </w:r>
      <w:r w:rsidRPr="00677950">
        <w:rPr>
          <w:rFonts w:ascii="Times New Roman" w:eastAsia="Times New Roman" w:hAnsi="Times New Roman" w:cs="Times New Roman"/>
          <w:sz w:val="28"/>
          <w:szCs w:val="28"/>
          <w:vertAlign w:val="subscript"/>
          <w:lang w:val="kk-KZ"/>
        </w:rPr>
        <w:t>1</w:t>
      </w:r>
      <w:r w:rsidRPr="00677950">
        <w:rPr>
          <w:rFonts w:ascii="Times New Roman" w:eastAsia="Times New Roman" w:hAnsi="Times New Roman" w:cs="Times New Roman"/>
          <w:sz w:val="28"/>
          <w:szCs w:val="28"/>
          <w:lang w:val="kk-KZ"/>
        </w:rPr>
        <w:t>+ Q</w:t>
      </w:r>
      <w:r w:rsidRPr="00677950">
        <w:rPr>
          <w:rFonts w:ascii="Times New Roman" w:eastAsia="Times New Roman" w:hAnsi="Times New Roman" w:cs="Times New Roman"/>
          <w:sz w:val="28"/>
          <w:szCs w:val="28"/>
          <w:vertAlign w:val="subscript"/>
          <w:lang w:val="kk-KZ"/>
        </w:rPr>
        <w:t>2</w:t>
      </w:r>
      <w:r w:rsidRPr="00677950">
        <w:rPr>
          <w:rFonts w:ascii="Times New Roman" w:eastAsia="Times New Roman" w:hAnsi="Times New Roman" w:cs="Times New Roman"/>
          <w:sz w:val="28"/>
          <w:szCs w:val="28"/>
          <w:lang w:val="kk-KZ"/>
        </w:rPr>
        <w:t>P</w:t>
      </w:r>
      <w:r w:rsidRPr="00677950">
        <w:rPr>
          <w:rFonts w:ascii="Times New Roman" w:eastAsia="Times New Roman" w:hAnsi="Times New Roman" w:cs="Times New Roman"/>
          <w:sz w:val="28"/>
          <w:szCs w:val="28"/>
          <w:vertAlign w:val="subscript"/>
          <w:lang w:val="kk-KZ"/>
        </w:rPr>
        <w:t>2</w:t>
      </w:r>
      <w:r w:rsidRPr="00677950">
        <w:rPr>
          <w:rFonts w:ascii="Times New Roman" w:eastAsia="Times New Roman" w:hAnsi="Times New Roman" w:cs="Times New Roman"/>
          <w:sz w:val="28"/>
          <w:szCs w:val="28"/>
          <w:lang w:val="kk-KZ"/>
        </w:rPr>
        <w:t>+···+Q</w:t>
      </w:r>
      <w:r w:rsidRPr="00677950">
        <w:rPr>
          <w:rFonts w:ascii="Times New Roman" w:eastAsia="Times New Roman" w:hAnsi="Times New Roman" w:cs="Times New Roman"/>
          <w:sz w:val="28"/>
          <w:szCs w:val="28"/>
          <w:vertAlign w:val="subscript"/>
          <w:lang w:val="kk-KZ"/>
        </w:rPr>
        <w:t>n</w:t>
      </w:r>
      <w:r w:rsidRPr="00677950">
        <w:rPr>
          <w:rFonts w:ascii="Times New Roman" w:eastAsia="Times New Roman" w:hAnsi="Times New Roman" w:cs="Times New Roman"/>
          <w:sz w:val="28"/>
          <w:szCs w:val="28"/>
          <w:lang w:val="kk-KZ"/>
        </w:rPr>
        <w:t>P</w:t>
      </w:r>
      <w:r w:rsidRPr="00677950">
        <w:rPr>
          <w:rFonts w:ascii="Times New Roman" w:eastAsia="Times New Roman" w:hAnsi="Times New Roman" w:cs="Times New Roman"/>
          <w:sz w:val="28"/>
          <w:szCs w:val="28"/>
          <w:vertAlign w:val="subscript"/>
          <w:lang w:val="kk-KZ"/>
        </w:rPr>
        <w:t>n</w:t>
      </w:r>
      <w:r w:rsidRPr="00677950">
        <w:rPr>
          <w:rFonts w:ascii="Times New Roman" w:eastAsia="Times New Roman" w:hAnsi="Times New Roman" w:cs="Times New Roman"/>
          <w:sz w:val="28"/>
          <w:szCs w:val="28"/>
          <w:lang w:val="kk-KZ"/>
        </w:rPr>
        <w:t xml:space="preserve">                                             (1)</w:t>
      </w:r>
    </w:p>
    <w:p w:rsidR="00AF6492" w:rsidRPr="00677950" w:rsidRDefault="00AF6492" w:rsidP="00AF6492">
      <w:pPr>
        <w:widowControl w:val="0"/>
        <w:autoSpaceDE w:val="0"/>
        <w:autoSpaceDN w:val="0"/>
        <w:adjustRightInd w:val="0"/>
        <w:rPr>
          <w:rFonts w:ascii="Times New Roman" w:eastAsia="Times New Roman" w:hAnsi="Times New Roman" w:cs="Times New Roman"/>
          <w:szCs w:val="28"/>
          <w:lang w:val="kk-KZ"/>
        </w:rPr>
      </w:pPr>
    </w:p>
    <w:p w:rsidR="00AF6492" w:rsidRPr="00677950" w:rsidRDefault="00AF6492" w:rsidP="00AF6492">
      <w:pPr>
        <w:widowControl w:val="0"/>
        <w:autoSpaceDE w:val="0"/>
        <w:autoSpaceDN w:val="0"/>
        <w:adjustRightInd w:val="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Мұндағы: R ˗ сатудан алынатын түсім сомасы;</w:t>
      </w:r>
    </w:p>
    <w:p w:rsidR="00AF6492" w:rsidRPr="00677950" w:rsidRDefault="00AF6492" w:rsidP="00AF6492">
      <w:pPr>
        <w:widowControl w:val="0"/>
        <w:autoSpaceDE w:val="0"/>
        <w:autoSpaceDN w:val="0"/>
        <w:adjustRightInd w:val="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Q ˗ әр өнім түрінің сатылатын көлемі;</w:t>
      </w:r>
    </w:p>
    <w:p w:rsidR="00AF6492" w:rsidRPr="00677950" w:rsidRDefault="00AF6492" w:rsidP="00AF6492">
      <w:pPr>
        <w:widowControl w:val="0"/>
        <w:autoSpaceDE w:val="0"/>
        <w:autoSpaceDN w:val="0"/>
        <w:adjustRightInd w:val="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P ˗ әр өнім түрінің сату бағасы.</w:t>
      </w:r>
    </w:p>
    <w:p w:rsidR="00AF6492" w:rsidRPr="00677950" w:rsidRDefault="00AF6492" w:rsidP="00AF6492">
      <w:pPr>
        <w:widowControl w:val="0"/>
        <w:autoSpaceDE w:val="0"/>
        <w:autoSpaceDN w:val="0"/>
        <w:adjustRightInd w:val="0"/>
        <w:ind w:firstLine="0"/>
        <w:rPr>
          <w:rFonts w:ascii="Times New Roman" w:eastAsia="Times New Roman" w:hAnsi="Times New Roman" w:cs="Times New Roman"/>
          <w:sz w:val="28"/>
          <w:szCs w:val="24"/>
          <w:lang w:val="kk-KZ"/>
        </w:rPr>
      </w:pPr>
    </w:p>
    <w:p w:rsidR="00AF6492" w:rsidRPr="00677950" w:rsidRDefault="00AF6492" w:rsidP="00AF6492">
      <w:pPr>
        <w:pStyle w:val="aff3"/>
        <w:spacing w:after="0"/>
        <w:ind w:firstLine="0"/>
        <w:rPr>
          <w:rFonts w:ascii="Times New Roman" w:eastAsia="Times New Roman" w:hAnsi="Times New Roman" w:cs="Times New Roman"/>
          <w:b w:val="0"/>
          <w:iCs/>
          <w:color w:val="auto"/>
          <w:sz w:val="28"/>
          <w:szCs w:val="28"/>
          <w:lang w:val="kk-KZ"/>
        </w:rPr>
      </w:pPr>
      <w:r w:rsidRPr="00677950">
        <w:rPr>
          <w:rFonts w:ascii="Times New Roman" w:hAnsi="Times New Roman" w:cs="Times New Roman"/>
          <w:b w:val="0"/>
          <w:color w:val="auto"/>
          <w:sz w:val="28"/>
          <w:szCs w:val="28"/>
          <w:lang w:val="kk-KZ"/>
        </w:rPr>
        <w:t xml:space="preserve">Кесте </w:t>
      </w:r>
      <w:r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25</w:t>
      </w:r>
      <w:r w:rsidRPr="00677950">
        <w:rPr>
          <w:rFonts w:ascii="Times New Roman" w:hAnsi="Times New Roman" w:cs="Times New Roman"/>
          <w:b w:val="0"/>
          <w:color w:val="auto"/>
          <w:sz w:val="28"/>
          <w:szCs w:val="28"/>
        </w:rPr>
        <w:fldChar w:fldCharType="end"/>
      </w:r>
      <w:r w:rsidRPr="00677950">
        <w:rPr>
          <w:rFonts w:ascii="Times New Roman" w:eastAsia="Times New Roman" w:hAnsi="Times New Roman" w:cs="Times New Roman"/>
          <w:b w:val="0"/>
          <w:color w:val="auto"/>
          <w:sz w:val="28"/>
          <w:szCs w:val="28"/>
          <w:lang w:val="kk-KZ"/>
        </w:rPr>
        <w:t xml:space="preserve"> – «Рахат» АҚ-ның </w:t>
      </w:r>
      <w:r w:rsidRPr="00677950">
        <w:rPr>
          <w:rFonts w:ascii="Times New Roman" w:eastAsia="Times New Roman" w:hAnsi="Times New Roman" w:cs="Times New Roman"/>
          <w:b w:val="0"/>
          <w:iCs/>
          <w:color w:val="auto"/>
          <w:sz w:val="28"/>
          <w:szCs w:val="28"/>
          <w:lang w:val="kk-KZ"/>
        </w:rPr>
        <w:t>2022˗2027 жылдарға арналған сату бюджеті</w:t>
      </w:r>
    </w:p>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8"/>
          <w:szCs w:val="24"/>
          <w:lang w:val="kk-KZ"/>
        </w:rPr>
      </w:pPr>
    </w:p>
    <w:tbl>
      <w:tblPr>
        <w:tblStyle w:val="29"/>
        <w:tblW w:w="0" w:type="auto"/>
        <w:tblInd w:w="108" w:type="dxa"/>
        <w:tblLook w:val="04A0" w:firstRow="1" w:lastRow="0" w:firstColumn="1" w:lastColumn="0" w:noHBand="0" w:noVBand="1"/>
      </w:tblPr>
      <w:tblGrid>
        <w:gridCol w:w="1843"/>
        <w:gridCol w:w="1182"/>
        <w:gridCol w:w="1299"/>
        <w:gridCol w:w="1299"/>
        <w:gridCol w:w="1299"/>
        <w:gridCol w:w="1299"/>
        <w:gridCol w:w="1299"/>
      </w:tblGrid>
      <w:tr w:rsidR="009265C9" w:rsidRPr="00677950" w:rsidTr="009265C9">
        <w:tc>
          <w:tcPr>
            <w:tcW w:w="1843"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Көрсеткіштер</w:t>
            </w:r>
          </w:p>
        </w:tc>
        <w:tc>
          <w:tcPr>
            <w:tcW w:w="1182" w:type="dxa"/>
          </w:tcPr>
          <w:p w:rsidR="00AF6492" w:rsidRPr="00677950" w:rsidRDefault="00AF6492" w:rsidP="00AF6492">
            <w:pPr>
              <w:widowControl w:val="0"/>
              <w:autoSpaceDE w:val="0"/>
              <w:autoSpaceDN w:val="0"/>
              <w:adjustRightInd w:val="0"/>
              <w:ind w:firstLine="0"/>
              <w:jc w:val="center"/>
              <w:rPr>
                <w:rFonts w:ascii="Times New Roman" w:hAnsi="Times New Roman" w:cs="Times New Roman"/>
                <w:iCs/>
                <w:sz w:val="24"/>
                <w:szCs w:val="24"/>
                <w:lang w:eastAsia="ko-KR"/>
              </w:rPr>
            </w:pPr>
            <w:r w:rsidRPr="00677950">
              <w:rPr>
                <w:rFonts w:ascii="Times New Roman" w:hAnsi="Times New Roman" w:cs="Times New Roman"/>
                <w:iCs/>
                <w:sz w:val="24"/>
                <w:szCs w:val="24"/>
                <w:lang w:val="kk-KZ" w:eastAsia="ko-KR"/>
              </w:rPr>
              <w:t xml:space="preserve">2022 </w:t>
            </w:r>
            <w:r w:rsidRPr="00677950">
              <w:rPr>
                <w:rFonts w:ascii="Times New Roman" w:hAnsi="Times New Roman" w:cs="Times New Roman"/>
                <w:iCs/>
                <w:sz w:val="24"/>
                <w:szCs w:val="24"/>
                <w:lang w:eastAsia="ko-KR"/>
              </w:rPr>
              <w:t>ж</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2023ж</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2024ж</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2025ж</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2026ж</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2027ж</w:t>
            </w:r>
          </w:p>
        </w:tc>
      </w:tr>
      <w:tr w:rsidR="009265C9" w:rsidRPr="00677950" w:rsidTr="009265C9">
        <w:tc>
          <w:tcPr>
            <w:tcW w:w="1843"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Сатылатын өнім көлемі</w:t>
            </w:r>
          </w:p>
        </w:tc>
        <w:tc>
          <w:tcPr>
            <w:tcW w:w="1182"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2, ·</w:t>
            </w:r>
            <w:r w:rsidRPr="00677950">
              <w:rPr>
                <w:rFonts w:ascii="Times New Roman" w:eastAsia="Times New Roman" w:hAnsi="Times New Roman" w:cs="Times New Roman"/>
                <w:sz w:val="24"/>
                <w:szCs w:val="24"/>
                <w:lang w:val="kk-KZ"/>
              </w:rPr>
              <w:t>Q</w:t>
            </w:r>
            <w:r w:rsidRPr="00677950">
              <w:rPr>
                <w:rFonts w:ascii="Times New Roman" w:eastAsia="Times New Roman" w:hAnsi="Times New Roman" w:cs="Times New Roman"/>
                <w:sz w:val="24"/>
                <w:szCs w:val="24"/>
                <w:vertAlign w:val="subscript"/>
                <w:lang w:val="kk-KZ"/>
              </w:rPr>
              <w:t>n</w:t>
            </w:r>
          </w:p>
        </w:tc>
      </w:tr>
      <w:tr w:rsidR="009265C9" w:rsidRPr="00677950" w:rsidTr="009265C9">
        <w:tc>
          <w:tcPr>
            <w:tcW w:w="1843"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Өнім бірлігін сату бағасы</w:t>
            </w:r>
          </w:p>
        </w:tc>
        <w:tc>
          <w:tcPr>
            <w:tcW w:w="1182" w:type="dxa"/>
          </w:tcPr>
          <w:p w:rsidR="00AF6492" w:rsidRPr="00677950" w:rsidRDefault="00AF6492" w:rsidP="00AF6492">
            <w:pPr>
              <w:widowControl w:val="0"/>
              <w:autoSpaceDE w:val="0"/>
              <w:autoSpaceDN w:val="0"/>
              <w:adjustRightInd w:val="0"/>
              <w:ind w:firstLine="0"/>
              <w:jc w:val="center"/>
              <w:rPr>
                <w:rFonts w:ascii="Times New Roman" w:eastAsia="Times New Roman" w:hAnsi="Times New Roman" w:cs="Times New Roman"/>
                <w:iCs/>
                <w:sz w:val="24"/>
                <w:szCs w:val="24"/>
                <w:lang w:val="kk-KZ"/>
              </w:rPr>
            </w:pPr>
            <w:r w:rsidRPr="00677950">
              <w:rPr>
                <w:rFonts w:ascii="Times New Roman" w:eastAsia="Times New Roman" w:hAnsi="Times New Roman" w:cs="Times New Roman"/>
                <w:sz w:val="24"/>
                <w:szCs w:val="24"/>
                <w:lang w:val="kk-KZ"/>
              </w:rPr>
              <w:t>P</w:t>
            </w:r>
            <w:r w:rsidRPr="00677950">
              <w:rPr>
                <w:rFonts w:ascii="Times New Roman" w:eastAsia="Times New Roman" w:hAnsi="Times New Roman" w:cs="Times New Roman"/>
                <w:sz w:val="24"/>
                <w:szCs w:val="24"/>
                <w:vertAlign w:val="subscript"/>
                <w:lang w:val="kk-KZ"/>
              </w:rPr>
              <w:t xml:space="preserve">1, </w:t>
            </w:r>
            <w:r w:rsidRPr="00677950">
              <w:rPr>
                <w:rFonts w:ascii="Times New Roman" w:eastAsia="Times New Roman" w:hAnsi="Times New Roman" w:cs="Times New Roman"/>
                <w:sz w:val="24"/>
                <w:szCs w:val="24"/>
                <w:lang w:val="kk-KZ"/>
              </w:rPr>
              <w:t>P</w:t>
            </w:r>
            <w:r w:rsidRPr="00677950">
              <w:rPr>
                <w:rFonts w:ascii="Times New Roman" w:eastAsia="Times New Roman" w:hAnsi="Times New Roman" w:cs="Times New Roman"/>
                <w:sz w:val="24"/>
                <w:szCs w:val="24"/>
                <w:vertAlign w:val="subscript"/>
                <w:lang w:val="kk-KZ"/>
              </w:rPr>
              <w:t xml:space="preserve">2, </w:t>
            </w:r>
            <w:r w:rsidRPr="00677950">
              <w:rPr>
                <w:rFonts w:ascii="Times New Roman" w:eastAsia="Times New Roman" w:hAnsi="Times New Roman" w:cs="Times New Roman"/>
                <w:sz w:val="24"/>
                <w:szCs w:val="24"/>
                <w:lang w:val="kk-KZ"/>
              </w:rPr>
              <w:t>·P</w:t>
            </w:r>
            <w:r w:rsidRPr="00677950">
              <w:rPr>
                <w:rFonts w:ascii="Times New Roman" w:eastAsia="Times New Roman" w:hAnsi="Times New Roman" w:cs="Times New Roman"/>
                <w:sz w:val="24"/>
                <w:szCs w:val="24"/>
                <w:vertAlign w:val="subscript"/>
                <w:lang w:val="kk-KZ"/>
              </w:rPr>
              <w:t>n</w:t>
            </w:r>
          </w:p>
        </w:tc>
        <w:tc>
          <w:tcPr>
            <w:tcW w:w="1299" w:type="dxa"/>
          </w:tcPr>
          <w:p w:rsidR="00AF6492" w:rsidRPr="00677950" w:rsidRDefault="00AF6492" w:rsidP="00AF6492">
            <w:pPr>
              <w:ind w:firstLine="15"/>
              <w:jc w:val="center"/>
              <w:rPr>
                <w:sz w:val="24"/>
                <w:szCs w:val="24"/>
              </w:rPr>
            </w:pP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1,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2,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n</w:t>
            </w:r>
          </w:p>
        </w:tc>
        <w:tc>
          <w:tcPr>
            <w:tcW w:w="1299" w:type="dxa"/>
          </w:tcPr>
          <w:p w:rsidR="00AF6492" w:rsidRPr="00677950" w:rsidRDefault="00AF6492" w:rsidP="00AF6492">
            <w:pPr>
              <w:ind w:firstLine="15"/>
              <w:rPr>
                <w:sz w:val="24"/>
                <w:szCs w:val="24"/>
              </w:rPr>
            </w:pP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1,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2,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n</w:t>
            </w:r>
          </w:p>
        </w:tc>
        <w:tc>
          <w:tcPr>
            <w:tcW w:w="1299" w:type="dxa"/>
          </w:tcPr>
          <w:p w:rsidR="00AF6492" w:rsidRPr="00677950" w:rsidRDefault="00AF6492" w:rsidP="00AF6492">
            <w:pPr>
              <w:ind w:firstLine="15"/>
              <w:rPr>
                <w:sz w:val="24"/>
                <w:szCs w:val="24"/>
              </w:rPr>
            </w:pP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1,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2,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n</w:t>
            </w:r>
          </w:p>
        </w:tc>
        <w:tc>
          <w:tcPr>
            <w:tcW w:w="1299" w:type="dxa"/>
          </w:tcPr>
          <w:p w:rsidR="00AF6492" w:rsidRPr="00677950" w:rsidRDefault="00AF6492" w:rsidP="00AF6492">
            <w:pPr>
              <w:ind w:firstLine="15"/>
              <w:rPr>
                <w:sz w:val="24"/>
                <w:szCs w:val="24"/>
              </w:rPr>
            </w:pP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1,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2,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n</w:t>
            </w:r>
          </w:p>
        </w:tc>
        <w:tc>
          <w:tcPr>
            <w:tcW w:w="1299" w:type="dxa"/>
          </w:tcPr>
          <w:p w:rsidR="00AF6492" w:rsidRPr="00677950" w:rsidRDefault="00AF6492" w:rsidP="00AF6492">
            <w:pPr>
              <w:ind w:firstLine="15"/>
              <w:rPr>
                <w:sz w:val="24"/>
                <w:szCs w:val="24"/>
              </w:rPr>
            </w:pP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1,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 xml:space="preserve">2, </w:t>
            </w:r>
            <w:r w:rsidRPr="00677950">
              <w:rPr>
                <w:rFonts w:ascii="Times New Roman" w:hAnsi="Times New Roman" w:cs="Times New Roman"/>
                <w:sz w:val="24"/>
                <w:szCs w:val="24"/>
                <w:lang w:val="kk-KZ"/>
              </w:rPr>
              <w:t>·P</w:t>
            </w:r>
            <w:r w:rsidRPr="00677950">
              <w:rPr>
                <w:rFonts w:ascii="Times New Roman" w:hAnsi="Times New Roman" w:cs="Times New Roman"/>
                <w:sz w:val="24"/>
                <w:szCs w:val="24"/>
                <w:vertAlign w:val="subscript"/>
                <w:lang w:val="kk-KZ"/>
              </w:rPr>
              <w:t>n</w:t>
            </w:r>
          </w:p>
        </w:tc>
      </w:tr>
      <w:tr w:rsidR="009265C9" w:rsidRPr="00677950" w:rsidTr="009265C9">
        <w:tc>
          <w:tcPr>
            <w:tcW w:w="1843"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 xml:space="preserve">Сатудан алынатын түсім </w:t>
            </w:r>
          </w:p>
        </w:tc>
        <w:tc>
          <w:tcPr>
            <w:tcW w:w="1182"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73,376,676</w:t>
            </w:r>
          </w:p>
        </w:tc>
        <w:tc>
          <w:tcPr>
            <w:tcW w:w="1299"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77,045,510</w:t>
            </w:r>
          </w:p>
        </w:tc>
        <w:tc>
          <w:tcPr>
            <w:tcW w:w="1299"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80,897,786</w:t>
            </w:r>
          </w:p>
        </w:tc>
        <w:tc>
          <w:tcPr>
            <w:tcW w:w="1299"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84,942,675</w:t>
            </w:r>
          </w:p>
        </w:tc>
        <w:tc>
          <w:tcPr>
            <w:tcW w:w="1299"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89,189,809</w:t>
            </w:r>
          </w:p>
        </w:tc>
        <w:tc>
          <w:tcPr>
            <w:tcW w:w="1299" w:type="dxa"/>
          </w:tcPr>
          <w:p w:rsidR="00AF6492" w:rsidRPr="00677950" w:rsidRDefault="00AF6492" w:rsidP="00AF6492">
            <w:pPr>
              <w:widowControl w:val="0"/>
              <w:ind w:left="-250" w:right="-215"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93,649,299</w:t>
            </w:r>
          </w:p>
        </w:tc>
      </w:tr>
      <w:tr w:rsidR="009265C9" w:rsidRPr="00677950" w:rsidTr="009265C9">
        <w:tc>
          <w:tcPr>
            <w:tcW w:w="9520" w:type="dxa"/>
            <w:gridSpan w:val="7"/>
          </w:tcPr>
          <w:p w:rsidR="00AF6492" w:rsidRPr="009265C9" w:rsidRDefault="009265C9" w:rsidP="004F31B8">
            <w:pPr>
              <w:widowControl w:val="0"/>
              <w:ind w:firstLine="459"/>
              <w:rPr>
                <w:rFonts w:ascii="Times New Roman" w:eastAsia="Times New Roman" w:hAnsi="Times New Roman" w:cs="Times New Roman"/>
                <w:sz w:val="24"/>
                <w:szCs w:val="24"/>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Pr>
                <w:rFonts w:ascii="Times New Roman" w:hAnsi="Times New Roman" w:cs="Times New Roman"/>
                <w:sz w:val="24"/>
                <w:szCs w:val="28"/>
                <w:lang w:val="kk-KZ"/>
              </w:rPr>
              <w:t>11</w:t>
            </w:r>
            <w:r w:rsidR="004F31B8">
              <w:rPr>
                <w:rFonts w:ascii="Times New Roman" w:hAnsi="Times New Roman" w:cs="Times New Roman"/>
                <w:sz w:val="24"/>
                <w:szCs w:val="28"/>
                <w:lang w:val="kk-KZ"/>
              </w:rPr>
              <w:t>1</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негізінде автормен құрастырылған</w:t>
            </w:r>
          </w:p>
        </w:tc>
      </w:tr>
    </w:tbl>
    <w:p w:rsidR="00AF6492" w:rsidRPr="00677950" w:rsidRDefault="00AF6492" w:rsidP="00AF6492">
      <w:pPr>
        <w:widowControl w:val="0"/>
        <w:autoSpaceDE w:val="0"/>
        <w:autoSpaceDN w:val="0"/>
        <w:adjustRightInd w:val="0"/>
        <w:rPr>
          <w:rFonts w:ascii="Times New Roman" w:eastAsia="Times New Roman" w:hAnsi="Times New Roman" w:cs="Times New Roman"/>
          <w:iCs/>
          <w:sz w:val="24"/>
          <w:szCs w:val="24"/>
          <w:lang w:val="kk-KZ"/>
        </w:rPr>
      </w:pPr>
    </w:p>
    <w:p w:rsidR="00AF6492" w:rsidRPr="00677950" w:rsidRDefault="00AF6492" w:rsidP="00AF6492">
      <w:pPr>
        <w:widowControl w:val="0"/>
        <w:autoSpaceDE w:val="0"/>
        <w:autoSpaceDN w:val="0"/>
        <w:adjustRightInd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iCs/>
          <w:sz w:val="28"/>
          <w:szCs w:val="24"/>
          <w:lang w:val="kk-KZ"/>
        </w:rPr>
        <w:lastRenderedPageBreak/>
        <w:t xml:space="preserve">Осы сату бюджеті негізінде, сатылатын өнім көлемін жоспарлағаннан кейін ғана өндірістік бюджет құрастыру мүмкіндігі туындайды. Өндірістік бюджет тек сату көлемін ғана емес, сонымен қатар, кезең соңында компания иелігінде қалуға тиісті өнім көлемін де қамтамасыз етуге бағытталады. </w:t>
      </w:r>
    </w:p>
    <w:p w:rsidR="00AF6492" w:rsidRPr="00677950" w:rsidRDefault="00AF6492" w:rsidP="00AF6492">
      <w:pPr>
        <w:widowControl w:val="0"/>
        <w:autoSpaceDE w:val="0"/>
        <w:autoSpaceDN w:val="0"/>
        <w:adjustRightInd w:val="0"/>
        <w:rPr>
          <w:rFonts w:ascii="Times New Roman" w:eastAsia="Times New Roman" w:hAnsi="Times New Roman" w:cs="Times New Roman"/>
          <w:iCs/>
          <w:sz w:val="24"/>
          <w:szCs w:val="24"/>
          <w:lang w:val="kk-KZ"/>
        </w:rPr>
      </w:pPr>
    </w:p>
    <w:p w:rsidR="00AF6492" w:rsidRPr="00677950" w:rsidRDefault="00AC719A" w:rsidP="006A7BBC">
      <w:pPr>
        <w:pStyle w:val="aff3"/>
        <w:keepNext/>
        <w:spacing w:after="0"/>
        <w:ind w:firstLine="0"/>
        <w:rPr>
          <w:rFonts w:ascii="Times New Roman" w:eastAsia="Times New Roman" w:hAnsi="Times New Roman" w:cs="Times New Roman"/>
          <w:b w:val="0"/>
          <w:i/>
          <w:iCs/>
          <w:color w:val="auto"/>
          <w:sz w:val="28"/>
          <w:szCs w:val="28"/>
          <w:lang w:val="kk-KZ"/>
        </w:rPr>
      </w:pPr>
      <w:r w:rsidRPr="00191FC3">
        <w:rPr>
          <w:rFonts w:ascii="Times New Roman" w:hAnsi="Times New Roman" w:cs="Times New Roman"/>
          <w:b w:val="0"/>
          <w:color w:val="auto"/>
          <w:sz w:val="28"/>
          <w:szCs w:val="28"/>
          <w:lang w:val="kk-KZ"/>
        </w:rPr>
        <w:t xml:space="preserve">Кесте </w:t>
      </w:r>
      <w:r w:rsidRPr="00191FC3">
        <w:rPr>
          <w:rFonts w:ascii="Times New Roman" w:hAnsi="Times New Roman" w:cs="Times New Roman"/>
          <w:b w:val="0"/>
          <w:color w:val="auto"/>
          <w:sz w:val="28"/>
          <w:szCs w:val="28"/>
        </w:rPr>
        <w:fldChar w:fldCharType="begin"/>
      </w:r>
      <w:r w:rsidRPr="00191FC3">
        <w:rPr>
          <w:rFonts w:ascii="Times New Roman" w:hAnsi="Times New Roman" w:cs="Times New Roman"/>
          <w:b w:val="0"/>
          <w:color w:val="auto"/>
          <w:sz w:val="28"/>
          <w:szCs w:val="28"/>
          <w:lang w:val="kk-KZ"/>
        </w:rPr>
        <w:instrText xml:space="preserve"> SEQ Кесте \* ARABIC </w:instrText>
      </w:r>
      <w:r w:rsidRPr="00191FC3">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26</w:t>
      </w:r>
      <w:r w:rsidRPr="00191FC3">
        <w:rPr>
          <w:rFonts w:ascii="Times New Roman" w:hAnsi="Times New Roman" w:cs="Times New Roman"/>
          <w:b w:val="0"/>
          <w:color w:val="auto"/>
          <w:sz w:val="28"/>
          <w:szCs w:val="28"/>
        </w:rPr>
        <w:fldChar w:fldCharType="end"/>
      </w:r>
      <w:r w:rsidR="00AF6492" w:rsidRPr="00191FC3">
        <w:rPr>
          <w:rFonts w:ascii="Times New Roman" w:eastAsia="Times New Roman" w:hAnsi="Times New Roman" w:cs="Times New Roman"/>
          <w:b w:val="0"/>
          <w:color w:val="auto"/>
          <w:sz w:val="28"/>
          <w:szCs w:val="28"/>
          <w:lang w:val="kk-KZ"/>
        </w:rPr>
        <w:t xml:space="preserve"> –</w:t>
      </w:r>
      <w:r w:rsidR="00AF6492" w:rsidRPr="00677950">
        <w:rPr>
          <w:rFonts w:ascii="Times New Roman" w:eastAsia="Times New Roman" w:hAnsi="Times New Roman" w:cs="Times New Roman"/>
          <w:b w:val="0"/>
          <w:color w:val="auto"/>
          <w:sz w:val="28"/>
          <w:szCs w:val="28"/>
          <w:lang w:val="kk-KZ"/>
        </w:rPr>
        <w:t xml:space="preserve"> Өндірістік </w:t>
      </w:r>
      <w:r w:rsidR="00AF6492" w:rsidRPr="00677950">
        <w:rPr>
          <w:rFonts w:ascii="Times New Roman" w:eastAsia="Times New Roman" w:hAnsi="Times New Roman" w:cs="Times New Roman"/>
          <w:b w:val="0"/>
          <w:iCs/>
          <w:color w:val="auto"/>
          <w:sz w:val="28"/>
          <w:szCs w:val="28"/>
          <w:lang w:val="kk-KZ"/>
        </w:rPr>
        <w:t>бюджетті құрастыру алгоритмі</w:t>
      </w:r>
    </w:p>
    <w:p w:rsidR="00AF6492" w:rsidRPr="00677950" w:rsidRDefault="00AF6492" w:rsidP="00AF6492">
      <w:pPr>
        <w:widowControl w:val="0"/>
        <w:autoSpaceDE w:val="0"/>
        <w:autoSpaceDN w:val="0"/>
        <w:adjustRightInd w:val="0"/>
        <w:rPr>
          <w:rFonts w:ascii="Times New Roman" w:eastAsia="Times New Roman" w:hAnsi="Times New Roman" w:cs="Times New Roman"/>
          <w:iCs/>
          <w:sz w:val="24"/>
          <w:szCs w:val="24"/>
          <w:lang w:val="kk-KZ"/>
        </w:rPr>
      </w:pPr>
    </w:p>
    <w:tbl>
      <w:tblPr>
        <w:tblStyle w:val="29"/>
        <w:tblW w:w="9526" w:type="dxa"/>
        <w:tblInd w:w="108" w:type="dxa"/>
        <w:tblLook w:val="04A0" w:firstRow="1" w:lastRow="0" w:firstColumn="1" w:lastColumn="0" w:noHBand="0" w:noVBand="1"/>
      </w:tblPr>
      <w:tblGrid>
        <w:gridCol w:w="4282"/>
        <w:gridCol w:w="5244"/>
      </w:tblGrid>
      <w:tr w:rsidR="006A7BBC" w:rsidRPr="003A71A9" w:rsidTr="006A7BBC">
        <w:tc>
          <w:tcPr>
            <w:tcW w:w="4282"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Көрсеткіштер</w:t>
            </w:r>
          </w:p>
        </w:tc>
        <w:tc>
          <w:tcPr>
            <w:tcW w:w="5244" w:type="dxa"/>
            <w:vMerge w:val="restart"/>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Сату көлемі + Кезең соңындағы өнім қалдығы ˗ Кезең басындағы өнім қалдығы</w:t>
            </w:r>
          </w:p>
        </w:tc>
      </w:tr>
      <w:tr w:rsidR="006A7BBC" w:rsidRPr="00677950" w:rsidTr="006A7BBC">
        <w:tc>
          <w:tcPr>
            <w:tcW w:w="4282"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Сату көлемі</w:t>
            </w:r>
          </w:p>
        </w:tc>
        <w:tc>
          <w:tcPr>
            <w:tcW w:w="5244" w:type="dxa"/>
            <w:vMerge/>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tc>
      </w:tr>
      <w:tr w:rsidR="006A7BBC" w:rsidRPr="00677950" w:rsidTr="006A7BBC">
        <w:tc>
          <w:tcPr>
            <w:tcW w:w="4282"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Кезең басындағы өнім қалдығы</w:t>
            </w:r>
          </w:p>
        </w:tc>
        <w:tc>
          <w:tcPr>
            <w:tcW w:w="5244" w:type="dxa"/>
            <w:vMerge/>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tc>
      </w:tr>
      <w:tr w:rsidR="006A7BBC" w:rsidRPr="00677950" w:rsidTr="006A7BBC">
        <w:tc>
          <w:tcPr>
            <w:tcW w:w="4282"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Кезең соңындағы өнім қалдығы</w:t>
            </w:r>
          </w:p>
        </w:tc>
        <w:tc>
          <w:tcPr>
            <w:tcW w:w="5244" w:type="dxa"/>
            <w:vMerge/>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tc>
      </w:tr>
      <w:tr w:rsidR="006A7BBC" w:rsidRPr="00677950" w:rsidTr="006A7BBC">
        <w:tc>
          <w:tcPr>
            <w:tcW w:w="4282" w:type="dxa"/>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r w:rsidRPr="00677950">
              <w:rPr>
                <w:rFonts w:ascii="Times New Roman" w:eastAsia="Times New Roman" w:hAnsi="Times New Roman" w:cs="Times New Roman"/>
                <w:iCs/>
                <w:sz w:val="24"/>
                <w:szCs w:val="24"/>
                <w:lang w:val="kk-KZ"/>
              </w:rPr>
              <w:t xml:space="preserve">Өндірістік бағдарлама </w:t>
            </w:r>
          </w:p>
        </w:tc>
        <w:tc>
          <w:tcPr>
            <w:tcW w:w="5244" w:type="dxa"/>
            <w:vMerge/>
          </w:tcPr>
          <w:p w:rsidR="00AF6492" w:rsidRPr="00677950" w:rsidRDefault="00AF6492" w:rsidP="00AF6492">
            <w:pPr>
              <w:widowControl w:val="0"/>
              <w:autoSpaceDE w:val="0"/>
              <w:autoSpaceDN w:val="0"/>
              <w:adjustRightInd w:val="0"/>
              <w:ind w:firstLine="0"/>
              <w:rPr>
                <w:rFonts w:ascii="Times New Roman" w:eastAsia="Times New Roman" w:hAnsi="Times New Roman" w:cs="Times New Roman"/>
                <w:iCs/>
                <w:sz w:val="24"/>
                <w:szCs w:val="24"/>
                <w:lang w:val="kk-KZ"/>
              </w:rPr>
            </w:pPr>
          </w:p>
        </w:tc>
      </w:tr>
      <w:tr w:rsidR="006A7BBC" w:rsidRPr="00677950" w:rsidTr="006A7BBC">
        <w:tc>
          <w:tcPr>
            <w:tcW w:w="9526" w:type="dxa"/>
            <w:gridSpan w:val="2"/>
          </w:tcPr>
          <w:p w:rsidR="00AC719A" w:rsidRPr="00677950" w:rsidRDefault="009265C9" w:rsidP="004F31B8">
            <w:pPr>
              <w:widowControl w:val="0"/>
              <w:autoSpaceDE w:val="0"/>
              <w:autoSpaceDN w:val="0"/>
              <w:adjustRightInd w:val="0"/>
              <w:ind w:firstLine="459"/>
              <w:rPr>
                <w:rFonts w:ascii="Times New Roman" w:eastAsia="Times New Roman" w:hAnsi="Times New Roman" w:cs="Times New Roman"/>
                <w:iCs/>
                <w:sz w:val="24"/>
                <w:szCs w:val="24"/>
                <w:lang w:val="kk-KZ"/>
              </w:rPr>
            </w:pPr>
            <w:r w:rsidRPr="00677950">
              <w:rPr>
                <w:rFonts w:ascii="Times New Roman" w:hAnsi="Times New Roman" w:cs="Times New Roman"/>
                <w:sz w:val="24"/>
                <w:szCs w:val="28"/>
                <w:lang w:val="kk-KZ"/>
              </w:rPr>
              <w:t xml:space="preserve">Ескерту – </w:t>
            </w:r>
            <w:r w:rsidRPr="00677950">
              <w:rPr>
                <w:rFonts w:ascii="Times New Roman" w:hAnsi="Times New Roman" w:cs="Times New Roman"/>
                <w:sz w:val="24"/>
                <w:szCs w:val="28"/>
                <w:lang w:val="kk-KZ"/>
              </w:rPr>
              <w:sym w:font="Symbol" w:char="F05B"/>
            </w:r>
            <w:r>
              <w:rPr>
                <w:rFonts w:ascii="Times New Roman" w:hAnsi="Times New Roman" w:cs="Times New Roman"/>
                <w:sz w:val="24"/>
                <w:szCs w:val="28"/>
                <w:lang w:val="kk-KZ"/>
              </w:rPr>
              <w:t>11</w:t>
            </w:r>
            <w:r w:rsidR="004F31B8">
              <w:rPr>
                <w:rFonts w:ascii="Times New Roman" w:hAnsi="Times New Roman" w:cs="Times New Roman"/>
                <w:sz w:val="24"/>
                <w:szCs w:val="28"/>
                <w:lang w:val="kk-KZ"/>
              </w:rPr>
              <w:t>1[</w:t>
            </w:r>
            <w:r w:rsidRPr="00677950">
              <w:rPr>
                <w:rFonts w:ascii="Times New Roman" w:hAnsi="Times New Roman" w:cs="Times New Roman"/>
                <w:sz w:val="24"/>
                <w:szCs w:val="28"/>
                <w:lang w:val="kk-KZ"/>
              </w:rPr>
              <w:sym w:font="Symbol" w:char="F05D"/>
            </w:r>
            <w:r w:rsidRPr="00677950">
              <w:rPr>
                <w:rFonts w:ascii="Times New Roman" w:hAnsi="Times New Roman" w:cs="Times New Roman"/>
                <w:sz w:val="24"/>
                <w:szCs w:val="28"/>
                <w:lang w:val="kk-KZ"/>
              </w:rPr>
              <w:t xml:space="preserve"> әдебиет негізінде автормен құрастырылған</w:t>
            </w:r>
          </w:p>
        </w:tc>
      </w:tr>
    </w:tbl>
    <w:p w:rsidR="00AC719A" w:rsidRPr="00677950" w:rsidRDefault="00AC719A" w:rsidP="00AF6492">
      <w:pPr>
        <w:widowControl w:val="0"/>
        <w:autoSpaceDE w:val="0"/>
        <w:autoSpaceDN w:val="0"/>
        <w:adjustRightInd w:val="0"/>
        <w:rPr>
          <w:rFonts w:ascii="Times New Roman" w:eastAsia="Times New Roman" w:hAnsi="Times New Roman" w:cs="Times New Roman"/>
          <w:iCs/>
          <w:sz w:val="28"/>
          <w:szCs w:val="24"/>
          <w:lang w:val="kk-KZ"/>
        </w:rPr>
      </w:pPr>
    </w:p>
    <w:p w:rsidR="00AF6492" w:rsidRPr="00677950" w:rsidRDefault="00AF6492" w:rsidP="00AF6492">
      <w:pPr>
        <w:widowControl w:val="0"/>
        <w:autoSpaceDE w:val="0"/>
        <w:autoSpaceDN w:val="0"/>
        <w:adjustRightInd w:val="0"/>
        <w:rPr>
          <w:rFonts w:ascii="Times New Roman" w:eastAsia="Times New Roman" w:hAnsi="Times New Roman" w:cs="Times New Roman"/>
          <w:iCs/>
          <w:sz w:val="28"/>
          <w:szCs w:val="24"/>
          <w:lang w:val="kk-KZ"/>
        </w:rPr>
      </w:pPr>
      <w:r w:rsidRPr="00677950">
        <w:rPr>
          <w:rFonts w:ascii="Times New Roman" w:eastAsia="Times New Roman" w:hAnsi="Times New Roman" w:cs="Times New Roman"/>
          <w:iCs/>
          <w:sz w:val="28"/>
          <w:szCs w:val="24"/>
          <w:lang w:val="kk-KZ"/>
        </w:rPr>
        <w:t xml:space="preserve">Компания төтенше оқиғалар ықтималдылығын есепке ала отырып, есепті кезең соңында қалуға тиісті өнім көлемін алдын˗ала айқындайды, ол келесі есепті кезеңде орын алуы мүмкін төтенше оқиғалардың компанияның қаржылық нәтижелеріне деген ықпалын азайтады, себебі, кезең соңындағы өнім қалдығы келесі кезеңде әртүрлі оқиғалалр салдарынан өндіріс толық іске қосылғанға дейінгі белгілі˗бір мөлшердегі түсімді қамтамасыз етуі қажет. Ал, кезең басындағы өнім қалдығы компаниядағы бар өнім санын көрсететін болғандықтан өндірістік бағдарламаны құрастыру барысында шегеріліп тасталынады.  </w:t>
      </w:r>
    </w:p>
    <w:p w:rsidR="005533E3" w:rsidRPr="00677950" w:rsidRDefault="005533E3" w:rsidP="005533E3">
      <w:pPr>
        <w:pStyle w:val="Default"/>
        <w:widowControl w:val="0"/>
        <w:spacing w:after="0" w:line="240" w:lineRule="auto"/>
        <w:ind w:firstLine="567"/>
        <w:jc w:val="both"/>
        <w:rPr>
          <w:rFonts w:ascii="Times New Roman" w:hAnsi="Times New Roman" w:cs="Times New Roman"/>
          <w:color w:val="auto"/>
          <w:sz w:val="28"/>
          <w:szCs w:val="28"/>
          <w:lang w:val="kk-KZ"/>
        </w:rPr>
      </w:pPr>
      <w:r w:rsidRPr="00677950">
        <w:rPr>
          <w:rFonts w:ascii="Times New Roman" w:eastAsiaTheme="minorEastAsia" w:hAnsi="Times New Roman" w:cs="Times New Roman"/>
          <w:iCs/>
          <w:color w:val="auto"/>
          <w:sz w:val="28"/>
          <w:szCs w:val="22"/>
          <w:lang w:val="kk-KZ"/>
        </w:rPr>
        <w:t>Тек осы өндірілетін өнім көлемін анықтап алғанна</w:t>
      </w:r>
      <w:r w:rsidR="00AF6492" w:rsidRPr="00677950">
        <w:rPr>
          <w:rFonts w:ascii="Times New Roman" w:eastAsiaTheme="minorEastAsia" w:hAnsi="Times New Roman" w:cs="Times New Roman"/>
          <w:iCs/>
          <w:color w:val="auto"/>
          <w:sz w:val="28"/>
          <w:szCs w:val="22"/>
          <w:lang w:val="kk-KZ"/>
        </w:rPr>
        <w:t>н</w:t>
      </w:r>
      <w:r w:rsidRPr="00677950">
        <w:rPr>
          <w:rFonts w:ascii="Times New Roman" w:eastAsiaTheme="minorEastAsia" w:hAnsi="Times New Roman" w:cs="Times New Roman"/>
          <w:iCs/>
          <w:color w:val="auto"/>
          <w:sz w:val="28"/>
          <w:szCs w:val="22"/>
          <w:lang w:val="kk-KZ"/>
        </w:rPr>
        <w:t xml:space="preserve"> кейін ғана материалдық, еңбек, үстеме шығындарға қатысты, кезең шығыстарына қатысты бюджеттер құрастыру мүмкін болады. </w:t>
      </w:r>
      <w:r w:rsidRPr="00677950">
        <w:rPr>
          <w:rFonts w:ascii="Times New Roman" w:eastAsiaTheme="minorEastAsia" w:hAnsi="Times New Roman" w:cs="Times New Roman"/>
          <w:color w:val="auto"/>
          <w:sz w:val="28"/>
          <w:szCs w:val="22"/>
          <w:lang w:val="kk-KZ"/>
        </w:rPr>
        <w:t xml:space="preserve">«Рахат» АҚ қатысты талдамалық ақпараттың шектеулілігі біздің де бюджеттеу процесін іс жүзінде көрсету мүмкіндігімізді шектейді. </w:t>
      </w:r>
      <w:r w:rsidRPr="00677950">
        <w:rPr>
          <w:rFonts w:ascii="Times New Roman" w:eastAsiaTheme="minorEastAsia" w:hAnsi="Times New Roman" w:cs="Times New Roman"/>
          <w:iCs/>
          <w:color w:val="auto"/>
          <w:sz w:val="28"/>
          <w:szCs w:val="22"/>
          <w:lang w:val="kk-KZ"/>
        </w:rPr>
        <w:t xml:space="preserve"> Дегенмен, </w:t>
      </w:r>
      <w:r w:rsidRPr="00677950">
        <w:rPr>
          <w:rFonts w:ascii="Times New Roman" w:eastAsiaTheme="minorEastAsia" w:hAnsi="Times New Roman" w:cs="Times New Roman"/>
          <w:color w:val="auto"/>
          <w:sz w:val="28"/>
          <w:szCs w:val="22"/>
          <w:lang w:val="kk-KZ"/>
        </w:rPr>
        <w:t xml:space="preserve">«Рахат» АҚ Пайда және зиян жөніндегі бюджет негізінде </w:t>
      </w:r>
      <w:r w:rsidRPr="00677950">
        <w:rPr>
          <w:rFonts w:ascii="Times New Roman" w:eastAsiaTheme="minorEastAsia" w:hAnsi="Times New Roman" w:cs="Times New Roman"/>
          <w:iCs/>
          <w:color w:val="auto"/>
          <w:sz w:val="28"/>
          <w:szCs w:val="22"/>
          <w:lang w:val="kk-KZ"/>
        </w:rPr>
        <w:t>қаржылық бюджеттің келесі түрі қалыптастырылды.</w:t>
      </w:r>
    </w:p>
    <w:p w:rsidR="00CD6D9F" w:rsidRPr="00677950" w:rsidRDefault="00A14B6F" w:rsidP="00CD6D9F">
      <w:pPr>
        <w:pStyle w:val="Default"/>
        <w:widowControl w:val="0"/>
        <w:spacing w:after="0" w:line="240" w:lineRule="auto"/>
        <w:ind w:firstLine="567"/>
        <w:jc w:val="both"/>
        <w:rPr>
          <w:rFonts w:ascii="Times New Roman" w:hAnsi="Times New Roman" w:cs="Times New Roman"/>
          <w:color w:val="auto"/>
          <w:sz w:val="28"/>
          <w:lang w:val="kk-KZ"/>
        </w:rPr>
      </w:pPr>
      <w:r w:rsidRPr="00677950">
        <w:rPr>
          <w:rFonts w:ascii="Times New Roman" w:hAnsi="Times New Roman" w:cs="Times New Roman"/>
          <w:color w:val="auto"/>
          <w:sz w:val="28"/>
          <w:szCs w:val="28"/>
          <w:lang w:val="kk-KZ"/>
        </w:rPr>
        <w:t>А</w:t>
      </w:r>
      <w:r w:rsidR="00CD6D9F" w:rsidRPr="00677950">
        <w:rPr>
          <w:rStyle w:val="HTML"/>
          <w:rFonts w:ascii="Times New Roman" w:hAnsi="Times New Roman" w:cs="Times New Roman"/>
          <w:i w:val="0"/>
          <w:color w:val="auto"/>
          <w:sz w:val="28"/>
          <w:szCs w:val="28"/>
          <w:lang w:val="kk-KZ"/>
        </w:rPr>
        <w:t xml:space="preserve">қша қаражаттарының қозғалысы туралы бюджет </w:t>
      </w:r>
      <w:r w:rsidR="00CD6D9F" w:rsidRPr="00677950">
        <w:rPr>
          <w:rFonts w:ascii="Times New Roman" w:hAnsi="Times New Roman" w:cs="Times New Roman"/>
          <w:color w:val="auto"/>
          <w:sz w:val="28"/>
          <w:szCs w:val="28"/>
          <w:lang w:val="kk-KZ"/>
        </w:rPr>
        <w:t>нақты ақша ағындарын жоспарлайды. Ақша ағындары</w:t>
      </w:r>
      <w:r w:rsidR="00CD6D9F" w:rsidRPr="00677950">
        <w:rPr>
          <w:rFonts w:ascii="Times New Roman" w:hAnsi="Times New Roman" w:cs="Times New Roman"/>
          <w:color w:val="auto"/>
          <w:sz w:val="28"/>
          <w:lang w:val="kk-KZ"/>
        </w:rPr>
        <w:t xml:space="preserve">ның жоспары </w:t>
      </w:r>
      <w:r w:rsidRPr="00677950">
        <w:rPr>
          <w:rFonts w:ascii="Times New Roman" w:hAnsi="Times New Roman" w:cs="Times New Roman"/>
          <w:color w:val="auto"/>
          <w:sz w:val="28"/>
          <w:lang w:val="kk-KZ"/>
        </w:rPr>
        <w:t>ұйым</w:t>
      </w:r>
      <w:r w:rsidR="00CD6D9F" w:rsidRPr="00677950">
        <w:rPr>
          <w:rFonts w:ascii="Times New Roman" w:hAnsi="Times New Roman" w:cs="Times New Roman"/>
          <w:color w:val="auto"/>
          <w:sz w:val="28"/>
          <w:lang w:val="kk-KZ"/>
        </w:rPr>
        <w:t xml:space="preserve">ның ағымдағы төлемқабілеттілігін </w:t>
      </w:r>
      <w:r w:rsidR="00CD6D9F" w:rsidRPr="00677950">
        <w:rPr>
          <w:rFonts w:ascii="Times New Roman" w:hAnsi="Times New Roman" w:cs="Times New Roman"/>
          <w:iCs/>
          <w:color w:val="auto"/>
          <w:sz w:val="28"/>
          <w:lang w:val="kk-KZ"/>
        </w:rPr>
        <w:t xml:space="preserve">бағалауға жағдай жасайды </w:t>
      </w:r>
      <w:r w:rsidR="00CD6D9F" w:rsidRPr="00677950">
        <w:rPr>
          <w:rFonts w:ascii="Times New Roman" w:hAnsi="Times New Roman" w:cs="Times New Roman"/>
          <w:iCs/>
          <w:color w:val="auto"/>
          <w:sz w:val="28"/>
          <w:lang w:val="kk-KZ"/>
        </w:rPr>
        <w:sym w:font="Symbol" w:char="F05B"/>
      </w:r>
      <w:r w:rsidR="00CD6D9F" w:rsidRPr="00677950">
        <w:rPr>
          <w:rFonts w:ascii="Times New Roman" w:hAnsi="Times New Roman" w:cs="Times New Roman"/>
          <w:iCs/>
          <w:color w:val="auto"/>
          <w:sz w:val="28"/>
          <w:lang w:val="kk-KZ"/>
        </w:rPr>
        <w:t>1</w:t>
      </w:r>
      <w:r w:rsidR="00305D61" w:rsidRPr="00677950">
        <w:rPr>
          <w:rFonts w:ascii="Times New Roman" w:hAnsi="Times New Roman" w:cs="Times New Roman"/>
          <w:iCs/>
          <w:color w:val="auto"/>
          <w:sz w:val="28"/>
          <w:lang w:val="kk-KZ"/>
        </w:rPr>
        <w:t>5</w:t>
      </w:r>
      <w:r w:rsidR="00E8234C" w:rsidRPr="00677950">
        <w:rPr>
          <w:rFonts w:ascii="Times New Roman" w:hAnsi="Times New Roman" w:cs="Times New Roman"/>
          <w:iCs/>
          <w:color w:val="auto"/>
          <w:sz w:val="28"/>
          <w:lang w:val="kk-KZ"/>
        </w:rPr>
        <w:t>3</w:t>
      </w:r>
      <w:r w:rsidR="00305D61" w:rsidRPr="00677950">
        <w:rPr>
          <w:rFonts w:ascii="Times New Roman" w:hAnsi="Times New Roman" w:cs="Times New Roman"/>
          <w:iCs/>
          <w:color w:val="auto"/>
          <w:sz w:val="28"/>
          <w:lang w:val="kk-KZ"/>
        </w:rPr>
        <w:t xml:space="preserve">, </w:t>
      </w:r>
      <w:r w:rsidR="001D79F6" w:rsidRPr="00677950">
        <w:rPr>
          <w:rFonts w:ascii="Times New Roman" w:hAnsi="Times New Roman" w:cs="Times New Roman"/>
          <w:iCs/>
          <w:color w:val="auto"/>
          <w:sz w:val="28"/>
          <w:lang w:val="kk-KZ"/>
        </w:rPr>
        <w:t>б.</w:t>
      </w:r>
      <w:r w:rsidR="00EB3A8B">
        <w:rPr>
          <w:rFonts w:ascii="Times New Roman" w:hAnsi="Times New Roman" w:cs="Times New Roman"/>
          <w:iCs/>
          <w:color w:val="auto"/>
          <w:sz w:val="28"/>
          <w:lang w:val="kk-KZ"/>
        </w:rPr>
        <w:t>5</w:t>
      </w:r>
      <w:r w:rsidR="00EB3A8B" w:rsidRPr="00EB3A8B">
        <w:rPr>
          <w:rFonts w:ascii="Times New Roman" w:hAnsi="Times New Roman" w:cs="Times New Roman"/>
          <w:iCs/>
          <w:color w:val="auto"/>
          <w:sz w:val="28"/>
          <w:lang w:val="kk-KZ"/>
        </w:rPr>
        <w:t>6</w:t>
      </w:r>
      <w:r w:rsidR="00CD6D9F" w:rsidRPr="00677950">
        <w:rPr>
          <w:rFonts w:ascii="Times New Roman" w:hAnsi="Times New Roman" w:cs="Times New Roman"/>
          <w:iCs/>
          <w:color w:val="auto"/>
          <w:sz w:val="28"/>
          <w:lang w:val="kk-KZ"/>
        </w:rPr>
        <w:sym w:font="Symbol" w:char="F05D"/>
      </w:r>
      <w:r w:rsidR="00CD6D9F" w:rsidRPr="00677950">
        <w:rPr>
          <w:rFonts w:ascii="Times New Roman" w:hAnsi="Times New Roman" w:cs="Times New Roman"/>
          <w:iCs/>
          <w:color w:val="auto"/>
          <w:sz w:val="28"/>
          <w:lang w:val="kk-KZ"/>
        </w:rPr>
        <w:t>.</w:t>
      </w:r>
    </w:p>
    <w:p w:rsidR="00BA02DF" w:rsidRPr="00677950" w:rsidRDefault="00BA02DF" w:rsidP="00CD6D9F">
      <w:pPr>
        <w:widowControl w:val="0"/>
        <w:rPr>
          <w:rFonts w:ascii="Times New Roman" w:hAnsi="Times New Roman" w:cs="Times New Roman"/>
          <w:iCs/>
          <w:sz w:val="28"/>
          <w:lang w:val="kk-KZ"/>
        </w:rPr>
      </w:pPr>
      <w:r w:rsidRPr="00677950">
        <w:rPr>
          <w:rFonts w:ascii="Times New Roman" w:hAnsi="Times New Roman" w:cs="Times New Roman"/>
          <w:iCs/>
          <w:sz w:val="28"/>
          <w:lang w:val="kk-KZ"/>
        </w:rPr>
        <w:t xml:space="preserve">Ақша </w:t>
      </w:r>
      <w:r w:rsidR="005E2FA3" w:rsidRPr="00677950">
        <w:rPr>
          <w:rFonts w:ascii="Times New Roman" w:hAnsi="Times New Roman" w:cs="Times New Roman"/>
          <w:iCs/>
          <w:sz w:val="28"/>
          <w:lang w:val="kk-KZ"/>
        </w:rPr>
        <w:t>қа</w:t>
      </w:r>
      <w:r w:rsidRPr="00677950">
        <w:rPr>
          <w:rFonts w:ascii="Times New Roman" w:hAnsi="Times New Roman" w:cs="Times New Roman"/>
          <w:iCs/>
          <w:sz w:val="28"/>
          <w:lang w:val="kk-KZ"/>
        </w:rPr>
        <w:t>ражаттарының қозғалысы бюджетін құрудың мақсаты – бүкіл жоспарлау кезеңінде кәсіпорынға оң ақша қалдығын қамтамасыз ету және оны шығындар тұрғысынан ең оңтайлы ету.</w:t>
      </w:r>
    </w:p>
    <w:p w:rsidR="00CA65A7" w:rsidRPr="00677950" w:rsidRDefault="005533E3" w:rsidP="00CA65A7">
      <w:pPr>
        <w:widowControl w:val="0"/>
        <w:rPr>
          <w:rFonts w:ascii="Times New Roman" w:hAnsi="Times New Roman" w:cs="Times New Roman"/>
          <w:iCs/>
          <w:sz w:val="28"/>
          <w:lang w:val="kk-KZ"/>
        </w:rPr>
      </w:pPr>
      <w:r w:rsidRPr="00677950">
        <w:rPr>
          <w:rFonts w:ascii="Times New Roman" w:hAnsi="Times New Roman" w:cs="Times New Roman"/>
          <w:iCs/>
          <w:sz w:val="28"/>
          <w:lang w:val="kk-KZ"/>
        </w:rPr>
        <w:t xml:space="preserve">Бос ақшаның артық болуы – </w:t>
      </w:r>
      <w:r w:rsidR="00CA65A7" w:rsidRPr="00677950">
        <w:rPr>
          <w:rFonts w:ascii="Times New Roman" w:hAnsi="Times New Roman" w:cs="Times New Roman"/>
          <w:iCs/>
          <w:sz w:val="28"/>
          <w:lang w:val="kk-KZ"/>
        </w:rPr>
        <w:t>бұл компанияның жіберіп алған пайдасы, ал тапшылық – төлем қабілетсіздігінің көрсеткіші. Ақша қаражаттарының бюджеттік қозғалысы</w:t>
      </w:r>
      <w:r w:rsidR="005E2FA3" w:rsidRPr="00677950">
        <w:rPr>
          <w:rFonts w:ascii="Times New Roman" w:hAnsi="Times New Roman" w:cs="Times New Roman"/>
          <w:iCs/>
          <w:sz w:val="28"/>
          <w:lang w:val="kk-KZ"/>
        </w:rPr>
        <w:t xml:space="preserve"> – </w:t>
      </w:r>
      <w:r w:rsidR="00CA65A7" w:rsidRPr="00677950">
        <w:rPr>
          <w:rFonts w:ascii="Times New Roman" w:hAnsi="Times New Roman" w:cs="Times New Roman"/>
          <w:iCs/>
          <w:sz w:val="28"/>
          <w:lang w:val="kk-KZ"/>
        </w:rPr>
        <w:t xml:space="preserve">бұл компанияның ақша ресурстарын ұтымды басқаруға мүмкіндік беретін тиімді қаржылық басқару құралы. Әр ұйымда белгілі бір ережелер, тәжірибелер мен рәсімдер бар, оларға сәйкес жоспарлар жасалады. Жақсы Ақпараттық жүйелер бұл </w:t>
      </w:r>
      <w:r w:rsidR="00AC719A" w:rsidRPr="00677950">
        <w:rPr>
          <w:rFonts w:ascii="Times New Roman" w:hAnsi="Times New Roman" w:cs="Times New Roman"/>
          <w:iCs/>
          <w:sz w:val="28"/>
          <w:lang w:val="kk-KZ"/>
        </w:rPr>
        <w:t>үрді</w:t>
      </w:r>
      <w:r w:rsidR="00CA65A7" w:rsidRPr="00677950">
        <w:rPr>
          <w:rFonts w:ascii="Times New Roman" w:hAnsi="Times New Roman" w:cs="Times New Roman"/>
          <w:iCs/>
          <w:sz w:val="28"/>
          <w:lang w:val="kk-KZ"/>
        </w:rPr>
        <w:t>сті мүмкіндігінше дұрыс етуге мүмкіндік береді.</w:t>
      </w:r>
    </w:p>
    <w:p w:rsidR="00AC1FEB" w:rsidRPr="00677950" w:rsidRDefault="00CD6D9F" w:rsidP="00CD6D9F">
      <w:pPr>
        <w:widowControl w:val="0"/>
        <w:rPr>
          <w:rFonts w:ascii="Times New Roman" w:hAnsi="Times New Roman" w:cs="Times New Roman"/>
          <w:iCs/>
          <w:sz w:val="28"/>
          <w:lang w:val="kk-KZ"/>
        </w:rPr>
      </w:pPr>
      <w:r w:rsidRPr="00677950">
        <w:rPr>
          <w:rFonts w:ascii="Times New Roman" w:hAnsi="Times New Roman" w:cs="Times New Roman"/>
          <w:iCs/>
          <w:sz w:val="28"/>
          <w:lang w:val="kk-KZ"/>
        </w:rPr>
        <w:t>Рахат» АҚ үшін АҚҚБ 2</w:t>
      </w:r>
      <w:r w:rsidR="004F31B8">
        <w:rPr>
          <w:rFonts w:ascii="Times New Roman" w:hAnsi="Times New Roman" w:cs="Times New Roman"/>
          <w:iCs/>
          <w:sz w:val="28"/>
          <w:lang w:val="kk-KZ"/>
        </w:rPr>
        <w:t>7</w:t>
      </w:r>
      <w:r w:rsidR="009945F1" w:rsidRPr="00677950">
        <w:rPr>
          <w:rFonts w:ascii="Times New Roman" w:hAnsi="Times New Roman" w:cs="Times New Roman"/>
          <w:iCs/>
          <w:sz w:val="28"/>
          <w:lang w:val="kk-KZ"/>
        </w:rPr>
        <w:t xml:space="preserve"> </w:t>
      </w:r>
      <w:r w:rsidRPr="00677950">
        <w:rPr>
          <w:rFonts w:ascii="Times New Roman" w:hAnsi="Times New Roman" w:cs="Times New Roman"/>
          <w:iCs/>
          <w:sz w:val="28"/>
          <w:lang w:val="kk-KZ"/>
        </w:rPr>
        <w:t>кестеде көрсетіліп құрастырылған.</w:t>
      </w:r>
    </w:p>
    <w:p w:rsidR="00CD6D9F" w:rsidRPr="00677950" w:rsidRDefault="00CD6D9F" w:rsidP="00517E07">
      <w:pPr>
        <w:widowControl w:val="0"/>
        <w:rPr>
          <w:rFonts w:ascii="Times New Roman" w:hAnsi="Times New Roman" w:cs="Times New Roman"/>
          <w:sz w:val="28"/>
          <w:lang w:val="kk-KZ"/>
        </w:rPr>
        <w:sectPr w:rsidR="00CD6D9F" w:rsidRPr="00677950" w:rsidSect="00CD6D9F">
          <w:pgSz w:w="11906" w:h="16838" w:code="9"/>
          <w:pgMar w:top="1134" w:right="567" w:bottom="1134" w:left="1701" w:header="709" w:footer="709" w:gutter="0"/>
          <w:cols w:space="708"/>
          <w:docGrid w:linePitch="360"/>
        </w:sectPr>
      </w:pPr>
    </w:p>
    <w:p w:rsidR="00CD6D9F" w:rsidRPr="00677950" w:rsidRDefault="00CD6D9F" w:rsidP="00517E07">
      <w:pPr>
        <w:widowControl w:val="0"/>
        <w:rPr>
          <w:rFonts w:ascii="Times New Roman" w:hAnsi="Times New Roman" w:cs="Times New Roman"/>
          <w:lang w:val="kk-KZ"/>
        </w:rPr>
      </w:pPr>
    </w:p>
    <w:p w:rsidR="00CD6D9F" w:rsidRPr="00677950" w:rsidRDefault="00CD6D9F" w:rsidP="00517E07">
      <w:pPr>
        <w:widowControl w:val="0"/>
        <w:rPr>
          <w:rFonts w:ascii="Times New Roman" w:hAnsi="Times New Roman" w:cs="Times New Roman"/>
          <w:sz w:val="28"/>
          <w:lang w:val="kk-KZ"/>
        </w:rPr>
      </w:pPr>
    </w:p>
    <w:p w:rsidR="00D447A6" w:rsidRPr="00677950" w:rsidRDefault="00D447A6" w:rsidP="00517E07">
      <w:pPr>
        <w:widowControl w:val="0"/>
        <w:rPr>
          <w:rFonts w:ascii="Times New Roman" w:hAnsi="Times New Roman" w:cs="Times New Roman"/>
          <w:sz w:val="28"/>
          <w:lang w:val="kk-KZ"/>
        </w:rPr>
      </w:pPr>
    </w:p>
    <w:p w:rsidR="00CD6D9F" w:rsidRPr="00677950" w:rsidRDefault="00CD6D9F" w:rsidP="00517E07">
      <w:pPr>
        <w:widowControl w:val="0"/>
        <w:rPr>
          <w:rFonts w:ascii="Times New Roman" w:hAnsi="Times New Roman" w:cs="Times New Roman"/>
          <w:lang w:val="kk-KZ"/>
        </w:rPr>
      </w:pPr>
    </w:p>
    <w:p w:rsidR="009904DC" w:rsidRPr="00677950" w:rsidRDefault="009904DC" w:rsidP="00551D78">
      <w:pPr>
        <w:widowControl w:val="0"/>
        <w:ind w:firstLine="284"/>
        <w:rPr>
          <w:rFonts w:ascii="Times New Roman" w:hAnsi="Times New Roman" w:cs="Times New Roman"/>
          <w:sz w:val="28"/>
          <w:lang w:val="kk-KZ"/>
        </w:rPr>
      </w:pPr>
      <w:r w:rsidRPr="00677950">
        <w:rPr>
          <w:rFonts w:ascii="Times New Roman" w:hAnsi="Times New Roman" w:cs="Times New Roman"/>
          <w:sz w:val="28"/>
          <w:lang w:val="kk-KZ"/>
        </w:rPr>
        <w:t xml:space="preserve">Кесте </w:t>
      </w:r>
      <w:r w:rsidR="002401A0" w:rsidRPr="00677950">
        <w:rPr>
          <w:rFonts w:ascii="Times New Roman" w:hAnsi="Times New Roman" w:cs="Times New Roman"/>
          <w:sz w:val="28"/>
        </w:rPr>
        <w:fldChar w:fldCharType="begin"/>
      </w:r>
      <w:r w:rsidRPr="00677950">
        <w:rPr>
          <w:rFonts w:ascii="Times New Roman" w:hAnsi="Times New Roman" w:cs="Times New Roman"/>
          <w:sz w:val="28"/>
          <w:lang w:val="kk-KZ"/>
        </w:rPr>
        <w:instrText xml:space="preserve"> SEQ Кесте \* ARABIC </w:instrText>
      </w:r>
      <w:r w:rsidR="002401A0" w:rsidRPr="00677950">
        <w:rPr>
          <w:rFonts w:ascii="Times New Roman" w:hAnsi="Times New Roman" w:cs="Times New Roman"/>
          <w:sz w:val="28"/>
        </w:rPr>
        <w:fldChar w:fldCharType="separate"/>
      </w:r>
      <w:r w:rsidR="006C0A5B">
        <w:rPr>
          <w:rFonts w:ascii="Times New Roman" w:hAnsi="Times New Roman" w:cs="Times New Roman"/>
          <w:noProof/>
          <w:sz w:val="28"/>
          <w:lang w:val="kk-KZ"/>
        </w:rPr>
        <w:t>27</w:t>
      </w:r>
      <w:r w:rsidR="002401A0" w:rsidRPr="00677950">
        <w:rPr>
          <w:rFonts w:ascii="Times New Roman" w:hAnsi="Times New Roman" w:cs="Times New Roman"/>
          <w:sz w:val="28"/>
        </w:rPr>
        <w:fldChar w:fldCharType="end"/>
      </w:r>
      <w:r w:rsidRPr="00677950">
        <w:rPr>
          <w:rFonts w:ascii="Times New Roman" w:hAnsi="Times New Roman" w:cs="Times New Roman"/>
          <w:sz w:val="28"/>
          <w:lang w:val="kk-KZ"/>
        </w:rPr>
        <w:t xml:space="preserve"> – «Рахат» АҚ-ның </w:t>
      </w:r>
      <w:r w:rsidR="00D92653" w:rsidRPr="00677950">
        <w:rPr>
          <w:rFonts w:ascii="Times New Roman" w:hAnsi="Times New Roman" w:cs="Times New Roman"/>
          <w:sz w:val="28"/>
          <w:lang w:val="kk-KZ"/>
        </w:rPr>
        <w:t>ақша қаражаттарының қозғалысы туралы</w:t>
      </w:r>
      <w:r w:rsidRPr="00677950">
        <w:rPr>
          <w:rFonts w:ascii="Times New Roman" w:hAnsi="Times New Roman" w:cs="Times New Roman"/>
          <w:sz w:val="28"/>
          <w:lang w:val="kk-KZ"/>
        </w:rPr>
        <w:t xml:space="preserve"> бюджеті, мың теңге</w:t>
      </w:r>
    </w:p>
    <w:p w:rsidR="00E76194" w:rsidRPr="00677950" w:rsidRDefault="00E76194" w:rsidP="00517E07">
      <w:pPr>
        <w:widowControl w:val="0"/>
        <w:rPr>
          <w:rFonts w:ascii="Times New Roman" w:hAnsi="Times New Roman" w:cs="Times New Roman"/>
          <w:sz w:val="28"/>
          <w:lang w:val="kk-KZ"/>
        </w:rPr>
      </w:pPr>
    </w:p>
    <w:tbl>
      <w:tblPr>
        <w:tblStyle w:val="ad"/>
        <w:tblW w:w="14394" w:type="dxa"/>
        <w:tblInd w:w="392" w:type="dxa"/>
        <w:tblLook w:val="04A0" w:firstRow="1" w:lastRow="0" w:firstColumn="1" w:lastColumn="0" w:noHBand="0" w:noVBand="1"/>
      </w:tblPr>
      <w:tblGrid>
        <w:gridCol w:w="3685"/>
        <w:gridCol w:w="1130"/>
        <w:gridCol w:w="1282"/>
        <w:gridCol w:w="1272"/>
        <w:gridCol w:w="1150"/>
        <w:gridCol w:w="1150"/>
        <w:gridCol w:w="1150"/>
        <w:gridCol w:w="1275"/>
        <w:gridCol w:w="1150"/>
        <w:gridCol w:w="1150"/>
      </w:tblGrid>
      <w:tr w:rsidR="00D7795F" w:rsidRPr="00677950" w:rsidTr="006B5E09">
        <w:trPr>
          <w:trHeight w:val="75"/>
        </w:trPr>
        <w:tc>
          <w:tcPr>
            <w:tcW w:w="3685" w:type="dxa"/>
            <w:noWrap/>
            <w:hideMark/>
          </w:tcPr>
          <w:p w:rsidR="00D7795F" w:rsidRPr="00677950" w:rsidRDefault="00D7795F" w:rsidP="00517E07">
            <w:pPr>
              <w:widowControl w:val="0"/>
              <w:ind w:firstLine="0"/>
              <w:jc w:val="left"/>
              <w:rPr>
                <w:rFonts w:ascii="Times New Roman" w:eastAsia="Times New Roman" w:hAnsi="Times New Roman" w:cs="Times New Roman"/>
                <w:bCs/>
                <w:sz w:val="20"/>
                <w:szCs w:val="20"/>
              </w:rPr>
            </w:pPr>
            <w:r w:rsidRPr="00677950">
              <w:rPr>
                <w:rFonts w:ascii="Times New Roman" w:eastAsia="Times New Roman" w:hAnsi="Times New Roman" w:cs="Times New Roman"/>
                <w:bCs/>
                <w:sz w:val="20"/>
                <w:szCs w:val="20"/>
              </w:rPr>
              <w:t>Cash Flow Statement</w:t>
            </w:r>
          </w:p>
        </w:tc>
        <w:tc>
          <w:tcPr>
            <w:tcW w:w="1130" w:type="dxa"/>
            <w:noWrap/>
            <w:hideMark/>
          </w:tcPr>
          <w:p w:rsidR="00D7795F" w:rsidRPr="00677950" w:rsidRDefault="00D7795F" w:rsidP="00517E07">
            <w:pPr>
              <w:widowControl w:val="0"/>
              <w:ind w:left="-103" w:firstLine="0"/>
              <w:jc w:val="center"/>
              <w:rPr>
                <w:rFonts w:ascii="Times New Roman" w:eastAsia="Times New Roman" w:hAnsi="Times New Roman" w:cs="Times New Roman"/>
                <w:sz w:val="20"/>
                <w:szCs w:val="20"/>
                <w:lang w:val="kk-KZ"/>
              </w:rPr>
            </w:pPr>
            <w:r w:rsidRPr="00677950">
              <w:rPr>
                <w:rFonts w:ascii="Times New Roman" w:eastAsia="Times New Roman" w:hAnsi="Times New Roman" w:cs="Times New Roman"/>
                <w:sz w:val="20"/>
                <w:szCs w:val="20"/>
                <w:lang w:val="kk-KZ"/>
              </w:rPr>
              <w:t>нақты</w:t>
            </w:r>
          </w:p>
        </w:tc>
        <w:tc>
          <w:tcPr>
            <w:tcW w:w="9579" w:type="dxa"/>
            <w:gridSpan w:val="8"/>
            <w:noWrap/>
            <w:hideMark/>
          </w:tcPr>
          <w:p w:rsidR="00D7795F" w:rsidRPr="00677950" w:rsidRDefault="00D7795F" w:rsidP="00D7795F">
            <w:pPr>
              <w:widowControl w:val="0"/>
              <w:ind w:left="-103" w:firstLine="0"/>
              <w:jc w:val="center"/>
              <w:rPr>
                <w:rFonts w:ascii="Times New Roman" w:eastAsia="Times New Roman" w:hAnsi="Times New Roman" w:cs="Times New Roman"/>
                <w:sz w:val="20"/>
                <w:szCs w:val="20"/>
                <w:lang w:val="kk-KZ"/>
              </w:rPr>
            </w:pPr>
            <w:r w:rsidRPr="00677950">
              <w:rPr>
                <w:rFonts w:ascii="Times New Roman" w:eastAsia="Times New Roman" w:hAnsi="Times New Roman" w:cs="Times New Roman"/>
                <w:sz w:val="20"/>
                <w:szCs w:val="20"/>
                <w:lang w:val="kk-KZ"/>
              </w:rPr>
              <w:t>болжам</w:t>
            </w:r>
            <w:r w:rsidRPr="00677950">
              <w:rPr>
                <w:rFonts w:ascii="Times New Roman" w:eastAsia="Times New Roman" w:hAnsi="Times New Roman" w:cs="Times New Roman"/>
                <w:sz w:val="20"/>
                <w:szCs w:val="20"/>
              </w:rPr>
              <w:t> </w:t>
            </w:r>
          </w:p>
        </w:tc>
      </w:tr>
      <w:tr w:rsidR="00AC1FEB" w:rsidRPr="00677950" w:rsidTr="00AC1FEB">
        <w:trPr>
          <w:trHeight w:val="204"/>
        </w:trPr>
        <w:tc>
          <w:tcPr>
            <w:tcW w:w="3685" w:type="dxa"/>
            <w:noWrap/>
            <w:hideMark/>
          </w:tcPr>
          <w:p w:rsidR="00E76194" w:rsidRPr="00677950" w:rsidRDefault="00137E61" w:rsidP="00517E07">
            <w:pPr>
              <w:widowControl w:val="0"/>
              <w:ind w:firstLine="0"/>
              <w:jc w:val="left"/>
              <w:rPr>
                <w:rFonts w:ascii="Times New Roman" w:eastAsia="Times New Roman" w:hAnsi="Times New Roman" w:cs="Times New Roman"/>
                <w:sz w:val="20"/>
                <w:szCs w:val="20"/>
                <w:lang w:val="kk-KZ"/>
              </w:rPr>
            </w:pPr>
            <w:r w:rsidRPr="00677950">
              <w:rPr>
                <w:rFonts w:ascii="Times New Roman" w:eastAsia="Times New Roman" w:hAnsi="Times New Roman" w:cs="Times New Roman"/>
                <w:sz w:val="20"/>
                <w:szCs w:val="20"/>
                <w:lang w:val="kk-KZ"/>
              </w:rPr>
              <w:t>кезең</w:t>
            </w:r>
          </w:p>
        </w:tc>
        <w:tc>
          <w:tcPr>
            <w:tcW w:w="113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12/31/2019</w:t>
            </w:r>
          </w:p>
        </w:tc>
        <w:tc>
          <w:tcPr>
            <w:tcW w:w="1282"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12/31/2020</w:t>
            </w:r>
          </w:p>
        </w:tc>
        <w:tc>
          <w:tcPr>
            <w:tcW w:w="1272"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12/31/2021</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12/31/2023</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12/31/2024</w:t>
            </w:r>
          </w:p>
        </w:tc>
        <w:tc>
          <w:tcPr>
            <w:tcW w:w="1275"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12/31/2025</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12/31/2026</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12/31/2027</w:t>
            </w:r>
          </w:p>
        </w:tc>
      </w:tr>
      <w:tr w:rsidR="00AC1FEB" w:rsidRPr="00677950" w:rsidTr="00AC1FEB">
        <w:trPr>
          <w:trHeight w:val="204"/>
        </w:trPr>
        <w:tc>
          <w:tcPr>
            <w:tcW w:w="3685" w:type="dxa"/>
            <w:noWrap/>
            <w:hideMark/>
          </w:tcPr>
          <w:p w:rsidR="00E76194" w:rsidRPr="000F074E" w:rsidRDefault="00137E61" w:rsidP="00517E07">
            <w:pPr>
              <w:widowControl w:val="0"/>
              <w:ind w:firstLine="0"/>
              <w:jc w:val="left"/>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Ай бойыншы кезең</w:t>
            </w:r>
          </w:p>
        </w:tc>
        <w:tc>
          <w:tcPr>
            <w:tcW w:w="113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282"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272"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275"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c>
          <w:tcPr>
            <w:tcW w:w="1150" w:type="dxa"/>
            <w:noWrap/>
            <w:hideMark/>
          </w:tcPr>
          <w:p w:rsidR="00E76194" w:rsidRPr="00677950" w:rsidRDefault="00E76194" w:rsidP="00517E07">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12</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rPr>
                <w:rFonts w:ascii="Times New Roman" w:eastAsia="Times New Roman" w:hAnsi="Times New Roman" w:cs="Times New Roman"/>
                <w:bCs/>
                <w:iCs/>
                <w:sz w:val="20"/>
                <w:szCs w:val="20"/>
                <w:lang w:val="kk-KZ"/>
              </w:rPr>
            </w:pPr>
            <w:r w:rsidRPr="000F074E">
              <w:rPr>
                <w:rFonts w:ascii="Times New Roman" w:eastAsia="Times New Roman" w:hAnsi="Times New Roman" w:cs="Times New Roman"/>
                <w:bCs/>
                <w:iCs/>
                <w:sz w:val="20"/>
                <w:szCs w:val="20"/>
                <w:lang w:val="kk-KZ"/>
              </w:rPr>
              <w:t>Бастапқы қалдық</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9,898,203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15,840,041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20,988,366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27,831,930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33,656,172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41,203,746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47,796,771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56,484,770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64,256,473 </w:t>
            </w:r>
          </w:p>
        </w:tc>
      </w:tr>
      <w:tr w:rsidR="00AC1FEB" w:rsidRPr="00677950" w:rsidTr="00AC1FEB">
        <w:trPr>
          <w:trHeight w:val="58"/>
        </w:trPr>
        <w:tc>
          <w:tcPr>
            <w:tcW w:w="3685" w:type="dxa"/>
            <w:noWrap/>
            <w:hideMark/>
          </w:tcPr>
          <w:p w:rsidR="00E76194" w:rsidRPr="000F074E" w:rsidRDefault="00137E61" w:rsidP="00CD6D9F">
            <w:pPr>
              <w:widowControl w:val="0"/>
              <w:ind w:left="-108" w:right="-108" w:firstLine="108"/>
              <w:jc w:val="left"/>
              <w:rPr>
                <w:rFonts w:ascii="Times New Roman" w:eastAsia="Times New Roman" w:hAnsi="Times New Roman" w:cs="Times New Roman"/>
                <w:iCs/>
                <w:sz w:val="20"/>
                <w:szCs w:val="20"/>
                <w:lang w:val="kk-KZ"/>
              </w:rPr>
            </w:pPr>
            <w:r w:rsidRPr="000F074E">
              <w:rPr>
                <w:rFonts w:ascii="Times New Roman" w:eastAsia="Times New Roman" w:hAnsi="Times New Roman" w:cs="Times New Roman"/>
                <w:iCs/>
                <w:sz w:val="20"/>
                <w:szCs w:val="20"/>
                <w:lang w:val="kk-KZ"/>
              </w:rPr>
              <w:t>Таза пайда</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7,892,562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8,170,794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8,716,074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9,139,854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9,660,650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10,171,091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10,726,845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11,288,613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11,885,012 </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rPr>
                <w:rFonts w:ascii="Times New Roman" w:eastAsia="Times New Roman" w:hAnsi="Times New Roman" w:cs="Times New Roman"/>
                <w:iCs/>
                <w:sz w:val="20"/>
                <w:szCs w:val="20"/>
                <w:lang w:val="kk-KZ"/>
              </w:rPr>
            </w:pPr>
            <w:r w:rsidRPr="000F074E">
              <w:rPr>
                <w:rFonts w:ascii="Times New Roman" w:eastAsia="Times New Roman" w:hAnsi="Times New Roman" w:cs="Times New Roman"/>
                <w:iCs/>
                <w:sz w:val="20"/>
                <w:szCs w:val="20"/>
                <w:lang w:val="kk-KZ"/>
              </w:rPr>
              <w:t>амортизация</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1,391,657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1,558,347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1,638,856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1,723,600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1,812,802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1,906,696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2,005,529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2,109,561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2,219,066 </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rPr>
                <w:rFonts w:ascii="Times New Roman" w:eastAsia="Times New Roman" w:hAnsi="Times New Roman" w:cs="Times New Roman"/>
                <w:iCs/>
                <w:sz w:val="20"/>
                <w:szCs w:val="20"/>
                <w:lang w:val="kk-KZ"/>
              </w:rPr>
            </w:pPr>
            <w:r w:rsidRPr="000F074E">
              <w:rPr>
                <w:rFonts w:ascii="Times New Roman" w:eastAsia="Times New Roman" w:hAnsi="Times New Roman" w:cs="Times New Roman"/>
                <w:iCs/>
                <w:sz w:val="20"/>
                <w:szCs w:val="20"/>
                <w:lang w:val="kk-KZ"/>
              </w:rPr>
              <w:t>Жұмыс капиталындағы өзгеріс</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(32,586)</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(661,942)</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624,338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(712,819)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619,915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(717,464)</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615,035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(722,584)</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609,657 </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outlineLvl w:val="0"/>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ТМҚ өзгерісі</w:t>
            </w:r>
          </w:p>
        </w:tc>
        <w:tc>
          <w:tcPr>
            <w:tcW w:w="113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1,008,903 </w:t>
            </w:r>
          </w:p>
        </w:tc>
        <w:tc>
          <w:tcPr>
            <w:tcW w:w="128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5"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r>
      <w:tr w:rsidR="00AC1FEB" w:rsidRPr="00677950" w:rsidTr="00AC1FEB">
        <w:trPr>
          <w:trHeight w:val="204"/>
        </w:trPr>
        <w:tc>
          <w:tcPr>
            <w:tcW w:w="3685" w:type="dxa"/>
            <w:noWrap/>
            <w:hideMark/>
          </w:tcPr>
          <w:p w:rsidR="00E76194" w:rsidRPr="000F074E" w:rsidRDefault="00137E61" w:rsidP="00AF2878">
            <w:pPr>
              <w:widowControl w:val="0"/>
              <w:ind w:left="-108" w:right="-108" w:firstLine="108"/>
              <w:jc w:val="left"/>
              <w:outlineLvl w:val="0"/>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Дебиторлық берешектегі өзгері</w:t>
            </w:r>
            <w:r w:rsidR="00AF2878" w:rsidRPr="000F074E">
              <w:rPr>
                <w:rFonts w:ascii="Times New Roman" w:eastAsia="Times New Roman" w:hAnsi="Times New Roman" w:cs="Times New Roman"/>
                <w:sz w:val="20"/>
                <w:szCs w:val="20"/>
                <w:lang w:val="kk-KZ"/>
              </w:rPr>
              <w:t>с</w:t>
            </w:r>
          </w:p>
        </w:tc>
        <w:tc>
          <w:tcPr>
            <w:tcW w:w="113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(166,832)</w:t>
            </w:r>
          </w:p>
        </w:tc>
        <w:tc>
          <w:tcPr>
            <w:tcW w:w="128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(10,856)</w:t>
            </w:r>
          </w:p>
        </w:tc>
        <w:tc>
          <w:tcPr>
            <w:tcW w:w="127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(60,395)</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(63,415)</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(66,585)</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(69,915)</w:t>
            </w:r>
          </w:p>
        </w:tc>
        <w:tc>
          <w:tcPr>
            <w:tcW w:w="1275"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(73,411)</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(77,081)</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(80,936)</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outlineLvl w:val="0"/>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Алынған аванстардағы өзгеріс</w:t>
            </w:r>
          </w:p>
        </w:tc>
        <w:tc>
          <w:tcPr>
            <w:tcW w:w="113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191,031 </w:t>
            </w:r>
          </w:p>
        </w:tc>
        <w:tc>
          <w:tcPr>
            <w:tcW w:w="128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16,413 </w:t>
            </w:r>
          </w:p>
        </w:tc>
        <w:tc>
          <w:tcPr>
            <w:tcW w:w="127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17,234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18,095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19,001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19,950 </w:t>
            </w:r>
          </w:p>
        </w:tc>
        <w:tc>
          <w:tcPr>
            <w:tcW w:w="1275"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20,947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21,996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23,094 </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108"/>
              <w:jc w:val="left"/>
              <w:outlineLvl w:val="0"/>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Кредиторлық берешкетің өзгерісі</w:t>
            </w:r>
          </w:p>
        </w:tc>
        <w:tc>
          <w:tcPr>
            <w:tcW w:w="113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667,499 </w:t>
            </w:r>
          </w:p>
        </w:tc>
        <w:tc>
          <w:tcPr>
            <w:tcW w:w="128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(667,499)</w:t>
            </w:r>
          </w:p>
        </w:tc>
        <w:tc>
          <w:tcPr>
            <w:tcW w:w="127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667,499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(667,499)</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667,499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(667,499)</w:t>
            </w:r>
          </w:p>
        </w:tc>
        <w:tc>
          <w:tcPr>
            <w:tcW w:w="1275"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667,499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(667,499)</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667,499 </w:t>
            </w:r>
          </w:p>
        </w:tc>
      </w:tr>
      <w:tr w:rsidR="00AC1FEB" w:rsidRPr="00677950" w:rsidTr="00AC1FEB">
        <w:trPr>
          <w:trHeight w:val="204"/>
        </w:trPr>
        <w:tc>
          <w:tcPr>
            <w:tcW w:w="3685" w:type="dxa"/>
            <w:noWrap/>
            <w:hideMark/>
          </w:tcPr>
          <w:p w:rsidR="00E76194" w:rsidRPr="000F074E" w:rsidRDefault="00137E61" w:rsidP="00CD6D9F">
            <w:pPr>
              <w:widowControl w:val="0"/>
              <w:ind w:left="-108" w:right="-108" w:firstLine="0"/>
              <w:jc w:val="left"/>
              <w:outlineLvl w:val="0"/>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Өзге активтер мен міндеттемелер өзгеріс</w:t>
            </w:r>
            <w:r w:rsidR="00CD6D9F" w:rsidRPr="000F074E">
              <w:rPr>
                <w:rFonts w:ascii="Times New Roman" w:eastAsia="Times New Roman" w:hAnsi="Times New Roman" w:cs="Times New Roman"/>
                <w:sz w:val="20"/>
                <w:szCs w:val="20"/>
                <w:lang w:val="kk-KZ"/>
              </w:rPr>
              <w:t>і</w:t>
            </w:r>
          </w:p>
        </w:tc>
        <w:tc>
          <w:tcPr>
            <w:tcW w:w="113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(1,733,187)</w:t>
            </w:r>
          </w:p>
        </w:tc>
        <w:tc>
          <w:tcPr>
            <w:tcW w:w="128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2"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5"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outlineLvl w:val="0"/>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r>
      <w:tr w:rsidR="00AC1FEB" w:rsidRPr="00677950" w:rsidTr="00AC1FEB">
        <w:trPr>
          <w:trHeight w:val="204"/>
        </w:trPr>
        <w:tc>
          <w:tcPr>
            <w:tcW w:w="3685" w:type="dxa"/>
            <w:noWrap/>
            <w:hideMark/>
          </w:tcPr>
          <w:p w:rsidR="00E76194" w:rsidRPr="000F074E" w:rsidRDefault="00137E61" w:rsidP="00517E07">
            <w:pPr>
              <w:widowControl w:val="0"/>
              <w:ind w:firstLine="0"/>
              <w:jc w:val="left"/>
              <w:rPr>
                <w:rFonts w:ascii="Times New Roman" w:eastAsia="Times New Roman" w:hAnsi="Times New Roman" w:cs="Times New Roman"/>
                <w:bCs/>
                <w:iCs/>
                <w:sz w:val="20"/>
                <w:szCs w:val="20"/>
                <w:lang w:val="kk-KZ"/>
              </w:rPr>
            </w:pPr>
            <w:r w:rsidRPr="000F074E">
              <w:rPr>
                <w:rFonts w:ascii="Times New Roman" w:eastAsia="Times New Roman" w:hAnsi="Times New Roman" w:cs="Times New Roman"/>
                <w:bCs/>
                <w:iCs/>
                <w:sz w:val="20"/>
                <w:szCs w:val="20"/>
                <w:lang w:val="kk-KZ"/>
              </w:rPr>
              <w:t>Оперативтік қызметің а</w:t>
            </w:r>
            <w:r w:rsidR="00C51460" w:rsidRPr="000F074E">
              <w:rPr>
                <w:rFonts w:ascii="Times New Roman" w:eastAsia="Times New Roman" w:hAnsi="Times New Roman" w:cs="Times New Roman"/>
                <w:bCs/>
                <w:iCs/>
                <w:sz w:val="20"/>
                <w:szCs w:val="20"/>
                <w:lang w:val="kk-KZ"/>
              </w:rPr>
              <w:t>қ</w:t>
            </w:r>
            <w:r w:rsidRPr="000F074E">
              <w:rPr>
                <w:rFonts w:ascii="Times New Roman" w:eastAsia="Times New Roman" w:hAnsi="Times New Roman" w:cs="Times New Roman"/>
                <w:bCs/>
                <w:iCs/>
                <w:sz w:val="20"/>
                <w:szCs w:val="20"/>
                <w:lang w:val="kk-KZ"/>
              </w:rPr>
              <w:t>ша ағымы</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9,251,633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9,067,199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10,979,267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10,150,635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12,093,367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11,360,323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13,347,409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12,675,591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14,713,735 </w:t>
            </w:r>
          </w:p>
        </w:tc>
      </w:tr>
      <w:tr w:rsidR="00AC1FEB" w:rsidRPr="00677950" w:rsidTr="00AC1FEB">
        <w:trPr>
          <w:trHeight w:val="204"/>
        </w:trPr>
        <w:tc>
          <w:tcPr>
            <w:tcW w:w="3685" w:type="dxa"/>
            <w:noWrap/>
            <w:hideMark/>
          </w:tcPr>
          <w:p w:rsidR="00E76194" w:rsidRPr="000F074E" w:rsidRDefault="00E76194" w:rsidP="00517E07">
            <w:pPr>
              <w:widowControl w:val="0"/>
              <w:ind w:firstLine="0"/>
              <w:jc w:val="left"/>
              <w:rPr>
                <w:rFonts w:ascii="Times New Roman" w:eastAsia="Times New Roman" w:hAnsi="Times New Roman" w:cs="Times New Roman"/>
                <w:iCs/>
                <w:sz w:val="20"/>
                <w:szCs w:val="20"/>
                <w:lang w:val="kk-KZ"/>
              </w:rPr>
            </w:pPr>
            <w:r w:rsidRPr="000F074E">
              <w:rPr>
                <w:rFonts w:ascii="Times New Roman" w:eastAsia="Times New Roman" w:hAnsi="Times New Roman" w:cs="Times New Roman"/>
                <w:iCs/>
                <w:sz w:val="20"/>
                <w:szCs w:val="20"/>
              </w:rPr>
              <w:t>CapEx</w:t>
            </w:r>
            <w:r w:rsidR="00C51460" w:rsidRPr="000F074E">
              <w:rPr>
                <w:rFonts w:ascii="Times New Roman" w:eastAsia="Times New Roman" w:hAnsi="Times New Roman" w:cs="Times New Roman"/>
                <w:iCs/>
                <w:sz w:val="20"/>
                <w:szCs w:val="20"/>
                <w:lang w:val="kk-KZ"/>
              </w:rPr>
              <w:t xml:space="preserve"> капиталды шығыстар</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(2,836,298)</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(1,530,517)</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(1,611,026)</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(1,695,770)</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(1,784,972)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(1,878,866)</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(1,977,700)</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(2,081,732)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(2,191,236)</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iCs/>
                <w:sz w:val="20"/>
                <w:szCs w:val="20"/>
              </w:rPr>
            </w:pPr>
            <w:r w:rsidRPr="000F074E">
              <w:rPr>
                <w:rFonts w:ascii="Times New Roman" w:eastAsia="Times New Roman" w:hAnsi="Times New Roman" w:cs="Times New Roman"/>
                <w:iCs/>
                <w:sz w:val="20"/>
                <w:szCs w:val="20"/>
              </w:rPr>
              <w:t>Негізгі құралдарды сатудан түскен түсім</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 xml:space="preserve">107,138 </w:t>
            </w:r>
          </w:p>
        </w:tc>
        <w:tc>
          <w:tcPr>
            <w:tcW w:w="1282"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272"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275"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iCs/>
                <w:sz w:val="20"/>
                <w:szCs w:val="20"/>
                <w:lang w:val="kk-KZ"/>
              </w:rPr>
            </w:pPr>
            <w:r w:rsidRPr="000F074E">
              <w:rPr>
                <w:rFonts w:ascii="Times New Roman" w:eastAsia="Times New Roman" w:hAnsi="Times New Roman" w:cs="Times New Roman"/>
                <w:iCs/>
                <w:sz w:val="20"/>
                <w:szCs w:val="20"/>
                <w:lang w:val="kk-KZ"/>
              </w:rPr>
              <w:t>Өзге ұзақ мерзімді активтердегі өзгеріс</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(335,062)</w:t>
            </w:r>
          </w:p>
        </w:tc>
        <w:tc>
          <w:tcPr>
            <w:tcW w:w="1282"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272"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275"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iCs/>
                <w:sz w:val="20"/>
                <w:szCs w:val="20"/>
              </w:rPr>
            </w:pPr>
            <w:r w:rsidRPr="00677950">
              <w:rPr>
                <w:rFonts w:ascii="Times New Roman" w:eastAsia="Times New Roman" w:hAnsi="Times New Roman" w:cs="Times New Roman"/>
                <w:iCs/>
                <w:sz w:val="20"/>
                <w:szCs w:val="20"/>
              </w:rPr>
              <w:t>0</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bCs/>
                <w:iCs/>
                <w:sz w:val="20"/>
                <w:szCs w:val="20"/>
              </w:rPr>
            </w:pPr>
            <w:r w:rsidRPr="000F074E">
              <w:rPr>
                <w:rFonts w:ascii="Times New Roman" w:eastAsia="Times New Roman" w:hAnsi="Times New Roman" w:cs="Times New Roman"/>
                <w:bCs/>
                <w:iCs/>
                <w:sz w:val="20"/>
                <w:szCs w:val="20"/>
              </w:rPr>
              <w:t>Инвестициялық қызметтен түсетін ақша ағыны</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(3,064,222)</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(1,530,517)</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(1,611,026)</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(1,695,770)</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(1,784,972)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(1,878,866)</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(1,977,700)</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(2,081,732)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(2,191,236)</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sz w:val="20"/>
                <w:szCs w:val="20"/>
              </w:rPr>
            </w:pPr>
            <w:r w:rsidRPr="000F074E">
              <w:rPr>
                <w:rFonts w:ascii="Times New Roman" w:eastAsia="Times New Roman" w:hAnsi="Times New Roman" w:cs="Times New Roman"/>
                <w:sz w:val="20"/>
                <w:szCs w:val="20"/>
              </w:rPr>
              <w:t>Акциялар эмиссиясы/ меншік иесінен капитал құю</w:t>
            </w:r>
          </w:p>
        </w:tc>
        <w:tc>
          <w:tcPr>
            <w:tcW w:w="113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282"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p>
        </w:tc>
        <w:tc>
          <w:tcPr>
            <w:tcW w:w="1272"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275"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c>
          <w:tcPr>
            <w:tcW w:w="1150" w:type="dxa"/>
            <w:noWrap/>
            <w:hideMark/>
          </w:tcPr>
          <w:p w:rsidR="00E76194" w:rsidRPr="00677950" w:rsidRDefault="00E76194" w:rsidP="00163B7C">
            <w:pPr>
              <w:widowControl w:val="0"/>
              <w:ind w:left="-103" w:firstLine="0"/>
              <w:jc w:val="center"/>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0</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sz w:val="20"/>
                <w:szCs w:val="20"/>
              </w:rPr>
            </w:pPr>
            <w:r w:rsidRPr="000F074E">
              <w:rPr>
                <w:rFonts w:ascii="Times New Roman" w:eastAsia="Times New Roman" w:hAnsi="Times New Roman" w:cs="Times New Roman"/>
                <w:sz w:val="20"/>
                <w:szCs w:val="20"/>
              </w:rPr>
              <w:t>Дивидендтер және капиталдың өзге де кетуі</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sz w:val="20"/>
                <w:szCs w:val="20"/>
              </w:rPr>
            </w:pPr>
            <w:r w:rsidRPr="00677950">
              <w:rPr>
                <w:rFonts w:ascii="Times New Roman" w:eastAsia="Times New Roman" w:hAnsi="Times New Roman" w:cs="Times New Roman"/>
                <w:bCs/>
                <w:sz w:val="20"/>
                <w:szCs w:val="20"/>
              </w:rPr>
              <w:t>(2,280,857)</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(2,042,699)</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(2,179,018)</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(2,284,964)</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(2,415,162)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(2,542,773)</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(2,681,711)</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(2,822,153)</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(2,971,253)</w:t>
            </w:r>
          </w:p>
        </w:tc>
      </w:tr>
      <w:tr w:rsidR="00AC1FEB" w:rsidRPr="00677950" w:rsidTr="00AC1FEB">
        <w:trPr>
          <w:trHeight w:val="204"/>
        </w:trPr>
        <w:tc>
          <w:tcPr>
            <w:tcW w:w="3685" w:type="dxa"/>
            <w:noWrap/>
            <w:hideMark/>
          </w:tcPr>
          <w:p w:rsidR="00E76194" w:rsidRPr="000F074E" w:rsidRDefault="00E76194" w:rsidP="00517E07">
            <w:pPr>
              <w:widowControl w:val="0"/>
              <w:ind w:firstLine="0"/>
              <w:jc w:val="left"/>
              <w:rPr>
                <w:rFonts w:ascii="Times New Roman" w:eastAsia="Times New Roman" w:hAnsi="Times New Roman" w:cs="Times New Roman"/>
                <w:bCs/>
                <w:iCs/>
                <w:sz w:val="20"/>
                <w:szCs w:val="20"/>
                <w:lang w:val="kk-KZ"/>
              </w:rPr>
            </w:pPr>
            <w:r w:rsidRPr="000F074E">
              <w:rPr>
                <w:rFonts w:ascii="Times New Roman" w:eastAsia="Times New Roman" w:hAnsi="Times New Roman" w:cs="Times New Roman"/>
                <w:bCs/>
                <w:iCs/>
                <w:sz w:val="20"/>
                <w:szCs w:val="20"/>
              </w:rPr>
              <w:t xml:space="preserve"> </w:t>
            </w:r>
            <w:r w:rsidR="00C51460" w:rsidRPr="000F074E">
              <w:rPr>
                <w:rFonts w:ascii="Times New Roman" w:eastAsia="Times New Roman" w:hAnsi="Times New Roman" w:cs="Times New Roman"/>
                <w:bCs/>
                <w:iCs/>
                <w:sz w:val="20"/>
                <w:szCs w:val="20"/>
                <w:lang w:val="kk-KZ"/>
              </w:rPr>
              <w:t>Меншік иелерінің қызметінен түсетін ақша ағыны</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(2,280,857)</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(2,042,699)</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(2,179,018)</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(2,284,964)</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(2,415,162)</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(2,542,773)</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(2,681,711)</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(2,822,153)</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(2,971,253)</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sz w:val="20"/>
                <w:szCs w:val="20"/>
              </w:rPr>
            </w:pPr>
            <w:r w:rsidRPr="000F074E">
              <w:rPr>
                <w:rFonts w:ascii="Times New Roman" w:eastAsia="Times New Roman" w:hAnsi="Times New Roman" w:cs="Times New Roman"/>
                <w:sz w:val="20"/>
                <w:szCs w:val="20"/>
              </w:rPr>
              <w:t>Кредиттерді тарту</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1,725,230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sz w:val="20"/>
                <w:szCs w:val="20"/>
              </w:rPr>
            </w:pPr>
            <w:r w:rsidRPr="000F074E">
              <w:rPr>
                <w:rFonts w:ascii="Times New Roman" w:eastAsia="Times New Roman" w:hAnsi="Times New Roman" w:cs="Times New Roman"/>
                <w:sz w:val="20"/>
                <w:szCs w:val="20"/>
              </w:rPr>
              <w:t>Кредитті өтеу</w:t>
            </w:r>
          </w:p>
        </w:tc>
        <w:tc>
          <w:tcPr>
            <w:tcW w:w="1130" w:type="dxa"/>
            <w:noWrap/>
            <w:hideMark/>
          </w:tcPr>
          <w:p w:rsidR="00E76194" w:rsidRPr="00677950" w:rsidRDefault="00E76194" w:rsidP="00517E07">
            <w:pPr>
              <w:widowControl w:val="0"/>
              <w:ind w:left="-103" w:firstLine="0"/>
              <w:jc w:val="lef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(345,659)</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(345,659)</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(3)</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sz w:val="20"/>
                <w:szCs w:val="20"/>
                <w:lang w:val="kk-KZ"/>
              </w:rPr>
            </w:pPr>
            <w:r w:rsidRPr="000F074E">
              <w:rPr>
                <w:rFonts w:ascii="Times New Roman" w:eastAsia="Times New Roman" w:hAnsi="Times New Roman" w:cs="Times New Roman"/>
                <w:sz w:val="20"/>
                <w:szCs w:val="20"/>
                <w:lang w:val="kk-KZ"/>
              </w:rPr>
              <w:t>Өзге ұзақ мерзімді міндеттмелердің өзгерісі</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310,054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sz w:val="20"/>
                <w:szCs w:val="20"/>
              </w:rPr>
            </w:pPr>
            <w:r w:rsidRPr="00677950">
              <w:rPr>
                <w:rFonts w:ascii="Times New Roman" w:eastAsia="Times New Roman" w:hAnsi="Times New Roman" w:cs="Times New Roman"/>
                <w:sz w:val="20"/>
                <w:szCs w:val="20"/>
              </w:rPr>
              <w:t xml:space="preserve">0 </w:t>
            </w:r>
          </w:p>
        </w:tc>
      </w:tr>
      <w:tr w:rsidR="00AC1FEB" w:rsidRPr="00677950" w:rsidTr="00AC1FEB">
        <w:trPr>
          <w:trHeight w:val="204"/>
        </w:trPr>
        <w:tc>
          <w:tcPr>
            <w:tcW w:w="3685" w:type="dxa"/>
            <w:noWrap/>
            <w:hideMark/>
          </w:tcPr>
          <w:p w:rsidR="00E76194" w:rsidRPr="000F074E" w:rsidRDefault="00C51460" w:rsidP="002D310B">
            <w:pPr>
              <w:widowControl w:val="0"/>
              <w:ind w:right="-108" w:firstLine="0"/>
              <w:jc w:val="left"/>
              <w:rPr>
                <w:rFonts w:ascii="Times New Roman" w:eastAsia="Times New Roman" w:hAnsi="Times New Roman" w:cs="Times New Roman"/>
                <w:bCs/>
                <w:iCs/>
                <w:sz w:val="20"/>
                <w:szCs w:val="20"/>
              </w:rPr>
            </w:pPr>
            <w:r w:rsidRPr="000F074E">
              <w:rPr>
                <w:rFonts w:ascii="Times New Roman" w:eastAsia="Times New Roman" w:hAnsi="Times New Roman" w:cs="Times New Roman"/>
                <w:bCs/>
                <w:iCs/>
                <w:sz w:val="20"/>
                <w:szCs w:val="20"/>
                <w:lang w:val="kk-KZ"/>
              </w:rPr>
              <w:t xml:space="preserve">Қаржылық қызметтен </w:t>
            </w:r>
            <w:r w:rsidR="006B5E09" w:rsidRPr="000F074E">
              <w:rPr>
                <w:rFonts w:ascii="Times New Roman" w:eastAsia="Times New Roman" w:hAnsi="Times New Roman" w:cs="Times New Roman"/>
                <w:bCs/>
                <w:iCs/>
                <w:sz w:val="20"/>
                <w:szCs w:val="20"/>
                <w:lang w:val="kk-KZ"/>
              </w:rPr>
              <w:t>кіріс</w:t>
            </w:r>
            <w:r w:rsidRPr="000F074E">
              <w:rPr>
                <w:rFonts w:ascii="Times New Roman" w:eastAsia="Times New Roman" w:hAnsi="Times New Roman" w:cs="Times New Roman"/>
                <w:bCs/>
                <w:iCs/>
                <w:sz w:val="20"/>
                <w:szCs w:val="20"/>
                <w:lang w:val="kk-KZ"/>
              </w:rPr>
              <w:t xml:space="preserve"> ақша ағыны</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2,035,284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(345,659)</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(345,659)</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(345,659)</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(3)</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0 </w:t>
            </w:r>
          </w:p>
        </w:tc>
      </w:tr>
      <w:tr w:rsidR="00AC1FEB" w:rsidRPr="00677950" w:rsidTr="00AC1FEB">
        <w:trPr>
          <w:trHeight w:val="204"/>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bCs/>
                <w:iCs/>
                <w:sz w:val="20"/>
                <w:szCs w:val="20"/>
                <w:lang w:val="kk-KZ"/>
              </w:rPr>
            </w:pPr>
            <w:r w:rsidRPr="000F074E">
              <w:rPr>
                <w:rFonts w:ascii="Times New Roman" w:eastAsia="Times New Roman" w:hAnsi="Times New Roman" w:cs="Times New Roman"/>
                <w:bCs/>
                <w:iCs/>
                <w:sz w:val="20"/>
                <w:szCs w:val="20"/>
                <w:lang w:val="kk-KZ"/>
              </w:rPr>
              <w:t>Жалпы ақша ағыны</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5,941,838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5,148,325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6,843,564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5,824,243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7,547,573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6,593,026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8,687,998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7,771,703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9,551,246 </w:t>
            </w:r>
          </w:p>
        </w:tc>
      </w:tr>
      <w:tr w:rsidR="00AC1FEB" w:rsidRPr="00677950" w:rsidTr="00AC1FEB">
        <w:trPr>
          <w:trHeight w:val="180"/>
        </w:trPr>
        <w:tc>
          <w:tcPr>
            <w:tcW w:w="3685" w:type="dxa"/>
            <w:noWrap/>
            <w:hideMark/>
          </w:tcPr>
          <w:p w:rsidR="00E76194" w:rsidRPr="000F074E" w:rsidRDefault="00C51460" w:rsidP="00517E07">
            <w:pPr>
              <w:widowControl w:val="0"/>
              <w:ind w:firstLine="0"/>
              <w:jc w:val="left"/>
              <w:rPr>
                <w:rFonts w:ascii="Times New Roman" w:eastAsia="Times New Roman" w:hAnsi="Times New Roman" w:cs="Times New Roman"/>
                <w:bCs/>
                <w:iCs/>
                <w:sz w:val="20"/>
                <w:szCs w:val="20"/>
                <w:lang w:val="kk-KZ"/>
              </w:rPr>
            </w:pPr>
            <w:r w:rsidRPr="000F074E">
              <w:rPr>
                <w:rFonts w:ascii="Times New Roman" w:eastAsia="Times New Roman" w:hAnsi="Times New Roman" w:cs="Times New Roman"/>
                <w:bCs/>
                <w:iCs/>
                <w:sz w:val="20"/>
                <w:szCs w:val="20"/>
                <w:lang w:val="kk-KZ"/>
              </w:rPr>
              <w:t>Соңғы қалдық</w:t>
            </w:r>
          </w:p>
        </w:tc>
        <w:tc>
          <w:tcPr>
            <w:tcW w:w="113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15,840,041 </w:t>
            </w:r>
          </w:p>
        </w:tc>
        <w:tc>
          <w:tcPr>
            <w:tcW w:w="128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20,988,366 </w:t>
            </w:r>
          </w:p>
        </w:tc>
        <w:tc>
          <w:tcPr>
            <w:tcW w:w="1272"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27,831,930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33,656,172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41,203,746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47,796,771 </w:t>
            </w:r>
          </w:p>
        </w:tc>
        <w:tc>
          <w:tcPr>
            <w:tcW w:w="1275"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56,484,770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64,256,473 </w:t>
            </w:r>
          </w:p>
        </w:tc>
        <w:tc>
          <w:tcPr>
            <w:tcW w:w="1150" w:type="dxa"/>
            <w:noWrap/>
            <w:hideMark/>
          </w:tcPr>
          <w:p w:rsidR="00E76194" w:rsidRPr="00677950" w:rsidRDefault="00E76194" w:rsidP="00517E07">
            <w:pPr>
              <w:widowControl w:val="0"/>
              <w:ind w:left="-103" w:firstLine="0"/>
              <w:jc w:val="right"/>
              <w:rPr>
                <w:rFonts w:ascii="Times New Roman" w:eastAsia="Times New Roman" w:hAnsi="Times New Roman" w:cs="Times New Roman"/>
                <w:bCs/>
                <w:iCs/>
                <w:sz w:val="20"/>
                <w:szCs w:val="20"/>
              </w:rPr>
            </w:pPr>
            <w:r w:rsidRPr="00677950">
              <w:rPr>
                <w:rFonts w:ascii="Times New Roman" w:eastAsia="Times New Roman" w:hAnsi="Times New Roman" w:cs="Times New Roman"/>
                <w:bCs/>
                <w:iCs/>
                <w:sz w:val="20"/>
                <w:szCs w:val="20"/>
              </w:rPr>
              <w:t xml:space="preserve">73,807,718 </w:t>
            </w:r>
          </w:p>
        </w:tc>
      </w:tr>
    </w:tbl>
    <w:p w:rsidR="00CD6D9F" w:rsidRPr="00677950" w:rsidRDefault="00CD6D9F" w:rsidP="00517E07">
      <w:pPr>
        <w:widowControl w:val="0"/>
        <w:ind w:firstLine="0"/>
        <w:rPr>
          <w:rFonts w:ascii="Times New Roman" w:hAnsi="Times New Roman" w:cs="Times New Roman"/>
          <w:sz w:val="28"/>
          <w:lang w:val="kk-KZ"/>
        </w:rPr>
        <w:sectPr w:rsidR="00CD6D9F" w:rsidRPr="00677950" w:rsidSect="00CD6D9F">
          <w:pgSz w:w="16838" w:h="11906" w:orient="landscape" w:code="9"/>
          <w:pgMar w:top="567" w:right="1134" w:bottom="1701" w:left="1134" w:header="709" w:footer="709" w:gutter="0"/>
          <w:cols w:space="708"/>
          <w:docGrid w:linePitch="360"/>
        </w:sectPr>
      </w:pPr>
    </w:p>
    <w:p w:rsidR="005533E3" w:rsidRPr="00677950" w:rsidRDefault="005533E3" w:rsidP="005533E3">
      <w:pPr>
        <w:widowControl w:val="0"/>
        <w:rPr>
          <w:rFonts w:ascii="Times New Roman" w:hAnsi="Times New Roman" w:cs="Times New Roman"/>
          <w:iCs/>
          <w:sz w:val="28"/>
          <w:lang w:val="kk-KZ"/>
        </w:rPr>
      </w:pPr>
      <w:r w:rsidRPr="00677950">
        <w:rPr>
          <w:rFonts w:ascii="Times New Roman" w:hAnsi="Times New Roman" w:cs="Times New Roman"/>
          <w:iCs/>
          <w:sz w:val="28"/>
          <w:lang w:val="kk-KZ"/>
        </w:rPr>
        <w:lastRenderedPageBreak/>
        <w:t>Ақша қаражаттарының қозғалысы бюджеті – бұл негізгі қызмет түрлеріне ақша қаражатын пайдаланудың барлық көздері мен бағыттарын көрсететін бірнеше бөлімдерден тұратын жоспар. Бұл компанияның ақша айналымын ұтымды басқаруға, барлық экономикалық операцияларды қаржыландыруды қамтамасыз етуге, жеткізушілер, кредиторлар және мемлекет алдындағы міндеттемелерді орындауға мүмкіндік береді. Ақша қаражатының қозғалысы бюджетінің көмегімен шаруашылық қызметті жүргізу үшін өз қаражатының жеткіліктілігіне талдау жүзеге асырылуы және қажетті сыртқы қаржыландыру көлемі анықталуы мүмкін.</w:t>
      </w:r>
    </w:p>
    <w:p w:rsidR="005533E3" w:rsidRPr="00677950" w:rsidRDefault="005533E3" w:rsidP="005533E3">
      <w:pPr>
        <w:widowControl w:val="0"/>
        <w:rPr>
          <w:rFonts w:ascii="Times New Roman" w:hAnsi="Times New Roman" w:cs="Times New Roman"/>
          <w:iCs/>
          <w:sz w:val="28"/>
          <w:lang w:val="kk-KZ"/>
        </w:rPr>
      </w:pPr>
      <w:r w:rsidRPr="00677950">
        <w:rPr>
          <w:rFonts w:ascii="Times New Roman" w:hAnsi="Times New Roman" w:cs="Times New Roman"/>
          <w:iCs/>
          <w:sz w:val="28"/>
          <w:lang w:val="kk-KZ"/>
        </w:rPr>
        <w:t>Құрастырылған модель ақша ресурстарын басқару үрдісін автоматтандыруға және оның сапасын арттыруға мүмкіндік береді. Дәлелденген әдістеме мен заманауи бағдарламалық құралды біріктіреді.</w:t>
      </w:r>
    </w:p>
    <w:p w:rsidR="005533E3" w:rsidRPr="00677950" w:rsidRDefault="005533E3" w:rsidP="005533E3">
      <w:pPr>
        <w:widowControl w:val="0"/>
        <w:rPr>
          <w:rFonts w:ascii="Times New Roman" w:hAnsi="Times New Roman" w:cs="Times New Roman"/>
          <w:sz w:val="28"/>
          <w:lang w:val="kk-KZ"/>
        </w:rPr>
      </w:pPr>
      <w:r w:rsidRPr="00677950">
        <w:rPr>
          <w:rFonts w:ascii="Times New Roman" w:hAnsi="Times New Roman" w:cs="Times New Roman"/>
          <w:sz w:val="28"/>
          <w:lang w:val="kk-KZ"/>
        </w:rPr>
        <w:t>Ақша қаражаттырының бюджеті бойынша болжам жасалды. Соңғы қалдық нәтижесінде ақша ағымының жыл сайын 30 пайызға өсетінін болжау мүмкін болды. Бұл ұйымға жаңа стратегиялық бағыттарды ашуға мүмкіндік береді.</w:t>
      </w:r>
    </w:p>
    <w:p w:rsidR="005533E3" w:rsidRPr="00677950" w:rsidRDefault="005533E3" w:rsidP="005533E3">
      <w:pPr>
        <w:widowControl w:val="0"/>
        <w:rPr>
          <w:rStyle w:val="HTML"/>
          <w:rFonts w:ascii="Times New Roman" w:hAnsi="Times New Roman" w:cs="Times New Roman"/>
          <w:i w:val="0"/>
          <w:iCs w:val="0"/>
          <w:sz w:val="28"/>
          <w:lang w:val="kk-KZ"/>
        </w:rPr>
      </w:pPr>
      <w:r w:rsidRPr="00677950">
        <w:rPr>
          <w:rStyle w:val="HTML"/>
          <w:rFonts w:ascii="Times New Roman" w:hAnsi="Times New Roman" w:cs="Times New Roman"/>
          <w:i w:val="0"/>
          <w:sz w:val="28"/>
          <w:lang w:val="kk-KZ"/>
        </w:rPr>
        <w:t xml:space="preserve">Ұйымның қызмет ету саласының ерекшеліктері де бюджеттеуді ұйымдастыруға әсер ететінін ескергеніміз жөн. Кондитерлік салада қызмет ететін ұйымдардың бюджеттеу жүйесін ұйымдастыруға келесідей факторлар әсер етеді: өндірілетін өнімнің кең ассортименті, өнімді өңдеудің алуан түрлілігі, әр түрлі өнім өндіру үшін бір жабдықты бірнеше рет пайдалану, аяқталмаған өндірістің болмауы, өндірісті сату мерзіміне барынша байланыстыру және өндірістік үрдістің қысқа уақытылығы және т.б. </w:t>
      </w:r>
    </w:p>
    <w:p w:rsidR="00A14B6F" w:rsidRPr="00677950" w:rsidRDefault="0002255E" w:rsidP="00A14B6F">
      <w:pPr>
        <w:pStyle w:val="Default"/>
        <w:widowControl w:val="0"/>
        <w:spacing w:after="0" w:line="240" w:lineRule="auto"/>
        <w:ind w:firstLine="567"/>
        <w:jc w:val="both"/>
        <w:rPr>
          <w:rStyle w:val="HTML"/>
          <w:rFonts w:ascii="Times New Roman" w:hAnsi="Times New Roman" w:cs="Times New Roman"/>
          <w:i w:val="0"/>
          <w:color w:val="auto"/>
          <w:sz w:val="28"/>
          <w:lang w:val="kk-KZ"/>
        </w:rPr>
      </w:pPr>
      <w:r w:rsidRPr="00677950">
        <w:rPr>
          <w:rStyle w:val="HTML"/>
          <w:rFonts w:ascii="Times New Roman" w:hAnsi="Times New Roman" w:cs="Times New Roman"/>
          <w:i w:val="0"/>
          <w:color w:val="auto"/>
          <w:sz w:val="28"/>
          <w:lang w:val="kk-KZ"/>
        </w:rPr>
        <w:t>Бюджеттеу өзара байланысты бюджеттер жүйесін құрайды. Қаржылық басқару үш негізгі есептілік нысанында – ақша қаражаттарының қозғалысы туралы бюджеті (АҚҚБ), пайда және зиян бюджеті және болжамды баланс бойынша сипатталады. Әдетте ұйымдар оның екеуін құрумен  ғана шектеледі.</w:t>
      </w:r>
    </w:p>
    <w:p w:rsidR="00A14B6F" w:rsidRPr="00677950" w:rsidRDefault="00A14B6F" w:rsidP="00A14B6F">
      <w:pPr>
        <w:pStyle w:val="Default"/>
        <w:widowControl w:val="0"/>
        <w:spacing w:after="0" w:line="240" w:lineRule="auto"/>
        <w:ind w:firstLine="567"/>
        <w:jc w:val="both"/>
        <w:rPr>
          <w:rStyle w:val="translation-word"/>
          <w:rFonts w:ascii="Times New Roman" w:hAnsi="Times New Roman" w:cs="Times New Roman"/>
          <w:color w:val="auto"/>
          <w:sz w:val="28"/>
          <w:lang w:val="kk-KZ"/>
        </w:rPr>
      </w:pPr>
      <w:r w:rsidRPr="00677950">
        <w:rPr>
          <w:rStyle w:val="translation-word"/>
          <w:rFonts w:ascii="Times New Roman" w:hAnsi="Times New Roman" w:cs="Times New Roman"/>
          <w:color w:val="auto"/>
          <w:sz w:val="28"/>
          <w:lang w:val="kk-KZ"/>
        </w:rPr>
        <w:t xml:space="preserve">Осылайша, кондитерлік саласындағы ұйымның тиімді бюджеттеу жүйесін құру үшін, оның ішінде стратегиялық мақсаттарды көрсететін және оларды жүзеге асыруға әкелетін бюджеттік жоспарлаудың ішкі жүйелері, біздің ойымызша, мыналарды ескеру қажет: </w:t>
      </w:r>
    </w:p>
    <w:p w:rsidR="00A14B6F" w:rsidRPr="00677950" w:rsidRDefault="00A14B6F" w:rsidP="00DD6F55">
      <w:pPr>
        <w:pStyle w:val="Default"/>
        <w:widowControl w:val="0"/>
        <w:numPr>
          <w:ilvl w:val="0"/>
          <w:numId w:val="27"/>
        </w:numPr>
        <w:spacing w:after="0" w:line="240" w:lineRule="auto"/>
        <w:ind w:left="0" w:firstLine="567"/>
        <w:jc w:val="both"/>
        <w:rPr>
          <w:rStyle w:val="translation-word"/>
          <w:rFonts w:ascii="Times New Roman" w:hAnsi="Times New Roman" w:cs="Times New Roman"/>
          <w:iCs/>
          <w:color w:val="auto"/>
          <w:sz w:val="28"/>
          <w:lang w:val="kk-KZ"/>
        </w:rPr>
      </w:pPr>
      <w:r w:rsidRPr="00677950">
        <w:rPr>
          <w:rStyle w:val="translation-word"/>
          <w:rFonts w:ascii="Times New Roman" w:hAnsi="Times New Roman" w:cs="Times New Roman"/>
          <w:color w:val="auto"/>
          <w:sz w:val="28"/>
          <w:lang w:val="kk-KZ"/>
        </w:rPr>
        <w:t xml:space="preserve">ұйымның бюджеті стратегиялық жоспардың негізгі бағыттарын ескеруі керек; </w:t>
      </w:r>
    </w:p>
    <w:p w:rsidR="00A14B6F" w:rsidRPr="00677950" w:rsidRDefault="00A14B6F" w:rsidP="00DD6F55">
      <w:pPr>
        <w:pStyle w:val="Default"/>
        <w:widowControl w:val="0"/>
        <w:numPr>
          <w:ilvl w:val="0"/>
          <w:numId w:val="27"/>
        </w:numPr>
        <w:spacing w:after="0" w:line="240" w:lineRule="auto"/>
        <w:ind w:left="0" w:firstLine="567"/>
        <w:jc w:val="both"/>
        <w:rPr>
          <w:rStyle w:val="translation-word"/>
          <w:rFonts w:ascii="Times New Roman" w:hAnsi="Times New Roman" w:cs="Times New Roman"/>
          <w:iCs/>
          <w:color w:val="auto"/>
          <w:sz w:val="28"/>
          <w:lang w:val="kk-KZ"/>
        </w:rPr>
      </w:pPr>
      <w:r w:rsidRPr="00677950">
        <w:rPr>
          <w:rStyle w:val="translation-word"/>
          <w:rFonts w:ascii="Times New Roman" w:hAnsi="Times New Roman" w:cs="Times New Roman"/>
          <w:color w:val="auto"/>
          <w:sz w:val="28"/>
          <w:lang w:val="kk-KZ"/>
        </w:rPr>
        <w:t>ұйымның стратегиясы міндетті түрде қызметкерлердің назарына жеткізілуі керек;</w:t>
      </w:r>
    </w:p>
    <w:p w:rsidR="00A14B6F" w:rsidRPr="00677950" w:rsidRDefault="00A14B6F" w:rsidP="00DD6F55">
      <w:pPr>
        <w:pStyle w:val="Default"/>
        <w:widowControl w:val="0"/>
        <w:numPr>
          <w:ilvl w:val="0"/>
          <w:numId w:val="27"/>
        </w:numPr>
        <w:spacing w:after="0" w:line="240" w:lineRule="auto"/>
        <w:ind w:left="0" w:firstLine="567"/>
        <w:jc w:val="both"/>
        <w:rPr>
          <w:rStyle w:val="translation-word"/>
          <w:rFonts w:ascii="Times New Roman" w:hAnsi="Times New Roman" w:cs="Times New Roman"/>
          <w:iCs/>
          <w:color w:val="auto"/>
          <w:sz w:val="28"/>
          <w:lang w:val="kk-KZ"/>
        </w:rPr>
      </w:pPr>
      <w:r w:rsidRPr="00677950">
        <w:rPr>
          <w:rStyle w:val="translation-word"/>
          <w:rFonts w:ascii="Times New Roman" w:hAnsi="Times New Roman" w:cs="Times New Roman"/>
          <w:iCs/>
          <w:color w:val="auto"/>
          <w:sz w:val="28"/>
          <w:lang w:val="kk-KZ"/>
        </w:rPr>
        <w:t xml:space="preserve">бюджетті құрастырушылар басшылыққа стратегиялық жоспардың негізгі көрсеткіштеріне қол жеткізу мүмкіндігі туралы хабарлауы тиіс; </w:t>
      </w:r>
    </w:p>
    <w:p w:rsidR="00A14B6F" w:rsidRPr="00677950" w:rsidRDefault="00A14B6F" w:rsidP="00DD6F55">
      <w:pPr>
        <w:pStyle w:val="Default"/>
        <w:widowControl w:val="0"/>
        <w:numPr>
          <w:ilvl w:val="0"/>
          <w:numId w:val="27"/>
        </w:numPr>
        <w:spacing w:after="0" w:line="240" w:lineRule="auto"/>
        <w:ind w:left="0" w:firstLine="567"/>
        <w:jc w:val="both"/>
        <w:rPr>
          <w:rStyle w:val="translation-word"/>
          <w:rFonts w:ascii="Times New Roman" w:hAnsi="Times New Roman" w:cs="Times New Roman"/>
          <w:iCs/>
          <w:color w:val="auto"/>
          <w:sz w:val="28"/>
          <w:lang w:val="kk-KZ"/>
        </w:rPr>
      </w:pPr>
      <w:r w:rsidRPr="00677950">
        <w:rPr>
          <w:rStyle w:val="translation-word"/>
          <w:rFonts w:ascii="Times New Roman" w:hAnsi="Times New Roman" w:cs="Times New Roman"/>
          <w:iCs/>
          <w:color w:val="auto"/>
          <w:sz w:val="28"/>
          <w:lang w:val="kk-KZ"/>
        </w:rPr>
        <w:t>бюджеттеуді дамыту нұсқаларын (стратегиялық бастамаларды) е</w:t>
      </w:r>
      <w:r w:rsidR="005E2FA3" w:rsidRPr="00677950">
        <w:rPr>
          <w:rStyle w:val="translation-word"/>
          <w:rFonts w:ascii="Times New Roman" w:hAnsi="Times New Roman" w:cs="Times New Roman"/>
          <w:iCs/>
          <w:color w:val="auto"/>
          <w:sz w:val="28"/>
          <w:lang w:val="kk-KZ"/>
        </w:rPr>
        <w:t>скере отырып жүзеге асыру қажет</w:t>
      </w:r>
      <w:r w:rsidRPr="00677950">
        <w:rPr>
          <w:rStyle w:val="translation-word"/>
          <w:rFonts w:ascii="Times New Roman" w:hAnsi="Times New Roman" w:cs="Times New Roman"/>
          <w:iCs/>
          <w:color w:val="auto"/>
          <w:sz w:val="28"/>
          <w:lang w:val="kk-KZ"/>
        </w:rPr>
        <w:t>;</w:t>
      </w:r>
    </w:p>
    <w:p w:rsidR="00A14B6F" w:rsidRPr="00677950" w:rsidRDefault="00A14B6F" w:rsidP="00DD6F55">
      <w:pPr>
        <w:pStyle w:val="Default"/>
        <w:widowControl w:val="0"/>
        <w:numPr>
          <w:ilvl w:val="0"/>
          <w:numId w:val="27"/>
        </w:numPr>
        <w:spacing w:after="0" w:line="240" w:lineRule="auto"/>
        <w:ind w:left="0" w:firstLine="567"/>
        <w:jc w:val="both"/>
        <w:rPr>
          <w:rFonts w:ascii="Times New Roman" w:hAnsi="Times New Roman" w:cs="Times New Roman"/>
          <w:iCs/>
          <w:color w:val="auto"/>
          <w:sz w:val="28"/>
          <w:lang w:val="kk-KZ"/>
        </w:rPr>
      </w:pPr>
      <w:r w:rsidRPr="00677950">
        <w:rPr>
          <w:rStyle w:val="translation-word"/>
          <w:rFonts w:ascii="Times New Roman" w:hAnsi="Times New Roman" w:cs="Times New Roman"/>
          <w:color w:val="auto"/>
          <w:sz w:val="28"/>
          <w:lang w:val="kk-KZ"/>
        </w:rPr>
        <w:t xml:space="preserve"> жоспарлау негізінде ғана емес, сонымен қатар әртүрлі мақсаттар мен міндеттерді талдау негізінде де қалыптастырылуы тиіс</w:t>
      </w:r>
      <w:r w:rsidRPr="00677950">
        <w:rPr>
          <w:rStyle w:val="translation-word"/>
          <w:rFonts w:ascii="Times New Roman" w:hAnsi="Times New Roman" w:cs="Times New Roman"/>
          <w:color w:val="auto"/>
          <w:lang w:val="kk-KZ"/>
        </w:rPr>
        <w:t>.</w:t>
      </w:r>
    </w:p>
    <w:p w:rsidR="00E36213" w:rsidRPr="00677950" w:rsidRDefault="00E36213" w:rsidP="00517E07">
      <w:pPr>
        <w:widowControl w:val="0"/>
        <w:rPr>
          <w:rFonts w:ascii="Times New Roman" w:hAnsi="Times New Roman" w:cs="Times New Roman"/>
          <w:sz w:val="24"/>
          <w:szCs w:val="24"/>
          <w:lang w:val="kk-KZ"/>
        </w:rPr>
      </w:pPr>
    </w:p>
    <w:p w:rsidR="00722A66" w:rsidRPr="00677950" w:rsidRDefault="00722A66" w:rsidP="00994E8F">
      <w:pPr>
        <w:pStyle w:val="11"/>
        <w:spacing w:before="0" w:after="0" w:line="240" w:lineRule="auto"/>
        <w:ind w:firstLine="567"/>
        <w:jc w:val="both"/>
        <w:rPr>
          <w:rStyle w:val="af6"/>
          <w:rFonts w:ascii="Times New Roman" w:hAnsi="Times New Roman"/>
          <w:i w:val="0"/>
          <w:color w:val="auto"/>
          <w:lang w:val="kk-KZ"/>
        </w:rPr>
      </w:pPr>
      <w:r w:rsidRPr="00677950">
        <w:rPr>
          <w:rStyle w:val="af6"/>
          <w:rFonts w:ascii="Times New Roman" w:hAnsi="Times New Roman"/>
          <w:i w:val="0"/>
          <w:color w:val="auto"/>
          <w:lang w:val="kk-KZ"/>
        </w:rPr>
        <w:t>Екінші бөлім бойынша тұжырымдама</w:t>
      </w:r>
    </w:p>
    <w:p w:rsidR="003D0877" w:rsidRPr="00677950" w:rsidRDefault="00466F7F"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Ұйымның бәсекеге қабілеттілігін қалыптастыру және арттыру үшін стратегиялық басқару есебінің тиімді ұйымдастырылуын қамтамасыз ету қажет.</w:t>
      </w:r>
      <w:r w:rsidR="00990D7B" w:rsidRPr="00677950">
        <w:rPr>
          <w:rFonts w:ascii="Times New Roman" w:hAnsi="Times New Roman" w:cs="Times New Roman"/>
          <w:sz w:val="28"/>
          <w:lang w:val="kk-KZ"/>
        </w:rPr>
        <w:t xml:space="preserve"> </w:t>
      </w:r>
      <w:r w:rsidR="00163B7C" w:rsidRPr="00677950">
        <w:rPr>
          <w:rFonts w:ascii="Times New Roman" w:hAnsi="Times New Roman" w:cs="Times New Roman"/>
          <w:sz w:val="28"/>
          <w:lang w:val="kk-KZ"/>
        </w:rPr>
        <w:t>Б</w:t>
      </w:r>
      <w:r w:rsidR="00990D7B" w:rsidRPr="00677950">
        <w:rPr>
          <w:rFonts w:ascii="Times New Roman" w:hAnsi="Times New Roman" w:cs="Times New Roman"/>
          <w:sz w:val="28"/>
          <w:lang w:val="kk-KZ"/>
        </w:rPr>
        <w:t>ірінші бөлімде анықталған құралдар</w:t>
      </w:r>
      <w:r w:rsidR="00163B7C" w:rsidRPr="00677950">
        <w:rPr>
          <w:rFonts w:ascii="Times New Roman" w:hAnsi="Times New Roman" w:cs="Times New Roman"/>
          <w:sz w:val="28"/>
          <w:lang w:val="kk-KZ"/>
        </w:rPr>
        <w:t>ды</w:t>
      </w:r>
      <w:r w:rsidR="00990D7B" w:rsidRPr="00677950">
        <w:rPr>
          <w:rFonts w:ascii="Times New Roman" w:hAnsi="Times New Roman" w:cs="Times New Roman"/>
          <w:sz w:val="28"/>
          <w:lang w:val="kk-KZ"/>
        </w:rPr>
        <w:t xml:space="preserve"> пайдаланудың тиімділігі негізінде </w:t>
      </w:r>
      <w:r w:rsidR="00990D7B" w:rsidRPr="00677950">
        <w:rPr>
          <w:rFonts w:ascii="Times New Roman" w:hAnsi="Times New Roman" w:cs="Times New Roman"/>
          <w:sz w:val="28"/>
          <w:lang w:val="kk-KZ"/>
        </w:rPr>
        <w:lastRenderedPageBreak/>
        <w:t xml:space="preserve">жүзеге асырылады. </w:t>
      </w:r>
      <w:r w:rsidR="007546BA" w:rsidRPr="00677950">
        <w:rPr>
          <w:rFonts w:ascii="Times New Roman" w:hAnsi="Times New Roman" w:cs="Times New Roman"/>
          <w:sz w:val="28"/>
          <w:lang w:val="kk-KZ"/>
        </w:rPr>
        <w:t xml:space="preserve">Екінші бөлімде </w:t>
      </w:r>
      <w:r w:rsidR="007546BA" w:rsidRPr="00677950">
        <w:rPr>
          <w:rStyle w:val="tlid-translation"/>
          <w:rFonts w:ascii="Times New Roman" w:eastAsia="Times New Roman" w:hAnsi="Times New Roman" w:cs="Times New Roman"/>
          <w:sz w:val="28"/>
          <w:szCs w:val="24"/>
          <w:lang w:val="kk-KZ"/>
        </w:rPr>
        <w:t>стратегиялық шешімдер қабылдау, яғни шығындар, құндық және жоспарлау санаттары бойынша жіктелген СБЕ-нің құралдарының қазіргі к</w:t>
      </w:r>
      <w:r w:rsidR="005E2FA3" w:rsidRPr="00677950">
        <w:rPr>
          <w:rStyle w:val="tlid-translation"/>
          <w:rFonts w:ascii="Times New Roman" w:eastAsia="Times New Roman" w:hAnsi="Times New Roman" w:cs="Times New Roman"/>
          <w:sz w:val="28"/>
          <w:szCs w:val="24"/>
          <w:lang w:val="kk-KZ"/>
        </w:rPr>
        <w:t>ездегі қолданыс деңгейі мен әрі</w:t>
      </w:r>
      <w:r w:rsidR="007546BA" w:rsidRPr="00677950">
        <w:rPr>
          <w:rStyle w:val="tlid-translation"/>
          <w:rFonts w:ascii="Times New Roman" w:eastAsia="Times New Roman" w:hAnsi="Times New Roman" w:cs="Times New Roman"/>
          <w:sz w:val="28"/>
          <w:szCs w:val="24"/>
          <w:lang w:val="kk-KZ"/>
        </w:rPr>
        <w:t xml:space="preserve">қарайғы жетілдіру мәселелері қозғалған. </w:t>
      </w:r>
    </w:p>
    <w:p w:rsidR="003D0877" w:rsidRPr="00677950" w:rsidRDefault="002646A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Ш</w:t>
      </w:r>
      <w:r w:rsidR="005165EB" w:rsidRPr="00677950">
        <w:rPr>
          <w:rFonts w:ascii="Times New Roman" w:hAnsi="Times New Roman" w:cs="Times New Roman"/>
          <w:sz w:val="28"/>
          <w:szCs w:val="28"/>
          <w:lang w:val="kk-KZ"/>
        </w:rPr>
        <w:t>ығындар</w:t>
      </w:r>
      <w:r w:rsidR="007546BA" w:rsidRPr="00677950">
        <w:rPr>
          <w:rFonts w:ascii="Times New Roman" w:hAnsi="Times New Roman" w:cs="Times New Roman"/>
          <w:sz w:val="28"/>
          <w:szCs w:val="28"/>
          <w:lang w:val="kk-KZ"/>
        </w:rPr>
        <w:t xml:space="preserve"> стратегиялық шешім қабылдаудың негізі ретінде</w:t>
      </w:r>
      <w:r w:rsidR="00FA406B" w:rsidRPr="00677950">
        <w:rPr>
          <w:rFonts w:ascii="Times New Roman" w:hAnsi="Times New Roman" w:cs="Times New Roman"/>
          <w:sz w:val="28"/>
          <w:szCs w:val="28"/>
          <w:lang w:val="kk-KZ"/>
        </w:rPr>
        <w:t xml:space="preserve"> қарастырылып</w:t>
      </w:r>
      <w:r w:rsidR="007546BA" w:rsidRPr="00677950">
        <w:rPr>
          <w:rFonts w:ascii="Times New Roman" w:hAnsi="Times New Roman" w:cs="Times New Roman"/>
          <w:sz w:val="28"/>
          <w:szCs w:val="28"/>
          <w:lang w:val="kk-KZ"/>
        </w:rPr>
        <w:t>, оларды</w:t>
      </w:r>
      <w:r w:rsidR="001E19FC" w:rsidRPr="00677950">
        <w:rPr>
          <w:rFonts w:ascii="Times New Roman" w:hAnsi="Times New Roman" w:cs="Times New Roman"/>
          <w:sz w:val="28"/>
          <w:szCs w:val="28"/>
          <w:lang w:val="kk-KZ"/>
        </w:rPr>
        <w:t xml:space="preserve">ң </w:t>
      </w:r>
      <w:r w:rsidR="00CE74D3" w:rsidRPr="00677950">
        <w:rPr>
          <w:rFonts w:ascii="Times New Roman" w:hAnsi="Times New Roman" w:cs="Times New Roman"/>
          <w:sz w:val="28"/>
          <w:szCs w:val="28"/>
          <w:lang w:val="kk-KZ"/>
        </w:rPr>
        <w:t xml:space="preserve">жіктемесі </w:t>
      </w:r>
      <w:r w:rsidR="001E19FC" w:rsidRPr="00677950">
        <w:rPr>
          <w:rFonts w:ascii="Times New Roman" w:hAnsi="Times New Roman" w:cs="Times New Roman"/>
          <w:sz w:val="28"/>
          <w:szCs w:val="28"/>
          <w:lang w:val="kk-KZ"/>
        </w:rPr>
        <w:t>ұсынылды</w:t>
      </w:r>
      <w:r w:rsidR="003D0877" w:rsidRPr="00677950">
        <w:rPr>
          <w:rFonts w:ascii="Times New Roman" w:hAnsi="Times New Roman" w:cs="Times New Roman"/>
          <w:sz w:val="28"/>
          <w:szCs w:val="28"/>
          <w:lang w:val="kk-KZ"/>
        </w:rPr>
        <w:t>.</w:t>
      </w:r>
      <w:r w:rsidR="0025221A" w:rsidRPr="00677950">
        <w:rPr>
          <w:rFonts w:ascii="Times New Roman" w:hAnsi="Times New Roman" w:cs="Times New Roman"/>
          <w:sz w:val="28"/>
          <w:szCs w:val="28"/>
          <w:lang w:val="kk-KZ"/>
        </w:rPr>
        <w:t xml:space="preserve"> </w:t>
      </w:r>
    </w:p>
    <w:p w:rsidR="001E19FC" w:rsidRPr="00677950" w:rsidRDefault="001E19FC" w:rsidP="001E19FC">
      <w:pPr>
        <w:pStyle w:val="14"/>
        <w:spacing w:after="0"/>
        <w:jc w:val="both"/>
        <w:rPr>
          <w:rStyle w:val="af6"/>
          <w:i w:val="0"/>
          <w:color w:val="auto"/>
          <w:lang w:val="kk-KZ"/>
        </w:rPr>
      </w:pPr>
      <w:r w:rsidRPr="00677950">
        <w:rPr>
          <w:rStyle w:val="af6"/>
          <w:i w:val="0"/>
          <w:color w:val="auto"/>
          <w:lang w:val="kk-KZ"/>
        </w:rPr>
        <w:t>Шығындарды стратегиялық басқаруда олардың есебі мен талдауын тиімді ұйымдастыру маңызды. Олар шығындарды басқарудың басты ақпараттық-талдамалы негізі болып табылады. Шығындарды басқару жүйесі ұйымның ерекшеліктеріне байланысты құрылады. Жалпыға арналған но</w:t>
      </w:r>
      <w:r w:rsidR="00123C82" w:rsidRPr="00677950">
        <w:rPr>
          <w:rStyle w:val="af6"/>
          <w:i w:val="0"/>
          <w:color w:val="auto"/>
          <w:lang w:val="kk-KZ"/>
        </w:rPr>
        <w:t>рмалар мен стандарттармен ретте</w:t>
      </w:r>
      <w:r w:rsidRPr="00677950">
        <w:rPr>
          <w:rStyle w:val="af6"/>
          <w:i w:val="0"/>
          <w:color w:val="auto"/>
          <w:lang w:val="kk-KZ"/>
        </w:rPr>
        <w:t xml:space="preserve">уге келмейді. Тиімді ұйымдастырылған шығындарды стратегиялық басқару жүйесі ағымдағы жағдайын бағалауды, әрі болашақтағы нәтижелердің жақсаруын қамтамасыз етеді. </w:t>
      </w:r>
    </w:p>
    <w:p w:rsidR="001E19FC" w:rsidRPr="00677950" w:rsidRDefault="001E19FC" w:rsidP="001E19FC">
      <w:pPr>
        <w:widowControl w:val="0"/>
        <w:rPr>
          <w:rFonts w:ascii="Times New Roman" w:hAnsi="Times New Roman" w:cs="Times New Roman"/>
          <w:sz w:val="28"/>
          <w:lang w:val="kk-KZ"/>
        </w:rPr>
      </w:pPr>
      <w:r w:rsidRPr="00677950">
        <w:rPr>
          <w:rFonts w:ascii="Times New Roman" w:hAnsi="Times New Roman" w:cs="Times New Roman"/>
          <w:sz w:val="28"/>
          <w:lang w:val="kk-KZ"/>
        </w:rPr>
        <w:t>Жоғарыда айтылғандарды қорытындылай келе,  кондитерлік ұйымдарға шығындар бойынша бәсекелік артықшылыққа ие болу үшін келесі құралдар жиынтығын қолдану ұсынылады:</w:t>
      </w:r>
    </w:p>
    <w:p w:rsidR="00123C82" w:rsidRPr="00677950" w:rsidRDefault="00123C82" w:rsidP="00123C82">
      <w:pPr>
        <w:pStyle w:val="aa"/>
        <w:widowControl w:val="0"/>
        <w:numPr>
          <w:ilvl w:val="0"/>
          <w:numId w:val="4"/>
        </w:numPr>
        <w:ind w:hanging="179"/>
        <w:rPr>
          <w:rStyle w:val="tlid-translation"/>
          <w:rFonts w:ascii="Times New Roman" w:hAnsi="Times New Roman" w:cs="Times New Roman"/>
          <w:sz w:val="28"/>
          <w:lang w:val="kk-KZ"/>
        </w:rPr>
      </w:pPr>
      <w:r w:rsidRPr="00677950">
        <w:rPr>
          <w:rStyle w:val="tlid-translation"/>
          <w:rFonts w:ascii="Times New Roman" w:hAnsi="Times New Roman" w:cs="Times New Roman"/>
          <w:sz w:val="28"/>
          <w:lang w:val="kk-KZ"/>
        </w:rPr>
        <w:t>таргет костинг пен кайдзен костинг;</w:t>
      </w:r>
    </w:p>
    <w:p w:rsidR="00123C82" w:rsidRPr="00677950" w:rsidRDefault="00123C82" w:rsidP="00123C82">
      <w:pPr>
        <w:pStyle w:val="aa"/>
        <w:widowControl w:val="0"/>
        <w:numPr>
          <w:ilvl w:val="0"/>
          <w:numId w:val="4"/>
        </w:numPr>
        <w:ind w:hanging="179"/>
        <w:rPr>
          <w:rFonts w:ascii="Times New Roman" w:hAnsi="Times New Roman" w:cs="Times New Roman"/>
          <w:sz w:val="28"/>
          <w:szCs w:val="28"/>
          <w:lang w:val="kk-KZ"/>
        </w:rPr>
      </w:pPr>
      <w:r w:rsidRPr="00677950">
        <w:rPr>
          <w:rStyle w:val="tlid-translation"/>
          <w:rFonts w:ascii="Times New Roman" w:eastAsia="Times New Roman" w:hAnsi="Times New Roman" w:cs="Times New Roman"/>
          <w:sz w:val="28"/>
          <w:szCs w:val="28"/>
          <w:lang w:val="kk-KZ"/>
        </w:rPr>
        <w:t>өнімнің өмірлік циклінің құны;</w:t>
      </w:r>
    </w:p>
    <w:p w:rsidR="00123C82" w:rsidRPr="00677950" w:rsidRDefault="00123C82" w:rsidP="00123C82">
      <w:pPr>
        <w:pStyle w:val="aa"/>
        <w:widowControl w:val="0"/>
        <w:numPr>
          <w:ilvl w:val="0"/>
          <w:numId w:val="4"/>
        </w:numPr>
        <w:ind w:hanging="179"/>
        <w:rPr>
          <w:rFonts w:ascii="Times New Roman" w:hAnsi="Times New Roman" w:cs="Times New Roman"/>
          <w:sz w:val="28"/>
          <w:szCs w:val="28"/>
          <w:lang w:val="kk-KZ"/>
        </w:rPr>
      </w:pPr>
      <w:r w:rsidRPr="00677950">
        <w:rPr>
          <w:rFonts w:ascii="Times New Roman" w:eastAsiaTheme="minorHAnsi" w:hAnsi="Times New Roman" w:cs="Times New Roman"/>
          <w:sz w:val="28"/>
          <w:szCs w:val="28"/>
          <w:lang w:val="kk-KZ" w:eastAsia="en-US"/>
        </w:rPr>
        <w:t>с</w:t>
      </w:r>
      <w:r w:rsidRPr="00677950">
        <w:rPr>
          <w:rFonts w:ascii="Times New Roman" w:eastAsiaTheme="minorHAnsi" w:hAnsi="Times New Roman" w:cs="Times New Roman"/>
          <w:sz w:val="28"/>
          <w:szCs w:val="28"/>
          <w:lang w:eastAsia="en-US"/>
        </w:rPr>
        <w:t>апаны</w:t>
      </w:r>
      <w:r w:rsidRPr="00677950">
        <w:rPr>
          <w:rFonts w:ascii="Times New Roman" w:eastAsiaTheme="minorHAnsi" w:hAnsi="Times New Roman" w:cs="Times New Roman"/>
          <w:sz w:val="28"/>
          <w:szCs w:val="28"/>
          <w:lang w:val="kk-KZ" w:eastAsia="en-US"/>
        </w:rPr>
        <w:t xml:space="preserve"> жаппай</w:t>
      </w:r>
      <w:r w:rsidRPr="00677950">
        <w:rPr>
          <w:rFonts w:ascii="Times New Roman" w:eastAsiaTheme="minorHAnsi" w:hAnsi="Times New Roman" w:cs="Times New Roman"/>
          <w:sz w:val="28"/>
          <w:szCs w:val="28"/>
          <w:lang w:eastAsia="en-US"/>
        </w:rPr>
        <w:t xml:space="preserve"> басқару</w:t>
      </w:r>
      <w:r w:rsidRPr="00677950">
        <w:rPr>
          <w:rFonts w:ascii="Times New Roman" w:eastAsiaTheme="minorHAnsi" w:hAnsi="Times New Roman" w:cs="Times New Roman"/>
          <w:sz w:val="28"/>
          <w:szCs w:val="28"/>
          <w:lang w:val="kk-KZ" w:eastAsia="en-US"/>
        </w:rPr>
        <w:t>;</w:t>
      </w:r>
    </w:p>
    <w:p w:rsidR="00123C82" w:rsidRPr="00677950" w:rsidRDefault="00123C82" w:rsidP="00123C82">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құндылықтар тізбегін талдау;</w:t>
      </w:r>
    </w:p>
    <w:p w:rsidR="001E19FC" w:rsidRPr="00677950" w:rsidRDefault="001E19FC" w:rsidP="001E19FC">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балансталған көрсеткіштер негізінде бюджеттерді құрастыру.</w:t>
      </w:r>
    </w:p>
    <w:p w:rsidR="001E19FC" w:rsidRPr="00677950" w:rsidRDefault="005347CA" w:rsidP="001E19FC">
      <w:pPr>
        <w:widowControl w:val="0"/>
        <w:rPr>
          <w:rFonts w:ascii="Times New Roman" w:hAnsi="Times New Roman" w:cs="Times New Roman"/>
          <w:sz w:val="28"/>
          <w:lang w:val="kk-KZ"/>
        </w:rPr>
      </w:pPr>
      <w:r w:rsidRPr="00677950">
        <w:rPr>
          <w:rFonts w:ascii="Times New Roman" w:hAnsi="Times New Roman" w:cs="Times New Roman"/>
          <w:sz w:val="28"/>
          <w:lang w:val="kk-KZ"/>
        </w:rPr>
        <w:t>Осы әдістерді</w:t>
      </w:r>
      <w:r w:rsidR="001E19FC" w:rsidRPr="00677950">
        <w:rPr>
          <w:rFonts w:ascii="Times New Roman" w:hAnsi="Times New Roman" w:cs="Times New Roman"/>
          <w:sz w:val="28"/>
          <w:lang w:val="kk-KZ"/>
        </w:rPr>
        <w:t xml:space="preserve"> қолдану арқылы ұйым тауарының тұтынушылық құнын жоғарлатып, ішкі бизнес үрдістерді тиімді жүргізу арқылы шығындарды төмендете алады. </w:t>
      </w:r>
      <w:r w:rsidRPr="00677950">
        <w:rPr>
          <w:rFonts w:ascii="Times New Roman" w:hAnsi="Times New Roman" w:cs="Times New Roman"/>
          <w:sz w:val="28"/>
          <w:lang w:val="kk-KZ"/>
        </w:rPr>
        <w:t>Келесі</w:t>
      </w:r>
      <w:r w:rsidR="001E19FC" w:rsidRPr="00677950">
        <w:rPr>
          <w:rFonts w:ascii="Times New Roman" w:hAnsi="Times New Roman" w:cs="Times New Roman"/>
          <w:sz w:val="28"/>
          <w:lang w:val="kk-KZ"/>
        </w:rPr>
        <w:t xml:space="preserve"> артықшылықтар</w:t>
      </w:r>
      <w:r w:rsidRPr="00677950">
        <w:rPr>
          <w:rFonts w:ascii="Times New Roman" w:hAnsi="Times New Roman" w:cs="Times New Roman"/>
          <w:sz w:val="28"/>
          <w:lang w:val="kk-KZ"/>
        </w:rPr>
        <w:t xml:space="preserve">ға </w:t>
      </w:r>
      <w:r w:rsidR="00865893" w:rsidRPr="00677950">
        <w:rPr>
          <w:rFonts w:ascii="Times New Roman" w:hAnsi="Times New Roman" w:cs="Times New Roman"/>
          <w:sz w:val="28"/>
          <w:lang w:val="kk-KZ"/>
        </w:rPr>
        <w:t>қ</w:t>
      </w:r>
      <w:r w:rsidRPr="00677950">
        <w:rPr>
          <w:rFonts w:ascii="Times New Roman" w:hAnsi="Times New Roman" w:cs="Times New Roman"/>
          <w:sz w:val="28"/>
          <w:lang w:val="kk-KZ"/>
        </w:rPr>
        <w:t>ол жеткізуге болады</w:t>
      </w:r>
      <w:r w:rsidR="001E19FC" w:rsidRPr="00677950">
        <w:rPr>
          <w:rFonts w:ascii="Times New Roman" w:hAnsi="Times New Roman" w:cs="Times New Roman"/>
          <w:sz w:val="28"/>
          <w:lang w:val="kk-KZ"/>
        </w:rPr>
        <w:t>:</w:t>
      </w:r>
    </w:p>
    <w:p w:rsidR="005347CA" w:rsidRPr="00677950" w:rsidRDefault="00865893" w:rsidP="00865893">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нормативтерді тиімді белгілеу арқылы өнімнің өзіндік құнын жобалау мүмкіндігі пайда болады;</w:t>
      </w:r>
    </w:p>
    <w:p w:rsidR="00865893" w:rsidRPr="00677950" w:rsidRDefault="00865893" w:rsidP="00865893">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қажетті өзіндік құн деңгейіне қол жеткізу үшін шығындарды біртіндеп төмендету;</w:t>
      </w:r>
    </w:p>
    <w:p w:rsidR="00865893" w:rsidRPr="00677950" w:rsidRDefault="00865893" w:rsidP="00865893">
      <w:pPr>
        <w:pStyle w:val="aa"/>
        <w:widowControl w:val="0"/>
        <w:numPr>
          <w:ilvl w:val="0"/>
          <w:numId w:val="4"/>
        </w:numPr>
        <w:ind w:left="0" w:firstLine="567"/>
        <w:rPr>
          <w:rFonts w:ascii="Times New Roman" w:hAnsi="Times New Roman" w:cs="Times New Roman"/>
          <w:sz w:val="28"/>
          <w:lang w:val="kk-KZ"/>
        </w:rPr>
      </w:pPr>
      <w:r w:rsidRPr="00677950">
        <w:rPr>
          <w:rFonts w:ascii="Times New Roman" w:hAnsi="Times New Roman" w:cs="Times New Roman"/>
          <w:sz w:val="28"/>
          <w:lang w:val="kk-KZ"/>
        </w:rPr>
        <w:t>өнімнің өмірлік циклінің барлық кезеңдерінде шығындарды басқару;</w:t>
      </w:r>
    </w:p>
    <w:p w:rsidR="005347CA" w:rsidRPr="00677950" w:rsidRDefault="005347CA" w:rsidP="001E19FC">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өнімнің сапасын басқару мүмкіндігі болады;</w:t>
      </w:r>
    </w:p>
    <w:p w:rsidR="001E19FC" w:rsidRPr="00677950" w:rsidRDefault="001E19FC" w:rsidP="001E19FC">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 xml:space="preserve">қажетсіз бизнес үрдістерден бас тарту; </w:t>
      </w:r>
    </w:p>
    <w:p w:rsidR="001E19FC" w:rsidRPr="00677950" w:rsidRDefault="001E19FC" w:rsidP="001E19FC">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бар бизнес үрдістерді тиімді ұйымдастыру;</w:t>
      </w:r>
    </w:p>
    <w:p w:rsidR="001E19FC" w:rsidRPr="00677950" w:rsidRDefault="001E19FC" w:rsidP="001E19FC">
      <w:pPr>
        <w:pStyle w:val="aa"/>
        <w:widowControl w:val="0"/>
        <w:numPr>
          <w:ilvl w:val="0"/>
          <w:numId w:val="4"/>
        </w:numPr>
        <w:ind w:hanging="179"/>
        <w:rPr>
          <w:rFonts w:ascii="Times New Roman" w:hAnsi="Times New Roman" w:cs="Times New Roman"/>
          <w:sz w:val="28"/>
          <w:lang w:val="kk-KZ"/>
        </w:rPr>
      </w:pPr>
      <w:r w:rsidRPr="00677950">
        <w:rPr>
          <w:rFonts w:ascii="Times New Roman" w:hAnsi="Times New Roman" w:cs="Times New Roman"/>
          <w:sz w:val="28"/>
          <w:lang w:val="kk-KZ"/>
        </w:rPr>
        <w:t xml:space="preserve">шығындары азырақ жұмсалатын бизнес үрдістерді енгізу. </w:t>
      </w:r>
    </w:p>
    <w:p w:rsidR="001E19FC" w:rsidRPr="00677950" w:rsidRDefault="001E19FC" w:rsidP="001E19FC">
      <w:pPr>
        <w:pStyle w:val="afa"/>
        <w:kinsoku w:val="0"/>
        <w:overflowPunct w:val="0"/>
        <w:ind w:left="0" w:right="-1" w:firstLine="567"/>
        <w:jc w:val="both"/>
        <w:rPr>
          <w:sz w:val="28"/>
          <w:szCs w:val="28"/>
          <w:lang w:val="kk-KZ"/>
        </w:rPr>
      </w:pPr>
      <w:r w:rsidRPr="00677950">
        <w:rPr>
          <w:sz w:val="28"/>
          <w:szCs w:val="28"/>
          <w:lang w:val="kk-KZ"/>
        </w:rPr>
        <w:t xml:space="preserve">Бизнес үрдістерді ұйымдастырудың сапасы өнімнің өзіндік құнына әсер етеді. Сапалы өнім ұсынғанымен, оның бағасы нарықтық деңгейден жоғары болса, ұйым бәсекеге төтеп бере алмайды. Сол себепті бәсекеге қабілеттілікті қамтамасыз етудің жолдарының бірі өнім өндіруде қажетсіз шығындарды төмендету болып отыр. </w:t>
      </w:r>
    </w:p>
    <w:p w:rsidR="00DC2FEA" w:rsidRPr="00677950" w:rsidRDefault="00DC2FE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Сонымен қатар, с</w:t>
      </w:r>
      <w:r w:rsidR="003D0877" w:rsidRPr="00677950">
        <w:rPr>
          <w:rFonts w:ascii="Times New Roman" w:hAnsi="Times New Roman" w:cs="Times New Roman"/>
          <w:sz w:val="28"/>
          <w:szCs w:val="28"/>
          <w:lang w:val="kk-KZ"/>
        </w:rPr>
        <w:t>тратегиялық басқару есебі мен талдаудың құралдарын қолданудың ұйымның бәсекеге қабілеттілік деңгейі арасындағы өзара байланыс</w:t>
      </w:r>
      <w:r w:rsidRPr="00677950">
        <w:rPr>
          <w:rFonts w:ascii="Times New Roman" w:hAnsi="Times New Roman" w:cs="Times New Roman"/>
          <w:sz w:val="28"/>
          <w:szCs w:val="28"/>
          <w:lang w:val="kk-KZ"/>
        </w:rPr>
        <w:t>ын анықтау мақсатында жүргізген дискриминанттық талдауы негізінде келесідей қорытындылар жасалды:</w:t>
      </w:r>
    </w:p>
    <w:p w:rsidR="0025221A" w:rsidRPr="00677950" w:rsidRDefault="00DC2FE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Біріншіден, </w:t>
      </w:r>
      <w:r w:rsidR="0025221A" w:rsidRPr="00677950">
        <w:rPr>
          <w:rFonts w:ascii="Times New Roman" w:hAnsi="Times New Roman" w:cs="Times New Roman"/>
          <w:sz w:val="28"/>
          <w:szCs w:val="28"/>
          <w:lang w:val="kk-KZ"/>
        </w:rPr>
        <w:t xml:space="preserve">стратегиялық басқару есебі құпия болғандықтан ұйымда оның жүргізілу деңгейін анықтау қиынға соғады. Бұл зерттеудің шектеулерінің бірі </w:t>
      </w:r>
      <w:r w:rsidR="0025221A" w:rsidRPr="00677950">
        <w:rPr>
          <w:rFonts w:ascii="Times New Roman" w:hAnsi="Times New Roman" w:cs="Times New Roman"/>
          <w:sz w:val="28"/>
          <w:szCs w:val="28"/>
          <w:lang w:val="kk-KZ"/>
        </w:rPr>
        <w:lastRenderedPageBreak/>
        <w:t xml:space="preserve">болды. </w:t>
      </w:r>
      <w:r w:rsidR="00D17CCD" w:rsidRPr="00677950">
        <w:rPr>
          <w:rFonts w:ascii="Times New Roman" w:hAnsi="Times New Roman" w:cs="Times New Roman"/>
          <w:sz w:val="28"/>
          <w:szCs w:val="28"/>
          <w:lang w:val="kk-KZ"/>
        </w:rPr>
        <w:t>Б</w:t>
      </w:r>
      <w:r w:rsidR="0025221A" w:rsidRPr="00677950">
        <w:rPr>
          <w:rFonts w:ascii="Times New Roman" w:hAnsi="Times New Roman" w:cs="Times New Roman"/>
          <w:sz w:val="28"/>
          <w:szCs w:val="28"/>
          <w:lang w:val="kk-KZ"/>
        </w:rPr>
        <w:t xml:space="preserve">із қол жетімді ақпарат негізінде  талдау жүргізуді мақсат еттік. </w:t>
      </w:r>
    </w:p>
    <w:p w:rsidR="003D0877" w:rsidRPr="00677950" w:rsidRDefault="0025221A"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Зерттеуде акционерлік қоғамдар қатысқандықтан, жыл сайынғы есептері негізінде СБЕ есебінің құралдарын қолданудың белгілері</w:t>
      </w:r>
      <w:r w:rsidR="000953B2" w:rsidRPr="00677950">
        <w:rPr>
          <w:rFonts w:ascii="Times New Roman" w:hAnsi="Times New Roman" w:cs="Times New Roman"/>
          <w:sz w:val="28"/>
          <w:szCs w:val="28"/>
          <w:lang w:val="kk-KZ"/>
        </w:rPr>
        <w:t xml:space="preserve"> негізінде болжауға болатынын</w:t>
      </w:r>
      <w:r w:rsidRPr="00677950">
        <w:rPr>
          <w:rFonts w:ascii="Times New Roman" w:hAnsi="Times New Roman" w:cs="Times New Roman"/>
          <w:sz w:val="28"/>
          <w:szCs w:val="28"/>
          <w:lang w:val="kk-KZ"/>
        </w:rPr>
        <w:t xml:space="preserve"> анықтадық</w:t>
      </w:r>
      <w:r w:rsidR="003D0877"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p>
    <w:p w:rsidR="00F46267" w:rsidRPr="00677950" w:rsidRDefault="000953B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Екіншіден, </w:t>
      </w:r>
      <w:r w:rsidR="003C3B22" w:rsidRPr="00677950">
        <w:rPr>
          <w:rFonts w:ascii="Times New Roman" w:hAnsi="Times New Roman" w:cs="Times New Roman"/>
          <w:sz w:val="28"/>
          <w:szCs w:val="28"/>
          <w:lang w:val="kk-KZ"/>
        </w:rPr>
        <w:t xml:space="preserve">15 ұйымның бәсекеге қабілеттілігінің </w:t>
      </w:r>
      <w:r w:rsidR="00865893" w:rsidRPr="00677950">
        <w:rPr>
          <w:rFonts w:ascii="Times New Roman" w:hAnsi="Times New Roman" w:cs="Times New Roman"/>
          <w:sz w:val="28"/>
          <w:szCs w:val="28"/>
          <w:lang w:val="kk-KZ"/>
        </w:rPr>
        <w:t xml:space="preserve">үш </w:t>
      </w:r>
      <w:r w:rsidR="003C3B22" w:rsidRPr="00677950">
        <w:rPr>
          <w:rFonts w:ascii="Times New Roman" w:hAnsi="Times New Roman" w:cs="Times New Roman"/>
          <w:sz w:val="28"/>
          <w:szCs w:val="28"/>
          <w:lang w:val="kk-KZ"/>
        </w:rPr>
        <w:t>көрсеткіш</w:t>
      </w:r>
      <w:r w:rsidR="00865893" w:rsidRPr="00677950">
        <w:rPr>
          <w:rFonts w:ascii="Times New Roman" w:hAnsi="Times New Roman" w:cs="Times New Roman"/>
          <w:sz w:val="28"/>
          <w:szCs w:val="28"/>
          <w:lang w:val="kk-KZ"/>
        </w:rPr>
        <w:t xml:space="preserve">і бойынша: </w:t>
      </w:r>
      <w:r w:rsidR="003C3B22" w:rsidRPr="00677950">
        <w:rPr>
          <w:rFonts w:ascii="Times New Roman" w:hAnsi="Times New Roman" w:cs="Times New Roman"/>
          <w:sz w:val="28"/>
          <w:szCs w:val="28"/>
          <w:lang w:val="kk-KZ"/>
        </w:rPr>
        <w:t xml:space="preserve">жылдық айналымы мен </w:t>
      </w:r>
      <w:r w:rsidR="00865893" w:rsidRPr="00677950">
        <w:rPr>
          <w:rFonts w:ascii="Times New Roman" w:hAnsi="Times New Roman" w:cs="Times New Roman"/>
          <w:sz w:val="28"/>
          <w:szCs w:val="28"/>
          <w:lang w:val="kk-KZ"/>
        </w:rPr>
        <w:t xml:space="preserve">капитал және сатудың </w:t>
      </w:r>
      <w:r w:rsidR="003C3B22" w:rsidRPr="00677950">
        <w:rPr>
          <w:rFonts w:ascii="Times New Roman" w:hAnsi="Times New Roman" w:cs="Times New Roman"/>
          <w:sz w:val="28"/>
          <w:szCs w:val="28"/>
          <w:lang w:val="kk-KZ"/>
        </w:rPr>
        <w:t>табыстылық</w:t>
      </w:r>
      <w:r w:rsidR="00865893" w:rsidRPr="00677950">
        <w:rPr>
          <w:rFonts w:ascii="Times New Roman" w:hAnsi="Times New Roman" w:cs="Times New Roman"/>
          <w:sz w:val="28"/>
          <w:szCs w:val="28"/>
          <w:lang w:val="kk-KZ"/>
        </w:rPr>
        <w:t xml:space="preserve"> </w:t>
      </w:r>
      <w:r w:rsidR="003C3B22" w:rsidRPr="00677950">
        <w:rPr>
          <w:rFonts w:ascii="Times New Roman" w:hAnsi="Times New Roman" w:cs="Times New Roman"/>
          <w:sz w:val="28"/>
          <w:szCs w:val="28"/>
          <w:lang w:val="kk-KZ"/>
        </w:rPr>
        <w:t>деңгейлерін сала бойынша орташа мәнімен салыстырып, олардың бәсекеге қабілеттілік деңгейі бойынша жоғары және төмен деп жіктедік. Нәтижесінде ұйымдардың СБЕ-нің құралдарын қолдану дәрежесі мен оның бәсекеге қабілеттілік деңгейінің арасындағы тікелей байланыс барын анықтадық.</w:t>
      </w:r>
    </w:p>
    <w:p w:rsidR="003C3B22" w:rsidRPr="00677950" w:rsidRDefault="005E2FA3"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Сонымен қатар,</w:t>
      </w:r>
      <w:r w:rsidR="00C87577" w:rsidRPr="00677950">
        <w:rPr>
          <w:rFonts w:ascii="Times New Roman" w:hAnsi="Times New Roman" w:cs="Times New Roman"/>
          <w:sz w:val="28"/>
          <w:szCs w:val="28"/>
          <w:lang w:val="kk-KZ"/>
        </w:rPr>
        <w:t xml:space="preserve"> бизнестің құнының өсуіне бағытталған </w:t>
      </w:r>
      <w:r w:rsidR="007401E7" w:rsidRPr="00677950">
        <w:rPr>
          <w:rFonts w:ascii="Times New Roman" w:hAnsi="Times New Roman" w:cs="Times New Roman"/>
          <w:sz w:val="28"/>
          <w:szCs w:val="28"/>
          <w:lang w:val="kk-KZ"/>
        </w:rPr>
        <w:t xml:space="preserve">балансталған көрсеткіштер жүйесі </w:t>
      </w:r>
      <w:r w:rsidR="00C87577" w:rsidRPr="00677950">
        <w:rPr>
          <w:rFonts w:ascii="Times New Roman" w:hAnsi="Times New Roman" w:cs="Times New Roman"/>
          <w:sz w:val="28"/>
          <w:szCs w:val="28"/>
          <w:lang w:val="kk-KZ"/>
        </w:rPr>
        <w:t>мен бюджеттеу</w:t>
      </w:r>
      <w:r w:rsidR="007401E7" w:rsidRPr="00677950">
        <w:rPr>
          <w:rFonts w:ascii="Times New Roman" w:hAnsi="Times New Roman" w:cs="Times New Roman"/>
          <w:sz w:val="28"/>
          <w:szCs w:val="28"/>
          <w:lang w:val="kk-KZ"/>
        </w:rPr>
        <w:t>дің</w:t>
      </w:r>
      <w:r w:rsidR="00C87577" w:rsidRPr="00677950">
        <w:rPr>
          <w:rFonts w:ascii="Times New Roman" w:hAnsi="Times New Roman" w:cs="Times New Roman"/>
          <w:sz w:val="28"/>
          <w:szCs w:val="28"/>
          <w:lang w:val="kk-KZ"/>
        </w:rPr>
        <w:t xml:space="preserve"> интеграциясы</w:t>
      </w:r>
      <w:r w:rsidR="007401E7" w:rsidRPr="00677950">
        <w:rPr>
          <w:rFonts w:ascii="Times New Roman" w:hAnsi="Times New Roman" w:cs="Times New Roman"/>
          <w:sz w:val="28"/>
          <w:szCs w:val="28"/>
          <w:lang w:val="kk-KZ"/>
        </w:rPr>
        <w:t>ның</w:t>
      </w:r>
      <w:r w:rsidR="00C87577" w:rsidRPr="00677950">
        <w:rPr>
          <w:rFonts w:ascii="Times New Roman" w:hAnsi="Times New Roman" w:cs="Times New Roman"/>
          <w:sz w:val="28"/>
          <w:szCs w:val="28"/>
          <w:lang w:val="kk-KZ"/>
        </w:rPr>
        <w:t xml:space="preserve"> стратеги</w:t>
      </w:r>
      <w:r w:rsidR="007401E7" w:rsidRPr="00677950">
        <w:rPr>
          <w:rFonts w:ascii="Times New Roman" w:hAnsi="Times New Roman" w:cs="Times New Roman"/>
          <w:sz w:val="28"/>
          <w:szCs w:val="28"/>
          <w:lang w:val="kk-KZ"/>
        </w:rPr>
        <w:t xml:space="preserve">яның </w:t>
      </w:r>
      <w:r w:rsidRPr="00677950">
        <w:rPr>
          <w:rFonts w:ascii="Times New Roman" w:hAnsi="Times New Roman" w:cs="Times New Roman"/>
          <w:sz w:val="28"/>
          <w:szCs w:val="28"/>
          <w:lang w:val="kk-KZ"/>
        </w:rPr>
        <w:t>жүзеге асуын қамтамасыз ету</w:t>
      </w:r>
      <w:r w:rsidR="007401E7" w:rsidRPr="00677950">
        <w:rPr>
          <w:rFonts w:ascii="Times New Roman" w:hAnsi="Times New Roman" w:cs="Times New Roman"/>
          <w:sz w:val="28"/>
          <w:szCs w:val="28"/>
          <w:lang w:val="kk-KZ"/>
        </w:rPr>
        <w:t>іне</w:t>
      </w:r>
      <w:r w:rsidRPr="00677950">
        <w:rPr>
          <w:rFonts w:ascii="Times New Roman" w:hAnsi="Times New Roman" w:cs="Times New Roman"/>
          <w:sz w:val="28"/>
          <w:szCs w:val="28"/>
          <w:lang w:val="kk-KZ"/>
        </w:rPr>
        <w:t xml:space="preserve"> әсерін бағаладық. «Рахат» АҚ үшін пайда және зиян бюджеті мен ақша қаражаттарының қозғалысы бюджетін құру арқылы 2020-2027 жылдарға болжам жасалды</w:t>
      </w:r>
      <w:r w:rsidR="00C87577"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Нәтижесінде ұйымның стратегиялық мақсаттарын жүзеге асыруға бос ақша қаражаттарының </w:t>
      </w:r>
      <w:r w:rsidR="00900171" w:rsidRPr="00677950">
        <w:rPr>
          <w:rFonts w:ascii="Times New Roman" w:hAnsi="Times New Roman" w:cs="Times New Roman"/>
          <w:sz w:val="28"/>
          <w:szCs w:val="28"/>
          <w:lang w:val="kk-KZ"/>
        </w:rPr>
        <w:t>бар екенін</w:t>
      </w:r>
      <w:r w:rsidR="00643DDF" w:rsidRPr="00677950">
        <w:rPr>
          <w:rFonts w:ascii="Times New Roman" w:hAnsi="Times New Roman" w:cs="Times New Roman"/>
          <w:sz w:val="28"/>
          <w:szCs w:val="28"/>
          <w:lang w:val="kk-KZ"/>
        </w:rPr>
        <w:t xml:space="preserve"> анықтадық. </w:t>
      </w:r>
      <w:r w:rsidR="00900171" w:rsidRPr="00677950">
        <w:rPr>
          <w:rFonts w:ascii="Times New Roman" w:hAnsi="Times New Roman" w:cs="Times New Roman"/>
          <w:sz w:val="28"/>
          <w:szCs w:val="28"/>
          <w:lang w:val="kk-KZ"/>
        </w:rPr>
        <w:t>Бюджеттеуді ұ</w:t>
      </w:r>
      <w:r w:rsidR="00162B47" w:rsidRPr="00677950">
        <w:rPr>
          <w:rFonts w:ascii="Times New Roman" w:hAnsi="Times New Roman" w:cs="Times New Roman"/>
          <w:sz w:val="28"/>
          <w:szCs w:val="28"/>
          <w:lang w:val="kk-KZ"/>
        </w:rPr>
        <w:t>йымның бәсекеге қабілеттілігін арттырудың стратегиялық басқару есебі құралдарының бірі</w:t>
      </w:r>
      <w:r w:rsidR="00900171" w:rsidRPr="00677950">
        <w:rPr>
          <w:rFonts w:ascii="Times New Roman" w:hAnsi="Times New Roman" w:cs="Times New Roman"/>
          <w:sz w:val="28"/>
          <w:szCs w:val="28"/>
          <w:lang w:val="kk-KZ"/>
        </w:rPr>
        <w:t xml:space="preserve"> ретінде </w:t>
      </w:r>
      <w:r w:rsidR="00572C6C" w:rsidRPr="00677950">
        <w:rPr>
          <w:rFonts w:ascii="Times New Roman" w:hAnsi="Times New Roman" w:cs="Times New Roman"/>
          <w:sz w:val="28"/>
          <w:szCs w:val="28"/>
          <w:lang w:val="kk-KZ"/>
        </w:rPr>
        <w:t>пайдалунуға болатынын көрсетеді</w:t>
      </w:r>
      <w:r w:rsidR="00162B47" w:rsidRPr="00677950">
        <w:rPr>
          <w:rFonts w:ascii="Times New Roman" w:hAnsi="Times New Roman" w:cs="Times New Roman"/>
          <w:sz w:val="28"/>
          <w:szCs w:val="28"/>
          <w:lang w:val="kk-KZ"/>
        </w:rPr>
        <w:t xml:space="preserve">. </w:t>
      </w:r>
    </w:p>
    <w:p w:rsidR="005347CA" w:rsidRPr="00677950" w:rsidRDefault="005347CA"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pPr>
    </w:p>
    <w:p w:rsidR="006F5C59" w:rsidRPr="00677950" w:rsidRDefault="006F5C59" w:rsidP="00517E07">
      <w:pPr>
        <w:pStyle w:val="af9"/>
        <w:keepNext w:val="0"/>
        <w:keepLines w:val="0"/>
        <w:spacing w:before="0" w:line="240" w:lineRule="auto"/>
        <w:ind w:firstLine="567"/>
        <w:rPr>
          <w:lang w:val="kk-KZ"/>
        </w:rPr>
        <w:sectPr w:rsidR="006F5C59" w:rsidRPr="00677950" w:rsidSect="00C636FE">
          <w:pgSz w:w="11906" w:h="16838" w:code="9"/>
          <w:pgMar w:top="1134" w:right="567" w:bottom="1134" w:left="1701" w:header="709" w:footer="709" w:gutter="0"/>
          <w:cols w:space="708"/>
          <w:docGrid w:linePitch="360"/>
        </w:sectPr>
      </w:pPr>
    </w:p>
    <w:p w:rsidR="00CA7049" w:rsidRPr="00677950" w:rsidRDefault="00CA7049" w:rsidP="00517E07">
      <w:pPr>
        <w:pStyle w:val="af9"/>
        <w:keepNext w:val="0"/>
        <w:keepLines w:val="0"/>
        <w:spacing w:before="0" w:line="240" w:lineRule="auto"/>
        <w:ind w:firstLine="567"/>
        <w:rPr>
          <w:lang w:val="kk-KZ"/>
        </w:rPr>
      </w:pPr>
      <w:r w:rsidRPr="00677950">
        <w:rPr>
          <w:lang w:val="kk-KZ"/>
        </w:rPr>
        <w:lastRenderedPageBreak/>
        <w:t xml:space="preserve">3 </w:t>
      </w:r>
      <w:r w:rsidR="00965640" w:rsidRPr="00677950">
        <w:rPr>
          <w:lang w:val="kk-KZ"/>
        </w:rPr>
        <w:t>ҰЙЫМНЫҢ БӘСЕКЕГЕ ҚАБІЛЕТТІЛІГІН АРТТЫРУ МАҚСАТЫНДА СТРАТЕГИЯЛЫҚ ТАЛДАУДЫ ЖЕТІЛДІРУ</w:t>
      </w:r>
    </w:p>
    <w:p w:rsidR="00CA7049" w:rsidRPr="00677950" w:rsidRDefault="00CA7049" w:rsidP="00517E07">
      <w:pPr>
        <w:pStyle w:val="af9"/>
        <w:keepNext w:val="0"/>
        <w:keepLines w:val="0"/>
        <w:spacing w:before="0" w:line="240" w:lineRule="auto"/>
        <w:ind w:firstLine="567"/>
        <w:rPr>
          <w:lang w:val="kk-KZ"/>
        </w:rPr>
      </w:pPr>
    </w:p>
    <w:p w:rsidR="00162B47" w:rsidRPr="00677950" w:rsidRDefault="00AA0B7E" w:rsidP="001D79F6">
      <w:pPr>
        <w:pStyle w:val="af9"/>
        <w:keepNext w:val="0"/>
        <w:keepLines w:val="0"/>
        <w:spacing w:before="0" w:line="240" w:lineRule="auto"/>
        <w:ind w:firstLine="567"/>
        <w:rPr>
          <w:lang w:val="kk-KZ"/>
        </w:rPr>
      </w:pPr>
      <w:r w:rsidRPr="00677950">
        <w:rPr>
          <w:lang w:val="kk-KZ"/>
        </w:rPr>
        <w:t xml:space="preserve">3.1 </w:t>
      </w:r>
      <w:r w:rsidR="00965640" w:rsidRPr="00677950">
        <w:rPr>
          <w:lang w:val="kk-KZ"/>
        </w:rPr>
        <w:t>Ұйымның бәсекеге қабілеттілігін қамтамасыз ету мақсатында стратегиялық есеп пен талдаудағы тәуекелд</w:t>
      </w:r>
      <w:r w:rsidR="0012327D" w:rsidRPr="00677950">
        <w:rPr>
          <w:lang w:val="kk-KZ"/>
        </w:rPr>
        <w:t>ерд</w:t>
      </w:r>
      <w:r w:rsidR="00965640" w:rsidRPr="00677950">
        <w:rPr>
          <w:lang w:val="kk-KZ"/>
        </w:rPr>
        <w:t>і бағалау</w:t>
      </w:r>
    </w:p>
    <w:p w:rsidR="00F4237E" w:rsidRPr="00677950" w:rsidRDefault="002024F9" w:rsidP="001464AA">
      <w:pPr>
        <w:pStyle w:val="af"/>
        <w:widowControl w:val="0"/>
        <w:shd w:val="clear" w:color="auto" w:fill="FFFFFF"/>
        <w:spacing w:before="0" w:beforeAutospacing="0" w:after="0" w:afterAutospacing="0"/>
        <w:rPr>
          <w:sz w:val="28"/>
          <w:szCs w:val="28"/>
          <w:lang w:val="kk-KZ"/>
        </w:rPr>
      </w:pPr>
      <w:r w:rsidRPr="00677950">
        <w:rPr>
          <w:sz w:val="28"/>
          <w:szCs w:val="28"/>
          <w:lang w:val="kk-KZ"/>
        </w:rPr>
        <w:t>Ұйымның бәсекеге қабілеттілігін қамтамасыз етуде с</w:t>
      </w:r>
      <w:r w:rsidR="003236B9" w:rsidRPr="00677950">
        <w:rPr>
          <w:sz w:val="28"/>
          <w:szCs w:val="28"/>
          <w:lang w:val="kk-KZ"/>
        </w:rPr>
        <w:t xml:space="preserve">тратегиялық </w:t>
      </w:r>
      <w:r w:rsidR="00EC3814" w:rsidRPr="00677950">
        <w:rPr>
          <w:sz w:val="28"/>
          <w:szCs w:val="28"/>
          <w:lang w:val="kk-KZ"/>
        </w:rPr>
        <w:t xml:space="preserve">мақсаттағы шешім қабылдау </w:t>
      </w:r>
      <w:r w:rsidRPr="00677950">
        <w:rPr>
          <w:sz w:val="28"/>
          <w:szCs w:val="28"/>
          <w:lang w:val="kk-KZ"/>
        </w:rPr>
        <w:t>барысында</w:t>
      </w:r>
      <w:r w:rsidR="00EC3814" w:rsidRPr="00677950">
        <w:rPr>
          <w:sz w:val="28"/>
          <w:szCs w:val="28"/>
          <w:lang w:val="kk-KZ"/>
        </w:rPr>
        <w:t xml:space="preserve"> </w:t>
      </w:r>
      <w:r w:rsidRPr="00677950">
        <w:rPr>
          <w:sz w:val="28"/>
          <w:szCs w:val="28"/>
          <w:lang w:val="kk-KZ"/>
        </w:rPr>
        <w:t>ескерілетін</w:t>
      </w:r>
      <w:r w:rsidR="00EC3814" w:rsidRPr="00677950">
        <w:rPr>
          <w:sz w:val="28"/>
          <w:szCs w:val="28"/>
          <w:lang w:val="kk-KZ"/>
        </w:rPr>
        <w:t xml:space="preserve"> элементтер</w:t>
      </w:r>
      <w:r w:rsidRPr="00677950">
        <w:rPr>
          <w:sz w:val="28"/>
          <w:szCs w:val="28"/>
          <w:lang w:val="kk-KZ"/>
        </w:rPr>
        <w:t>дің</w:t>
      </w:r>
      <w:r w:rsidR="00EC3814" w:rsidRPr="00677950">
        <w:rPr>
          <w:sz w:val="28"/>
          <w:szCs w:val="28"/>
          <w:lang w:val="kk-KZ"/>
        </w:rPr>
        <w:t xml:space="preserve"> бірі –</w:t>
      </w:r>
      <w:r w:rsidR="003236B9" w:rsidRPr="00677950">
        <w:rPr>
          <w:sz w:val="28"/>
          <w:szCs w:val="28"/>
          <w:lang w:val="kk-KZ"/>
        </w:rPr>
        <w:t xml:space="preserve"> ұйым қызметінің тәуекел</w:t>
      </w:r>
      <w:r w:rsidR="002C026D" w:rsidRPr="00677950">
        <w:rPr>
          <w:sz w:val="28"/>
          <w:szCs w:val="28"/>
          <w:lang w:val="kk-KZ"/>
        </w:rPr>
        <w:t>дері</w:t>
      </w:r>
      <w:r w:rsidR="003236B9" w:rsidRPr="00677950">
        <w:rPr>
          <w:sz w:val="28"/>
          <w:szCs w:val="28"/>
          <w:lang w:val="kk-KZ"/>
        </w:rPr>
        <w:t>.</w:t>
      </w:r>
      <w:r w:rsidR="00EC3814" w:rsidRPr="00677950">
        <w:rPr>
          <w:sz w:val="28"/>
          <w:szCs w:val="28"/>
          <w:lang w:val="kk-KZ"/>
        </w:rPr>
        <w:t xml:space="preserve"> </w:t>
      </w:r>
      <w:r w:rsidR="00F4237E" w:rsidRPr="00677950">
        <w:rPr>
          <w:sz w:val="28"/>
          <w:szCs w:val="28"/>
          <w:lang w:val="kk-KZ"/>
        </w:rPr>
        <w:t>Оның с</w:t>
      </w:r>
      <w:r w:rsidR="0012327D" w:rsidRPr="00677950">
        <w:rPr>
          <w:sz w:val="28"/>
          <w:szCs w:val="28"/>
          <w:lang w:val="kk-KZ"/>
        </w:rPr>
        <w:t xml:space="preserve">ебебі </w:t>
      </w:r>
      <w:r w:rsidR="00723E1D" w:rsidRPr="00677950">
        <w:rPr>
          <w:sz w:val="28"/>
          <w:szCs w:val="28"/>
          <w:lang w:val="kk-KZ"/>
        </w:rPr>
        <w:t xml:space="preserve">стратегиялық жоспарлаудың </w:t>
      </w:r>
      <w:r w:rsidR="002A4391" w:rsidRPr="00677950">
        <w:rPr>
          <w:sz w:val="28"/>
          <w:szCs w:val="28"/>
          <w:lang w:val="kk-KZ"/>
        </w:rPr>
        <w:t xml:space="preserve">келесідей </w:t>
      </w:r>
      <w:r w:rsidR="00723E1D" w:rsidRPr="00677950">
        <w:rPr>
          <w:sz w:val="28"/>
          <w:szCs w:val="28"/>
          <w:lang w:val="kk-KZ"/>
        </w:rPr>
        <w:t xml:space="preserve">ерекшеліктерімен түсіндіріледі: </w:t>
      </w:r>
    </w:p>
    <w:p w:rsidR="00F4237E" w:rsidRPr="00677950" w:rsidRDefault="00723E1D" w:rsidP="00A21602">
      <w:pPr>
        <w:pStyle w:val="af"/>
        <w:widowControl w:val="0"/>
        <w:numPr>
          <w:ilvl w:val="0"/>
          <w:numId w:val="4"/>
        </w:numPr>
        <w:shd w:val="clear" w:color="auto" w:fill="FFFFFF"/>
        <w:spacing w:before="0" w:beforeAutospacing="0" w:after="0" w:afterAutospacing="0"/>
        <w:ind w:left="0" w:firstLine="567"/>
        <w:rPr>
          <w:sz w:val="28"/>
          <w:szCs w:val="28"/>
          <w:lang w:val="kk-KZ"/>
        </w:rPr>
      </w:pPr>
      <w:r w:rsidRPr="00677950">
        <w:rPr>
          <w:sz w:val="28"/>
          <w:szCs w:val="28"/>
          <w:lang w:val="kk-KZ"/>
        </w:rPr>
        <w:t>жоспарлардың жүзеге асуының ұзақтығы</w:t>
      </w:r>
      <w:r w:rsidR="00F4237E" w:rsidRPr="00677950">
        <w:rPr>
          <w:sz w:val="28"/>
          <w:szCs w:val="28"/>
          <w:lang w:val="kk-KZ"/>
        </w:rPr>
        <w:t>;</w:t>
      </w:r>
      <w:r w:rsidRPr="00677950">
        <w:rPr>
          <w:sz w:val="28"/>
          <w:szCs w:val="28"/>
          <w:lang w:val="kk-KZ"/>
        </w:rPr>
        <w:t xml:space="preserve"> </w:t>
      </w:r>
    </w:p>
    <w:p w:rsidR="00F4237E" w:rsidRPr="00677950" w:rsidRDefault="00723E1D" w:rsidP="00A21602">
      <w:pPr>
        <w:pStyle w:val="af"/>
        <w:widowControl w:val="0"/>
        <w:numPr>
          <w:ilvl w:val="0"/>
          <w:numId w:val="4"/>
        </w:numPr>
        <w:shd w:val="clear" w:color="auto" w:fill="FFFFFF"/>
        <w:spacing w:before="0" w:beforeAutospacing="0" w:after="0" w:afterAutospacing="0"/>
        <w:ind w:left="0" w:firstLine="567"/>
        <w:rPr>
          <w:sz w:val="28"/>
          <w:szCs w:val="28"/>
          <w:lang w:val="kk-KZ"/>
        </w:rPr>
      </w:pPr>
      <w:r w:rsidRPr="00677950">
        <w:rPr>
          <w:sz w:val="28"/>
          <w:szCs w:val="28"/>
          <w:lang w:val="kk-KZ"/>
        </w:rPr>
        <w:t>стратегияны орындауда қатысушылардың көптігі</w:t>
      </w:r>
      <w:r w:rsidR="00F4237E" w:rsidRPr="00677950">
        <w:rPr>
          <w:sz w:val="28"/>
          <w:szCs w:val="28"/>
          <w:lang w:val="kk-KZ"/>
        </w:rPr>
        <w:t>;</w:t>
      </w:r>
    </w:p>
    <w:p w:rsidR="00EC3814" w:rsidRPr="00677950" w:rsidRDefault="00723E1D" w:rsidP="00A21602">
      <w:pPr>
        <w:pStyle w:val="af"/>
        <w:widowControl w:val="0"/>
        <w:numPr>
          <w:ilvl w:val="0"/>
          <w:numId w:val="4"/>
        </w:numPr>
        <w:shd w:val="clear" w:color="auto" w:fill="FFFFFF"/>
        <w:spacing w:before="0" w:beforeAutospacing="0" w:after="0" w:afterAutospacing="0"/>
        <w:ind w:left="0" w:firstLine="567"/>
        <w:rPr>
          <w:sz w:val="28"/>
          <w:szCs w:val="28"/>
          <w:lang w:val="kk-KZ"/>
        </w:rPr>
      </w:pPr>
      <w:r w:rsidRPr="00677950">
        <w:rPr>
          <w:sz w:val="28"/>
          <w:szCs w:val="28"/>
          <w:lang w:val="kk-KZ"/>
        </w:rPr>
        <w:t>сыртқы орта факторларының өзгеруінің жылдамдығы</w:t>
      </w:r>
      <w:r w:rsidR="00EC3814" w:rsidRPr="00677950">
        <w:rPr>
          <w:sz w:val="28"/>
          <w:szCs w:val="28"/>
          <w:lang w:val="kk-KZ"/>
        </w:rPr>
        <w:t>;</w:t>
      </w:r>
    </w:p>
    <w:p w:rsidR="002A4391" w:rsidRPr="00677950" w:rsidRDefault="00EC3814" w:rsidP="001464AA">
      <w:pPr>
        <w:pStyle w:val="af"/>
        <w:widowControl w:val="0"/>
        <w:numPr>
          <w:ilvl w:val="0"/>
          <w:numId w:val="4"/>
        </w:numPr>
        <w:shd w:val="clear" w:color="auto" w:fill="FFFFFF"/>
        <w:spacing w:before="0" w:beforeAutospacing="0" w:after="0" w:afterAutospacing="0"/>
        <w:ind w:left="0" w:firstLine="567"/>
        <w:rPr>
          <w:sz w:val="28"/>
          <w:szCs w:val="28"/>
          <w:lang w:val="kk-KZ"/>
        </w:rPr>
      </w:pPr>
      <w:r w:rsidRPr="00677950">
        <w:rPr>
          <w:sz w:val="28"/>
          <w:szCs w:val="28"/>
          <w:lang w:val="kk-KZ"/>
        </w:rPr>
        <w:t>белгісіздік жағдайында қызмет етуі</w:t>
      </w:r>
      <w:r w:rsidR="00723E1D" w:rsidRPr="00677950">
        <w:rPr>
          <w:sz w:val="28"/>
          <w:szCs w:val="28"/>
          <w:lang w:val="kk-KZ"/>
        </w:rPr>
        <w:t>.</w:t>
      </w:r>
      <w:r w:rsidR="00624A22" w:rsidRPr="00677950">
        <w:rPr>
          <w:sz w:val="28"/>
          <w:szCs w:val="28"/>
          <w:lang w:val="kk-KZ"/>
        </w:rPr>
        <w:t xml:space="preserve"> </w:t>
      </w:r>
    </w:p>
    <w:p w:rsidR="003236B9" w:rsidRPr="00677950" w:rsidRDefault="00624A22" w:rsidP="001464AA">
      <w:pPr>
        <w:pStyle w:val="af"/>
        <w:widowControl w:val="0"/>
        <w:shd w:val="clear" w:color="auto" w:fill="FFFFFF"/>
        <w:spacing w:before="0" w:beforeAutospacing="0" w:after="0" w:afterAutospacing="0"/>
        <w:rPr>
          <w:sz w:val="28"/>
          <w:szCs w:val="28"/>
          <w:lang w:val="kk-KZ"/>
        </w:rPr>
      </w:pPr>
      <w:r w:rsidRPr="00677950">
        <w:rPr>
          <w:sz w:val="28"/>
          <w:szCs w:val="28"/>
          <w:lang w:val="kk-KZ"/>
        </w:rPr>
        <w:t xml:space="preserve">Аталған себептер стратегиялық есепте тәуекелдерді бағалаудың </w:t>
      </w:r>
      <w:r w:rsidR="00FF555A" w:rsidRPr="00677950">
        <w:rPr>
          <w:sz w:val="28"/>
          <w:szCs w:val="28"/>
          <w:lang w:val="kk-KZ"/>
        </w:rPr>
        <w:t xml:space="preserve">маңыздылығын </w:t>
      </w:r>
      <w:r w:rsidRPr="00677950">
        <w:rPr>
          <w:sz w:val="28"/>
          <w:szCs w:val="28"/>
          <w:lang w:val="kk-KZ"/>
        </w:rPr>
        <w:t>айқындайды.</w:t>
      </w:r>
      <w:r w:rsidR="00785A95" w:rsidRPr="00677950">
        <w:rPr>
          <w:sz w:val="28"/>
          <w:szCs w:val="28"/>
          <w:lang w:val="kk-KZ"/>
        </w:rPr>
        <w:t xml:space="preserve"> </w:t>
      </w:r>
    </w:p>
    <w:p w:rsidR="00786EDC" w:rsidRDefault="004514F0" w:rsidP="00786EDC">
      <w:pPr>
        <w:pStyle w:val="af"/>
        <w:widowControl w:val="0"/>
        <w:shd w:val="clear" w:color="auto" w:fill="FFFFFF"/>
        <w:spacing w:before="0" w:beforeAutospacing="0" w:after="0" w:afterAutospacing="0"/>
        <w:rPr>
          <w:sz w:val="28"/>
          <w:szCs w:val="28"/>
          <w:lang w:val="kk-KZ"/>
        </w:rPr>
      </w:pPr>
      <w:r w:rsidRPr="00677950">
        <w:rPr>
          <w:sz w:val="28"/>
          <w:szCs w:val="28"/>
          <w:lang w:val="kk-KZ"/>
        </w:rPr>
        <w:t>Стратегиялық жоспарлау барысында тәуекелдер анықта</w:t>
      </w:r>
      <w:r w:rsidR="00F4237E" w:rsidRPr="00677950">
        <w:rPr>
          <w:sz w:val="28"/>
          <w:szCs w:val="28"/>
          <w:lang w:val="kk-KZ"/>
        </w:rPr>
        <w:t>лы</w:t>
      </w:r>
      <w:r w:rsidRPr="00677950">
        <w:rPr>
          <w:sz w:val="28"/>
          <w:szCs w:val="28"/>
          <w:lang w:val="kk-KZ"/>
        </w:rPr>
        <w:t xml:space="preserve">п, талдауы жүргізілмесе, стратегиялық басқару есебі жүйесінің тиімділігі күмән туғызады. </w:t>
      </w:r>
    </w:p>
    <w:p w:rsidR="009776A5" w:rsidRPr="00677950" w:rsidRDefault="009776A5" w:rsidP="00786EDC">
      <w:pPr>
        <w:pStyle w:val="af"/>
        <w:widowControl w:val="0"/>
        <w:shd w:val="clear" w:color="auto" w:fill="FFFFFF"/>
        <w:spacing w:before="0" w:beforeAutospacing="0" w:after="0" w:afterAutospacing="0"/>
        <w:rPr>
          <w:sz w:val="28"/>
          <w:szCs w:val="28"/>
          <w:lang w:val="kk-KZ"/>
        </w:rPr>
      </w:pPr>
      <w:r>
        <w:rPr>
          <w:sz w:val="28"/>
          <w:szCs w:val="28"/>
          <w:lang w:val="kk-KZ"/>
        </w:rPr>
        <w:t xml:space="preserve">Шығындарды стратегиялық басқаруда ішкі мүмкіндіктермен қатар, әр түрлі себептермен тәуекелдер орын алуы мүмкін. Ол </w:t>
      </w:r>
      <w:r w:rsidR="006619E4">
        <w:rPr>
          <w:sz w:val="28"/>
          <w:szCs w:val="28"/>
          <w:lang w:val="kk-KZ"/>
        </w:rPr>
        <w:t xml:space="preserve">төтенше жағдайлар, қорлардың тапшылығы, </w:t>
      </w:r>
      <w:r w:rsidR="00B75AC2">
        <w:rPr>
          <w:sz w:val="28"/>
          <w:szCs w:val="28"/>
          <w:lang w:val="kk-KZ"/>
        </w:rPr>
        <w:t>өндірістің тоқтауы және т.б. [</w:t>
      </w:r>
      <w:r w:rsidR="00061883">
        <w:rPr>
          <w:sz w:val="28"/>
          <w:szCs w:val="28"/>
          <w:lang w:val="kk-KZ"/>
        </w:rPr>
        <w:t>159</w:t>
      </w:r>
      <w:r w:rsidR="00B75AC2">
        <w:rPr>
          <w:sz w:val="28"/>
          <w:szCs w:val="28"/>
          <w:lang w:val="kk-KZ"/>
        </w:rPr>
        <w:t>]</w:t>
      </w:r>
      <w:r w:rsidR="007145EF">
        <w:rPr>
          <w:sz w:val="28"/>
          <w:szCs w:val="28"/>
          <w:lang w:val="kk-KZ"/>
        </w:rPr>
        <w:t>.</w:t>
      </w:r>
    </w:p>
    <w:p w:rsidR="00AA0B7E" w:rsidRPr="00677950" w:rsidRDefault="00AA0B7E" w:rsidP="001464AA">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Тәуекел уақыт пен кеңістікте кездесіп отырған күрделі мәселе болып табылады. </w:t>
      </w:r>
      <w:r w:rsidR="00624A22" w:rsidRPr="00677950">
        <w:rPr>
          <w:rFonts w:ascii="Times New Roman" w:hAnsi="Times New Roman" w:cs="Times New Roman"/>
          <w:sz w:val="28"/>
          <w:szCs w:val="28"/>
          <w:lang w:val="kk-KZ"/>
        </w:rPr>
        <w:t>Нарықта көшбасшы болуды көздейтін әрбір ұйым үшін</w:t>
      </w:r>
      <w:r w:rsidR="00FF555A" w:rsidRPr="00677950">
        <w:rPr>
          <w:rFonts w:ascii="Times New Roman" w:hAnsi="Times New Roman" w:cs="Times New Roman"/>
          <w:sz w:val="28"/>
          <w:szCs w:val="28"/>
          <w:lang w:val="kk-KZ"/>
        </w:rPr>
        <w:t>,</w:t>
      </w:r>
      <w:r w:rsidR="00624A22" w:rsidRPr="00677950">
        <w:rPr>
          <w:rFonts w:ascii="Times New Roman" w:hAnsi="Times New Roman" w:cs="Times New Roman"/>
          <w:sz w:val="28"/>
          <w:szCs w:val="28"/>
          <w:lang w:val="kk-KZ"/>
        </w:rPr>
        <w:t xml:space="preserve"> тәуекелдерін кешенді басқару стратегиялық және оперативтік басқаруының ажырамас бөлігі болып табылады</w:t>
      </w:r>
      <w:r w:rsidR="0013188C" w:rsidRPr="00677950">
        <w:rPr>
          <w:rFonts w:ascii="Times New Roman" w:hAnsi="Times New Roman" w:cs="Times New Roman"/>
          <w:sz w:val="28"/>
          <w:szCs w:val="28"/>
          <w:lang w:val="kk-KZ"/>
        </w:rPr>
        <w:t xml:space="preserve">. </w:t>
      </w:r>
      <w:r w:rsidR="00FF285B" w:rsidRPr="00677950">
        <w:rPr>
          <w:rFonts w:ascii="Times New Roman" w:hAnsi="Times New Roman" w:cs="Times New Roman"/>
          <w:sz w:val="28"/>
          <w:szCs w:val="28"/>
          <w:lang w:val="kk-KZ"/>
        </w:rPr>
        <w:t xml:space="preserve">Тәуекелдерді </w:t>
      </w:r>
      <w:r w:rsidR="005A0AB1" w:rsidRPr="00677950">
        <w:rPr>
          <w:rFonts w:ascii="Times New Roman" w:hAnsi="Times New Roman" w:cs="Times New Roman"/>
          <w:sz w:val="28"/>
          <w:szCs w:val="28"/>
          <w:lang w:val="kk-KZ"/>
        </w:rPr>
        <w:t xml:space="preserve">стратегиялық </w:t>
      </w:r>
      <w:r w:rsidR="00FF285B" w:rsidRPr="00677950">
        <w:rPr>
          <w:rFonts w:ascii="Times New Roman" w:hAnsi="Times New Roman" w:cs="Times New Roman"/>
          <w:sz w:val="28"/>
          <w:szCs w:val="28"/>
          <w:lang w:val="kk-KZ"/>
        </w:rPr>
        <w:t>басқару жүйесі мүмкін тәуекелдердің талдауын, оларды анықтау, бағалау</w:t>
      </w:r>
      <w:r w:rsidR="00624A22" w:rsidRPr="00677950">
        <w:rPr>
          <w:rFonts w:ascii="Times New Roman" w:hAnsi="Times New Roman" w:cs="Times New Roman"/>
          <w:sz w:val="28"/>
          <w:szCs w:val="28"/>
          <w:lang w:val="kk-KZ"/>
        </w:rPr>
        <w:t xml:space="preserve"> </w:t>
      </w:r>
      <w:r w:rsidR="00FF285B" w:rsidRPr="00677950">
        <w:rPr>
          <w:rFonts w:ascii="Times New Roman" w:hAnsi="Times New Roman" w:cs="Times New Roman"/>
          <w:sz w:val="28"/>
          <w:szCs w:val="28"/>
          <w:lang w:val="kk-KZ"/>
        </w:rPr>
        <w:t xml:space="preserve">және бақылау механизмдерін қалыптастыруды білдіреді </w:t>
      </w:r>
      <w:r w:rsidR="002F5BF4" w:rsidRPr="00677950">
        <w:rPr>
          <w:rFonts w:ascii="Times New Roman" w:hAnsi="Times New Roman" w:cs="Times New Roman"/>
          <w:sz w:val="28"/>
          <w:szCs w:val="28"/>
          <w:lang w:val="kk-KZ"/>
        </w:rPr>
        <w:t>[</w:t>
      </w:r>
      <w:r w:rsidR="004D0A2E" w:rsidRPr="00677950">
        <w:rPr>
          <w:rFonts w:ascii="Times New Roman" w:hAnsi="Times New Roman" w:cs="Times New Roman"/>
          <w:sz w:val="28"/>
          <w:szCs w:val="28"/>
          <w:lang w:val="kk-KZ"/>
        </w:rPr>
        <w:t>1</w:t>
      </w:r>
      <w:r w:rsidR="00061883">
        <w:rPr>
          <w:rFonts w:ascii="Times New Roman" w:hAnsi="Times New Roman" w:cs="Times New Roman"/>
          <w:sz w:val="28"/>
          <w:szCs w:val="28"/>
          <w:lang w:val="kk-KZ"/>
        </w:rPr>
        <w:t>60</w:t>
      </w:r>
      <w:r w:rsidR="002F5BF4"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w:t>
      </w:r>
    </w:p>
    <w:p w:rsidR="00AA0B7E" w:rsidRPr="00677950" w:rsidRDefault="00AA0B7E" w:rsidP="001464AA">
      <w:pPr>
        <w:widowControl w:val="0"/>
        <w:rPr>
          <w:rStyle w:val="apple-converted-space"/>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Тәуекелдің орын алуы нақты нәтижелердің жоспарлы көрсеткіштерден ауытқуына алып келеді. </w:t>
      </w:r>
      <w:r w:rsidR="004714C3"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ның тәуекелдерін табысты басқару</w:t>
      </w:r>
      <w:r w:rsidR="00FF555A"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стратегиялық басқарушылық есеп жүйесіне тәуелді, себебі ол бір жағынан әртүрлі қауіп-қатердің ақпараттық индикаторы болса, екінші жағынан тәуекелден қорғану жоспарын сипаттайды. </w:t>
      </w:r>
      <w:r w:rsidR="002A4391" w:rsidRPr="00677950">
        <w:rPr>
          <w:rFonts w:ascii="Times New Roman" w:hAnsi="Times New Roman" w:cs="Times New Roman"/>
          <w:sz w:val="28"/>
          <w:szCs w:val="28"/>
          <w:lang w:val="kk-KZ"/>
        </w:rPr>
        <w:t>С</w:t>
      </w:r>
      <w:r w:rsidR="00A649E6" w:rsidRPr="00677950">
        <w:rPr>
          <w:rFonts w:ascii="Times New Roman" w:hAnsi="Times New Roman" w:cs="Times New Roman"/>
          <w:sz w:val="28"/>
          <w:szCs w:val="28"/>
          <w:lang w:val="kk-KZ"/>
        </w:rPr>
        <w:t xml:space="preserve">тратегиялық </w:t>
      </w:r>
      <w:r w:rsidRPr="00677950">
        <w:rPr>
          <w:rFonts w:ascii="Times New Roman" w:hAnsi="Times New Roman" w:cs="Times New Roman"/>
          <w:sz w:val="28"/>
          <w:szCs w:val="28"/>
          <w:lang w:val="kk-KZ"/>
        </w:rPr>
        <w:t>басқару есебі</w:t>
      </w:r>
      <w:r w:rsidR="002A4391" w:rsidRPr="00677950">
        <w:rPr>
          <w:rFonts w:ascii="Times New Roman" w:hAnsi="Times New Roman" w:cs="Times New Roman"/>
          <w:sz w:val="28"/>
          <w:szCs w:val="28"/>
          <w:lang w:val="kk-KZ"/>
        </w:rPr>
        <w:t>нде</w:t>
      </w:r>
      <w:r w:rsidRPr="00677950">
        <w:rPr>
          <w:rFonts w:ascii="Times New Roman" w:hAnsi="Times New Roman" w:cs="Times New Roman"/>
          <w:sz w:val="28"/>
          <w:szCs w:val="28"/>
          <w:lang w:val="kk-KZ"/>
        </w:rPr>
        <w:t xml:space="preserve"> тәуекелд</w:t>
      </w:r>
      <w:r w:rsidR="002A4391" w:rsidRPr="00677950">
        <w:rPr>
          <w:rFonts w:ascii="Times New Roman" w:hAnsi="Times New Roman" w:cs="Times New Roman"/>
          <w:sz w:val="28"/>
          <w:szCs w:val="28"/>
          <w:lang w:val="kk-KZ"/>
        </w:rPr>
        <w:t>ердің сыртқы және ішкі факторлары</w:t>
      </w:r>
      <w:r w:rsidRPr="00677950">
        <w:rPr>
          <w:rFonts w:ascii="Times New Roman" w:hAnsi="Times New Roman" w:cs="Times New Roman"/>
          <w:sz w:val="28"/>
          <w:szCs w:val="28"/>
          <w:lang w:val="kk-KZ"/>
        </w:rPr>
        <w:t xml:space="preserve"> және олардың нақты </w:t>
      </w:r>
      <w:r w:rsidR="00A649E6" w:rsidRPr="00677950">
        <w:rPr>
          <w:rFonts w:ascii="Times New Roman" w:hAnsi="Times New Roman" w:cs="Times New Roman"/>
          <w:sz w:val="28"/>
          <w:szCs w:val="28"/>
          <w:lang w:val="kk-KZ"/>
        </w:rPr>
        <w:t>нәтижеге</w:t>
      </w:r>
      <w:r w:rsidRPr="00677950">
        <w:rPr>
          <w:rFonts w:ascii="Times New Roman" w:hAnsi="Times New Roman" w:cs="Times New Roman"/>
          <w:sz w:val="28"/>
          <w:szCs w:val="28"/>
          <w:lang w:val="kk-KZ"/>
        </w:rPr>
        <w:t xml:space="preserve"> </w:t>
      </w:r>
      <w:r w:rsidR="00A649E6" w:rsidRPr="00677950">
        <w:rPr>
          <w:rFonts w:ascii="Times New Roman" w:hAnsi="Times New Roman" w:cs="Times New Roman"/>
          <w:sz w:val="28"/>
          <w:szCs w:val="28"/>
          <w:lang w:val="kk-KZ"/>
        </w:rPr>
        <w:t>әсер</w:t>
      </w:r>
      <w:r w:rsidRPr="00677950">
        <w:rPr>
          <w:rFonts w:ascii="Times New Roman" w:hAnsi="Times New Roman" w:cs="Times New Roman"/>
          <w:sz w:val="28"/>
          <w:szCs w:val="28"/>
          <w:lang w:val="kk-KZ"/>
        </w:rPr>
        <w:t xml:space="preserve"> ету дәрежесін есепке алуға</w:t>
      </w:r>
      <w:r w:rsidR="00A649E6" w:rsidRPr="00677950">
        <w:rPr>
          <w:rFonts w:ascii="Times New Roman" w:hAnsi="Times New Roman" w:cs="Times New Roman"/>
          <w:sz w:val="28"/>
          <w:szCs w:val="28"/>
          <w:lang w:val="kk-KZ"/>
        </w:rPr>
        <w:t>, бақылауға және басқаруға</w:t>
      </w:r>
      <w:r w:rsidRPr="00677950">
        <w:rPr>
          <w:rFonts w:ascii="Times New Roman" w:hAnsi="Times New Roman" w:cs="Times New Roman"/>
          <w:sz w:val="28"/>
          <w:szCs w:val="28"/>
          <w:lang w:val="kk-KZ"/>
        </w:rPr>
        <w:t xml:space="preserve"> </w:t>
      </w:r>
      <w:r w:rsidR="002A4391" w:rsidRPr="00677950">
        <w:rPr>
          <w:rFonts w:ascii="Times New Roman" w:hAnsi="Times New Roman" w:cs="Times New Roman"/>
          <w:sz w:val="28"/>
          <w:szCs w:val="28"/>
          <w:lang w:val="kk-KZ"/>
        </w:rPr>
        <w:t>болады</w:t>
      </w:r>
      <w:r w:rsidRPr="00677950">
        <w:rPr>
          <w:rFonts w:ascii="Times New Roman" w:hAnsi="Times New Roman" w:cs="Times New Roman"/>
          <w:sz w:val="28"/>
          <w:szCs w:val="28"/>
          <w:lang w:val="kk-KZ"/>
        </w:rPr>
        <w:t>.</w:t>
      </w:r>
      <w:r w:rsidRPr="00677950">
        <w:rPr>
          <w:rStyle w:val="apple-converted-space"/>
          <w:rFonts w:ascii="Times New Roman" w:hAnsi="Times New Roman" w:cs="Times New Roman"/>
          <w:sz w:val="28"/>
          <w:szCs w:val="28"/>
          <w:lang w:val="kk-KZ"/>
        </w:rPr>
        <w:t> </w:t>
      </w:r>
      <w:r w:rsidR="00767FEE" w:rsidRPr="00677950">
        <w:rPr>
          <w:rStyle w:val="apple-converted-space"/>
          <w:rFonts w:ascii="Times New Roman" w:hAnsi="Times New Roman" w:cs="Times New Roman"/>
          <w:sz w:val="28"/>
          <w:szCs w:val="28"/>
          <w:lang w:val="kk-KZ"/>
        </w:rPr>
        <w:t>Бұл факторлар стратегияда көрініс табады.</w:t>
      </w:r>
    </w:p>
    <w:p w:rsidR="00767FEE" w:rsidRPr="00677950" w:rsidRDefault="00767FEE" w:rsidP="001464AA">
      <w:pPr>
        <w:widowControl w:val="0"/>
        <w:shd w:val="clear" w:color="auto" w:fill="FFFFFF"/>
        <w:rPr>
          <w:rStyle w:val="extended-textshort"/>
          <w:rFonts w:ascii="Times New Roman" w:hAnsi="Times New Roman" w:cs="Times New Roman"/>
          <w:sz w:val="24"/>
          <w:szCs w:val="24"/>
          <w:lang w:val="kk-KZ"/>
        </w:rPr>
      </w:pPr>
      <w:r w:rsidRPr="00677950">
        <w:rPr>
          <w:rFonts w:ascii="Times New Roman" w:hAnsi="Times New Roman" w:cs="Times New Roman"/>
          <w:sz w:val="28"/>
          <w:szCs w:val="28"/>
          <w:shd w:val="clear" w:color="auto" w:fill="FFFFFF"/>
          <w:lang w:val="kk-KZ"/>
        </w:rPr>
        <w:t>Ресейлік ғалым О.С.Виханскийдің пайымдауынша тәуекелді есепке алатын стратегия – бұл «күшті іскерлік қағидаттар және шынайы әрекеттер жиынтығы, олар бұл бизнес-қағидаттарын ұзақ уақыт бойы сақталып тұратын шынайы бәсекелестік артықшылыққа ие болуға алып келеді» [1</w:t>
      </w:r>
      <w:r w:rsidR="001E19FC" w:rsidRPr="00677950">
        <w:rPr>
          <w:rFonts w:ascii="Times New Roman" w:hAnsi="Times New Roman" w:cs="Times New Roman"/>
          <w:sz w:val="28"/>
          <w:szCs w:val="28"/>
          <w:shd w:val="clear" w:color="auto" w:fill="FFFFFF"/>
          <w:lang w:val="kk-KZ"/>
        </w:rPr>
        <w:t>6</w:t>
      </w:r>
      <w:r w:rsidR="00061883">
        <w:rPr>
          <w:rFonts w:ascii="Times New Roman" w:hAnsi="Times New Roman" w:cs="Times New Roman"/>
          <w:sz w:val="28"/>
          <w:szCs w:val="28"/>
          <w:shd w:val="clear" w:color="auto" w:fill="FFFFFF"/>
          <w:lang w:val="kk-KZ"/>
        </w:rPr>
        <w:t>1</w:t>
      </w:r>
      <w:r w:rsidRPr="00677950">
        <w:rPr>
          <w:rStyle w:val="extended-textshort"/>
          <w:rFonts w:ascii="Times New Roman" w:hAnsi="Times New Roman" w:cs="Times New Roman"/>
          <w:sz w:val="28"/>
          <w:szCs w:val="28"/>
          <w:lang w:val="kk-KZ"/>
        </w:rPr>
        <w:t>].</w:t>
      </w:r>
    </w:p>
    <w:p w:rsidR="00AA0B7E" w:rsidRPr="00677950" w:rsidRDefault="00AF2878" w:rsidP="001464AA">
      <w:pPr>
        <w:pStyle w:val="aa"/>
        <w:widowControl w:val="0"/>
        <w:shd w:val="clear" w:color="auto" w:fill="FFFFFF"/>
        <w:tabs>
          <w:tab w:val="left" w:pos="0"/>
          <w:tab w:val="left" w:pos="567"/>
          <w:tab w:val="left" w:pos="993"/>
        </w:tabs>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Т</w:t>
      </w:r>
      <w:r w:rsidR="00AA0B7E" w:rsidRPr="00677950">
        <w:rPr>
          <w:rFonts w:ascii="Times New Roman" w:hAnsi="Times New Roman" w:cs="Times New Roman"/>
          <w:sz w:val="28"/>
          <w:szCs w:val="28"/>
          <w:lang w:val="kk-KZ"/>
        </w:rPr>
        <w:t xml:space="preserve">әуекелді басқару ұйымның бүкіл қызмет ету барысында жүргізілуі тиіс үздіксіз </w:t>
      </w:r>
      <w:r w:rsidR="00086A9D" w:rsidRPr="00677950">
        <w:rPr>
          <w:rFonts w:ascii="Times New Roman" w:hAnsi="Times New Roman" w:cs="Times New Roman"/>
          <w:sz w:val="28"/>
          <w:szCs w:val="28"/>
          <w:lang w:val="kk-KZ"/>
        </w:rPr>
        <w:t>үрді</w:t>
      </w:r>
      <w:r w:rsidR="00AA0B7E" w:rsidRPr="00677950">
        <w:rPr>
          <w:rFonts w:ascii="Times New Roman" w:hAnsi="Times New Roman" w:cs="Times New Roman"/>
          <w:sz w:val="28"/>
          <w:szCs w:val="28"/>
          <w:lang w:val="kk-KZ"/>
        </w:rPr>
        <w:t>с болып табылады</w:t>
      </w:r>
      <w:r w:rsidRPr="00677950">
        <w:rPr>
          <w:rFonts w:ascii="Times New Roman" w:hAnsi="Times New Roman" w:cs="Times New Roman"/>
          <w:sz w:val="28"/>
          <w:szCs w:val="28"/>
          <w:lang w:val="kk-KZ"/>
        </w:rPr>
        <w:t>.</w:t>
      </w:r>
      <w:r w:rsidR="00AA0B7E"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С</w:t>
      </w:r>
      <w:r w:rsidR="00AA0B7E" w:rsidRPr="00677950">
        <w:rPr>
          <w:rFonts w:ascii="Times New Roman" w:hAnsi="Times New Roman" w:cs="Times New Roman"/>
          <w:sz w:val="28"/>
          <w:szCs w:val="28"/>
          <w:lang w:val="kk-KZ"/>
        </w:rPr>
        <w:t xml:space="preserve">ебебі ұйымның құрылуының өзі тәуекел факторы.  </w:t>
      </w:r>
    </w:p>
    <w:p w:rsidR="00673563" w:rsidRPr="00677950" w:rsidRDefault="006019B9" w:rsidP="001464AA">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Т</w:t>
      </w:r>
      <w:r w:rsidRPr="00677950">
        <w:rPr>
          <w:rFonts w:ascii="Times New Roman" w:hAnsi="Times New Roman" w:cs="Times New Roman"/>
          <w:sz w:val="28"/>
          <w:szCs w:val="28"/>
          <w:lang w:val="kk-KZ"/>
        </w:rPr>
        <w:t xml:space="preserve">әуекелді стратегиялық басқару есебінің негізгі </w:t>
      </w:r>
      <w:r w:rsidR="00673563" w:rsidRPr="00677950">
        <w:rPr>
          <w:rFonts w:ascii="Times New Roman" w:eastAsia="Times New Roman" w:hAnsi="Times New Roman" w:cs="Times New Roman"/>
          <w:sz w:val="28"/>
          <w:szCs w:val="28"/>
          <w:lang w:val="kk-KZ"/>
        </w:rPr>
        <w:t>міндеттерін келесі түрде жинақауға болады:</w:t>
      </w:r>
    </w:p>
    <w:p w:rsidR="00673563" w:rsidRPr="00677950" w:rsidRDefault="00673563" w:rsidP="00DD6F55">
      <w:pPr>
        <w:widowControl w:val="0"/>
        <w:numPr>
          <w:ilvl w:val="0"/>
          <w:numId w:val="29"/>
        </w:numPr>
        <w:shd w:val="clear" w:color="auto" w:fill="FFFFFF"/>
        <w:tabs>
          <w:tab w:val="left" w:pos="851"/>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тәуекелд</w:t>
      </w:r>
      <w:r w:rsidR="006019B9" w:rsidRPr="00677950">
        <w:rPr>
          <w:rFonts w:ascii="Times New Roman" w:eastAsia="Times New Roman" w:hAnsi="Times New Roman" w:cs="Times New Roman"/>
          <w:sz w:val="28"/>
          <w:szCs w:val="28"/>
          <w:lang w:val="kk-KZ"/>
        </w:rPr>
        <w:t>ерд</w:t>
      </w:r>
      <w:r w:rsidRPr="00677950">
        <w:rPr>
          <w:rFonts w:ascii="Times New Roman" w:eastAsia="Times New Roman" w:hAnsi="Times New Roman" w:cs="Times New Roman"/>
          <w:sz w:val="28"/>
          <w:szCs w:val="28"/>
          <w:lang w:val="kk-KZ"/>
        </w:rPr>
        <w:t>і,</w:t>
      </w:r>
      <w:r w:rsidR="006019B9" w:rsidRPr="00677950">
        <w:rPr>
          <w:rFonts w:ascii="Times New Roman" w:eastAsia="Times New Roman" w:hAnsi="Times New Roman" w:cs="Times New Roman"/>
          <w:sz w:val="28"/>
          <w:szCs w:val="28"/>
          <w:lang w:val="kk-KZ"/>
        </w:rPr>
        <w:t xml:space="preserve"> олардың</w:t>
      </w:r>
      <w:r w:rsidRPr="00677950">
        <w:rPr>
          <w:rFonts w:ascii="Times New Roman" w:eastAsia="Times New Roman" w:hAnsi="Times New Roman" w:cs="Times New Roman"/>
          <w:sz w:val="28"/>
          <w:szCs w:val="28"/>
          <w:lang w:val="kk-KZ"/>
        </w:rPr>
        <w:t xml:space="preserve"> </w:t>
      </w:r>
      <w:r w:rsidR="006019B9" w:rsidRPr="00677950">
        <w:rPr>
          <w:rFonts w:ascii="Times New Roman" w:hAnsi="Times New Roman" w:cs="Times New Roman"/>
          <w:sz w:val="28"/>
          <w:szCs w:val="28"/>
          <w:lang w:val="kk-KZ"/>
        </w:rPr>
        <w:t>әсерін және динамикасын бақылау</w:t>
      </w:r>
      <w:r w:rsidRPr="00677950">
        <w:rPr>
          <w:rFonts w:ascii="Times New Roman" w:eastAsia="Times New Roman" w:hAnsi="Times New Roman" w:cs="Times New Roman"/>
          <w:sz w:val="28"/>
          <w:szCs w:val="28"/>
          <w:lang w:val="kk-KZ"/>
        </w:rPr>
        <w:t xml:space="preserve">;  </w:t>
      </w:r>
    </w:p>
    <w:p w:rsidR="001D79F6" w:rsidRPr="0080607E" w:rsidRDefault="00673563" w:rsidP="00DD6F55">
      <w:pPr>
        <w:widowControl w:val="0"/>
        <w:numPr>
          <w:ilvl w:val="0"/>
          <w:numId w:val="29"/>
        </w:numPr>
        <w:shd w:val="clear" w:color="auto" w:fill="FFFFFF"/>
        <w:tabs>
          <w:tab w:val="left" w:pos="851"/>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lastRenderedPageBreak/>
        <w:t>Шығындар мен мүмкін болатын жоғалтуларды жоспарлау, оларды төмендету</w:t>
      </w:r>
      <w:r w:rsidR="006019B9" w:rsidRPr="00677950">
        <w:rPr>
          <w:rFonts w:ascii="Times New Roman" w:eastAsia="Times New Roman" w:hAnsi="Times New Roman" w:cs="Times New Roman"/>
          <w:sz w:val="28"/>
          <w:szCs w:val="28"/>
          <w:lang w:val="kk-KZ"/>
        </w:rPr>
        <w:t xml:space="preserve"> бойынша ұсыныстар жасау.</w:t>
      </w:r>
    </w:p>
    <w:p w:rsidR="00255631" w:rsidRPr="00677950" w:rsidRDefault="006019B9" w:rsidP="001464AA">
      <w:pPr>
        <w:widowControl w:val="0"/>
        <w:shd w:val="clear" w:color="auto" w:fill="FFFFFF"/>
        <w:tabs>
          <w:tab w:val="left" w:pos="0"/>
          <w:tab w:val="left" w:pos="567"/>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Тәуекелдердің және оларды бағал</w:t>
      </w:r>
      <w:r w:rsidR="00E747D3" w:rsidRPr="00677950">
        <w:rPr>
          <w:rFonts w:ascii="Times New Roman" w:eastAsia="Times New Roman" w:hAnsi="Times New Roman" w:cs="Times New Roman"/>
          <w:sz w:val="28"/>
          <w:szCs w:val="28"/>
          <w:lang w:val="kk-KZ"/>
        </w:rPr>
        <w:t>ау</w:t>
      </w:r>
      <w:r w:rsidRPr="00677950">
        <w:rPr>
          <w:rFonts w:ascii="Times New Roman" w:eastAsia="Times New Roman" w:hAnsi="Times New Roman" w:cs="Times New Roman"/>
          <w:sz w:val="28"/>
          <w:szCs w:val="28"/>
          <w:lang w:val="kk-KZ"/>
        </w:rPr>
        <w:t xml:space="preserve"> әдістерінің көптеген түрлері бар. </w:t>
      </w:r>
      <w:r w:rsidR="00D05A74" w:rsidRPr="00677950">
        <w:rPr>
          <w:rFonts w:ascii="Times New Roman" w:eastAsia="Times New Roman" w:hAnsi="Times New Roman" w:cs="Times New Roman"/>
          <w:sz w:val="28"/>
          <w:szCs w:val="28"/>
          <w:lang w:val="kk-KZ"/>
        </w:rPr>
        <w:t xml:space="preserve">Кейде олардың барлығын ескеру де мүмкін емес. Дегенмен, тәуекелдерді басқару негізінде ұйым болашақтағы жоғалтулардың алдын алу мүмкіндігіне ие болады. </w:t>
      </w:r>
    </w:p>
    <w:p w:rsidR="00AF2878" w:rsidRPr="00677950" w:rsidRDefault="00AF2878" w:rsidP="001464AA">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sz w:val="28"/>
          <w:lang w:val="kk-KZ"/>
        </w:rPr>
        <w:t>Отандық ғалым Б.А.</w:t>
      </w:r>
      <w:r w:rsidR="00F1230A" w:rsidRPr="00677950">
        <w:rPr>
          <w:rFonts w:ascii="Times New Roman" w:hAnsi="Times New Roman" w:cs="Times New Roman"/>
          <w:sz w:val="28"/>
          <w:lang w:val="kk-KZ"/>
        </w:rPr>
        <w:t xml:space="preserve"> </w:t>
      </w:r>
      <w:r w:rsidRPr="00677950">
        <w:rPr>
          <w:rFonts w:ascii="Times New Roman" w:hAnsi="Times New Roman" w:cs="Times New Roman"/>
          <w:sz w:val="28"/>
          <w:lang w:val="kk-KZ"/>
        </w:rPr>
        <w:t>Мархаева стратегияда ұ</w:t>
      </w:r>
      <w:r w:rsidRPr="00677950">
        <w:rPr>
          <w:rFonts w:ascii="Times New Roman" w:hAnsi="Times New Roman" w:cs="Times New Roman"/>
          <w:sz w:val="28"/>
          <w:szCs w:val="28"/>
          <w:lang w:val="kk-KZ"/>
        </w:rPr>
        <w:t>зақ мерзімді мақсаттар көздегендіктен тәуекелдерді, оларды сипаттайтын қаржылық көрсеткіштерді жан-жақты қарастыру қажет деп есептейді. Сондықтан қаржылық коэффициенттермен сипатталатын келесідей тәуекел топтарын бөліп көрсеткен:</w:t>
      </w:r>
    </w:p>
    <w:p w:rsidR="00AF2878" w:rsidRPr="00677950" w:rsidRDefault="00AF2878" w:rsidP="001464AA">
      <w:pPr>
        <w:pStyle w:val="aa"/>
        <w:widowControl w:val="0"/>
        <w:numPr>
          <w:ilvl w:val="0"/>
          <w:numId w:val="5"/>
        </w:numPr>
        <w:shd w:val="clear" w:color="auto" w:fill="FFFFFF"/>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Ақша қаражаттарының жеткіліксіздігінің және төлем қабілеттілігінің төмендеуінің тәуекелі: міндеттемелерді өтеумен мәселелер туындауы жайлы өтімділік көрсеткіштерінің төмендеуінен көруге болады;</w:t>
      </w:r>
    </w:p>
    <w:p w:rsidR="00AF2878" w:rsidRPr="00677950" w:rsidRDefault="00AF2878" w:rsidP="001464AA">
      <w:pPr>
        <w:pStyle w:val="aa"/>
        <w:widowControl w:val="0"/>
        <w:numPr>
          <w:ilvl w:val="0"/>
          <w:numId w:val="5"/>
        </w:numPr>
        <w:shd w:val="clear" w:color="auto" w:fill="FFFFFF"/>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Меншік иелерінің табыстарының төмендеу тәуекелі: капиталға салымдардың қайтымдылығының төмендеуі жайында табыстылық көрсеткіштерінің төмендеуінен байқауға болады;</w:t>
      </w:r>
    </w:p>
    <w:p w:rsidR="00AF2878" w:rsidRPr="00677950" w:rsidRDefault="00AF2878" w:rsidP="001464AA">
      <w:pPr>
        <w:pStyle w:val="aa"/>
        <w:widowControl w:val="0"/>
        <w:numPr>
          <w:ilvl w:val="0"/>
          <w:numId w:val="5"/>
        </w:numPr>
        <w:shd w:val="clear" w:color="auto" w:fill="FFFFFF"/>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Қаржылық тұрақтылықтың төмендеу тәуекелі: автономия көрсеткіштерінің төмендеуінен кредиторларға деген тәуелділіктін артқанын сипаттайды </w:t>
      </w:r>
      <w:r w:rsidRPr="00677950">
        <w:rPr>
          <w:rFonts w:ascii="Times New Roman" w:hAnsi="Times New Roman" w:cs="Times New Roman"/>
          <w:sz w:val="28"/>
          <w:szCs w:val="28"/>
          <w:shd w:val="clear" w:color="auto" w:fill="FFFFFF"/>
          <w:lang w:val="kk-KZ"/>
        </w:rPr>
        <w:t> </w:t>
      </w:r>
      <w:r w:rsidRPr="00677950">
        <w:rPr>
          <w:rFonts w:ascii="Times New Roman" w:hAnsi="Times New Roman" w:cs="Times New Roman"/>
          <w:sz w:val="28"/>
          <w:szCs w:val="28"/>
        </w:rPr>
        <w:sym w:font="Symbol" w:char="F05B"/>
      </w:r>
      <w:r w:rsidRPr="00677950">
        <w:rPr>
          <w:rFonts w:ascii="Times New Roman" w:hAnsi="Times New Roman" w:cs="Times New Roman"/>
          <w:sz w:val="28"/>
          <w:szCs w:val="28"/>
          <w:lang w:val="kk-KZ"/>
        </w:rPr>
        <w:t>16</w:t>
      </w:r>
      <w:r w:rsidR="00061883">
        <w:rPr>
          <w:rFonts w:ascii="Times New Roman" w:hAnsi="Times New Roman" w:cs="Times New Roman"/>
          <w:sz w:val="28"/>
          <w:szCs w:val="28"/>
          <w:lang w:val="kk-KZ"/>
        </w:rPr>
        <w:t>2</w:t>
      </w:r>
      <w:r w:rsidRPr="00677950">
        <w:rPr>
          <w:rFonts w:ascii="Times New Roman" w:hAnsi="Times New Roman" w:cs="Times New Roman"/>
          <w:sz w:val="28"/>
          <w:szCs w:val="28"/>
        </w:rPr>
        <w:sym w:font="Symbol" w:char="F05D"/>
      </w:r>
      <w:r w:rsidRPr="00677950">
        <w:rPr>
          <w:rFonts w:ascii="Times New Roman" w:hAnsi="Times New Roman" w:cs="Times New Roman"/>
          <w:sz w:val="28"/>
          <w:szCs w:val="28"/>
          <w:shd w:val="clear" w:color="auto" w:fill="FFFFFF"/>
          <w:lang w:val="kk-KZ"/>
        </w:rPr>
        <w:t>.</w:t>
      </w:r>
      <w:r w:rsidR="00F351DB" w:rsidRPr="00677950">
        <w:rPr>
          <w:rFonts w:ascii="Times New Roman" w:hAnsi="Times New Roman" w:cs="Times New Roman"/>
          <w:sz w:val="28"/>
          <w:szCs w:val="28"/>
          <w:shd w:val="clear" w:color="auto" w:fill="FFFFFF"/>
          <w:lang w:val="kk-KZ"/>
        </w:rPr>
        <w:t xml:space="preserve"> Аталған тәуекел</w:t>
      </w:r>
      <w:r w:rsidR="005F14B1" w:rsidRPr="00677950">
        <w:rPr>
          <w:rFonts w:ascii="Times New Roman" w:hAnsi="Times New Roman" w:cs="Times New Roman"/>
          <w:sz w:val="28"/>
          <w:szCs w:val="28"/>
          <w:shd w:val="clear" w:color="auto" w:fill="FFFFFF"/>
          <w:lang w:val="kk-KZ"/>
        </w:rPr>
        <w:t xml:space="preserve"> түрлері акционерлік қоғаммен бақыланатынын к</w:t>
      </w:r>
      <w:r w:rsidR="00F351DB" w:rsidRPr="00677950">
        <w:rPr>
          <w:rFonts w:ascii="Times New Roman" w:hAnsi="Times New Roman" w:cs="Times New Roman"/>
          <w:sz w:val="28"/>
          <w:szCs w:val="28"/>
          <w:shd w:val="clear" w:color="auto" w:fill="FFFFFF"/>
          <w:lang w:val="kk-KZ"/>
        </w:rPr>
        <w:t>өрдік.</w:t>
      </w:r>
    </w:p>
    <w:p w:rsidR="001E19FC" w:rsidRPr="00677950" w:rsidRDefault="005F14B1" w:rsidP="001464AA">
      <w:pPr>
        <w:widowControl w:val="0"/>
        <w:shd w:val="clear" w:color="auto" w:fill="FFFFFF"/>
        <w:rPr>
          <w:rFonts w:ascii="Times New Roman" w:eastAsia="Times New Roman" w:hAnsi="Times New Roman" w:cs="Times New Roman"/>
          <w:sz w:val="28"/>
          <w:szCs w:val="28"/>
          <w:lang w:val="kk-KZ"/>
        </w:rPr>
      </w:pPr>
      <w:bookmarkStart w:id="12" w:name="_Toc27248583"/>
      <w:r w:rsidRPr="00677950">
        <w:rPr>
          <w:rFonts w:ascii="Times New Roman" w:eastAsia="Times New Roman" w:hAnsi="Times New Roman" w:cs="Times New Roman"/>
          <w:sz w:val="28"/>
          <w:szCs w:val="28"/>
          <w:lang w:val="kk-KZ"/>
        </w:rPr>
        <w:t>Т</w:t>
      </w:r>
      <w:r w:rsidR="001E19FC" w:rsidRPr="00677950">
        <w:rPr>
          <w:rFonts w:ascii="Times New Roman" w:eastAsia="Times New Roman" w:hAnsi="Times New Roman" w:cs="Times New Roman"/>
          <w:sz w:val="28"/>
          <w:szCs w:val="28"/>
          <w:lang w:val="kk-KZ"/>
        </w:rPr>
        <w:t>әжірибеде ұйымдар негі</w:t>
      </w:r>
      <w:r w:rsidRPr="00677950">
        <w:rPr>
          <w:rFonts w:ascii="Times New Roman" w:eastAsia="Times New Roman" w:hAnsi="Times New Roman" w:cs="Times New Roman"/>
          <w:sz w:val="28"/>
          <w:szCs w:val="28"/>
          <w:lang w:val="kk-KZ"/>
        </w:rPr>
        <w:t>зінен қаржылық емес тәуекелдерге мән бермейді</w:t>
      </w:r>
      <w:r w:rsidR="001E19FC" w:rsidRPr="00677950">
        <w:rPr>
          <w:rFonts w:ascii="Times New Roman" w:eastAsia="Times New Roman" w:hAnsi="Times New Roman" w:cs="Times New Roman"/>
          <w:sz w:val="28"/>
          <w:szCs w:val="28"/>
          <w:lang w:val="kk-KZ"/>
        </w:rPr>
        <w:t xml:space="preserve">. Ал қазіргі жағдайда қаржылық емес тәуекелдер ұйым қызметіне тікелей </w:t>
      </w:r>
      <w:r w:rsidR="00EB3585" w:rsidRPr="00677950">
        <w:rPr>
          <w:rFonts w:ascii="Times New Roman" w:eastAsia="Times New Roman" w:hAnsi="Times New Roman" w:cs="Times New Roman"/>
          <w:sz w:val="28"/>
          <w:szCs w:val="28"/>
          <w:lang w:val="kk-KZ"/>
        </w:rPr>
        <w:t>ә</w:t>
      </w:r>
      <w:r w:rsidR="001E19FC" w:rsidRPr="00677950">
        <w:rPr>
          <w:rFonts w:ascii="Times New Roman" w:eastAsia="Times New Roman" w:hAnsi="Times New Roman" w:cs="Times New Roman"/>
          <w:sz w:val="28"/>
          <w:szCs w:val="28"/>
          <w:lang w:val="kk-KZ"/>
        </w:rPr>
        <w:t xml:space="preserve">сер етуде. </w:t>
      </w:r>
    </w:p>
    <w:p w:rsidR="00EB2C15" w:rsidRPr="00677950" w:rsidRDefault="005F14B1" w:rsidP="001464AA">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Ресейлік авторлар Дугин А.Д. пен Пеникас Г.И. </w:t>
      </w:r>
      <w:r w:rsidR="003836C8" w:rsidRPr="00677950">
        <w:rPr>
          <w:rFonts w:ascii="Times New Roman" w:eastAsia="Times New Roman" w:hAnsi="Times New Roman" w:cs="Times New Roman"/>
          <w:sz w:val="28"/>
          <w:szCs w:val="28"/>
          <w:lang w:val="kk-KZ"/>
        </w:rPr>
        <w:t>қ</w:t>
      </w:r>
      <w:r w:rsidR="00C955A2" w:rsidRPr="00677950">
        <w:rPr>
          <w:rFonts w:ascii="Times New Roman" w:eastAsia="Times New Roman" w:hAnsi="Times New Roman" w:cs="Times New Roman"/>
          <w:sz w:val="28"/>
          <w:szCs w:val="28"/>
          <w:lang w:val="kk-KZ"/>
        </w:rPr>
        <w:t>аржылық емес</w:t>
      </w:r>
      <w:r w:rsidR="001E19FC" w:rsidRPr="00677950">
        <w:rPr>
          <w:rFonts w:ascii="Times New Roman" w:eastAsia="Times New Roman" w:hAnsi="Times New Roman" w:cs="Times New Roman"/>
          <w:sz w:val="28"/>
          <w:szCs w:val="28"/>
          <w:lang w:val="kk-KZ"/>
        </w:rPr>
        <w:t xml:space="preserve"> тәуекелдер</w:t>
      </w:r>
      <w:r w:rsidRPr="00677950">
        <w:rPr>
          <w:rFonts w:ascii="Times New Roman" w:eastAsia="Times New Roman" w:hAnsi="Times New Roman" w:cs="Times New Roman"/>
          <w:sz w:val="28"/>
          <w:szCs w:val="28"/>
          <w:lang w:val="kk-KZ"/>
        </w:rPr>
        <w:t>ді</w:t>
      </w:r>
      <w:r w:rsidR="003836C8" w:rsidRPr="00677950">
        <w:rPr>
          <w:rFonts w:ascii="Times New Roman" w:eastAsia="Times New Roman" w:hAnsi="Times New Roman" w:cs="Times New Roman"/>
          <w:sz w:val="28"/>
          <w:szCs w:val="28"/>
          <w:lang w:val="kk-KZ"/>
        </w:rPr>
        <w:t xml:space="preserve"> </w:t>
      </w:r>
      <w:r w:rsidRPr="00677950">
        <w:rPr>
          <w:rFonts w:ascii="Times New Roman" w:eastAsia="Times New Roman" w:hAnsi="Times New Roman" w:cs="Times New Roman"/>
          <w:sz w:val="28"/>
          <w:szCs w:val="28"/>
          <w:lang w:val="kk-KZ"/>
        </w:rPr>
        <w:t xml:space="preserve">ұйымның пайдасы/зияны деңгейіне тікелей әсер етпейтін, бірақ оның беделіне және адам капиталының дамуына әсер ететін </w:t>
      </w:r>
      <w:r w:rsidR="001E19FC" w:rsidRPr="00677950">
        <w:rPr>
          <w:rFonts w:ascii="Times New Roman" w:eastAsia="Times New Roman" w:hAnsi="Times New Roman" w:cs="Times New Roman"/>
          <w:sz w:val="28"/>
          <w:szCs w:val="28"/>
          <w:lang w:val="kk-KZ"/>
        </w:rPr>
        <w:t xml:space="preserve"> тәуекелдер</w:t>
      </w:r>
      <w:r w:rsidRPr="00677950">
        <w:rPr>
          <w:rFonts w:ascii="Times New Roman" w:eastAsia="Times New Roman" w:hAnsi="Times New Roman" w:cs="Times New Roman"/>
          <w:sz w:val="28"/>
          <w:szCs w:val="28"/>
          <w:lang w:val="kk-KZ"/>
        </w:rPr>
        <w:t xml:space="preserve"> деп анықтаған. Олар банк қызметіне қатысты қаржылық</w:t>
      </w:r>
      <w:r w:rsidR="00816EB6" w:rsidRPr="00677950">
        <w:rPr>
          <w:rFonts w:ascii="Times New Roman" w:eastAsia="Times New Roman" w:hAnsi="Times New Roman" w:cs="Times New Roman"/>
          <w:sz w:val="28"/>
          <w:szCs w:val="28"/>
          <w:lang w:val="kk-KZ"/>
        </w:rPr>
        <w:t xml:space="preserve"> емес</w:t>
      </w:r>
      <w:r w:rsidRPr="00677950">
        <w:rPr>
          <w:rFonts w:ascii="Times New Roman" w:eastAsia="Times New Roman" w:hAnsi="Times New Roman" w:cs="Times New Roman"/>
          <w:sz w:val="28"/>
          <w:szCs w:val="28"/>
          <w:lang w:val="kk-KZ"/>
        </w:rPr>
        <w:t xml:space="preserve"> тәуекелдерге бедел, реттеу, құқықтық, </w:t>
      </w:r>
      <w:r w:rsidR="00816EB6" w:rsidRPr="00677950">
        <w:rPr>
          <w:rFonts w:ascii="Times New Roman" w:eastAsia="Times New Roman" w:hAnsi="Times New Roman" w:cs="Times New Roman"/>
          <w:sz w:val="28"/>
          <w:szCs w:val="28"/>
          <w:lang w:val="kk-KZ"/>
        </w:rPr>
        <w:t xml:space="preserve">бизнес-тәуекелдерді, саяси және экологиялық тәуекелдерді жатқызған </w:t>
      </w:r>
      <w:r w:rsidRPr="00677950">
        <w:rPr>
          <w:rFonts w:ascii="Times New Roman" w:eastAsia="Times New Roman" w:hAnsi="Times New Roman" w:cs="Times New Roman"/>
          <w:sz w:val="28"/>
          <w:szCs w:val="28"/>
          <w:lang w:val="kk-KZ"/>
        </w:rPr>
        <w:sym w:font="Symbol" w:char="F05B"/>
      </w:r>
      <w:r w:rsidR="008112BA" w:rsidRPr="00677950">
        <w:rPr>
          <w:rFonts w:ascii="Times New Roman" w:eastAsia="Times New Roman" w:hAnsi="Times New Roman" w:cs="Times New Roman"/>
          <w:sz w:val="28"/>
          <w:szCs w:val="28"/>
          <w:lang w:val="kk-KZ"/>
        </w:rPr>
        <w:t>16</w:t>
      </w:r>
      <w:r w:rsidR="00061883">
        <w:rPr>
          <w:rFonts w:ascii="Times New Roman" w:eastAsia="Times New Roman" w:hAnsi="Times New Roman" w:cs="Times New Roman"/>
          <w:sz w:val="28"/>
          <w:szCs w:val="28"/>
          <w:lang w:val="kk-KZ"/>
        </w:rPr>
        <w:t>3</w:t>
      </w:r>
      <w:r w:rsidRPr="00677950">
        <w:rPr>
          <w:rFonts w:ascii="Times New Roman" w:eastAsia="Times New Roman" w:hAnsi="Times New Roman" w:cs="Times New Roman"/>
          <w:sz w:val="28"/>
          <w:szCs w:val="28"/>
          <w:lang w:val="kk-KZ"/>
        </w:rPr>
        <w:sym w:font="Symbol" w:char="F05D"/>
      </w:r>
      <w:r w:rsidR="001E19FC" w:rsidRPr="00677950">
        <w:rPr>
          <w:rFonts w:ascii="Times New Roman" w:eastAsia="Times New Roman" w:hAnsi="Times New Roman" w:cs="Times New Roman"/>
          <w:sz w:val="28"/>
          <w:szCs w:val="28"/>
          <w:lang w:val="kk-KZ"/>
        </w:rPr>
        <w:t xml:space="preserve">. </w:t>
      </w:r>
      <w:r w:rsidR="00D74BED" w:rsidRPr="00677950">
        <w:rPr>
          <w:rFonts w:ascii="Times New Roman" w:eastAsia="Times New Roman" w:hAnsi="Times New Roman" w:cs="Times New Roman"/>
          <w:sz w:val="28"/>
          <w:szCs w:val="28"/>
          <w:lang w:val="kk-KZ"/>
        </w:rPr>
        <w:t>Аталған қаржылық емес тәу</w:t>
      </w:r>
      <w:r w:rsidR="00EB2C15" w:rsidRPr="00677950">
        <w:rPr>
          <w:rFonts w:ascii="Times New Roman" w:eastAsia="Times New Roman" w:hAnsi="Times New Roman" w:cs="Times New Roman"/>
          <w:sz w:val="28"/>
          <w:szCs w:val="28"/>
          <w:lang w:val="kk-KZ"/>
        </w:rPr>
        <w:t>е</w:t>
      </w:r>
      <w:r w:rsidR="00D74BED" w:rsidRPr="00677950">
        <w:rPr>
          <w:rFonts w:ascii="Times New Roman" w:eastAsia="Times New Roman" w:hAnsi="Times New Roman" w:cs="Times New Roman"/>
          <w:sz w:val="28"/>
          <w:szCs w:val="28"/>
          <w:lang w:val="kk-KZ"/>
        </w:rPr>
        <w:t>кел түрлері шаруашылық субъ</w:t>
      </w:r>
      <w:r w:rsidR="00EB2C15" w:rsidRPr="00677950">
        <w:rPr>
          <w:rFonts w:ascii="Times New Roman" w:eastAsia="Times New Roman" w:hAnsi="Times New Roman" w:cs="Times New Roman"/>
          <w:sz w:val="28"/>
          <w:szCs w:val="28"/>
          <w:lang w:val="kk-KZ"/>
        </w:rPr>
        <w:t>ектілер қызметіне де әсері бар. Сол себепті ұйымдар да оларға бақылау жүргізу қажет деп есептейміз.</w:t>
      </w:r>
    </w:p>
    <w:p w:rsidR="001E19FC" w:rsidRPr="00677950" w:rsidRDefault="00EB2C15" w:rsidP="001464AA">
      <w:pPr>
        <w:widowControl w:val="0"/>
        <w:shd w:val="clear" w:color="auto" w:fill="FFFFFF"/>
        <w:tabs>
          <w:tab w:val="left" w:pos="993"/>
        </w:tabs>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Нақты кондитерлік сала ұйымдарына </w:t>
      </w:r>
      <w:r w:rsidR="002C0CF9" w:rsidRPr="00677950">
        <w:rPr>
          <w:rFonts w:ascii="Times New Roman" w:eastAsia="Times New Roman" w:hAnsi="Times New Roman" w:cs="Times New Roman"/>
          <w:sz w:val="28"/>
          <w:szCs w:val="28"/>
          <w:lang w:val="kk-KZ"/>
        </w:rPr>
        <w:t>ә</w:t>
      </w:r>
      <w:r w:rsidRPr="00677950">
        <w:rPr>
          <w:rFonts w:ascii="Times New Roman" w:eastAsia="Times New Roman" w:hAnsi="Times New Roman" w:cs="Times New Roman"/>
          <w:sz w:val="28"/>
          <w:szCs w:val="28"/>
          <w:lang w:val="kk-KZ"/>
        </w:rPr>
        <w:t>се</w:t>
      </w:r>
      <w:r w:rsidR="002C0CF9" w:rsidRPr="00677950">
        <w:rPr>
          <w:rFonts w:ascii="Times New Roman" w:eastAsia="Times New Roman" w:hAnsi="Times New Roman" w:cs="Times New Roman"/>
          <w:sz w:val="28"/>
          <w:szCs w:val="28"/>
          <w:lang w:val="kk-KZ"/>
        </w:rPr>
        <w:t>р</w:t>
      </w:r>
      <w:r w:rsidRPr="00677950">
        <w:rPr>
          <w:rFonts w:ascii="Times New Roman" w:eastAsia="Times New Roman" w:hAnsi="Times New Roman" w:cs="Times New Roman"/>
          <w:sz w:val="28"/>
          <w:szCs w:val="28"/>
          <w:lang w:val="kk-KZ"/>
        </w:rPr>
        <w:t xml:space="preserve"> етуші тәуекелдер</w:t>
      </w:r>
      <w:r w:rsidR="003F2905" w:rsidRPr="00677950">
        <w:rPr>
          <w:rFonts w:ascii="Times New Roman" w:eastAsia="Times New Roman" w:hAnsi="Times New Roman" w:cs="Times New Roman"/>
          <w:sz w:val="28"/>
          <w:szCs w:val="28"/>
          <w:lang w:val="kk-KZ"/>
        </w:rPr>
        <w:t>ді келесі топтар бойынша жіктеп қарастырдық</w:t>
      </w:r>
      <w:r w:rsidR="001E19FC" w:rsidRPr="00677950">
        <w:rPr>
          <w:rFonts w:ascii="Times New Roman" w:eastAsia="Times New Roman" w:hAnsi="Times New Roman" w:cs="Times New Roman"/>
          <w:sz w:val="28"/>
          <w:szCs w:val="28"/>
          <w:lang w:val="kk-KZ"/>
        </w:rPr>
        <w:t>:</w:t>
      </w:r>
    </w:p>
    <w:p w:rsidR="003F2905" w:rsidRPr="0039613C" w:rsidRDefault="003F2905" w:rsidP="003F2905">
      <w:pPr>
        <w:pStyle w:val="aa"/>
        <w:widowControl w:val="0"/>
        <w:numPr>
          <w:ilvl w:val="0"/>
          <w:numId w:val="5"/>
        </w:numPr>
        <w:shd w:val="clear" w:color="auto" w:fill="FFFFFF"/>
        <w:tabs>
          <w:tab w:val="left" w:pos="993"/>
        </w:tabs>
        <w:ind w:left="0" w:firstLine="567"/>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Қаржылық тәуекелдер: </w:t>
      </w:r>
      <w:r w:rsidR="00CC3BEE" w:rsidRPr="00677950">
        <w:rPr>
          <w:rFonts w:ascii="Times New Roman" w:eastAsia="Times New Roman" w:hAnsi="Times New Roman" w:cs="Times New Roman"/>
          <w:sz w:val="28"/>
          <w:szCs w:val="28"/>
          <w:lang w:val="kk-KZ"/>
        </w:rPr>
        <w:t xml:space="preserve">пайыздық қойылым өзгерісінің тәуекелі, </w:t>
      </w:r>
      <w:r w:rsidRPr="00677950">
        <w:rPr>
          <w:rFonts w:ascii="Times New Roman" w:eastAsia="Times New Roman" w:hAnsi="Times New Roman" w:cs="Times New Roman"/>
          <w:sz w:val="28"/>
          <w:szCs w:val="28"/>
          <w:lang w:val="kk-KZ"/>
        </w:rPr>
        <w:t xml:space="preserve">валюталық, </w:t>
      </w:r>
      <w:r w:rsidRPr="0039613C">
        <w:rPr>
          <w:rFonts w:ascii="Times New Roman" w:eastAsia="Times New Roman" w:hAnsi="Times New Roman" w:cs="Times New Roman"/>
          <w:sz w:val="28"/>
          <w:szCs w:val="28"/>
          <w:lang w:val="kk-KZ"/>
        </w:rPr>
        <w:t>несиелік, өтімділік,  ақша ағымдарының тәуекелі, нарықтық тәуекелдер;</w:t>
      </w:r>
    </w:p>
    <w:p w:rsidR="000368E6" w:rsidRPr="0039613C" w:rsidRDefault="0080607E" w:rsidP="003F2905">
      <w:pPr>
        <w:pStyle w:val="aa"/>
        <w:widowControl w:val="0"/>
        <w:numPr>
          <w:ilvl w:val="0"/>
          <w:numId w:val="5"/>
        </w:numPr>
        <w:shd w:val="clear" w:color="auto" w:fill="FFFFFF"/>
        <w:tabs>
          <w:tab w:val="left" w:pos="993"/>
        </w:tabs>
        <w:ind w:left="0" w:firstLine="567"/>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 xml:space="preserve">Қаржылық емес ішкі орта </w:t>
      </w:r>
      <w:r w:rsidR="00607086" w:rsidRPr="0039613C">
        <w:rPr>
          <w:rFonts w:ascii="Times New Roman" w:eastAsia="Times New Roman" w:hAnsi="Times New Roman" w:cs="Times New Roman"/>
          <w:sz w:val="28"/>
          <w:szCs w:val="28"/>
          <w:lang w:val="kk-KZ"/>
        </w:rPr>
        <w:t>тәуекелдер</w:t>
      </w:r>
      <w:r w:rsidRPr="0039613C">
        <w:rPr>
          <w:rFonts w:ascii="Times New Roman" w:eastAsia="Times New Roman" w:hAnsi="Times New Roman" w:cs="Times New Roman"/>
          <w:sz w:val="28"/>
          <w:szCs w:val="28"/>
          <w:lang w:val="kk-KZ"/>
        </w:rPr>
        <w:t>і</w:t>
      </w:r>
      <w:r w:rsidR="00607086" w:rsidRPr="0039613C">
        <w:rPr>
          <w:rFonts w:ascii="Times New Roman" w:eastAsia="Times New Roman" w:hAnsi="Times New Roman" w:cs="Times New Roman"/>
          <w:sz w:val="28"/>
          <w:szCs w:val="28"/>
          <w:lang w:val="kk-KZ"/>
        </w:rPr>
        <w:t>: техникалық, кадрлық, материалдық, коммерциялық, басқару тәуекелдері</w:t>
      </w:r>
      <w:r w:rsidR="000368E6" w:rsidRPr="0039613C">
        <w:rPr>
          <w:rFonts w:ascii="Times New Roman" w:eastAsia="Times New Roman" w:hAnsi="Times New Roman" w:cs="Times New Roman"/>
          <w:sz w:val="28"/>
          <w:szCs w:val="28"/>
          <w:lang w:val="kk-KZ"/>
        </w:rPr>
        <w:t>;</w:t>
      </w:r>
    </w:p>
    <w:p w:rsidR="003F2905" w:rsidRPr="0039613C" w:rsidRDefault="0080607E" w:rsidP="003F2905">
      <w:pPr>
        <w:pStyle w:val="aa"/>
        <w:widowControl w:val="0"/>
        <w:numPr>
          <w:ilvl w:val="0"/>
          <w:numId w:val="5"/>
        </w:numPr>
        <w:shd w:val="clear" w:color="auto" w:fill="FFFFFF"/>
        <w:tabs>
          <w:tab w:val="left" w:pos="993"/>
        </w:tabs>
        <w:ind w:left="0" w:firstLine="567"/>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Қаржылық емес с</w:t>
      </w:r>
      <w:r w:rsidR="003F2905" w:rsidRPr="0039613C">
        <w:rPr>
          <w:rFonts w:ascii="Times New Roman" w:eastAsia="Times New Roman" w:hAnsi="Times New Roman" w:cs="Times New Roman"/>
          <w:sz w:val="28"/>
          <w:szCs w:val="28"/>
          <w:lang w:val="kk-KZ"/>
        </w:rPr>
        <w:t xml:space="preserve">ыртқы орта тәуекелдері: </w:t>
      </w:r>
      <w:r w:rsidR="000368E6" w:rsidRPr="0039613C">
        <w:rPr>
          <w:rFonts w:ascii="Times New Roman" w:eastAsia="Times New Roman" w:hAnsi="Times New Roman" w:cs="Times New Roman"/>
          <w:sz w:val="28"/>
          <w:szCs w:val="28"/>
          <w:lang w:val="kk-KZ"/>
        </w:rPr>
        <w:t>саяси, экологиялық және эпидемиологиялық</w:t>
      </w:r>
      <w:r w:rsidR="004942C7" w:rsidRPr="0039613C">
        <w:rPr>
          <w:rFonts w:ascii="Times New Roman" w:eastAsia="Times New Roman" w:hAnsi="Times New Roman" w:cs="Times New Roman"/>
          <w:sz w:val="28"/>
          <w:szCs w:val="28"/>
          <w:lang w:val="kk-KZ"/>
        </w:rPr>
        <w:t xml:space="preserve"> </w:t>
      </w:r>
      <w:r w:rsidR="003F2905" w:rsidRPr="0039613C">
        <w:rPr>
          <w:rFonts w:ascii="Times New Roman" w:eastAsia="Times New Roman" w:hAnsi="Times New Roman" w:cs="Times New Roman"/>
          <w:sz w:val="28"/>
          <w:szCs w:val="28"/>
          <w:lang w:val="kk-KZ"/>
        </w:rPr>
        <w:t>тәуекелдер.</w:t>
      </w:r>
    </w:p>
    <w:p w:rsidR="00D20AD9" w:rsidRPr="00677950" w:rsidRDefault="00D20AD9" w:rsidP="00D20AD9">
      <w:pPr>
        <w:widowControl w:val="0"/>
        <w:shd w:val="clear" w:color="auto" w:fill="FFFFFF"/>
        <w:tabs>
          <w:tab w:val="left" w:pos="0"/>
          <w:tab w:val="left" w:pos="567"/>
        </w:tabs>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 xml:space="preserve">«Рахат» АҚ-ның аудиттелген қаржылық есебінің негізінде оның </w:t>
      </w:r>
      <w:r w:rsidR="00CC3BEE" w:rsidRPr="0039613C">
        <w:rPr>
          <w:rFonts w:ascii="Times New Roman" w:eastAsia="Times New Roman" w:hAnsi="Times New Roman" w:cs="Times New Roman"/>
          <w:sz w:val="28"/>
          <w:szCs w:val="28"/>
          <w:lang w:val="kk-KZ"/>
        </w:rPr>
        <w:t xml:space="preserve">пайыздық қойылым өзгерісінің, </w:t>
      </w:r>
      <w:r w:rsidRPr="0039613C">
        <w:rPr>
          <w:rFonts w:ascii="Times New Roman" w:eastAsia="Times New Roman" w:hAnsi="Times New Roman" w:cs="Times New Roman"/>
          <w:sz w:val="28"/>
          <w:szCs w:val="28"/>
          <w:lang w:val="kk-KZ"/>
        </w:rPr>
        <w:t>нарық</w:t>
      </w:r>
      <w:r w:rsidR="00CC3BEE" w:rsidRPr="0039613C">
        <w:rPr>
          <w:rFonts w:ascii="Times New Roman" w:eastAsia="Times New Roman" w:hAnsi="Times New Roman" w:cs="Times New Roman"/>
          <w:sz w:val="28"/>
          <w:szCs w:val="28"/>
          <w:lang w:val="kk-KZ"/>
        </w:rPr>
        <w:t>тық</w:t>
      </w:r>
      <w:r w:rsidRPr="00677950">
        <w:rPr>
          <w:rFonts w:ascii="Times New Roman" w:eastAsia="Times New Roman" w:hAnsi="Times New Roman" w:cs="Times New Roman"/>
          <w:sz w:val="28"/>
          <w:szCs w:val="28"/>
          <w:lang w:val="kk-KZ"/>
        </w:rPr>
        <w:t xml:space="preserve">, өтімділік, несиелік,  ақша ағымдарының, нарықтық және валюталық тәуекелдерінің мониторингін жүргізіп отыратынын білдік.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lastRenderedPageBreak/>
        <w:t xml:space="preserve">Пайыздық қойылым өзгерісінің тәуекелі – бұл нарықтық пайыздық қойылымдардың өзгеруі әсерінен қаржылық құралдар бойынша болашақ ақша ағымдарының әділ құнының ауытқуын тудыратын тәуекел. Мұндай тәуекел мөлшері </w:t>
      </w:r>
      <w:r w:rsidR="00CC3BEE" w:rsidRPr="00677950">
        <w:rPr>
          <w:rFonts w:ascii="Times New Roman" w:eastAsia="Times New Roman" w:hAnsi="Times New Roman" w:cs="Times New Roman"/>
          <w:sz w:val="28"/>
          <w:szCs w:val="28"/>
          <w:lang w:val="kk-KZ"/>
        </w:rPr>
        <w:t xml:space="preserve">«Рахат» АҚ-да </w:t>
      </w:r>
      <w:r w:rsidRPr="00677950">
        <w:rPr>
          <w:rFonts w:ascii="Times New Roman" w:eastAsia="Times New Roman" w:hAnsi="Times New Roman" w:cs="Times New Roman"/>
          <w:sz w:val="28"/>
          <w:szCs w:val="28"/>
          <w:lang w:val="kk-KZ"/>
        </w:rPr>
        <w:t>төмен</w:t>
      </w:r>
      <w:r w:rsidR="00CC3BEE" w:rsidRPr="00677950">
        <w:rPr>
          <w:rFonts w:ascii="Times New Roman" w:eastAsia="Times New Roman" w:hAnsi="Times New Roman" w:cs="Times New Roman"/>
          <w:sz w:val="28"/>
          <w:szCs w:val="28"/>
          <w:lang w:val="kk-KZ"/>
        </w:rPr>
        <w:t>.</w:t>
      </w:r>
      <w:r w:rsidRPr="00677950">
        <w:rPr>
          <w:rFonts w:ascii="Times New Roman" w:eastAsia="Times New Roman" w:hAnsi="Times New Roman" w:cs="Times New Roman"/>
          <w:sz w:val="28"/>
          <w:szCs w:val="28"/>
          <w:lang w:val="kk-KZ"/>
        </w:rPr>
        <w:t xml:space="preserve"> </w:t>
      </w:r>
      <w:r w:rsidR="00CC3BEE" w:rsidRPr="00677950">
        <w:rPr>
          <w:rFonts w:ascii="Times New Roman" w:eastAsia="Times New Roman" w:hAnsi="Times New Roman" w:cs="Times New Roman"/>
          <w:sz w:val="28"/>
          <w:szCs w:val="28"/>
          <w:lang w:val="kk-KZ"/>
        </w:rPr>
        <w:t>Се</w:t>
      </w:r>
      <w:r w:rsidRPr="00677950">
        <w:rPr>
          <w:rFonts w:ascii="Times New Roman" w:eastAsia="Times New Roman" w:hAnsi="Times New Roman" w:cs="Times New Roman"/>
          <w:sz w:val="28"/>
          <w:szCs w:val="28"/>
          <w:lang w:val="kk-KZ"/>
        </w:rPr>
        <w:t>бебі берілген қарыздар бойынша бекітілген қойылымдар қолданылады.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Валюталық тәуекел</w:t>
      </w:r>
      <w:r w:rsidR="00CC3BEE" w:rsidRPr="00677950">
        <w:rPr>
          <w:rFonts w:ascii="Times New Roman" w:eastAsia="Times New Roman" w:hAnsi="Times New Roman" w:cs="Times New Roman"/>
          <w:sz w:val="28"/>
          <w:szCs w:val="28"/>
          <w:lang w:val="kk-KZ"/>
        </w:rPr>
        <w:t xml:space="preserve"> орын алу қаупі бар</w:t>
      </w:r>
      <w:r w:rsidRPr="00677950">
        <w:rPr>
          <w:rFonts w:ascii="Times New Roman" w:eastAsia="Times New Roman" w:hAnsi="Times New Roman" w:cs="Times New Roman"/>
          <w:sz w:val="28"/>
          <w:szCs w:val="28"/>
          <w:lang w:val="kk-KZ"/>
        </w:rPr>
        <w:t xml:space="preserve">. </w:t>
      </w:r>
      <w:r w:rsidR="00CC3BEE" w:rsidRPr="00677950">
        <w:rPr>
          <w:rFonts w:ascii="Times New Roman" w:eastAsia="Times New Roman" w:hAnsi="Times New Roman" w:cs="Times New Roman"/>
          <w:sz w:val="28"/>
          <w:szCs w:val="28"/>
          <w:lang w:val="kk-KZ"/>
        </w:rPr>
        <w:t xml:space="preserve">Ұйымда </w:t>
      </w:r>
      <w:r w:rsidRPr="00677950">
        <w:rPr>
          <w:rFonts w:ascii="Times New Roman" w:eastAsia="Times New Roman" w:hAnsi="Times New Roman" w:cs="Times New Roman"/>
          <w:sz w:val="28"/>
          <w:szCs w:val="28"/>
          <w:lang w:val="kk-KZ"/>
        </w:rPr>
        <w:t>АҚШ доллары, евро, Ресейдің рубль, Қырғыздың сомы</w:t>
      </w:r>
      <w:r w:rsidR="00CC3BEE" w:rsidRPr="00677950">
        <w:rPr>
          <w:rFonts w:ascii="Times New Roman" w:eastAsia="Times New Roman" w:hAnsi="Times New Roman" w:cs="Times New Roman"/>
          <w:sz w:val="28"/>
          <w:szCs w:val="28"/>
          <w:lang w:val="kk-KZ"/>
        </w:rPr>
        <w:t xml:space="preserve">мен </w:t>
      </w:r>
      <w:r w:rsidRPr="00677950">
        <w:rPr>
          <w:rFonts w:ascii="Times New Roman" w:eastAsia="Times New Roman" w:hAnsi="Times New Roman" w:cs="Times New Roman"/>
          <w:sz w:val="28"/>
          <w:szCs w:val="28"/>
          <w:lang w:val="kk-KZ"/>
        </w:rPr>
        <w:t>кредиторлық берешектер бойынша елеулі міндеттемелердің болуы</w:t>
      </w:r>
      <w:r w:rsidR="00CC3BEE" w:rsidRPr="00677950">
        <w:rPr>
          <w:rFonts w:ascii="Times New Roman" w:eastAsia="Times New Roman" w:hAnsi="Times New Roman" w:cs="Times New Roman"/>
          <w:sz w:val="28"/>
          <w:szCs w:val="28"/>
          <w:lang w:val="kk-KZ"/>
        </w:rPr>
        <w:t>нан</w:t>
      </w:r>
      <w:r w:rsidRPr="00677950">
        <w:rPr>
          <w:rFonts w:ascii="Times New Roman" w:eastAsia="Times New Roman" w:hAnsi="Times New Roman" w:cs="Times New Roman"/>
          <w:sz w:val="28"/>
          <w:szCs w:val="28"/>
          <w:lang w:val="kk-KZ"/>
        </w:rPr>
        <w:t xml:space="preserve"> бағамының өзгеруі ұйымның шоғырландырылған қаржылық жағдайына елеулі ықпал етуі ықтимал.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shd w:val="clear" w:color="auto" w:fill="FFFFFF"/>
          <w:lang w:val="kk-KZ"/>
        </w:rPr>
        <w:t xml:space="preserve">Несиелік тәуекел. Ұйым мәмілелерді нарықта танымал несиеқабілетті ұйымдармен жасайды. Барлық несиеге сауда жасауды жүзеге асырғысы келетін тапсырыс берушілер несиеқабілеттілігіне тексеруден өткізілуі тиіс. Сонымен қатар, дебиторлық берешектердің қалдықтары үнемі бақыланып отырады, сол себепті дебиторлық берешектер бойынша күмәнді қарыздар тәуекелі өте төмен.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Бұл тәуекелдің ең жоғары мөлшері баланстық құнына тең, сондықтан ұйымда елеулі несиелік тәуекел жоқ.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Өзге қаржылық активтерге қатысты, яғни ақша қаражаттары және олардың баламаларымен, өзге қаржылық активтермен байланысты несиелік тәуекел контрагенттердің дефолт болуымен байланысты орын алуы ықтимал, бірақ ұйымда бұл тәуекелдің ең жоғары мәні баланстық құнына тең.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Ұйым қазақстандық банктерге салым жасайды, сол себепті кезең сайын банктердің рейтингін қарастырып отырады, ол несиелік тәуекелмен байланысты төтенше оқиғалардың орын алуына жол бермейді.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Өтімділік тәуекелі – бұл қаржылық құралдармен байланысты міндеттемелерді өтеу мақсатында қаражат алу барысында туындайтын  қиындықтармен байланысты тәуекел. Ұйым үнемі өтімді қаражаттарға деген қажеттілікті бағалап отырады, сондықтан басшылық кез-келген міндеттемелерді орындауға жеткілікті көлемде қолма-қол қаражаттарды  қамтамасыз етеді. Ұйым өзінің инвестициялық қызметін қаржыландыруды жүзеге асырады, ол үшін операциялық қызметтен және ағымдағы қарыздардан алынған ақша қаражаттарын пайдаланады.</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Ақша ағымдарының тәуекелі – ақша қаражаттарының қозғалысымен байланысты тәуекел, монетарлы қаржылық құралдармен байланысты болашақ ақша ағымдарының өзгеру тәуекелі болып табылады.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Ақша ағымдарына деген қажеттілік мониторингі тұрақты түрде жүргізіліп тұрады, ұйым басшылығы міндеттемелердің пайда болуына қарай оларды өтеуге қажетті жеткілікті көлемде қаражаттардың болуын қамтамасыз етеді.   Орын алуы мүмкін ешқандай болашақ ақша ағымдарының ауытқулары Ұйым қызметіне елеулі ықпал ете алмайды. </w:t>
      </w:r>
    </w:p>
    <w:p w:rsidR="00D20AD9" w:rsidRPr="00677950" w:rsidRDefault="00D20AD9" w:rsidP="00D20AD9">
      <w:pPr>
        <w:widowControl w:val="0"/>
        <w:shd w:val="clear" w:color="auto" w:fill="FFFFFF"/>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Нарықтық тәуекел  – қаржылық құралдар құнының олардың нарықтық бағасының өзгеруіне байланысты орын алуы мүмкін тәуекел. Нарықтық тәуекелді басқару кезең сайын нарық конъюнктурасында нашар өзгерістердің орын алуынан мүмкін болатын залалдарды бағалау арқылы жүзеге асырылады.  </w:t>
      </w:r>
    </w:p>
    <w:p w:rsidR="00CC3BEE" w:rsidRPr="0039613C" w:rsidRDefault="00CC3BEE" w:rsidP="00CC3BEE">
      <w:pPr>
        <w:pStyle w:val="aa"/>
        <w:widowControl w:val="0"/>
        <w:shd w:val="clear" w:color="auto" w:fill="FFFFFF"/>
        <w:tabs>
          <w:tab w:val="left" w:pos="993"/>
        </w:tabs>
        <w:ind w:left="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Қаржылық тәуекелдер «Рахат» АҚ-ның тәжірибесінде қолданғанымен </w:t>
      </w:r>
      <w:r w:rsidR="00607086">
        <w:rPr>
          <w:rFonts w:ascii="Times New Roman" w:eastAsia="Times New Roman" w:hAnsi="Times New Roman" w:cs="Times New Roman"/>
          <w:sz w:val="28"/>
          <w:szCs w:val="28"/>
          <w:lang w:val="kk-KZ"/>
        </w:rPr>
        <w:lastRenderedPageBreak/>
        <w:t>өндірістік</w:t>
      </w:r>
      <w:r w:rsidRPr="00677950">
        <w:rPr>
          <w:rFonts w:ascii="Times New Roman" w:eastAsia="Times New Roman" w:hAnsi="Times New Roman" w:cs="Times New Roman"/>
          <w:sz w:val="28"/>
          <w:szCs w:val="28"/>
          <w:lang w:val="kk-KZ"/>
        </w:rPr>
        <w:t xml:space="preserve"> және сыртқы орта т</w:t>
      </w:r>
      <w:r w:rsidR="0038078A" w:rsidRPr="00677950">
        <w:rPr>
          <w:rFonts w:ascii="Times New Roman" w:eastAsia="Times New Roman" w:hAnsi="Times New Roman" w:cs="Times New Roman"/>
          <w:sz w:val="28"/>
          <w:szCs w:val="28"/>
          <w:lang w:val="kk-KZ"/>
        </w:rPr>
        <w:t>ә</w:t>
      </w:r>
      <w:r w:rsidRPr="00677950">
        <w:rPr>
          <w:rFonts w:ascii="Times New Roman" w:eastAsia="Times New Roman" w:hAnsi="Times New Roman" w:cs="Times New Roman"/>
          <w:sz w:val="28"/>
          <w:szCs w:val="28"/>
          <w:lang w:val="kk-KZ"/>
        </w:rPr>
        <w:t xml:space="preserve">уекелдері сияқты қаржылық емес тәуекелдерді </w:t>
      </w:r>
      <w:r w:rsidRPr="0039613C">
        <w:rPr>
          <w:rFonts w:ascii="Times New Roman" w:eastAsia="Times New Roman" w:hAnsi="Times New Roman" w:cs="Times New Roman"/>
          <w:sz w:val="28"/>
          <w:szCs w:val="28"/>
          <w:lang w:val="kk-KZ"/>
        </w:rPr>
        <w:t>ескеру</w:t>
      </w:r>
      <w:r w:rsidR="0038078A" w:rsidRPr="0039613C">
        <w:rPr>
          <w:rFonts w:ascii="Times New Roman" w:eastAsia="Times New Roman" w:hAnsi="Times New Roman" w:cs="Times New Roman"/>
          <w:sz w:val="28"/>
          <w:szCs w:val="28"/>
          <w:lang w:val="kk-KZ"/>
        </w:rPr>
        <w:t xml:space="preserve"> фактілері анықталмаған. </w:t>
      </w:r>
      <w:r w:rsidRPr="0039613C">
        <w:rPr>
          <w:rFonts w:ascii="Times New Roman" w:eastAsia="Times New Roman" w:hAnsi="Times New Roman" w:cs="Times New Roman"/>
          <w:sz w:val="28"/>
          <w:szCs w:val="28"/>
          <w:lang w:val="kk-KZ"/>
        </w:rPr>
        <w:t xml:space="preserve">  </w:t>
      </w:r>
    </w:p>
    <w:p w:rsidR="00D20182" w:rsidRPr="0039613C" w:rsidRDefault="00D20182" w:rsidP="00D20182">
      <w:pPr>
        <w:pStyle w:val="aa"/>
        <w:widowControl w:val="0"/>
        <w:shd w:val="clear" w:color="auto" w:fill="FFFFFF"/>
        <w:tabs>
          <w:tab w:val="left" w:pos="993"/>
        </w:tabs>
        <w:ind w:left="0"/>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 xml:space="preserve">Қаржылық емес ішкі ортаның техникалық тәуекелдер тобына ұйымның негізгі құралдармен, жаңа технологиялармен қамтамысыз етілу және автоматизациялау деңгейі жатады. </w:t>
      </w:r>
    </w:p>
    <w:p w:rsidR="00D20182" w:rsidRPr="0039613C" w:rsidRDefault="00D20182" w:rsidP="00D20182">
      <w:pPr>
        <w:pStyle w:val="aa"/>
        <w:widowControl w:val="0"/>
        <w:shd w:val="clear" w:color="auto" w:fill="FFFFFF"/>
        <w:tabs>
          <w:tab w:val="left" w:pos="993"/>
        </w:tabs>
        <w:ind w:left="0"/>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 xml:space="preserve">Кадрлық тәуекелдерге ұйым қызметкерлерінің біліктігі, еңбек келіспеушіліктерінің орын алуы сияқты факторлар жатқызылады.  </w:t>
      </w:r>
    </w:p>
    <w:p w:rsidR="00D20182" w:rsidRPr="0039613C" w:rsidRDefault="00D20182" w:rsidP="00D20182">
      <w:pPr>
        <w:pStyle w:val="aa"/>
        <w:widowControl w:val="0"/>
        <w:shd w:val="clear" w:color="auto" w:fill="FFFFFF"/>
        <w:tabs>
          <w:tab w:val="left" w:pos="993"/>
        </w:tabs>
        <w:ind w:left="0"/>
        <w:rPr>
          <w:rFonts w:ascii="Times New Roman" w:eastAsia="Times New Roman" w:hAnsi="Times New Roman" w:cs="Times New Roman"/>
          <w:sz w:val="28"/>
          <w:szCs w:val="28"/>
          <w:lang w:val="kk-KZ"/>
        </w:rPr>
      </w:pPr>
      <w:r w:rsidRPr="0039613C">
        <w:rPr>
          <w:rFonts w:ascii="Times New Roman" w:eastAsia="Times New Roman" w:hAnsi="Times New Roman" w:cs="Times New Roman"/>
          <w:sz w:val="28"/>
          <w:szCs w:val="28"/>
          <w:lang w:val="kk-KZ"/>
        </w:rPr>
        <w:t xml:space="preserve">Материалдық тәуекелдер шикізат пен материалдармен қамтамасыз етілумен, </w:t>
      </w:r>
      <w:r w:rsidR="004E2E43" w:rsidRPr="0039613C">
        <w:rPr>
          <w:rFonts w:ascii="Times New Roman" w:eastAsia="Times New Roman" w:hAnsi="Times New Roman" w:cs="Times New Roman"/>
          <w:sz w:val="28"/>
          <w:szCs w:val="28"/>
          <w:lang w:val="kk-KZ"/>
        </w:rPr>
        <w:t xml:space="preserve">ал </w:t>
      </w:r>
      <w:r w:rsidRPr="0039613C">
        <w:rPr>
          <w:rFonts w:ascii="Times New Roman" w:eastAsia="Times New Roman" w:hAnsi="Times New Roman" w:cs="Times New Roman"/>
          <w:sz w:val="28"/>
          <w:szCs w:val="28"/>
          <w:lang w:val="kk-KZ"/>
        </w:rPr>
        <w:t xml:space="preserve">коммерциялық тәуекелдер </w:t>
      </w:r>
      <w:r w:rsidR="004E2E43" w:rsidRPr="0039613C">
        <w:rPr>
          <w:rFonts w:ascii="Times New Roman" w:eastAsia="Times New Roman" w:hAnsi="Times New Roman" w:cs="Times New Roman"/>
          <w:sz w:val="28"/>
          <w:szCs w:val="28"/>
          <w:lang w:val="kk-KZ"/>
        </w:rPr>
        <w:t>тауарларды өткізумен байланысты қау</w:t>
      </w:r>
      <w:r w:rsidR="000F074E" w:rsidRPr="0039613C">
        <w:rPr>
          <w:rFonts w:ascii="Times New Roman" w:eastAsia="Times New Roman" w:hAnsi="Times New Roman" w:cs="Times New Roman"/>
          <w:sz w:val="28"/>
          <w:szCs w:val="28"/>
          <w:lang w:val="kk-KZ"/>
        </w:rPr>
        <w:t>і</w:t>
      </w:r>
      <w:r w:rsidR="004E2E43" w:rsidRPr="0039613C">
        <w:rPr>
          <w:rFonts w:ascii="Times New Roman" w:eastAsia="Times New Roman" w:hAnsi="Times New Roman" w:cs="Times New Roman"/>
          <w:sz w:val="28"/>
          <w:szCs w:val="28"/>
          <w:lang w:val="kk-KZ"/>
        </w:rPr>
        <w:t>п-</w:t>
      </w:r>
      <w:r w:rsidR="000F074E" w:rsidRPr="0039613C">
        <w:rPr>
          <w:rFonts w:ascii="Times New Roman" w:eastAsia="Times New Roman" w:hAnsi="Times New Roman" w:cs="Times New Roman"/>
          <w:sz w:val="28"/>
          <w:szCs w:val="28"/>
          <w:lang w:val="kk-KZ"/>
        </w:rPr>
        <w:t>қ</w:t>
      </w:r>
      <w:r w:rsidR="004E2E43" w:rsidRPr="0039613C">
        <w:rPr>
          <w:rFonts w:ascii="Times New Roman" w:eastAsia="Times New Roman" w:hAnsi="Times New Roman" w:cs="Times New Roman"/>
          <w:sz w:val="28"/>
          <w:szCs w:val="28"/>
          <w:lang w:val="kk-KZ"/>
        </w:rPr>
        <w:t>атер факторларын қамтиды.</w:t>
      </w:r>
    </w:p>
    <w:p w:rsidR="00D20182" w:rsidRPr="00D20182" w:rsidRDefault="00D20182" w:rsidP="00D20182">
      <w:pPr>
        <w:rPr>
          <w:rFonts w:ascii="Times New Roman" w:eastAsia="Times New Roman" w:hAnsi="Times New Roman" w:cs="Times New Roman"/>
          <w:sz w:val="28"/>
          <w:szCs w:val="24"/>
          <w:lang w:val="kk-KZ"/>
        </w:rPr>
      </w:pPr>
      <w:r w:rsidRPr="0039613C">
        <w:rPr>
          <w:rFonts w:ascii="Times New Roman" w:eastAsia="Times New Roman" w:hAnsi="Times New Roman" w:cs="Times New Roman"/>
          <w:sz w:val="28"/>
          <w:szCs w:val="24"/>
          <w:lang w:val="kk-KZ"/>
        </w:rPr>
        <w:t>Басқару тәуекелдері қабылданған шешімдердің қате болу, қызметтегі тәуекелдерді дұрыс бағаламау, перспективалық</w:t>
      </w:r>
      <w:r w:rsidRPr="00D20182">
        <w:rPr>
          <w:rFonts w:ascii="Times New Roman" w:eastAsia="Times New Roman" w:hAnsi="Times New Roman" w:cs="Times New Roman"/>
          <w:sz w:val="28"/>
          <w:szCs w:val="24"/>
          <w:lang w:val="kk-KZ"/>
        </w:rPr>
        <w:t xml:space="preserve"> қызметтерді және стратегиялық мақсаттарға жетуге қажетті ресурстады дұрыс анықтамау нәтижесінде зиян көру қаупі. </w:t>
      </w:r>
    </w:p>
    <w:p w:rsidR="00E41ACC" w:rsidRPr="00677950" w:rsidRDefault="00E41ACC" w:rsidP="00E41ACC">
      <w:pPr>
        <w:pStyle w:val="aa"/>
        <w:widowControl w:val="0"/>
        <w:shd w:val="clear" w:color="auto" w:fill="FFFFFF"/>
        <w:tabs>
          <w:tab w:val="left" w:pos="993"/>
        </w:tabs>
        <w:ind w:left="0"/>
        <w:rPr>
          <w:rFonts w:ascii="Times New Roman" w:eastAsia="Times New Roman" w:hAnsi="Times New Roman" w:cs="Times New Roman"/>
          <w:sz w:val="28"/>
          <w:szCs w:val="28"/>
          <w:lang w:val="kk-KZ"/>
        </w:rPr>
      </w:pPr>
      <w:r w:rsidRPr="00677950">
        <w:rPr>
          <w:rFonts w:ascii="Times New Roman" w:eastAsia="Times New Roman" w:hAnsi="Times New Roman" w:cs="Times New Roman"/>
          <w:sz w:val="28"/>
          <w:szCs w:val="28"/>
          <w:lang w:val="kk-KZ"/>
        </w:rPr>
        <w:t xml:space="preserve">Сыртқы орта тәуекелдеріне саяси, </w:t>
      </w:r>
      <w:r w:rsidR="00D20182">
        <w:rPr>
          <w:rFonts w:ascii="Times New Roman" w:eastAsia="Times New Roman" w:hAnsi="Times New Roman" w:cs="Times New Roman"/>
          <w:sz w:val="28"/>
          <w:szCs w:val="28"/>
          <w:lang w:val="kk-KZ"/>
        </w:rPr>
        <w:t xml:space="preserve">бедел, </w:t>
      </w:r>
      <w:r w:rsidRPr="00677950">
        <w:rPr>
          <w:rFonts w:ascii="Times New Roman" w:eastAsia="Times New Roman" w:hAnsi="Times New Roman" w:cs="Times New Roman"/>
          <w:sz w:val="28"/>
          <w:szCs w:val="28"/>
          <w:lang w:val="kk-KZ"/>
        </w:rPr>
        <w:t>экологиялық және эпидемиологиялық қауіптер жатқызылды.</w:t>
      </w:r>
    </w:p>
    <w:p w:rsidR="00D20182" w:rsidRDefault="007742C4" w:rsidP="00D20182">
      <w:pPr>
        <w:shd w:val="clear" w:color="auto" w:fill="FFFFFF"/>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Саяси тәуекелдер мемлекеттің ішкі және сыртқы саясатының әсерінен пайданың азаю немесе зиян болу мүмкіндігі. Көтерілістердің, төңкерістердің, азаматтық және халықаралық соғыстардың, шет елдердің санкцияларының әсерінен туындайтын тәуекелдер</w:t>
      </w:r>
      <w:r w:rsidRPr="00677950">
        <w:rPr>
          <w:rFonts w:ascii="Times New Roman" w:hAnsi="Times New Roman" w:cs="Times New Roman"/>
          <w:sz w:val="17"/>
          <w:szCs w:val="17"/>
          <w:lang w:val="kk-KZ"/>
        </w:rPr>
        <w:t>.</w:t>
      </w:r>
      <w:r w:rsidR="00D20182">
        <w:rPr>
          <w:rFonts w:ascii="Times New Roman" w:hAnsi="Times New Roman" w:cs="Times New Roman"/>
          <w:sz w:val="17"/>
          <w:szCs w:val="17"/>
          <w:lang w:val="kk-KZ"/>
        </w:rPr>
        <w:t xml:space="preserve"> </w:t>
      </w:r>
      <w:r w:rsidR="00D20182">
        <w:rPr>
          <w:rStyle w:val="extended-textshort"/>
          <w:rFonts w:ascii="Times New Roman" w:hAnsi="Times New Roman" w:cs="Times New Roman"/>
          <w:sz w:val="28"/>
          <w:szCs w:val="28"/>
          <w:lang w:val="kk-KZ"/>
        </w:rPr>
        <w:t xml:space="preserve">Саяси тәуекелдер қатарына </w:t>
      </w:r>
      <w:r w:rsidR="00D20182" w:rsidRPr="00677950">
        <w:rPr>
          <w:rStyle w:val="extended-textshort"/>
          <w:rFonts w:ascii="Times New Roman" w:hAnsi="Times New Roman" w:cs="Times New Roman"/>
          <w:sz w:val="28"/>
          <w:szCs w:val="28"/>
          <w:lang w:val="kk-KZ"/>
        </w:rPr>
        <w:t>ҚР-ның заңнамасына қарсы іс-әрекеттер мен құқықтық қателер жіберу нәтижесінде немесе заң жүйесінің кемшіліктері нәтижесінде болуы мүмкін жоғалтулар.</w:t>
      </w:r>
    </w:p>
    <w:p w:rsidR="008F3716" w:rsidRPr="00677950" w:rsidRDefault="002C0CF9" w:rsidP="001464AA">
      <w:pPr>
        <w:shd w:val="clear" w:color="auto" w:fill="FFFFFF"/>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 xml:space="preserve">Бедел тәуекелі </w:t>
      </w:r>
      <w:r w:rsidR="006A695D" w:rsidRPr="00677950">
        <w:rPr>
          <w:rStyle w:val="extended-textshort"/>
          <w:rFonts w:ascii="Times New Roman" w:hAnsi="Times New Roman" w:cs="Times New Roman"/>
          <w:sz w:val="28"/>
          <w:szCs w:val="28"/>
          <w:lang w:val="kk-KZ"/>
        </w:rPr>
        <w:t>ұйым немесе оның өнім</w:t>
      </w:r>
      <w:r w:rsidR="00FC533E" w:rsidRPr="00677950">
        <w:rPr>
          <w:rStyle w:val="extended-textshort"/>
          <w:rFonts w:ascii="Times New Roman" w:hAnsi="Times New Roman" w:cs="Times New Roman"/>
          <w:sz w:val="28"/>
          <w:szCs w:val="28"/>
          <w:lang w:val="kk-KZ"/>
        </w:rPr>
        <w:t>дерін</w:t>
      </w:r>
      <w:r w:rsidR="006A695D" w:rsidRPr="00677950">
        <w:rPr>
          <w:rStyle w:val="extended-textshort"/>
          <w:rFonts w:ascii="Times New Roman" w:hAnsi="Times New Roman" w:cs="Times New Roman"/>
          <w:sz w:val="28"/>
          <w:szCs w:val="28"/>
          <w:lang w:val="kk-KZ"/>
        </w:rPr>
        <w:t xml:space="preserve"> тұтынушылардың, контрагенттердің немесе басқа да тұлғалардың </w:t>
      </w:r>
      <w:r w:rsidR="0072556B" w:rsidRPr="00677950">
        <w:rPr>
          <w:rStyle w:val="extended-textshort"/>
          <w:rFonts w:ascii="Times New Roman" w:hAnsi="Times New Roman" w:cs="Times New Roman"/>
          <w:sz w:val="28"/>
          <w:szCs w:val="28"/>
          <w:lang w:val="kk-KZ"/>
        </w:rPr>
        <w:t>теріс қабылдауы</w:t>
      </w:r>
      <w:r w:rsidR="00FC533E" w:rsidRPr="00677950">
        <w:rPr>
          <w:rStyle w:val="extended-textshort"/>
          <w:rFonts w:ascii="Times New Roman" w:hAnsi="Times New Roman" w:cs="Times New Roman"/>
          <w:sz w:val="28"/>
          <w:szCs w:val="28"/>
          <w:lang w:val="kk-KZ"/>
        </w:rPr>
        <w:t xml:space="preserve"> нәтижесінде туындайтын, зиян шегуге алып келуі мүмкін тәуекелдер. </w:t>
      </w:r>
      <w:r w:rsidR="00F420D1" w:rsidRPr="00677950">
        <w:rPr>
          <w:rStyle w:val="extended-textshort"/>
          <w:rFonts w:ascii="Times New Roman" w:hAnsi="Times New Roman" w:cs="Times New Roman"/>
          <w:sz w:val="28"/>
          <w:szCs w:val="28"/>
          <w:lang w:val="kk-KZ"/>
        </w:rPr>
        <w:t xml:space="preserve">Бұл тәуекел түрі келесі жағдайлар нәтижесінде орын алады: </w:t>
      </w:r>
    </w:p>
    <w:p w:rsidR="008F3716" w:rsidRPr="00677950" w:rsidRDefault="00F420D1" w:rsidP="00DD6F55">
      <w:pPr>
        <w:pStyle w:val="aa"/>
        <w:numPr>
          <w:ilvl w:val="0"/>
          <w:numId w:val="28"/>
        </w:numPr>
        <w:shd w:val="clear" w:color="auto" w:fill="FFFFFF"/>
        <w:tabs>
          <w:tab w:val="left" w:pos="851"/>
        </w:tabs>
        <w:ind w:left="0" w:firstLine="567"/>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ұйымның ҚР-ның заңнамасын, несие берушілердің</w:t>
      </w:r>
      <w:r w:rsidR="008F3716" w:rsidRPr="00677950">
        <w:rPr>
          <w:rStyle w:val="extended-textshort"/>
          <w:rFonts w:ascii="Times New Roman" w:hAnsi="Times New Roman" w:cs="Times New Roman"/>
          <w:sz w:val="28"/>
          <w:szCs w:val="28"/>
          <w:lang w:val="kk-KZ"/>
        </w:rPr>
        <w:t>, салымшылардың, жабдықтаушылар мен мердігерлердің және клиенттердің</w:t>
      </w:r>
      <w:r w:rsidRPr="00677950">
        <w:rPr>
          <w:rStyle w:val="extended-textshort"/>
          <w:rFonts w:ascii="Times New Roman" w:hAnsi="Times New Roman" w:cs="Times New Roman"/>
          <w:sz w:val="28"/>
          <w:szCs w:val="28"/>
          <w:lang w:val="kk-KZ"/>
        </w:rPr>
        <w:t xml:space="preserve"> алдындағы келісім міндеттемел</w:t>
      </w:r>
      <w:r w:rsidR="008F3716" w:rsidRPr="00677950">
        <w:rPr>
          <w:rStyle w:val="extended-textshort"/>
          <w:rFonts w:ascii="Times New Roman" w:hAnsi="Times New Roman" w:cs="Times New Roman"/>
          <w:sz w:val="28"/>
          <w:szCs w:val="28"/>
          <w:lang w:val="kk-KZ"/>
        </w:rPr>
        <w:t xml:space="preserve">ерін, кәсіби этика қағидаларын сақтамау; </w:t>
      </w:r>
    </w:p>
    <w:p w:rsidR="008F3716" w:rsidRPr="00677950" w:rsidRDefault="008F3716" w:rsidP="00DD6F55">
      <w:pPr>
        <w:pStyle w:val="aa"/>
        <w:numPr>
          <w:ilvl w:val="0"/>
          <w:numId w:val="28"/>
        </w:numPr>
        <w:shd w:val="clear" w:color="auto" w:fill="FFFFFF"/>
        <w:tabs>
          <w:tab w:val="left" w:pos="851"/>
        </w:tabs>
        <w:ind w:left="0" w:firstLine="567"/>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 xml:space="preserve">ұйым, қатысушылары немесе оның өнімдері (бағасы, сапасы) жайында бұқаралық ақпарат құралдары мен әлеуметтік желілерде жағымсыз ақпараттың таратылуы; </w:t>
      </w:r>
    </w:p>
    <w:p w:rsidR="002C0CF9" w:rsidRPr="00677950" w:rsidRDefault="008F3716" w:rsidP="00DD6F55">
      <w:pPr>
        <w:pStyle w:val="aa"/>
        <w:numPr>
          <w:ilvl w:val="0"/>
          <w:numId w:val="28"/>
        </w:numPr>
        <w:shd w:val="clear" w:color="auto" w:fill="FFFFFF"/>
        <w:tabs>
          <w:tab w:val="left" w:pos="851"/>
        </w:tabs>
        <w:ind w:left="0" w:firstLine="567"/>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құрылтайшылар (қатысушылармен), клиенттер, контрагенттер және басқа да қызығушылығы бар тұлғалармен келіспеушілік</w:t>
      </w:r>
      <w:r w:rsidR="00761823" w:rsidRPr="00677950">
        <w:rPr>
          <w:rStyle w:val="extended-textshort"/>
          <w:rFonts w:ascii="Times New Roman" w:hAnsi="Times New Roman" w:cs="Times New Roman"/>
          <w:sz w:val="28"/>
          <w:szCs w:val="28"/>
          <w:lang w:val="kk-KZ"/>
        </w:rPr>
        <w:t>.</w:t>
      </w:r>
    </w:p>
    <w:p w:rsidR="006D50E5" w:rsidRPr="00677950" w:rsidRDefault="00E166B8" w:rsidP="007742C4">
      <w:pPr>
        <w:shd w:val="clear" w:color="auto" w:fill="FFFFFF"/>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Экологиялық</w:t>
      </w:r>
      <w:r w:rsidR="005A52E0" w:rsidRPr="00677950">
        <w:rPr>
          <w:rStyle w:val="extended-textshort"/>
          <w:rFonts w:ascii="Times New Roman" w:hAnsi="Times New Roman" w:cs="Times New Roman"/>
          <w:sz w:val="28"/>
          <w:szCs w:val="28"/>
          <w:lang w:val="kk-KZ"/>
        </w:rPr>
        <w:t xml:space="preserve"> және </w:t>
      </w:r>
      <w:r w:rsidR="00AC01BB" w:rsidRPr="00677950">
        <w:rPr>
          <w:rStyle w:val="extended-textshort"/>
          <w:rFonts w:ascii="Times New Roman" w:hAnsi="Times New Roman" w:cs="Times New Roman"/>
          <w:sz w:val="28"/>
          <w:szCs w:val="28"/>
          <w:lang w:val="kk-KZ"/>
        </w:rPr>
        <w:t xml:space="preserve">эпидемиологиялық тәуекелдер </w:t>
      </w:r>
      <w:r w:rsidRPr="00677950">
        <w:rPr>
          <w:rStyle w:val="extended-textshort"/>
          <w:rFonts w:ascii="Times New Roman" w:hAnsi="Times New Roman" w:cs="Times New Roman"/>
          <w:sz w:val="28"/>
          <w:szCs w:val="28"/>
          <w:lang w:val="kk-KZ"/>
        </w:rPr>
        <w:t xml:space="preserve">табиғи апаттардың, </w:t>
      </w:r>
      <w:r w:rsidR="00A02583" w:rsidRPr="00677950">
        <w:rPr>
          <w:rStyle w:val="extended-textshort"/>
          <w:rFonts w:ascii="Times New Roman" w:hAnsi="Times New Roman" w:cs="Times New Roman"/>
          <w:sz w:val="28"/>
          <w:szCs w:val="28"/>
          <w:lang w:val="kk-KZ"/>
        </w:rPr>
        <w:t>пандемияның</w:t>
      </w:r>
      <w:r w:rsidRPr="00677950">
        <w:rPr>
          <w:rStyle w:val="extended-textshort"/>
          <w:rFonts w:ascii="Times New Roman" w:hAnsi="Times New Roman" w:cs="Times New Roman"/>
          <w:sz w:val="28"/>
          <w:szCs w:val="28"/>
          <w:lang w:val="kk-KZ"/>
        </w:rPr>
        <w:t xml:space="preserve"> </w:t>
      </w:r>
      <w:r w:rsidR="00A02583" w:rsidRPr="00677950">
        <w:rPr>
          <w:rStyle w:val="extended-textshort"/>
          <w:rFonts w:ascii="Times New Roman" w:hAnsi="Times New Roman" w:cs="Times New Roman"/>
          <w:sz w:val="28"/>
          <w:szCs w:val="28"/>
          <w:lang w:val="kk-KZ"/>
        </w:rPr>
        <w:t>және т.б. сыртқы факторлардың әсерінен жоғалтулардың болу</w:t>
      </w:r>
      <w:r w:rsidR="0066061B" w:rsidRPr="00677950">
        <w:rPr>
          <w:rStyle w:val="extended-textshort"/>
          <w:rFonts w:ascii="Times New Roman" w:hAnsi="Times New Roman" w:cs="Times New Roman"/>
          <w:sz w:val="28"/>
          <w:szCs w:val="28"/>
          <w:lang w:val="kk-KZ"/>
        </w:rPr>
        <w:t xml:space="preserve"> қаупі</w:t>
      </w:r>
      <w:r w:rsidR="00A02583" w:rsidRPr="00677950">
        <w:rPr>
          <w:rStyle w:val="extended-textshort"/>
          <w:rFonts w:ascii="Times New Roman" w:hAnsi="Times New Roman" w:cs="Times New Roman"/>
          <w:sz w:val="28"/>
          <w:szCs w:val="28"/>
          <w:lang w:val="kk-KZ"/>
        </w:rPr>
        <w:t xml:space="preserve">. </w:t>
      </w:r>
    </w:p>
    <w:p w:rsidR="001C0232" w:rsidRPr="00677950" w:rsidRDefault="0079541F" w:rsidP="007B31C0">
      <w:pPr>
        <w:pStyle w:val="aa"/>
        <w:shd w:val="clear" w:color="auto" w:fill="FFFFFF"/>
        <w:ind w:left="0"/>
        <w:rPr>
          <w:rStyle w:val="extended-textshort"/>
          <w:rFonts w:ascii="Times New Roman" w:hAnsi="Times New Roman" w:cs="Times New Roman"/>
          <w:sz w:val="28"/>
          <w:szCs w:val="28"/>
          <w:lang w:val="kk-KZ"/>
        </w:rPr>
      </w:pPr>
      <w:r w:rsidRPr="00677950">
        <w:rPr>
          <w:rStyle w:val="extended-textshort"/>
          <w:rFonts w:ascii="Times New Roman" w:hAnsi="Times New Roman" w:cs="Times New Roman"/>
          <w:sz w:val="28"/>
          <w:szCs w:val="28"/>
          <w:lang w:val="kk-KZ"/>
        </w:rPr>
        <w:t xml:space="preserve">Қаржылық тәуекелдер </w:t>
      </w:r>
      <w:r w:rsidR="00E74FF3" w:rsidRPr="00677950">
        <w:rPr>
          <w:rStyle w:val="extended-textshort"/>
          <w:rFonts w:ascii="Times New Roman" w:hAnsi="Times New Roman" w:cs="Times New Roman"/>
          <w:sz w:val="28"/>
          <w:szCs w:val="28"/>
          <w:lang w:val="kk-KZ"/>
        </w:rPr>
        <w:t>есеп-талдамалық, эксперттік және статистикалық әдістерді</w:t>
      </w:r>
      <w:r w:rsidRPr="00677950">
        <w:rPr>
          <w:rStyle w:val="extended-textshort"/>
          <w:rFonts w:ascii="Times New Roman" w:hAnsi="Times New Roman" w:cs="Times New Roman"/>
          <w:sz w:val="28"/>
          <w:szCs w:val="28"/>
          <w:lang w:val="kk-KZ"/>
        </w:rPr>
        <w:t xml:space="preserve"> қолдану арқылы анықталады.  </w:t>
      </w:r>
      <w:r w:rsidR="001C0232" w:rsidRPr="00677950">
        <w:rPr>
          <w:rStyle w:val="extended-textshort"/>
          <w:rFonts w:ascii="Times New Roman" w:hAnsi="Times New Roman" w:cs="Times New Roman"/>
          <w:sz w:val="28"/>
          <w:szCs w:val="28"/>
          <w:lang w:val="kk-KZ"/>
        </w:rPr>
        <w:t>Олар</w:t>
      </w:r>
      <w:r w:rsidR="00E74FF3" w:rsidRPr="00677950">
        <w:rPr>
          <w:rStyle w:val="extended-textshort"/>
          <w:rFonts w:ascii="Times New Roman" w:hAnsi="Times New Roman" w:cs="Times New Roman"/>
          <w:sz w:val="28"/>
          <w:szCs w:val="28"/>
          <w:lang w:val="kk-KZ"/>
        </w:rPr>
        <w:t xml:space="preserve"> басқару және бухгалтерлік есеп ақпараттарына сүйене отырып есепте</w:t>
      </w:r>
      <w:r w:rsidR="001C0232" w:rsidRPr="00677950">
        <w:rPr>
          <w:rStyle w:val="extended-textshort"/>
          <w:rFonts w:ascii="Times New Roman" w:hAnsi="Times New Roman" w:cs="Times New Roman"/>
          <w:sz w:val="28"/>
          <w:szCs w:val="28"/>
          <w:lang w:val="kk-KZ"/>
        </w:rPr>
        <w:t>леді</w:t>
      </w:r>
      <w:r w:rsidR="00E74FF3" w:rsidRPr="00677950">
        <w:rPr>
          <w:rStyle w:val="extended-textshort"/>
          <w:rFonts w:ascii="Times New Roman" w:hAnsi="Times New Roman" w:cs="Times New Roman"/>
          <w:sz w:val="28"/>
          <w:szCs w:val="28"/>
          <w:lang w:val="kk-KZ"/>
        </w:rPr>
        <w:t>.</w:t>
      </w:r>
      <w:r w:rsidR="001C0232" w:rsidRPr="00677950">
        <w:rPr>
          <w:rStyle w:val="extended-textshort"/>
          <w:rFonts w:ascii="Times New Roman" w:hAnsi="Times New Roman" w:cs="Times New Roman"/>
          <w:sz w:val="28"/>
          <w:szCs w:val="28"/>
          <w:lang w:val="kk-KZ"/>
        </w:rPr>
        <w:t xml:space="preserve"> </w:t>
      </w:r>
      <w:r w:rsidR="007B31C0" w:rsidRPr="00677950">
        <w:rPr>
          <w:rStyle w:val="extended-textshort"/>
          <w:rFonts w:ascii="Times New Roman" w:hAnsi="Times New Roman" w:cs="Times New Roman"/>
          <w:sz w:val="28"/>
          <w:szCs w:val="28"/>
          <w:lang w:val="kk-KZ"/>
        </w:rPr>
        <w:t>Ал қ</w:t>
      </w:r>
      <w:r w:rsidR="001C0232" w:rsidRPr="00677950">
        <w:rPr>
          <w:rStyle w:val="extended-textshort"/>
          <w:rFonts w:ascii="Times New Roman" w:hAnsi="Times New Roman" w:cs="Times New Roman"/>
          <w:sz w:val="28"/>
          <w:szCs w:val="28"/>
          <w:lang w:val="kk-KZ"/>
        </w:rPr>
        <w:t xml:space="preserve">аржылық емес тәуекелдерді бағалау үшін сапалы талдау әдістері пайдаланылады. </w:t>
      </w:r>
      <w:r w:rsidR="007B31C0" w:rsidRPr="00677950">
        <w:rPr>
          <w:rStyle w:val="extended-textshort"/>
          <w:rFonts w:ascii="Times New Roman" w:hAnsi="Times New Roman" w:cs="Times New Roman"/>
          <w:sz w:val="28"/>
          <w:szCs w:val="28"/>
          <w:lang w:val="kk-KZ"/>
        </w:rPr>
        <w:t xml:space="preserve">Сапалы талдау тәуекелдерді бір немесе бірнеше сипаттамалары бойынша жіктеп, олардың пайда болу себептері мен теріс әсерін төмендету жолдарын </w:t>
      </w:r>
      <w:r w:rsidR="004B675C" w:rsidRPr="00677950">
        <w:rPr>
          <w:rStyle w:val="extended-textshort"/>
          <w:rFonts w:ascii="Times New Roman" w:hAnsi="Times New Roman" w:cs="Times New Roman"/>
          <w:sz w:val="28"/>
          <w:szCs w:val="28"/>
          <w:lang w:val="kk-KZ"/>
        </w:rPr>
        <w:t>анықтауға мүмкін</w:t>
      </w:r>
      <w:r w:rsidR="00C90CC4" w:rsidRPr="00677950">
        <w:rPr>
          <w:rStyle w:val="extended-textshort"/>
          <w:rFonts w:ascii="Times New Roman" w:hAnsi="Times New Roman" w:cs="Times New Roman"/>
          <w:sz w:val="28"/>
          <w:szCs w:val="28"/>
          <w:lang w:val="kk-KZ"/>
        </w:rPr>
        <w:t>дік береді</w:t>
      </w:r>
      <w:r w:rsidR="00722AEC" w:rsidRPr="00677950">
        <w:rPr>
          <w:rStyle w:val="extended-textshort"/>
          <w:rFonts w:ascii="Times New Roman" w:hAnsi="Times New Roman" w:cs="Times New Roman"/>
          <w:sz w:val="28"/>
          <w:szCs w:val="28"/>
          <w:lang w:val="kk-KZ"/>
        </w:rPr>
        <w:t>.</w:t>
      </w:r>
    </w:p>
    <w:p w:rsidR="00E53981" w:rsidRDefault="00DB57EA" w:rsidP="00250242">
      <w:pPr>
        <w:widowControl w:val="0"/>
        <w:shd w:val="clear" w:color="auto" w:fill="FFFFFF"/>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Қаржылық емес тәуекелдердің ұйым қызметіне әсерін бағалау қиын. Дегенмен, олардың ұйымның үздіксіз қызмет етуі мен табыс табу қабілетіндегі мәні үлкен. Сондықтан, қаржылық емес тәуекелдер</w:t>
      </w:r>
      <w:r w:rsidR="00F962B2" w:rsidRPr="00677950">
        <w:rPr>
          <w:rFonts w:ascii="Times New Roman" w:hAnsi="Times New Roman" w:cs="Times New Roman"/>
          <w:sz w:val="28"/>
          <w:szCs w:val="28"/>
          <w:lang w:val="kk-KZ"/>
        </w:rPr>
        <w:t>ді</w:t>
      </w:r>
      <w:r w:rsidRPr="00677950">
        <w:rPr>
          <w:rFonts w:ascii="Times New Roman" w:hAnsi="Times New Roman" w:cs="Times New Roman"/>
          <w:sz w:val="28"/>
          <w:szCs w:val="28"/>
          <w:lang w:val="kk-KZ"/>
        </w:rPr>
        <w:t xml:space="preserve"> тұрақты түрде бақылау қажет. </w:t>
      </w:r>
      <w:r w:rsidR="00E53981" w:rsidRPr="00250242">
        <w:rPr>
          <w:rFonts w:ascii="Times New Roman" w:hAnsi="Times New Roman" w:cs="Times New Roman"/>
          <w:sz w:val="28"/>
          <w:lang w:val="kk-KZ"/>
        </w:rPr>
        <w:t>Тиімді шешімдер қабылдау үшін онымен байланысты мүмкін тәуекелдерді білу жеткіліксіз. Оның сапалық стратегиялық талдауын жүргізіп, деңгейін және орын алу ықтималдылығын бағалау қосымша шығындарды</w:t>
      </w:r>
      <w:r w:rsidR="00250242">
        <w:rPr>
          <w:rFonts w:ascii="Times New Roman" w:hAnsi="Times New Roman" w:cs="Times New Roman"/>
          <w:sz w:val="28"/>
          <w:lang w:val="kk-KZ"/>
        </w:rPr>
        <w:t>ң пайда болуын</w:t>
      </w:r>
      <w:r w:rsidR="00E53981" w:rsidRPr="00250242">
        <w:rPr>
          <w:rFonts w:ascii="Times New Roman" w:hAnsi="Times New Roman" w:cs="Times New Roman"/>
          <w:sz w:val="28"/>
          <w:lang w:val="kk-KZ"/>
        </w:rPr>
        <w:t xml:space="preserve"> алдын алуға жағдай жасайды.</w:t>
      </w:r>
      <w:r w:rsidR="00E53981" w:rsidRPr="00250242">
        <w:rPr>
          <w:b/>
          <w:sz w:val="28"/>
          <w:lang w:val="kk-KZ"/>
        </w:rPr>
        <w:t xml:space="preserve"> </w:t>
      </w:r>
      <w:r w:rsidR="00501971">
        <w:rPr>
          <w:rFonts w:ascii="Times New Roman" w:hAnsi="Times New Roman" w:cs="Times New Roman"/>
          <w:sz w:val="28"/>
          <w:szCs w:val="28"/>
          <w:lang w:val="kk-KZ"/>
        </w:rPr>
        <w:t xml:space="preserve">Осы жерден тәуекел деңгейлерінің, ақпарат сапасы мен шығындармен пропорционалды байланысын көрсету үшін 28-ші кесте құрылды. </w:t>
      </w:r>
    </w:p>
    <w:p w:rsidR="00501971" w:rsidRDefault="00501971" w:rsidP="00501971">
      <w:pPr>
        <w:pStyle w:val="aff3"/>
        <w:spacing w:after="0"/>
        <w:ind w:firstLine="0"/>
        <w:rPr>
          <w:rFonts w:ascii="Times New Roman" w:hAnsi="Times New Roman" w:cs="Times New Roman"/>
          <w:b w:val="0"/>
          <w:bCs w:val="0"/>
          <w:color w:val="auto"/>
          <w:sz w:val="28"/>
          <w:szCs w:val="28"/>
          <w:lang w:val="kk-KZ"/>
        </w:rPr>
      </w:pPr>
    </w:p>
    <w:p w:rsidR="00501971" w:rsidRDefault="00501971" w:rsidP="00501971">
      <w:pPr>
        <w:pStyle w:val="aff3"/>
        <w:spacing w:after="0"/>
        <w:ind w:firstLine="0"/>
        <w:rPr>
          <w:rFonts w:ascii="Times New Roman" w:hAnsi="Times New Roman" w:cs="Times New Roman"/>
          <w:b w:val="0"/>
          <w:color w:val="auto"/>
          <w:sz w:val="28"/>
          <w:szCs w:val="28"/>
          <w:lang w:val="kk-KZ"/>
        </w:rPr>
      </w:pPr>
      <w:r w:rsidRPr="00501971">
        <w:rPr>
          <w:rFonts w:ascii="Times New Roman" w:hAnsi="Times New Roman" w:cs="Times New Roman"/>
          <w:b w:val="0"/>
          <w:color w:val="auto"/>
          <w:sz w:val="28"/>
          <w:szCs w:val="28"/>
          <w:lang w:val="kk-KZ"/>
        </w:rPr>
        <w:t xml:space="preserve">Кесте </w:t>
      </w:r>
      <w:r w:rsidRPr="00501971">
        <w:rPr>
          <w:rFonts w:ascii="Times New Roman" w:hAnsi="Times New Roman" w:cs="Times New Roman"/>
          <w:b w:val="0"/>
          <w:color w:val="auto"/>
          <w:sz w:val="28"/>
          <w:szCs w:val="28"/>
        </w:rPr>
        <w:fldChar w:fldCharType="begin"/>
      </w:r>
      <w:r w:rsidRPr="00501971">
        <w:rPr>
          <w:rFonts w:ascii="Times New Roman" w:hAnsi="Times New Roman" w:cs="Times New Roman"/>
          <w:b w:val="0"/>
          <w:color w:val="auto"/>
          <w:sz w:val="28"/>
          <w:szCs w:val="28"/>
          <w:lang w:val="kk-KZ"/>
        </w:rPr>
        <w:instrText xml:space="preserve"> SEQ Кесте \* ARABIC </w:instrText>
      </w:r>
      <w:r w:rsidRPr="00501971">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28</w:t>
      </w:r>
      <w:r w:rsidRPr="00501971">
        <w:rPr>
          <w:rFonts w:ascii="Times New Roman" w:hAnsi="Times New Roman" w:cs="Times New Roman"/>
          <w:b w:val="0"/>
          <w:color w:val="auto"/>
          <w:sz w:val="28"/>
          <w:szCs w:val="28"/>
        </w:rPr>
        <w:fldChar w:fldCharType="end"/>
      </w:r>
      <w:r w:rsidRPr="00501971">
        <w:rPr>
          <w:rFonts w:ascii="Times New Roman" w:hAnsi="Times New Roman" w:cs="Times New Roman"/>
          <w:b w:val="0"/>
          <w:color w:val="auto"/>
          <w:sz w:val="28"/>
          <w:szCs w:val="28"/>
          <w:lang w:val="kk-KZ"/>
        </w:rPr>
        <w:t xml:space="preserve"> – «Рахат</w:t>
      </w:r>
      <w:r w:rsidRPr="00BE2AEA">
        <w:rPr>
          <w:rFonts w:ascii="Times New Roman" w:hAnsi="Times New Roman" w:cs="Times New Roman"/>
          <w:b w:val="0"/>
          <w:color w:val="auto"/>
          <w:sz w:val="28"/>
          <w:szCs w:val="28"/>
          <w:lang w:val="kk-KZ"/>
        </w:rPr>
        <w:t>» АҚ-ның тәуекелдерін бағалауы</w:t>
      </w:r>
    </w:p>
    <w:p w:rsidR="00501971" w:rsidRPr="00501971" w:rsidRDefault="00501971" w:rsidP="00501971">
      <w:pPr>
        <w:rPr>
          <w:lang w:val="kk-KZ"/>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2835"/>
        <w:gridCol w:w="2835"/>
      </w:tblGrid>
      <w:tr w:rsidR="003E07AD" w:rsidRPr="002432BE" w:rsidTr="00A01409">
        <w:trPr>
          <w:cantSplit/>
          <w:trHeight w:val="703"/>
        </w:trPr>
        <w:tc>
          <w:tcPr>
            <w:tcW w:w="1951"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Тәуекел шегінің атауы</w:t>
            </w:r>
          </w:p>
        </w:tc>
        <w:tc>
          <w:tcPr>
            <w:tcW w:w="992" w:type="dxa"/>
          </w:tcPr>
          <w:p w:rsidR="001836CC" w:rsidRPr="002432BE" w:rsidRDefault="001836CC" w:rsidP="00EC5B2D">
            <w:pPr>
              <w:widowControl w:val="0"/>
              <w:ind w:left="-108" w:right="-108"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Тәуекел шегі</w:t>
            </w:r>
          </w:p>
        </w:tc>
        <w:tc>
          <w:tcPr>
            <w:tcW w:w="993" w:type="dxa"/>
          </w:tcPr>
          <w:p w:rsidR="001836CC" w:rsidRPr="002432BE" w:rsidRDefault="001836CC" w:rsidP="00EC5B2D">
            <w:pPr>
              <w:widowControl w:val="0"/>
              <w:ind w:left="-108" w:right="-108"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Ақпарат сапасы</w:t>
            </w:r>
          </w:p>
        </w:tc>
        <w:tc>
          <w:tcPr>
            <w:tcW w:w="2835" w:type="dxa"/>
          </w:tcPr>
          <w:p w:rsidR="001836CC" w:rsidRPr="002432BE" w:rsidRDefault="00250242" w:rsidP="0038549C">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 деңгейі</w:t>
            </w:r>
            <w:r w:rsidR="0038549C">
              <w:rPr>
                <w:rFonts w:ascii="Times New Roman" w:eastAsia="Times New Roman" w:hAnsi="Times New Roman" w:cs="Times New Roman"/>
                <w:sz w:val="24"/>
                <w:szCs w:val="24"/>
                <w:lang w:val="kk-KZ"/>
              </w:rPr>
              <w:t>нің</w:t>
            </w:r>
            <w:r>
              <w:rPr>
                <w:rFonts w:ascii="Times New Roman" w:eastAsia="Times New Roman" w:hAnsi="Times New Roman" w:cs="Times New Roman"/>
                <w:sz w:val="24"/>
                <w:szCs w:val="24"/>
                <w:lang w:val="kk-KZ"/>
              </w:rPr>
              <w:t xml:space="preserve"> сипаттамасы</w:t>
            </w:r>
          </w:p>
        </w:tc>
        <w:tc>
          <w:tcPr>
            <w:tcW w:w="2835" w:type="dxa"/>
          </w:tcPr>
          <w:p w:rsidR="001836CC" w:rsidRPr="002432BE" w:rsidRDefault="0038549C" w:rsidP="0038549C">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Ақпарат сапасының сипаттамасы</w:t>
            </w:r>
          </w:p>
        </w:tc>
      </w:tr>
      <w:tr w:rsidR="003E07AD" w:rsidRPr="003A71A9" w:rsidTr="00A004A3">
        <w:trPr>
          <w:trHeight w:val="983"/>
        </w:trPr>
        <w:tc>
          <w:tcPr>
            <w:tcW w:w="1951" w:type="dxa"/>
          </w:tcPr>
          <w:p w:rsidR="001836CC" w:rsidRPr="002432BE" w:rsidRDefault="001836CC" w:rsidP="00133DA6">
            <w:pPr>
              <w:widowControl w:val="0"/>
              <w:ind w:firstLine="0"/>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Минималды</w:t>
            </w:r>
          </w:p>
        </w:tc>
        <w:tc>
          <w:tcPr>
            <w:tcW w:w="992"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0-0,1</w:t>
            </w:r>
          </w:p>
        </w:tc>
        <w:tc>
          <w:tcPr>
            <w:tcW w:w="993"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0,9-1,0</w:t>
            </w:r>
          </w:p>
        </w:tc>
        <w:tc>
          <w:tcPr>
            <w:tcW w:w="2835" w:type="dxa"/>
          </w:tcPr>
          <w:p w:rsidR="001836CC" w:rsidRPr="002432BE" w:rsidRDefault="00250242" w:rsidP="004942C7">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Қосымша шығындардың пайда болу ықтималдығы </w:t>
            </w:r>
            <w:r w:rsidR="003E07AD">
              <w:rPr>
                <w:rFonts w:ascii="Times New Roman" w:eastAsia="Times New Roman" w:hAnsi="Times New Roman" w:cs="Times New Roman"/>
                <w:sz w:val="24"/>
                <w:szCs w:val="24"/>
                <w:lang w:val="kk-KZ"/>
              </w:rPr>
              <w:t xml:space="preserve">өте </w:t>
            </w:r>
            <w:r>
              <w:rPr>
                <w:rFonts w:ascii="Times New Roman" w:eastAsia="Times New Roman" w:hAnsi="Times New Roman" w:cs="Times New Roman"/>
                <w:sz w:val="24"/>
                <w:szCs w:val="24"/>
                <w:lang w:val="kk-KZ"/>
              </w:rPr>
              <w:t>төмен.</w:t>
            </w:r>
          </w:p>
        </w:tc>
        <w:tc>
          <w:tcPr>
            <w:tcW w:w="2835" w:type="dxa"/>
          </w:tcPr>
          <w:p w:rsidR="001836CC"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 жайында ақпарат жоғары сапалы және сенімді.</w:t>
            </w:r>
          </w:p>
        </w:tc>
      </w:tr>
      <w:tr w:rsidR="003E07AD" w:rsidRPr="002432BE" w:rsidTr="00A004A3">
        <w:trPr>
          <w:trHeight w:val="1266"/>
        </w:trPr>
        <w:tc>
          <w:tcPr>
            <w:tcW w:w="1951" w:type="dxa"/>
          </w:tcPr>
          <w:p w:rsidR="001836CC" w:rsidRPr="002432BE" w:rsidRDefault="001836CC" w:rsidP="00133DA6">
            <w:pPr>
              <w:widowControl w:val="0"/>
              <w:ind w:firstLine="0"/>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Төменгі</w:t>
            </w:r>
          </w:p>
        </w:tc>
        <w:tc>
          <w:tcPr>
            <w:tcW w:w="992"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0,1-0,3</w:t>
            </w:r>
          </w:p>
        </w:tc>
        <w:tc>
          <w:tcPr>
            <w:tcW w:w="993"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0,7-0,9</w:t>
            </w:r>
          </w:p>
        </w:tc>
        <w:tc>
          <w:tcPr>
            <w:tcW w:w="2835" w:type="dxa"/>
          </w:tcPr>
          <w:p w:rsidR="001836CC" w:rsidRPr="002432BE" w:rsidRDefault="006159D6" w:rsidP="0038549C">
            <w:pPr>
              <w:widowControl w:val="0"/>
              <w:ind w:firstLine="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Қосымша шығындардың орын алу ықтималдылығы төмен.  </w:t>
            </w:r>
          </w:p>
        </w:tc>
        <w:tc>
          <w:tcPr>
            <w:tcW w:w="2835" w:type="dxa"/>
          </w:tcPr>
          <w:p w:rsidR="001836CC"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 жайында ақпарат жоғары сапалы және сенімді. Бірақ, назар аударуды талап етеді.</w:t>
            </w:r>
          </w:p>
        </w:tc>
      </w:tr>
      <w:tr w:rsidR="003E07AD" w:rsidRPr="003A71A9" w:rsidTr="00A004A3">
        <w:trPr>
          <w:trHeight w:val="973"/>
        </w:trPr>
        <w:tc>
          <w:tcPr>
            <w:tcW w:w="1951" w:type="dxa"/>
          </w:tcPr>
          <w:p w:rsidR="001836CC" w:rsidRPr="002432BE" w:rsidRDefault="00205EE6" w:rsidP="001836CC">
            <w:pPr>
              <w:widowControl w:val="0"/>
              <w:ind w:firstLine="0"/>
              <w:rPr>
                <w:rFonts w:ascii="Times New Roman" w:eastAsia="Times New Roman" w:hAnsi="Times New Roman" w:cs="Times New Roman"/>
                <w:sz w:val="24"/>
                <w:szCs w:val="24"/>
                <w:lang w:val="kk-KZ"/>
              </w:rPr>
            </w:pPr>
            <w:r>
              <w:rPr>
                <w:rFonts w:ascii="Times New Roman" w:hAnsi="Times New Roman" w:cs="Times New Roman"/>
                <w:sz w:val="24"/>
                <w:szCs w:val="24"/>
                <w:lang w:val="kk-KZ"/>
              </w:rPr>
              <w:t>О</w:t>
            </w:r>
            <w:r w:rsidR="001836CC" w:rsidRPr="002432BE">
              <w:rPr>
                <w:rFonts w:ascii="Times New Roman" w:hAnsi="Times New Roman" w:cs="Times New Roman"/>
                <w:sz w:val="24"/>
                <w:szCs w:val="24"/>
                <w:lang w:val="kk-KZ"/>
              </w:rPr>
              <w:t xml:space="preserve">рташа </w:t>
            </w:r>
          </w:p>
        </w:tc>
        <w:tc>
          <w:tcPr>
            <w:tcW w:w="992"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0,3-0,4</w:t>
            </w:r>
          </w:p>
        </w:tc>
        <w:tc>
          <w:tcPr>
            <w:tcW w:w="993"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0,6-0,7</w:t>
            </w:r>
          </w:p>
        </w:tc>
        <w:tc>
          <w:tcPr>
            <w:tcW w:w="2835" w:type="dxa"/>
          </w:tcPr>
          <w:p w:rsidR="001836CC" w:rsidRPr="002432BE" w:rsidRDefault="003E07AD" w:rsidP="0038549C">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Қосымша шығындардың орын алу ықтималдығы елеусіз. </w:t>
            </w:r>
          </w:p>
        </w:tc>
        <w:tc>
          <w:tcPr>
            <w:tcW w:w="2835" w:type="dxa"/>
          </w:tcPr>
          <w:p w:rsidR="001836CC"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Ақпарат сапасы жақсы. Дегенмен, шешім қабылдауда белгісіздік бар.</w:t>
            </w:r>
          </w:p>
        </w:tc>
      </w:tr>
      <w:tr w:rsidR="003E07AD" w:rsidRPr="002432BE" w:rsidTr="00A004A3">
        <w:trPr>
          <w:trHeight w:val="845"/>
        </w:trPr>
        <w:tc>
          <w:tcPr>
            <w:tcW w:w="1951" w:type="dxa"/>
          </w:tcPr>
          <w:p w:rsidR="001836CC" w:rsidRPr="002432BE" w:rsidRDefault="00205EE6" w:rsidP="00133DA6">
            <w:pPr>
              <w:widowControl w:val="0"/>
              <w:ind w:firstLine="0"/>
              <w:rPr>
                <w:rFonts w:ascii="Times New Roman" w:eastAsia="Times New Roman" w:hAnsi="Times New Roman" w:cs="Times New Roman"/>
                <w:sz w:val="24"/>
                <w:szCs w:val="24"/>
                <w:lang w:val="kk-KZ"/>
              </w:rPr>
            </w:pPr>
            <w:r>
              <w:rPr>
                <w:rFonts w:ascii="Times New Roman" w:hAnsi="Times New Roman" w:cs="Times New Roman"/>
                <w:sz w:val="24"/>
                <w:szCs w:val="24"/>
                <w:lang w:val="kk-KZ"/>
              </w:rPr>
              <w:t>Ж</w:t>
            </w:r>
            <w:r w:rsidR="001836CC" w:rsidRPr="002432BE">
              <w:rPr>
                <w:rFonts w:ascii="Times New Roman" w:hAnsi="Times New Roman" w:cs="Times New Roman"/>
                <w:sz w:val="24"/>
                <w:szCs w:val="24"/>
                <w:lang w:val="kk-KZ"/>
              </w:rPr>
              <w:t>оғары</w:t>
            </w:r>
          </w:p>
        </w:tc>
        <w:tc>
          <w:tcPr>
            <w:tcW w:w="992"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0,4-0,6</w:t>
            </w:r>
          </w:p>
        </w:tc>
        <w:tc>
          <w:tcPr>
            <w:tcW w:w="993" w:type="dxa"/>
          </w:tcPr>
          <w:p w:rsidR="001836CC" w:rsidRPr="002432BE" w:rsidRDefault="001836CC" w:rsidP="00133DA6">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0,4-0,6</w:t>
            </w:r>
          </w:p>
        </w:tc>
        <w:tc>
          <w:tcPr>
            <w:tcW w:w="2835" w:type="dxa"/>
          </w:tcPr>
          <w:p w:rsidR="001836CC" w:rsidRPr="002432BE" w:rsidRDefault="003E07AD" w:rsidP="00205EE6">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Қосымша шығындардың пайда болу ықтималдылығы </w:t>
            </w:r>
            <w:r w:rsidR="00205EE6">
              <w:rPr>
                <w:rFonts w:ascii="Times New Roman" w:eastAsia="Times New Roman" w:hAnsi="Times New Roman" w:cs="Times New Roman"/>
                <w:sz w:val="24"/>
                <w:szCs w:val="24"/>
                <w:lang w:val="kk-KZ"/>
              </w:rPr>
              <w:t>бар</w:t>
            </w:r>
            <w:r>
              <w:rPr>
                <w:rFonts w:ascii="Times New Roman" w:eastAsia="Times New Roman" w:hAnsi="Times New Roman" w:cs="Times New Roman"/>
                <w:sz w:val="24"/>
                <w:szCs w:val="24"/>
                <w:lang w:val="kk-KZ"/>
              </w:rPr>
              <w:t xml:space="preserve">. </w:t>
            </w:r>
          </w:p>
        </w:tc>
        <w:tc>
          <w:tcPr>
            <w:tcW w:w="2835" w:type="dxa"/>
          </w:tcPr>
          <w:p w:rsidR="001836CC"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Ақпарат қанағаттанарлық деңгейде.</w:t>
            </w:r>
          </w:p>
        </w:tc>
      </w:tr>
      <w:tr w:rsidR="003E07AD" w:rsidRPr="002432BE" w:rsidTr="00A004A3">
        <w:trPr>
          <w:trHeight w:val="984"/>
        </w:trPr>
        <w:tc>
          <w:tcPr>
            <w:tcW w:w="1951" w:type="dxa"/>
          </w:tcPr>
          <w:p w:rsidR="003E07AD" w:rsidRPr="002432BE" w:rsidRDefault="00205EE6" w:rsidP="003E07AD">
            <w:pPr>
              <w:widowControl w:val="0"/>
              <w:ind w:firstLine="0"/>
              <w:rPr>
                <w:rFonts w:ascii="Times New Roman" w:eastAsia="Times New Roman" w:hAnsi="Times New Roman" w:cs="Times New Roman"/>
                <w:sz w:val="24"/>
                <w:szCs w:val="24"/>
                <w:lang w:val="kk-KZ"/>
              </w:rPr>
            </w:pPr>
            <w:r>
              <w:rPr>
                <w:rFonts w:ascii="Times New Roman" w:hAnsi="Times New Roman" w:cs="Times New Roman"/>
                <w:sz w:val="24"/>
                <w:szCs w:val="24"/>
                <w:lang w:val="kk-KZ"/>
              </w:rPr>
              <w:t>К</w:t>
            </w:r>
            <w:r w:rsidR="003E07AD" w:rsidRPr="002432BE">
              <w:rPr>
                <w:rFonts w:ascii="Times New Roman" w:hAnsi="Times New Roman" w:cs="Times New Roman"/>
                <w:sz w:val="24"/>
                <w:szCs w:val="24"/>
                <w:lang w:val="kk-KZ"/>
              </w:rPr>
              <w:t>ритикалық  деңгей (кірістің жоқ болуы)</w:t>
            </w:r>
          </w:p>
        </w:tc>
        <w:tc>
          <w:tcPr>
            <w:tcW w:w="992" w:type="dxa"/>
          </w:tcPr>
          <w:p w:rsidR="003E07AD" w:rsidRPr="002432BE" w:rsidRDefault="003E07AD" w:rsidP="003E07AD">
            <w:pPr>
              <w:widowControl w:val="0"/>
              <w:ind w:firstLine="0"/>
              <w:jc w:val="center"/>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0,6-0,8</w:t>
            </w:r>
          </w:p>
        </w:tc>
        <w:tc>
          <w:tcPr>
            <w:tcW w:w="993" w:type="dxa"/>
          </w:tcPr>
          <w:p w:rsidR="003E07AD" w:rsidRPr="002432BE" w:rsidRDefault="003E07AD" w:rsidP="003E07AD">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0,2-0,4</w:t>
            </w:r>
          </w:p>
        </w:tc>
        <w:tc>
          <w:tcPr>
            <w:tcW w:w="2835" w:type="dxa"/>
          </w:tcPr>
          <w:p w:rsidR="003E07AD" w:rsidRPr="002432BE" w:rsidRDefault="003E07AD" w:rsidP="00205EE6">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Қосымша шығындардың пайда болу ықтималдылығы </w:t>
            </w:r>
            <w:r w:rsidR="00205EE6">
              <w:rPr>
                <w:rFonts w:ascii="Times New Roman" w:eastAsia="Times New Roman" w:hAnsi="Times New Roman" w:cs="Times New Roman"/>
                <w:sz w:val="24"/>
                <w:szCs w:val="24"/>
                <w:lang w:val="kk-KZ"/>
              </w:rPr>
              <w:t>жоғары</w:t>
            </w:r>
            <w:r>
              <w:rPr>
                <w:rFonts w:ascii="Times New Roman" w:eastAsia="Times New Roman" w:hAnsi="Times New Roman" w:cs="Times New Roman"/>
                <w:sz w:val="24"/>
                <w:szCs w:val="24"/>
                <w:lang w:val="kk-KZ"/>
              </w:rPr>
              <w:t xml:space="preserve">. </w:t>
            </w:r>
          </w:p>
        </w:tc>
        <w:tc>
          <w:tcPr>
            <w:tcW w:w="2835" w:type="dxa"/>
          </w:tcPr>
          <w:p w:rsidR="003E07AD"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Ақпарат қанағаттанарлық деңгейде.</w:t>
            </w:r>
          </w:p>
        </w:tc>
      </w:tr>
      <w:tr w:rsidR="003E07AD" w:rsidRPr="002432BE" w:rsidTr="00A004A3">
        <w:trPr>
          <w:trHeight w:val="686"/>
        </w:trPr>
        <w:tc>
          <w:tcPr>
            <w:tcW w:w="1951" w:type="dxa"/>
          </w:tcPr>
          <w:p w:rsidR="003E07AD" w:rsidRPr="002432BE" w:rsidRDefault="00205EE6" w:rsidP="00205EE6">
            <w:pPr>
              <w:widowControl w:val="0"/>
              <w:ind w:firstLine="0"/>
              <w:rPr>
                <w:rFonts w:ascii="Times New Roman" w:eastAsia="Times New Roman" w:hAnsi="Times New Roman" w:cs="Times New Roman"/>
                <w:sz w:val="24"/>
                <w:szCs w:val="24"/>
                <w:lang w:val="kk-KZ"/>
              </w:rPr>
            </w:pPr>
            <w:r>
              <w:rPr>
                <w:rFonts w:ascii="Times New Roman" w:hAnsi="Times New Roman" w:cs="Times New Roman"/>
                <w:sz w:val="24"/>
                <w:szCs w:val="24"/>
                <w:lang w:val="kk-KZ"/>
              </w:rPr>
              <w:t>А</w:t>
            </w:r>
            <w:r w:rsidR="003E07AD" w:rsidRPr="002432BE">
              <w:rPr>
                <w:rFonts w:ascii="Times New Roman" w:hAnsi="Times New Roman" w:cs="Times New Roman"/>
                <w:sz w:val="24"/>
                <w:szCs w:val="24"/>
                <w:lang w:val="kk-KZ"/>
              </w:rPr>
              <w:t xml:space="preserve">патты тәуекел деңгейі </w:t>
            </w:r>
          </w:p>
        </w:tc>
        <w:tc>
          <w:tcPr>
            <w:tcW w:w="992" w:type="dxa"/>
          </w:tcPr>
          <w:p w:rsidR="003E07AD" w:rsidRPr="002432BE" w:rsidRDefault="003E07AD" w:rsidP="003E07AD">
            <w:pPr>
              <w:widowControl w:val="0"/>
              <w:ind w:firstLine="0"/>
              <w:jc w:val="center"/>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0,8-1,0</w:t>
            </w:r>
          </w:p>
        </w:tc>
        <w:tc>
          <w:tcPr>
            <w:tcW w:w="993" w:type="dxa"/>
          </w:tcPr>
          <w:p w:rsidR="003E07AD" w:rsidRPr="002432BE" w:rsidRDefault="003E07AD" w:rsidP="003E07AD">
            <w:pPr>
              <w:widowControl w:val="0"/>
              <w:ind w:firstLine="0"/>
              <w:jc w:val="center"/>
              <w:rPr>
                <w:rFonts w:ascii="Times New Roman" w:eastAsia="Times New Roman" w:hAnsi="Times New Roman" w:cs="Times New Roman"/>
                <w:sz w:val="24"/>
                <w:szCs w:val="24"/>
                <w:lang w:val="kk-KZ"/>
              </w:rPr>
            </w:pPr>
            <w:r w:rsidRPr="002432BE">
              <w:rPr>
                <w:rFonts w:ascii="Times New Roman" w:eastAsia="Times New Roman" w:hAnsi="Times New Roman" w:cs="Times New Roman"/>
                <w:sz w:val="24"/>
                <w:szCs w:val="24"/>
                <w:lang w:val="kk-KZ"/>
              </w:rPr>
              <w:t>0-0,2</w:t>
            </w:r>
          </w:p>
        </w:tc>
        <w:tc>
          <w:tcPr>
            <w:tcW w:w="2835" w:type="dxa"/>
          </w:tcPr>
          <w:p w:rsidR="003E07AD" w:rsidRPr="002432BE" w:rsidRDefault="00205EE6" w:rsidP="00205EE6">
            <w:pPr>
              <w:widowControl w:val="0"/>
              <w:ind w:firstLine="0"/>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К</w:t>
            </w:r>
            <w:r w:rsidRPr="002432BE">
              <w:rPr>
                <w:rFonts w:ascii="Times New Roman" w:hAnsi="Times New Roman" w:cs="Times New Roman"/>
                <w:sz w:val="24"/>
                <w:szCs w:val="24"/>
                <w:lang w:val="kk-KZ"/>
              </w:rPr>
              <w:t>апиталды жоғалту</w:t>
            </w:r>
            <w:r>
              <w:rPr>
                <w:rFonts w:ascii="Times New Roman" w:eastAsia="Times New Roman" w:hAnsi="Times New Roman" w:cs="Times New Roman"/>
                <w:sz w:val="24"/>
                <w:szCs w:val="24"/>
                <w:lang w:val="kk-KZ"/>
              </w:rPr>
              <w:t xml:space="preserve"> </w:t>
            </w:r>
            <w:r w:rsidR="003E07AD">
              <w:rPr>
                <w:rFonts w:ascii="Times New Roman" w:eastAsia="Times New Roman" w:hAnsi="Times New Roman" w:cs="Times New Roman"/>
                <w:sz w:val="24"/>
                <w:szCs w:val="24"/>
                <w:lang w:val="kk-KZ"/>
              </w:rPr>
              <w:t xml:space="preserve">ықтималдылығы жоғары. </w:t>
            </w:r>
          </w:p>
        </w:tc>
        <w:tc>
          <w:tcPr>
            <w:tcW w:w="2835" w:type="dxa"/>
          </w:tcPr>
          <w:p w:rsidR="003E07AD" w:rsidRPr="002432BE"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Ақпарат сапасы өте төмен.</w:t>
            </w:r>
          </w:p>
        </w:tc>
      </w:tr>
      <w:tr w:rsidR="001836CC" w:rsidRPr="002432BE" w:rsidTr="00133DA6">
        <w:trPr>
          <w:trHeight w:val="58"/>
        </w:trPr>
        <w:tc>
          <w:tcPr>
            <w:tcW w:w="9606" w:type="dxa"/>
            <w:gridSpan w:val="5"/>
          </w:tcPr>
          <w:p w:rsidR="001836CC" w:rsidRPr="002432BE" w:rsidRDefault="001836CC" w:rsidP="001836CC">
            <w:pPr>
              <w:widowControl w:val="0"/>
              <w:jc w:val="left"/>
              <w:rPr>
                <w:rFonts w:ascii="Times New Roman" w:eastAsia="Times New Roman" w:hAnsi="Times New Roman" w:cs="Times New Roman"/>
                <w:sz w:val="24"/>
                <w:szCs w:val="24"/>
                <w:lang w:val="kk-KZ"/>
              </w:rPr>
            </w:pPr>
            <w:r w:rsidRPr="002432BE">
              <w:rPr>
                <w:rFonts w:ascii="Times New Roman" w:hAnsi="Times New Roman" w:cs="Times New Roman"/>
                <w:sz w:val="24"/>
                <w:szCs w:val="24"/>
                <w:lang w:val="kk-KZ"/>
              </w:rPr>
              <w:t xml:space="preserve">Ескерту - </w:t>
            </w:r>
            <w:r w:rsidRPr="002432BE">
              <w:rPr>
                <w:rFonts w:ascii="Times New Roman" w:hAnsi="Times New Roman" w:cs="Times New Roman"/>
                <w:sz w:val="24"/>
                <w:szCs w:val="24"/>
              </w:rPr>
              <w:sym w:font="Symbol" w:char="F05B"/>
            </w:r>
            <w:r w:rsidRPr="002432BE">
              <w:rPr>
                <w:rFonts w:ascii="Times New Roman" w:hAnsi="Times New Roman" w:cs="Times New Roman"/>
                <w:sz w:val="24"/>
                <w:szCs w:val="24"/>
                <w:lang w:val="kk-KZ"/>
              </w:rPr>
              <w:t>164</w:t>
            </w:r>
            <w:r w:rsidRPr="002432BE">
              <w:rPr>
                <w:rFonts w:ascii="Times New Roman" w:hAnsi="Times New Roman" w:cs="Times New Roman"/>
                <w:sz w:val="24"/>
                <w:szCs w:val="24"/>
                <w:lang w:val="kk-KZ"/>
              </w:rPr>
              <w:sym w:font="Symbol" w:char="F05D"/>
            </w:r>
            <w:r w:rsidRPr="002432BE">
              <w:rPr>
                <w:rFonts w:ascii="Times New Roman" w:hAnsi="Times New Roman" w:cs="Times New Roman"/>
                <w:sz w:val="24"/>
                <w:szCs w:val="24"/>
                <w:lang w:val="kk-KZ"/>
              </w:rPr>
              <w:t xml:space="preserve"> әдебиет негізінде құрастырылған</w:t>
            </w:r>
          </w:p>
        </w:tc>
      </w:tr>
    </w:tbl>
    <w:p w:rsidR="00501971" w:rsidRDefault="00501971" w:rsidP="00501971">
      <w:pPr>
        <w:widowControl w:val="0"/>
        <w:shd w:val="clear" w:color="auto" w:fill="FFFFFF"/>
        <w:ind w:firstLine="0"/>
        <w:rPr>
          <w:rFonts w:ascii="Times New Roman" w:hAnsi="Times New Roman" w:cs="Times New Roman"/>
          <w:sz w:val="28"/>
          <w:szCs w:val="28"/>
          <w:lang w:val="kk-KZ"/>
        </w:rPr>
      </w:pPr>
    </w:p>
    <w:p w:rsidR="00205EE6" w:rsidRDefault="00205EE6" w:rsidP="001464AA">
      <w:pPr>
        <w:pStyle w:val="af9"/>
        <w:keepNext w:val="0"/>
        <w:keepLines w:val="0"/>
        <w:spacing w:before="0" w:line="240" w:lineRule="auto"/>
        <w:ind w:firstLine="567"/>
        <w:rPr>
          <w:b w:val="0"/>
          <w:lang w:val="kk-KZ"/>
        </w:rPr>
      </w:pPr>
      <w:r>
        <w:rPr>
          <w:b w:val="0"/>
          <w:lang w:val="kk-KZ"/>
        </w:rPr>
        <w:t xml:space="preserve">Ақпарат сапасы жоғары болған сайын тәуекел деңгейі мен қосымша шығындардың пайда болу ықтималдылығы төмендей түседі. </w:t>
      </w:r>
      <w:r w:rsidR="000F0997">
        <w:rPr>
          <w:b w:val="0"/>
          <w:lang w:val="kk-KZ"/>
        </w:rPr>
        <w:t xml:space="preserve">Тәуекел деңгейі өскен сайын тіпті банкрот болу ықтималдылығы </w:t>
      </w:r>
      <w:r w:rsidR="00B14675">
        <w:rPr>
          <w:b w:val="0"/>
          <w:lang w:val="kk-KZ"/>
        </w:rPr>
        <w:t xml:space="preserve">да </w:t>
      </w:r>
      <w:r w:rsidR="000F0997">
        <w:rPr>
          <w:b w:val="0"/>
          <w:lang w:val="kk-KZ"/>
        </w:rPr>
        <w:t xml:space="preserve">бар. </w:t>
      </w:r>
      <w:r w:rsidR="00B93774">
        <w:rPr>
          <w:b w:val="0"/>
          <w:lang w:val="kk-KZ"/>
        </w:rPr>
        <w:t>Жоғарыда айтқанымыздай ақпаратты стратегиялық басқару есебі мен талдау мәліметтері негізінде жинақ</w:t>
      </w:r>
      <w:r w:rsidR="00B14675">
        <w:rPr>
          <w:b w:val="0"/>
          <w:lang w:val="kk-KZ"/>
        </w:rPr>
        <w:t>талады</w:t>
      </w:r>
      <w:r w:rsidR="00B93774">
        <w:rPr>
          <w:b w:val="0"/>
          <w:lang w:val="kk-KZ"/>
        </w:rPr>
        <w:t>.</w:t>
      </w:r>
      <w:r w:rsidR="00D20182">
        <w:rPr>
          <w:b w:val="0"/>
          <w:lang w:val="kk-KZ"/>
        </w:rPr>
        <w:t xml:space="preserve"> </w:t>
      </w:r>
    </w:p>
    <w:p w:rsidR="000F0997" w:rsidRDefault="000F0997" w:rsidP="001464AA">
      <w:pPr>
        <w:pStyle w:val="af9"/>
        <w:keepNext w:val="0"/>
        <w:keepLines w:val="0"/>
        <w:spacing w:before="0" w:line="240" w:lineRule="auto"/>
        <w:ind w:firstLine="567"/>
        <w:rPr>
          <w:b w:val="0"/>
          <w:lang w:val="kk-KZ"/>
        </w:rPr>
      </w:pPr>
      <w:r>
        <w:rPr>
          <w:b w:val="0"/>
          <w:lang w:val="kk-KZ"/>
        </w:rPr>
        <w:t xml:space="preserve">Ұйымның тәуекелдерін бағалау үшін келесі </w:t>
      </w:r>
      <w:r w:rsidR="00F40D07">
        <w:rPr>
          <w:b w:val="0"/>
          <w:lang w:val="kk-KZ"/>
        </w:rPr>
        <w:t>і</w:t>
      </w:r>
      <w:r>
        <w:rPr>
          <w:b w:val="0"/>
          <w:lang w:val="kk-KZ"/>
        </w:rPr>
        <w:t>с-әрекеттер орындалу керек:</w:t>
      </w:r>
    </w:p>
    <w:p w:rsidR="000F0997" w:rsidRDefault="00F40D07" w:rsidP="00DD6F55">
      <w:pPr>
        <w:pStyle w:val="af9"/>
        <w:keepNext w:val="0"/>
        <w:keepLines w:val="0"/>
        <w:numPr>
          <w:ilvl w:val="0"/>
          <w:numId w:val="28"/>
        </w:numPr>
        <w:spacing w:before="0" w:line="240" w:lineRule="auto"/>
        <w:ind w:left="0" w:firstLine="567"/>
        <w:rPr>
          <w:b w:val="0"/>
          <w:lang w:val="kk-KZ"/>
        </w:rPr>
      </w:pPr>
      <w:r>
        <w:rPr>
          <w:b w:val="0"/>
          <w:lang w:val="kk-KZ"/>
        </w:rPr>
        <w:t>мүмкін тәуекелдер тобын және факторларын анықтау;</w:t>
      </w:r>
    </w:p>
    <w:p w:rsidR="00F40D07" w:rsidRDefault="00F40D07" w:rsidP="00DD6F55">
      <w:pPr>
        <w:pStyle w:val="af9"/>
        <w:keepNext w:val="0"/>
        <w:keepLines w:val="0"/>
        <w:numPr>
          <w:ilvl w:val="0"/>
          <w:numId w:val="28"/>
        </w:numPr>
        <w:spacing w:before="0" w:line="240" w:lineRule="auto"/>
        <w:ind w:left="0" w:firstLine="567"/>
        <w:rPr>
          <w:b w:val="0"/>
          <w:lang w:val="kk-KZ"/>
        </w:rPr>
      </w:pPr>
      <w:r>
        <w:rPr>
          <w:b w:val="0"/>
          <w:lang w:val="kk-KZ"/>
        </w:rPr>
        <w:t>он балдық бағалау жүйесін қолдана отырып, әр фактордың ұйым қызметінің нәтижесіне әсерін бағалау [165].</w:t>
      </w:r>
    </w:p>
    <w:p w:rsidR="00356993" w:rsidRPr="000368E6" w:rsidRDefault="00061883" w:rsidP="001464AA">
      <w:pPr>
        <w:pStyle w:val="af9"/>
        <w:keepNext w:val="0"/>
        <w:keepLines w:val="0"/>
        <w:spacing w:before="0" w:line="240" w:lineRule="auto"/>
        <w:ind w:firstLine="567"/>
        <w:rPr>
          <w:b w:val="0"/>
          <w:lang w:val="kk-KZ"/>
        </w:rPr>
      </w:pPr>
      <w:r>
        <w:rPr>
          <w:b w:val="0"/>
          <w:lang w:val="kk-KZ"/>
        </w:rPr>
        <w:t>2</w:t>
      </w:r>
      <w:r w:rsidR="00B30D99">
        <w:rPr>
          <w:b w:val="0"/>
          <w:lang w:val="kk-KZ"/>
        </w:rPr>
        <w:t>9</w:t>
      </w:r>
      <w:r w:rsidR="00356993">
        <w:rPr>
          <w:b w:val="0"/>
          <w:lang w:val="kk-KZ"/>
        </w:rPr>
        <w:t xml:space="preserve">-шы кестені құру арқылы «Рахат» АҚ-ның </w:t>
      </w:r>
      <w:r w:rsidR="002C5BD6">
        <w:rPr>
          <w:b w:val="0"/>
          <w:lang w:val="kk-KZ"/>
        </w:rPr>
        <w:t>тәуекелдерін</w:t>
      </w:r>
      <w:r w:rsidR="006626EE">
        <w:rPr>
          <w:b w:val="0"/>
          <w:lang w:val="kk-KZ"/>
        </w:rPr>
        <w:t xml:space="preserve"> бағалауын </w:t>
      </w:r>
      <w:r w:rsidR="006626EE">
        <w:rPr>
          <w:b w:val="0"/>
          <w:lang w:val="kk-KZ"/>
        </w:rPr>
        <w:lastRenderedPageBreak/>
        <w:t xml:space="preserve">ұсындық. Онда тәуекел түрлері бойынша бағалаулар берілген. </w:t>
      </w:r>
    </w:p>
    <w:p w:rsidR="00F91002" w:rsidRDefault="00F91002" w:rsidP="006626EE">
      <w:pPr>
        <w:pStyle w:val="aff3"/>
        <w:spacing w:after="0"/>
        <w:rPr>
          <w:rFonts w:ascii="Times New Roman" w:hAnsi="Times New Roman" w:cs="Times New Roman"/>
          <w:b w:val="0"/>
          <w:color w:val="auto"/>
          <w:sz w:val="28"/>
          <w:szCs w:val="28"/>
          <w:lang w:val="kk-KZ"/>
        </w:rPr>
      </w:pPr>
    </w:p>
    <w:p w:rsidR="006626EE" w:rsidRPr="00BE2AEA" w:rsidRDefault="006626EE" w:rsidP="002707D5">
      <w:pPr>
        <w:pStyle w:val="aff3"/>
        <w:keepNext/>
        <w:spacing w:after="0"/>
        <w:ind w:firstLine="0"/>
        <w:rPr>
          <w:rFonts w:ascii="Times New Roman" w:hAnsi="Times New Roman" w:cs="Times New Roman"/>
          <w:b w:val="0"/>
          <w:color w:val="auto"/>
          <w:sz w:val="28"/>
          <w:szCs w:val="28"/>
          <w:lang w:val="kk-KZ"/>
        </w:rPr>
      </w:pPr>
      <w:r w:rsidRPr="006626EE">
        <w:rPr>
          <w:rFonts w:ascii="Times New Roman" w:hAnsi="Times New Roman" w:cs="Times New Roman"/>
          <w:b w:val="0"/>
          <w:color w:val="auto"/>
          <w:sz w:val="28"/>
          <w:szCs w:val="28"/>
          <w:lang w:val="kk-KZ"/>
        </w:rPr>
        <w:t xml:space="preserve">Кесте </w:t>
      </w:r>
      <w:r w:rsidRPr="006626EE">
        <w:rPr>
          <w:rFonts w:ascii="Times New Roman" w:hAnsi="Times New Roman" w:cs="Times New Roman"/>
          <w:b w:val="0"/>
          <w:color w:val="auto"/>
          <w:sz w:val="28"/>
          <w:szCs w:val="28"/>
        </w:rPr>
        <w:fldChar w:fldCharType="begin"/>
      </w:r>
      <w:r w:rsidRPr="006626EE">
        <w:rPr>
          <w:rFonts w:ascii="Times New Roman" w:hAnsi="Times New Roman" w:cs="Times New Roman"/>
          <w:b w:val="0"/>
          <w:color w:val="auto"/>
          <w:sz w:val="28"/>
          <w:szCs w:val="28"/>
          <w:lang w:val="kk-KZ"/>
        </w:rPr>
        <w:instrText xml:space="preserve"> SEQ Кесте \* ARABIC </w:instrText>
      </w:r>
      <w:r w:rsidRPr="006626EE">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29</w:t>
      </w:r>
      <w:r w:rsidRPr="006626EE">
        <w:rPr>
          <w:rFonts w:ascii="Times New Roman" w:hAnsi="Times New Roman" w:cs="Times New Roman"/>
          <w:b w:val="0"/>
          <w:color w:val="auto"/>
          <w:sz w:val="28"/>
          <w:szCs w:val="28"/>
        </w:rPr>
        <w:fldChar w:fldCharType="end"/>
      </w:r>
      <w:r w:rsidRPr="006626EE">
        <w:rPr>
          <w:rFonts w:ascii="Times New Roman" w:hAnsi="Times New Roman" w:cs="Times New Roman"/>
          <w:b w:val="0"/>
          <w:color w:val="auto"/>
          <w:sz w:val="28"/>
          <w:szCs w:val="28"/>
          <w:lang w:val="kk-KZ"/>
        </w:rPr>
        <w:t xml:space="preserve"> </w:t>
      </w:r>
      <w:r w:rsidRPr="00BE2AEA">
        <w:rPr>
          <w:rFonts w:ascii="Times New Roman" w:hAnsi="Times New Roman" w:cs="Times New Roman"/>
          <w:b w:val="0"/>
          <w:color w:val="auto"/>
          <w:sz w:val="28"/>
          <w:szCs w:val="28"/>
          <w:lang w:val="kk-KZ"/>
        </w:rPr>
        <w:t>–</w:t>
      </w:r>
      <w:r w:rsidR="00BE2AEA" w:rsidRPr="00BE2AEA">
        <w:rPr>
          <w:rFonts w:ascii="Times New Roman" w:hAnsi="Times New Roman" w:cs="Times New Roman"/>
          <w:b w:val="0"/>
          <w:color w:val="auto"/>
          <w:sz w:val="28"/>
          <w:szCs w:val="28"/>
          <w:lang w:val="kk-KZ"/>
        </w:rPr>
        <w:t xml:space="preserve"> «Рахат» АҚ-ның тәуекелдерін бағалауы</w:t>
      </w:r>
    </w:p>
    <w:p w:rsidR="006626EE" w:rsidRPr="002707D5" w:rsidRDefault="006626EE" w:rsidP="006626EE">
      <w:pPr>
        <w:widowControl w:val="0"/>
        <w:shd w:val="clear" w:color="auto" w:fill="FFFFFF"/>
        <w:ind w:firstLine="0"/>
        <w:rPr>
          <w:rFonts w:ascii="Times New Roman" w:eastAsia="Times New Roman" w:hAnsi="Times New Roman" w:cs="Times New Roman"/>
          <w:sz w:val="24"/>
          <w:szCs w:val="28"/>
          <w:lang w:val="kk-KZ"/>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7"/>
        <w:gridCol w:w="1418"/>
        <w:gridCol w:w="2268"/>
      </w:tblGrid>
      <w:tr w:rsidR="004B09CB" w:rsidRPr="004B09CB" w:rsidTr="00EC5B2D">
        <w:trPr>
          <w:cantSplit/>
          <w:trHeight w:val="840"/>
        </w:trPr>
        <w:tc>
          <w:tcPr>
            <w:tcW w:w="4503" w:type="dxa"/>
          </w:tcPr>
          <w:p w:rsidR="004B09CB" w:rsidRPr="00BE2AEA" w:rsidRDefault="004B09CB" w:rsidP="00BE2AEA">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Тәуекелдер тобы - тәуекел факторлары</w:t>
            </w:r>
          </w:p>
        </w:tc>
        <w:tc>
          <w:tcPr>
            <w:tcW w:w="1417" w:type="dxa"/>
          </w:tcPr>
          <w:p w:rsidR="004B09CB" w:rsidRPr="00BE2AEA" w:rsidRDefault="0038549C" w:rsidP="00EC5B2D">
            <w:pPr>
              <w:widowControl w:val="0"/>
              <w:ind w:left="-108" w:right="-108"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Экспе</w:t>
            </w:r>
            <w:r w:rsidR="004B09CB" w:rsidRPr="00BE2AEA">
              <w:rPr>
                <w:rFonts w:ascii="Times New Roman" w:eastAsia="Times New Roman" w:hAnsi="Times New Roman" w:cs="Times New Roman"/>
                <w:sz w:val="24"/>
                <w:szCs w:val="24"/>
                <w:lang w:val="kk-KZ"/>
              </w:rPr>
              <w:t>рттік бағалау баллы</w:t>
            </w:r>
            <w:r w:rsidR="004B09CB" w:rsidRPr="00BE2AEA">
              <w:rPr>
                <w:rFonts w:ascii="Times New Roman" w:eastAsia="Times New Roman" w:hAnsi="Times New Roman" w:cs="Times New Roman"/>
                <w:sz w:val="24"/>
                <w:szCs w:val="24"/>
              </w:rPr>
              <w:t xml:space="preserve"> </w:t>
            </w:r>
          </w:p>
        </w:tc>
        <w:tc>
          <w:tcPr>
            <w:tcW w:w="1418" w:type="dxa"/>
          </w:tcPr>
          <w:p w:rsidR="004B09CB" w:rsidRPr="00250242" w:rsidRDefault="004B09CB" w:rsidP="00EC5B2D">
            <w:pPr>
              <w:widowControl w:val="0"/>
              <w:ind w:left="-108" w:right="-108" w:firstLine="0"/>
              <w:jc w:val="center"/>
              <w:rPr>
                <w:rFonts w:ascii="Times New Roman" w:eastAsia="Times New Roman" w:hAnsi="Times New Roman" w:cs="Times New Roman"/>
                <w:sz w:val="24"/>
                <w:szCs w:val="24"/>
                <w:lang w:val="en-US"/>
              </w:rPr>
            </w:pPr>
            <w:r w:rsidRPr="00BE2AEA">
              <w:rPr>
                <w:rFonts w:ascii="Times New Roman" w:eastAsia="Times New Roman" w:hAnsi="Times New Roman" w:cs="Times New Roman"/>
                <w:sz w:val="24"/>
                <w:szCs w:val="24"/>
                <w:lang w:val="kk-KZ"/>
              </w:rPr>
              <w:t>маңыздылық коэфф-і</w:t>
            </w:r>
            <w:r w:rsidR="00250242">
              <w:rPr>
                <w:rFonts w:ascii="Times New Roman" w:eastAsia="Times New Roman" w:hAnsi="Times New Roman" w:cs="Times New Roman"/>
                <w:sz w:val="24"/>
                <w:szCs w:val="24"/>
                <w:lang w:val="kk-KZ"/>
              </w:rPr>
              <w:t xml:space="preserve">, </w:t>
            </w:r>
            <w:r w:rsidR="00250242">
              <w:rPr>
                <w:rFonts w:ascii="Times New Roman" w:eastAsia="Times New Roman" w:hAnsi="Times New Roman" w:cs="Times New Roman"/>
                <w:sz w:val="24"/>
                <w:szCs w:val="24"/>
                <w:lang w:val="en-US"/>
              </w:rPr>
              <w:t>%</w:t>
            </w:r>
          </w:p>
        </w:tc>
        <w:tc>
          <w:tcPr>
            <w:tcW w:w="2268" w:type="dxa"/>
          </w:tcPr>
          <w:p w:rsidR="004B09CB" w:rsidRPr="00BE2AEA" w:rsidRDefault="004B09CB" w:rsidP="0038549C">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Маңыздылық коэффиценті</w:t>
            </w:r>
            <w:r w:rsidR="0038549C">
              <w:rPr>
                <w:rFonts w:ascii="Times New Roman" w:eastAsia="Times New Roman" w:hAnsi="Times New Roman" w:cs="Times New Roman"/>
                <w:sz w:val="24"/>
                <w:szCs w:val="24"/>
                <w:lang w:val="kk-KZ"/>
              </w:rPr>
              <w:t>мен</w:t>
            </w:r>
            <w:r w:rsidRPr="00BE2AEA">
              <w:rPr>
                <w:rFonts w:ascii="Times New Roman" w:eastAsia="Times New Roman" w:hAnsi="Times New Roman" w:cs="Times New Roman"/>
                <w:sz w:val="24"/>
                <w:szCs w:val="24"/>
                <w:lang w:val="kk-KZ"/>
              </w:rPr>
              <w:t>, қорытынды бағалау</w:t>
            </w:r>
          </w:p>
        </w:tc>
      </w:tr>
      <w:tr w:rsidR="004B09CB" w:rsidRPr="004B09CB" w:rsidTr="004B09CB">
        <w:trPr>
          <w:trHeight w:val="96"/>
        </w:trPr>
        <w:tc>
          <w:tcPr>
            <w:tcW w:w="9606" w:type="dxa"/>
            <w:gridSpan w:val="4"/>
          </w:tcPr>
          <w:p w:rsidR="004B09CB" w:rsidRPr="00BE2AEA" w:rsidRDefault="004B09CB" w:rsidP="00DD6F55">
            <w:pPr>
              <w:pStyle w:val="aa"/>
              <w:widowControl w:val="0"/>
              <w:numPr>
                <w:ilvl w:val="0"/>
                <w:numId w:val="30"/>
              </w:numP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Қаржылық</w:t>
            </w:r>
          </w:p>
        </w:tc>
      </w:tr>
      <w:tr w:rsidR="004B09CB" w:rsidRPr="004B09CB" w:rsidTr="00EC5B2D">
        <w:trPr>
          <w:trHeight w:val="58"/>
        </w:trPr>
        <w:tc>
          <w:tcPr>
            <w:tcW w:w="4503" w:type="dxa"/>
          </w:tcPr>
          <w:p w:rsidR="004B09CB" w:rsidRPr="00BE2AEA" w:rsidRDefault="004B09CB" w:rsidP="00A004A3">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1.1 пайыздық қойылым тәуекелі</w:t>
            </w:r>
          </w:p>
        </w:tc>
        <w:tc>
          <w:tcPr>
            <w:tcW w:w="1417" w:type="dxa"/>
          </w:tcPr>
          <w:p w:rsidR="004B09CB" w:rsidRPr="00BE2AEA" w:rsidRDefault="00B826E3"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6</w:t>
            </w:r>
          </w:p>
        </w:tc>
        <w:tc>
          <w:tcPr>
            <w:tcW w:w="226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0,24</w:t>
            </w:r>
          </w:p>
        </w:tc>
      </w:tr>
      <w:tr w:rsidR="004B09CB" w:rsidRPr="004B09CB" w:rsidTr="00EC5B2D">
        <w:trPr>
          <w:trHeight w:val="104"/>
        </w:trPr>
        <w:tc>
          <w:tcPr>
            <w:tcW w:w="4503" w:type="dxa"/>
          </w:tcPr>
          <w:p w:rsidR="004B09CB" w:rsidRPr="00BE2AEA" w:rsidRDefault="004B09CB"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1.2 </w:t>
            </w:r>
            <w:r w:rsidRPr="00BE2AEA">
              <w:rPr>
                <w:rFonts w:ascii="Times New Roman" w:hAnsi="Times New Roman" w:cs="Times New Roman"/>
                <w:sz w:val="24"/>
                <w:szCs w:val="24"/>
              </w:rPr>
              <w:t xml:space="preserve"> </w:t>
            </w:r>
            <w:r w:rsidRPr="00BE2AEA">
              <w:rPr>
                <w:rFonts w:ascii="Times New Roman" w:eastAsia="Times New Roman" w:hAnsi="Times New Roman" w:cs="Times New Roman"/>
                <w:sz w:val="24"/>
                <w:szCs w:val="24"/>
                <w:lang w:val="kk-KZ"/>
              </w:rPr>
              <w:t>валюталық</w:t>
            </w:r>
          </w:p>
        </w:tc>
        <w:tc>
          <w:tcPr>
            <w:tcW w:w="1417" w:type="dxa"/>
          </w:tcPr>
          <w:p w:rsidR="004B09CB" w:rsidRPr="00BE2AEA" w:rsidRDefault="00F354A7"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5</w:t>
            </w:r>
          </w:p>
        </w:tc>
        <w:tc>
          <w:tcPr>
            <w:tcW w:w="2268" w:type="dxa"/>
          </w:tcPr>
          <w:p w:rsidR="004B09CB" w:rsidRPr="00BE2AEA" w:rsidRDefault="004B09CB" w:rsidP="00D54580">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54580">
              <w:rPr>
                <w:rFonts w:ascii="Times New Roman" w:eastAsia="Times New Roman" w:hAnsi="Times New Roman" w:cs="Times New Roman"/>
                <w:sz w:val="24"/>
                <w:szCs w:val="24"/>
                <w:lang w:val="kk-KZ"/>
              </w:rPr>
              <w:t>25</w:t>
            </w:r>
          </w:p>
        </w:tc>
      </w:tr>
      <w:tr w:rsidR="004B09CB" w:rsidRPr="004B09CB" w:rsidTr="00EC5B2D">
        <w:trPr>
          <w:trHeight w:val="58"/>
        </w:trPr>
        <w:tc>
          <w:tcPr>
            <w:tcW w:w="4503" w:type="dxa"/>
          </w:tcPr>
          <w:p w:rsidR="004B09CB" w:rsidRPr="00BE2AEA" w:rsidRDefault="004B09CB"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1.3</w:t>
            </w:r>
            <w:r w:rsidRPr="00BE2AEA">
              <w:rPr>
                <w:rFonts w:ascii="Times New Roman" w:hAnsi="Times New Roman" w:cs="Times New Roman"/>
                <w:sz w:val="24"/>
                <w:szCs w:val="24"/>
              </w:rPr>
              <w:t xml:space="preserve"> </w:t>
            </w:r>
            <w:r w:rsidRPr="00BE2AEA">
              <w:rPr>
                <w:rFonts w:ascii="Times New Roman" w:eastAsia="Times New Roman" w:hAnsi="Times New Roman" w:cs="Times New Roman"/>
                <w:sz w:val="24"/>
                <w:szCs w:val="24"/>
                <w:lang w:val="kk-KZ"/>
              </w:rPr>
              <w:t>несиелік</w:t>
            </w:r>
          </w:p>
        </w:tc>
        <w:tc>
          <w:tcPr>
            <w:tcW w:w="1417" w:type="dxa"/>
          </w:tcPr>
          <w:p w:rsidR="004B09CB" w:rsidRPr="00BE2AEA" w:rsidRDefault="00F354A7"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7</w:t>
            </w:r>
          </w:p>
        </w:tc>
        <w:tc>
          <w:tcPr>
            <w:tcW w:w="2268" w:type="dxa"/>
          </w:tcPr>
          <w:p w:rsidR="004B09CB" w:rsidRPr="00BE2AEA" w:rsidRDefault="00F354A7" w:rsidP="00F354A7">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0,14</w:t>
            </w:r>
          </w:p>
        </w:tc>
      </w:tr>
      <w:tr w:rsidR="004B09CB" w:rsidRPr="004B09CB" w:rsidTr="00EC5B2D">
        <w:trPr>
          <w:trHeight w:val="58"/>
        </w:trPr>
        <w:tc>
          <w:tcPr>
            <w:tcW w:w="4503" w:type="dxa"/>
          </w:tcPr>
          <w:p w:rsidR="004B09CB" w:rsidRPr="00BE2AEA" w:rsidRDefault="004B09CB"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1.4 ақша ағымдарының тәуекелі</w:t>
            </w:r>
          </w:p>
        </w:tc>
        <w:tc>
          <w:tcPr>
            <w:tcW w:w="1417" w:type="dxa"/>
          </w:tcPr>
          <w:p w:rsidR="004B09CB" w:rsidRPr="00BE2AEA" w:rsidRDefault="00F354A7"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18" w:type="dxa"/>
          </w:tcPr>
          <w:p w:rsidR="004B09CB" w:rsidRPr="00BE2AEA" w:rsidRDefault="00F354A7"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2268" w:type="dxa"/>
          </w:tcPr>
          <w:p w:rsidR="004B09CB" w:rsidRPr="00BE2AEA" w:rsidRDefault="004B09CB" w:rsidP="00F354A7">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F354A7">
              <w:rPr>
                <w:rFonts w:ascii="Times New Roman" w:eastAsia="Times New Roman" w:hAnsi="Times New Roman" w:cs="Times New Roman"/>
                <w:sz w:val="24"/>
                <w:szCs w:val="24"/>
                <w:lang w:val="kk-KZ"/>
              </w:rPr>
              <w:t>04</w:t>
            </w:r>
          </w:p>
        </w:tc>
      </w:tr>
      <w:tr w:rsidR="004B09CB" w:rsidRPr="004B09CB" w:rsidTr="00EC5B2D">
        <w:trPr>
          <w:trHeight w:val="58"/>
        </w:trPr>
        <w:tc>
          <w:tcPr>
            <w:tcW w:w="4503" w:type="dxa"/>
          </w:tcPr>
          <w:p w:rsidR="004B09CB" w:rsidRPr="00BE2AEA" w:rsidRDefault="004B09CB"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1.5 нарықтық тәуекелдер</w:t>
            </w:r>
          </w:p>
        </w:tc>
        <w:tc>
          <w:tcPr>
            <w:tcW w:w="1417" w:type="dxa"/>
          </w:tcPr>
          <w:p w:rsidR="004B09CB" w:rsidRPr="00BE2AEA" w:rsidRDefault="00827853"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418" w:type="dxa"/>
          </w:tcPr>
          <w:p w:rsidR="004B09CB" w:rsidRPr="00BE2AEA" w:rsidRDefault="00827853"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68" w:type="dxa"/>
          </w:tcPr>
          <w:p w:rsidR="004B09CB" w:rsidRPr="00BE2AEA" w:rsidRDefault="00827853"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0,06</w:t>
            </w:r>
          </w:p>
        </w:tc>
      </w:tr>
      <w:tr w:rsidR="00BE2AEA" w:rsidRPr="004B09CB" w:rsidTr="00EC5B2D">
        <w:trPr>
          <w:trHeight w:val="58"/>
        </w:trPr>
        <w:tc>
          <w:tcPr>
            <w:tcW w:w="4503" w:type="dxa"/>
          </w:tcPr>
          <w:p w:rsidR="00BE2AEA" w:rsidRPr="00BE2AEA" w:rsidRDefault="00BE2AEA"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Жиыны</w:t>
            </w:r>
          </w:p>
        </w:tc>
        <w:tc>
          <w:tcPr>
            <w:tcW w:w="1417" w:type="dxa"/>
          </w:tcPr>
          <w:p w:rsidR="00BE2AEA" w:rsidRPr="00BE2AEA" w:rsidRDefault="00BE2AEA" w:rsidP="004B09CB">
            <w:pPr>
              <w:widowControl w:val="0"/>
              <w:ind w:firstLine="0"/>
              <w:jc w:val="center"/>
              <w:rPr>
                <w:rFonts w:ascii="Times New Roman" w:eastAsia="Times New Roman" w:hAnsi="Times New Roman" w:cs="Times New Roman"/>
                <w:sz w:val="24"/>
                <w:szCs w:val="24"/>
                <w:lang w:val="kk-KZ"/>
              </w:rPr>
            </w:pPr>
          </w:p>
        </w:tc>
        <w:tc>
          <w:tcPr>
            <w:tcW w:w="1418" w:type="dxa"/>
          </w:tcPr>
          <w:p w:rsidR="00BE2AEA" w:rsidRPr="00BE2AEA" w:rsidRDefault="00D54580"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w:t>
            </w:r>
          </w:p>
        </w:tc>
        <w:tc>
          <w:tcPr>
            <w:tcW w:w="2268" w:type="dxa"/>
          </w:tcPr>
          <w:p w:rsidR="00BE2AEA" w:rsidRPr="00BE2AEA" w:rsidRDefault="000A121C"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0,73</w:t>
            </w:r>
          </w:p>
        </w:tc>
      </w:tr>
      <w:tr w:rsidR="004B09CB" w:rsidRPr="004B09CB" w:rsidTr="00522881">
        <w:trPr>
          <w:trHeight w:val="58"/>
        </w:trPr>
        <w:tc>
          <w:tcPr>
            <w:tcW w:w="9606" w:type="dxa"/>
            <w:gridSpan w:val="4"/>
          </w:tcPr>
          <w:p w:rsidR="004B09CB" w:rsidRPr="00BE2AEA" w:rsidRDefault="004B09CB" w:rsidP="00DD6F55">
            <w:pPr>
              <w:pStyle w:val="aa"/>
              <w:widowControl w:val="0"/>
              <w:numPr>
                <w:ilvl w:val="0"/>
                <w:numId w:val="30"/>
              </w:numP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Техникалық</w:t>
            </w:r>
          </w:p>
        </w:tc>
      </w:tr>
      <w:tr w:rsidR="004B09CB" w:rsidRPr="004B09CB" w:rsidTr="00EC5B2D">
        <w:tc>
          <w:tcPr>
            <w:tcW w:w="4503" w:type="dxa"/>
          </w:tcPr>
          <w:p w:rsidR="004B09CB" w:rsidRPr="00BE2AEA" w:rsidRDefault="00522881"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r w:rsidR="004B09CB" w:rsidRPr="00BE2AEA">
              <w:rPr>
                <w:rFonts w:ascii="Times New Roman" w:eastAsia="Times New Roman" w:hAnsi="Times New Roman" w:cs="Times New Roman"/>
                <w:sz w:val="24"/>
                <w:szCs w:val="24"/>
                <w:lang w:val="kk-KZ"/>
              </w:rPr>
              <w:t>.1 Құрылғылардың сынуы</w:t>
            </w:r>
          </w:p>
        </w:tc>
        <w:tc>
          <w:tcPr>
            <w:tcW w:w="1417" w:type="dxa"/>
          </w:tcPr>
          <w:p w:rsidR="004B09CB" w:rsidRPr="00BE2AEA" w:rsidRDefault="00AA33B1"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3</w:t>
            </w:r>
          </w:p>
        </w:tc>
        <w:tc>
          <w:tcPr>
            <w:tcW w:w="2268" w:type="dxa"/>
          </w:tcPr>
          <w:p w:rsidR="004B09CB" w:rsidRPr="00BE2AEA" w:rsidRDefault="004B09CB" w:rsidP="00AA33B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AA33B1">
              <w:rPr>
                <w:rFonts w:ascii="Times New Roman" w:eastAsia="Times New Roman" w:hAnsi="Times New Roman" w:cs="Times New Roman"/>
                <w:sz w:val="24"/>
                <w:szCs w:val="24"/>
                <w:lang w:val="kk-KZ"/>
              </w:rPr>
              <w:t>06</w:t>
            </w:r>
          </w:p>
        </w:tc>
      </w:tr>
      <w:tr w:rsidR="004B09CB" w:rsidRPr="004B09CB" w:rsidTr="00EC5B2D">
        <w:tc>
          <w:tcPr>
            <w:tcW w:w="4503" w:type="dxa"/>
          </w:tcPr>
          <w:p w:rsidR="004B09CB" w:rsidRPr="00BE2AEA" w:rsidRDefault="00522881"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r w:rsidR="004B09CB" w:rsidRPr="00BE2AEA">
              <w:rPr>
                <w:rFonts w:ascii="Times New Roman" w:eastAsia="Times New Roman" w:hAnsi="Times New Roman" w:cs="Times New Roman"/>
                <w:sz w:val="24"/>
                <w:szCs w:val="24"/>
                <w:lang w:val="kk-KZ"/>
              </w:rPr>
              <w:t>2 Автоматизациялаудың төмен болуы</w:t>
            </w:r>
          </w:p>
        </w:tc>
        <w:tc>
          <w:tcPr>
            <w:tcW w:w="1417" w:type="dxa"/>
          </w:tcPr>
          <w:p w:rsidR="004B09CB" w:rsidRPr="00BE2AEA" w:rsidRDefault="00AA33B1"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p>
        </w:tc>
        <w:tc>
          <w:tcPr>
            <w:tcW w:w="2268" w:type="dxa"/>
          </w:tcPr>
          <w:p w:rsidR="004B09CB" w:rsidRPr="00BE2AEA" w:rsidRDefault="004B09CB" w:rsidP="00AA33B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AA33B1">
              <w:rPr>
                <w:rFonts w:ascii="Times New Roman" w:eastAsia="Times New Roman" w:hAnsi="Times New Roman" w:cs="Times New Roman"/>
                <w:sz w:val="24"/>
                <w:szCs w:val="24"/>
                <w:lang w:val="kk-KZ"/>
              </w:rPr>
              <w:t>02</w:t>
            </w:r>
          </w:p>
        </w:tc>
      </w:tr>
      <w:tr w:rsidR="004B09CB" w:rsidRPr="004B09CB" w:rsidTr="00EC5B2D">
        <w:tc>
          <w:tcPr>
            <w:tcW w:w="4503" w:type="dxa"/>
          </w:tcPr>
          <w:p w:rsidR="004B09CB" w:rsidRPr="00BE2AEA" w:rsidRDefault="00522881" w:rsidP="00B30D99">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r w:rsidR="004B09CB" w:rsidRPr="00BE2AEA">
              <w:rPr>
                <w:rFonts w:ascii="Times New Roman" w:eastAsia="Times New Roman" w:hAnsi="Times New Roman" w:cs="Times New Roman"/>
                <w:sz w:val="24"/>
                <w:szCs w:val="24"/>
                <w:lang w:val="kk-KZ"/>
              </w:rPr>
              <w:t>.</w:t>
            </w:r>
            <w:r w:rsidR="00B30D99">
              <w:rPr>
                <w:rFonts w:ascii="Times New Roman" w:eastAsia="Times New Roman" w:hAnsi="Times New Roman" w:cs="Times New Roman"/>
                <w:sz w:val="24"/>
                <w:szCs w:val="24"/>
                <w:lang w:val="kk-KZ"/>
              </w:rPr>
              <w:t>3</w:t>
            </w:r>
            <w:r w:rsidR="004B09CB" w:rsidRPr="00BE2AEA">
              <w:rPr>
                <w:rFonts w:ascii="Times New Roman" w:eastAsia="Times New Roman" w:hAnsi="Times New Roman" w:cs="Times New Roman"/>
                <w:sz w:val="24"/>
                <w:szCs w:val="24"/>
                <w:lang w:val="kk-KZ"/>
              </w:rPr>
              <w:t xml:space="preserve"> өндіріс шарттарының адам өмірі мен қоршаған ортаға зиян әкелу </w:t>
            </w:r>
          </w:p>
        </w:tc>
        <w:tc>
          <w:tcPr>
            <w:tcW w:w="1417" w:type="dxa"/>
          </w:tcPr>
          <w:p w:rsidR="004B09CB" w:rsidRPr="00BE2AEA" w:rsidRDefault="00B30D99"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p>
        </w:tc>
        <w:tc>
          <w:tcPr>
            <w:tcW w:w="2268" w:type="dxa"/>
          </w:tcPr>
          <w:p w:rsidR="004B09CB" w:rsidRPr="00BE2AEA" w:rsidRDefault="004B09CB" w:rsidP="00AA33B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AA33B1">
              <w:rPr>
                <w:rFonts w:ascii="Times New Roman" w:eastAsia="Times New Roman" w:hAnsi="Times New Roman" w:cs="Times New Roman"/>
                <w:sz w:val="24"/>
                <w:szCs w:val="24"/>
                <w:lang w:val="kk-KZ"/>
              </w:rPr>
              <w:t>0</w:t>
            </w:r>
          </w:p>
        </w:tc>
      </w:tr>
      <w:tr w:rsidR="004B09CB" w:rsidRPr="004B09CB" w:rsidTr="00EC5B2D">
        <w:tc>
          <w:tcPr>
            <w:tcW w:w="4503" w:type="dxa"/>
          </w:tcPr>
          <w:p w:rsidR="004B09CB" w:rsidRPr="00BE2AEA" w:rsidRDefault="004B09CB"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Жиыны </w:t>
            </w:r>
          </w:p>
        </w:tc>
        <w:tc>
          <w:tcPr>
            <w:tcW w:w="1417"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c>
          <w:tcPr>
            <w:tcW w:w="1418" w:type="dxa"/>
          </w:tcPr>
          <w:p w:rsidR="004B09CB" w:rsidRPr="00BE2AEA" w:rsidRDefault="00D54580"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226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r>
      <w:tr w:rsidR="004B09CB" w:rsidRPr="004B09CB" w:rsidTr="00133DA6">
        <w:tc>
          <w:tcPr>
            <w:tcW w:w="9606" w:type="dxa"/>
            <w:gridSpan w:val="4"/>
          </w:tcPr>
          <w:p w:rsidR="004B09CB" w:rsidRPr="00BE2AEA" w:rsidRDefault="00522881" w:rsidP="00DD6F55">
            <w:pPr>
              <w:pStyle w:val="aa"/>
              <w:widowControl w:val="0"/>
              <w:numPr>
                <w:ilvl w:val="0"/>
                <w:numId w:val="30"/>
              </w:numPr>
              <w:jc w:val="left"/>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М</w:t>
            </w:r>
            <w:r w:rsidR="004B09CB" w:rsidRPr="00BE2AEA">
              <w:rPr>
                <w:rFonts w:ascii="Times New Roman" w:eastAsia="Times New Roman" w:hAnsi="Times New Roman" w:cs="Times New Roman"/>
                <w:sz w:val="24"/>
                <w:szCs w:val="24"/>
                <w:lang w:val="kk-KZ"/>
              </w:rPr>
              <w:t>атериалдық</w:t>
            </w:r>
          </w:p>
        </w:tc>
      </w:tr>
      <w:tr w:rsidR="004B09CB" w:rsidRPr="004B09CB" w:rsidTr="00EC5B2D">
        <w:tc>
          <w:tcPr>
            <w:tcW w:w="4503" w:type="dxa"/>
          </w:tcPr>
          <w:p w:rsidR="004B09CB" w:rsidRPr="00BE2AEA" w:rsidRDefault="00522881" w:rsidP="00522881">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4</w:t>
            </w:r>
            <w:r w:rsidR="004B09CB" w:rsidRPr="00BE2AEA">
              <w:rPr>
                <w:rFonts w:ascii="Times New Roman" w:eastAsia="Times New Roman" w:hAnsi="Times New Roman" w:cs="Times New Roman"/>
                <w:sz w:val="24"/>
                <w:szCs w:val="24"/>
                <w:lang w:val="kk-KZ"/>
              </w:rPr>
              <w:t xml:space="preserve">.1 </w:t>
            </w:r>
            <w:r w:rsidRPr="00BE2AEA">
              <w:rPr>
                <w:rFonts w:ascii="Times New Roman" w:eastAsia="Times New Roman" w:hAnsi="Times New Roman" w:cs="Times New Roman"/>
                <w:sz w:val="24"/>
                <w:szCs w:val="24"/>
                <w:lang w:val="kk-KZ"/>
              </w:rPr>
              <w:t>шикізат пен материалдардың жетіспеушілігі</w:t>
            </w:r>
            <w:r w:rsidR="004B09CB" w:rsidRPr="00BE2AEA">
              <w:rPr>
                <w:rFonts w:ascii="Times New Roman" w:eastAsia="Times New Roman" w:hAnsi="Times New Roman" w:cs="Times New Roman"/>
                <w:sz w:val="24"/>
                <w:szCs w:val="24"/>
                <w:lang w:val="kk-KZ"/>
              </w:rPr>
              <w:t xml:space="preserve"> </w:t>
            </w:r>
            <w:r w:rsidR="00BE2AEA" w:rsidRPr="00BE2AEA">
              <w:rPr>
                <w:rFonts w:ascii="Times New Roman" w:eastAsia="Times New Roman" w:hAnsi="Times New Roman" w:cs="Times New Roman"/>
                <w:sz w:val="24"/>
                <w:szCs w:val="24"/>
                <w:lang w:val="kk-KZ"/>
              </w:rPr>
              <w:t>немесе бұзылуы</w:t>
            </w:r>
          </w:p>
        </w:tc>
        <w:tc>
          <w:tcPr>
            <w:tcW w:w="1417" w:type="dxa"/>
          </w:tcPr>
          <w:p w:rsidR="004B09CB" w:rsidRPr="00BE2AEA" w:rsidRDefault="00AA33B1"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18" w:type="dxa"/>
          </w:tcPr>
          <w:p w:rsidR="004B09CB" w:rsidRPr="00BE2AEA" w:rsidRDefault="00AA33B1"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2268" w:type="dxa"/>
          </w:tcPr>
          <w:p w:rsidR="004B09CB" w:rsidRPr="00BE2AEA" w:rsidRDefault="00AA33B1"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0,25</w:t>
            </w:r>
          </w:p>
        </w:tc>
      </w:tr>
      <w:tr w:rsidR="004B09CB" w:rsidRPr="004B09CB" w:rsidTr="00EC5B2D">
        <w:tc>
          <w:tcPr>
            <w:tcW w:w="4503" w:type="dxa"/>
          </w:tcPr>
          <w:p w:rsidR="004B09CB" w:rsidRPr="00BE2AEA" w:rsidRDefault="00BE2AEA"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Жиыны</w:t>
            </w:r>
          </w:p>
        </w:tc>
        <w:tc>
          <w:tcPr>
            <w:tcW w:w="1417"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c>
          <w:tcPr>
            <w:tcW w:w="1418" w:type="dxa"/>
          </w:tcPr>
          <w:p w:rsidR="004B09CB" w:rsidRPr="00BE2AEA" w:rsidRDefault="00D54580"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226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r>
      <w:tr w:rsidR="004B09CB" w:rsidRPr="004B09CB" w:rsidTr="00133DA6">
        <w:tc>
          <w:tcPr>
            <w:tcW w:w="9606" w:type="dxa"/>
            <w:gridSpan w:val="4"/>
          </w:tcPr>
          <w:p w:rsidR="004B09CB" w:rsidRPr="00BE2AEA" w:rsidRDefault="004B09CB" w:rsidP="00DD6F55">
            <w:pPr>
              <w:pStyle w:val="aa"/>
              <w:widowControl w:val="0"/>
              <w:numPr>
                <w:ilvl w:val="0"/>
                <w:numId w:val="30"/>
              </w:numPr>
              <w:jc w:val="left"/>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Коммерциялық </w:t>
            </w:r>
          </w:p>
        </w:tc>
      </w:tr>
      <w:tr w:rsidR="004B09CB" w:rsidRPr="004B09CB" w:rsidTr="00EC5B2D">
        <w:tc>
          <w:tcPr>
            <w:tcW w:w="4503" w:type="dxa"/>
          </w:tcPr>
          <w:p w:rsidR="004B09CB" w:rsidRPr="00BE2AEA" w:rsidRDefault="00522881"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5</w:t>
            </w:r>
            <w:r w:rsidR="004B09CB" w:rsidRPr="00BE2AEA">
              <w:rPr>
                <w:rFonts w:ascii="Times New Roman" w:eastAsia="Times New Roman" w:hAnsi="Times New Roman" w:cs="Times New Roman"/>
                <w:sz w:val="24"/>
                <w:szCs w:val="24"/>
                <w:lang w:val="kk-KZ"/>
              </w:rPr>
              <w:t>.1 нарықта тауарды өткізумен байланысты тәуекелдер</w:t>
            </w:r>
          </w:p>
        </w:tc>
        <w:tc>
          <w:tcPr>
            <w:tcW w:w="1417"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6</w:t>
            </w:r>
          </w:p>
        </w:tc>
        <w:tc>
          <w:tcPr>
            <w:tcW w:w="2268" w:type="dxa"/>
          </w:tcPr>
          <w:p w:rsidR="004B09CB" w:rsidRPr="00BE2AEA" w:rsidRDefault="004B09CB" w:rsidP="00D84B0D">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84B0D">
              <w:rPr>
                <w:rFonts w:ascii="Times New Roman" w:eastAsia="Times New Roman" w:hAnsi="Times New Roman" w:cs="Times New Roman"/>
                <w:sz w:val="24"/>
                <w:szCs w:val="24"/>
                <w:lang w:val="kk-KZ"/>
              </w:rPr>
              <w:t>24</w:t>
            </w:r>
          </w:p>
        </w:tc>
      </w:tr>
      <w:tr w:rsidR="004B09CB" w:rsidRPr="004B09CB" w:rsidTr="00EC5B2D">
        <w:tc>
          <w:tcPr>
            <w:tcW w:w="4503" w:type="dxa"/>
          </w:tcPr>
          <w:p w:rsidR="004B09CB" w:rsidRPr="00BE2AEA" w:rsidRDefault="00522881"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5</w:t>
            </w:r>
            <w:r w:rsidR="004B09CB" w:rsidRPr="00BE2AEA">
              <w:rPr>
                <w:rFonts w:ascii="Times New Roman" w:eastAsia="Times New Roman" w:hAnsi="Times New Roman" w:cs="Times New Roman"/>
                <w:sz w:val="24"/>
                <w:szCs w:val="24"/>
                <w:lang w:val="kk-KZ"/>
              </w:rPr>
              <w:t>.2 тауарды тасымалдаумен тәуекелдер</w:t>
            </w:r>
          </w:p>
        </w:tc>
        <w:tc>
          <w:tcPr>
            <w:tcW w:w="1417"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68" w:type="dxa"/>
          </w:tcPr>
          <w:p w:rsidR="004B09CB" w:rsidRPr="00BE2AEA" w:rsidRDefault="004B09CB" w:rsidP="00D84B0D">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84B0D">
              <w:rPr>
                <w:rFonts w:ascii="Times New Roman" w:eastAsia="Times New Roman" w:hAnsi="Times New Roman" w:cs="Times New Roman"/>
                <w:sz w:val="24"/>
                <w:szCs w:val="24"/>
                <w:lang w:val="kk-KZ"/>
              </w:rPr>
              <w:t>04</w:t>
            </w:r>
          </w:p>
        </w:tc>
      </w:tr>
      <w:tr w:rsidR="004B09CB" w:rsidRPr="004B09CB" w:rsidTr="00EC5B2D">
        <w:tc>
          <w:tcPr>
            <w:tcW w:w="4503" w:type="dxa"/>
          </w:tcPr>
          <w:p w:rsidR="004B09CB" w:rsidRPr="00BE2AEA" w:rsidRDefault="00522881" w:rsidP="00BE2AEA">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5</w:t>
            </w:r>
            <w:r w:rsidR="004B09CB" w:rsidRPr="00BE2AEA">
              <w:rPr>
                <w:rFonts w:ascii="Times New Roman" w:eastAsia="Times New Roman" w:hAnsi="Times New Roman" w:cs="Times New Roman"/>
                <w:sz w:val="24"/>
                <w:szCs w:val="24"/>
                <w:lang w:val="kk-KZ"/>
              </w:rPr>
              <w:t xml:space="preserve">.3 </w:t>
            </w:r>
            <w:r w:rsidR="00BE2AEA" w:rsidRPr="00BE2AEA">
              <w:rPr>
                <w:rFonts w:ascii="Times New Roman" w:eastAsia="Times New Roman" w:hAnsi="Times New Roman" w:cs="Times New Roman"/>
                <w:sz w:val="24"/>
                <w:szCs w:val="24"/>
                <w:lang w:val="kk-KZ"/>
              </w:rPr>
              <w:t>с</w:t>
            </w:r>
            <w:r w:rsidR="004B09CB" w:rsidRPr="00BE2AEA">
              <w:rPr>
                <w:rFonts w:ascii="Times New Roman" w:eastAsia="Times New Roman" w:hAnsi="Times New Roman" w:cs="Times New Roman"/>
                <w:sz w:val="24"/>
                <w:szCs w:val="24"/>
                <w:lang w:val="kk-KZ"/>
              </w:rPr>
              <w:t>атып алушылардың төлем қабілеттілігімен байланысты тәуекелдер</w:t>
            </w:r>
          </w:p>
        </w:tc>
        <w:tc>
          <w:tcPr>
            <w:tcW w:w="1417"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18"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2268" w:type="dxa"/>
          </w:tcPr>
          <w:p w:rsidR="004B09CB" w:rsidRPr="00BE2AEA" w:rsidRDefault="004B09CB" w:rsidP="00D84B0D">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84B0D">
              <w:rPr>
                <w:rFonts w:ascii="Times New Roman" w:eastAsia="Times New Roman" w:hAnsi="Times New Roman" w:cs="Times New Roman"/>
                <w:sz w:val="24"/>
                <w:szCs w:val="24"/>
                <w:lang w:val="kk-KZ"/>
              </w:rPr>
              <w:t>3</w:t>
            </w:r>
          </w:p>
        </w:tc>
      </w:tr>
      <w:tr w:rsidR="00D54580" w:rsidRPr="004B09CB" w:rsidTr="00EC5B2D">
        <w:tc>
          <w:tcPr>
            <w:tcW w:w="4503" w:type="dxa"/>
          </w:tcPr>
          <w:p w:rsidR="00D54580" w:rsidRPr="00BE2AEA" w:rsidRDefault="00D54580" w:rsidP="00BE2AEA">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Жиыны</w:t>
            </w:r>
          </w:p>
        </w:tc>
        <w:tc>
          <w:tcPr>
            <w:tcW w:w="1417" w:type="dxa"/>
          </w:tcPr>
          <w:p w:rsidR="00D54580" w:rsidRDefault="00D54580" w:rsidP="004B09CB">
            <w:pPr>
              <w:widowControl w:val="0"/>
              <w:ind w:firstLine="0"/>
              <w:jc w:val="center"/>
              <w:rPr>
                <w:rFonts w:ascii="Times New Roman" w:eastAsia="Times New Roman" w:hAnsi="Times New Roman" w:cs="Times New Roman"/>
                <w:sz w:val="24"/>
                <w:szCs w:val="24"/>
                <w:lang w:val="kk-KZ"/>
              </w:rPr>
            </w:pPr>
          </w:p>
        </w:tc>
        <w:tc>
          <w:tcPr>
            <w:tcW w:w="1418" w:type="dxa"/>
          </w:tcPr>
          <w:p w:rsidR="00D54580" w:rsidRDefault="00D54580"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p>
        </w:tc>
        <w:tc>
          <w:tcPr>
            <w:tcW w:w="2268" w:type="dxa"/>
          </w:tcPr>
          <w:p w:rsidR="00D54580" w:rsidRPr="00BE2AEA" w:rsidRDefault="00D54580" w:rsidP="00D84B0D">
            <w:pPr>
              <w:widowControl w:val="0"/>
              <w:ind w:firstLine="0"/>
              <w:jc w:val="center"/>
              <w:rPr>
                <w:rFonts w:ascii="Times New Roman" w:eastAsia="Times New Roman" w:hAnsi="Times New Roman" w:cs="Times New Roman"/>
                <w:sz w:val="24"/>
                <w:szCs w:val="24"/>
                <w:lang w:val="kk-KZ"/>
              </w:rPr>
            </w:pPr>
          </w:p>
        </w:tc>
      </w:tr>
      <w:tr w:rsidR="004B09CB" w:rsidRPr="004B09CB" w:rsidTr="00133DA6">
        <w:tc>
          <w:tcPr>
            <w:tcW w:w="9606" w:type="dxa"/>
            <w:gridSpan w:val="4"/>
          </w:tcPr>
          <w:p w:rsidR="004B09CB" w:rsidRPr="00BE2AEA" w:rsidRDefault="00522881" w:rsidP="00DD6F55">
            <w:pPr>
              <w:pStyle w:val="aa"/>
              <w:widowControl w:val="0"/>
              <w:numPr>
                <w:ilvl w:val="0"/>
                <w:numId w:val="30"/>
              </w:numPr>
              <w:jc w:val="left"/>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Б</w:t>
            </w:r>
            <w:r w:rsidR="004B09CB" w:rsidRPr="00BE2AEA">
              <w:rPr>
                <w:rFonts w:ascii="Times New Roman" w:eastAsia="Times New Roman" w:hAnsi="Times New Roman" w:cs="Times New Roman"/>
                <w:sz w:val="24"/>
                <w:szCs w:val="24"/>
                <w:lang w:val="kk-KZ"/>
              </w:rPr>
              <w:t>асқару тәуекелдері</w:t>
            </w:r>
          </w:p>
        </w:tc>
      </w:tr>
      <w:tr w:rsidR="004B09CB" w:rsidRPr="004B09CB" w:rsidTr="00EC5B2D">
        <w:tc>
          <w:tcPr>
            <w:tcW w:w="4503" w:type="dxa"/>
          </w:tcPr>
          <w:p w:rsidR="004B09CB" w:rsidRPr="00BE2AEA" w:rsidRDefault="00193585"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6.1</w:t>
            </w:r>
            <w:r w:rsidR="0036356F" w:rsidRPr="00BE2AEA">
              <w:rPr>
                <w:rFonts w:ascii="Times New Roman" w:eastAsia="Times New Roman" w:hAnsi="Times New Roman" w:cs="Times New Roman"/>
                <w:sz w:val="24"/>
                <w:szCs w:val="24"/>
                <w:lang w:val="kk-KZ"/>
              </w:rPr>
              <w:t xml:space="preserve"> қабылданған шешімдердің дұрыс болмауы</w:t>
            </w:r>
          </w:p>
        </w:tc>
        <w:tc>
          <w:tcPr>
            <w:tcW w:w="1417"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2268" w:type="dxa"/>
          </w:tcPr>
          <w:p w:rsidR="004B09CB" w:rsidRPr="00BE2AEA" w:rsidRDefault="00D84B0D"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0,08</w:t>
            </w:r>
          </w:p>
        </w:tc>
      </w:tr>
      <w:tr w:rsidR="004B09CB" w:rsidRPr="004B09CB" w:rsidTr="00EC5B2D">
        <w:tc>
          <w:tcPr>
            <w:tcW w:w="4503" w:type="dxa"/>
          </w:tcPr>
          <w:p w:rsidR="004B09CB" w:rsidRPr="00BE2AEA" w:rsidRDefault="0036356F" w:rsidP="004B09CB">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Жиыны</w:t>
            </w:r>
          </w:p>
        </w:tc>
        <w:tc>
          <w:tcPr>
            <w:tcW w:w="1417"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c>
          <w:tcPr>
            <w:tcW w:w="1418" w:type="dxa"/>
          </w:tcPr>
          <w:p w:rsidR="004B09CB" w:rsidRPr="00BE2AEA" w:rsidRDefault="00D54580" w:rsidP="004B09CB">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226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r>
      <w:tr w:rsidR="004B09CB" w:rsidRPr="004B09CB" w:rsidTr="00EC5B2D">
        <w:tc>
          <w:tcPr>
            <w:tcW w:w="4503" w:type="dxa"/>
          </w:tcPr>
          <w:p w:rsidR="004B09CB" w:rsidRPr="00BE2AEA" w:rsidRDefault="004B09CB" w:rsidP="00DD6F55">
            <w:pPr>
              <w:pStyle w:val="aa"/>
              <w:widowControl w:val="0"/>
              <w:numPr>
                <w:ilvl w:val="0"/>
                <w:numId w:val="30"/>
              </w:numP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Саяси</w:t>
            </w:r>
          </w:p>
        </w:tc>
        <w:tc>
          <w:tcPr>
            <w:tcW w:w="1417"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c>
          <w:tcPr>
            <w:tcW w:w="141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c>
          <w:tcPr>
            <w:tcW w:w="2268" w:type="dxa"/>
          </w:tcPr>
          <w:p w:rsidR="004B09CB" w:rsidRPr="00BE2AEA" w:rsidRDefault="004B09CB" w:rsidP="004B09CB">
            <w:pPr>
              <w:widowControl w:val="0"/>
              <w:ind w:firstLine="0"/>
              <w:jc w:val="center"/>
              <w:rPr>
                <w:rFonts w:ascii="Times New Roman" w:eastAsia="Times New Roman" w:hAnsi="Times New Roman" w:cs="Times New Roman"/>
                <w:sz w:val="24"/>
                <w:szCs w:val="24"/>
                <w:lang w:val="kk-KZ"/>
              </w:rPr>
            </w:pPr>
          </w:p>
        </w:tc>
      </w:tr>
      <w:tr w:rsidR="00522881" w:rsidRPr="004B09CB" w:rsidTr="00EC5B2D">
        <w:tc>
          <w:tcPr>
            <w:tcW w:w="4503" w:type="dxa"/>
          </w:tcPr>
          <w:p w:rsidR="00522881" w:rsidRPr="00BE2AEA" w:rsidRDefault="00522881" w:rsidP="00522881">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2.1 орналасу аймақтағы саяси ахуалдың тұрақсыздығы</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1418"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6</w:t>
            </w:r>
          </w:p>
        </w:tc>
        <w:tc>
          <w:tcPr>
            <w:tcW w:w="2268"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0,3</w:t>
            </w:r>
          </w:p>
        </w:tc>
      </w:tr>
      <w:tr w:rsidR="00522881" w:rsidRPr="004B09CB" w:rsidTr="00EC5B2D">
        <w:tc>
          <w:tcPr>
            <w:tcW w:w="4503" w:type="dxa"/>
          </w:tcPr>
          <w:p w:rsidR="00522881" w:rsidRPr="00BE2AEA" w:rsidRDefault="00522881" w:rsidP="0038549C">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2.2 </w:t>
            </w:r>
            <w:r w:rsidR="0038549C" w:rsidRPr="00BE2AEA">
              <w:rPr>
                <w:rFonts w:ascii="Times New Roman" w:eastAsia="Times New Roman" w:hAnsi="Times New Roman" w:cs="Times New Roman"/>
                <w:sz w:val="24"/>
                <w:szCs w:val="24"/>
                <w:lang w:val="kk-KZ"/>
              </w:rPr>
              <w:t>мемлекеттің саяси бағыт-бағдарының өзгеруі</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418"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2</w:t>
            </w:r>
          </w:p>
        </w:tc>
        <w:tc>
          <w:tcPr>
            <w:tcW w:w="2268" w:type="dxa"/>
          </w:tcPr>
          <w:p w:rsidR="00522881" w:rsidRPr="00BE2AEA" w:rsidRDefault="00522881" w:rsidP="00D84B0D">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84B0D">
              <w:rPr>
                <w:rFonts w:ascii="Times New Roman" w:eastAsia="Times New Roman" w:hAnsi="Times New Roman" w:cs="Times New Roman"/>
                <w:sz w:val="24"/>
                <w:szCs w:val="24"/>
                <w:lang w:val="kk-KZ"/>
              </w:rPr>
              <w:t>02</w:t>
            </w:r>
          </w:p>
        </w:tc>
      </w:tr>
      <w:tr w:rsidR="00522881" w:rsidRPr="004B09CB" w:rsidTr="00EC5B2D">
        <w:tc>
          <w:tcPr>
            <w:tcW w:w="4503" w:type="dxa"/>
          </w:tcPr>
          <w:p w:rsidR="00522881" w:rsidRPr="00BE2AEA" w:rsidRDefault="00522881" w:rsidP="0038549C">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2.3 </w:t>
            </w:r>
            <w:r w:rsidR="0038549C">
              <w:rPr>
                <w:rFonts w:ascii="Times New Roman" w:eastAsia="Times New Roman" w:hAnsi="Times New Roman" w:cs="Times New Roman"/>
                <w:sz w:val="24"/>
                <w:szCs w:val="24"/>
                <w:lang w:val="kk-KZ"/>
              </w:rPr>
              <w:t>ұйым немесе тауарының беделінің төмендеуі</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1418"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5</w:t>
            </w:r>
          </w:p>
        </w:tc>
        <w:tc>
          <w:tcPr>
            <w:tcW w:w="2268" w:type="dxa"/>
          </w:tcPr>
          <w:p w:rsidR="00522881" w:rsidRPr="00BE2AEA" w:rsidRDefault="00522881" w:rsidP="00D84B0D">
            <w:pPr>
              <w:widowControl w:val="0"/>
              <w:ind w:firstLine="0"/>
              <w:jc w:val="center"/>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0,</w:t>
            </w:r>
            <w:r w:rsidR="00D84B0D">
              <w:rPr>
                <w:rFonts w:ascii="Times New Roman" w:eastAsia="Times New Roman" w:hAnsi="Times New Roman" w:cs="Times New Roman"/>
                <w:sz w:val="24"/>
                <w:szCs w:val="24"/>
                <w:lang w:val="kk-KZ"/>
              </w:rPr>
              <w:t>15</w:t>
            </w:r>
          </w:p>
        </w:tc>
      </w:tr>
      <w:tr w:rsidR="00522881" w:rsidRPr="004B09CB" w:rsidTr="00EC5B2D">
        <w:tc>
          <w:tcPr>
            <w:tcW w:w="4503" w:type="dxa"/>
          </w:tcPr>
          <w:p w:rsidR="00522881" w:rsidRPr="00BE2AEA" w:rsidRDefault="00522881" w:rsidP="00522881">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Жиыны </w:t>
            </w:r>
          </w:p>
        </w:tc>
        <w:tc>
          <w:tcPr>
            <w:tcW w:w="1417"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p>
        </w:tc>
        <w:tc>
          <w:tcPr>
            <w:tcW w:w="1418" w:type="dxa"/>
          </w:tcPr>
          <w:p w:rsidR="00522881" w:rsidRPr="00BE2AEA" w:rsidRDefault="00D54580"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c>
          <w:tcPr>
            <w:tcW w:w="2268" w:type="dxa"/>
          </w:tcPr>
          <w:p w:rsidR="00522881" w:rsidRPr="00BE2AEA" w:rsidRDefault="00522881" w:rsidP="00522881">
            <w:pPr>
              <w:widowControl w:val="0"/>
              <w:ind w:firstLine="0"/>
              <w:jc w:val="center"/>
              <w:rPr>
                <w:rFonts w:ascii="Times New Roman" w:eastAsia="Times New Roman" w:hAnsi="Times New Roman" w:cs="Times New Roman"/>
                <w:sz w:val="24"/>
                <w:szCs w:val="24"/>
                <w:lang w:val="kk-KZ"/>
              </w:rPr>
            </w:pPr>
          </w:p>
        </w:tc>
      </w:tr>
      <w:tr w:rsidR="00522881" w:rsidRPr="004B09CB" w:rsidTr="00133DA6">
        <w:trPr>
          <w:trHeight w:val="58"/>
        </w:trPr>
        <w:tc>
          <w:tcPr>
            <w:tcW w:w="9606" w:type="dxa"/>
            <w:gridSpan w:val="4"/>
          </w:tcPr>
          <w:p w:rsidR="00522881" w:rsidRPr="00BE2AEA" w:rsidRDefault="0036356F" w:rsidP="00DD6F55">
            <w:pPr>
              <w:pStyle w:val="aa"/>
              <w:widowControl w:val="0"/>
              <w:numPr>
                <w:ilvl w:val="0"/>
                <w:numId w:val="30"/>
              </w:numPr>
              <w:jc w:val="left"/>
              <w:rPr>
                <w:rFonts w:ascii="Times New Roman" w:eastAsia="Times New Roman" w:hAnsi="Times New Roman" w:cs="Times New Roman"/>
                <w:sz w:val="24"/>
                <w:szCs w:val="24"/>
                <w:lang w:val="kk-KZ"/>
              </w:rPr>
            </w:pPr>
            <w:r w:rsidRPr="00F7785F">
              <w:rPr>
                <w:rFonts w:ascii="Times New Roman" w:eastAsia="Times New Roman" w:hAnsi="Times New Roman" w:cs="Times New Roman"/>
                <w:sz w:val="24"/>
                <w:szCs w:val="24"/>
                <w:lang w:val="kk-KZ"/>
              </w:rPr>
              <w:t>Э</w:t>
            </w:r>
            <w:r w:rsidR="00522881" w:rsidRPr="00F7785F">
              <w:rPr>
                <w:rFonts w:ascii="Times New Roman" w:eastAsia="Times New Roman" w:hAnsi="Times New Roman" w:cs="Times New Roman"/>
                <w:sz w:val="24"/>
                <w:szCs w:val="24"/>
                <w:lang w:val="kk-KZ"/>
              </w:rPr>
              <w:t>кологиялық және эпидемиологиялық</w:t>
            </w:r>
          </w:p>
        </w:tc>
      </w:tr>
      <w:tr w:rsidR="00522881" w:rsidRPr="004B09CB" w:rsidTr="00EC5B2D">
        <w:trPr>
          <w:trHeight w:val="58"/>
        </w:trPr>
        <w:tc>
          <w:tcPr>
            <w:tcW w:w="4503" w:type="dxa"/>
          </w:tcPr>
          <w:p w:rsidR="00522881" w:rsidRPr="00BE2AEA" w:rsidRDefault="0036356F" w:rsidP="00BE2AEA">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8.1 </w:t>
            </w:r>
            <w:r w:rsidR="00BE2AEA" w:rsidRPr="00BE2AEA">
              <w:rPr>
                <w:rFonts w:ascii="Times New Roman" w:eastAsia="Times New Roman" w:hAnsi="Times New Roman" w:cs="Times New Roman"/>
                <w:sz w:val="24"/>
                <w:szCs w:val="24"/>
                <w:lang w:val="kk-KZ"/>
              </w:rPr>
              <w:t>т</w:t>
            </w:r>
            <w:r w:rsidR="00522881" w:rsidRPr="00BE2AEA">
              <w:rPr>
                <w:rFonts w:ascii="Times New Roman" w:eastAsia="Times New Roman" w:hAnsi="Times New Roman" w:cs="Times New Roman"/>
                <w:sz w:val="24"/>
                <w:szCs w:val="24"/>
                <w:lang w:val="kk-KZ"/>
              </w:rPr>
              <w:t>абиғи апаттар</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6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0,04</w:t>
            </w:r>
          </w:p>
        </w:tc>
      </w:tr>
      <w:tr w:rsidR="00522881" w:rsidRPr="004B09CB" w:rsidTr="00EC5B2D">
        <w:trPr>
          <w:trHeight w:val="58"/>
        </w:trPr>
        <w:tc>
          <w:tcPr>
            <w:tcW w:w="4503" w:type="dxa"/>
          </w:tcPr>
          <w:p w:rsidR="00522881" w:rsidRPr="00BE2AEA" w:rsidRDefault="0036356F" w:rsidP="00BE2AEA">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8.2 </w:t>
            </w:r>
            <w:r w:rsidR="00BE2AEA" w:rsidRPr="00BE2AEA">
              <w:rPr>
                <w:rFonts w:ascii="Times New Roman" w:eastAsia="Times New Roman" w:hAnsi="Times New Roman" w:cs="Times New Roman"/>
                <w:sz w:val="24"/>
                <w:szCs w:val="24"/>
                <w:lang w:val="kk-KZ"/>
              </w:rPr>
              <w:t>п</w:t>
            </w:r>
            <w:r w:rsidRPr="00BE2AEA">
              <w:rPr>
                <w:rFonts w:ascii="Times New Roman" w:eastAsia="Times New Roman" w:hAnsi="Times New Roman" w:cs="Times New Roman"/>
                <w:sz w:val="24"/>
                <w:szCs w:val="24"/>
                <w:lang w:val="kk-KZ"/>
              </w:rPr>
              <w:t>андемияның болуы</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141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226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0,36</w:t>
            </w:r>
          </w:p>
        </w:tc>
      </w:tr>
      <w:tr w:rsidR="00522881" w:rsidRPr="004B09CB" w:rsidTr="00EC5B2D">
        <w:trPr>
          <w:trHeight w:val="58"/>
        </w:trPr>
        <w:tc>
          <w:tcPr>
            <w:tcW w:w="4503" w:type="dxa"/>
          </w:tcPr>
          <w:p w:rsidR="00522881" w:rsidRPr="00BE2AEA" w:rsidRDefault="0036356F" w:rsidP="000F074E">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8.3 </w:t>
            </w:r>
            <w:r w:rsidR="000F074E">
              <w:rPr>
                <w:rFonts w:ascii="Times New Roman" w:eastAsia="Times New Roman" w:hAnsi="Times New Roman" w:cs="Times New Roman"/>
                <w:sz w:val="24"/>
                <w:szCs w:val="24"/>
                <w:lang w:val="kk-KZ"/>
              </w:rPr>
              <w:t>белгісіздік</w:t>
            </w:r>
            <w:r w:rsidR="00522881" w:rsidRPr="00BE2AEA">
              <w:rPr>
                <w:rFonts w:ascii="Times New Roman" w:eastAsia="Times New Roman" w:hAnsi="Times New Roman" w:cs="Times New Roman"/>
                <w:sz w:val="24"/>
                <w:szCs w:val="24"/>
                <w:lang w:val="kk-KZ"/>
              </w:rPr>
              <w:t xml:space="preserve"> жағдай</w:t>
            </w:r>
            <w:r w:rsidR="000F074E">
              <w:rPr>
                <w:rFonts w:ascii="Times New Roman" w:eastAsia="Times New Roman" w:hAnsi="Times New Roman" w:cs="Times New Roman"/>
                <w:sz w:val="24"/>
                <w:szCs w:val="24"/>
                <w:lang w:val="kk-KZ"/>
              </w:rPr>
              <w:t>дағы</w:t>
            </w:r>
            <w:r w:rsidR="00522881" w:rsidRPr="00BE2AEA">
              <w:rPr>
                <w:rFonts w:ascii="Times New Roman" w:eastAsia="Times New Roman" w:hAnsi="Times New Roman" w:cs="Times New Roman"/>
                <w:sz w:val="24"/>
                <w:szCs w:val="24"/>
                <w:lang w:val="kk-KZ"/>
              </w:rPr>
              <w:t xml:space="preserve"> тәуекелдері</w:t>
            </w:r>
          </w:p>
        </w:tc>
        <w:tc>
          <w:tcPr>
            <w:tcW w:w="1417"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141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68" w:type="dxa"/>
          </w:tcPr>
          <w:p w:rsidR="00522881" w:rsidRPr="00BE2AEA" w:rsidRDefault="00D84B0D"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0,04</w:t>
            </w:r>
          </w:p>
        </w:tc>
      </w:tr>
      <w:tr w:rsidR="00BE2AEA" w:rsidRPr="004B09CB" w:rsidTr="00EC5B2D">
        <w:trPr>
          <w:trHeight w:val="58"/>
        </w:trPr>
        <w:tc>
          <w:tcPr>
            <w:tcW w:w="4503" w:type="dxa"/>
          </w:tcPr>
          <w:p w:rsidR="00BE2AEA" w:rsidRPr="00BE2AEA" w:rsidRDefault="00BE2AEA" w:rsidP="00522881">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Жиыны</w:t>
            </w:r>
          </w:p>
        </w:tc>
        <w:tc>
          <w:tcPr>
            <w:tcW w:w="1417" w:type="dxa"/>
          </w:tcPr>
          <w:p w:rsidR="00BE2AEA" w:rsidRPr="00BE2AEA" w:rsidRDefault="00BE2AEA" w:rsidP="00522881">
            <w:pPr>
              <w:widowControl w:val="0"/>
              <w:ind w:firstLine="0"/>
              <w:jc w:val="center"/>
              <w:rPr>
                <w:rFonts w:ascii="Times New Roman" w:eastAsia="Times New Roman" w:hAnsi="Times New Roman" w:cs="Times New Roman"/>
                <w:sz w:val="24"/>
                <w:szCs w:val="24"/>
                <w:lang w:val="kk-KZ"/>
              </w:rPr>
            </w:pPr>
          </w:p>
        </w:tc>
        <w:tc>
          <w:tcPr>
            <w:tcW w:w="1418" w:type="dxa"/>
          </w:tcPr>
          <w:p w:rsidR="00BE2AEA" w:rsidRPr="00BE2AEA" w:rsidRDefault="00D54580"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2268" w:type="dxa"/>
          </w:tcPr>
          <w:p w:rsidR="00BE2AEA" w:rsidRPr="00BE2AEA" w:rsidRDefault="00761744"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0,44</w:t>
            </w:r>
          </w:p>
        </w:tc>
      </w:tr>
      <w:tr w:rsidR="0036356F" w:rsidRPr="004B09CB" w:rsidTr="00EC5B2D">
        <w:trPr>
          <w:trHeight w:val="58"/>
        </w:trPr>
        <w:tc>
          <w:tcPr>
            <w:tcW w:w="4503" w:type="dxa"/>
          </w:tcPr>
          <w:p w:rsidR="0036356F" w:rsidRPr="00BE2AEA" w:rsidRDefault="0036356F" w:rsidP="00522881">
            <w:pPr>
              <w:widowControl w:val="0"/>
              <w:ind w:firstLine="0"/>
              <w:rPr>
                <w:rFonts w:ascii="Times New Roman" w:eastAsia="Times New Roman" w:hAnsi="Times New Roman" w:cs="Times New Roman"/>
                <w:sz w:val="24"/>
                <w:szCs w:val="24"/>
                <w:lang w:val="kk-KZ"/>
              </w:rPr>
            </w:pPr>
            <w:r w:rsidRPr="00BE2AEA">
              <w:rPr>
                <w:rFonts w:ascii="Times New Roman" w:eastAsia="Times New Roman" w:hAnsi="Times New Roman" w:cs="Times New Roman"/>
                <w:sz w:val="24"/>
                <w:szCs w:val="24"/>
                <w:lang w:val="kk-KZ"/>
              </w:rPr>
              <w:t xml:space="preserve">Барлығы </w:t>
            </w:r>
          </w:p>
        </w:tc>
        <w:tc>
          <w:tcPr>
            <w:tcW w:w="1417" w:type="dxa"/>
          </w:tcPr>
          <w:p w:rsidR="0036356F" w:rsidRPr="00BE2AEA" w:rsidRDefault="0036356F" w:rsidP="00522881">
            <w:pPr>
              <w:widowControl w:val="0"/>
              <w:ind w:firstLine="0"/>
              <w:jc w:val="center"/>
              <w:rPr>
                <w:rFonts w:ascii="Times New Roman" w:eastAsia="Times New Roman" w:hAnsi="Times New Roman" w:cs="Times New Roman"/>
                <w:sz w:val="24"/>
                <w:szCs w:val="24"/>
                <w:lang w:val="kk-KZ"/>
              </w:rPr>
            </w:pPr>
          </w:p>
        </w:tc>
        <w:tc>
          <w:tcPr>
            <w:tcW w:w="1418" w:type="dxa"/>
          </w:tcPr>
          <w:p w:rsidR="0036356F" w:rsidRPr="00BE2AEA" w:rsidRDefault="000A121C"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77</w:t>
            </w:r>
          </w:p>
        </w:tc>
        <w:tc>
          <w:tcPr>
            <w:tcW w:w="2268" w:type="dxa"/>
          </w:tcPr>
          <w:p w:rsidR="0036356F" w:rsidRPr="000A121C" w:rsidRDefault="000A121C" w:rsidP="00522881">
            <w:pPr>
              <w:widowControl w:val="0"/>
              <w:ind w:firstLine="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2,63</w:t>
            </w:r>
          </w:p>
        </w:tc>
      </w:tr>
      <w:tr w:rsidR="00522881" w:rsidRPr="0038549C" w:rsidTr="00AB0520">
        <w:tc>
          <w:tcPr>
            <w:tcW w:w="9606" w:type="dxa"/>
            <w:gridSpan w:val="4"/>
          </w:tcPr>
          <w:p w:rsidR="00522881" w:rsidRPr="0038549C" w:rsidRDefault="00522881" w:rsidP="00D44400">
            <w:pPr>
              <w:pStyle w:val="af9"/>
              <w:keepNext w:val="0"/>
              <w:keepLines w:val="0"/>
              <w:spacing w:before="0" w:line="240" w:lineRule="auto"/>
              <w:ind w:firstLine="567"/>
              <w:rPr>
                <w:b w:val="0"/>
                <w:sz w:val="24"/>
                <w:szCs w:val="24"/>
                <w:lang w:val="kk-KZ"/>
              </w:rPr>
            </w:pPr>
            <w:r w:rsidRPr="0038549C">
              <w:rPr>
                <w:b w:val="0"/>
                <w:sz w:val="24"/>
                <w:szCs w:val="24"/>
                <w:lang w:val="kk-KZ"/>
              </w:rPr>
              <w:t xml:space="preserve">Ескерту –  </w:t>
            </w:r>
            <w:r w:rsidR="00B30D99" w:rsidRPr="0038549C">
              <w:rPr>
                <w:b w:val="0"/>
                <w:sz w:val="24"/>
                <w:szCs w:val="24"/>
              </w:rPr>
              <w:sym w:font="Symbol" w:char="F05B"/>
            </w:r>
            <w:r w:rsidR="00B30D99" w:rsidRPr="0038549C">
              <w:rPr>
                <w:b w:val="0"/>
                <w:sz w:val="24"/>
                <w:szCs w:val="24"/>
                <w:lang w:val="kk-KZ"/>
              </w:rPr>
              <w:t>16</w:t>
            </w:r>
            <w:r w:rsidR="00D44400">
              <w:rPr>
                <w:b w:val="0"/>
                <w:sz w:val="24"/>
                <w:szCs w:val="24"/>
                <w:lang w:val="kk-KZ"/>
              </w:rPr>
              <w:t>5</w:t>
            </w:r>
            <w:r w:rsidR="00F40D07">
              <w:rPr>
                <w:b w:val="0"/>
                <w:sz w:val="24"/>
                <w:szCs w:val="24"/>
                <w:lang w:val="kk-KZ"/>
              </w:rPr>
              <w:t>, б. 375</w:t>
            </w:r>
            <w:r w:rsidR="00B30D99" w:rsidRPr="0038549C">
              <w:rPr>
                <w:b w:val="0"/>
                <w:sz w:val="24"/>
                <w:szCs w:val="24"/>
                <w:lang w:val="kk-KZ"/>
              </w:rPr>
              <w:sym w:font="Symbol" w:char="F05D"/>
            </w:r>
            <w:r w:rsidR="00B30D99" w:rsidRPr="0038549C">
              <w:rPr>
                <w:b w:val="0"/>
                <w:sz w:val="24"/>
                <w:szCs w:val="24"/>
                <w:lang w:val="kk-KZ"/>
              </w:rPr>
              <w:t xml:space="preserve"> әдебиет негізінде </w:t>
            </w:r>
            <w:r w:rsidR="009C6809">
              <w:rPr>
                <w:b w:val="0"/>
                <w:sz w:val="24"/>
                <w:szCs w:val="24"/>
                <w:lang w:val="kk-KZ"/>
              </w:rPr>
              <w:t xml:space="preserve">автормен </w:t>
            </w:r>
            <w:r w:rsidR="00B30D99" w:rsidRPr="0038549C">
              <w:rPr>
                <w:b w:val="0"/>
                <w:sz w:val="24"/>
                <w:szCs w:val="24"/>
                <w:lang w:val="kk-KZ"/>
              </w:rPr>
              <w:t>құрастырылған</w:t>
            </w:r>
          </w:p>
        </w:tc>
      </w:tr>
    </w:tbl>
    <w:p w:rsidR="0080607E" w:rsidRDefault="00E53981" w:rsidP="001464AA">
      <w:pPr>
        <w:pStyle w:val="af9"/>
        <w:keepNext w:val="0"/>
        <w:keepLines w:val="0"/>
        <w:spacing w:before="0" w:line="240" w:lineRule="auto"/>
        <w:ind w:firstLine="567"/>
        <w:rPr>
          <w:b w:val="0"/>
          <w:lang w:val="kk-KZ"/>
        </w:rPr>
      </w:pPr>
      <w:r w:rsidRPr="00E53981">
        <w:rPr>
          <w:b w:val="0"/>
          <w:lang w:val="kk-KZ"/>
        </w:rPr>
        <w:lastRenderedPageBreak/>
        <w:t xml:space="preserve">«Рахат» АҚ-ның </w:t>
      </w:r>
      <w:r w:rsidRPr="0039613C">
        <w:rPr>
          <w:b w:val="0"/>
          <w:lang w:val="kk-KZ"/>
        </w:rPr>
        <w:t>тәуекелдерін талдау барысында олардың қаржылық емес тәуекелдерді ескермейтіні анықталды.</w:t>
      </w:r>
      <w:r w:rsidR="00A40937" w:rsidRPr="0039613C">
        <w:rPr>
          <w:b w:val="0"/>
          <w:lang w:val="kk-KZ"/>
        </w:rPr>
        <w:t xml:space="preserve"> Дегенмен, кестеден көріп отырғанымыздай қаржылық тәуекелдердің үлесі, маңыздылық</w:t>
      </w:r>
      <w:r w:rsidR="00A40937">
        <w:rPr>
          <w:b w:val="0"/>
          <w:lang w:val="kk-KZ"/>
        </w:rPr>
        <w:t xml:space="preserve"> коэффициентін ескергенде 0,73-ті құраған. Ал қаржылық емес тәуекелдердің үлесі 1,9 болған. Яғни осыдан қаржылық емес тәуекелдерді бақылауда ұстау қажеттілігі анықталады. </w:t>
      </w:r>
    </w:p>
    <w:p w:rsidR="0039613C" w:rsidRDefault="0080607E" w:rsidP="001464AA">
      <w:pPr>
        <w:pStyle w:val="af9"/>
        <w:keepNext w:val="0"/>
        <w:keepLines w:val="0"/>
        <w:spacing w:before="0" w:line="240" w:lineRule="auto"/>
        <w:ind w:firstLine="567"/>
        <w:rPr>
          <w:b w:val="0"/>
          <w:lang w:val="kk-KZ"/>
        </w:rPr>
      </w:pPr>
      <w:r w:rsidRPr="000C2971">
        <w:rPr>
          <w:b w:val="0"/>
          <w:lang w:val="kk-KZ"/>
        </w:rPr>
        <w:t xml:space="preserve"> </w:t>
      </w:r>
      <w:r w:rsidR="000C2971" w:rsidRPr="000C2971">
        <w:rPr>
          <w:b w:val="0"/>
          <w:lang w:val="kk-KZ"/>
        </w:rPr>
        <w:t>«Рахат» АҚ қызметіндегі ең елеулі тәуекелдер бұл шикізат материалдарымен байланысты тәуекелдер</w:t>
      </w:r>
      <w:r w:rsidR="0039613C">
        <w:rPr>
          <w:b w:val="0"/>
          <w:lang w:val="kk-KZ"/>
        </w:rPr>
        <w:t>.</w:t>
      </w:r>
      <w:r w:rsidR="000C2971" w:rsidRPr="000C2971">
        <w:rPr>
          <w:b w:val="0"/>
          <w:lang w:val="kk-KZ"/>
        </w:rPr>
        <w:t xml:space="preserve"> </w:t>
      </w:r>
      <w:r w:rsidR="0039613C">
        <w:rPr>
          <w:b w:val="0"/>
          <w:lang w:val="kk-KZ"/>
        </w:rPr>
        <w:t>Б</w:t>
      </w:r>
      <w:r w:rsidR="000C2971" w:rsidRPr="000C2971">
        <w:rPr>
          <w:b w:val="0"/>
          <w:lang w:val="kk-KZ"/>
        </w:rPr>
        <w:t>ағалармен және қолжетімділікпен байланысты тәуекелдерді</w:t>
      </w:r>
      <w:r w:rsidR="0039613C">
        <w:rPr>
          <w:b w:val="0"/>
          <w:lang w:val="kk-KZ"/>
        </w:rPr>
        <w:t xml:space="preserve"> </w:t>
      </w:r>
      <w:r w:rsidR="000C2971" w:rsidRPr="000C2971">
        <w:rPr>
          <w:b w:val="0"/>
          <w:lang w:val="kk-KZ"/>
        </w:rPr>
        <w:t>шарттық келісімдер және шығындардан сақтандыру есебінен төмендетуге болады</w:t>
      </w:r>
      <w:r w:rsidR="0039613C">
        <w:rPr>
          <w:b w:val="0"/>
          <w:lang w:val="kk-KZ"/>
        </w:rPr>
        <w:t>.</w:t>
      </w:r>
      <w:r w:rsidR="000C2971" w:rsidRPr="000C2971">
        <w:rPr>
          <w:b w:val="0"/>
          <w:lang w:val="kk-KZ"/>
        </w:rPr>
        <w:t xml:space="preserve"> </w:t>
      </w:r>
    </w:p>
    <w:p w:rsidR="0039613C" w:rsidRDefault="0039613C" w:rsidP="001464AA">
      <w:pPr>
        <w:pStyle w:val="af9"/>
        <w:keepNext w:val="0"/>
        <w:keepLines w:val="0"/>
        <w:spacing w:before="0" w:line="240" w:lineRule="auto"/>
        <w:ind w:firstLine="567"/>
        <w:rPr>
          <w:b w:val="0"/>
          <w:lang w:val="kk-KZ"/>
        </w:rPr>
      </w:pPr>
      <w:r>
        <w:rPr>
          <w:b w:val="0"/>
          <w:lang w:val="kk-KZ"/>
        </w:rPr>
        <w:t>Т</w:t>
      </w:r>
      <w:r w:rsidR="000C2971" w:rsidRPr="000C2971">
        <w:rPr>
          <w:b w:val="0"/>
          <w:lang w:val="kk-KZ"/>
        </w:rPr>
        <w:t>ұтынушылармен және сұраныспен байланысты тәуекелдер бренд пен ассортиментті басқарудың арқасында төмендейді</w:t>
      </w:r>
      <w:r>
        <w:rPr>
          <w:b w:val="0"/>
          <w:lang w:val="kk-KZ"/>
        </w:rPr>
        <w:t>.</w:t>
      </w:r>
      <w:r w:rsidR="000C2971" w:rsidRPr="000C2971">
        <w:rPr>
          <w:b w:val="0"/>
          <w:lang w:val="kk-KZ"/>
        </w:rPr>
        <w:t xml:space="preserve"> </w:t>
      </w:r>
      <w:r>
        <w:rPr>
          <w:b w:val="0"/>
          <w:lang w:val="kk-KZ"/>
        </w:rPr>
        <w:t>Ө</w:t>
      </w:r>
      <w:r w:rsidR="000C2971" w:rsidRPr="000C2971">
        <w:rPr>
          <w:b w:val="0"/>
          <w:lang w:val="kk-KZ"/>
        </w:rPr>
        <w:t>німнің қауіпсіздігімен байланысты тәуекелдер өнімнің қауіпсіздігін бақылау және өнімнің сапасын сертификаттау арқылы төмендейді</w:t>
      </w:r>
      <w:r>
        <w:rPr>
          <w:b w:val="0"/>
          <w:lang w:val="kk-KZ"/>
        </w:rPr>
        <w:t>.</w:t>
      </w:r>
      <w:r w:rsidR="000C2971" w:rsidRPr="000C2971">
        <w:rPr>
          <w:b w:val="0"/>
          <w:lang w:val="kk-KZ"/>
        </w:rPr>
        <w:t xml:space="preserve"> </w:t>
      </w:r>
      <w:r>
        <w:rPr>
          <w:b w:val="0"/>
          <w:lang w:val="kk-KZ"/>
        </w:rPr>
        <w:t>С</w:t>
      </w:r>
      <w:r w:rsidR="000C2971" w:rsidRPr="000C2971">
        <w:rPr>
          <w:b w:val="0"/>
          <w:lang w:val="kk-KZ"/>
        </w:rPr>
        <w:t>аяси жағдайға байланысты тәуекелдер саяси жағдайдың өзгеруін мұқият бақылау арқылы азаяды</w:t>
      </w:r>
      <w:r>
        <w:rPr>
          <w:b w:val="0"/>
          <w:lang w:val="kk-KZ"/>
        </w:rPr>
        <w:t>.</w:t>
      </w:r>
      <w:r w:rsidR="000C2971" w:rsidRPr="000C2971">
        <w:rPr>
          <w:b w:val="0"/>
          <w:lang w:val="kk-KZ"/>
        </w:rPr>
        <w:t xml:space="preserve"> </w:t>
      </w:r>
      <w:r>
        <w:rPr>
          <w:b w:val="0"/>
          <w:lang w:val="kk-KZ"/>
        </w:rPr>
        <w:t>Ө</w:t>
      </w:r>
      <w:r w:rsidR="000C2971" w:rsidRPr="000C2971">
        <w:rPr>
          <w:b w:val="0"/>
          <w:lang w:val="kk-KZ"/>
        </w:rPr>
        <w:t>ндірістік тәуекелдер топта сақтандыру бағдарламаларын қолдану, тәуекелдерді үнемі талдау және барлық негізгі зауыттардың үздіксіз жұмысы, сондай-ақ жазатайым оқиғаларды болдырмауға және кәсіби аурулардың қаупін азайтуға көмектесетін еңбек қауіпсіздігі шараларына инвес</w:t>
      </w:r>
      <w:r>
        <w:rPr>
          <w:b w:val="0"/>
          <w:lang w:val="kk-KZ"/>
        </w:rPr>
        <w:t>тициялар арқылы азайтуға болады</w:t>
      </w:r>
      <w:r w:rsidR="000C2971" w:rsidRPr="000C2971">
        <w:rPr>
          <w:b w:val="0"/>
          <w:lang w:val="kk-KZ"/>
        </w:rPr>
        <w:t xml:space="preserve">. </w:t>
      </w:r>
    </w:p>
    <w:p w:rsidR="00F91002" w:rsidRDefault="000C2971" w:rsidP="001464AA">
      <w:pPr>
        <w:pStyle w:val="af9"/>
        <w:keepNext w:val="0"/>
        <w:keepLines w:val="0"/>
        <w:spacing w:before="0" w:line="240" w:lineRule="auto"/>
        <w:ind w:firstLine="567"/>
        <w:rPr>
          <w:b w:val="0"/>
          <w:lang w:val="kk-KZ"/>
        </w:rPr>
      </w:pPr>
      <w:r w:rsidRPr="000C2971">
        <w:rPr>
          <w:b w:val="0"/>
          <w:lang w:val="kk-KZ"/>
        </w:rPr>
        <w:t>Осы тәуекелдердің барлығы бірге немесе жеке-жеке «Рахат» АҚ компаниясының жұмысына, оның нәтижелілігіне, қаржылық жағдайына, бәсекеге қабілеттілігі мен беделіне әсер етуі мүмкін.</w:t>
      </w:r>
    </w:p>
    <w:p w:rsidR="007742C4" w:rsidRPr="007742C4" w:rsidRDefault="007742C4" w:rsidP="001464AA">
      <w:pPr>
        <w:pStyle w:val="af9"/>
        <w:keepNext w:val="0"/>
        <w:keepLines w:val="0"/>
        <w:spacing w:before="0" w:line="240" w:lineRule="auto"/>
        <w:ind w:firstLine="567"/>
        <w:rPr>
          <w:b w:val="0"/>
          <w:lang w:val="kk-KZ"/>
        </w:rPr>
      </w:pPr>
      <w:r w:rsidRPr="007742C4">
        <w:rPr>
          <w:b w:val="0"/>
          <w:lang w:val="kk-KZ"/>
        </w:rPr>
        <w:t>«Рахат» АҚ-ы пандемия кезінде табысы айтарлықтай өзгермеген. Шоколадты конфеттерге сол аралықта сұраныс төмендеген. Сонымен қатар, карантиндік шектеулерге байланысты экспорттың саудасы төмендеген. Бірақ, бұл категорияның төмендеуін бисквит және шоколадты конфеттерге сұраныстың өсуімен орны толтырылған.</w:t>
      </w:r>
    </w:p>
    <w:p w:rsidR="000368E6" w:rsidRPr="000368E6" w:rsidRDefault="000368E6" w:rsidP="000368E6">
      <w:pPr>
        <w:pStyle w:val="af9"/>
        <w:keepNext w:val="0"/>
        <w:keepLines w:val="0"/>
        <w:spacing w:before="0" w:line="240" w:lineRule="auto"/>
        <w:ind w:firstLine="567"/>
        <w:rPr>
          <w:b w:val="0"/>
          <w:lang w:val="kk-KZ"/>
        </w:rPr>
      </w:pPr>
      <w:r>
        <w:rPr>
          <w:b w:val="0"/>
          <w:lang w:val="kk-KZ"/>
        </w:rPr>
        <w:t xml:space="preserve">Тәуекелдерді стратегиялық шығындарды басқару барысында ескеру маңызды. Себебі олар қосымша шығындардың туындауына әкеледі. </w:t>
      </w:r>
    </w:p>
    <w:p w:rsidR="0063156C" w:rsidRPr="00677950" w:rsidRDefault="0063156C" w:rsidP="001464AA">
      <w:pPr>
        <w:pStyle w:val="af9"/>
        <w:keepNext w:val="0"/>
        <w:keepLines w:val="0"/>
        <w:spacing w:before="0" w:line="240" w:lineRule="auto"/>
        <w:ind w:firstLine="567"/>
        <w:rPr>
          <w:b w:val="0"/>
          <w:lang w:val="kk-KZ"/>
        </w:rPr>
      </w:pPr>
      <w:r w:rsidRPr="00677950">
        <w:rPr>
          <w:b w:val="0"/>
          <w:lang w:val="kk-KZ"/>
        </w:rPr>
        <w:t xml:space="preserve">Стратегиялық шығындарды басқаруда мүмкін барлық тәуекелдерді ескеріп, оларды алдын алу немесе әсерін төмендету бойынша іс-шараларды ұсынады.  </w:t>
      </w:r>
    </w:p>
    <w:p w:rsidR="00AF2878" w:rsidRPr="00677950" w:rsidRDefault="0063156C" w:rsidP="001464AA">
      <w:pPr>
        <w:pStyle w:val="af9"/>
        <w:keepNext w:val="0"/>
        <w:keepLines w:val="0"/>
        <w:spacing w:before="0" w:line="240" w:lineRule="auto"/>
        <w:ind w:firstLine="567"/>
        <w:rPr>
          <w:b w:val="0"/>
          <w:lang w:val="kk-KZ"/>
        </w:rPr>
      </w:pPr>
      <w:r w:rsidRPr="00677950">
        <w:rPr>
          <w:b w:val="0"/>
          <w:lang w:val="kk-KZ"/>
        </w:rPr>
        <w:t>Осылайша, с</w:t>
      </w:r>
      <w:r w:rsidR="00850649" w:rsidRPr="00677950">
        <w:rPr>
          <w:b w:val="0"/>
          <w:lang w:val="kk-KZ"/>
        </w:rPr>
        <w:t>тратегиялық басқару есебі</w:t>
      </w:r>
      <w:r w:rsidRPr="00677950">
        <w:rPr>
          <w:b w:val="0"/>
          <w:lang w:val="kk-KZ"/>
        </w:rPr>
        <w:t xml:space="preserve"> мен талдау стратегиялық басқарудың құралы ретінде стандарттар мен нормалардан </w:t>
      </w:r>
      <w:r w:rsidR="003F6275" w:rsidRPr="00677950">
        <w:rPr>
          <w:b w:val="0"/>
          <w:lang w:val="kk-KZ"/>
        </w:rPr>
        <w:t>ауытқуларды ғана емес, олардың c</w:t>
      </w:r>
      <w:r w:rsidRPr="00677950">
        <w:rPr>
          <w:b w:val="0"/>
          <w:lang w:val="kk-KZ"/>
        </w:rPr>
        <w:t xml:space="preserve">ебебін анықтауы қажет. Тәуекелдерді басқару бәсекелік артықшылықты қалыптастырудың бір жолы. </w:t>
      </w:r>
    </w:p>
    <w:p w:rsidR="00243769" w:rsidRPr="00677950" w:rsidRDefault="00243769" w:rsidP="00243769">
      <w:pPr>
        <w:pStyle w:val="27"/>
        <w:jc w:val="both"/>
        <w:rPr>
          <w:b/>
          <w:lang w:val="kk-KZ"/>
        </w:rPr>
      </w:pPr>
    </w:p>
    <w:p w:rsidR="00BD55B4" w:rsidRPr="00677950" w:rsidRDefault="00BD55B4" w:rsidP="00517E07">
      <w:pPr>
        <w:pStyle w:val="af9"/>
        <w:keepNext w:val="0"/>
        <w:keepLines w:val="0"/>
        <w:spacing w:before="0" w:line="240" w:lineRule="auto"/>
        <w:ind w:firstLine="567"/>
        <w:rPr>
          <w:lang w:val="kk-KZ"/>
        </w:rPr>
      </w:pPr>
      <w:r w:rsidRPr="00677950">
        <w:rPr>
          <w:lang w:val="kk-KZ"/>
        </w:rPr>
        <w:t xml:space="preserve">3.2 </w:t>
      </w:r>
      <w:bookmarkEnd w:id="12"/>
      <w:r w:rsidR="00965640" w:rsidRPr="00677950">
        <w:rPr>
          <w:lang w:val="kk-KZ"/>
        </w:rPr>
        <w:t>Стратегиялық талдау құралдары ұйымның бәсекеге қабілеттілігін арттыру тәсілі ретінде</w:t>
      </w:r>
    </w:p>
    <w:p w:rsidR="00732D8E" w:rsidRDefault="00BD55B4" w:rsidP="00732D8E">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Қазақстандық ұйымдардың көпшілігінін жұмыс істеуінің күрделі шынайылығы олардың дамудың жаңа стратегиялық деңгейіне шығу талпыныстарын мүмкін емес етеді</w:t>
      </w:r>
      <w:r w:rsidR="00305B3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305B30">
        <w:rPr>
          <w:rFonts w:ascii="Times New Roman" w:hAnsi="Times New Roman" w:cs="Times New Roman"/>
          <w:sz w:val="28"/>
          <w:szCs w:val="28"/>
          <w:lang w:val="kk-KZ"/>
        </w:rPr>
        <w:t>Н</w:t>
      </w:r>
      <w:r w:rsidRPr="00677950">
        <w:rPr>
          <w:rFonts w:ascii="Times New Roman" w:hAnsi="Times New Roman" w:cs="Times New Roman"/>
          <w:sz w:val="28"/>
          <w:szCs w:val="28"/>
          <w:lang w:val="kk-KZ"/>
        </w:rPr>
        <w:t>әтижесінде бұл олардың пассивті өмір сүр</w:t>
      </w:r>
      <w:r w:rsidR="00732D8E">
        <w:rPr>
          <w:rFonts w:ascii="Times New Roman" w:hAnsi="Times New Roman" w:cs="Times New Roman"/>
          <w:sz w:val="28"/>
          <w:szCs w:val="28"/>
          <w:lang w:val="kk-KZ"/>
        </w:rPr>
        <w:t xml:space="preserve">у бағытын ұстануға әкеп соғады. Ал нарықта тұрақты орнығып, бәсекелік артықшылықтарға ие болу үшін ұйымның қаржылық, өндірістік, </w:t>
      </w:r>
      <w:r w:rsidR="00732D8E">
        <w:rPr>
          <w:rFonts w:ascii="Times New Roman" w:hAnsi="Times New Roman" w:cs="Times New Roman"/>
          <w:sz w:val="28"/>
          <w:szCs w:val="28"/>
          <w:lang w:val="kk-KZ"/>
        </w:rPr>
        <w:lastRenderedPageBreak/>
        <w:t>интеллектуалдық, еңбек мүмкіндіктерін және  стратегиялық әлеуетін қамтамасыз ету қажет.</w:t>
      </w:r>
    </w:p>
    <w:p w:rsidR="003B2B4D" w:rsidRDefault="00BD55B4" w:rsidP="003B2B4D">
      <w:pPr>
        <w:widowControl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Күрделі нарықтық кеңістікте сәтті бәсекелесуді қалайтын ұйымдар үшін жүргізіліп жатқан нарықтық реформаларды белсенді түрде ұстану жеткіліксіз болып отыр. Соңғы жылдары әлемд</w:t>
      </w:r>
      <w:r w:rsidR="00D23F37" w:rsidRPr="00677950">
        <w:rPr>
          <w:rFonts w:ascii="Times New Roman" w:eastAsia="Newton-Regular" w:hAnsi="Times New Roman" w:cs="Times New Roman"/>
          <w:sz w:val="28"/>
          <w:szCs w:val="28"/>
          <w:lang w:val="kk-KZ"/>
        </w:rPr>
        <w:t xml:space="preserve">е </w:t>
      </w:r>
      <w:r w:rsidRPr="00677950">
        <w:rPr>
          <w:rFonts w:ascii="Times New Roman" w:eastAsia="Newton-Regular" w:hAnsi="Times New Roman" w:cs="Times New Roman"/>
          <w:sz w:val="28"/>
          <w:szCs w:val="28"/>
          <w:lang w:val="kk-KZ"/>
        </w:rPr>
        <w:t>бол</w:t>
      </w:r>
      <w:r w:rsidR="00790060">
        <w:rPr>
          <w:rFonts w:ascii="Times New Roman" w:eastAsia="Newton-Regular" w:hAnsi="Times New Roman" w:cs="Times New Roman"/>
          <w:sz w:val="28"/>
          <w:szCs w:val="28"/>
          <w:lang w:val="kk-KZ"/>
        </w:rPr>
        <w:t>ып жатқан</w:t>
      </w:r>
      <w:r w:rsidRPr="00677950">
        <w:rPr>
          <w:rFonts w:ascii="Times New Roman" w:eastAsia="Newton-Regular" w:hAnsi="Times New Roman" w:cs="Times New Roman"/>
          <w:sz w:val="28"/>
          <w:szCs w:val="28"/>
          <w:lang w:val="kk-KZ"/>
        </w:rPr>
        <w:t xml:space="preserve"> өзгерістер ұйым басшыларынан перспективаларды көре білуді, заманауи стратегиялық талдау әдістерін меңгеруді, негізделген стратегиялық шешімдер қабылдауды талап етеді.</w:t>
      </w:r>
      <w:r w:rsidR="00790060" w:rsidRPr="00790060">
        <w:rPr>
          <w:lang w:val="kk-KZ"/>
        </w:rPr>
        <w:t xml:space="preserve"> </w:t>
      </w:r>
      <w:r w:rsidR="00790060" w:rsidRPr="00790060">
        <w:rPr>
          <w:rFonts w:ascii="Times New Roman" w:hAnsi="Times New Roman" w:cs="Times New Roman"/>
          <w:sz w:val="28"/>
          <w:szCs w:val="28"/>
          <w:lang w:val="kk-KZ"/>
        </w:rPr>
        <w:t>Бүкіл әлемде танылған Стратегиялық менеджмент технологиясы сыртқы ортаның тұрақсыздығы мен белгісіздігі жағдайында ұйымдарды басқаруға арналған.</w:t>
      </w:r>
      <w:r w:rsidR="00790060">
        <w:rPr>
          <w:rFonts w:ascii="Times New Roman" w:hAnsi="Times New Roman" w:cs="Times New Roman"/>
          <w:sz w:val="28"/>
          <w:szCs w:val="28"/>
          <w:lang w:val="kk-KZ"/>
        </w:rPr>
        <w:t xml:space="preserve"> </w:t>
      </w:r>
      <w:r w:rsidR="00790060">
        <w:rPr>
          <w:rFonts w:ascii="Times New Roman" w:eastAsia="Newton-Regular" w:hAnsi="Times New Roman" w:cs="Times New Roman"/>
          <w:sz w:val="28"/>
          <w:szCs w:val="28"/>
          <w:lang w:val="kk-KZ"/>
        </w:rPr>
        <w:t>Ал с</w:t>
      </w:r>
      <w:r w:rsidR="00790060" w:rsidRPr="00790060">
        <w:rPr>
          <w:rFonts w:ascii="Times New Roman" w:eastAsia="Newton-Regular" w:hAnsi="Times New Roman" w:cs="Times New Roman"/>
          <w:sz w:val="28"/>
          <w:szCs w:val="28"/>
          <w:lang w:val="kk-KZ"/>
        </w:rPr>
        <w:t>тратегиялық талдау нақты уақытта ұйымның әрбір стратегиялық іс-әрекетінің дұрыстық дәрежесін бағалауға мүмкіндік береді.</w:t>
      </w:r>
      <w:r w:rsidR="00790060">
        <w:rPr>
          <w:rFonts w:ascii="Times New Roman" w:eastAsia="Newton-Regular" w:hAnsi="Times New Roman" w:cs="Times New Roman"/>
          <w:sz w:val="28"/>
          <w:szCs w:val="28"/>
          <w:lang w:val="kk-KZ"/>
        </w:rPr>
        <w:t xml:space="preserve"> </w:t>
      </w:r>
    </w:p>
    <w:p w:rsidR="0006160A" w:rsidRPr="00AE593D" w:rsidRDefault="0006160A" w:rsidP="0006160A">
      <w:pPr>
        <w:rPr>
          <w:rStyle w:val="tlid-translation"/>
          <w:rFonts w:ascii="Times New Roman" w:eastAsia="Times New Roman" w:hAnsi="Times New Roman" w:cs="Times New Roman"/>
          <w:sz w:val="28"/>
          <w:szCs w:val="24"/>
          <w:lang w:val="kk-KZ"/>
        </w:rPr>
      </w:pPr>
      <w:r w:rsidRPr="00AE593D">
        <w:rPr>
          <w:rStyle w:val="tlid-translation"/>
          <w:rFonts w:ascii="Times New Roman" w:eastAsia="Times New Roman" w:hAnsi="Times New Roman" w:cs="Times New Roman"/>
          <w:sz w:val="28"/>
          <w:szCs w:val="24"/>
          <w:lang w:val="kk-KZ"/>
        </w:rPr>
        <w:t>Үнемі және тез өзгеретін нарықтағы жағдайды уақтылы реттеу және бәсекеге қабілетті болып қалу үшін басқару шешімдері тиісті ақпарат пен талдамалық көрсеткіштерге негізделуі тиіс. Стратегиялық талдау тиісті шешімдер үшін объективті негіз бола алады [16</w:t>
      </w:r>
      <w:r>
        <w:rPr>
          <w:rStyle w:val="tlid-translation"/>
          <w:rFonts w:ascii="Times New Roman" w:eastAsia="Times New Roman" w:hAnsi="Times New Roman" w:cs="Times New Roman"/>
          <w:sz w:val="28"/>
          <w:szCs w:val="24"/>
          <w:lang w:val="kk-KZ"/>
        </w:rPr>
        <w:t>6</w:t>
      </w:r>
      <w:r w:rsidRPr="00AE593D">
        <w:rPr>
          <w:rStyle w:val="tlid-translation"/>
          <w:rFonts w:ascii="Times New Roman" w:eastAsia="Times New Roman" w:hAnsi="Times New Roman" w:cs="Times New Roman"/>
          <w:sz w:val="28"/>
          <w:szCs w:val="24"/>
          <w:lang w:val="kk-KZ"/>
        </w:rPr>
        <w:t>].</w:t>
      </w:r>
    </w:p>
    <w:p w:rsidR="00B270D4" w:rsidRDefault="000700A1" w:rsidP="000700A1">
      <w:pPr>
        <w:widowControl w:val="0"/>
        <w:rPr>
          <w:rFonts w:ascii="Times New Roman" w:hAnsi="Times New Roman" w:cs="Times New Roman"/>
          <w:sz w:val="28"/>
          <w:szCs w:val="28"/>
          <w:lang w:val="kk-KZ"/>
        </w:rPr>
      </w:pPr>
      <w:r w:rsidRPr="00597BB0">
        <w:rPr>
          <w:rFonts w:ascii="Times New Roman" w:hAnsi="Times New Roman" w:cs="Times New Roman"/>
          <w:sz w:val="28"/>
          <w:szCs w:val="28"/>
          <w:shd w:val="clear" w:color="auto" w:fill="FFFFFF"/>
          <w:lang w:val="kk-KZ"/>
        </w:rPr>
        <w:t xml:space="preserve">Екінші бөлімде келтірілген 10 суретте </w:t>
      </w:r>
      <w:r>
        <w:rPr>
          <w:rFonts w:ascii="Times New Roman" w:hAnsi="Times New Roman" w:cs="Times New Roman"/>
          <w:sz w:val="28"/>
          <w:szCs w:val="28"/>
          <w:lang w:val="kk-KZ"/>
        </w:rPr>
        <w:t xml:space="preserve">көптеген мемлекеттер мен ұйымдарда кеңінен қолданылатын стратегиялық талдау құралдары қарастырылған. </w:t>
      </w:r>
      <w:r w:rsidR="002A4C0F" w:rsidRPr="002A4C0F">
        <w:rPr>
          <w:rFonts w:ascii="Times New Roman" w:hAnsi="Times New Roman" w:cs="Times New Roman"/>
          <w:sz w:val="28"/>
          <w:lang w:val="kk-KZ"/>
        </w:rPr>
        <w:t>Онда бизнесті талдау және бағалау үшін қаржылық және қаржылық емес әдістерді бөліп қарастырған болатынбыз.</w:t>
      </w:r>
      <w:r w:rsidR="002A4C0F" w:rsidRPr="002A4C0F">
        <w:rPr>
          <w:sz w:val="28"/>
          <w:lang w:val="kk-KZ"/>
        </w:rPr>
        <w:t xml:space="preserve"> </w:t>
      </w:r>
      <w:r w:rsidR="002A4C0F" w:rsidRPr="002A4C0F">
        <w:rPr>
          <w:rFonts w:ascii="Times New Roman" w:hAnsi="Times New Roman" w:cs="Times New Roman"/>
          <w:sz w:val="28"/>
          <w:lang w:val="kk-KZ"/>
        </w:rPr>
        <w:t xml:space="preserve">Бұл бөлімде қаржылық емес әдістер туралы айтамыз. </w:t>
      </w:r>
      <w:r w:rsidR="00EF14E1" w:rsidRPr="002A4C0F">
        <w:rPr>
          <w:rFonts w:ascii="Times New Roman" w:hAnsi="Times New Roman" w:cs="Times New Roman"/>
          <w:sz w:val="28"/>
          <w:szCs w:val="28"/>
          <w:lang w:val="kk-KZ"/>
        </w:rPr>
        <w:t xml:space="preserve">Олардың </w:t>
      </w:r>
      <w:r w:rsidR="00EF14E1">
        <w:rPr>
          <w:rFonts w:ascii="Times New Roman" w:hAnsi="Times New Roman" w:cs="Times New Roman"/>
          <w:sz w:val="28"/>
          <w:szCs w:val="28"/>
          <w:lang w:val="kk-KZ"/>
        </w:rPr>
        <w:t xml:space="preserve">көптеген түрлері мен жіктелімі бар. </w:t>
      </w:r>
    </w:p>
    <w:p w:rsidR="00EF14E1" w:rsidRPr="00EF14E1" w:rsidRDefault="00EF14E1" w:rsidP="000700A1">
      <w:pPr>
        <w:widowControl w:val="0"/>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sidR="003A71A9">
        <w:rPr>
          <w:rFonts w:ascii="Times New Roman" w:hAnsi="Times New Roman" w:cs="Times New Roman"/>
          <w:sz w:val="28"/>
          <w:szCs w:val="28"/>
          <w:lang w:val="kk-KZ"/>
        </w:rPr>
        <w:t>Ресейлік ғалым</w:t>
      </w:r>
      <w:r w:rsidR="007E520D">
        <w:rPr>
          <w:rFonts w:ascii="Times New Roman" w:hAnsi="Times New Roman" w:cs="Times New Roman"/>
          <w:sz w:val="28"/>
          <w:szCs w:val="28"/>
          <w:lang w:val="kk-KZ"/>
        </w:rPr>
        <w:t xml:space="preserve"> В.А.</w:t>
      </w:r>
      <w:r w:rsidR="003A71A9">
        <w:rPr>
          <w:rFonts w:ascii="Times New Roman" w:hAnsi="Times New Roman" w:cs="Times New Roman"/>
          <w:sz w:val="28"/>
          <w:szCs w:val="28"/>
          <w:lang w:val="kk-KZ"/>
        </w:rPr>
        <w:t xml:space="preserve"> Ковалев </w:t>
      </w:r>
      <w:r w:rsidR="00A15E17">
        <w:rPr>
          <w:rFonts w:ascii="Times New Roman" w:hAnsi="Times New Roman" w:cs="Times New Roman"/>
          <w:sz w:val="28"/>
          <w:szCs w:val="28"/>
          <w:lang w:val="kk-KZ"/>
        </w:rPr>
        <w:t>стр</w:t>
      </w:r>
      <w:r w:rsidR="00DD370C">
        <w:rPr>
          <w:rFonts w:ascii="Times New Roman" w:hAnsi="Times New Roman" w:cs="Times New Roman"/>
          <w:sz w:val="28"/>
          <w:szCs w:val="28"/>
          <w:lang w:val="kk-KZ"/>
        </w:rPr>
        <w:t>а</w:t>
      </w:r>
      <w:r w:rsidR="00A15E17">
        <w:rPr>
          <w:rFonts w:ascii="Times New Roman" w:hAnsi="Times New Roman" w:cs="Times New Roman"/>
          <w:sz w:val="28"/>
          <w:szCs w:val="28"/>
          <w:lang w:val="kk-KZ"/>
        </w:rPr>
        <w:t>тегиялық талдау</w:t>
      </w:r>
      <w:r w:rsidR="003A71A9">
        <w:rPr>
          <w:rFonts w:ascii="Times New Roman" w:hAnsi="Times New Roman" w:cs="Times New Roman"/>
          <w:sz w:val="28"/>
          <w:szCs w:val="28"/>
          <w:lang w:val="kk-KZ"/>
        </w:rPr>
        <w:t>дың</w:t>
      </w:r>
      <w:r w:rsidR="00A15E17">
        <w:rPr>
          <w:rFonts w:ascii="Times New Roman" w:hAnsi="Times New Roman" w:cs="Times New Roman"/>
          <w:sz w:val="28"/>
          <w:szCs w:val="28"/>
          <w:lang w:val="kk-KZ"/>
        </w:rPr>
        <w:t xml:space="preserve"> </w:t>
      </w:r>
      <w:r w:rsidR="003A71A9">
        <w:rPr>
          <w:rFonts w:ascii="Times New Roman" w:hAnsi="Times New Roman" w:cs="Times New Roman"/>
          <w:sz w:val="28"/>
          <w:szCs w:val="28"/>
          <w:lang w:val="kk-KZ"/>
        </w:rPr>
        <w:t xml:space="preserve">әмбебап және классикалық құралдарға келесілер жатады деген: сыртқы орта талдауы, </w:t>
      </w:r>
      <w:r w:rsidR="003A71A9" w:rsidRPr="003A71A9">
        <w:rPr>
          <w:rFonts w:ascii="Times New Roman" w:hAnsi="Times New Roman" w:cs="Times New Roman"/>
          <w:sz w:val="28"/>
          <w:szCs w:val="28"/>
          <w:lang w:val="kk-KZ"/>
        </w:rPr>
        <w:t>PEST-</w:t>
      </w:r>
      <w:r w:rsidR="003A71A9">
        <w:rPr>
          <w:rFonts w:ascii="Times New Roman" w:hAnsi="Times New Roman" w:cs="Times New Roman"/>
          <w:sz w:val="28"/>
          <w:szCs w:val="28"/>
          <w:lang w:val="kk-KZ"/>
        </w:rPr>
        <w:t>талдау,</w:t>
      </w:r>
      <w:r w:rsidR="003A71A9" w:rsidRPr="003A71A9">
        <w:rPr>
          <w:rFonts w:ascii="Times New Roman" w:hAnsi="Times New Roman" w:cs="Times New Roman"/>
          <w:sz w:val="28"/>
          <w:szCs w:val="28"/>
          <w:lang w:val="kk-KZ"/>
        </w:rPr>
        <w:t xml:space="preserve"> SWOT-талдау</w:t>
      </w:r>
      <w:r w:rsidR="003A71A9">
        <w:rPr>
          <w:rFonts w:ascii="Times New Roman" w:hAnsi="Times New Roman" w:cs="Times New Roman"/>
          <w:sz w:val="28"/>
          <w:szCs w:val="28"/>
          <w:lang w:val="kk-KZ"/>
        </w:rPr>
        <w:t>, М. Портер бойынша бәсекеге қабілеттілікті талдау, И. Ансофф матрицасы, Бостон консалтинг тобының матрицасы, бенчмаркинг, ұйымның ресурстары мен мүмкіндіктерінің талдауы</w:t>
      </w:r>
      <w:r w:rsidR="0082681C">
        <w:rPr>
          <w:rFonts w:ascii="Times New Roman" w:hAnsi="Times New Roman" w:cs="Times New Roman"/>
          <w:sz w:val="28"/>
          <w:szCs w:val="28"/>
          <w:lang w:val="kk-KZ"/>
        </w:rPr>
        <w:t xml:space="preserve"> [16</w:t>
      </w:r>
      <w:r w:rsidR="0006160A">
        <w:rPr>
          <w:rFonts w:ascii="Times New Roman" w:hAnsi="Times New Roman" w:cs="Times New Roman"/>
          <w:sz w:val="28"/>
          <w:szCs w:val="28"/>
          <w:lang w:val="kk-KZ"/>
        </w:rPr>
        <w:t>7</w:t>
      </w:r>
      <w:r w:rsidR="0082681C">
        <w:rPr>
          <w:rFonts w:ascii="Times New Roman" w:hAnsi="Times New Roman" w:cs="Times New Roman"/>
          <w:sz w:val="28"/>
          <w:szCs w:val="28"/>
          <w:lang w:val="kk-KZ"/>
        </w:rPr>
        <w:t>]</w:t>
      </w:r>
      <w:r w:rsidR="003A71A9">
        <w:rPr>
          <w:rFonts w:ascii="Times New Roman" w:hAnsi="Times New Roman" w:cs="Times New Roman"/>
          <w:sz w:val="28"/>
          <w:szCs w:val="28"/>
          <w:lang w:val="kk-KZ"/>
        </w:rPr>
        <w:t>.</w:t>
      </w:r>
      <w:r w:rsidR="00AF4F74">
        <w:rPr>
          <w:rFonts w:ascii="Times New Roman" w:hAnsi="Times New Roman" w:cs="Times New Roman"/>
          <w:sz w:val="28"/>
          <w:szCs w:val="28"/>
          <w:lang w:val="kk-KZ"/>
        </w:rPr>
        <w:t xml:space="preserve">  </w:t>
      </w:r>
    </w:p>
    <w:p w:rsidR="00644F37" w:rsidRDefault="0082681C" w:rsidP="000700A1">
      <w:pPr>
        <w:widowControl w:val="0"/>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көрсеткіштердің барлығын қолдану мүмкін емес. </w:t>
      </w:r>
      <w:r w:rsidR="003C1D67">
        <w:rPr>
          <w:rFonts w:ascii="Times New Roman" w:hAnsi="Times New Roman" w:cs="Times New Roman"/>
          <w:sz w:val="28"/>
          <w:szCs w:val="28"/>
          <w:lang w:val="kk-KZ"/>
        </w:rPr>
        <w:t xml:space="preserve">Заманауи </w:t>
      </w:r>
      <w:r w:rsidR="00BD7406">
        <w:rPr>
          <w:rFonts w:ascii="Times New Roman" w:hAnsi="Times New Roman" w:cs="Times New Roman"/>
          <w:sz w:val="28"/>
          <w:szCs w:val="28"/>
          <w:lang w:val="kk-KZ"/>
        </w:rPr>
        <w:t xml:space="preserve">стратегиялық талдау құралдарының көптеген түрлерінің </w:t>
      </w:r>
      <w:r w:rsidR="008832B3">
        <w:rPr>
          <w:rFonts w:ascii="Times New Roman" w:hAnsi="Times New Roman" w:cs="Times New Roman"/>
          <w:sz w:val="28"/>
          <w:szCs w:val="28"/>
          <w:lang w:val="kk-KZ"/>
        </w:rPr>
        <w:t>арасынан</w:t>
      </w:r>
      <w:r w:rsidR="00BD7406">
        <w:rPr>
          <w:rFonts w:ascii="Times New Roman" w:hAnsi="Times New Roman" w:cs="Times New Roman"/>
          <w:sz w:val="28"/>
          <w:szCs w:val="28"/>
          <w:lang w:val="kk-KZ"/>
        </w:rPr>
        <w:t xml:space="preserve"> ұйымның қызметін жан-жақты бағалауға мүмкіндік беретін көрсеткіштерін</w:t>
      </w:r>
      <w:r w:rsidR="008832B3">
        <w:rPr>
          <w:rFonts w:ascii="Times New Roman" w:hAnsi="Times New Roman" w:cs="Times New Roman"/>
          <w:sz w:val="28"/>
          <w:szCs w:val="28"/>
          <w:lang w:val="kk-KZ"/>
        </w:rPr>
        <w:t xml:space="preserve"> таңдап алу</w:t>
      </w:r>
      <w:r w:rsidR="00BD7406">
        <w:rPr>
          <w:rFonts w:ascii="Times New Roman" w:hAnsi="Times New Roman" w:cs="Times New Roman"/>
          <w:sz w:val="28"/>
          <w:szCs w:val="28"/>
          <w:lang w:val="kk-KZ"/>
        </w:rPr>
        <w:t xml:space="preserve"> қиынға соғады.</w:t>
      </w:r>
    </w:p>
    <w:p w:rsidR="00644F37" w:rsidRDefault="00644F37" w:rsidP="00644F37">
      <w:pPr>
        <w:widowControl w:val="0"/>
        <w:rPr>
          <w:rFonts w:ascii="Times New Roman" w:hAnsi="Times New Roman" w:cs="Times New Roman"/>
          <w:sz w:val="28"/>
          <w:szCs w:val="28"/>
          <w:lang w:val="kk-KZ"/>
        </w:rPr>
      </w:pPr>
      <w:r>
        <w:rPr>
          <w:rFonts w:ascii="Times New Roman" w:hAnsi="Times New Roman" w:cs="Times New Roman"/>
          <w:sz w:val="28"/>
          <w:szCs w:val="28"/>
          <w:lang w:val="kk-KZ"/>
        </w:rPr>
        <w:t>Стратегиялық талдау құралдары келесі негізгі мақсаттарда қолданылады:</w:t>
      </w:r>
    </w:p>
    <w:p w:rsidR="00644F37" w:rsidRDefault="00644F37" w:rsidP="00DD6F55">
      <w:pPr>
        <w:pStyle w:val="aa"/>
        <w:widowControl w:val="0"/>
        <w:numPr>
          <w:ilvl w:val="0"/>
          <w:numId w:val="28"/>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ұйымның стратегиялық жағдайын бағалау;</w:t>
      </w:r>
    </w:p>
    <w:p w:rsidR="00644F37" w:rsidRDefault="00644F37" w:rsidP="00DD6F55">
      <w:pPr>
        <w:pStyle w:val="aa"/>
        <w:widowControl w:val="0"/>
        <w:numPr>
          <w:ilvl w:val="0"/>
          <w:numId w:val="28"/>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ұйымның стратегиялық, ресурстық мүмкіндіктерін анықтау;</w:t>
      </w:r>
    </w:p>
    <w:p w:rsidR="00A01409" w:rsidRDefault="00644F37" w:rsidP="00DD6F55">
      <w:pPr>
        <w:pStyle w:val="aa"/>
        <w:widowControl w:val="0"/>
        <w:numPr>
          <w:ilvl w:val="0"/>
          <w:numId w:val="28"/>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ұйымның стратегиясының жүзеге асуын бағалау</w:t>
      </w:r>
      <w:r w:rsidR="00A01409">
        <w:rPr>
          <w:rFonts w:ascii="Times New Roman" w:hAnsi="Times New Roman" w:cs="Times New Roman"/>
          <w:sz w:val="28"/>
          <w:szCs w:val="28"/>
          <w:lang w:val="kk-KZ"/>
        </w:rPr>
        <w:t>;</w:t>
      </w:r>
    </w:p>
    <w:p w:rsidR="00644F37" w:rsidRPr="00443D17" w:rsidRDefault="00A01409" w:rsidP="00DD6F55">
      <w:pPr>
        <w:pStyle w:val="aa"/>
        <w:widowControl w:val="0"/>
        <w:numPr>
          <w:ilvl w:val="0"/>
          <w:numId w:val="28"/>
        </w:numPr>
        <w:ind w:left="0" w:firstLine="567"/>
        <w:rPr>
          <w:rFonts w:ascii="Times New Roman" w:hAnsi="Times New Roman" w:cs="Times New Roman"/>
          <w:sz w:val="28"/>
          <w:szCs w:val="28"/>
          <w:lang w:val="kk-KZ"/>
        </w:rPr>
      </w:pPr>
      <w:r>
        <w:rPr>
          <w:rFonts w:ascii="Times New Roman" w:hAnsi="Times New Roman" w:cs="Times New Roman"/>
          <w:sz w:val="28"/>
          <w:szCs w:val="28"/>
          <w:lang w:val="kk-KZ"/>
        </w:rPr>
        <w:t>ішкі және сыртқы ортаны бағалау.</w:t>
      </w:r>
      <w:r w:rsidR="00644F37">
        <w:rPr>
          <w:rFonts w:ascii="Times New Roman" w:hAnsi="Times New Roman" w:cs="Times New Roman"/>
          <w:sz w:val="28"/>
          <w:szCs w:val="28"/>
          <w:lang w:val="kk-KZ"/>
        </w:rPr>
        <w:t xml:space="preserve"> </w:t>
      </w:r>
    </w:p>
    <w:p w:rsidR="00AF4F74" w:rsidRDefault="00D13898" w:rsidP="00981529">
      <w:pPr>
        <w:widowControl w:val="0"/>
        <w:rPr>
          <w:rFonts w:ascii="Times New Roman" w:hAnsi="Times New Roman" w:cs="Times New Roman"/>
          <w:sz w:val="28"/>
          <w:szCs w:val="28"/>
          <w:lang w:val="kk-KZ"/>
        </w:rPr>
      </w:pPr>
      <w:r>
        <w:rPr>
          <w:rFonts w:ascii="Times New Roman" w:hAnsi="Times New Roman" w:cs="Times New Roman"/>
          <w:sz w:val="28"/>
          <w:szCs w:val="28"/>
          <w:lang w:val="kk-KZ"/>
        </w:rPr>
        <w:t xml:space="preserve">Ресейлік ғалым И.В. Зенкина стратегиялық талдау құралдарын </w:t>
      </w:r>
      <w:r w:rsidR="00981529">
        <w:rPr>
          <w:rFonts w:ascii="Times New Roman" w:hAnsi="Times New Roman" w:cs="Times New Roman"/>
          <w:sz w:val="28"/>
          <w:szCs w:val="28"/>
          <w:lang w:val="kk-KZ"/>
        </w:rPr>
        <w:t>сипатына байланысты топтап жүйелеп көрсеткен</w:t>
      </w:r>
      <w:r w:rsidR="00A01409">
        <w:rPr>
          <w:rFonts w:ascii="Times New Roman" w:hAnsi="Times New Roman" w:cs="Times New Roman"/>
          <w:sz w:val="28"/>
          <w:szCs w:val="28"/>
          <w:lang w:val="kk-KZ"/>
        </w:rPr>
        <w:t xml:space="preserve">. </w:t>
      </w:r>
      <w:r w:rsidR="00981529">
        <w:rPr>
          <w:rFonts w:ascii="Times New Roman" w:hAnsi="Times New Roman" w:cs="Times New Roman"/>
          <w:sz w:val="28"/>
          <w:szCs w:val="28"/>
          <w:lang w:val="kk-KZ"/>
        </w:rPr>
        <w:t>[16</w:t>
      </w:r>
      <w:r w:rsidR="00F8047F">
        <w:rPr>
          <w:rFonts w:ascii="Times New Roman" w:hAnsi="Times New Roman" w:cs="Times New Roman"/>
          <w:sz w:val="28"/>
          <w:szCs w:val="28"/>
          <w:lang w:val="kk-KZ"/>
        </w:rPr>
        <w:t>8</w:t>
      </w:r>
      <w:r w:rsidR="00981529">
        <w:rPr>
          <w:rFonts w:ascii="Times New Roman" w:hAnsi="Times New Roman" w:cs="Times New Roman"/>
          <w:sz w:val="28"/>
          <w:szCs w:val="28"/>
          <w:lang w:val="kk-KZ"/>
        </w:rPr>
        <w:t>]. Дегенмен, олардың барлығын қызметте пайдалану мүмкін емес. Б</w:t>
      </w:r>
      <w:r w:rsidR="001D157C">
        <w:rPr>
          <w:rFonts w:ascii="Times New Roman" w:hAnsi="Times New Roman" w:cs="Times New Roman"/>
          <w:sz w:val="28"/>
          <w:szCs w:val="28"/>
          <w:lang w:val="kk-KZ"/>
        </w:rPr>
        <w:t xml:space="preserve">із </w:t>
      </w:r>
      <w:r w:rsidR="00981529">
        <w:rPr>
          <w:rFonts w:ascii="Times New Roman" w:hAnsi="Times New Roman" w:cs="Times New Roman"/>
          <w:sz w:val="28"/>
          <w:szCs w:val="28"/>
          <w:lang w:val="kk-KZ"/>
        </w:rPr>
        <w:t xml:space="preserve">сол </w:t>
      </w:r>
      <w:r w:rsidR="001D157C">
        <w:rPr>
          <w:rFonts w:ascii="Times New Roman" w:hAnsi="Times New Roman" w:cs="Times New Roman"/>
          <w:sz w:val="28"/>
          <w:szCs w:val="28"/>
          <w:lang w:val="kk-KZ"/>
        </w:rPr>
        <w:t xml:space="preserve">көптеген стратегиялық талдау құралдарының </w:t>
      </w:r>
      <w:r w:rsidR="00981529">
        <w:rPr>
          <w:rFonts w:ascii="Times New Roman" w:hAnsi="Times New Roman" w:cs="Times New Roman"/>
          <w:sz w:val="28"/>
          <w:szCs w:val="28"/>
          <w:lang w:val="kk-KZ"/>
        </w:rPr>
        <w:t>арасынан тиімділерін таңдап</w:t>
      </w:r>
      <w:r w:rsidR="001D157C">
        <w:rPr>
          <w:rFonts w:ascii="Times New Roman" w:hAnsi="Times New Roman" w:cs="Times New Roman"/>
          <w:sz w:val="28"/>
          <w:szCs w:val="28"/>
          <w:lang w:val="kk-KZ"/>
        </w:rPr>
        <w:t xml:space="preserve"> ұсынғымыз келеді. </w:t>
      </w:r>
      <w:r w:rsidR="00597BB0">
        <w:rPr>
          <w:rFonts w:ascii="Times New Roman" w:hAnsi="Times New Roman" w:cs="Times New Roman"/>
          <w:sz w:val="28"/>
          <w:szCs w:val="28"/>
          <w:lang w:val="kk-KZ"/>
        </w:rPr>
        <w:t xml:space="preserve">30-шы </w:t>
      </w:r>
      <w:r w:rsidR="000700A1">
        <w:rPr>
          <w:rFonts w:ascii="Times New Roman" w:hAnsi="Times New Roman" w:cs="Times New Roman"/>
          <w:sz w:val="28"/>
          <w:szCs w:val="28"/>
          <w:lang w:val="kk-KZ"/>
        </w:rPr>
        <w:t>кесте құру арқылы стратегиялық талдау</w:t>
      </w:r>
      <w:r w:rsidR="00597BB0">
        <w:rPr>
          <w:rFonts w:ascii="Times New Roman" w:hAnsi="Times New Roman" w:cs="Times New Roman"/>
          <w:sz w:val="28"/>
          <w:szCs w:val="28"/>
          <w:lang w:val="kk-KZ"/>
        </w:rPr>
        <w:t xml:space="preserve"> құралдар</w:t>
      </w:r>
      <w:r w:rsidR="000700A1">
        <w:rPr>
          <w:rFonts w:ascii="Times New Roman" w:hAnsi="Times New Roman" w:cs="Times New Roman"/>
          <w:sz w:val="28"/>
          <w:szCs w:val="28"/>
          <w:lang w:val="kk-KZ"/>
        </w:rPr>
        <w:t>ын</w:t>
      </w:r>
      <w:r w:rsidR="00597BB0">
        <w:rPr>
          <w:rFonts w:ascii="Times New Roman" w:hAnsi="Times New Roman" w:cs="Times New Roman"/>
          <w:sz w:val="28"/>
          <w:szCs w:val="28"/>
          <w:lang w:val="kk-KZ"/>
        </w:rPr>
        <w:t xml:space="preserve"> салыстыр</w:t>
      </w:r>
      <w:r w:rsidR="000700A1">
        <w:rPr>
          <w:rFonts w:ascii="Times New Roman" w:hAnsi="Times New Roman" w:cs="Times New Roman"/>
          <w:sz w:val="28"/>
          <w:szCs w:val="28"/>
          <w:lang w:val="kk-KZ"/>
        </w:rPr>
        <w:t xml:space="preserve">дық. </w:t>
      </w:r>
      <w:r w:rsidR="003C19E8">
        <w:rPr>
          <w:rFonts w:ascii="Times New Roman" w:hAnsi="Times New Roman" w:cs="Times New Roman"/>
          <w:sz w:val="28"/>
          <w:szCs w:val="28"/>
          <w:lang w:val="kk-KZ"/>
        </w:rPr>
        <w:t>Ол</w:t>
      </w:r>
      <w:r w:rsidR="000700A1">
        <w:rPr>
          <w:rFonts w:ascii="Times New Roman" w:hAnsi="Times New Roman" w:cs="Times New Roman"/>
          <w:sz w:val="28"/>
          <w:szCs w:val="28"/>
          <w:lang w:val="kk-KZ"/>
        </w:rPr>
        <w:t xml:space="preserve"> үшін </w:t>
      </w:r>
      <w:r w:rsidR="003C19E8">
        <w:rPr>
          <w:rFonts w:ascii="Times New Roman" w:hAnsi="Times New Roman" w:cs="Times New Roman"/>
          <w:sz w:val="28"/>
          <w:szCs w:val="28"/>
          <w:lang w:val="kk-KZ"/>
        </w:rPr>
        <w:t xml:space="preserve">әр әдістің </w:t>
      </w:r>
      <w:r w:rsidR="008832B3">
        <w:rPr>
          <w:rFonts w:ascii="Times New Roman" w:hAnsi="Times New Roman" w:cs="Times New Roman"/>
          <w:sz w:val="28"/>
          <w:szCs w:val="28"/>
          <w:lang w:val="kk-KZ"/>
        </w:rPr>
        <w:t xml:space="preserve">қамтитын </w:t>
      </w:r>
      <w:r w:rsidR="00423A67">
        <w:rPr>
          <w:rFonts w:ascii="Times New Roman" w:hAnsi="Times New Roman" w:cs="Times New Roman"/>
          <w:sz w:val="28"/>
          <w:szCs w:val="28"/>
          <w:lang w:val="kk-KZ"/>
        </w:rPr>
        <w:t xml:space="preserve">ақпаратты </w:t>
      </w:r>
      <w:r w:rsidR="008832B3">
        <w:rPr>
          <w:rFonts w:ascii="Times New Roman" w:hAnsi="Times New Roman" w:cs="Times New Roman"/>
          <w:sz w:val="28"/>
          <w:szCs w:val="28"/>
          <w:lang w:val="kk-KZ"/>
        </w:rPr>
        <w:t>көрсеткіш ретінде алдық</w:t>
      </w:r>
      <w:r w:rsidR="00423A67">
        <w:rPr>
          <w:rFonts w:ascii="Times New Roman" w:hAnsi="Times New Roman" w:cs="Times New Roman"/>
          <w:sz w:val="28"/>
          <w:szCs w:val="28"/>
          <w:lang w:val="kk-KZ"/>
        </w:rPr>
        <w:t xml:space="preserve">. </w:t>
      </w:r>
      <w:r w:rsidR="003C19E8">
        <w:rPr>
          <w:rFonts w:ascii="Times New Roman" w:hAnsi="Times New Roman" w:cs="Times New Roman"/>
          <w:sz w:val="28"/>
          <w:szCs w:val="28"/>
          <w:lang w:val="kk-KZ"/>
        </w:rPr>
        <w:t xml:space="preserve"> </w:t>
      </w:r>
      <w:r w:rsidR="002A4C0F">
        <w:rPr>
          <w:rFonts w:ascii="Times New Roman" w:hAnsi="Times New Roman" w:cs="Times New Roman"/>
          <w:sz w:val="28"/>
          <w:szCs w:val="28"/>
          <w:lang w:val="kk-KZ"/>
        </w:rPr>
        <w:t>Олар: қаржы, сапа, бедел, қызметкерлер, бизнес-үрдістер, сыртқы орта, ішкі орта, бәсекеге қабілеттілік позициясы, бәсекелестері және стратегия.</w:t>
      </w:r>
    </w:p>
    <w:p w:rsidR="00443D17" w:rsidRDefault="00443D17" w:rsidP="00443D17">
      <w:pPr>
        <w:ind w:firstLine="0"/>
        <w:rPr>
          <w:rStyle w:val="tlid-translation"/>
          <w:rFonts w:ascii="Times New Roman" w:eastAsia="Times New Roman" w:hAnsi="Times New Roman" w:cs="Times New Roman"/>
          <w:sz w:val="24"/>
          <w:szCs w:val="24"/>
          <w:lang w:val="kk-KZ"/>
        </w:rPr>
      </w:pPr>
    </w:p>
    <w:p w:rsidR="00443D17" w:rsidRDefault="00443D17" w:rsidP="00981529">
      <w:pPr>
        <w:widowControl w:val="0"/>
        <w:rPr>
          <w:rFonts w:ascii="Times New Roman" w:hAnsi="Times New Roman" w:cs="Times New Roman"/>
          <w:sz w:val="28"/>
          <w:szCs w:val="28"/>
          <w:lang w:val="kk-KZ"/>
        </w:rPr>
      </w:pPr>
    </w:p>
    <w:p w:rsidR="001D157C" w:rsidRDefault="001D157C" w:rsidP="001D157C">
      <w:pPr>
        <w:pStyle w:val="aff3"/>
        <w:spacing w:after="0"/>
        <w:ind w:firstLine="0"/>
        <w:rPr>
          <w:rFonts w:ascii="Times New Roman" w:hAnsi="Times New Roman" w:cs="Times New Roman"/>
          <w:b w:val="0"/>
          <w:color w:val="auto"/>
          <w:sz w:val="28"/>
          <w:szCs w:val="28"/>
          <w:lang w:val="kk-KZ"/>
        </w:rPr>
      </w:pPr>
      <w:r w:rsidRPr="001D157C">
        <w:rPr>
          <w:rFonts w:ascii="Times New Roman" w:hAnsi="Times New Roman" w:cs="Times New Roman"/>
          <w:b w:val="0"/>
          <w:color w:val="auto"/>
          <w:sz w:val="28"/>
          <w:szCs w:val="28"/>
          <w:lang w:val="kk-KZ"/>
        </w:rPr>
        <w:lastRenderedPageBreak/>
        <w:t xml:space="preserve">Кесте </w:t>
      </w:r>
      <w:r w:rsidRPr="001D157C">
        <w:rPr>
          <w:rFonts w:ascii="Times New Roman" w:hAnsi="Times New Roman" w:cs="Times New Roman"/>
          <w:b w:val="0"/>
          <w:color w:val="auto"/>
          <w:sz w:val="28"/>
          <w:szCs w:val="28"/>
        </w:rPr>
        <w:fldChar w:fldCharType="begin"/>
      </w:r>
      <w:r w:rsidRPr="001D157C">
        <w:rPr>
          <w:rFonts w:ascii="Times New Roman" w:hAnsi="Times New Roman" w:cs="Times New Roman"/>
          <w:b w:val="0"/>
          <w:color w:val="auto"/>
          <w:sz w:val="28"/>
          <w:szCs w:val="28"/>
          <w:lang w:val="kk-KZ"/>
        </w:rPr>
        <w:instrText xml:space="preserve"> SEQ Кесте \* ARABIC </w:instrText>
      </w:r>
      <w:r w:rsidRPr="001D157C">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30</w:t>
      </w:r>
      <w:r w:rsidRPr="001D157C">
        <w:rPr>
          <w:rFonts w:ascii="Times New Roman" w:hAnsi="Times New Roman" w:cs="Times New Roman"/>
          <w:b w:val="0"/>
          <w:color w:val="auto"/>
          <w:sz w:val="28"/>
          <w:szCs w:val="28"/>
        </w:rPr>
        <w:fldChar w:fldCharType="end"/>
      </w:r>
      <w:r w:rsidRPr="001D157C">
        <w:rPr>
          <w:rFonts w:ascii="Times New Roman" w:hAnsi="Times New Roman" w:cs="Times New Roman"/>
          <w:b w:val="0"/>
          <w:color w:val="auto"/>
          <w:sz w:val="28"/>
          <w:szCs w:val="28"/>
          <w:lang w:val="kk-KZ"/>
        </w:rPr>
        <w:t xml:space="preserve"> – </w:t>
      </w:r>
      <w:r>
        <w:rPr>
          <w:rFonts w:ascii="Times New Roman" w:hAnsi="Times New Roman" w:cs="Times New Roman"/>
          <w:b w:val="0"/>
          <w:color w:val="auto"/>
          <w:sz w:val="28"/>
          <w:szCs w:val="28"/>
          <w:lang w:val="kk-KZ"/>
        </w:rPr>
        <w:t xml:space="preserve">Стратегиялық талдау құралдарының </w:t>
      </w:r>
      <w:r w:rsidR="00AE1C2F">
        <w:rPr>
          <w:rFonts w:ascii="Times New Roman" w:hAnsi="Times New Roman" w:cs="Times New Roman"/>
          <w:b w:val="0"/>
          <w:color w:val="auto"/>
          <w:sz w:val="28"/>
          <w:szCs w:val="28"/>
          <w:lang w:val="kk-KZ"/>
        </w:rPr>
        <w:t xml:space="preserve">салыстырмалы </w:t>
      </w:r>
      <w:r w:rsidR="00AF6749">
        <w:rPr>
          <w:rFonts w:ascii="Times New Roman" w:hAnsi="Times New Roman" w:cs="Times New Roman"/>
          <w:b w:val="0"/>
          <w:color w:val="auto"/>
          <w:sz w:val="28"/>
          <w:szCs w:val="28"/>
          <w:lang w:val="kk-KZ"/>
        </w:rPr>
        <w:t>кестесі</w:t>
      </w:r>
    </w:p>
    <w:p w:rsidR="0082681C" w:rsidRPr="0082681C" w:rsidRDefault="0082681C" w:rsidP="0082681C">
      <w:pPr>
        <w:rPr>
          <w:lang w:val="kk-KZ"/>
        </w:rPr>
      </w:pPr>
    </w:p>
    <w:tbl>
      <w:tblPr>
        <w:tblStyle w:val="ad"/>
        <w:tblW w:w="0" w:type="auto"/>
        <w:tblInd w:w="108" w:type="dxa"/>
        <w:tblLayout w:type="fixed"/>
        <w:tblLook w:val="04A0" w:firstRow="1" w:lastRow="0" w:firstColumn="1" w:lastColumn="0" w:noHBand="0" w:noVBand="1"/>
      </w:tblPr>
      <w:tblGrid>
        <w:gridCol w:w="426"/>
        <w:gridCol w:w="2976"/>
        <w:gridCol w:w="571"/>
        <w:gridCol w:w="563"/>
        <w:gridCol w:w="709"/>
        <w:gridCol w:w="567"/>
        <w:gridCol w:w="709"/>
        <w:gridCol w:w="709"/>
        <w:gridCol w:w="708"/>
        <w:gridCol w:w="851"/>
        <w:gridCol w:w="709"/>
      </w:tblGrid>
      <w:tr w:rsidR="00D96FD4" w:rsidRPr="00021506" w:rsidTr="00F1642E">
        <w:tc>
          <w:tcPr>
            <w:tcW w:w="426" w:type="dxa"/>
            <w:vMerge w:val="restart"/>
          </w:tcPr>
          <w:p w:rsidR="00B732D4" w:rsidRPr="00021506" w:rsidRDefault="00B732D4" w:rsidP="00D96FD4">
            <w:pPr>
              <w:ind w:left="-142" w:right="-108" w:firstLine="0"/>
              <w:jc w:val="center"/>
              <w:rPr>
                <w:rFonts w:ascii="Times New Roman" w:hAnsi="Times New Roman" w:cs="Times New Roman"/>
                <w:sz w:val="24"/>
                <w:szCs w:val="24"/>
                <w:lang w:val="kk-KZ"/>
              </w:rPr>
            </w:pPr>
            <w:r w:rsidRPr="00021506">
              <w:rPr>
                <w:rFonts w:ascii="Times New Roman" w:hAnsi="Times New Roman" w:cs="Times New Roman"/>
                <w:sz w:val="24"/>
                <w:szCs w:val="24"/>
                <w:lang w:val="kk-KZ"/>
              </w:rPr>
              <w:t>№</w:t>
            </w:r>
          </w:p>
        </w:tc>
        <w:tc>
          <w:tcPr>
            <w:tcW w:w="2976" w:type="dxa"/>
            <w:vMerge w:val="restart"/>
          </w:tcPr>
          <w:p w:rsidR="00B732D4" w:rsidRPr="00021506" w:rsidRDefault="00B732D4" w:rsidP="00D96FD4">
            <w:pPr>
              <w:ind w:left="-108" w:right="-46" w:firstLine="0"/>
              <w:jc w:val="center"/>
              <w:rPr>
                <w:rFonts w:ascii="Times New Roman" w:hAnsi="Times New Roman" w:cs="Times New Roman"/>
                <w:sz w:val="24"/>
                <w:szCs w:val="24"/>
                <w:lang w:val="kk-KZ"/>
              </w:rPr>
            </w:pPr>
            <w:r w:rsidRPr="00021506">
              <w:rPr>
                <w:rFonts w:ascii="Times New Roman" w:hAnsi="Times New Roman" w:cs="Times New Roman"/>
                <w:sz w:val="24"/>
                <w:szCs w:val="24"/>
                <w:lang w:val="kk-KZ"/>
              </w:rPr>
              <w:t>Стратегиялық талдау құралдары</w:t>
            </w:r>
          </w:p>
        </w:tc>
        <w:tc>
          <w:tcPr>
            <w:tcW w:w="6096" w:type="dxa"/>
            <w:gridSpan w:val="9"/>
          </w:tcPr>
          <w:p w:rsidR="00B732D4" w:rsidRPr="00021506" w:rsidRDefault="00C27803" w:rsidP="003C19E8">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w:t>
            </w:r>
            <w:r w:rsidR="003C19E8">
              <w:rPr>
                <w:rFonts w:ascii="Times New Roman" w:hAnsi="Times New Roman" w:cs="Times New Roman"/>
                <w:sz w:val="24"/>
                <w:szCs w:val="24"/>
                <w:lang w:val="kk-KZ"/>
              </w:rPr>
              <w:t>көрсеткіштері</w:t>
            </w:r>
          </w:p>
        </w:tc>
      </w:tr>
      <w:tr w:rsidR="00F1642E" w:rsidRPr="00021506" w:rsidTr="00F1642E">
        <w:trPr>
          <w:cantSplit/>
          <w:trHeight w:val="1497"/>
        </w:trPr>
        <w:tc>
          <w:tcPr>
            <w:tcW w:w="426" w:type="dxa"/>
            <w:vMerge/>
          </w:tcPr>
          <w:p w:rsidR="00F1642E" w:rsidRPr="00021506" w:rsidRDefault="00F1642E" w:rsidP="00D96FD4">
            <w:pPr>
              <w:ind w:left="-142" w:right="-108" w:firstLine="0"/>
              <w:jc w:val="center"/>
              <w:rPr>
                <w:rFonts w:ascii="Times New Roman" w:hAnsi="Times New Roman" w:cs="Times New Roman"/>
                <w:sz w:val="24"/>
                <w:szCs w:val="24"/>
                <w:lang w:val="kk-KZ"/>
              </w:rPr>
            </w:pPr>
          </w:p>
        </w:tc>
        <w:tc>
          <w:tcPr>
            <w:tcW w:w="2976" w:type="dxa"/>
            <w:vMerge/>
          </w:tcPr>
          <w:p w:rsidR="00F1642E" w:rsidRPr="00021506" w:rsidRDefault="00F1642E" w:rsidP="00D96FD4">
            <w:pPr>
              <w:ind w:left="-108" w:right="-46" w:firstLine="0"/>
              <w:jc w:val="center"/>
              <w:rPr>
                <w:rFonts w:ascii="Times New Roman" w:hAnsi="Times New Roman" w:cs="Times New Roman"/>
                <w:sz w:val="24"/>
                <w:szCs w:val="24"/>
                <w:lang w:val="kk-KZ"/>
              </w:rPr>
            </w:pPr>
          </w:p>
        </w:tc>
        <w:tc>
          <w:tcPr>
            <w:tcW w:w="571" w:type="dxa"/>
            <w:textDirection w:val="btLr"/>
          </w:tcPr>
          <w:p w:rsidR="00F1642E" w:rsidRPr="00021506" w:rsidRDefault="00F1642E" w:rsidP="00D96FD4">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қаржы</w:t>
            </w:r>
          </w:p>
        </w:tc>
        <w:tc>
          <w:tcPr>
            <w:tcW w:w="563" w:type="dxa"/>
            <w:textDirection w:val="btLr"/>
          </w:tcPr>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сапа</w:t>
            </w:r>
          </w:p>
        </w:tc>
        <w:tc>
          <w:tcPr>
            <w:tcW w:w="709" w:type="dxa"/>
            <w:textDirection w:val="btLr"/>
          </w:tcPr>
          <w:p w:rsidR="00F1642E" w:rsidRPr="00443D17" w:rsidRDefault="00F1642E" w:rsidP="00443D17">
            <w:pPr>
              <w:rPr>
                <w:rFonts w:ascii="Times New Roman" w:hAnsi="Times New Roman" w:cs="Times New Roman"/>
                <w:lang w:val="kk-KZ"/>
              </w:rPr>
            </w:pPr>
            <w:r w:rsidRPr="00443D17">
              <w:rPr>
                <w:rFonts w:ascii="Times New Roman" w:hAnsi="Times New Roman" w:cs="Times New Roman"/>
                <w:sz w:val="24"/>
                <w:lang w:val="kk-KZ"/>
              </w:rPr>
              <w:t>бедел</w:t>
            </w:r>
          </w:p>
        </w:tc>
        <w:tc>
          <w:tcPr>
            <w:tcW w:w="567" w:type="dxa"/>
            <w:textDirection w:val="btLr"/>
          </w:tcPr>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қызметкерлер</w:t>
            </w:r>
          </w:p>
        </w:tc>
        <w:tc>
          <w:tcPr>
            <w:tcW w:w="709" w:type="dxa"/>
            <w:textDirection w:val="btLr"/>
          </w:tcPr>
          <w:p w:rsidR="00F1642E"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Бизнес</w:t>
            </w:r>
          </w:p>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-үрдістер</w:t>
            </w:r>
          </w:p>
        </w:tc>
        <w:tc>
          <w:tcPr>
            <w:tcW w:w="709" w:type="dxa"/>
            <w:textDirection w:val="btLr"/>
          </w:tcPr>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Сыртқы орта</w:t>
            </w:r>
          </w:p>
        </w:tc>
        <w:tc>
          <w:tcPr>
            <w:tcW w:w="708" w:type="dxa"/>
            <w:textDirection w:val="btLr"/>
          </w:tcPr>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Ішкі орта</w:t>
            </w:r>
          </w:p>
        </w:tc>
        <w:tc>
          <w:tcPr>
            <w:tcW w:w="851" w:type="dxa"/>
            <w:textDirection w:val="btLr"/>
          </w:tcPr>
          <w:p w:rsidR="00F1642E" w:rsidRPr="00021506" w:rsidRDefault="00F1642E" w:rsidP="00E12B8D">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Бәсекеге қабілеттілік</w:t>
            </w:r>
          </w:p>
        </w:tc>
        <w:tc>
          <w:tcPr>
            <w:tcW w:w="709" w:type="dxa"/>
            <w:textDirection w:val="btLr"/>
          </w:tcPr>
          <w:p w:rsidR="00F1642E" w:rsidRPr="00021506" w:rsidRDefault="00F1642E" w:rsidP="00D96FD4">
            <w:pPr>
              <w:ind w:left="-108" w:right="-46" w:firstLine="0"/>
              <w:jc w:val="center"/>
              <w:rPr>
                <w:rFonts w:ascii="Times New Roman" w:hAnsi="Times New Roman" w:cs="Times New Roman"/>
                <w:sz w:val="24"/>
                <w:szCs w:val="24"/>
                <w:lang w:val="kk-KZ"/>
              </w:rPr>
            </w:pPr>
            <w:r>
              <w:rPr>
                <w:rFonts w:ascii="Times New Roman" w:hAnsi="Times New Roman" w:cs="Times New Roman"/>
                <w:sz w:val="24"/>
                <w:szCs w:val="24"/>
                <w:lang w:val="kk-KZ"/>
              </w:rPr>
              <w:t>стратегия</w:t>
            </w:r>
          </w:p>
        </w:tc>
      </w:tr>
      <w:tr w:rsidR="00215703" w:rsidRPr="00021506" w:rsidTr="00F1642E">
        <w:tc>
          <w:tcPr>
            <w:tcW w:w="9498" w:type="dxa"/>
            <w:gridSpan w:val="11"/>
          </w:tcPr>
          <w:p w:rsidR="00215703" w:rsidRPr="00021506" w:rsidRDefault="00215703" w:rsidP="00215703">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1.</w:t>
            </w:r>
            <w:r w:rsidRPr="0094430F">
              <w:rPr>
                <w:rFonts w:ascii="Times New Roman" w:hAnsi="Times New Roman" w:cs="Times New Roman"/>
                <w:sz w:val="24"/>
                <w:szCs w:val="24"/>
              </w:rPr>
              <w:t xml:space="preserve"> Матри</w:t>
            </w:r>
            <w:r w:rsidRPr="0094430F">
              <w:rPr>
                <w:rFonts w:ascii="Times New Roman" w:hAnsi="Times New Roman" w:cs="Times New Roman"/>
                <w:sz w:val="24"/>
                <w:szCs w:val="24"/>
                <w:lang w:val="kk-KZ"/>
              </w:rPr>
              <w:t>цалық</w:t>
            </w: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6" w:type="dxa"/>
          </w:tcPr>
          <w:p w:rsidR="00F1642E" w:rsidRDefault="00F1642E" w:rsidP="00AD6BE9">
            <w:pPr>
              <w:ind w:firstLine="0"/>
              <w:rPr>
                <w:rFonts w:ascii="Times New Roman" w:hAnsi="Times New Roman" w:cs="Times New Roman"/>
                <w:sz w:val="24"/>
                <w:szCs w:val="24"/>
                <w:lang w:val="en-US"/>
              </w:rPr>
            </w:pPr>
            <w:r w:rsidRPr="00AE593D">
              <w:rPr>
                <w:rStyle w:val="tlid-translation"/>
                <w:rFonts w:ascii="Times New Roman" w:eastAsia="Times New Roman" w:hAnsi="Times New Roman" w:cs="Times New Roman"/>
                <w:sz w:val="24"/>
                <w:szCs w:val="24"/>
                <w:lang w:val="kk-KZ"/>
              </w:rPr>
              <w:t>И.</w:t>
            </w:r>
            <w:r>
              <w:rPr>
                <w:rStyle w:val="tlid-translation"/>
                <w:rFonts w:ascii="Times New Roman" w:eastAsia="Times New Roman" w:hAnsi="Times New Roman" w:cs="Times New Roman"/>
                <w:sz w:val="24"/>
                <w:szCs w:val="24"/>
                <w:lang w:val="kk-KZ"/>
              </w:rPr>
              <w:t xml:space="preserve"> </w:t>
            </w:r>
            <w:r w:rsidRPr="00AE593D">
              <w:rPr>
                <w:rStyle w:val="tlid-translation"/>
                <w:rFonts w:ascii="Times New Roman" w:eastAsia="Times New Roman" w:hAnsi="Times New Roman" w:cs="Times New Roman"/>
                <w:sz w:val="24"/>
                <w:szCs w:val="24"/>
                <w:lang w:val="kk-KZ"/>
              </w:rPr>
              <w:t>Ансофф матрицасы</w:t>
            </w:r>
          </w:p>
        </w:tc>
        <w:tc>
          <w:tcPr>
            <w:tcW w:w="571" w:type="dxa"/>
          </w:tcPr>
          <w:p w:rsidR="00F1642E" w:rsidRDefault="00F1642E" w:rsidP="00D96FD4">
            <w:pPr>
              <w:ind w:firstLine="0"/>
              <w:jc w:val="center"/>
              <w:rPr>
                <w:rFonts w:ascii="Times New Roman" w:hAnsi="Times New Roman" w:cs="Times New Roman"/>
                <w:sz w:val="24"/>
                <w:szCs w:val="24"/>
                <w:lang w:val="kk-KZ"/>
              </w:rPr>
            </w:pPr>
          </w:p>
        </w:tc>
        <w:tc>
          <w:tcPr>
            <w:tcW w:w="563"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567"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8" w:type="dxa"/>
          </w:tcPr>
          <w:p w:rsidR="00F1642E" w:rsidRDefault="00F1642E" w:rsidP="00E12B8D">
            <w:pPr>
              <w:ind w:firstLine="0"/>
              <w:jc w:val="center"/>
              <w:rPr>
                <w:rFonts w:ascii="Times New Roman" w:hAnsi="Times New Roman" w:cs="Times New Roman"/>
                <w:sz w:val="24"/>
                <w:szCs w:val="24"/>
                <w:lang w:val="kk-KZ"/>
              </w:rPr>
            </w:pPr>
          </w:p>
        </w:tc>
        <w:tc>
          <w:tcPr>
            <w:tcW w:w="851" w:type="dxa"/>
          </w:tcPr>
          <w:p w:rsidR="00F1642E" w:rsidRPr="00021506" w:rsidRDefault="00F1642E" w:rsidP="00E12B8D">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tcPr>
          <w:p w:rsidR="00F1642E" w:rsidRDefault="00F1642E" w:rsidP="00AD6BE9">
            <w:pPr>
              <w:ind w:firstLine="0"/>
              <w:rPr>
                <w:rFonts w:ascii="Times New Roman" w:hAnsi="Times New Roman" w:cs="Times New Roman"/>
                <w:sz w:val="24"/>
                <w:szCs w:val="24"/>
                <w:lang w:val="en-US"/>
              </w:rPr>
            </w:pPr>
            <w:r w:rsidRPr="00AE593D">
              <w:rPr>
                <w:rStyle w:val="tlid-translation"/>
                <w:rFonts w:ascii="Times New Roman" w:eastAsia="Times New Roman" w:hAnsi="Times New Roman" w:cs="Times New Roman"/>
                <w:sz w:val="24"/>
                <w:szCs w:val="24"/>
                <w:lang w:val="kk-KZ"/>
              </w:rPr>
              <w:t>Shell матрицасы</w:t>
            </w:r>
          </w:p>
        </w:tc>
        <w:tc>
          <w:tcPr>
            <w:tcW w:w="571" w:type="dxa"/>
          </w:tcPr>
          <w:p w:rsidR="00F1642E" w:rsidRDefault="00F1642E" w:rsidP="00D96FD4">
            <w:pPr>
              <w:ind w:firstLine="0"/>
              <w:jc w:val="center"/>
              <w:rPr>
                <w:rFonts w:ascii="Times New Roman" w:hAnsi="Times New Roman" w:cs="Times New Roman"/>
                <w:sz w:val="24"/>
                <w:szCs w:val="24"/>
                <w:lang w:val="kk-KZ"/>
              </w:rPr>
            </w:pPr>
          </w:p>
        </w:tc>
        <w:tc>
          <w:tcPr>
            <w:tcW w:w="563"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567"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708" w:type="dxa"/>
          </w:tcPr>
          <w:p w:rsidR="00F1642E" w:rsidRDefault="00F1642E" w:rsidP="00E12B8D">
            <w:pPr>
              <w:ind w:firstLine="0"/>
              <w:jc w:val="center"/>
              <w:rPr>
                <w:rFonts w:ascii="Times New Roman" w:hAnsi="Times New Roman" w:cs="Times New Roman"/>
                <w:sz w:val="24"/>
                <w:szCs w:val="24"/>
                <w:lang w:val="kk-KZ"/>
              </w:rPr>
            </w:pPr>
          </w:p>
        </w:tc>
        <w:tc>
          <w:tcPr>
            <w:tcW w:w="851"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6" w:type="dxa"/>
          </w:tcPr>
          <w:p w:rsidR="00F1642E" w:rsidRPr="00AE593D" w:rsidRDefault="00F1642E" w:rsidP="00B50AD3">
            <w:pPr>
              <w:ind w:firstLine="0"/>
              <w:rPr>
                <w:rStyle w:val="tlid-translation"/>
                <w:rFonts w:ascii="Times New Roman" w:eastAsia="Times New Roman" w:hAnsi="Times New Roman" w:cs="Times New Roman"/>
                <w:sz w:val="24"/>
                <w:szCs w:val="24"/>
                <w:lang w:val="kk-KZ"/>
              </w:rPr>
            </w:pPr>
            <w:r w:rsidRPr="00AE593D">
              <w:rPr>
                <w:rStyle w:val="tlid-translation"/>
                <w:rFonts w:ascii="Times New Roman" w:eastAsia="Times New Roman" w:hAnsi="Times New Roman" w:cs="Times New Roman"/>
                <w:sz w:val="24"/>
                <w:szCs w:val="24"/>
                <w:lang w:val="kk-KZ"/>
              </w:rPr>
              <w:t>Хофер-Ш</w:t>
            </w:r>
            <w:r>
              <w:rPr>
                <w:rStyle w:val="tlid-translation"/>
                <w:rFonts w:ascii="Times New Roman" w:eastAsia="Times New Roman" w:hAnsi="Times New Roman" w:cs="Times New Roman"/>
                <w:sz w:val="24"/>
                <w:szCs w:val="24"/>
                <w:lang w:val="kk-KZ"/>
              </w:rPr>
              <w:t xml:space="preserve">ендель </w:t>
            </w:r>
            <w:r w:rsidRPr="00AE593D">
              <w:rPr>
                <w:rStyle w:val="tlid-translation"/>
                <w:rFonts w:ascii="Times New Roman" w:eastAsia="Times New Roman" w:hAnsi="Times New Roman" w:cs="Times New Roman"/>
                <w:sz w:val="24"/>
                <w:szCs w:val="24"/>
                <w:lang w:val="kk-KZ"/>
              </w:rPr>
              <w:t>матрицасы</w:t>
            </w:r>
          </w:p>
        </w:tc>
        <w:tc>
          <w:tcPr>
            <w:tcW w:w="571" w:type="dxa"/>
          </w:tcPr>
          <w:p w:rsidR="00F1642E" w:rsidRDefault="00F1642E" w:rsidP="00D96FD4">
            <w:pPr>
              <w:ind w:firstLine="0"/>
              <w:jc w:val="center"/>
              <w:rPr>
                <w:rFonts w:ascii="Times New Roman" w:hAnsi="Times New Roman" w:cs="Times New Roman"/>
                <w:sz w:val="24"/>
                <w:szCs w:val="24"/>
                <w:lang w:val="kk-KZ"/>
              </w:rPr>
            </w:pPr>
          </w:p>
        </w:tc>
        <w:tc>
          <w:tcPr>
            <w:tcW w:w="563"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567"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709" w:type="dxa"/>
          </w:tcPr>
          <w:p w:rsidR="00F1642E" w:rsidRDefault="00F1642E" w:rsidP="00E12B8D">
            <w:pPr>
              <w:ind w:firstLine="0"/>
              <w:jc w:val="center"/>
              <w:rPr>
                <w:rFonts w:ascii="Times New Roman" w:hAnsi="Times New Roman" w:cs="Times New Roman"/>
                <w:sz w:val="24"/>
                <w:szCs w:val="24"/>
                <w:lang w:val="kk-KZ"/>
              </w:rPr>
            </w:pPr>
          </w:p>
        </w:tc>
        <w:tc>
          <w:tcPr>
            <w:tcW w:w="708" w:type="dxa"/>
          </w:tcPr>
          <w:p w:rsidR="00F1642E" w:rsidRDefault="00F1642E" w:rsidP="00E12B8D">
            <w:pPr>
              <w:ind w:firstLine="0"/>
              <w:jc w:val="center"/>
              <w:rPr>
                <w:rFonts w:ascii="Times New Roman" w:hAnsi="Times New Roman" w:cs="Times New Roman"/>
                <w:sz w:val="24"/>
                <w:szCs w:val="24"/>
                <w:lang w:val="kk-KZ"/>
              </w:rPr>
            </w:pPr>
          </w:p>
        </w:tc>
        <w:tc>
          <w:tcPr>
            <w:tcW w:w="851"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6" w:type="dxa"/>
          </w:tcPr>
          <w:p w:rsidR="00F1642E" w:rsidRPr="00021506" w:rsidRDefault="00F1642E" w:rsidP="00AD6BE9">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БКГ матрицасы</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6" w:type="dxa"/>
          </w:tcPr>
          <w:p w:rsidR="00F1642E" w:rsidRPr="00021506" w:rsidRDefault="00F1642E" w:rsidP="00AD6BE9">
            <w:pPr>
              <w:ind w:firstLine="0"/>
              <w:jc w:val="left"/>
              <w:rPr>
                <w:rFonts w:ascii="Times New Roman" w:hAnsi="Times New Roman" w:cs="Times New Roman"/>
                <w:sz w:val="24"/>
                <w:szCs w:val="24"/>
                <w:lang w:val="kk-KZ"/>
              </w:rPr>
            </w:pPr>
            <w:r w:rsidRPr="004D68EC">
              <w:rPr>
                <w:rFonts w:ascii="Times New Roman" w:hAnsi="Times New Roman" w:cs="Times New Roman"/>
                <w:bCs/>
                <w:sz w:val="24"/>
                <w:szCs w:val="24"/>
                <w:lang w:val="kk-KZ"/>
              </w:rPr>
              <w:t>McKinsey</w:t>
            </w:r>
            <w:r>
              <w:rPr>
                <w:rFonts w:ascii="Times New Roman" w:hAnsi="Times New Roman" w:cs="Times New Roman"/>
                <w:sz w:val="24"/>
                <w:szCs w:val="24"/>
                <w:lang w:val="kk-KZ"/>
              </w:rPr>
              <w:t xml:space="preserve"> моделі</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6" w:type="dxa"/>
          </w:tcPr>
          <w:p w:rsidR="00F1642E" w:rsidRPr="00021506" w:rsidRDefault="00F1642E" w:rsidP="00AD6BE9">
            <w:pPr>
              <w:ind w:firstLine="0"/>
              <w:jc w:val="left"/>
              <w:rPr>
                <w:rFonts w:ascii="Times New Roman" w:hAnsi="Times New Roman" w:cs="Times New Roman"/>
                <w:sz w:val="24"/>
                <w:szCs w:val="24"/>
              </w:rPr>
            </w:pPr>
            <w:r>
              <w:rPr>
                <w:rFonts w:ascii="Times New Roman" w:hAnsi="Times New Roman" w:cs="Times New Roman"/>
                <w:sz w:val="24"/>
                <w:szCs w:val="24"/>
                <w:lang w:val="en-US"/>
              </w:rPr>
              <w:t>SWOT-</w:t>
            </w:r>
            <w:r>
              <w:rPr>
                <w:rFonts w:ascii="Times New Roman" w:hAnsi="Times New Roman" w:cs="Times New Roman"/>
                <w:sz w:val="24"/>
                <w:szCs w:val="24"/>
              </w:rPr>
              <w:t>талдау</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6" w:type="dxa"/>
          </w:tcPr>
          <w:p w:rsidR="00F1642E" w:rsidRPr="00021506" w:rsidRDefault="00F1642E" w:rsidP="00AD6BE9">
            <w:pPr>
              <w:ind w:firstLine="0"/>
              <w:jc w:val="left"/>
              <w:rPr>
                <w:rFonts w:ascii="Times New Roman" w:hAnsi="Times New Roman" w:cs="Times New Roman"/>
                <w:sz w:val="24"/>
                <w:szCs w:val="24"/>
              </w:rPr>
            </w:pPr>
            <w:r>
              <w:rPr>
                <w:rFonts w:ascii="Times New Roman" w:hAnsi="Times New Roman" w:cs="Times New Roman"/>
                <w:sz w:val="24"/>
                <w:szCs w:val="24"/>
                <w:lang w:val="en-US"/>
              </w:rPr>
              <w:t>PEST-</w:t>
            </w:r>
            <w:r>
              <w:rPr>
                <w:rFonts w:ascii="Times New Roman" w:hAnsi="Times New Roman" w:cs="Times New Roman"/>
                <w:sz w:val="24"/>
                <w:szCs w:val="24"/>
              </w:rPr>
              <w:t>талдау</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F1642E" w:rsidRPr="00021506" w:rsidTr="00F1642E">
        <w:tc>
          <w:tcPr>
            <w:tcW w:w="426" w:type="dxa"/>
          </w:tcPr>
          <w:p w:rsidR="00F1642E"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6" w:type="dxa"/>
          </w:tcPr>
          <w:p w:rsidR="00F1642E" w:rsidRPr="00021506" w:rsidRDefault="00F1642E" w:rsidP="00AD6BE9">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Портердің 5 күші</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C6565E" w:rsidRPr="00021506" w:rsidTr="00F1642E">
        <w:tc>
          <w:tcPr>
            <w:tcW w:w="9498" w:type="dxa"/>
            <w:gridSpan w:val="11"/>
          </w:tcPr>
          <w:p w:rsidR="00C6565E" w:rsidRPr="00021506" w:rsidRDefault="00C6565E" w:rsidP="00215703">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94430F">
              <w:rPr>
                <w:rFonts w:ascii="Times New Roman" w:hAnsi="Times New Roman" w:cs="Times New Roman"/>
                <w:sz w:val="24"/>
                <w:szCs w:val="24"/>
              </w:rPr>
              <w:t>Графи</w:t>
            </w:r>
            <w:r w:rsidRPr="0094430F">
              <w:rPr>
                <w:rFonts w:ascii="Times New Roman" w:hAnsi="Times New Roman" w:cs="Times New Roman"/>
                <w:sz w:val="24"/>
                <w:szCs w:val="24"/>
                <w:lang w:val="kk-KZ"/>
              </w:rPr>
              <w:t>калық</w:t>
            </w:r>
          </w:p>
        </w:tc>
      </w:tr>
      <w:tr w:rsidR="00F1642E" w:rsidRPr="00021506" w:rsidTr="00F1642E">
        <w:tc>
          <w:tcPr>
            <w:tcW w:w="426" w:type="dxa"/>
          </w:tcPr>
          <w:p w:rsidR="00F1642E" w:rsidRPr="00021506"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6" w:type="dxa"/>
          </w:tcPr>
          <w:p w:rsidR="00F1642E" w:rsidRPr="00021506" w:rsidRDefault="00F1642E" w:rsidP="00AD6BE9">
            <w:pPr>
              <w:ind w:right="-46" w:firstLine="0"/>
              <w:jc w:val="left"/>
              <w:rPr>
                <w:rFonts w:ascii="Times New Roman" w:hAnsi="Times New Roman" w:cs="Times New Roman"/>
                <w:sz w:val="24"/>
                <w:szCs w:val="24"/>
                <w:lang w:val="kk-KZ"/>
              </w:rPr>
            </w:pPr>
            <w:r w:rsidRPr="006D20AB">
              <w:rPr>
                <w:rFonts w:ascii="Times New Roman" w:hAnsi="Times New Roman" w:cs="Times New Roman"/>
                <w:sz w:val="24"/>
                <w:szCs w:val="24"/>
                <w:lang w:val="kk-KZ"/>
              </w:rPr>
              <w:t>Бәсекеге қабілеттіліктің көпбұрышы</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F1642E" w:rsidRPr="00C6565E" w:rsidTr="00F1642E">
        <w:tc>
          <w:tcPr>
            <w:tcW w:w="426" w:type="dxa"/>
          </w:tcPr>
          <w:p w:rsidR="00F1642E" w:rsidRPr="00021506"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tcPr>
          <w:p w:rsidR="00F1642E" w:rsidRPr="00C6565E" w:rsidRDefault="00F1642E" w:rsidP="00C6565E">
            <w:pPr>
              <w:ind w:firstLine="0"/>
              <w:jc w:val="left"/>
              <w:rPr>
                <w:rFonts w:ascii="Times New Roman" w:hAnsi="Times New Roman" w:cs="Times New Roman"/>
                <w:sz w:val="24"/>
                <w:szCs w:val="24"/>
                <w:lang w:val="kk-KZ"/>
              </w:rPr>
            </w:pPr>
            <w:r>
              <w:rPr>
                <w:rFonts w:ascii="Times New Roman" w:hAnsi="Times New Roman" w:cs="Times New Roman"/>
                <w:sz w:val="24"/>
                <w:szCs w:val="24"/>
                <w:lang w:val="kk-KZ"/>
              </w:rPr>
              <w:t>Бәсекеге қабілеттілік радары</w:t>
            </w:r>
          </w:p>
        </w:tc>
        <w:tc>
          <w:tcPr>
            <w:tcW w:w="57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563"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567"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9" w:type="dxa"/>
          </w:tcPr>
          <w:p w:rsidR="00F1642E" w:rsidRPr="00021506" w:rsidRDefault="00F1642E" w:rsidP="00AD6BE9">
            <w:pPr>
              <w:ind w:firstLine="0"/>
              <w:jc w:val="center"/>
              <w:rPr>
                <w:rFonts w:ascii="Times New Roman" w:hAnsi="Times New Roman" w:cs="Times New Roman"/>
                <w:sz w:val="24"/>
                <w:szCs w:val="24"/>
                <w:lang w:val="kk-KZ"/>
              </w:rPr>
            </w:pPr>
          </w:p>
        </w:tc>
        <w:tc>
          <w:tcPr>
            <w:tcW w:w="708" w:type="dxa"/>
          </w:tcPr>
          <w:p w:rsidR="00F1642E" w:rsidRPr="00021506" w:rsidRDefault="00F1642E" w:rsidP="00AD6BE9">
            <w:pPr>
              <w:ind w:firstLine="0"/>
              <w:jc w:val="center"/>
              <w:rPr>
                <w:rFonts w:ascii="Times New Roman" w:hAnsi="Times New Roman" w:cs="Times New Roman"/>
                <w:sz w:val="24"/>
                <w:szCs w:val="24"/>
                <w:lang w:val="kk-KZ"/>
              </w:rPr>
            </w:pPr>
          </w:p>
        </w:tc>
        <w:tc>
          <w:tcPr>
            <w:tcW w:w="851" w:type="dxa"/>
          </w:tcPr>
          <w:p w:rsidR="00F1642E" w:rsidRPr="00021506" w:rsidRDefault="00F1642E" w:rsidP="00AD6BE9">
            <w:pPr>
              <w:ind w:firstLine="0"/>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9" w:type="dxa"/>
          </w:tcPr>
          <w:p w:rsidR="00F1642E" w:rsidRPr="00021506" w:rsidRDefault="00F1642E" w:rsidP="00D96FD4">
            <w:pPr>
              <w:ind w:firstLine="0"/>
              <w:jc w:val="center"/>
              <w:rPr>
                <w:rFonts w:ascii="Times New Roman" w:hAnsi="Times New Roman" w:cs="Times New Roman"/>
                <w:sz w:val="24"/>
                <w:szCs w:val="24"/>
                <w:lang w:val="kk-KZ"/>
              </w:rPr>
            </w:pPr>
          </w:p>
        </w:tc>
      </w:tr>
      <w:tr w:rsidR="00F1642E" w:rsidRPr="00021506" w:rsidTr="00F1642E">
        <w:tc>
          <w:tcPr>
            <w:tcW w:w="426" w:type="dxa"/>
          </w:tcPr>
          <w:p w:rsidR="00F1642E" w:rsidRPr="00021506" w:rsidRDefault="00F1642E" w:rsidP="00D96FD4">
            <w:pPr>
              <w:ind w:left="-142" w:right="-108" w:firstLine="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6" w:type="dxa"/>
          </w:tcPr>
          <w:p w:rsidR="00F1642E" w:rsidRPr="00021506" w:rsidRDefault="00F1642E" w:rsidP="00CD7F7F">
            <w:pPr>
              <w:ind w:firstLine="0"/>
              <w:jc w:val="left"/>
              <w:rPr>
                <w:rFonts w:ascii="Times New Roman" w:hAnsi="Times New Roman" w:cs="Times New Roman"/>
                <w:sz w:val="24"/>
                <w:szCs w:val="24"/>
                <w:lang w:val="kk-KZ"/>
              </w:rPr>
            </w:pPr>
            <w:r w:rsidRPr="00C6565E">
              <w:rPr>
                <w:rFonts w:ascii="Times New Roman" w:hAnsi="Times New Roman" w:cs="Times New Roman"/>
                <w:sz w:val="24"/>
                <w:szCs w:val="24"/>
                <w:lang w:val="kk-KZ"/>
              </w:rPr>
              <w:t>«Профильдер» әдісі</w:t>
            </w:r>
          </w:p>
        </w:tc>
        <w:tc>
          <w:tcPr>
            <w:tcW w:w="571" w:type="dxa"/>
          </w:tcPr>
          <w:p w:rsidR="00F1642E" w:rsidRPr="00021506" w:rsidRDefault="00F1642E" w:rsidP="00D96FD4">
            <w:pPr>
              <w:ind w:firstLine="0"/>
              <w:jc w:val="center"/>
              <w:rPr>
                <w:rFonts w:ascii="Times New Roman" w:hAnsi="Times New Roman" w:cs="Times New Roman"/>
                <w:sz w:val="24"/>
                <w:szCs w:val="24"/>
                <w:lang w:val="kk-KZ"/>
              </w:rPr>
            </w:pPr>
          </w:p>
        </w:tc>
        <w:tc>
          <w:tcPr>
            <w:tcW w:w="563"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E12B8D">
            <w:pPr>
              <w:ind w:firstLine="0"/>
              <w:jc w:val="center"/>
              <w:rPr>
                <w:rFonts w:ascii="Times New Roman" w:hAnsi="Times New Roman" w:cs="Times New Roman"/>
                <w:sz w:val="24"/>
                <w:szCs w:val="24"/>
                <w:lang w:val="kk-KZ"/>
              </w:rPr>
            </w:pPr>
          </w:p>
        </w:tc>
        <w:tc>
          <w:tcPr>
            <w:tcW w:w="567"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E12B8D">
            <w:pPr>
              <w:ind w:firstLine="0"/>
              <w:jc w:val="center"/>
              <w:rPr>
                <w:rFonts w:ascii="Times New Roman" w:hAnsi="Times New Roman" w:cs="Times New Roman"/>
                <w:sz w:val="24"/>
                <w:szCs w:val="24"/>
                <w:lang w:val="kk-KZ"/>
              </w:rPr>
            </w:pPr>
          </w:p>
        </w:tc>
        <w:tc>
          <w:tcPr>
            <w:tcW w:w="708" w:type="dxa"/>
          </w:tcPr>
          <w:p w:rsidR="00F1642E" w:rsidRPr="00021506" w:rsidRDefault="00F1642E" w:rsidP="00E12B8D">
            <w:pPr>
              <w:ind w:firstLine="0"/>
              <w:jc w:val="center"/>
              <w:rPr>
                <w:rFonts w:ascii="Times New Roman" w:hAnsi="Times New Roman" w:cs="Times New Roman"/>
                <w:sz w:val="24"/>
                <w:szCs w:val="24"/>
                <w:lang w:val="kk-KZ"/>
              </w:rPr>
            </w:pPr>
          </w:p>
        </w:tc>
        <w:tc>
          <w:tcPr>
            <w:tcW w:w="851" w:type="dxa"/>
          </w:tcPr>
          <w:p w:rsidR="00F1642E" w:rsidRPr="00021506" w:rsidRDefault="00F1642E" w:rsidP="00E12B8D">
            <w:pPr>
              <w:ind w:firstLine="0"/>
              <w:jc w:val="center"/>
              <w:rPr>
                <w:rFonts w:ascii="Times New Roman" w:hAnsi="Times New Roman" w:cs="Times New Roman"/>
                <w:sz w:val="24"/>
                <w:szCs w:val="24"/>
                <w:lang w:val="kk-KZ"/>
              </w:rPr>
            </w:pPr>
          </w:p>
        </w:tc>
        <w:tc>
          <w:tcPr>
            <w:tcW w:w="709" w:type="dxa"/>
          </w:tcPr>
          <w:p w:rsidR="00F1642E" w:rsidRPr="00021506" w:rsidRDefault="00F1642E" w:rsidP="00CD7F7F">
            <w:pPr>
              <w:ind w:firstLine="0"/>
              <w:jc w:val="center"/>
              <w:rPr>
                <w:rFonts w:ascii="Times New Roman" w:hAnsi="Times New Roman" w:cs="Times New Roman"/>
                <w:sz w:val="24"/>
                <w:szCs w:val="24"/>
                <w:lang w:val="kk-KZ"/>
              </w:rPr>
            </w:pPr>
          </w:p>
        </w:tc>
      </w:tr>
      <w:tr w:rsidR="003809CE" w:rsidRPr="00021506" w:rsidTr="00F1642E">
        <w:tc>
          <w:tcPr>
            <w:tcW w:w="9498" w:type="dxa"/>
            <w:gridSpan w:val="11"/>
          </w:tcPr>
          <w:p w:rsidR="003809CE" w:rsidRPr="00021506" w:rsidRDefault="003809CE" w:rsidP="009C6809">
            <w:pPr>
              <w:jc w:val="left"/>
              <w:rPr>
                <w:rFonts w:ascii="Times New Roman" w:hAnsi="Times New Roman" w:cs="Times New Roman"/>
                <w:sz w:val="24"/>
                <w:szCs w:val="24"/>
                <w:lang w:val="kk-KZ"/>
              </w:rPr>
            </w:pPr>
            <w:r w:rsidRPr="009C6809">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w:t>
            </w:r>
            <w:r w:rsidRPr="009C6809">
              <w:rPr>
                <w:rFonts w:ascii="Times New Roman" w:hAnsi="Times New Roman" w:cs="Times New Roman"/>
                <w:sz w:val="24"/>
                <w:szCs w:val="24"/>
                <w:lang w:val="kk-KZ"/>
              </w:rPr>
              <w:t>165, б. 375</w:t>
            </w:r>
            <w:r>
              <w:rPr>
                <w:rFonts w:ascii="Times New Roman" w:hAnsi="Times New Roman" w:cs="Times New Roman"/>
                <w:sz w:val="24"/>
                <w:szCs w:val="24"/>
                <w:lang w:val="kk-KZ"/>
              </w:rPr>
              <w:t>]</w:t>
            </w:r>
            <w:r w:rsidRPr="009C6809">
              <w:rPr>
                <w:rFonts w:ascii="Times New Roman" w:hAnsi="Times New Roman" w:cs="Times New Roman"/>
                <w:sz w:val="24"/>
                <w:szCs w:val="24"/>
                <w:lang w:val="kk-KZ"/>
              </w:rPr>
              <w:t xml:space="preserve"> әдебиет негізінде </w:t>
            </w:r>
            <w:r>
              <w:rPr>
                <w:rFonts w:ascii="Times New Roman" w:hAnsi="Times New Roman" w:cs="Times New Roman"/>
                <w:sz w:val="24"/>
                <w:szCs w:val="24"/>
                <w:lang w:val="kk-KZ"/>
              </w:rPr>
              <w:t xml:space="preserve">автормен </w:t>
            </w:r>
            <w:r w:rsidRPr="009C6809">
              <w:rPr>
                <w:rFonts w:ascii="Times New Roman" w:hAnsi="Times New Roman" w:cs="Times New Roman"/>
                <w:sz w:val="24"/>
                <w:szCs w:val="24"/>
                <w:lang w:val="kk-KZ"/>
              </w:rPr>
              <w:t>құрастырылған</w:t>
            </w:r>
          </w:p>
        </w:tc>
      </w:tr>
    </w:tbl>
    <w:p w:rsidR="00AE593D" w:rsidRDefault="00AE593D" w:rsidP="001D157C">
      <w:pPr>
        <w:ind w:firstLine="0"/>
        <w:rPr>
          <w:rStyle w:val="tlid-translation"/>
          <w:rFonts w:ascii="Times New Roman" w:eastAsia="Times New Roman" w:hAnsi="Times New Roman" w:cs="Times New Roman"/>
          <w:sz w:val="24"/>
          <w:szCs w:val="24"/>
          <w:lang w:val="kk-KZ"/>
        </w:rPr>
      </w:pPr>
    </w:p>
    <w:p w:rsidR="00443D17" w:rsidRPr="00443D17" w:rsidRDefault="00443D17" w:rsidP="00443D17">
      <w:pPr>
        <w:rPr>
          <w:rStyle w:val="tlid-translation"/>
          <w:rFonts w:ascii="Times New Roman" w:eastAsia="Times New Roman" w:hAnsi="Times New Roman" w:cs="Times New Roman"/>
          <w:sz w:val="28"/>
          <w:szCs w:val="24"/>
          <w:lang w:val="kk-KZ"/>
        </w:rPr>
      </w:pPr>
      <w:r w:rsidRPr="00443D17">
        <w:rPr>
          <w:rStyle w:val="tlid-translation"/>
          <w:rFonts w:ascii="Times New Roman" w:eastAsia="Times New Roman" w:hAnsi="Times New Roman" w:cs="Times New Roman"/>
          <w:sz w:val="28"/>
          <w:szCs w:val="24"/>
          <w:lang w:val="kk-KZ"/>
        </w:rPr>
        <w:t xml:space="preserve">Матрицалық әдістер ұйымның нарықтағы орнын талдау нәтижелерін әртүрлі түрдегі матрицалар түрінде көрсетеді. матрицаның көлденең осіне ұйымның нарықтық жағдайын сипаттайтын көсеткіштер мәнін, ал тігінен осы нарықтың тартымдылық дәрежесін көрсететін көрсеткіштердің мәнін көрсетеді. Матрицалық әдістер аясында ұйымдар өнімнің бірыңғай портфелін құратын бизнес бірліктердің жиынтығы ретінде қарастырылады. Осыдан, матрицалық әдістердің кәсіпкерлік субъектіні маркетингтік бағалау бағытында айтарлықтай ауытқуын атап өткен жөн. </w:t>
      </w:r>
    </w:p>
    <w:p w:rsidR="00443D17" w:rsidRPr="00443D17" w:rsidRDefault="00443D17" w:rsidP="00443D17">
      <w:pPr>
        <w:rPr>
          <w:rStyle w:val="tlid-translation"/>
          <w:rFonts w:ascii="Times New Roman" w:eastAsia="Times New Roman" w:hAnsi="Times New Roman" w:cs="Times New Roman"/>
          <w:sz w:val="28"/>
          <w:szCs w:val="24"/>
          <w:lang w:val="kk-KZ"/>
        </w:rPr>
      </w:pPr>
      <w:r w:rsidRPr="00443D17">
        <w:rPr>
          <w:rStyle w:val="tlid-translation"/>
          <w:rFonts w:ascii="Times New Roman" w:eastAsia="Times New Roman" w:hAnsi="Times New Roman" w:cs="Times New Roman"/>
          <w:sz w:val="28"/>
          <w:szCs w:val="24"/>
          <w:lang w:val="kk-KZ"/>
        </w:rPr>
        <w:t>Барлық матрицалық әдістер салыстырмалы қарапайымдылығымен және бағалау нәтижелерінің көрнекілігімен ерекшеленеді. Сонымен қатар, матрицалық модельдерді құру ұйымның өнім портфелінің тепе-теңдігі мен бәсекеге қабілеттілігі туралы объективті түсінік беріп, ұйымның бәсекелік позициясын жақсартудың стратегиялық бағыттарын анықтауға мүмкіндік береді. Дегенмен, көптеген зерттеушілер ұйымды бизнес бірліктер жиынтығы ретінде қарастырудың мүмкін еместігін айтады. Өйткені бұл жағдайда бәсекеге қабілеттілікті бағалау кезінде бірқатар факторлар ескерілмейді, ал бұл нәтижелердің сенімділігін айтарлықтай төмендетуге әкеледі.</w:t>
      </w:r>
    </w:p>
    <w:p w:rsidR="00443D17" w:rsidRPr="00443D17" w:rsidRDefault="00443D17" w:rsidP="00443D17">
      <w:pPr>
        <w:rPr>
          <w:rStyle w:val="tlid-translation"/>
          <w:rFonts w:ascii="Times New Roman" w:eastAsia="Times New Roman" w:hAnsi="Times New Roman" w:cs="Times New Roman"/>
          <w:sz w:val="28"/>
          <w:szCs w:val="24"/>
          <w:lang w:val="kk-KZ"/>
        </w:rPr>
      </w:pPr>
      <w:r w:rsidRPr="00443D17">
        <w:rPr>
          <w:rStyle w:val="tlid-translation"/>
          <w:rFonts w:ascii="Times New Roman" w:eastAsia="Times New Roman" w:hAnsi="Times New Roman" w:cs="Times New Roman"/>
          <w:sz w:val="28"/>
          <w:szCs w:val="24"/>
          <w:lang w:val="kk-KZ"/>
        </w:rPr>
        <w:t xml:space="preserve">Бәсекеге қабілеттілікті бағалаудың графикалық әдісі «Радарлы бәсекеге қабілеттілік диаграммасы» немесе «Бәсекеге қабілеттілік көпбұрышын» құрастыруға негізделген. Көпбұрыштардың құрылысы келесі түрде жасалады: шеңбер таңдалған критерийлер санына тең радиалды рейтингтік шкаламен </w:t>
      </w:r>
      <w:r w:rsidRPr="00443D17">
        <w:rPr>
          <w:rStyle w:val="tlid-translation"/>
          <w:rFonts w:ascii="Times New Roman" w:eastAsia="Times New Roman" w:hAnsi="Times New Roman" w:cs="Times New Roman"/>
          <w:sz w:val="28"/>
          <w:szCs w:val="24"/>
          <w:lang w:val="kk-KZ"/>
        </w:rPr>
        <w:lastRenderedPageBreak/>
        <w:t>бөлінеді; радиалды сызықтардағы өлшемдердің барлық мәндері бағалау шеңберіне кіретін етіп жасалады; критерийлердің мәні шеңбердің центрінен қашықтықтаған сайын жоғарылайды; әр кезеңде тиісті өлшем шкаласын қолдана отырып, өлшемдердің мәніне сәйкес келетін нүктелер белгіленді; әрбір ұйым үшін сәйкес нүктелер негізінде сынған сызық сызылып, көпбұрыш құрастырылды.  Құрылған сызбаға сәйкес ұйымдардың жеке критерийлер бойынша бір-бірінен қалай ерекшеленетінін көруге болады.</w:t>
      </w:r>
    </w:p>
    <w:p w:rsidR="00443D17" w:rsidRPr="00443D17" w:rsidRDefault="00443D17" w:rsidP="00443D17">
      <w:pPr>
        <w:rPr>
          <w:rStyle w:val="tlid-translation"/>
          <w:rFonts w:ascii="Times New Roman" w:eastAsia="Times New Roman" w:hAnsi="Times New Roman" w:cs="Times New Roman"/>
          <w:sz w:val="28"/>
          <w:szCs w:val="24"/>
          <w:lang w:val="kk-KZ"/>
        </w:rPr>
      </w:pPr>
      <w:r w:rsidRPr="00443D17">
        <w:rPr>
          <w:rStyle w:val="tlid-translation"/>
          <w:rFonts w:ascii="Times New Roman" w:eastAsia="Times New Roman" w:hAnsi="Times New Roman" w:cs="Times New Roman"/>
          <w:sz w:val="28"/>
          <w:szCs w:val="24"/>
          <w:lang w:val="kk-KZ"/>
        </w:rPr>
        <w:t>Ұйымның бәсекеге қабілеттілігі</w:t>
      </w:r>
      <w:r w:rsidR="00242DA8">
        <w:rPr>
          <w:rStyle w:val="tlid-translation"/>
          <w:rFonts w:ascii="Times New Roman" w:eastAsia="Times New Roman" w:hAnsi="Times New Roman" w:cs="Times New Roman"/>
          <w:sz w:val="28"/>
          <w:szCs w:val="24"/>
          <w:lang w:val="kk-KZ"/>
        </w:rPr>
        <w:t>н бағалаудың графикалық әдістерін</w:t>
      </w:r>
      <w:r w:rsidRPr="00443D17">
        <w:rPr>
          <w:rStyle w:val="tlid-translation"/>
          <w:rFonts w:ascii="Times New Roman" w:eastAsia="Times New Roman" w:hAnsi="Times New Roman" w:cs="Times New Roman"/>
          <w:sz w:val="28"/>
          <w:szCs w:val="24"/>
          <w:lang w:val="kk-KZ"/>
        </w:rPr>
        <w:t>ің артықшылығы оның қарапайымдылығы мен айқындылығы. Кемшілігі ұйымның бәсекеге қабілеттілігінің жалпыланған критерийінің мәнін анықтауға мүмкіндік бермейтіндігінде.</w:t>
      </w:r>
    </w:p>
    <w:p w:rsidR="00AE593D" w:rsidRPr="00AE593D" w:rsidRDefault="00443D17" w:rsidP="00AE593D">
      <w:pPr>
        <w:rPr>
          <w:rStyle w:val="tlid-translation"/>
          <w:rFonts w:ascii="Times New Roman" w:eastAsia="Times New Roman" w:hAnsi="Times New Roman" w:cs="Times New Roman"/>
          <w:sz w:val="28"/>
          <w:szCs w:val="24"/>
          <w:lang w:val="kk-KZ"/>
        </w:rPr>
      </w:pPr>
      <w:r w:rsidRPr="00443D17">
        <w:rPr>
          <w:rStyle w:val="tlid-translation"/>
          <w:rFonts w:ascii="Times New Roman" w:eastAsia="Times New Roman" w:hAnsi="Times New Roman" w:cs="Times New Roman"/>
          <w:sz w:val="28"/>
          <w:szCs w:val="24"/>
          <w:lang w:val="kk-KZ"/>
        </w:rPr>
        <w:t>Стратегиялық талдау құралдарын салыстыру негізінде келесі қорытындыға келеміз: Стратегиялық талдау екі кезеңде жүзеге асады: сыртқы және ішкі ортаны талдау. Сыртқы ортаны талдауға PEST-талдау, ал ішкі ортаны талдау үшін SWOT-талдау</w:t>
      </w:r>
      <w:r>
        <w:rPr>
          <w:rStyle w:val="tlid-translation"/>
          <w:rFonts w:ascii="Times New Roman" w:eastAsia="Times New Roman" w:hAnsi="Times New Roman" w:cs="Times New Roman"/>
          <w:sz w:val="28"/>
          <w:szCs w:val="24"/>
          <w:lang w:val="kk-KZ"/>
        </w:rPr>
        <w:t xml:space="preserve"> ыңғайлы.</w:t>
      </w:r>
      <w:r w:rsidR="00F1642E">
        <w:rPr>
          <w:rStyle w:val="tlid-translation"/>
          <w:rFonts w:ascii="Times New Roman" w:eastAsia="Times New Roman" w:hAnsi="Times New Roman" w:cs="Times New Roman"/>
          <w:sz w:val="28"/>
          <w:szCs w:val="24"/>
          <w:lang w:val="kk-KZ"/>
        </w:rPr>
        <w:t xml:space="preserve"> Себебі олар бір-бірінің кемшіліктерінің орнын толықтырып, толықтыра түседі.</w:t>
      </w:r>
      <w:r w:rsidR="00F1642E" w:rsidRPr="00F1642E">
        <w:rPr>
          <w:rStyle w:val="tlid-translation"/>
          <w:rFonts w:ascii="Times New Roman" w:eastAsia="Times New Roman" w:hAnsi="Times New Roman" w:cs="Times New Roman"/>
          <w:sz w:val="28"/>
          <w:szCs w:val="24"/>
          <w:lang w:val="kk-KZ"/>
        </w:rPr>
        <w:t xml:space="preserve"> </w:t>
      </w:r>
      <w:r w:rsidR="00F1642E" w:rsidRPr="00443D17">
        <w:rPr>
          <w:rStyle w:val="tlid-translation"/>
          <w:rFonts w:ascii="Times New Roman" w:eastAsia="Times New Roman" w:hAnsi="Times New Roman" w:cs="Times New Roman"/>
          <w:sz w:val="28"/>
          <w:szCs w:val="24"/>
          <w:lang w:val="kk-KZ"/>
        </w:rPr>
        <w:t>PEST-талдау</w:t>
      </w:r>
      <w:r w:rsidR="00F1642E">
        <w:rPr>
          <w:rStyle w:val="tlid-translation"/>
          <w:rFonts w:ascii="Times New Roman" w:eastAsia="Times New Roman" w:hAnsi="Times New Roman" w:cs="Times New Roman"/>
          <w:sz w:val="28"/>
          <w:szCs w:val="24"/>
          <w:lang w:val="kk-KZ"/>
        </w:rPr>
        <w:t xml:space="preserve"> сыртқы ортаның тәуекелдеріне баға беріп, алдын алуға ықпал етеді. Ал</w:t>
      </w:r>
      <w:r w:rsidR="00F1642E" w:rsidRPr="00443D17">
        <w:rPr>
          <w:rStyle w:val="tlid-translation"/>
          <w:rFonts w:ascii="Times New Roman" w:eastAsia="Times New Roman" w:hAnsi="Times New Roman" w:cs="Times New Roman"/>
          <w:sz w:val="28"/>
          <w:szCs w:val="24"/>
          <w:lang w:val="kk-KZ"/>
        </w:rPr>
        <w:t xml:space="preserve"> SWOT-талдау</w:t>
      </w:r>
      <w:r w:rsidR="00F1642E">
        <w:rPr>
          <w:rStyle w:val="tlid-translation"/>
          <w:rFonts w:ascii="Times New Roman" w:eastAsia="Times New Roman" w:hAnsi="Times New Roman" w:cs="Times New Roman"/>
          <w:sz w:val="28"/>
          <w:szCs w:val="24"/>
          <w:lang w:val="kk-KZ"/>
        </w:rPr>
        <w:t xml:space="preserve"> өзінің қарапайымдылығы мен ақпаратты қамту ауқымымен ішкі ресурстарды бағалауға таптырмас құрал.</w:t>
      </w:r>
    </w:p>
    <w:p w:rsidR="00AE593D" w:rsidRPr="00AE593D" w:rsidRDefault="00AE593D" w:rsidP="00AE593D">
      <w:pPr>
        <w:rPr>
          <w:rStyle w:val="tlid-translation"/>
          <w:rFonts w:ascii="Times New Roman" w:eastAsia="Times New Roman" w:hAnsi="Times New Roman" w:cs="Times New Roman"/>
          <w:sz w:val="28"/>
          <w:szCs w:val="24"/>
          <w:lang w:val="kk-KZ"/>
        </w:rPr>
      </w:pPr>
      <w:r w:rsidRPr="00AE593D">
        <w:rPr>
          <w:rStyle w:val="tlid-translation"/>
          <w:rFonts w:ascii="Times New Roman" w:eastAsia="Times New Roman" w:hAnsi="Times New Roman" w:cs="Times New Roman"/>
          <w:sz w:val="28"/>
          <w:szCs w:val="24"/>
          <w:lang w:val="kk-KZ"/>
        </w:rPr>
        <w:t>Бәсекеге қабілеттілікті бағалау және талдау жөніндегі міндеттерді шешу Стратегиялық талдау міндеттері шеңберінде жүзеге асырылуы тиіс. Қатаң бәсекелестік жағдайында қалыптасқан позицияны ұстап қалу үшін бірінші кезекте нарықты талдау қажет</w:t>
      </w:r>
      <w:r w:rsidR="00B50AD3">
        <w:rPr>
          <w:rStyle w:val="tlid-translation"/>
          <w:rFonts w:ascii="Times New Roman" w:eastAsia="Times New Roman" w:hAnsi="Times New Roman" w:cs="Times New Roman"/>
          <w:sz w:val="28"/>
          <w:szCs w:val="24"/>
          <w:lang w:val="kk-KZ"/>
        </w:rPr>
        <w:t>.</w:t>
      </w:r>
    </w:p>
    <w:p w:rsidR="00BD55B4" w:rsidRPr="00677950" w:rsidRDefault="00BD55B4"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shd w:val="clear" w:color="auto" w:fill="FFFFFF"/>
          <w:lang w:val="kk-KZ"/>
        </w:rPr>
        <w:t>РЕST деп аталатын талдау әдісі</w:t>
      </w:r>
      <w:r w:rsidR="00242DA8" w:rsidRPr="00242DA8">
        <w:rPr>
          <w:rFonts w:ascii="Times New Roman" w:hAnsi="Times New Roman" w:cs="Times New Roman"/>
          <w:sz w:val="28"/>
          <w:szCs w:val="28"/>
          <w:shd w:val="clear" w:color="auto" w:fill="FFFFFF"/>
          <w:lang w:val="kk-KZ"/>
        </w:rPr>
        <w:t xml:space="preserve"> – </w:t>
      </w:r>
      <w:r w:rsidRPr="00677950">
        <w:rPr>
          <w:rFonts w:ascii="Times New Roman" w:hAnsi="Times New Roman" w:cs="Times New Roman"/>
          <w:sz w:val="28"/>
          <w:szCs w:val="28"/>
          <w:shd w:val="clear" w:color="auto" w:fill="FFFFFF"/>
          <w:lang w:val="kk-KZ"/>
        </w:rPr>
        <w:t>сыртқы нарықты, негізгі үрдістер саласын (макросреда) талдау. Бұл әріптер білдіреді:</w:t>
      </w:r>
    </w:p>
    <w:p w:rsidR="00F1642E" w:rsidRDefault="00BD55B4"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Р – саяси факторлар</w:t>
      </w:r>
      <w:r w:rsidR="00F1642E">
        <w:rPr>
          <w:rFonts w:ascii="Times New Roman" w:hAnsi="Times New Roman" w:cs="Times New Roman"/>
          <w:sz w:val="28"/>
          <w:szCs w:val="28"/>
          <w:shd w:val="clear" w:color="auto" w:fill="FFFFFF"/>
          <w:lang w:val="kk-KZ"/>
        </w:rPr>
        <w:t xml:space="preserve">, </w:t>
      </w:r>
    </w:p>
    <w:p w:rsidR="00F1642E" w:rsidRDefault="00BD55B4"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Е – экономикалық факторлар</w:t>
      </w:r>
      <w:r w:rsidR="00F1642E">
        <w:rPr>
          <w:rFonts w:ascii="Times New Roman" w:hAnsi="Times New Roman" w:cs="Times New Roman"/>
          <w:sz w:val="28"/>
          <w:szCs w:val="28"/>
          <w:shd w:val="clear" w:color="auto" w:fill="FFFFFF"/>
          <w:lang w:val="kk-KZ"/>
        </w:rPr>
        <w:t xml:space="preserve">, </w:t>
      </w:r>
    </w:p>
    <w:p w:rsidR="00F1642E" w:rsidRDefault="00BD55B4"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S – әлеуметтік факторлар</w:t>
      </w:r>
      <w:r w:rsidR="00F1642E">
        <w:rPr>
          <w:rFonts w:ascii="Times New Roman" w:hAnsi="Times New Roman" w:cs="Times New Roman"/>
          <w:sz w:val="28"/>
          <w:szCs w:val="28"/>
          <w:shd w:val="clear" w:color="auto" w:fill="FFFFFF"/>
          <w:lang w:val="kk-KZ"/>
        </w:rPr>
        <w:t xml:space="preserve">, </w:t>
      </w:r>
    </w:p>
    <w:p w:rsidR="00BD55B4" w:rsidRPr="00677950" w:rsidRDefault="00BD55B4"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T – технологиялық факторлар.</w:t>
      </w:r>
    </w:p>
    <w:p w:rsidR="008334B5" w:rsidRPr="00677950" w:rsidRDefault="008334B5" w:rsidP="00242DA8">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PEST талдауының негізгі факторларын білу саланың үрдістерін бағалауға мүмкіндік береді.</w:t>
      </w:r>
    </w:p>
    <w:p w:rsidR="008334B5" w:rsidRPr="00677950" w:rsidRDefault="008334B5"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PEST талдау келесі кезеңдерде жүзеге асырылады:</w:t>
      </w:r>
    </w:p>
    <w:p w:rsidR="008334B5" w:rsidRPr="00677950" w:rsidRDefault="008334B5"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1-қадам. Матрицаны құру. </w:t>
      </w:r>
    </w:p>
    <w:p w:rsidR="00BD55B4" w:rsidRDefault="008334B5" w:rsidP="00A9577C">
      <w:pPr>
        <w:widowControl w:val="0"/>
        <w:autoSpaceDE w:val="0"/>
        <w:autoSpaceDN w:val="0"/>
        <w:adjustRightInd w:val="0"/>
        <w:rPr>
          <w:rFonts w:ascii="Times New Roman" w:hAnsi="Times New Roman" w:cs="Times New Roman"/>
          <w:sz w:val="28"/>
          <w:szCs w:val="28"/>
          <w:shd w:val="clear" w:color="auto" w:fill="FFFFFF"/>
          <w:lang w:val="kk-KZ"/>
        </w:rPr>
      </w:pPr>
      <w:r w:rsidRPr="00677950">
        <w:rPr>
          <w:rFonts w:ascii="Times New Roman" w:eastAsia="Newton-Regular" w:hAnsi="Times New Roman" w:cs="Times New Roman"/>
          <w:sz w:val="28"/>
          <w:szCs w:val="28"/>
          <w:lang w:val="kk-KZ"/>
        </w:rPr>
        <w:t>2-қадам. Факторлардың бизнеске әсер ету дәрежесін анықтау (Сату және пайда).</w:t>
      </w:r>
      <w:r w:rsidR="00A9577C" w:rsidRPr="00677950">
        <w:rPr>
          <w:rFonts w:ascii="Times New Roman" w:eastAsia="Newton-Regular" w:hAnsi="Times New Roman" w:cs="Times New Roman"/>
          <w:sz w:val="28"/>
          <w:szCs w:val="28"/>
          <w:lang w:val="kk-KZ"/>
        </w:rPr>
        <w:t xml:space="preserve"> </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3-қадам. Фактордың өзгеру ықтималдығына бағалау жүргізу.</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5 балдық шкала бойынша сараптамалық баға. 1-фактор өзгеруінің ең аз ықтималдығы; 5-максималды.</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4-қадам. Факторлардың нақты маңыздылығын бағалау. </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Егер фактордың нақты мәнділік деңгейі жоғары болса, онда оған назар аудару және фактордың теріс әсерін төмендету үшін күш салу қажет. </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5-қадам. PEST талдаудың жиынтық кестесін құру.</w:t>
      </w:r>
    </w:p>
    <w:p w:rsidR="00BC3FF2"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Қорытынды матрица маңыздылығы кему бойынша барлық факторларды қамтиды.</w:t>
      </w:r>
    </w:p>
    <w:p w:rsidR="00BC3FF2" w:rsidRPr="00677950" w:rsidRDefault="00BC3FF2" w:rsidP="00BC3FF2">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6-қадам. Қорытынды шығарып, қорытынды жазамыз.</w:t>
      </w:r>
    </w:p>
    <w:p w:rsidR="00BC3FF2" w:rsidRPr="00BC3FF2" w:rsidRDefault="00BC3FF2" w:rsidP="00BC3FF2">
      <w:pPr>
        <w:widowControl w:val="0"/>
        <w:autoSpaceDE w:val="0"/>
        <w:autoSpaceDN w:val="0"/>
        <w:adjustRightInd w:val="0"/>
        <w:rPr>
          <w:rFonts w:ascii="Times New Roman" w:eastAsia="Newton-Regular" w:hAnsi="Times New Roman" w:cs="Times New Roman"/>
          <w:b/>
          <w:sz w:val="28"/>
          <w:szCs w:val="28"/>
          <w:lang w:val="kk-KZ"/>
        </w:rPr>
      </w:pPr>
      <w:r w:rsidRPr="00677950">
        <w:rPr>
          <w:rFonts w:ascii="Times New Roman" w:eastAsia="Newton-Regular" w:hAnsi="Times New Roman" w:cs="Times New Roman"/>
          <w:sz w:val="28"/>
          <w:szCs w:val="28"/>
          <w:lang w:val="kk-KZ"/>
        </w:rPr>
        <w:lastRenderedPageBreak/>
        <w:t>PEST</w:t>
      </w:r>
      <w:r w:rsidRPr="00677950">
        <w:rPr>
          <w:rFonts w:ascii="Times New Roman" w:hAnsi="Times New Roman" w:cs="Times New Roman"/>
          <w:sz w:val="28"/>
          <w:szCs w:val="28"/>
          <w:shd w:val="clear" w:color="auto" w:fill="FFFFFF"/>
          <w:lang w:val="kk-KZ"/>
        </w:rPr>
        <w:t xml:space="preserve"> талдауының негізгі факторлары</w:t>
      </w:r>
      <w:r>
        <w:rPr>
          <w:rFonts w:ascii="Times New Roman" w:hAnsi="Times New Roman" w:cs="Times New Roman"/>
          <w:sz w:val="28"/>
          <w:szCs w:val="28"/>
          <w:shd w:val="clear" w:color="auto" w:fill="FFFFFF"/>
          <w:lang w:val="kk-KZ"/>
        </w:rPr>
        <w:t>н</w:t>
      </w:r>
      <w:r w:rsidRPr="0067795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31</w:t>
      </w:r>
      <w:r w:rsidRPr="00677950">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ші</w:t>
      </w:r>
      <w:r w:rsidRPr="00677950">
        <w:rPr>
          <w:rFonts w:ascii="Times New Roman" w:hAnsi="Times New Roman" w:cs="Times New Roman"/>
          <w:sz w:val="28"/>
          <w:szCs w:val="28"/>
          <w:shd w:val="clear" w:color="auto" w:fill="FFFFFF"/>
          <w:lang w:val="kk-KZ"/>
        </w:rPr>
        <w:t xml:space="preserve"> кесте түрінде топтастыруға болады.</w:t>
      </w:r>
    </w:p>
    <w:p w:rsidR="008334B5" w:rsidRPr="00242DA8" w:rsidRDefault="008334B5" w:rsidP="00517E07">
      <w:pPr>
        <w:widowControl w:val="0"/>
        <w:autoSpaceDE w:val="0"/>
        <w:autoSpaceDN w:val="0"/>
        <w:adjustRightInd w:val="0"/>
        <w:ind w:firstLine="0"/>
        <w:rPr>
          <w:rFonts w:ascii="Times New Roman" w:eastAsia="Newton-Regular" w:hAnsi="Times New Roman" w:cs="Times New Roman"/>
          <w:sz w:val="28"/>
          <w:szCs w:val="28"/>
          <w:lang w:val="kk-KZ"/>
        </w:rPr>
      </w:pPr>
    </w:p>
    <w:p w:rsidR="00272725" w:rsidRPr="00677950" w:rsidRDefault="008334B5" w:rsidP="00272725">
      <w:pPr>
        <w:pStyle w:val="aff3"/>
        <w:widowControl w:val="0"/>
        <w:spacing w:after="0"/>
        <w:ind w:firstLine="0"/>
        <w:rPr>
          <w:rFonts w:ascii="Times New Roman" w:eastAsia="Newton-Regular" w:hAnsi="Times New Roman" w:cs="Times New Roman"/>
          <w:b w:val="0"/>
          <w:color w:val="auto"/>
          <w:sz w:val="28"/>
          <w:lang w:val="kk-KZ"/>
        </w:rPr>
      </w:pPr>
      <w:r w:rsidRPr="00677950">
        <w:rPr>
          <w:rFonts w:ascii="Times New Roman" w:hAnsi="Times New Roman" w:cs="Times New Roman"/>
          <w:b w:val="0"/>
          <w:color w:val="auto"/>
          <w:sz w:val="28"/>
          <w:lang w:val="kk-KZ"/>
        </w:rPr>
        <w:t xml:space="preserve">Кесте </w:t>
      </w:r>
      <w:r w:rsidR="002401A0" w:rsidRPr="00677950">
        <w:rPr>
          <w:rFonts w:ascii="Times New Roman" w:hAnsi="Times New Roman" w:cs="Times New Roman"/>
          <w:b w:val="0"/>
          <w:color w:val="auto"/>
          <w:sz w:val="28"/>
        </w:rPr>
        <w:fldChar w:fldCharType="begin"/>
      </w:r>
      <w:r w:rsidRPr="00677950">
        <w:rPr>
          <w:rFonts w:ascii="Times New Roman" w:hAnsi="Times New Roman" w:cs="Times New Roman"/>
          <w:b w:val="0"/>
          <w:color w:val="auto"/>
          <w:sz w:val="28"/>
          <w:lang w:val="kk-KZ"/>
        </w:rPr>
        <w:instrText xml:space="preserve"> SEQ Кесте \* ARABIC </w:instrText>
      </w:r>
      <w:r w:rsidR="002401A0" w:rsidRPr="00677950">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31</w:t>
      </w:r>
      <w:r w:rsidR="002401A0" w:rsidRPr="00677950">
        <w:rPr>
          <w:rFonts w:ascii="Times New Roman" w:hAnsi="Times New Roman" w:cs="Times New Roman"/>
          <w:b w:val="0"/>
          <w:color w:val="auto"/>
          <w:sz w:val="28"/>
        </w:rPr>
        <w:fldChar w:fldCharType="end"/>
      </w:r>
      <w:r w:rsidR="00E819E0" w:rsidRPr="00677950">
        <w:rPr>
          <w:rFonts w:ascii="Times New Roman" w:eastAsia="Newton-Regular" w:hAnsi="Times New Roman" w:cs="Times New Roman"/>
          <w:b w:val="0"/>
          <w:color w:val="auto"/>
          <w:sz w:val="28"/>
          <w:szCs w:val="28"/>
          <w:lang w:val="kk-KZ"/>
        </w:rPr>
        <w:t>–</w:t>
      </w:r>
      <w:r w:rsidR="0085409A" w:rsidRPr="00677950">
        <w:rPr>
          <w:rFonts w:ascii="Times New Roman" w:eastAsia="Newton-Regular" w:hAnsi="Times New Roman" w:cs="Times New Roman"/>
          <w:b w:val="0"/>
          <w:color w:val="auto"/>
          <w:sz w:val="28"/>
          <w:szCs w:val="28"/>
          <w:lang w:val="kk-KZ"/>
        </w:rPr>
        <w:t xml:space="preserve"> </w:t>
      </w:r>
      <w:r w:rsidR="00272725" w:rsidRPr="00677950">
        <w:rPr>
          <w:rFonts w:ascii="Times New Roman" w:eastAsia="Newton-Regular" w:hAnsi="Times New Roman" w:cs="Times New Roman"/>
          <w:b w:val="0"/>
          <w:color w:val="auto"/>
          <w:sz w:val="28"/>
          <w:lang w:val="kk-KZ"/>
        </w:rPr>
        <w:t>"Рахат" АҚ мысалында РЕST талдауының негізгі факторлары</w:t>
      </w:r>
    </w:p>
    <w:p w:rsidR="008334B5" w:rsidRPr="00242DA8" w:rsidRDefault="008334B5" w:rsidP="00272725">
      <w:pPr>
        <w:pStyle w:val="aff3"/>
        <w:spacing w:after="0"/>
        <w:ind w:firstLine="0"/>
        <w:jc w:val="left"/>
        <w:rPr>
          <w:rFonts w:ascii="Times New Roman" w:hAnsi="Times New Roman" w:cs="Times New Roman"/>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551"/>
        <w:gridCol w:w="2693"/>
      </w:tblGrid>
      <w:tr w:rsidR="00BD55B4" w:rsidRPr="00677950" w:rsidTr="00396B6E">
        <w:trPr>
          <w:trHeight w:val="365"/>
        </w:trPr>
        <w:tc>
          <w:tcPr>
            <w:tcW w:w="2127" w:type="dxa"/>
          </w:tcPr>
          <w:p w:rsidR="00BD55B4" w:rsidRPr="00677950" w:rsidRDefault="00BD55B4" w:rsidP="00C72D2A">
            <w:pPr>
              <w:widowControl w:val="0"/>
              <w:autoSpaceDE w:val="0"/>
              <w:autoSpaceDN w:val="0"/>
              <w:adjustRightInd w:val="0"/>
              <w:ind w:firstLine="0"/>
              <w:jc w:val="center"/>
              <w:rPr>
                <w:rFonts w:ascii="Times New Roman" w:eastAsia="Newton-Regular" w:hAnsi="Times New Roman" w:cs="Times New Roman"/>
                <w:sz w:val="24"/>
                <w:szCs w:val="24"/>
              </w:rPr>
            </w:pPr>
            <w:r w:rsidRPr="00677950">
              <w:rPr>
                <w:rFonts w:ascii="Times New Roman" w:eastAsia="Newton-Regular" w:hAnsi="Times New Roman" w:cs="Times New Roman"/>
                <w:sz w:val="24"/>
                <w:szCs w:val="24"/>
              </w:rPr>
              <w:t>Саяси</w:t>
            </w:r>
          </w:p>
        </w:tc>
        <w:tc>
          <w:tcPr>
            <w:tcW w:w="2268" w:type="dxa"/>
          </w:tcPr>
          <w:p w:rsidR="00BD55B4" w:rsidRPr="00677950" w:rsidRDefault="00BD55B4" w:rsidP="00C72D2A">
            <w:pPr>
              <w:widowControl w:val="0"/>
              <w:autoSpaceDE w:val="0"/>
              <w:autoSpaceDN w:val="0"/>
              <w:adjustRightInd w:val="0"/>
              <w:ind w:firstLine="0"/>
              <w:jc w:val="center"/>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Экономикалық</w:t>
            </w:r>
          </w:p>
        </w:tc>
        <w:tc>
          <w:tcPr>
            <w:tcW w:w="2551" w:type="dxa"/>
          </w:tcPr>
          <w:p w:rsidR="00BD55B4" w:rsidRPr="00677950" w:rsidRDefault="00BD55B4" w:rsidP="00C72D2A">
            <w:pPr>
              <w:widowControl w:val="0"/>
              <w:autoSpaceDE w:val="0"/>
              <w:autoSpaceDN w:val="0"/>
              <w:adjustRightInd w:val="0"/>
              <w:ind w:firstLine="0"/>
              <w:jc w:val="center"/>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Әлеуметтік</w:t>
            </w:r>
          </w:p>
        </w:tc>
        <w:tc>
          <w:tcPr>
            <w:tcW w:w="2693" w:type="dxa"/>
          </w:tcPr>
          <w:p w:rsidR="00BD55B4" w:rsidRPr="00677950" w:rsidRDefault="00BD55B4" w:rsidP="00C72D2A">
            <w:pPr>
              <w:widowControl w:val="0"/>
              <w:autoSpaceDE w:val="0"/>
              <w:autoSpaceDN w:val="0"/>
              <w:adjustRightInd w:val="0"/>
              <w:ind w:firstLine="0"/>
              <w:jc w:val="center"/>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Технологиялық</w:t>
            </w:r>
          </w:p>
        </w:tc>
      </w:tr>
      <w:tr w:rsidR="00BD55B4" w:rsidRPr="003A71A9" w:rsidTr="00396B6E">
        <w:trPr>
          <w:trHeight w:val="131"/>
        </w:trPr>
        <w:tc>
          <w:tcPr>
            <w:tcW w:w="2127" w:type="dxa"/>
          </w:tcPr>
          <w:p w:rsidR="00BD55B4" w:rsidRPr="00677950" w:rsidRDefault="00344933" w:rsidP="00932D7A">
            <w:pPr>
              <w:pStyle w:val="aa"/>
              <w:widowControl w:val="0"/>
              <w:numPr>
                <w:ilvl w:val="0"/>
                <w:numId w:val="8"/>
              </w:numPr>
              <w:tabs>
                <w:tab w:val="left" w:pos="284"/>
              </w:tabs>
              <w:autoSpaceDE w:val="0"/>
              <w:autoSpaceDN w:val="0"/>
              <w:adjustRightInd w:val="0"/>
              <w:ind w:left="0" w:firstLine="0"/>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билікке қарсы халықтың наразылығының үдей түсуі;</w:t>
            </w:r>
          </w:p>
          <w:p w:rsidR="00BD55B4" w:rsidRPr="00677950" w:rsidRDefault="00344933" w:rsidP="00932D7A">
            <w:pPr>
              <w:pStyle w:val="aa"/>
              <w:widowControl w:val="0"/>
              <w:numPr>
                <w:ilvl w:val="0"/>
                <w:numId w:val="8"/>
              </w:numPr>
              <w:tabs>
                <w:tab w:val="left" w:pos="284"/>
              </w:tabs>
              <w:autoSpaceDE w:val="0"/>
              <w:autoSpaceDN w:val="0"/>
              <w:adjustRightInd w:val="0"/>
              <w:ind w:left="0" w:firstLine="0"/>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 xml:space="preserve">мемлекеттің бизнесті </w:t>
            </w:r>
          </w:p>
          <w:p w:rsidR="00BD55B4" w:rsidRPr="00677950" w:rsidRDefault="00396B6E" w:rsidP="00932D7A">
            <w:pPr>
              <w:pStyle w:val="aa"/>
              <w:widowControl w:val="0"/>
              <w:numPr>
                <w:ilvl w:val="0"/>
                <w:numId w:val="8"/>
              </w:numPr>
              <w:tabs>
                <w:tab w:val="left" w:pos="284"/>
              </w:tabs>
              <w:autoSpaceDE w:val="0"/>
              <w:autoSpaceDN w:val="0"/>
              <w:adjustRightInd w:val="0"/>
              <w:ind w:left="0" w:firstLine="0"/>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Салық саясаты</w:t>
            </w:r>
          </w:p>
          <w:p w:rsidR="002E1E94" w:rsidRPr="00C72D2A" w:rsidRDefault="00BD55B4" w:rsidP="00C72D2A">
            <w:pPr>
              <w:pStyle w:val="aa"/>
              <w:widowControl w:val="0"/>
              <w:numPr>
                <w:ilvl w:val="0"/>
                <w:numId w:val="8"/>
              </w:numPr>
              <w:tabs>
                <w:tab w:val="left" w:pos="284"/>
              </w:tabs>
              <w:autoSpaceDE w:val="0"/>
              <w:autoSpaceDN w:val="0"/>
              <w:adjustRightInd w:val="0"/>
              <w:ind w:left="0" w:firstLine="0"/>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Елдің басқа елдермен, ұйымдармен қатынасы</w:t>
            </w:r>
            <w:r w:rsidR="00C72D2A">
              <w:rPr>
                <w:rFonts w:ascii="Times New Roman" w:eastAsia="Newton-Regular" w:hAnsi="Times New Roman" w:cs="Times New Roman"/>
                <w:sz w:val="24"/>
                <w:szCs w:val="24"/>
                <w:lang w:val="kk-KZ"/>
              </w:rPr>
              <w:t>.</w:t>
            </w:r>
          </w:p>
        </w:tc>
        <w:tc>
          <w:tcPr>
            <w:tcW w:w="2268" w:type="dxa"/>
          </w:tcPr>
          <w:p w:rsidR="00396B6E" w:rsidRDefault="00E85B71" w:rsidP="00932D7A">
            <w:pPr>
              <w:pStyle w:val="aa"/>
              <w:widowControl w:val="0"/>
              <w:numPr>
                <w:ilvl w:val="0"/>
                <w:numId w:val="8"/>
              </w:numPr>
              <w:tabs>
                <w:tab w:val="left" w:pos="302"/>
              </w:tabs>
              <w:autoSpaceDE w:val="0"/>
              <w:autoSpaceDN w:val="0"/>
              <w:adjustRightInd w:val="0"/>
              <w:ind w:left="0" w:firstLine="62"/>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И</w:t>
            </w:r>
            <w:r w:rsidR="00396B6E">
              <w:rPr>
                <w:rFonts w:ascii="Times New Roman" w:eastAsia="Newton-Regular" w:hAnsi="Times New Roman" w:cs="Times New Roman"/>
                <w:sz w:val="24"/>
                <w:szCs w:val="24"/>
                <w:lang w:val="kk-KZ"/>
              </w:rPr>
              <w:t>нфляция</w:t>
            </w:r>
            <w:r>
              <w:rPr>
                <w:rFonts w:ascii="Times New Roman" w:eastAsia="Newton-Regular" w:hAnsi="Times New Roman" w:cs="Times New Roman"/>
                <w:sz w:val="24"/>
                <w:szCs w:val="24"/>
                <w:lang w:val="kk-KZ"/>
              </w:rPr>
              <w:t xml:space="preserve"> деңгейінің өсуі</w:t>
            </w:r>
          </w:p>
          <w:p w:rsidR="00BD55B4" w:rsidRPr="00677950" w:rsidRDefault="00272725" w:rsidP="00932D7A">
            <w:pPr>
              <w:pStyle w:val="aa"/>
              <w:widowControl w:val="0"/>
              <w:numPr>
                <w:ilvl w:val="0"/>
                <w:numId w:val="8"/>
              </w:numPr>
              <w:tabs>
                <w:tab w:val="left" w:pos="302"/>
              </w:tabs>
              <w:autoSpaceDE w:val="0"/>
              <w:autoSpaceDN w:val="0"/>
              <w:adjustRightInd w:val="0"/>
              <w:ind w:left="0" w:firstLine="62"/>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 xml:space="preserve">Теңге </w:t>
            </w:r>
            <w:r w:rsidR="00FC622B" w:rsidRPr="00677950">
              <w:rPr>
                <w:rFonts w:ascii="Times New Roman" w:eastAsia="Newton-Regular" w:hAnsi="Times New Roman" w:cs="Times New Roman"/>
                <w:sz w:val="24"/>
                <w:szCs w:val="24"/>
                <w:lang w:val="kk-KZ"/>
              </w:rPr>
              <w:t>бағамы</w:t>
            </w:r>
            <w:r w:rsidR="00E85B71">
              <w:rPr>
                <w:rFonts w:ascii="Times New Roman" w:eastAsia="Newton-Regular" w:hAnsi="Times New Roman" w:cs="Times New Roman"/>
                <w:sz w:val="24"/>
                <w:szCs w:val="24"/>
                <w:lang w:val="kk-KZ"/>
              </w:rPr>
              <w:t>ның тұрақсыздығы</w:t>
            </w:r>
          </w:p>
          <w:p w:rsidR="00BD55B4" w:rsidRDefault="00E85B71" w:rsidP="00932D7A">
            <w:pPr>
              <w:pStyle w:val="aa"/>
              <w:widowControl w:val="0"/>
              <w:numPr>
                <w:ilvl w:val="0"/>
                <w:numId w:val="8"/>
              </w:numPr>
              <w:tabs>
                <w:tab w:val="left" w:pos="302"/>
              </w:tabs>
              <w:autoSpaceDE w:val="0"/>
              <w:autoSpaceDN w:val="0"/>
              <w:adjustRightInd w:val="0"/>
              <w:ind w:left="0" w:firstLine="62"/>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Несиелік пайыз ставкаларының өсуі</w:t>
            </w:r>
          </w:p>
          <w:p w:rsidR="00E85B71" w:rsidRPr="00677950" w:rsidRDefault="00272725" w:rsidP="006276F8">
            <w:pPr>
              <w:pStyle w:val="aa"/>
              <w:widowControl w:val="0"/>
              <w:numPr>
                <w:ilvl w:val="0"/>
                <w:numId w:val="8"/>
              </w:numPr>
              <w:tabs>
                <w:tab w:val="left" w:pos="302"/>
              </w:tabs>
              <w:autoSpaceDE w:val="0"/>
              <w:autoSpaceDN w:val="0"/>
              <w:adjustRightInd w:val="0"/>
              <w:ind w:left="0" w:firstLine="62"/>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Жұмыссыздық де</w:t>
            </w:r>
            <w:r w:rsidR="006276F8">
              <w:rPr>
                <w:rFonts w:ascii="Times New Roman" w:eastAsia="Newton-Regular" w:hAnsi="Times New Roman" w:cs="Times New Roman"/>
                <w:sz w:val="24"/>
                <w:szCs w:val="24"/>
                <w:lang w:val="kk-KZ"/>
              </w:rPr>
              <w:t>ң</w:t>
            </w:r>
            <w:r>
              <w:rPr>
                <w:rFonts w:ascii="Times New Roman" w:eastAsia="Newton-Regular" w:hAnsi="Times New Roman" w:cs="Times New Roman"/>
                <w:sz w:val="24"/>
                <w:szCs w:val="24"/>
                <w:lang w:val="kk-KZ"/>
              </w:rPr>
              <w:t>гейі</w:t>
            </w:r>
          </w:p>
        </w:tc>
        <w:tc>
          <w:tcPr>
            <w:tcW w:w="2551" w:type="dxa"/>
          </w:tcPr>
          <w:p w:rsidR="00BD55B4" w:rsidRPr="00677950" w:rsidRDefault="00561253" w:rsidP="00C72D2A">
            <w:pPr>
              <w:pStyle w:val="aa"/>
              <w:widowControl w:val="0"/>
              <w:numPr>
                <w:ilvl w:val="0"/>
                <w:numId w:val="8"/>
              </w:numPr>
              <w:tabs>
                <w:tab w:val="left" w:pos="318"/>
              </w:tabs>
              <w:autoSpaceDE w:val="0"/>
              <w:autoSpaceDN w:val="0"/>
              <w:adjustRightInd w:val="0"/>
              <w:ind w:left="0" w:firstLine="34"/>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е</w:t>
            </w:r>
            <w:r w:rsidR="00C72D2A" w:rsidRPr="00C72D2A">
              <w:rPr>
                <w:rFonts w:ascii="Times New Roman" w:eastAsia="Newton-Regular" w:hAnsi="Times New Roman" w:cs="Times New Roman"/>
                <w:sz w:val="24"/>
                <w:szCs w:val="24"/>
                <w:lang w:val="kk-KZ"/>
              </w:rPr>
              <w:t>лдегі эпидемиологиялық жағдай</w:t>
            </w:r>
            <w:r w:rsidR="00E85B71">
              <w:rPr>
                <w:rFonts w:ascii="Times New Roman" w:eastAsia="Newton-Regular" w:hAnsi="Times New Roman" w:cs="Times New Roman"/>
                <w:sz w:val="24"/>
                <w:szCs w:val="24"/>
                <w:lang w:val="kk-KZ"/>
              </w:rPr>
              <w:t>ға байланысты карантин жариялау ықтималдылығы</w:t>
            </w:r>
          </w:p>
          <w:p w:rsidR="00E85B71" w:rsidRDefault="00344933" w:rsidP="00344933">
            <w:pPr>
              <w:pStyle w:val="aa"/>
              <w:widowControl w:val="0"/>
              <w:numPr>
                <w:ilvl w:val="0"/>
                <w:numId w:val="8"/>
              </w:numPr>
              <w:tabs>
                <w:tab w:val="left" w:pos="318"/>
              </w:tabs>
              <w:autoSpaceDE w:val="0"/>
              <w:autoSpaceDN w:val="0"/>
              <w:adjustRightInd w:val="0"/>
              <w:ind w:left="33" w:firstLine="0"/>
              <w:rPr>
                <w:rFonts w:ascii="Times New Roman" w:eastAsia="Newton-Regular" w:hAnsi="Times New Roman" w:cs="Times New Roman"/>
                <w:sz w:val="24"/>
                <w:szCs w:val="24"/>
                <w:lang w:val="kk-KZ"/>
              </w:rPr>
            </w:pPr>
            <w:r w:rsidRPr="00344933">
              <w:rPr>
                <w:rFonts w:ascii="Times New Roman" w:eastAsia="Newton-Regular" w:hAnsi="Times New Roman" w:cs="Times New Roman"/>
                <w:sz w:val="24"/>
                <w:szCs w:val="24"/>
                <w:lang w:val="kk-KZ"/>
              </w:rPr>
              <w:t xml:space="preserve">халықтың сатып алу қабілетінің төмендеуі </w:t>
            </w:r>
          </w:p>
          <w:p w:rsidR="00BD55B4" w:rsidRPr="00677950" w:rsidRDefault="00E85B71" w:rsidP="00344933">
            <w:pPr>
              <w:pStyle w:val="aa"/>
              <w:widowControl w:val="0"/>
              <w:numPr>
                <w:ilvl w:val="0"/>
                <w:numId w:val="8"/>
              </w:numPr>
              <w:tabs>
                <w:tab w:val="left" w:pos="318"/>
              </w:tabs>
              <w:autoSpaceDE w:val="0"/>
              <w:autoSpaceDN w:val="0"/>
              <w:adjustRightInd w:val="0"/>
              <w:ind w:left="33" w:firstLine="0"/>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халықтың импорттық тауарды сатып алу басымдылығы</w:t>
            </w:r>
          </w:p>
          <w:p w:rsidR="00BD55B4" w:rsidRPr="00677950" w:rsidRDefault="00E85B71" w:rsidP="00E85B71">
            <w:pPr>
              <w:pStyle w:val="aa"/>
              <w:widowControl w:val="0"/>
              <w:numPr>
                <w:ilvl w:val="0"/>
                <w:numId w:val="8"/>
              </w:numPr>
              <w:tabs>
                <w:tab w:val="left" w:pos="318"/>
              </w:tabs>
              <w:autoSpaceDE w:val="0"/>
              <w:autoSpaceDN w:val="0"/>
              <w:adjustRightInd w:val="0"/>
              <w:ind w:left="11" w:firstLine="0"/>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 xml:space="preserve">орташа өмір сүру ұзақтығының өсуі </w:t>
            </w:r>
          </w:p>
        </w:tc>
        <w:tc>
          <w:tcPr>
            <w:tcW w:w="2693" w:type="dxa"/>
          </w:tcPr>
          <w:p w:rsidR="00BD55B4" w:rsidRPr="00677950" w:rsidRDefault="00E85B71" w:rsidP="00A9577C">
            <w:pPr>
              <w:pStyle w:val="aa"/>
              <w:widowControl w:val="0"/>
              <w:numPr>
                <w:ilvl w:val="0"/>
                <w:numId w:val="9"/>
              </w:numPr>
              <w:tabs>
                <w:tab w:val="left" w:pos="301"/>
              </w:tabs>
              <w:autoSpaceDE w:val="0"/>
              <w:autoSpaceDN w:val="0"/>
              <w:adjustRightInd w:val="0"/>
              <w:ind w:left="0" w:firstLine="9"/>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қашықтан сатып алу үрдісінің өсуі</w:t>
            </w:r>
          </w:p>
          <w:p w:rsidR="00BD55B4" w:rsidRPr="00677950" w:rsidRDefault="00BD55B4" w:rsidP="00A9577C">
            <w:pPr>
              <w:pStyle w:val="aa"/>
              <w:widowControl w:val="0"/>
              <w:numPr>
                <w:ilvl w:val="0"/>
                <w:numId w:val="9"/>
              </w:numPr>
              <w:tabs>
                <w:tab w:val="left" w:pos="301"/>
              </w:tabs>
              <w:autoSpaceDE w:val="0"/>
              <w:autoSpaceDN w:val="0"/>
              <w:adjustRightInd w:val="0"/>
              <w:ind w:left="0" w:firstLine="9"/>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 xml:space="preserve"> </w:t>
            </w:r>
            <w:r w:rsidR="00561253">
              <w:rPr>
                <w:rFonts w:ascii="Times New Roman" w:eastAsia="Newton-Regular" w:hAnsi="Times New Roman" w:cs="Times New Roman"/>
                <w:sz w:val="24"/>
                <w:szCs w:val="24"/>
                <w:lang w:val="kk-KZ"/>
              </w:rPr>
              <w:t>и</w:t>
            </w:r>
            <w:r w:rsidRPr="00677950">
              <w:rPr>
                <w:rFonts w:ascii="Times New Roman" w:eastAsia="Newton-Regular" w:hAnsi="Times New Roman" w:cs="Times New Roman"/>
                <w:sz w:val="24"/>
                <w:szCs w:val="24"/>
                <w:lang w:val="kk-KZ"/>
              </w:rPr>
              <w:t xml:space="preserve">нтернет пен </w:t>
            </w:r>
            <w:r w:rsidR="00A9577C" w:rsidRPr="00677950">
              <w:rPr>
                <w:rFonts w:ascii="Times New Roman" w:eastAsia="Newton-Regular" w:hAnsi="Times New Roman" w:cs="Times New Roman"/>
                <w:sz w:val="24"/>
                <w:szCs w:val="24"/>
                <w:lang w:val="kk-KZ"/>
              </w:rPr>
              <w:t xml:space="preserve">технологиялардың </w:t>
            </w:r>
            <w:r w:rsidR="00396B6E">
              <w:rPr>
                <w:rFonts w:ascii="Times New Roman" w:eastAsia="Newton-Regular" w:hAnsi="Times New Roman" w:cs="Times New Roman"/>
                <w:sz w:val="24"/>
                <w:szCs w:val="24"/>
                <w:lang w:val="kk-KZ"/>
              </w:rPr>
              <w:t>дамуы</w:t>
            </w:r>
            <w:r w:rsidRPr="00677950">
              <w:rPr>
                <w:rFonts w:ascii="Times New Roman" w:eastAsia="Newton-Regular" w:hAnsi="Times New Roman" w:cs="Times New Roman"/>
                <w:sz w:val="24"/>
                <w:szCs w:val="24"/>
                <w:lang w:val="kk-KZ"/>
              </w:rPr>
              <w:t>.</w:t>
            </w:r>
          </w:p>
          <w:p w:rsidR="00BD55B4" w:rsidRDefault="00BD55B4" w:rsidP="00E85B71">
            <w:pPr>
              <w:pStyle w:val="aa"/>
              <w:widowControl w:val="0"/>
              <w:numPr>
                <w:ilvl w:val="0"/>
                <w:numId w:val="9"/>
              </w:numPr>
              <w:tabs>
                <w:tab w:val="left" w:pos="301"/>
              </w:tabs>
              <w:autoSpaceDE w:val="0"/>
              <w:autoSpaceDN w:val="0"/>
              <w:adjustRightInd w:val="0"/>
              <w:ind w:left="0" w:firstLine="9"/>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 xml:space="preserve"> </w:t>
            </w:r>
            <w:r w:rsidR="00E85B71">
              <w:rPr>
                <w:rFonts w:ascii="Times New Roman" w:eastAsia="Newton-Regular" w:hAnsi="Times New Roman" w:cs="Times New Roman"/>
                <w:sz w:val="24"/>
                <w:szCs w:val="24"/>
                <w:lang w:val="kk-KZ"/>
              </w:rPr>
              <w:t>Нарықта дизайнның бағалануы</w:t>
            </w:r>
          </w:p>
          <w:p w:rsidR="00E85B71" w:rsidRPr="00677950" w:rsidRDefault="00272725" w:rsidP="00E85B71">
            <w:pPr>
              <w:pStyle w:val="aa"/>
              <w:widowControl w:val="0"/>
              <w:numPr>
                <w:ilvl w:val="0"/>
                <w:numId w:val="9"/>
              </w:numPr>
              <w:tabs>
                <w:tab w:val="left" w:pos="301"/>
              </w:tabs>
              <w:autoSpaceDE w:val="0"/>
              <w:autoSpaceDN w:val="0"/>
              <w:adjustRightInd w:val="0"/>
              <w:ind w:left="0" w:firstLine="9"/>
              <w:rPr>
                <w:rFonts w:ascii="Times New Roman" w:eastAsia="Newton-Regular" w:hAnsi="Times New Roman" w:cs="Times New Roman"/>
                <w:sz w:val="24"/>
                <w:szCs w:val="24"/>
                <w:lang w:val="kk-KZ"/>
              </w:rPr>
            </w:pPr>
            <w:r>
              <w:rPr>
                <w:rFonts w:ascii="Times New Roman" w:eastAsia="Newton-Regular" w:hAnsi="Times New Roman" w:cs="Times New Roman"/>
                <w:sz w:val="24"/>
                <w:szCs w:val="24"/>
                <w:lang w:val="kk-KZ"/>
              </w:rPr>
              <w:t>Жаңа технологиялардың қымбат болуы</w:t>
            </w:r>
          </w:p>
        </w:tc>
      </w:tr>
      <w:tr w:rsidR="00BD55B4" w:rsidRPr="00677950" w:rsidTr="0085409A">
        <w:trPr>
          <w:trHeight w:val="131"/>
        </w:trPr>
        <w:tc>
          <w:tcPr>
            <w:tcW w:w="9639" w:type="dxa"/>
            <w:gridSpan w:val="4"/>
          </w:tcPr>
          <w:p w:rsidR="00BD55B4" w:rsidRPr="00677950" w:rsidRDefault="00BD55B4" w:rsidP="00F8047F">
            <w:pPr>
              <w:pStyle w:val="aa"/>
              <w:widowControl w:val="0"/>
              <w:tabs>
                <w:tab w:val="left" w:pos="301"/>
              </w:tabs>
              <w:autoSpaceDE w:val="0"/>
              <w:autoSpaceDN w:val="0"/>
              <w:adjustRightInd w:val="0"/>
              <w:ind w:left="85"/>
              <w:rPr>
                <w:rFonts w:ascii="Times New Roman" w:eastAsia="Newton-Regular" w:hAnsi="Times New Roman" w:cs="Times New Roman"/>
                <w:sz w:val="24"/>
                <w:szCs w:val="24"/>
                <w:lang w:val="kk-KZ"/>
              </w:rPr>
            </w:pPr>
            <w:r w:rsidRPr="00677950">
              <w:rPr>
                <w:rFonts w:ascii="Times New Roman" w:eastAsia="Newton-Regular" w:hAnsi="Times New Roman" w:cs="Times New Roman"/>
                <w:sz w:val="24"/>
                <w:szCs w:val="24"/>
                <w:lang w:val="kk-KZ"/>
              </w:rPr>
              <w:t xml:space="preserve">Ескерту </w:t>
            </w:r>
            <w:r w:rsidR="00E819E0" w:rsidRPr="00677950">
              <w:rPr>
                <w:rFonts w:ascii="Times New Roman" w:eastAsia="Newton-Regular" w:hAnsi="Times New Roman" w:cs="Times New Roman"/>
                <w:sz w:val="24"/>
                <w:szCs w:val="24"/>
                <w:lang w:val="kk-KZ"/>
              </w:rPr>
              <w:t>–</w:t>
            </w:r>
            <w:r w:rsidRPr="00677950">
              <w:rPr>
                <w:rFonts w:ascii="Times New Roman" w:eastAsia="Newton-Regular" w:hAnsi="Times New Roman" w:cs="Times New Roman"/>
                <w:sz w:val="24"/>
                <w:szCs w:val="24"/>
                <w:lang w:val="kk-KZ"/>
              </w:rPr>
              <w:t xml:space="preserve"> </w:t>
            </w:r>
            <w:r w:rsidR="00555717" w:rsidRPr="00677950">
              <w:rPr>
                <w:rFonts w:ascii="Times New Roman" w:eastAsia="Newton-Regular" w:hAnsi="Times New Roman" w:cs="Times New Roman"/>
                <w:sz w:val="24"/>
                <w:szCs w:val="24"/>
                <w:lang w:val="kk-KZ"/>
              </w:rPr>
              <w:sym w:font="Symbol" w:char="F05B"/>
            </w:r>
            <w:r w:rsidR="00555717" w:rsidRPr="00677950">
              <w:rPr>
                <w:rFonts w:ascii="Times New Roman" w:eastAsia="Newton-Regular" w:hAnsi="Times New Roman" w:cs="Times New Roman"/>
                <w:sz w:val="24"/>
                <w:szCs w:val="24"/>
                <w:lang w:val="kk-KZ"/>
              </w:rPr>
              <w:t>1</w:t>
            </w:r>
            <w:r w:rsidR="008418AA" w:rsidRPr="00677950">
              <w:rPr>
                <w:rFonts w:ascii="Times New Roman" w:eastAsia="Newton-Regular" w:hAnsi="Times New Roman" w:cs="Times New Roman"/>
                <w:sz w:val="24"/>
                <w:szCs w:val="24"/>
                <w:lang w:val="kk-KZ"/>
              </w:rPr>
              <w:t>6</w:t>
            </w:r>
            <w:r w:rsidR="00F8047F">
              <w:rPr>
                <w:rFonts w:ascii="Times New Roman" w:eastAsia="Newton-Regular" w:hAnsi="Times New Roman" w:cs="Times New Roman"/>
                <w:sz w:val="24"/>
                <w:szCs w:val="24"/>
                <w:lang w:val="kk-KZ"/>
              </w:rPr>
              <w:t>8</w:t>
            </w:r>
            <w:r w:rsidR="00555717" w:rsidRPr="00677950">
              <w:rPr>
                <w:rFonts w:ascii="Times New Roman" w:eastAsia="Newton-Regular" w:hAnsi="Times New Roman" w:cs="Times New Roman"/>
                <w:sz w:val="24"/>
                <w:szCs w:val="24"/>
                <w:lang w:val="kk-KZ"/>
              </w:rPr>
              <w:sym w:font="Symbol" w:char="F05D"/>
            </w:r>
            <w:r w:rsidR="00555717" w:rsidRPr="00677950">
              <w:rPr>
                <w:rFonts w:ascii="Times New Roman" w:eastAsia="Newton-Regular" w:hAnsi="Times New Roman" w:cs="Times New Roman"/>
                <w:sz w:val="24"/>
                <w:szCs w:val="24"/>
                <w:lang w:val="kk-KZ"/>
              </w:rPr>
              <w:t xml:space="preserve"> әдебиет негізінде </w:t>
            </w:r>
            <w:r w:rsidR="00E819E0" w:rsidRPr="00677950">
              <w:rPr>
                <w:rFonts w:ascii="Times New Roman" w:eastAsia="Newton-Regular" w:hAnsi="Times New Roman" w:cs="Times New Roman"/>
                <w:sz w:val="24"/>
                <w:szCs w:val="24"/>
                <w:lang w:val="kk-KZ"/>
              </w:rPr>
              <w:t>автормен құрастырылған</w:t>
            </w:r>
          </w:p>
        </w:tc>
      </w:tr>
    </w:tbl>
    <w:p w:rsidR="009945F1" w:rsidRPr="00F8047F" w:rsidRDefault="009945F1" w:rsidP="00517E07">
      <w:pPr>
        <w:widowControl w:val="0"/>
        <w:autoSpaceDE w:val="0"/>
        <w:autoSpaceDN w:val="0"/>
        <w:adjustRightInd w:val="0"/>
        <w:rPr>
          <w:rFonts w:ascii="Times New Roman" w:eastAsia="Newton-Regular" w:hAnsi="Times New Roman" w:cs="Times New Roman"/>
          <w:sz w:val="28"/>
          <w:szCs w:val="28"/>
        </w:rPr>
      </w:pPr>
    </w:p>
    <w:p w:rsidR="00BD55B4" w:rsidRPr="00677950" w:rsidRDefault="00BD55B4"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Барлық факторлар маңыздылығы кему (max→min) тәртібінде PEST талдау кестесінде бөлінуі тиіс. Тек әлеуметтік факторларда ғана ауытқулар бар. </w:t>
      </w:r>
    </w:p>
    <w:p w:rsidR="0085409A" w:rsidRPr="00677950" w:rsidRDefault="00BD55B4" w:rsidP="00396B6E">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Талдаудың негізгі міндеттері саланың үрдістерін анықтау; бәсекелестік талдау жүргізу; өсудің әлеуетті нүктелерін анықтау; дамудың перспективалық бағы</w:t>
      </w:r>
      <w:r w:rsidR="0085409A" w:rsidRPr="00677950">
        <w:rPr>
          <w:rFonts w:ascii="Times New Roman" w:eastAsia="Newton-Regular" w:hAnsi="Times New Roman" w:cs="Times New Roman"/>
          <w:sz w:val="28"/>
          <w:szCs w:val="28"/>
          <w:lang w:val="kk-KZ"/>
        </w:rPr>
        <w:t xml:space="preserve">ттарын бағалау болып табылады. </w:t>
      </w:r>
    </w:p>
    <w:p w:rsidR="008418AA" w:rsidRPr="00677950" w:rsidRDefault="008418AA"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PEST талдау сыртқы ортаның ұйымның қызметіне әсерін толық әрі нақты бағалауға мүмкіндік береді. </w:t>
      </w:r>
      <w:r w:rsidR="008A13BF" w:rsidRPr="00677950">
        <w:rPr>
          <w:rFonts w:ascii="Times New Roman" w:eastAsia="Newton-Regular" w:hAnsi="Times New Roman" w:cs="Times New Roman"/>
          <w:sz w:val="28"/>
          <w:szCs w:val="28"/>
          <w:lang w:val="kk-KZ"/>
        </w:rPr>
        <w:t>Бұл талдау нәтижесінде сыртқы ортаның әсерін бағалап мерзімінде оларға төтеп беру бойынша іс шараларды жоспарлауға болады.</w:t>
      </w:r>
    </w:p>
    <w:p w:rsidR="00BD55B4" w:rsidRPr="00677950" w:rsidRDefault="00BD55B4"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Салыстырмалы талдау негізгі құзыреттерді қалыптастыру мүмкіндігін бағалауға мүмкіндік береді, сондай-ақ ұйымның динамикадағы бәсекеге қабілеттілігін көрсетеді. Ішкі талдау ұйымның жұмыс жүйесін талдауды болжайды – оның күшті және әлсіз жақтарын анықтау әрдайым бәсекелестермен салыстырмалы талдау негізінде жүргізіледі. Ішкі талдау кезінде персонал, технология, жабдық, ұйымның өндірістік, қаржылық жағдайы қаралады.</w:t>
      </w:r>
    </w:p>
    <w:p w:rsidR="006276F8" w:rsidRDefault="006276F8"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Осылайша, ішкі талдаудың мақсаты – бәсекелестік артықшылықтарды құру үшін ұйымның әлеуетін анықтау. Ішкі ортаны талдауда құзыреттілікті, ресурстарды, негізгі құзыреттілікті және құндылық тізбегін талдау маңызды болып табылады. Бәсекелестік артықшылықтың негізгі көздері негізгі құзыреттер, сондай-ақ өнімнің құндылығын арттыру бойынша қызметтің барлық түрлерін, негізгі және көмекші, тиісті үйлестіру болып табылады. Қазіргі стратегиялар, негізгі құзыреттер және құндылық тізбегіндегі негізгі қызмет түрлері арасындағы байланыстарды талдау маңызды болып табылады, </w:t>
      </w:r>
      <w:r w:rsidRPr="00677950">
        <w:rPr>
          <w:rFonts w:ascii="Times New Roman" w:eastAsia="Newton-Regular" w:hAnsi="Times New Roman" w:cs="Times New Roman"/>
          <w:sz w:val="28"/>
          <w:szCs w:val="28"/>
          <w:lang w:val="kk-KZ"/>
        </w:rPr>
        <w:lastRenderedPageBreak/>
        <w:t>өйткені бұл жерде бәсекелестік артықшылығын қалыптастыру үшін негізгі әлеует салынған. Сондай-ақ, қолда бар түйінді құзыреттіліктерді серпінді дамыту және жаңаларын құру мүмкіндігін түсіну маңызды.</w:t>
      </w:r>
    </w:p>
    <w:p w:rsidR="0085409A" w:rsidRPr="00677950" w:rsidRDefault="00BD55B4"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SWOT-талдаудың негізгі мақсаты –ұйымның күшті және әлсіз жақтарын зерттеу. Әдістеме алдымен ұйымның ішкі ортасының күшті және әлсіз жақтарын, сондай — ақ сыртқы ортаның қауіп-қатерлері мен мүмкіндіктерін анықтауды, бұдан әрі-болашақта ұйымның стратегиясын қалыптастыру үшін пайдаланылуы мүмкін олардың арасындағы байланыстар тізбегін анықтауды көздейді.</w:t>
      </w:r>
    </w:p>
    <w:p w:rsidR="00BD55B4" w:rsidRPr="00677950" w:rsidRDefault="00BD55B4" w:rsidP="00517E07">
      <w:pPr>
        <w:widowControl w:val="0"/>
        <w:autoSpaceDE w:val="0"/>
        <w:autoSpaceDN w:val="0"/>
        <w:adjustRightInd w:val="0"/>
        <w:rPr>
          <w:rFonts w:ascii="Times New Roman" w:eastAsia="Newton-Regular" w:hAnsi="Times New Roman" w:cs="Times New Roman"/>
          <w:sz w:val="28"/>
          <w:szCs w:val="28"/>
          <w:lang w:val="kk-KZ"/>
        </w:rPr>
      </w:pPr>
      <w:r w:rsidRPr="00677950">
        <w:rPr>
          <w:rFonts w:ascii="Times New Roman" w:hAnsi="Times New Roman" w:cs="Times New Roman"/>
          <w:sz w:val="28"/>
          <w:szCs w:val="28"/>
          <w:lang w:val="kk-KZ"/>
        </w:rPr>
        <w:t>Талдау объектілері:</w:t>
      </w:r>
    </w:p>
    <w:p w:rsidR="00BD55B4" w:rsidRPr="00677950" w:rsidRDefault="004714C3" w:rsidP="00932D7A">
      <w:pPr>
        <w:pStyle w:val="Default"/>
        <w:widowControl w:val="0"/>
        <w:numPr>
          <w:ilvl w:val="0"/>
          <w:numId w:val="7"/>
        </w:numPr>
        <w:spacing w:after="0" w:line="240" w:lineRule="auto"/>
        <w:ind w:left="0" w:firstLine="567"/>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Ұйым</w:t>
      </w:r>
      <w:r w:rsidR="00BD55B4" w:rsidRPr="00677950">
        <w:rPr>
          <w:rFonts w:ascii="Times New Roman" w:hAnsi="Times New Roman" w:cs="Times New Roman"/>
          <w:color w:val="auto"/>
          <w:sz w:val="28"/>
          <w:szCs w:val="28"/>
          <w:lang w:val="kk-KZ"/>
        </w:rPr>
        <w:t>ы</w:t>
      </w:r>
    </w:p>
    <w:p w:rsidR="00BD55B4" w:rsidRPr="00677950" w:rsidRDefault="00BD55B4" w:rsidP="00932D7A">
      <w:pPr>
        <w:pStyle w:val="Default"/>
        <w:widowControl w:val="0"/>
        <w:numPr>
          <w:ilvl w:val="0"/>
          <w:numId w:val="7"/>
        </w:numPr>
        <w:spacing w:after="0" w:line="240" w:lineRule="auto"/>
        <w:ind w:left="0" w:firstLine="567"/>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Тауар немесе қызмет</w:t>
      </w:r>
    </w:p>
    <w:p w:rsidR="00BD55B4" w:rsidRPr="00677950" w:rsidRDefault="00BD55B4" w:rsidP="00932D7A">
      <w:pPr>
        <w:pStyle w:val="Default"/>
        <w:widowControl w:val="0"/>
        <w:numPr>
          <w:ilvl w:val="0"/>
          <w:numId w:val="7"/>
        </w:numPr>
        <w:spacing w:after="0" w:line="240" w:lineRule="auto"/>
        <w:ind w:left="0" w:firstLine="567"/>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 xml:space="preserve"> Ассортименттік портфель</w:t>
      </w:r>
    </w:p>
    <w:p w:rsidR="00BD55B4" w:rsidRPr="00677950" w:rsidRDefault="00BD55B4" w:rsidP="00932D7A">
      <w:pPr>
        <w:pStyle w:val="Default"/>
        <w:widowControl w:val="0"/>
        <w:numPr>
          <w:ilvl w:val="0"/>
          <w:numId w:val="7"/>
        </w:numPr>
        <w:spacing w:after="0" w:line="240" w:lineRule="auto"/>
        <w:ind w:left="0" w:firstLine="567"/>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 xml:space="preserve"> Жобасы</w:t>
      </w:r>
    </w:p>
    <w:p w:rsidR="00BD55B4" w:rsidRPr="00677950" w:rsidRDefault="00FC622B" w:rsidP="00932D7A">
      <w:pPr>
        <w:pStyle w:val="Default"/>
        <w:widowControl w:val="0"/>
        <w:numPr>
          <w:ilvl w:val="0"/>
          <w:numId w:val="7"/>
        </w:numPr>
        <w:spacing w:after="0" w:line="240" w:lineRule="auto"/>
        <w:ind w:left="0" w:firstLine="567"/>
        <w:rPr>
          <w:rFonts w:ascii="Times New Roman" w:hAnsi="Times New Roman" w:cs="Times New Roman"/>
          <w:color w:val="auto"/>
          <w:sz w:val="28"/>
          <w:szCs w:val="28"/>
        </w:rPr>
      </w:pPr>
      <w:r w:rsidRPr="00677950">
        <w:rPr>
          <w:rFonts w:ascii="Times New Roman" w:hAnsi="Times New Roman" w:cs="Times New Roman"/>
          <w:color w:val="auto"/>
          <w:sz w:val="28"/>
          <w:szCs w:val="28"/>
          <w:lang w:val="kk-KZ"/>
        </w:rPr>
        <w:t>тұлға</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Сапалы талдау - бұл үшінші жақтың объективті көз қарасы. </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Сапалы талдауды жүргізу үшін жеке субъективті баға беруден бас тарту қажет.</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Келесілердің болжамды көзқарастарын бағалау міндетті болып табылады:</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а) ұйымның әлеуетті және ағымдағы клиенттерінін; </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в) ең жақын бәсекелестердің;</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с) нарықтың ірі ойыншыларының;</w:t>
      </w:r>
    </w:p>
    <w:p w:rsidR="008A13BF" w:rsidRPr="00677950" w:rsidRDefault="00D23F37"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 xml:space="preserve">Бұл талдау көп қолданыстағы және өзәндәк артыұшылықтарға ие. </w:t>
      </w:r>
    </w:p>
    <w:p w:rsidR="00BD55B4" w:rsidRPr="00677950" w:rsidRDefault="00BD55B4" w:rsidP="00517E07">
      <w:pPr>
        <w:widowControl w:val="0"/>
        <w:autoSpaceDE w:val="0"/>
        <w:autoSpaceDN w:val="0"/>
        <w:adjustRightInd w:val="0"/>
        <w:ind w:firstLine="709"/>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Талдау үшін параметрлерді та</w:t>
      </w:r>
      <w:r w:rsidR="00524681" w:rsidRPr="00677950">
        <w:rPr>
          <w:rFonts w:ascii="Times New Roman" w:eastAsia="Newton-Regular" w:hAnsi="Times New Roman" w:cs="Times New Roman"/>
          <w:sz w:val="28"/>
          <w:szCs w:val="28"/>
          <w:lang w:val="kk-KZ"/>
        </w:rPr>
        <w:t>ң</w:t>
      </w:r>
      <w:r w:rsidRPr="00677950">
        <w:rPr>
          <w:rFonts w:ascii="Times New Roman" w:eastAsia="Newton-Regular" w:hAnsi="Times New Roman" w:cs="Times New Roman"/>
          <w:sz w:val="28"/>
          <w:szCs w:val="28"/>
          <w:lang w:val="kk-KZ"/>
        </w:rPr>
        <w:t>дау алдында технологиямен, өндіріспен, маркетингпен, қаржымен және т. б. байланысты "табыстың негізгі факторларын" анықтау қажет</w:t>
      </w:r>
      <w:r w:rsidR="001D79F6" w:rsidRPr="00677950">
        <w:rPr>
          <w:rFonts w:ascii="Times New Roman" w:eastAsia="Newton-Regular" w:hAnsi="Times New Roman" w:cs="Times New Roman"/>
          <w:sz w:val="28"/>
          <w:szCs w:val="28"/>
          <w:lang w:val="kk-KZ"/>
        </w:rPr>
        <w:t xml:space="preserve"> (к</w:t>
      </w:r>
      <w:r w:rsidR="001D1C02" w:rsidRPr="00677950">
        <w:rPr>
          <w:rFonts w:ascii="Times New Roman" w:eastAsia="Newton-Regular" w:hAnsi="Times New Roman" w:cs="Times New Roman"/>
          <w:sz w:val="28"/>
          <w:szCs w:val="28"/>
          <w:lang w:val="kk-KZ"/>
        </w:rPr>
        <w:t xml:space="preserve">есте </w:t>
      </w:r>
      <w:r w:rsidR="008334B5" w:rsidRPr="00677950">
        <w:rPr>
          <w:rFonts w:ascii="Times New Roman" w:eastAsia="Newton-Regular" w:hAnsi="Times New Roman" w:cs="Times New Roman"/>
          <w:sz w:val="28"/>
          <w:szCs w:val="28"/>
          <w:lang w:val="kk-KZ"/>
        </w:rPr>
        <w:t>3</w:t>
      </w:r>
      <w:r w:rsidR="009945F1" w:rsidRPr="00677950">
        <w:rPr>
          <w:rFonts w:ascii="Times New Roman" w:eastAsia="Newton-Regular" w:hAnsi="Times New Roman" w:cs="Times New Roman"/>
          <w:sz w:val="28"/>
          <w:szCs w:val="28"/>
          <w:lang w:val="kk-KZ"/>
        </w:rPr>
        <w:t>2</w:t>
      </w:r>
      <w:r w:rsidR="001D1C02" w:rsidRPr="00677950">
        <w:rPr>
          <w:rFonts w:ascii="Times New Roman" w:eastAsia="Newton-Regular" w:hAnsi="Times New Roman" w:cs="Times New Roman"/>
          <w:sz w:val="28"/>
          <w:szCs w:val="28"/>
          <w:lang w:val="kk-KZ"/>
        </w:rPr>
        <w:t>)</w:t>
      </w:r>
      <w:r w:rsidRPr="00677950">
        <w:rPr>
          <w:rFonts w:ascii="Times New Roman" w:eastAsia="Newton-Regular" w:hAnsi="Times New Roman" w:cs="Times New Roman"/>
          <w:sz w:val="28"/>
          <w:szCs w:val="28"/>
          <w:lang w:val="kk-KZ"/>
        </w:rPr>
        <w:t>.</w:t>
      </w:r>
    </w:p>
    <w:p w:rsidR="00A9577C" w:rsidRPr="00677950" w:rsidRDefault="00A9577C" w:rsidP="00517E07">
      <w:pPr>
        <w:pStyle w:val="27"/>
        <w:widowControl w:val="0"/>
        <w:jc w:val="both"/>
        <w:rPr>
          <w:lang w:val="kk-KZ"/>
        </w:rPr>
      </w:pPr>
    </w:p>
    <w:p w:rsidR="00BD55B4" w:rsidRPr="006276F8" w:rsidRDefault="00ED18DF" w:rsidP="006276F8">
      <w:pPr>
        <w:pStyle w:val="aff3"/>
        <w:spacing w:after="0"/>
        <w:rPr>
          <w:rFonts w:ascii="Times New Roman" w:eastAsia="Newton-Regular" w:hAnsi="Times New Roman" w:cs="Times New Roman"/>
          <w:b w:val="0"/>
          <w:color w:val="auto"/>
          <w:sz w:val="28"/>
          <w:lang w:val="kk-KZ"/>
        </w:rPr>
      </w:pPr>
      <w:r w:rsidRPr="006276F8">
        <w:rPr>
          <w:rFonts w:ascii="Times New Roman" w:hAnsi="Times New Roman" w:cs="Times New Roman"/>
          <w:b w:val="0"/>
          <w:color w:val="auto"/>
          <w:sz w:val="28"/>
          <w:lang w:val="kk-KZ"/>
        </w:rPr>
        <w:t xml:space="preserve">Кесте </w:t>
      </w:r>
      <w:r w:rsidR="002401A0" w:rsidRPr="006276F8">
        <w:rPr>
          <w:rFonts w:ascii="Times New Roman" w:hAnsi="Times New Roman" w:cs="Times New Roman"/>
          <w:b w:val="0"/>
          <w:color w:val="auto"/>
          <w:sz w:val="28"/>
        </w:rPr>
        <w:fldChar w:fldCharType="begin"/>
      </w:r>
      <w:r w:rsidRPr="006276F8">
        <w:rPr>
          <w:rFonts w:ascii="Times New Roman" w:hAnsi="Times New Roman" w:cs="Times New Roman"/>
          <w:b w:val="0"/>
          <w:color w:val="auto"/>
          <w:sz w:val="28"/>
          <w:lang w:val="kk-KZ"/>
        </w:rPr>
        <w:instrText xml:space="preserve"> SEQ Кесте \* ARABIC </w:instrText>
      </w:r>
      <w:r w:rsidR="002401A0" w:rsidRPr="006276F8">
        <w:rPr>
          <w:rFonts w:ascii="Times New Roman" w:hAnsi="Times New Roman" w:cs="Times New Roman"/>
          <w:b w:val="0"/>
          <w:color w:val="auto"/>
          <w:sz w:val="28"/>
        </w:rPr>
        <w:fldChar w:fldCharType="separate"/>
      </w:r>
      <w:r w:rsidR="006C0A5B">
        <w:rPr>
          <w:rFonts w:ascii="Times New Roman" w:hAnsi="Times New Roman" w:cs="Times New Roman"/>
          <w:b w:val="0"/>
          <w:noProof/>
          <w:color w:val="auto"/>
          <w:sz w:val="28"/>
          <w:lang w:val="kk-KZ"/>
        </w:rPr>
        <w:t>32</w:t>
      </w:r>
      <w:r w:rsidR="002401A0" w:rsidRPr="006276F8">
        <w:rPr>
          <w:rFonts w:ascii="Times New Roman" w:hAnsi="Times New Roman" w:cs="Times New Roman"/>
          <w:b w:val="0"/>
          <w:color w:val="auto"/>
          <w:sz w:val="28"/>
        </w:rPr>
        <w:fldChar w:fldCharType="end"/>
      </w:r>
      <w:r w:rsidRPr="006276F8">
        <w:rPr>
          <w:rFonts w:ascii="Times New Roman" w:hAnsi="Times New Roman" w:cs="Times New Roman"/>
          <w:b w:val="0"/>
          <w:color w:val="auto"/>
          <w:sz w:val="28"/>
          <w:lang w:val="kk-KZ"/>
        </w:rPr>
        <w:t xml:space="preserve"> </w:t>
      </w:r>
      <w:r w:rsidR="00524681" w:rsidRPr="006276F8">
        <w:rPr>
          <w:rFonts w:ascii="Times New Roman" w:eastAsia="Newton-Regular" w:hAnsi="Times New Roman" w:cs="Times New Roman"/>
          <w:b w:val="0"/>
          <w:color w:val="auto"/>
          <w:sz w:val="28"/>
          <w:lang w:val="kk-KZ"/>
        </w:rPr>
        <w:t xml:space="preserve">– </w:t>
      </w:r>
      <w:r w:rsidR="00BD55B4" w:rsidRPr="006276F8">
        <w:rPr>
          <w:rFonts w:ascii="Times New Roman" w:eastAsia="Newton-Regular" w:hAnsi="Times New Roman" w:cs="Times New Roman"/>
          <w:b w:val="0"/>
          <w:color w:val="auto"/>
          <w:sz w:val="28"/>
          <w:lang w:val="kk-KZ"/>
        </w:rPr>
        <w:t xml:space="preserve">Ұйым үшін негізгі анықтаушы факторлар </w:t>
      </w:r>
    </w:p>
    <w:p w:rsidR="00524681" w:rsidRPr="006276F8" w:rsidRDefault="00524681" w:rsidP="00517E07">
      <w:pPr>
        <w:pStyle w:val="27"/>
        <w:widowControl w:val="0"/>
        <w:jc w:val="both"/>
        <w:rPr>
          <w:rFonts w:eastAsia="Newton-Regular"/>
          <w:sz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62"/>
      </w:tblGrid>
      <w:tr w:rsidR="00BD55B4" w:rsidRPr="00677950" w:rsidTr="00524681">
        <w:tc>
          <w:tcPr>
            <w:tcW w:w="4677" w:type="dxa"/>
          </w:tcPr>
          <w:p w:rsidR="00BD55B4" w:rsidRPr="00677950" w:rsidRDefault="00BD55B4" w:rsidP="00517E07">
            <w:pPr>
              <w:pStyle w:val="Default"/>
              <w:widowControl w:val="0"/>
              <w:spacing w:after="0" w:line="240" w:lineRule="auto"/>
              <w:jc w:val="both"/>
              <w:rPr>
                <w:rFonts w:ascii="Times New Roman" w:hAnsi="Times New Roman" w:cs="Times New Roman"/>
                <w:color w:val="auto"/>
                <w:lang w:val="kk-KZ"/>
              </w:rPr>
            </w:pPr>
            <w:r w:rsidRPr="00677950">
              <w:rPr>
                <w:rFonts w:ascii="Times New Roman" w:hAnsi="Times New Roman" w:cs="Times New Roman"/>
                <w:color w:val="auto"/>
                <w:lang w:val="kk-KZ"/>
              </w:rPr>
              <w:t>Ұйымның күшті және әлсіз жақтары</w:t>
            </w:r>
          </w:p>
        </w:tc>
        <w:tc>
          <w:tcPr>
            <w:tcW w:w="4962" w:type="dxa"/>
          </w:tcPr>
          <w:p w:rsidR="00BD55B4" w:rsidRPr="00677950" w:rsidRDefault="00BD55B4" w:rsidP="00517E07">
            <w:pPr>
              <w:pStyle w:val="Default"/>
              <w:widowControl w:val="0"/>
              <w:spacing w:after="0" w:line="240" w:lineRule="auto"/>
              <w:jc w:val="both"/>
              <w:rPr>
                <w:rFonts w:ascii="Times New Roman" w:hAnsi="Times New Roman" w:cs="Times New Roman"/>
                <w:color w:val="auto"/>
                <w:lang w:val="kk-KZ"/>
              </w:rPr>
            </w:pPr>
            <w:r w:rsidRPr="00677950">
              <w:rPr>
                <w:rFonts w:ascii="Times New Roman" w:hAnsi="Times New Roman" w:cs="Times New Roman"/>
                <w:color w:val="auto"/>
              </w:rPr>
              <w:t>Мүмкіндіктер мен қауіп</w:t>
            </w:r>
            <w:r w:rsidRPr="00677950">
              <w:rPr>
                <w:rFonts w:ascii="Times New Roman" w:hAnsi="Times New Roman" w:cs="Times New Roman"/>
                <w:color w:val="auto"/>
                <w:lang w:val="kk-KZ"/>
              </w:rPr>
              <w:t>-қатерлер</w:t>
            </w:r>
          </w:p>
        </w:tc>
      </w:tr>
      <w:tr w:rsidR="00BD55B4" w:rsidRPr="00677950" w:rsidTr="00524681">
        <w:tc>
          <w:tcPr>
            <w:tcW w:w="4677" w:type="dxa"/>
          </w:tcPr>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Қаржы</w:t>
            </w:r>
            <w:r w:rsidRPr="00677950">
              <w:rPr>
                <w:rFonts w:ascii="Times New Roman" w:eastAsia="Times New Roman" w:hAnsi="Times New Roman" w:cs="Times New Roman"/>
                <w:sz w:val="24"/>
                <w:szCs w:val="24"/>
                <w:lang w:val="kk-KZ"/>
              </w:rPr>
              <w:t>лық</w:t>
            </w:r>
            <w:r w:rsidRPr="00677950">
              <w:rPr>
                <w:rFonts w:ascii="Times New Roman" w:eastAsia="Times New Roman" w:hAnsi="Times New Roman" w:cs="Times New Roman"/>
                <w:sz w:val="24"/>
                <w:szCs w:val="24"/>
              </w:rPr>
              <w:t xml:space="preserve"> ресурстар</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 xml:space="preserve">Физикалық ресурстар </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(жабдық / ғимарат).</w:t>
            </w:r>
          </w:p>
          <w:p w:rsidR="00BD55B4" w:rsidRPr="00677950" w:rsidRDefault="004714C3"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Ұйым</w:t>
            </w:r>
            <w:r w:rsidR="00BD55B4" w:rsidRPr="00677950">
              <w:rPr>
                <w:rFonts w:ascii="Times New Roman" w:eastAsia="Times New Roman" w:hAnsi="Times New Roman" w:cs="Times New Roman"/>
                <w:sz w:val="24"/>
                <w:szCs w:val="24"/>
              </w:rPr>
              <w:t xml:space="preserve"> мәдениеті және адам</w:t>
            </w:r>
            <w:r w:rsidR="00BD55B4" w:rsidRPr="00677950">
              <w:rPr>
                <w:rFonts w:ascii="Times New Roman" w:eastAsia="Times New Roman" w:hAnsi="Times New Roman" w:cs="Times New Roman"/>
                <w:sz w:val="24"/>
                <w:szCs w:val="24"/>
                <w:lang w:val="kk-KZ"/>
              </w:rPr>
              <w:t>и</w:t>
            </w:r>
            <w:r w:rsidR="00BD55B4" w:rsidRPr="00677950">
              <w:rPr>
                <w:rFonts w:ascii="Times New Roman" w:eastAsia="Times New Roman" w:hAnsi="Times New Roman" w:cs="Times New Roman"/>
                <w:sz w:val="24"/>
                <w:szCs w:val="24"/>
              </w:rPr>
              <w:t xml:space="preserve"> ресурстар.</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Бедел/имидж.</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Клиенттер.</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Үдерістер (оқыту бағдарламалары, мотивациялық бағдарламалар)</w:t>
            </w:r>
          </w:p>
          <w:p w:rsidR="00BD55B4" w:rsidRPr="00677950" w:rsidRDefault="00BD55B4" w:rsidP="00DD6F55">
            <w:pPr>
              <w:pStyle w:val="aa"/>
              <w:widowControl w:val="0"/>
              <w:numPr>
                <w:ilvl w:val="0"/>
                <w:numId w:val="15"/>
              </w:numPr>
              <w:tabs>
                <w:tab w:val="left" w:pos="459"/>
              </w:tabs>
              <w:autoSpaceDE w:val="0"/>
              <w:autoSpaceDN w:val="0"/>
              <w:adjustRightInd w:val="0"/>
              <w:ind w:left="176"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Авторлық құқықтар, патенттер.</w:t>
            </w:r>
          </w:p>
        </w:tc>
        <w:tc>
          <w:tcPr>
            <w:tcW w:w="4962" w:type="dxa"/>
          </w:tcPr>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rPr>
              <w:t>Елдегі саяси, экологиялық және демографиялық жағдай.</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rPr>
              <w:t>Жеткізушілермен және серіктестермен қарым-қатынас.</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lang w:val="kk-KZ"/>
              </w:rPr>
              <w:t>Бәсекелестер.</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lang w:val="kk-KZ"/>
              </w:rPr>
              <w:t>Нарықтың ауқымы (өсу/қысқарту).</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lang w:val="kk-KZ"/>
              </w:rPr>
              <w:t>Нарықтың тенденциялары/трендтері.</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lang w:val="kk-KZ"/>
              </w:rPr>
            </w:pPr>
            <w:r w:rsidRPr="00677950">
              <w:rPr>
                <w:rFonts w:ascii="Times New Roman" w:hAnsi="Times New Roman" w:cs="Times New Roman"/>
                <w:color w:val="auto"/>
                <w:lang w:val="kk-KZ"/>
              </w:rPr>
              <w:t>Қаржыландыру (ставкалары, салықтар және т.б.).</w:t>
            </w:r>
          </w:p>
          <w:p w:rsidR="00BD55B4" w:rsidRPr="00677950" w:rsidRDefault="00BD55B4" w:rsidP="00DD6F55">
            <w:pPr>
              <w:pStyle w:val="Default"/>
              <w:widowControl w:val="0"/>
              <w:numPr>
                <w:ilvl w:val="0"/>
                <w:numId w:val="15"/>
              </w:numPr>
              <w:spacing w:after="0" w:line="240" w:lineRule="auto"/>
              <w:ind w:left="177" w:hanging="142"/>
              <w:rPr>
                <w:rFonts w:ascii="Times New Roman" w:hAnsi="Times New Roman" w:cs="Times New Roman"/>
                <w:color w:val="auto"/>
              </w:rPr>
            </w:pPr>
            <w:r w:rsidRPr="00677950">
              <w:rPr>
                <w:rFonts w:ascii="Times New Roman" w:hAnsi="Times New Roman" w:cs="Times New Roman"/>
                <w:color w:val="auto"/>
              </w:rPr>
              <w:t>Технологиялық өзгерістер.</w:t>
            </w:r>
          </w:p>
        </w:tc>
      </w:tr>
      <w:tr w:rsidR="00524681" w:rsidRPr="00677950" w:rsidTr="00524681">
        <w:tc>
          <w:tcPr>
            <w:tcW w:w="9639" w:type="dxa"/>
            <w:gridSpan w:val="2"/>
          </w:tcPr>
          <w:p w:rsidR="00524681" w:rsidRPr="00677950" w:rsidRDefault="00524681" w:rsidP="00F8047F">
            <w:pPr>
              <w:pStyle w:val="Default"/>
              <w:widowControl w:val="0"/>
              <w:spacing w:after="0" w:line="240" w:lineRule="auto"/>
              <w:ind w:firstLine="601"/>
              <w:rPr>
                <w:rFonts w:ascii="Times New Roman" w:hAnsi="Times New Roman" w:cs="Times New Roman"/>
                <w:color w:val="auto"/>
              </w:rPr>
            </w:pPr>
            <w:r w:rsidRPr="00677950">
              <w:rPr>
                <w:rFonts w:ascii="Times New Roman" w:eastAsia="Newton-Regular" w:hAnsi="Times New Roman" w:cs="Times New Roman"/>
                <w:color w:val="auto"/>
                <w:lang w:val="kk-KZ"/>
              </w:rPr>
              <w:t xml:space="preserve">Ескерту – </w:t>
            </w:r>
            <w:r w:rsidR="001D1C02" w:rsidRPr="00677950">
              <w:rPr>
                <w:rFonts w:ascii="Times New Roman" w:eastAsia="Newton-Regular" w:hAnsi="Times New Roman" w:cs="Times New Roman"/>
                <w:color w:val="auto"/>
                <w:lang w:val="kk-KZ"/>
              </w:rPr>
              <w:sym w:font="Symbol" w:char="F05B"/>
            </w:r>
            <w:r w:rsidR="001D1C02" w:rsidRPr="00677950">
              <w:rPr>
                <w:rFonts w:ascii="Times New Roman" w:eastAsia="Newton-Regular" w:hAnsi="Times New Roman" w:cs="Times New Roman"/>
                <w:color w:val="auto"/>
                <w:lang w:val="kk-KZ"/>
              </w:rPr>
              <w:t>1</w:t>
            </w:r>
            <w:r w:rsidR="00D23F37" w:rsidRPr="00677950">
              <w:rPr>
                <w:rFonts w:ascii="Times New Roman" w:eastAsia="Newton-Regular" w:hAnsi="Times New Roman" w:cs="Times New Roman"/>
                <w:color w:val="auto"/>
                <w:lang w:val="kk-KZ"/>
              </w:rPr>
              <w:t>6</w:t>
            </w:r>
            <w:r w:rsidR="00F8047F">
              <w:rPr>
                <w:rFonts w:ascii="Times New Roman" w:eastAsia="Newton-Regular" w:hAnsi="Times New Roman" w:cs="Times New Roman"/>
                <w:color w:val="auto"/>
                <w:lang w:val="kk-KZ"/>
              </w:rPr>
              <w:t>9</w:t>
            </w:r>
            <w:r w:rsidR="001D1C02" w:rsidRPr="00677950">
              <w:rPr>
                <w:rFonts w:ascii="Times New Roman" w:eastAsia="Newton-Regular" w:hAnsi="Times New Roman" w:cs="Times New Roman"/>
                <w:color w:val="auto"/>
                <w:lang w:val="kk-KZ"/>
              </w:rPr>
              <w:sym w:font="Symbol" w:char="F05D"/>
            </w:r>
            <w:r w:rsidR="001D1C02" w:rsidRPr="00677950">
              <w:rPr>
                <w:rFonts w:ascii="Times New Roman" w:eastAsia="Newton-Regular" w:hAnsi="Times New Roman" w:cs="Times New Roman"/>
                <w:color w:val="auto"/>
                <w:lang w:val="kk-KZ"/>
              </w:rPr>
              <w:t xml:space="preserve"> әдебиет негізінде </w:t>
            </w:r>
            <w:r w:rsidRPr="00677950">
              <w:rPr>
                <w:rFonts w:ascii="Times New Roman" w:eastAsia="Newton-Regular" w:hAnsi="Times New Roman" w:cs="Times New Roman"/>
                <w:color w:val="auto"/>
                <w:lang w:val="kk-KZ"/>
              </w:rPr>
              <w:t>автормен құрастырылған</w:t>
            </w:r>
          </w:p>
        </w:tc>
      </w:tr>
    </w:tbl>
    <w:p w:rsidR="00BD55B4" w:rsidRPr="00677950" w:rsidRDefault="00BD55B4" w:rsidP="00517E07">
      <w:pPr>
        <w:widowControl w:val="0"/>
        <w:autoSpaceDE w:val="0"/>
        <w:autoSpaceDN w:val="0"/>
        <w:adjustRightInd w:val="0"/>
        <w:rPr>
          <w:rFonts w:ascii="Times New Roman" w:hAnsi="Times New Roman" w:cs="Times New Roman"/>
          <w:sz w:val="24"/>
          <w:szCs w:val="24"/>
        </w:rPr>
      </w:pPr>
    </w:p>
    <w:p w:rsidR="00561094" w:rsidRDefault="00F80AAA" w:rsidP="00517E07">
      <w:pPr>
        <w:pStyle w:val="Default"/>
        <w:widowControl w:val="0"/>
        <w:tabs>
          <w:tab w:val="left" w:pos="142"/>
        </w:tabs>
        <w:spacing w:after="0" w:line="240" w:lineRule="auto"/>
        <w:ind w:firstLine="567"/>
        <w:jc w:val="both"/>
        <w:rPr>
          <w:rFonts w:ascii="Times New Roman" w:hAnsi="Times New Roman" w:cs="Times New Roman"/>
          <w:color w:val="auto"/>
          <w:sz w:val="28"/>
          <w:szCs w:val="28"/>
          <w:lang w:val="kk-KZ"/>
        </w:rPr>
      </w:pPr>
      <w:r w:rsidRPr="00677950">
        <w:rPr>
          <w:rFonts w:ascii="Times New Roman" w:hAnsi="Times New Roman" w:cs="Times New Roman"/>
          <w:color w:val="auto"/>
          <w:sz w:val="28"/>
          <w:szCs w:val="28"/>
          <w:shd w:val="clear" w:color="auto" w:fill="FFFFFF"/>
          <w:lang w:val="kk-KZ"/>
        </w:rPr>
        <w:t xml:space="preserve">Ұйымның күшті және әлсіз жақтары мен мүмкіндіктері мен қауіп-қатерлері топтастырылып, негізгі факторлары анықталған. </w:t>
      </w:r>
      <w:r w:rsidR="00561094" w:rsidRPr="00677950">
        <w:rPr>
          <w:rFonts w:ascii="Times New Roman" w:hAnsi="Times New Roman" w:cs="Times New Roman"/>
          <w:color w:val="auto"/>
          <w:sz w:val="28"/>
          <w:szCs w:val="28"/>
          <w:shd w:val="clear" w:color="auto" w:fill="FFFFFF"/>
          <w:lang w:val="kk-KZ"/>
        </w:rPr>
        <w:t xml:space="preserve">Ұйымның күшті және әлсіз жақтарына </w:t>
      </w:r>
      <w:r w:rsidR="00561094" w:rsidRPr="00677950">
        <w:rPr>
          <w:rFonts w:ascii="Times New Roman" w:hAnsi="Times New Roman" w:cs="Times New Roman"/>
          <w:color w:val="auto"/>
          <w:sz w:val="28"/>
          <w:szCs w:val="28"/>
          <w:lang w:val="kk-KZ"/>
        </w:rPr>
        <w:t xml:space="preserve">қаржылық ресурстар, физикалық ресурстар, адами ресурстар, клиенттер, үдерістер жатса, мүмкіндіктері мен қауіп-қатерлеріне </w:t>
      </w:r>
      <w:r w:rsidR="00561094" w:rsidRPr="00677950">
        <w:rPr>
          <w:rFonts w:ascii="Times New Roman" w:hAnsi="Times New Roman" w:cs="Times New Roman"/>
          <w:color w:val="auto"/>
          <w:sz w:val="28"/>
          <w:szCs w:val="28"/>
          <w:lang w:val="kk-KZ"/>
        </w:rPr>
        <w:lastRenderedPageBreak/>
        <w:t>елдегі саяси, экологиялық және демографиялық жағдай, жеткізушілермен және серіктестермен қарым-қатынас, бәсекелестер, нарықтың ауқымы, нарықтың тенденциялары/трендтері, қаржыландыру, технологиялық өзгерістер жатқызылған.</w:t>
      </w:r>
    </w:p>
    <w:p w:rsidR="00BD55B4" w:rsidRPr="00677950" w:rsidRDefault="00BD55B4" w:rsidP="00517E07">
      <w:pPr>
        <w:pStyle w:val="Default"/>
        <w:widowControl w:val="0"/>
        <w:tabs>
          <w:tab w:val="left" w:pos="0"/>
        </w:tabs>
        <w:spacing w:after="0" w:line="240" w:lineRule="auto"/>
        <w:ind w:firstLine="567"/>
        <w:jc w:val="both"/>
        <w:rPr>
          <w:rFonts w:ascii="Times New Roman" w:hAnsi="Times New Roman" w:cs="Times New Roman"/>
          <w:color w:val="auto"/>
          <w:sz w:val="28"/>
          <w:szCs w:val="28"/>
          <w:lang w:val="kk-KZ"/>
        </w:rPr>
      </w:pPr>
      <w:r w:rsidRPr="00677950">
        <w:rPr>
          <w:rFonts w:ascii="Times New Roman" w:hAnsi="Times New Roman" w:cs="Times New Roman"/>
          <w:color w:val="auto"/>
          <w:sz w:val="28"/>
          <w:szCs w:val="28"/>
          <w:shd w:val="clear" w:color="auto" w:fill="FFFFFF"/>
          <w:lang w:val="kk-KZ"/>
        </w:rPr>
        <w:t xml:space="preserve">Ұсынылған тізімнен "Рахат" АҚ үшін </w:t>
      </w:r>
      <w:r w:rsidR="008334B5" w:rsidRPr="00677950">
        <w:rPr>
          <w:rFonts w:ascii="Times New Roman" w:hAnsi="Times New Roman" w:cs="Times New Roman"/>
          <w:color w:val="auto"/>
          <w:sz w:val="28"/>
          <w:szCs w:val="28"/>
          <w:shd w:val="clear" w:color="auto" w:fill="FFFFFF"/>
          <w:lang w:val="kk-KZ"/>
        </w:rPr>
        <w:t>3</w:t>
      </w:r>
      <w:r w:rsidR="009945F1" w:rsidRPr="00677950">
        <w:rPr>
          <w:rFonts w:ascii="Times New Roman" w:hAnsi="Times New Roman" w:cs="Times New Roman"/>
          <w:color w:val="auto"/>
          <w:sz w:val="28"/>
          <w:szCs w:val="28"/>
          <w:shd w:val="clear" w:color="auto" w:fill="FFFFFF"/>
          <w:lang w:val="kk-KZ"/>
        </w:rPr>
        <w:t xml:space="preserve">3-ші </w:t>
      </w:r>
      <w:r w:rsidR="00D27E5A" w:rsidRPr="00677950">
        <w:rPr>
          <w:rFonts w:ascii="Times New Roman" w:hAnsi="Times New Roman" w:cs="Times New Roman"/>
          <w:color w:val="auto"/>
          <w:sz w:val="28"/>
          <w:szCs w:val="28"/>
          <w:shd w:val="clear" w:color="auto" w:fill="FFFFFF"/>
          <w:lang w:val="kk-KZ"/>
        </w:rPr>
        <w:t xml:space="preserve">кестеде көрсетілгендей, келесілерді </w:t>
      </w:r>
      <w:r w:rsidRPr="00677950">
        <w:rPr>
          <w:rFonts w:ascii="Times New Roman" w:hAnsi="Times New Roman" w:cs="Times New Roman"/>
          <w:color w:val="auto"/>
          <w:sz w:val="28"/>
          <w:szCs w:val="28"/>
          <w:shd w:val="clear" w:color="auto" w:fill="FFFFFF"/>
          <w:lang w:val="kk-KZ"/>
        </w:rPr>
        <w:t>бөліп қарастыруға болады</w:t>
      </w:r>
      <w:r w:rsidR="00D23F37" w:rsidRPr="00677950">
        <w:rPr>
          <w:rFonts w:ascii="Times New Roman" w:hAnsi="Times New Roman" w:cs="Times New Roman"/>
          <w:color w:val="auto"/>
          <w:sz w:val="28"/>
          <w:szCs w:val="28"/>
          <w:shd w:val="clear" w:color="auto" w:fill="FFFFFF"/>
          <w:lang w:val="kk-KZ"/>
        </w:rPr>
        <w:t>.</w:t>
      </w:r>
    </w:p>
    <w:p w:rsidR="00524681" w:rsidRPr="00677950" w:rsidRDefault="00524681" w:rsidP="00517E07">
      <w:pPr>
        <w:widowControl w:val="0"/>
        <w:ind w:firstLine="386"/>
        <w:rPr>
          <w:rFonts w:ascii="Times New Roman" w:hAnsi="Times New Roman" w:cs="Times New Roman"/>
          <w:sz w:val="16"/>
          <w:szCs w:val="28"/>
          <w:shd w:val="clear" w:color="auto" w:fill="FFFFFF"/>
          <w:lang w:val="kk-KZ"/>
        </w:rPr>
      </w:pPr>
    </w:p>
    <w:p w:rsidR="00ED18DF" w:rsidRPr="00677950" w:rsidRDefault="00ED18DF" w:rsidP="001D79F6">
      <w:pPr>
        <w:pStyle w:val="27"/>
        <w:widowControl w:val="0"/>
        <w:ind w:firstLine="0"/>
        <w:jc w:val="both"/>
        <w:rPr>
          <w:rFonts w:eastAsia="Newton-Regular"/>
          <w:szCs w:val="28"/>
          <w:lang w:val="kk-KZ"/>
        </w:rPr>
      </w:pPr>
      <w:r w:rsidRPr="00677950">
        <w:rPr>
          <w:lang w:val="kk-KZ"/>
        </w:rPr>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33</w:t>
      </w:r>
      <w:r w:rsidR="002401A0" w:rsidRPr="00677950">
        <w:fldChar w:fldCharType="end"/>
      </w:r>
      <w:r w:rsidR="000A4CF3" w:rsidRPr="00677950">
        <w:rPr>
          <w:lang w:val="kk-KZ"/>
        </w:rPr>
        <w:t xml:space="preserve"> </w:t>
      </w:r>
      <w:r w:rsidR="000A4CF3" w:rsidRPr="00677950">
        <w:rPr>
          <w:szCs w:val="28"/>
          <w:shd w:val="clear" w:color="auto" w:fill="FFFFFF"/>
          <w:lang w:val="kk-KZ"/>
        </w:rPr>
        <w:t>– «Рахат» АҚ</w:t>
      </w:r>
      <w:r w:rsidR="00D03DF7">
        <w:rPr>
          <w:szCs w:val="28"/>
          <w:shd w:val="clear" w:color="auto" w:fill="FFFFFF"/>
          <w:lang w:val="kk-KZ"/>
        </w:rPr>
        <w:t>-ның</w:t>
      </w:r>
      <w:r w:rsidR="000A4CF3" w:rsidRPr="00677950">
        <w:rPr>
          <w:szCs w:val="28"/>
          <w:shd w:val="clear" w:color="auto" w:fill="FFFFFF"/>
          <w:lang w:val="kk-KZ"/>
        </w:rPr>
        <w:t xml:space="preserve"> </w:t>
      </w:r>
      <w:r w:rsidR="000A4CF3" w:rsidRPr="00677950">
        <w:rPr>
          <w:rFonts w:eastAsia="Newton-Regular"/>
          <w:szCs w:val="28"/>
          <w:lang w:val="kk-KZ"/>
        </w:rPr>
        <w:t>SWOT-талдауы</w:t>
      </w:r>
    </w:p>
    <w:p w:rsidR="000A4CF3" w:rsidRPr="00677950" w:rsidRDefault="000A4CF3" w:rsidP="00517E07">
      <w:pPr>
        <w:pStyle w:val="27"/>
        <w:widowControl w:val="0"/>
        <w:jc w:val="both"/>
        <w:rPr>
          <w:sz w:val="20"/>
          <w:lang w:val="kk-KZ"/>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786"/>
      </w:tblGrid>
      <w:tr w:rsidR="00BD55B4" w:rsidRPr="00677950" w:rsidTr="00524681">
        <w:tc>
          <w:tcPr>
            <w:tcW w:w="4677" w:type="dxa"/>
          </w:tcPr>
          <w:p w:rsidR="00BD55B4" w:rsidRPr="00677950" w:rsidRDefault="00BD55B4" w:rsidP="00517E07">
            <w:pPr>
              <w:widowControl w:val="0"/>
              <w:ind w:firstLine="0"/>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rPr>
              <w:t>Күшті жақтары</w:t>
            </w:r>
          </w:p>
        </w:tc>
        <w:tc>
          <w:tcPr>
            <w:tcW w:w="4786" w:type="dxa"/>
          </w:tcPr>
          <w:p w:rsidR="00BD55B4" w:rsidRPr="00677950" w:rsidRDefault="00BD55B4" w:rsidP="00517E07">
            <w:pPr>
              <w:widowControl w:val="0"/>
              <w:ind w:firstLine="0"/>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rPr>
              <w:t>Әлсіз жақтары</w:t>
            </w:r>
          </w:p>
        </w:tc>
      </w:tr>
      <w:tr w:rsidR="00BD55B4" w:rsidRPr="00D03DF7" w:rsidTr="00524681">
        <w:tc>
          <w:tcPr>
            <w:tcW w:w="4677"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Өнімді дайындау жылдамдығы</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Брендтің жоғары танымалдығы</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Сәтті ор</w:t>
            </w:r>
            <w:r w:rsidRPr="00677950">
              <w:rPr>
                <w:rFonts w:ascii="Times New Roman" w:eastAsia="Times New Roman" w:hAnsi="Times New Roman" w:cs="Times New Roman"/>
                <w:sz w:val="24"/>
                <w:szCs w:val="24"/>
                <w:lang w:val="kk-KZ"/>
              </w:rPr>
              <w:t>наласу</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Шығындарды тиімді бақылау</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Сапаны бақылау</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Жарнамалық бюджет</w:t>
            </w:r>
          </w:p>
          <w:p w:rsidR="00BD55B4" w:rsidRDefault="00BD55B4" w:rsidP="00517E07">
            <w:pPr>
              <w:widowControl w:val="0"/>
              <w:autoSpaceDE w:val="0"/>
              <w:autoSpaceDN w:val="0"/>
              <w:adjustRightInd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Халықаралық өкілдік</w:t>
            </w:r>
          </w:p>
          <w:p w:rsidR="00D03DF7" w:rsidRPr="00D03DF7" w:rsidRDefault="00D03DF7" w:rsidP="00517E07">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lang w:val="kk-KZ"/>
              </w:rPr>
              <w:t>Көп жылғы тәжірибе</w:t>
            </w:r>
          </w:p>
        </w:tc>
        <w:tc>
          <w:tcPr>
            <w:tcW w:w="4786"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Кадрлардың үлкен ағымы</w:t>
            </w:r>
          </w:p>
          <w:p w:rsidR="00BD55B4" w:rsidRPr="00677950" w:rsidRDefault="00BD55B4" w:rsidP="00517E07">
            <w:pPr>
              <w:widowControl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sz w:val="24"/>
                <w:szCs w:val="24"/>
                <w:lang w:val="kk-KZ"/>
              </w:rPr>
              <w:t>Дұрыс тамақтану ұстанушылар</w:t>
            </w:r>
            <w:r w:rsidR="00D03DF7">
              <w:rPr>
                <w:rFonts w:ascii="Times New Roman" w:eastAsia="Times New Roman" w:hAnsi="Times New Roman" w:cs="Times New Roman"/>
                <w:sz w:val="24"/>
                <w:szCs w:val="24"/>
                <w:lang w:val="kk-KZ"/>
              </w:rPr>
              <w:t>дың</w:t>
            </w:r>
            <w:r w:rsidRPr="00677950">
              <w:rPr>
                <w:rFonts w:ascii="Times New Roman" w:eastAsia="Times New Roman" w:hAnsi="Times New Roman" w:cs="Times New Roman"/>
                <w:sz w:val="24"/>
                <w:szCs w:val="24"/>
                <w:lang w:val="kk-KZ"/>
              </w:rPr>
              <w:t xml:space="preserve"> тарапынан теріс пікірлер</w:t>
            </w:r>
          </w:p>
        </w:tc>
      </w:tr>
      <w:tr w:rsidR="00BD55B4" w:rsidRPr="00677950" w:rsidTr="00524681">
        <w:tc>
          <w:tcPr>
            <w:tcW w:w="4677"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bCs/>
                <w:sz w:val="24"/>
                <w:szCs w:val="24"/>
                <w:lang w:val="kk-KZ"/>
              </w:rPr>
              <w:t>Мүмкіндіктер</w:t>
            </w:r>
          </w:p>
        </w:tc>
        <w:tc>
          <w:tcPr>
            <w:tcW w:w="4786"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shd w:val="clear" w:color="auto" w:fill="FFFFFF"/>
                <w:lang w:val="kk-KZ"/>
              </w:rPr>
            </w:pPr>
            <w:r w:rsidRPr="00677950">
              <w:rPr>
                <w:rFonts w:ascii="Times New Roman" w:eastAsia="Times New Roman" w:hAnsi="Times New Roman" w:cs="Times New Roman"/>
                <w:bCs/>
                <w:sz w:val="24"/>
                <w:szCs w:val="24"/>
                <w:lang w:val="kk-KZ"/>
              </w:rPr>
              <w:t>Қауіп-қатерлер</w:t>
            </w:r>
          </w:p>
        </w:tc>
      </w:tr>
      <w:tr w:rsidR="00BD55B4" w:rsidRPr="00677950" w:rsidTr="00524681">
        <w:tc>
          <w:tcPr>
            <w:tcW w:w="4677"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Үйге жеткізуді ұйымдастыру</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Өңірлерге ену</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 xml:space="preserve">Тұтынушылардың әдеттерін өзгерту </w:t>
            </w:r>
          </w:p>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rPr>
              <w:t>Дұрыс тамақтану жағына ассортиментті кеңейту</w:t>
            </w:r>
          </w:p>
        </w:tc>
        <w:tc>
          <w:tcPr>
            <w:tcW w:w="4786" w:type="dxa"/>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Салауатты тамақтануды насихаттау</w:t>
            </w:r>
          </w:p>
          <w:p w:rsidR="00BD55B4" w:rsidRPr="00677950" w:rsidRDefault="00BD55B4" w:rsidP="00517E07">
            <w:pPr>
              <w:widowControl w:val="0"/>
              <w:ind w:firstLine="0"/>
              <w:rPr>
                <w:rFonts w:ascii="Times New Roman" w:eastAsia="Times New Roman" w:hAnsi="Times New Roman" w:cs="Times New Roman"/>
                <w:sz w:val="24"/>
                <w:szCs w:val="24"/>
                <w:shd w:val="clear" w:color="auto" w:fill="FFFFFF"/>
              </w:rPr>
            </w:pPr>
            <w:r w:rsidRPr="00677950">
              <w:rPr>
                <w:rFonts w:ascii="Times New Roman" w:eastAsia="Times New Roman" w:hAnsi="Times New Roman" w:cs="Times New Roman"/>
                <w:sz w:val="24"/>
                <w:szCs w:val="24"/>
              </w:rPr>
              <w:t>Негізгі ойыншылар тарапынан бәсекелестікті күшейту</w:t>
            </w:r>
          </w:p>
        </w:tc>
      </w:tr>
      <w:tr w:rsidR="00524681" w:rsidRPr="00677950" w:rsidTr="00524681">
        <w:tc>
          <w:tcPr>
            <w:tcW w:w="9463" w:type="dxa"/>
            <w:gridSpan w:val="2"/>
          </w:tcPr>
          <w:p w:rsidR="00524681" w:rsidRPr="00677950" w:rsidRDefault="00D27E5A" w:rsidP="00D03DF7">
            <w:pPr>
              <w:widowControl w:val="0"/>
              <w:autoSpaceDE w:val="0"/>
              <w:autoSpaceDN w:val="0"/>
              <w:adjustRightInd w:val="0"/>
              <w:rPr>
                <w:rFonts w:ascii="Times New Roman" w:eastAsia="Times New Roman" w:hAnsi="Times New Roman" w:cs="Times New Roman"/>
                <w:sz w:val="24"/>
                <w:szCs w:val="24"/>
              </w:rPr>
            </w:pPr>
            <w:r w:rsidRPr="006276F8">
              <w:rPr>
                <w:rFonts w:ascii="Times New Roman" w:eastAsia="Newton-Regular" w:hAnsi="Times New Roman" w:cs="Times New Roman"/>
                <w:sz w:val="24"/>
                <w:lang w:val="kk-KZ"/>
              </w:rPr>
              <w:t xml:space="preserve">Ескерту – </w:t>
            </w:r>
            <w:r w:rsidR="00D03DF7">
              <w:rPr>
                <w:rFonts w:ascii="Times New Roman" w:eastAsia="Newton-Regular" w:hAnsi="Times New Roman" w:cs="Times New Roman"/>
                <w:sz w:val="24"/>
                <w:lang w:val="kk-KZ"/>
              </w:rPr>
              <w:t>а</w:t>
            </w:r>
            <w:r w:rsidRPr="006276F8">
              <w:rPr>
                <w:rFonts w:ascii="Times New Roman" w:eastAsia="Newton-Regular" w:hAnsi="Times New Roman" w:cs="Times New Roman"/>
                <w:sz w:val="24"/>
                <w:lang w:val="kk-KZ"/>
              </w:rPr>
              <w:t>втормен құрастырылған</w:t>
            </w:r>
          </w:p>
        </w:tc>
      </w:tr>
    </w:tbl>
    <w:p w:rsidR="009945F1" w:rsidRPr="00677950" w:rsidRDefault="009945F1" w:rsidP="00D23F37">
      <w:pPr>
        <w:widowControl w:val="0"/>
        <w:rPr>
          <w:rFonts w:ascii="Times New Roman" w:hAnsi="Times New Roman" w:cs="Times New Roman"/>
          <w:sz w:val="28"/>
          <w:szCs w:val="28"/>
          <w:shd w:val="clear" w:color="auto" w:fill="FFFFFF"/>
          <w:lang w:val="kk-KZ"/>
        </w:rPr>
      </w:pPr>
    </w:p>
    <w:p w:rsidR="00BD55B4" w:rsidRPr="00677950" w:rsidRDefault="00BD55B4" w:rsidP="00D23F3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 xml:space="preserve">SWOT әдістемесі бойынша ең алдымен талдаудың ең маңызды параметрлерін бөліп аламыз және матрицаны жасаймыз. Содан кейін талдау </w:t>
      </w:r>
      <w:r w:rsidR="00086A9D" w:rsidRPr="00677950">
        <w:rPr>
          <w:rFonts w:ascii="Times New Roman" w:hAnsi="Times New Roman" w:cs="Times New Roman"/>
          <w:sz w:val="28"/>
          <w:szCs w:val="28"/>
          <w:shd w:val="clear" w:color="auto" w:fill="FFFFFF"/>
          <w:lang w:val="kk-KZ"/>
        </w:rPr>
        <w:t>үрдісі</w:t>
      </w:r>
      <w:r w:rsidRPr="00677950">
        <w:rPr>
          <w:rFonts w:ascii="Times New Roman" w:hAnsi="Times New Roman" w:cs="Times New Roman"/>
          <w:sz w:val="28"/>
          <w:szCs w:val="28"/>
          <w:shd w:val="clear" w:color="auto" w:fill="FFFFFF"/>
          <w:lang w:val="kk-KZ"/>
        </w:rPr>
        <w:t>нде анықталған мүмкіндіктер мен қауіптерді олардың пайда болу ықтималдығы мен ықтимал салдарлары бойынша үш топқа бөлеміз</w:t>
      </w:r>
      <w:r w:rsidR="009A4995" w:rsidRPr="00677950">
        <w:rPr>
          <w:rFonts w:ascii="Times New Roman" w:hAnsi="Times New Roman" w:cs="Times New Roman"/>
          <w:sz w:val="28"/>
          <w:szCs w:val="28"/>
          <w:shd w:val="clear" w:color="auto" w:fill="FFFFFF"/>
          <w:lang w:val="kk-KZ"/>
        </w:rPr>
        <w:t xml:space="preserve"> (Кесте </w:t>
      </w:r>
      <w:r w:rsidR="008334B5" w:rsidRPr="00677950">
        <w:rPr>
          <w:rFonts w:ascii="Times New Roman" w:hAnsi="Times New Roman" w:cs="Times New Roman"/>
          <w:sz w:val="28"/>
          <w:szCs w:val="28"/>
          <w:shd w:val="clear" w:color="auto" w:fill="FFFFFF"/>
          <w:lang w:val="kk-KZ"/>
        </w:rPr>
        <w:t>3</w:t>
      </w:r>
      <w:r w:rsidR="009945F1" w:rsidRPr="00677950">
        <w:rPr>
          <w:rFonts w:ascii="Times New Roman" w:hAnsi="Times New Roman" w:cs="Times New Roman"/>
          <w:sz w:val="28"/>
          <w:szCs w:val="28"/>
          <w:shd w:val="clear" w:color="auto" w:fill="FFFFFF"/>
          <w:lang w:val="kk-KZ"/>
        </w:rPr>
        <w:t>4</w:t>
      </w:r>
      <w:r w:rsidR="009A4995" w:rsidRPr="00677950">
        <w:rPr>
          <w:rFonts w:ascii="Times New Roman" w:hAnsi="Times New Roman" w:cs="Times New Roman"/>
          <w:sz w:val="28"/>
          <w:szCs w:val="28"/>
          <w:shd w:val="clear" w:color="auto" w:fill="FFFFFF"/>
          <w:lang w:val="kk-KZ"/>
        </w:rPr>
        <w:t>)</w:t>
      </w:r>
      <w:r w:rsidRPr="00677950">
        <w:rPr>
          <w:rFonts w:ascii="Times New Roman" w:hAnsi="Times New Roman" w:cs="Times New Roman"/>
          <w:sz w:val="28"/>
          <w:szCs w:val="28"/>
          <w:shd w:val="clear" w:color="auto" w:fill="FFFFFF"/>
          <w:lang w:val="kk-KZ"/>
        </w:rPr>
        <w:t>.</w:t>
      </w:r>
    </w:p>
    <w:p w:rsidR="00A9577C" w:rsidRPr="00677950" w:rsidRDefault="00A9577C" w:rsidP="00517E07">
      <w:pPr>
        <w:pStyle w:val="27"/>
        <w:widowControl w:val="0"/>
        <w:jc w:val="both"/>
        <w:rPr>
          <w:lang w:val="kk-KZ"/>
        </w:rPr>
      </w:pPr>
    </w:p>
    <w:p w:rsidR="00524681" w:rsidRPr="00677950" w:rsidRDefault="000A4CF3" w:rsidP="001D79F6">
      <w:pPr>
        <w:pStyle w:val="27"/>
        <w:widowControl w:val="0"/>
        <w:ind w:firstLine="0"/>
        <w:jc w:val="both"/>
        <w:rPr>
          <w:shd w:val="clear" w:color="auto" w:fill="FFFFFF"/>
          <w:lang w:val="kk-KZ"/>
        </w:rPr>
      </w:pPr>
      <w:r w:rsidRPr="00677950">
        <w:rPr>
          <w:lang w:val="kk-KZ"/>
        </w:rPr>
        <w:t xml:space="preserve">Кесте </w:t>
      </w:r>
      <w:r w:rsidR="002401A0" w:rsidRPr="00677950">
        <w:fldChar w:fldCharType="begin"/>
      </w:r>
      <w:r w:rsidRPr="00677950">
        <w:rPr>
          <w:lang w:val="kk-KZ"/>
        </w:rPr>
        <w:instrText xml:space="preserve"> SEQ Кесте \* ARABIC </w:instrText>
      </w:r>
      <w:r w:rsidR="002401A0" w:rsidRPr="00677950">
        <w:fldChar w:fldCharType="separate"/>
      </w:r>
      <w:r w:rsidR="006C0A5B">
        <w:rPr>
          <w:noProof/>
          <w:lang w:val="kk-KZ"/>
        </w:rPr>
        <w:t>34</w:t>
      </w:r>
      <w:r w:rsidR="002401A0" w:rsidRPr="00677950">
        <w:fldChar w:fldCharType="end"/>
      </w:r>
      <w:r w:rsidRPr="00677950">
        <w:rPr>
          <w:lang w:val="kk-KZ"/>
        </w:rPr>
        <w:t xml:space="preserve"> –</w:t>
      </w:r>
      <w:r w:rsidR="00524681" w:rsidRPr="00677950">
        <w:rPr>
          <w:shd w:val="clear" w:color="auto" w:fill="FFFFFF"/>
          <w:lang w:val="kk-KZ"/>
        </w:rPr>
        <w:t xml:space="preserve"> Анықталған мүмкіндіктер мен қауіптерді топтастыру</w:t>
      </w:r>
    </w:p>
    <w:p w:rsidR="00524681" w:rsidRPr="00677950" w:rsidRDefault="00524681" w:rsidP="00517E07">
      <w:pPr>
        <w:widowControl w:val="0"/>
        <w:ind w:firstLine="0"/>
        <w:rPr>
          <w:rFonts w:ascii="Times New Roman" w:hAnsi="Times New Roman" w:cs="Times New Roman"/>
          <w:sz w:val="28"/>
          <w:szCs w:val="28"/>
          <w:lang w:val="kk-KZ"/>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BD55B4" w:rsidRPr="00677950" w:rsidTr="00524681">
        <w:tc>
          <w:tcPr>
            <w:tcW w:w="2284" w:type="dxa"/>
            <w:vMerge w:val="restart"/>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Пайдалану ықтималдығы</w:t>
            </w:r>
          </w:p>
        </w:tc>
        <w:tc>
          <w:tcPr>
            <w:tcW w:w="7179" w:type="dxa"/>
            <w:gridSpan w:val="3"/>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Мүмкіндіктер әсері</w:t>
            </w:r>
          </w:p>
        </w:tc>
      </w:tr>
      <w:tr w:rsidR="00BD55B4" w:rsidRPr="00677950" w:rsidTr="00524681">
        <w:tc>
          <w:tcPr>
            <w:tcW w:w="2284" w:type="dxa"/>
            <w:vMerge/>
          </w:tcPr>
          <w:p w:rsidR="00BD55B4" w:rsidRPr="00677950" w:rsidRDefault="00BD55B4" w:rsidP="00517E07">
            <w:pPr>
              <w:widowControl w:val="0"/>
              <w:ind w:firstLine="0"/>
              <w:rPr>
                <w:rFonts w:ascii="Times New Roman" w:eastAsia="Times New Roman" w:hAnsi="Times New Roman" w:cs="Times New Roman"/>
                <w:sz w:val="24"/>
                <w:szCs w:val="24"/>
              </w:rPr>
            </w:pP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Күшті (</w:t>
            </w:r>
            <w:r w:rsidRPr="00677950">
              <w:rPr>
                <w:rFonts w:ascii="Times New Roman" w:eastAsia="Times New Roman" w:hAnsi="Times New Roman" w:cs="Times New Roman"/>
                <w:sz w:val="24"/>
                <w:szCs w:val="24"/>
                <w:lang w:val="kk-KZ"/>
              </w:rPr>
              <w:t>К</w:t>
            </w:r>
            <w:r w:rsidRPr="00677950">
              <w:rPr>
                <w:rFonts w:ascii="Times New Roman" w:eastAsia="Times New Roman" w:hAnsi="Times New Roman" w:cs="Times New Roman"/>
                <w:sz w:val="24"/>
                <w:szCs w:val="24"/>
              </w:rPr>
              <w:t>)</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Қалыпты (Қ)</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Шағын (</w:t>
            </w:r>
            <w:r w:rsidRPr="00677950">
              <w:rPr>
                <w:rFonts w:ascii="Times New Roman" w:eastAsia="Times New Roman" w:hAnsi="Times New Roman" w:cs="Times New Roman"/>
                <w:sz w:val="24"/>
                <w:szCs w:val="24"/>
                <w:lang w:val="kk-KZ"/>
              </w:rPr>
              <w:t>Ш</w:t>
            </w:r>
            <w:r w:rsidRPr="00677950">
              <w:rPr>
                <w:rFonts w:ascii="Times New Roman" w:eastAsia="Times New Roman" w:hAnsi="Times New Roman" w:cs="Times New Roman"/>
                <w:sz w:val="24"/>
                <w:szCs w:val="24"/>
              </w:rPr>
              <w:t>)</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Жоғары</w:t>
            </w:r>
            <w:r w:rsidRPr="00677950">
              <w:rPr>
                <w:rFonts w:ascii="Times New Roman" w:eastAsia="Times New Roman" w:hAnsi="Times New Roman" w:cs="Times New Roman"/>
                <w:sz w:val="24"/>
                <w:szCs w:val="24"/>
              </w:rPr>
              <w:t xml:space="preserve"> (</w:t>
            </w:r>
            <w:r w:rsidRPr="00677950">
              <w:rPr>
                <w:rFonts w:ascii="Times New Roman" w:eastAsia="Times New Roman" w:hAnsi="Times New Roman" w:cs="Times New Roman"/>
                <w:sz w:val="24"/>
                <w:szCs w:val="24"/>
                <w:lang w:val="kk-KZ"/>
              </w:rPr>
              <w:t>Ж</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ЖК</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ЖҚ</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ЖШ</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Орташа (</w:t>
            </w:r>
            <w:r w:rsidRPr="00677950">
              <w:rPr>
                <w:rFonts w:ascii="Times New Roman" w:eastAsia="Times New Roman" w:hAnsi="Times New Roman" w:cs="Times New Roman"/>
                <w:sz w:val="24"/>
                <w:szCs w:val="24"/>
                <w:lang w:val="kk-KZ"/>
              </w:rPr>
              <w:t>О</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ОК</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ОҚ</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ОШ</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Төмен (Т)</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ТК</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ТҚ</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ТШ</w:t>
            </w:r>
          </w:p>
        </w:tc>
      </w:tr>
      <w:tr w:rsidR="00BD55B4" w:rsidRPr="00677950" w:rsidTr="00524681">
        <w:tc>
          <w:tcPr>
            <w:tcW w:w="2284" w:type="dxa"/>
            <w:vMerge w:val="restart"/>
          </w:tcPr>
          <w:p w:rsidR="00BD55B4" w:rsidRPr="00677950" w:rsidRDefault="00BD55B4" w:rsidP="00517E07">
            <w:pPr>
              <w:widowControl w:val="0"/>
              <w:autoSpaceDE w:val="0"/>
              <w:autoSpaceDN w:val="0"/>
              <w:adjustRightInd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Қауіптерді іске асыру ықтималдығы</w:t>
            </w:r>
          </w:p>
        </w:tc>
        <w:tc>
          <w:tcPr>
            <w:tcW w:w="7179" w:type="dxa"/>
            <w:gridSpan w:val="3"/>
          </w:tcPr>
          <w:p w:rsidR="00BD55B4" w:rsidRPr="00677950" w:rsidRDefault="00BD55B4" w:rsidP="00517E07">
            <w:pPr>
              <w:widowControl w:val="0"/>
              <w:autoSpaceDE w:val="0"/>
              <w:autoSpaceDN w:val="0"/>
              <w:adjustRightInd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Қауіп</w:t>
            </w:r>
            <w:r w:rsidRPr="00677950">
              <w:rPr>
                <w:rFonts w:ascii="Times New Roman" w:eastAsia="Times New Roman" w:hAnsi="Times New Roman" w:cs="Times New Roman"/>
                <w:sz w:val="24"/>
                <w:szCs w:val="24"/>
                <w:lang w:val="kk-KZ"/>
              </w:rPr>
              <w:t>-қатерлер</w:t>
            </w:r>
            <w:r w:rsidRPr="00677950">
              <w:rPr>
                <w:rFonts w:ascii="Times New Roman" w:eastAsia="Times New Roman" w:hAnsi="Times New Roman" w:cs="Times New Roman"/>
                <w:sz w:val="24"/>
                <w:szCs w:val="24"/>
              </w:rPr>
              <w:t>дің салдары</w:t>
            </w:r>
          </w:p>
        </w:tc>
      </w:tr>
      <w:tr w:rsidR="00BD55B4" w:rsidRPr="00677950" w:rsidTr="00524681">
        <w:tc>
          <w:tcPr>
            <w:tcW w:w="2284" w:type="dxa"/>
            <w:vMerge/>
          </w:tcPr>
          <w:p w:rsidR="00BD55B4" w:rsidRPr="00677950" w:rsidRDefault="00BD55B4" w:rsidP="00517E07">
            <w:pPr>
              <w:widowControl w:val="0"/>
              <w:ind w:firstLine="0"/>
              <w:rPr>
                <w:rFonts w:ascii="Times New Roman" w:eastAsia="Times New Roman" w:hAnsi="Times New Roman" w:cs="Times New Roman"/>
                <w:sz w:val="24"/>
                <w:szCs w:val="24"/>
              </w:rPr>
            </w:pP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 xml:space="preserve">Апатты </w:t>
            </w:r>
            <w:r w:rsidRPr="00677950">
              <w:rPr>
                <w:rFonts w:ascii="Times New Roman" w:eastAsia="Times New Roman" w:hAnsi="Times New Roman" w:cs="Times New Roman"/>
                <w:sz w:val="24"/>
                <w:szCs w:val="24"/>
              </w:rPr>
              <w:t xml:space="preserve"> (</w:t>
            </w:r>
            <w:r w:rsidRPr="00677950">
              <w:rPr>
                <w:rFonts w:ascii="Times New Roman" w:eastAsia="Times New Roman" w:hAnsi="Times New Roman" w:cs="Times New Roman"/>
                <w:sz w:val="24"/>
                <w:szCs w:val="24"/>
                <w:lang w:val="kk-KZ"/>
              </w:rPr>
              <w:t>А</w:t>
            </w:r>
            <w:r w:rsidRPr="00677950">
              <w:rPr>
                <w:rFonts w:ascii="Times New Roman" w:eastAsia="Times New Roman" w:hAnsi="Times New Roman" w:cs="Times New Roman"/>
                <w:sz w:val="24"/>
                <w:szCs w:val="24"/>
              </w:rPr>
              <w:t>)</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Елеулі</w:t>
            </w:r>
            <w:r w:rsidRPr="00677950">
              <w:rPr>
                <w:rFonts w:ascii="Times New Roman" w:eastAsia="Times New Roman" w:hAnsi="Times New Roman" w:cs="Times New Roman"/>
                <w:sz w:val="24"/>
                <w:szCs w:val="24"/>
              </w:rPr>
              <w:t xml:space="preserve"> (</w:t>
            </w:r>
            <w:r w:rsidRPr="00677950">
              <w:rPr>
                <w:rFonts w:ascii="Times New Roman" w:eastAsia="Times New Roman" w:hAnsi="Times New Roman" w:cs="Times New Roman"/>
                <w:sz w:val="24"/>
                <w:szCs w:val="24"/>
                <w:lang w:val="kk-KZ"/>
              </w:rPr>
              <w:t>Е</w:t>
            </w:r>
            <w:r w:rsidRPr="00677950">
              <w:rPr>
                <w:rFonts w:ascii="Times New Roman" w:eastAsia="Times New Roman" w:hAnsi="Times New Roman" w:cs="Times New Roman"/>
                <w:sz w:val="24"/>
                <w:szCs w:val="24"/>
              </w:rPr>
              <w:t>)</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 xml:space="preserve"> Әлсіз </w:t>
            </w:r>
            <w:r w:rsidRPr="00677950">
              <w:rPr>
                <w:rFonts w:ascii="Times New Roman" w:eastAsia="Times New Roman" w:hAnsi="Times New Roman" w:cs="Times New Roman"/>
                <w:sz w:val="24"/>
                <w:szCs w:val="24"/>
              </w:rPr>
              <w:t>(</w:t>
            </w:r>
            <w:r w:rsidRPr="00677950">
              <w:rPr>
                <w:rFonts w:ascii="Times New Roman" w:eastAsia="Times New Roman" w:hAnsi="Times New Roman" w:cs="Times New Roman"/>
                <w:sz w:val="24"/>
                <w:szCs w:val="24"/>
                <w:lang w:val="kk-KZ"/>
              </w:rPr>
              <w:t>Ә</w:t>
            </w:r>
            <w:r w:rsidRPr="00677950">
              <w:rPr>
                <w:rFonts w:ascii="Times New Roman" w:eastAsia="Times New Roman" w:hAnsi="Times New Roman" w:cs="Times New Roman"/>
                <w:sz w:val="24"/>
                <w:szCs w:val="24"/>
              </w:rPr>
              <w:t>)</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Жоғары</w:t>
            </w:r>
            <w:r w:rsidRPr="00677950">
              <w:rPr>
                <w:rFonts w:ascii="Times New Roman" w:eastAsia="Times New Roman" w:hAnsi="Times New Roman" w:cs="Times New Roman"/>
                <w:sz w:val="24"/>
                <w:szCs w:val="24"/>
              </w:rPr>
              <w:t xml:space="preserve"> (</w:t>
            </w:r>
            <w:r w:rsidRPr="00677950">
              <w:rPr>
                <w:rFonts w:ascii="Times New Roman" w:eastAsia="Times New Roman" w:hAnsi="Times New Roman" w:cs="Times New Roman"/>
                <w:sz w:val="24"/>
                <w:szCs w:val="24"/>
                <w:lang w:val="kk-KZ"/>
              </w:rPr>
              <w:t>Ж</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ЖА</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ЖЕ</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ЖӘ</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Орташа (</w:t>
            </w:r>
            <w:r w:rsidRPr="00677950">
              <w:rPr>
                <w:rFonts w:ascii="Times New Roman" w:eastAsia="Times New Roman" w:hAnsi="Times New Roman" w:cs="Times New Roman"/>
                <w:sz w:val="24"/>
                <w:szCs w:val="24"/>
                <w:lang w:val="kk-KZ"/>
              </w:rPr>
              <w:t>О</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ОА</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ОЕ</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ОӘ</w:t>
            </w:r>
          </w:p>
        </w:tc>
      </w:tr>
      <w:tr w:rsidR="00BD55B4" w:rsidRPr="00677950" w:rsidTr="00524681">
        <w:tc>
          <w:tcPr>
            <w:tcW w:w="2284" w:type="dxa"/>
          </w:tcPr>
          <w:p w:rsidR="00BD55B4" w:rsidRPr="00677950" w:rsidRDefault="00BD55B4" w:rsidP="00517E07">
            <w:pPr>
              <w:widowControl w:val="0"/>
              <w:ind w:firstLine="0"/>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Төмен (Т)</w:t>
            </w:r>
            <w:r w:rsidRPr="00677950">
              <w:rPr>
                <w:rFonts w:ascii="Times New Roman" w:eastAsia="Times New Roman" w:hAnsi="Times New Roman" w:cs="Times New Roman"/>
                <w:sz w:val="24"/>
                <w:szCs w:val="24"/>
              </w:rPr>
              <w:t xml:space="preserve"> </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ТА</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ТЕ</w:t>
            </w:r>
          </w:p>
        </w:tc>
        <w:tc>
          <w:tcPr>
            <w:tcW w:w="2393" w:type="dxa"/>
          </w:tcPr>
          <w:p w:rsidR="00BD55B4" w:rsidRPr="00677950" w:rsidRDefault="00BD55B4" w:rsidP="00517E07">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ТӘ</w:t>
            </w:r>
          </w:p>
        </w:tc>
      </w:tr>
      <w:tr w:rsidR="00524681" w:rsidRPr="00677950" w:rsidTr="00524681">
        <w:tc>
          <w:tcPr>
            <w:tcW w:w="9463" w:type="dxa"/>
            <w:gridSpan w:val="4"/>
          </w:tcPr>
          <w:p w:rsidR="00524681" w:rsidRPr="00677950" w:rsidRDefault="00D27E5A" w:rsidP="00F8047F">
            <w:pPr>
              <w:widowControl w:val="0"/>
              <w:jc w:val="left"/>
              <w:rPr>
                <w:rFonts w:ascii="Times New Roman" w:eastAsia="Times New Roman" w:hAnsi="Times New Roman" w:cs="Times New Roman"/>
                <w:sz w:val="24"/>
                <w:szCs w:val="24"/>
                <w:lang w:val="kk-KZ"/>
              </w:rPr>
            </w:pPr>
            <w:r w:rsidRPr="006276F8">
              <w:rPr>
                <w:rFonts w:ascii="Times New Roman" w:eastAsia="Newton-Regular" w:hAnsi="Times New Roman" w:cs="Times New Roman"/>
                <w:sz w:val="24"/>
                <w:lang w:val="kk-KZ"/>
              </w:rPr>
              <w:t xml:space="preserve">Ескерту – </w:t>
            </w:r>
            <w:r w:rsidR="00596B01" w:rsidRPr="006276F8">
              <w:rPr>
                <w:rFonts w:ascii="Times New Roman" w:eastAsia="Newton-Regular" w:hAnsi="Times New Roman" w:cs="Times New Roman"/>
                <w:sz w:val="24"/>
                <w:lang w:val="kk-KZ"/>
              </w:rPr>
              <w:t xml:space="preserve"> </w:t>
            </w:r>
            <w:r w:rsidR="00596B01" w:rsidRPr="006276F8">
              <w:rPr>
                <w:rFonts w:ascii="Times New Roman" w:eastAsia="Newton-Regular" w:hAnsi="Times New Roman" w:cs="Times New Roman"/>
                <w:sz w:val="24"/>
                <w:lang w:val="kk-KZ"/>
              </w:rPr>
              <w:sym w:font="Symbol" w:char="F05B"/>
            </w:r>
            <w:r w:rsidR="00596B01" w:rsidRPr="006276F8">
              <w:rPr>
                <w:rFonts w:ascii="Times New Roman" w:eastAsia="Newton-Regular" w:hAnsi="Times New Roman" w:cs="Times New Roman"/>
                <w:sz w:val="24"/>
                <w:lang w:val="kk-KZ"/>
              </w:rPr>
              <w:t>16</w:t>
            </w:r>
            <w:r w:rsidR="00F8047F">
              <w:rPr>
                <w:rFonts w:ascii="Times New Roman" w:eastAsia="Newton-Regular" w:hAnsi="Times New Roman" w:cs="Times New Roman"/>
                <w:sz w:val="24"/>
                <w:lang w:val="kk-KZ"/>
              </w:rPr>
              <w:t>9</w:t>
            </w:r>
            <w:r w:rsidR="00596B01" w:rsidRPr="006276F8">
              <w:rPr>
                <w:rFonts w:ascii="Times New Roman" w:eastAsia="Newton-Regular" w:hAnsi="Times New Roman" w:cs="Times New Roman"/>
                <w:sz w:val="24"/>
                <w:lang w:val="kk-KZ"/>
              </w:rPr>
              <w:sym w:font="Symbol" w:char="F05D"/>
            </w:r>
            <w:r w:rsidR="00596B01" w:rsidRPr="006276F8">
              <w:rPr>
                <w:rFonts w:ascii="Times New Roman" w:eastAsia="Newton-Regular" w:hAnsi="Times New Roman" w:cs="Times New Roman"/>
                <w:sz w:val="24"/>
                <w:lang w:val="kk-KZ"/>
              </w:rPr>
              <w:t xml:space="preserve"> әдебиет негізінде құрастырылған</w:t>
            </w:r>
          </w:p>
        </w:tc>
      </w:tr>
    </w:tbl>
    <w:p w:rsidR="0002255E" w:rsidRPr="00677950" w:rsidRDefault="0002255E" w:rsidP="00517E07">
      <w:pPr>
        <w:widowControl w:val="0"/>
        <w:rPr>
          <w:rFonts w:ascii="Times New Roman" w:hAnsi="Times New Roman" w:cs="Times New Roman"/>
          <w:sz w:val="28"/>
          <w:szCs w:val="28"/>
          <w:lang w:val="kk-KZ"/>
        </w:rPr>
      </w:pPr>
    </w:p>
    <w:p w:rsidR="00BD55B4" w:rsidRPr="00677950" w:rsidRDefault="00BD55B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Осыдан кейін ғана "мүмкіндіктер-күшті/әлсіз жақтары", "қауіп</w:t>
      </w:r>
      <w:r w:rsidR="0018262C" w:rsidRPr="00677950">
        <w:rPr>
          <w:rFonts w:ascii="Times New Roman" w:hAnsi="Times New Roman" w:cs="Times New Roman"/>
          <w:sz w:val="28"/>
          <w:szCs w:val="28"/>
          <w:lang w:val="kk-KZ"/>
        </w:rPr>
        <w:t>ті</w:t>
      </w:r>
      <w:r w:rsidRPr="00677950">
        <w:rPr>
          <w:rFonts w:ascii="Times New Roman" w:hAnsi="Times New Roman" w:cs="Times New Roman"/>
          <w:sz w:val="28"/>
          <w:szCs w:val="28"/>
          <w:lang w:val="kk-KZ"/>
        </w:rPr>
        <w:t>-күшті/әлсіз жақтары" негізгі өзара байланыстыратын топтарды бөліп көрсетуге мүмкінді</w:t>
      </w:r>
      <w:r w:rsidR="00D03DF7">
        <w:rPr>
          <w:rFonts w:ascii="Times New Roman" w:hAnsi="Times New Roman" w:cs="Times New Roman"/>
          <w:sz w:val="28"/>
          <w:szCs w:val="28"/>
          <w:lang w:val="kk-KZ"/>
        </w:rPr>
        <w:t>к</w:t>
      </w:r>
      <w:r w:rsidRPr="00677950">
        <w:rPr>
          <w:rFonts w:ascii="Times New Roman" w:hAnsi="Times New Roman" w:cs="Times New Roman"/>
          <w:sz w:val="28"/>
          <w:szCs w:val="28"/>
          <w:lang w:val="kk-KZ"/>
        </w:rPr>
        <w:t xml:space="preserve"> бар.</w:t>
      </w:r>
    </w:p>
    <w:p w:rsidR="00BD55B4" w:rsidRPr="00677950" w:rsidRDefault="00F80C26"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lastRenderedPageBreak/>
        <w:t>Аталған талдау көрсеткіштері стратегиялық шешім қабыдауда негіз болып қолданылады. Дегенмен,</w:t>
      </w:r>
      <w:r w:rsidR="00B233DC" w:rsidRPr="00677950">
        <w:rPr>
          <w:rFonts w:ascii="Times New Roman" w:hAnsi="Times New Roman" w:cs="Times New Roman"/>
          <w:sz w:val="28"/>
          <w:szCs w:val="28"/>
          <w:shd w:val="clear" w:color="auto" w:fill="FFFFFF"/>
          <w:lang w:val="kk-KZ"/>
        </w:rPr>
        <w:t xml:space="preserve"> бұл басқа талдау құралдарының тиімсіздігін білдірмейді. </w:t>
      </w:r>
    </w:p>
    <w:p w:rsidR="00B233DC" w:rsidRPr="00677950" w:rsidRDefault="0097528F" w:rsidP="00517E07">
      <w:pPr>
        <w:widowControl w:val="0"/>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t xml:space="preserve">Кондитерлік ұйымдар үшін стратегиялық талдау жүргізудің минималды құралдар жиынтығы болып табылады. </w:t>
      </w:r>
      <w:r w:rsidR="00DD5B58" w:rsidRPr="00677950">
        <w:rPr>
          <w:rFonts w:ascii="Times New Roman" w:hAnsi="Times New Roman" w:cs="Times New Roman"/>
          <w:sz w:val="28"/>
          <w:szCs w:val="28"/>
          <w:shd w:val="clear" w:color="auto" w:fill="FFFFFF"/>
          <w:lang w:val="kk-KZ"/>
        </w:rPr>
        <w:t xml:space="preserve">Жоғарыда қарастырылған әдістер негізінде келесідей қорытынды жасауға болады: </w:t>
      </w:r>
      <w:r w:rsidR="001A0B8C" w:rsidRPr="00677950">
        <w:rPr>
          <w:rFonts w:ascii="Times New Roman" w:hAnsi="Times New Roman" w:cs="Times New Roman"/>
          <w:sz w:val="28"/>
          <w:szCs w:val="28"/>
          <w:shd w:val="clear" w:color="auto" w:fill="FFFFFF"/>
          <w:lang w:val="kk-KZ"/>
        </w:rPr>
        <w:t xml:space="preserve">«Рахат» АҚ Қазақстан Республикасының бәсекеге қабілеттілігі жоғары компаниясы болып табылады. Күшті жақтарын </w:t>
      </w:r>
      <w:r w:rsidR="001A0B8C" w:rsidRPr="00677950">
        <w:rPr>
          <w:rFonts w:ascii="Times New Roman" w:eastAsia="Times New Roman" w:hAnsi="Times New Roman" w:cs="Times New Roman"/>
          <w:sz w:val="28"/>
          <w:szCs w:val="24"/>
          <w:lang w:val="kk-KZ"/>
        </w:rPr>
        <w:t>адал тұтынушылар, тауар белігісінің оң имиджі,</w:t>
      </w:r>
      <w:r w:rsidR="006276F8">
        <w:rPr>
          <w:rFonts w:ascii="Times New Roman" w:eastAsia="Times New Roman" w:hAnsi="Times New Roman" w:cs="Times New Roman"/>
          <w:sz w:val="28"/>
          <w:szCs w:val="24"/>
          <w:lang w:val="kk-KZ"/>
        </w:rPr>
        <w:t xml:space="preserve"> тиімді орналасуы,</w:t>
      </w:r>
      <w:r w:rsidR="001A0B8C" w:rsidRPr="00677950">
        <w:rPr>
          <w:rFonts w:ascii="Times New Roman" w:eastAsia="Times New Roman" w:hAnsi="Times New Roman" w:cs="Times New Roman"/>
          <w:sz w:val="28"/>
          <w:szCs w:val="24"/>
          <w:lang w:val="kk-KZ"/>
        </w:rPr>
        <w:t xml:space="preserve"> өнімінің сапасы</w:t>
      </w:r>
      <w:r w:rsidR="006276F8">
        <w:rPr>
          <w:rFonts w:ascii="Times New Roman" w:eastAsia="Times New Roman" w:hAnsi="Times New Roman" w:cs="Times New Roman"/>
          <w:sz w:val="28"/>
          <w:szCs w:val="24"/>
          <w:lang w:val="kk-KZ"/>
        </w:rPr>
        <w:t>, сенімді серіктес болуы. Ә</w:t>
      </w:r>
      <w:r w:rsidR="001A0B8C" w:rsidRPr="00677950">
        <w:rPr>
          <w:rFonts w:ascii="Times New Roman" w:hAnsi="Times New Roman" w:cs="Times New Roman"/>
          <w:sz w:val="28"/>
          <w:szCs w:val="28"/>
          <w:shd w:val="clear" w:color="auto" w:fill="FFFFFF"/>
          <w:lang w:val="kk-KZ"/>
        </w:rPr>
        <w:t>лі де дамыту арқылы орталық Азияның жоғары бәсекеге қабелетті ұйымы болуға мүмкіндігі бар.</w:t>
      </w:r>
    </w:p>
    <w:p w:rsidR="006B38AC" w:rsidRDefault="002A4C0F" w:rsidP="00517E07">
      <w:pPr>
        <w:widowControl w:val="0"/>
        <w:rPr>
          <w:rFonts w:ascii="Times New Roman" w:hAnsi="Times New Roman" w:cs="Times New Roman"/>
          <w:sz w:val="28"/>
          <w:szCs w:val="28"/>
          <w:shd w:val="clear" w:color="auto" w:fill="FFFFFF"/>
          <w:lang w:val="kk-KZ"/>
        </w:rPr>
      </w:pPr>
      <w:r w:rsidRPr="002A4C0F">
        <w:rPr>
          <w:rFonts w:ascii="Times New Roman" w:hAnsi="Times New Roman" w:cs="Times New Roman"/>
          <w:sz w:val="28"/>
          <w:szCs w:val="28"/>
          <w:shd w:val="clear" w:color="auto" w:fill="FFFFFF"/>
          <w:lang w:val="kk-KZ"/>
        </w:rPr>
        <w:t xml:space="preserve">Ұйымның сыртқы және ішкі ортасын талдау </w:t>
      </w:r>
      <w:r w:rsidR="003679A0">
        <w:rPr>
          <w:rFonts w:ascii="Times New Roman" w:hAnsi="Times New Roman" w:cs="Times New Roman"/>
          <w:sz w:val="28"/>
          <w:szCs w:val="28"/>
          <w:shd w:val="clear" w:color="auto" w:fill="FFFFFF"/>
          <w:lang w:val="kk-KZ"/>
        </w:rPr>
        <w:t>«Рахат» АҚ-ның бәсекеге қабілттілігін арттыруға мүмкіндіктерінің бар екенін</w:t>
      </w:r>
      <w:r w:rsidRPr="002A4C0F">
        <w:rPr>
          <w:rFonts w:ascii="Times New Roman" w:hAnsi="Times New Roman" w:cs="Times New Roman"/>
          <w:sz w:val="28"/>
          <w:szCs w:val="28"/>
          <w:shd w:val="clear" w:color="auto" w:fill="FFFFFF"/>
          <w:lang w:val="kk-KZ"/>
        </w:rPr>
        <w:t xml:space="preserve"> көрсетті. </w:t>
      </w:r>
      <w:r w:rsidR="003679A0">
        <w:rPr>
          <w:rFonts w:ascii="Times New Roman" w:hAnsi="Times New Roman" w:cs="Times New Roman"/>
          <w:sz w:val="28"/>
          <w:szCs w:val="28"/>
          <w:shd w:val="clear" w:color="auto" w:fill="FFFFFF"/>
          <w:lang w:val="kk-KZ"/>
        </w:rPr>
        <w:t>Ұйым</w:t>
      </w:r>
      <w:r w:rsidRPr="002A4C0F">
        <w:rPr>
          <w:rFonts w:ascii="Times New Roman" w:hAnsi="Times New Roman" w:cs="Times New Roman"/>
          <w:sz w:val="28"/>
          <w:szCs w:val="28"/>
          <w:shd w:val="clear" w:color="auto" w:fill="FFFFFF"/>
          <w:lang w:val="kk-KZ"/>
        </w:rPr>
        <w:t xml:space="preserve">ның негізгі мәселесі </w:t>
      </w:r>
      <w:r w:rsidR="003679A0">
        <w:rPr>
          <w:rFonts w:ascii="Times New Roman" w:hAnsi="Times New Roman" w:cs="Times New Roman"/>
          <w:sz w:val="28"/>
          <w:szCs w:val="28"/>
          <w:shd w:val="clear" w:color="auto" w:fill="FFFFFF"/>
          <w:lang w:val="kk-KZ"/>
        </w:rPr>
        <w:t>сыртқы факторлардың оның ішінде әсіресе экономикалық және саяси факторлардың жоғары әсері бар</w:t>
      </w:r>
      <w:r w:rsidRPr="002A4C0F">
        <w:rPr>
          <w:rFonts w:ascii="Times New Roman" w:hAnsi="Times New Roman" w:cs="Times New Roman"/>
          <w:sz w:val="28"/>
          <w:szCs w:val="28"/>
          <w:shd w:val="clear" w:color="auto" w:fill="FFFFFF"/>
          <w:lang w:val="kk-KZ"/>
        </w:rPr>
        <w:t xml:space="preserve"> екенін анықтадық. Жасалған стратегиялық талдау </w:t>
      </w:r>
      <w:r w:rsidR="003679A0">
        <w:rPr>
          <w:rFonts w:ascii="Times New Roman" w:hAnsi="Times New Roman" w:cs="Times New Roman"/>
          <w:sz w:val="28"/>
          <w:szCs w:val="28"/>
          <w:shd w:val="clear" w:color="auto" w:fill="FFFFFF"/>
          <w:lang w:val="kk-KZ"/>
        </w:rPr>
        <w:t>ішкі ресурстарды тиімді қолдану қажеттілігі мен қызметкерлердің біліктілігі мен олардың санына деген</w:t>
      </w:r>
      <w:r w:rsidRPr="002A4C0F">
        <w:rPr>
          <w:rFonts w:ascii="Times New Roman" w:hAnsi="Times New Roman" w:cs="Times New Roman"/>
          <w:sz w:val="28"/>
          <w:szCs w:val="28"/>
          <w:shd w:val="clear" w:color="auto" w:fill="FFFFFF"/>
          <w:lang w:val="kk-KZ"/>
        </w:rPr>
        <w:t xml:space="preserve"> </w:t>
      </w:r>
      <w:r w:rsidR="003679A0">
        <w:rPr>
          <w:rFonts w:ascii="Times New Roman" w:hAnsi="Times New Roman" w:cs="Times New Roman"/>
          <w:sz w:val="28"/>
          <w:szCs w:val="28"/>
          <w:shd w:val="clear" w:color="auto" w:fill="FFFFFF"/>
          <w:lang w:val="kk-KZ"/>
        </w:rPr>
        <w:t>мұқтаждығын</w:t>
      </w:r>
      <w:r w:rsidRPr="002A4C0F">
        <w:rPr>
          <w:rFonts w:ascii="Times New Roman" w:hAnsi="Times New Roman" w:cs="Times New Roman"/>
          <w:sz w:val="28"/>
          <w:szCs w:val="28"/>
          <w:shd w:val="clear" w:color="auto" w:fill="FFFFFF"/>
          <w:lang w:val="kk-KZ"/>
        </w:rPr>
        <w:t xml:space="preserve"> көрсетті.</w:t>
      </w:r>
    </w:p>
    <w:p w:rsidR="00AA0C98" w:rsidRDefault="00AA0C98" w:rsidP="00517E07">
      <w:pPr>
        <w:widowControl w:val="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«Рахат» АҚ-ның стратегиясы бойынша қызмет етуде. </w:t>
      </w:r>
    </w:p>
    <w:p w:rsidR="00F8047F" w:rsidRDefault="00F8047F" w:rsidP="00517E07">
      <w:pPr>
        <w:widowControl w:val="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Дегенмен, стратегиялық талдау жүргізгенде қаржылық көрсеткіштер негізге алынып отырады.</w:t>
      </w:r>
    </w:p>
    <w:p w:rsidR="006B38AC" w:rsidRPr="00677950" w:rsidRDefault="006B38AC" w:rsidP="00517E07">
      <w:pPr>
        <w:widowControl w:val="0"/>
        <w:rPr>
          <w:rFonts w:ascii="Times New Roman" w:hAnsi="Times New Roman" w:cs="Times New Roman"/>
          <w:sz w:val="28"/>
          <w:szCs w:val="28"/>
          <w:shd w:val="clear" w:color="auto" w:fill="FFFFFF"/>
          <w:lang w:val="kk-KZ"/>
        </w:rPr>
      </w:pPr>
    </w:p>
    <w:p w:rsidR="00965640" w:rsidRPr="00677950" w:rsidRDefault="00E04372" w:rsidP="00517E07">
      <w:pPr>
        <w:pStyle w:val="af9"/>
        <w:keepNext w:val="0"/>
        <w:keepLines w:val="0"/>
        <w:spacing w:before="0" w:line="240" w:lineRule="auto"/>
        <w:ind w:firstLine="567"/>
        <w:rPr>
          <w:lang w:val="kk-KZ"/>
        </w:rPr>
      </w:pPr>
      <w:bookmarkStart w:id="13" w:name="_Toc27248584"/>
      <w:bookmarkStart w:id="14" w:name="_Toc24583753"/>
      <w:bookmarkStart w:id="15" w:name="_Toc24584211"/>
      <w:bookmarkStart w:id="16" w:name="_Toc24584229"/>
      <w:bookmarkStart w:id="17" w:name="_Toc25573837"/>
      <w:r w:rsidRPr="00677950">
        <w:rPr>
          <w:rFonts w:eastAsia="Petersburg-Regular"/>
          <w:lang w:val="kk-KZ"/>
        </w:rPr>
        <w:t xml:space="preserve">3.3 </w:t>
      </w:r>
      <w:bookmarkEnd w:id="13"/>
      <w:bookmarkEnd w:id="14"/>
      <w:bookmarkEnd w:id="15"/>
      <w:bookmarkEnd w:id="16"/>
      <w:bookmarkEnd w:id="17"/>
      <w:r w:rsidR="00965640" w:rsidRPr="00677950">
        <w:rPr>
          <w:lang w:val="kk-KZ"/>
        </w:rPr>
        <w:t>Стратегиялық басқару есебінің құралдарын қолдану арқылы ұйымның бәсекеге қабілеттілігін арттыру бойынша ұсыныстар</w:t>
      </w:r>
    </w:p>
    <w:p w:rsidR="00E04372" w:rsidRPr="00677950" w:rsidRDefault="00E04372"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басқару есебінің маңызды талаптарының бірі шығындарды басқару тұжырымдамасынан табыстылықты басқарудың неғұрлым кең және бәрін қамтитын тұжырымдамасына көшу болып табылады. Бұл табыстылықты бірқатар факторлар әрекетінің нәтижесі ретінде қарауды, барлық факторлардың табыстылыққа қалай әсер ететінін түсінуді және стратегиялық басқару есебінің тиісті әдістерінің жиынтығының көмегім</w:t>
      </w:r>
      <w:r w:rsidR="00F8047F">
        <w:rPr>
          <w:rFonts w:ascii="Times New Roman" w:hAnsi="Times New Roman" w:cs="Times New Roman"/>
          <w:sz w:val="28"/>
          <w:szCs w:val="28"/>
          <w:lang w:val="kk-KZ"/>
        </w:rPr>
        <w:t>ен оларды басқаруды талап етеді</w:t>
      </w:r>
      <w:r w:rsidRPr="00677950">
        <w:rPr>
          <w:rFonts w:ascii="Times New Roman" w:hAnsi="Times New Roman" w:cs="Times New Roman"/>
          <w:sz w:val="28"/>
          <w:szCs w:val="28"/>
          <w:lang w:val="kk-KZ"/>
        </w:rPr>
        <w:t>.</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Осы талдауды жүргізу үшін біз бәсекеге қабілеттілікті өлшеу үшін танымал бірнеше қаржылық көрсеткіштерді таңдадық: пайда, капитал рентабельділігі (ROE), сату рентабельділігі (ROS), активтердің рентабельділігі (ROA), экономикалық қосылған құн (EVA)</w:t>
      </w:r>
      <w:r w:rsidR="002A369C" w:rsidRPr="00677950">
        <w:rPr>
          <w:rFonts w:ascii="Times New Roman" w:hAnsi="Times New Roman" w:cs="Times New Roman"/>
          <w:sz w:val="28"/>
          <w:szCs w:val="28"/>
          <w:lang w:val="kk-KZ"/>
        </w:rPr>
        <w:t xml:space="preserve"> </w:t>
      </w:r>
      <w:r w:rsidR="002A369C" w:rsidRPr="00677950">
        <w:rPr>
          <w:rFonts w:ascii="Times New Roman" w:hAnsi="Times New Roman" w:cs="Times New Roman"/>
          <w:sz w:val="28"/>
          <w:szCs w:val="28"/>
          <w:lang w:val="kk-KZ"/>
        </w:rPr>
        <w:sym w:font="Symbol" w:char="F05B"/>
      </w:r>
      <w:r w:rsidR="002A369C" w:rsidRPr="00677950">
        <w:rPr>
          <w:rFonts w:ascii="Times New Roman" w:hAnsi="Times New Roman" w:cs="Times New Roman"/>
          <w:sz w:val="28"/>
          <w:szCs w:val="28"/>
          <w:lang w:val="kk-KZ"/>
        </w:rPr>
        <w:t>1</w:t>
      </w:r>
      <w:r w:rsidR="00F8047F">
        <w:rPr>
          <w:rFonts w:ascii="Times New Roman" w:hAnsi="Times New Roman" w:cs="Times New Roman"/>
          <w:sz w:val="28"/>
          <w:szCs w:val="28"/>
          <w:lang w:val="kk-KZ"/>
        </w:rPr>
        <w:t>70</w:t>
      </w:r>
      <w:r w:rsidR="002A369C" w:rsidRPr="00677950">
        <w:rPr>
          <w:rFonts w:ascii="Times New Roman" w:hAnsi="Times New Roman" w:cs="Times New Roman"/>
          <w:sz w:val="28"/>
          <w:szCs w:val="28"/>
          <w:lang w:val="kk-KZ"/>
        </w:rPr>
        <w:sym w:font="Symbol" w:char="F05D"/>
      </w:r>
      <w:r w:rsidRPr="00677950">
        <w:rPr>
          <w:rFonts w:ascii="Times New Roman" w:hAnsi="Times New Roman" w:cs="Times New Roman"/>
          <w:sz w:val="28"/>
          <w:szCs w:val="28"/>
          <w:lang w:val="kk-KZ"/>
        </w:rPr>
        <w:t>, активтердің айналымы; автономия коэффициенті және меншікті айналым активтерімен қамтамасыз ету коэффициенті.</w:t>
      </w:r>
    </w:p>
    <w:p w:rsidR="00E04372" w:rsidRPr="00677950" w:rsidRDefault="00E04372" w:rsidP="00517E07">
      <w:pPr>
        <w:pStyle w:val="Default"/>
        <w:widowControl w:val="0"/>
        <w:spacing w:after="0" w:line="240" w:lineRule="auto"/>
        <w:ind w:firstLine="567"/>
        <w:jc w:val="both"/>
        <w:rPr>
          <w:rFonts w:ascii="Times New Roman" w:hAnsi="Times New Roman" w:cs="Times New Roman"/>
          <w:color w:val="auto"/>
          <w:sz w:val="28"/>
          <w:szCs w:val="28"/>
          <w:lang w:val="kk-KZ"/>
        </w:rPr>
      </w:pPr>
      <w:r w:rsidRPr="00677950">
        <w:rPr>
          <w:rFonts w:ascii="Times New Roman" w:hAnsi="Times New Roman" w:cs="Times New Roman"/>
          <w:color w:val="auto"/>
          <w:sz w:val="28"/>
          <w:szCs w:val="28"/>
          <w:lang w:val="kk-KZ"/>
        </w:rPr>
        <w:t xml:space="preserve">Біз сондай-ақ чех </w:t>
      </w:r>
      <w:r w:rsidR="004714C3" w:rsidRPr="00677950">
        <w:rPr>
          <w:rFonts w:ascii="Times New Roman" w:hAnsi="Times New Roman" w:cs="Times New Roman"/>
          <w:color w:val="auto"/>
          <w:sz w:val="28"/>
          <w:szCs w:val="28"/>
          <w:lang w:val="kk-KZ"/>
        </w:rPr>
        <w:t>Ұйымдар</w:t>
      </w:r>
      <w:r w:rsidRPr="00677950">
        <w:rPr>
          <w:rFonts w:ascii="Times New Roman" w:hAnsi="Times New Roman" w:cs="Times New Roman"/>
          <w:color w:val="auto"/>
          <w:sz w:val="28"/>
          <w:szCs w:val="28"/>
          <w:lang w:val="kk-KZ"/>
        </w:rPr>
        <w:t>ы үшін әзірленген INFA пирамидалдық метрика жүйесін пайдалана отырып, экономикалық қосылған құн мен оның компоненттерін есептедік. Кондитерлік сектордан басқа біз қол жетімді деректері бар алкогольсіз сусындар шығаратын</w:t>
      </w:r>
      <w:r w:rsidR="00220BC5" w:rsidRPr="00677950">
        <w:rPr>
          <w:rFonts w:ascii="Times New Roman" w:hAnsi="Times New Roman" w:cs="Times New Roman"/>
          <w:color w:val="auto"/>
          <w:sz w:val="28"/>
          <w:szCs w:val="28"/>
          <w:lang w:val="kk-KZ"/>
        </w:rPr>
        <w:t xml:space="preserve"> </w:t>
      </w:r>
      <w:r w:rsidR="00220BC5" w:rsidRPr="00677950">
        <w:rPr>
          <w:rFonts w:ascii="Times New Roman" w:hAnsi="Times New Roman" w:cs="Times New Roman"/>
          <w:color w:val="auto"/>
          <w:sz w:val="28"/>
          <w:szCs w:val="28"/>
          <w:lang w:val="kk-KZ"/>
        </w:rPr>
        <w:sym w:font="Symbol" w:char="F05B"/>
      </w:r>
      <w:r w:rsidR="002A369C" w:rsidRPr="00677950">
        <w:rPr>
          <w:rFonts w:ascii="Times New Roman" w:hAnsi="Times New Roman" w:cs="Times New Roman"/>
          <w:color w:val="auto"/>
          <w:sz w:val="28"/>
          <w:szCs w:val="28"/>
          <w:lang w:val="kk-KZ"/>
        </w:rPr>
        <w:t>1</w:t>
      </w:r>
      <w:r w:rsidR="00F8047F">
        <w:rPr>
          <w:rFonts w:ascii="Times New Roman" w:hAnsi="Times New Roman" w:cs="Times New Roman"/>
          <w:color w:val="auto"/>
          <w:sz w:val="28"/>
          <w:szCs w:val="28"/>
          <w:lang w:val="kk-KZ"/>
        </w:rPr>
        <w:t>71</w:t>
      </w:r>
      <w:r w:rsidR="00220BC5" w:rsidRPr="00677950">
        <w:rPr>
          <w:rFonts w:ascii="Times New Roman" w:hAnsi="Times New Roman" w:cs="Times New Roman"/>
          <w:color w:val="auto"/>
          <w:sz w:val="28"/>
          <w:szCs w:val="28"/>
          <w:lang w:val="kk-KZ"/>
        </w:rPr>
        <w:sym w:font="Symbol" w:char="F05D"/>
      </w:r>
      <w:r w:rsidR="006C5EEA" w:rsidRPr="00677950">
        <w:rPr>
          <w:rFonts w:ascii="Times New Roman" w:hAnsi="Times New Roman" w:cs="Times New Roman"/>
          <w:color w:val="auto"/>
          <w:sz w:val="28"/>
          <w:szCs w:val="28"/>
          <w:lang w:val="kk-KZ"/>
        </w:rPr>
        <w:t>,</w:t>
      </w:r>
      <w:r w:rsidR="00C44007" w:rsidRPr="00677950">
        <w:rPr>
          <w:rFonts w:ascii="Times New Roman" w:hAnsi="Times New Roman" w:cs="Times New Roman"/>
          <w:color w:val="auto"/>
          <w:sz w:val="28"/>
          <w:szCs w:val="28"/>
          <w:lang w:val="kk-KZ"/>
        </w:rPr>
        <w:t xml:space="preserve"> </w:t>
      </w:r>
      <w:r w:rsidRPr="00677950">
        <w:rPr>
          <w:rFonts w:ascii="Times New Roman" w:hAnsi="Times New Roman" w:cs="Times New Roman"/>
          <w:color w:val="auto"/>
          <w:sz w:val="28"/>
          <w:szCs w:val="28"/>
          <w:lang w:val="kk-KZ"/>
        </w:rPr>
        <w:t>Қазақстан Республикасының құс фабрикалар</w:t>
      </w:r>
      <w:r w:rsidR="00220BC5" w:rsidRPr="00677950">
        <w:rPr>
          <w:rFonts w:ascii="Times New Roman" w:hAnsi="Times New Roman" w:cs="Times New Roman"/>
          <w:color w:val="auto"/>
          <w:sz w:val="28"/>
          <w:szCs w:val="28"/>
          <w:lang w:val="kk-KZ"/>
        </w:rPr>
        <w:t xml:space="preserve">ын </w:t>
      </w:r>
      <w:r w:rsidR="00220BC5" w:rsidRPr="00677950">
        <w:rPr>
          <w:rFonts w:ascii="Times New Roman" w:hAnsi="Times New Roman" w:cs="Times New Roman"/>
          <w:color w:val="auto"/>
          <w:sz w:val="28"/>
          <w:szCs w:val="28"/>
          <w:lang w:val="kk-KZ"/>
        </w:rPr>
        <w:sym w:font="Symbol" w:char="F05B"/>
      </w:r>
      <w:r w:rsidR="00220BC5" w:rsidRPr="00677950">
        <w:rPr>
          <w:rFonts w:ascii="Times New Roman" w:hAnsi="Times New Roman" w:cs="Times New Roman"/>
          <w:color w:val="auto"/>
          <w:sz w:val="28"/>
          <w:szCs w:val="28"/>
          <w:lang w:val="kk-KZ"/>
        </w:rPr>
        <w:t>1</w:t>
      </w:r>
      <w:r w:rsidR="00F8047F">
        <w:rPr>
          <w:rFonts w:ascii="Times New Roman" w:hAnsi="Times New Roman" w:cs="Times New Roman"/>
          <w:color w:val="auto"/>
          <w:sz w:val="28"/>
          <w:szCs w:val="28"/>
          <w:lang w:val="kk-KZ"/>
        </w:rPr>
        <w:t>72</w:t>
      </w:r>
      <w:r w:rsidR="00220BC5" w:rsidRPr="00677950">
        <w:rPr>
          <w:rFonts w:ascii="Times New Roman" w:hAnsi="Times New Roman" w:cs="Times New Roman"/>
          <w:color w:val="auto"/>
          <w:sz w:val="28"/>
          <w:szCs w:val="28"/>
          <w:lang w:val="kk-KZ"/>
        </w:rPr>
        <w:sym w:font="Symbol" w:char="F05D"/>
      </w:r>
      <w:r w:rsidRPr="00677950">
        <w:rPr>
          <w:rFonts w:ascii="Times New Roman" w:hAnsi="Times New Roman" w:cs="Times New Roman"/>
          <w:color w:val="auto"/>
          <w:sz w:val="28"/>
          <w:szCs w:val="28"/>
          <w:lang w:val="kk-KZ"/>
        </w:rPr>
        <w:t xml:space="preserve"> сараптадық</w:t>
      </w:r>
      <w:r w:rsidR="006C5EEA" w:rsidRPr="00677950">
        <w:rPr>
          <w:rFonts w:ascii="Times New Roman" w:hAnsi="Times New Roman" w:cs="Times New Roman"/>
          <w:color w:val="auto"/>
          <w:sz w:val="28"/>
          <w:szCs w:val="28"/>
          <w:lang w:val="kk-KZ"/>
        </w:rPr>
        <w:t xml:space="preserve">.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EVA талдауы ұйымдарға, ұйымның экономикалық пайда қалыптастыру жағдайы немесе тек баламалы шығындарды немесе тарифтерді жабу үшін ғана қабілетті екені жайлы ақпарат береді. Тұтастай алғанда, бұл нәтижелер таңдалған нарықта бәсекелес ұйымдардың қаржылық жағдайы туралы </w:t>
      </w:r>
      <w:r w:rsidR="00773C95" w:rsidRPr="00677950">
        <w:rPr>
          <w:rFonts w:ascii="Times New Roman" w:hAnsi="Times New Roman" w:cs="Times New Roman"/>
          <w:sz w:val="28"/>
          <w:szCs w:val="28"/>
          <w:lang w:val="kk-KZ"/>
        </w:rPr>
        <w:t xml:space="preserve">толық </w:t>
      </w:r>
      <w:r w:rsidRPr="00677950">
        <w:rPr>
          <w:rFonts w:ascii="Times New Roman" w:hAnsi="Times New Roman" w:cs="Times New Roman"/>
          <w:sz w:val="28"/>
          <w:szCs w:val="28"/>
          <w:lang w:val="kk-KZ"/>
        </w:rPr>
        <w:t>көрініс береді.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Гипотеза </w:t>
      </w:r>
      <w:r w:rsidR="00773B97" w:rsidRPr="00677950">
        <w:rPr>
          <w:rFonts w:ascii="Times New Roman" w:hAnsi="Times New Roman" w:cs="Times New Roman"/>
          <w:sz w:val="28"/>
          <w:szCs w:val="28"/>
          <w:lang w:val="kk-KZ"/>
        </w:rPr>
        <w:t xml:space="preserve">бойынша </w:t>
      </w:r>
      <w:r w:rsidRPr="00677950">
        <w:rPr>
          <w:rFonts w:ascii="Times New Roman" w:hAnsi="Times New Roman" w:cs="Times New Roman"/>
          <w:sz w:val="28"/>
          <w:szCs w:val="28"/>
          <w:lang w:val="kk-KZ"/>
        </w:rPr>
        <w:t xml:space="preserve">тек қаржылық сау және EVA (экономикалық қосылған құн) </w:t>
      </w:r>
      <w:r w:rsidR="00773C95" w:rsidRPr="00677950">
        <w:rPr>
          <w:rFonts w:ascii="Times New Roman" w:hAnsi="Times New Roman" w:cs="Times New Roman"/>
          <w:sz w:val="28"/>
          <w:szCs w:val="28"/>
          <w:lang w:val="kk-KZ"/>
        </w:rPr>
        <w:t>қалыптастырушы</w:t>
      </w:r>
      <w:r w:rsidRPr="00677950">
        <w:rPr>
          <w:rFonts w:ascii="Times New Roman" w:hAnsi="Times New Roman" w:cs="Times New Roman"/>
          <w:sz w:val="28"/>
          <w:szCs w:val="28"/>
          <w:lang w:val="kk-KZ"/>
        </w:rPr>
        <w:t xml:space="preserve"> ұйым</w:t>
      </w:r>
      <w:r w:rsidR="00773C95" w:rsidRPr="00677950">
        <w:rPr>
          <w:rFonts w:ascii="Times New Roman" w:hAnsi="Times New Roman" w:cs="Times New Roman"/>
          <w:sz w:val="28"/>
          <w:szCs w:val="28"/>
          <w:lang w:val="kk-KZ"/>
        </w:rPr>
        <w:t>дар ғана</w:t>
      </w:r>
      <w:r w:rsidRPr="00677950">
        <w:rPr>
          <w:rFonts w:ascii="Times New Roman" w:hAnsi="Times New Roman" w:cs="Times New Roman"/>
          <w:sz w:val="28"/>
          <w:szCs w:val="28"/>
          <w:lang w:val="kk-KZ"/>
        </w:rPr>
        <w:t xml:space="preserve"> табысты бол</w:t>
      </w:r>
      <w:r w:rsidR="00773C95" w:rsidRPr="00677950">
        <w:rPr>
          <w:rFonts w:ascii="Times New Roman" w:hAnsi="Times New Roman" w:cs="Times New Roman"/>
          <w:sz w:val="28"/>
          <w:szCs w:val="28"/>
          <w:lang w:val="kk-KZ"/>
        </w:rPr>
        <w:t>а алады.</w:t>
      </w:r>
      <w:r w:rsidRPr="00677950">
        <w:rPr>
          <w:rFonts w:ascii="Times New Roman" w:hAnsi="Times New Roman" w:cs="Times New Roman"/>
          <w:sz w:val="28"/>
          <w:szCs w:val="28"/>
          <w:lang w:val="kk-KZ"/>
        </w:rPr>
        <w:t xml:space="preserve"> </w:t>
      </w:r>
      <w:r w:rsidR="00773C95" w:rsidRPr="00677950">
        <w:rPr>
          <w:rFonts w:ascii="Times New Roman" w:hAnsi="Times New Roman" w:cs="Times New Roman"/>
          <w:sz w:val="28"/>
          <w:szCs w:val="28"/>
          <w:lang w:val="kk-KZ"/>
        </w:rPr>
        <w:t>Д</w:t>
      </w:r>
      <w:r w:rsidRPr="00677950">
        <w:rPr>
          <w:rFonts w:ascii="Times New Roman" w:hAnsi="Times New Roman" w:cs="Times New Roman"/>
          <w:sz w:val="28"/>
          <w:szCs w:val="28"/>
          <w:lang w:val="kk-KZ"/>
        </w:rPr>
        <w:t>емек ұзақ мерзімді перспективада бәсекеге қабілетті бол</w:t>
      </w:r>
      <w:r w:rsidR="00773B97" w:rsidRPr="00677950">
        <w:rPr>
          <w:rFonts w:ascii="Times New Roman" w:hAnsi="Times New Roman" w:cs="Times New Roman"/>
          <w:sz w:val="28"/>
          <w:szCs w:val="28"/>
          <w:lang w:val="kk-KZ"/>
        </w:rPr>
        <w:t>ады</w:t>
      </w:r>
      <w:r w:rsidRPr="00677950">
        <w:rPr>
          <w:rFonts w:ascii="Times New Roman" w:hAnsi="Times New Roman" w:cs="Times New Roman"/>
          <w:sz w:val="28"/>
          <w:szCs w:val="28"/>
          <w:lang w:val="kk-KZ"/>
        </w:rPr>
        <w:t>. Оң EVA ұзақ мерзімді перспективада инновацияларды қаржыландыру, қайта инвестициялау және бәсекеге қабілетті болу мүмкіндігі үшін шарт болып табылады.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 қаржылық талдау моделін пайдалана отырып, Қазақстандағы кондитерлік өнімдер нарығының едәуір үлесін алатын ұйымдарды талдадық. Үш елдің ұйымдары қарастырылған: Қазақстан ("Рахат" АҚ, "Баян Сұлу" АҚ), Ресей Федерациясы ("КДВ - Яшкино" ЖШҚ) және Украина</w:t>
      </w:r>
      <w:r w:rsidR="006C5EEA" w:rsidRPr="00677950">
        <w:rPr>
          <w:rFonts w:ascii="Times New Roman" w:hAnsi="Times New Roman" w:cs="Times New Roman"/>
          <w:sz w:val="28"/>
          <w:szCs w:val="28"/>
          <w:lang w:val="kk-KZ"/>
        </w:rPr>
        <w:t>лық</w:t>
      </w:r>
      <w:r w:rsidRPr="00677950">
        <w:rPr>
          <w:rFonts w:ascii="Times New Roman" w:hAnsi="Times New Roman" w:cs="Times New Roman"/>
          <w:sz w:val="28"/>
          <w:szCs w:val="28"/>
          <w:lang w:val="kk-KZ"/>
        </w:rPr>
        <w:t xml:space="preserve"> ("KCF Roshen" АҚ, "Конти"</w:t>
      </w:r>
      <w:r w:rsidR="00C44007"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ЖШҚ). Талдау үшін біз 2007-201</w:t>
      </w:r>
      <w:r w:rsidR="006C5EEA" w:rsidRPr="00677950">
        <w:rPr>
          <w:rFonts w:ascii="Times New Roman" w:hAnsi="Times New Roman" w:cs="Times New Roman"/>
          <w:sz w:val="28"/>
          <w:szCs w:val="28"/>
          <w:lang w:val="kk-KZ"/>
        </w:rPr>
        <w:t>8</w:t>
      </w:r>
      <w:r w:rsidRPr="00677950">
        <w:rPr>
          <w:rFonts w:ascii="Times New Roman" w:hAnsi="Times New Roman" w:cs="Times New Roman"/>
          <w:sz w:val="28"/>
          <w:szCs w:val="28"/>
          <w:lang w:val="kk-KZ"/>
        </w:rPr>
        <w:t xml:space="preserve"> жыл</w:t>
      </w:r>
      <w:r w:rsidR="006C5EEA" w:rsidRPr="00677950">
        <w:rPr>
          <w:rFonts w:ascii="Times New Roman" w:hAnsi="Times New Roman" w:cs="Times New Roman"/>
          <w:sz w:val="28"/>
          <w:szCs w:val="28"/>
          <w:lang w:val="kk-KZ"/>
        </w:rPr>
        <w:t>дар</w:t>
      </w:r>
      <w:r w:rsidRPr="00677950">
        <w:rPr>
          <w:rFonts w:ascii="Times New Roman" w:hAnsi="Times New Roman" w:cs="Times New Roman"/>
          <w:sz w:val="28"/>
          <w:szCs w:val="28"/>
          <w:lang w:val="kk-KZ"/>
        </w:rPr>
        <w:t xml:space="preserve"> кезеңін таңдадық.</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1991 жылы </w:t>
      </w:r>
      <w:r w:rsidR="00F1230A" w:rsidRPr="00677950">
        <w:rPr>
          <w:rFonts w:ascii="Times New Roman" w:hAnsi="Times New Roman" w:cs="Times New Roman"/>
          <w:sz w:val="28"/>
          <w:szCs w:val="28"/>
          <w:lang w:val="kk-KZ"/>
        </w:rPr>
        <w:t>«Э</w:t>
      </w:r>
      <w:r w:rsidRPr="00677950">
        <w:rPr>
          <w:rFonts w:ascii="Times New Roman" w:hAnsi="Times New Roman" w:cs="Times New Roman"/>
          <w:sz w:val="28"/>
          <w:szCs w:val="28"/>
          <w:lang w:val="kk-KZ"/>
        </w:rPr>
        <w:t>кономикалық қосылған құн (EVA)</w:t>
      </w:r>
      <w:r w:rsidR="00F1230A"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жаңа көрсеткіші жарияланды</w:t>
      </w:r>
      <w:r w:rsidR="00B043E9"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p>
    <w:p w:rsidR="007635E7" w:rsidRPr="00677950" w:rsidRDefault="00F8047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EVA экономикалық қосылған құнының көрсеткіші </w:t>
      </w:r>
      <w:r>
        <w:rPr>
          <w:rFonts w:ascii="Times New Roman" w:hAnsi="Times New Roman" w:cs="Times New Roman"/>
          <w:sz w:val="28"/>
          <w:szCs w:val="28"/>
          <w:lang w:val="kk-KZ"/>
        </w:rPr>
        <w:t>ұйым</w:t>
      </w:r>
      <w:r w:rsidR="007635E7" w:rsidRPr="00677950">
        <w:rPr>
          <w:rFonts w:ascii="Times New Roman" w:hAnsi="Times New Roman" w:cs="Times New Roman"/>
          <w:sz w:val="28"/>
          <w:szCs w:val="28"/>
          <w:lang w:val="kk-KZ"/>
        </w:rPr>
        <w:t>ның құнын сипаттайтын маңызды өлшемдердің бірі оның даму стратегиясын әзірлеуге мүмкіндік бере</w:t>
      </w:r>
      <w:r>
        <w:rPr>
          <w:rFonts w:ascii="Times New Roman" w:hAnsi="Times New Roman" w:cs="Times New Roman"/>
          <w:sz w:val="28"/>
          <w:szCs w:val="28"/>
          <w:lang w:val="kk-KZ"/>
        </w:rPr>
        <w:t xml:space="preserve">ді. </w:t>
      </w:r>
      <w:r w:rsidR="007635E7" w:rsidRPr="00677950">
        <w:rPr>
          <w:rFonts w:ascii="Times New Roman" w:hAnsi="Times New Roman" w:cs="Times New Roman"/>
          <w:sz w:val="28"/>
          <w:szCs w:val="28"/>
          <w:lang w:val="kk-KZ"/>
        </w:rPr>
        <w:t>EVA көрсеткіші стратегиялық басқару есебінің құралы бола отырып, тек соңғы нәтижені ғана емес, оның қандай бағасы алынғанын, яғни капиталдың қандай көлемін және қандай баға бойынша пайдаланылғанын бағалауға мүмкіндік береді [</w:t>
      </w:r>
      <w:r w:rsidR="008334B5" w:rsidRPr="00677950">
        <w:rPr>
          <w:rFonts w:ascii="Times New Roman" w:hAnsi="Times New Roman" w:cs="Times New Roman"/>
          <w:sz w:val="28"/>
          <w:szCs w:val="28"/>
          <w:lang w:val="kk-KZ"/>
        </w:rPr>
        <w:t>1</w:t>
      </w:r>
      <w:r w:rsidR="002A369C" w:rsidRPr="00677950">
        <w:rPr>
          <w:rFonts w:ascii="Times New Roman" w:hAnsi="Times New Roman" w:cs="Times New Roman"/>
          <w:sz w:val="28"/>
          <w:szCs w:val="28"/>
          <w:lang w:val="kk-KZ"/>
        </w:rPr>
        <w:t>7</w:t>
      </w:r>
      <w:r>
        <w:rPr>
          <w:rFonts w:ascii="Times New Roman" w:hAnsi="Times New Roman" w:cs="Times New Roman"/>
          <w:sz w:val="28"/>
          <w:szCs w:val="28"/>
          <w:lang w:val="kk-KZ"/>
        </w:rPr>
        <w:t>3</w:t>
      </w:r>
      <w:r w:rsidR="007635E7" w:rsidRPr="00677950">
        <w:rPr>
          <w:rFonts w:ascii="Times New Roman" w:hAnsi="Times New Roman" w:cs="Times New Roman"/>
          <w:sz w:val="28"/>
          <w:szCs w:val="28"/>
          <w:lang w:val="kk-KZ"/>
        </w:rPr>
        <w:t>].</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Басқаша айтқанда, табыс пен экономикалық шығындар арасындағы айырмашылықты білдіретін экономикалық пайданы ескеру қажет. Шығындардың экономикалық тұжырымдамасы шығындардың барынша толық тұжырымдамасы болып табылады. Қаржылық мәндегі шығындардан басқа, олар сондай-ақ салынған ресурстардың жиынтық бағасын білдіретін баламалы шығындарды қамтиды. EVA мақсаты құндылықты бағалайтын немесе уақыт бойынша құнсызданатын әдістерді көрсету болып табылады.  </w:t>
      </w:r>
      <w:r w:rsidR="00F8047F">
        <w:rPr>
          <w:rFonts w:ascii="Times New Roman" w:hAnsi="Times New Roman" w:cs="Times New Roman"/>
          <w:sz w:val="28"/>
          <w:szCs w:val="28"/>
          <w:lang w:val="kk-KZ"/>
        </w:rPr>
        <w:t>Экономикалық қосылған құн көрсеткіші</w:t>
      </w:r>
      <w:r w:rsidRPr="00677950">
        <w:rPr>
          <w:rFonts w:ascii="Times New Roman" w:hAnsi="Times New Roman" w:cs="Times New Roman"/>
          <w:sz w:val="28"/>
          <w:szCs w:val="28"/>
          <w:lang w:val="kk-KZ"/>
        </w:rPr>
        <w:t xml:space="preserve"> шын мәнінде пайдалы ақпаратты көрсете алатын бәсекеге қабілеттіліктің маңызды </w:t>
      </w:r>
      <w:r w:rsidR="00F8047F">
        <w:rPr>
          <w:rFonts w:ascii="Times New Roman" w:hAnsi="Times New Roman" w:cs="Times New Roman"/>
          <w:sz w:val="28"/>
          <w:szCs w:val="28"/>
          <w:lang w:val="kk-KZ"/>
        </w:rPr>
        <w:t>индикатор</w:t>
      </w:r>
      <w:r w:rsidRPr="00677950">
        <w:rPr>
          <w:rFonts w:ascii="Times New Roman" w:hAnsi="Times New Roman" w:cs="Times New Roman"/>
          <w:sz w:val="28"/>
          <w:szCs w:val="28"/>
          <w:lang w:val="kk-KZ"/>
        </w:rPr>
        <w:t>.</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EVA үш айнымалыммен анықталады: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1. Салық төлегеннен кейінгі таза операциялық пайда - NOPAT,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2. Капитал - C (Capital)</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3. Капиталдың орташа келтірілген құны - WACC сияқты:</w:t>
      </w:r>
    </w:p>
    <w:p w:rsidR="00E176E9" w:rsidRPr="00677950" w:rsidRDefault="00E176E9" w:rsidP="00517E07">
      <w:pPr>
        <w:widowControl w:val="0"/>
        <w:rPr>
          <w:rFonts w:ascii="Times New Roman" w:hAnsi="Times New Roman" w:cs="Times New Roman"/>
          <w:sz w:val="28"/>
          <w:szCs w:val="28"/>
          <w:lang w:val="kk-KZ"/>
        </w:rPr>
      </w:pPr>
    </w:p>
    <w:p w:rsidR="00E04372" w:rsidRPr="00677950" w:rsidRDefault="00E176E9" w:rsidP="00517E07">
      <w:pPr>
        <w:widowControl w:val="0"/>
        <w:jc w:val="right"/>
        <w:rPr>
          <w:rFonts w:ascii="Times New Roman" w:eastAsia="Times New Roman" w:hAnsi="Times New Roman" w:cs="Times New Roman"/>
          <w:sz w:val="28"/>
          <w:lang w:val="kk-KZ" w:eastAsia="cs-CZ"/>
        </w:rPr>
      </w:pPr>
      <m:oMath>
        <m:r>
          <w:rPr>
            <w:rFonts w:ascii="Cambria Math" w:eastAsia="Times New Roman" w:hAnsi="Cambria Math" w:cs="Times New Roman"/>
            <w:sz w:val="28"/>
            <w:lang w:val="kk-KZ" w:eastAsia="cs-CZ"/>
          </w:rPr>
          <m:t>EVA=NOPAT-C×WACC</m:t>
        </m:r>
      </m:oMath>
      <w:r w:rsidR="00E04372" w:rsidRPr="00677950">
        <w:rPr>
          <w:rFonts w:ascii="Times New Roman" w:eastAsia="Times New Roman" w:hAnsi="Times New Roman" w:cs="Times New Roman"/>
          <w:sz w:val="28"/>
          <w:lang w:val="kk-KZ" w:eastAsia="cs-CZ"/>
        </w:rPr>
        <w:t xml:space="preserve"> </w:t>
      </w:r>
      <w:r w:rsidR="00E04372" w:rsidRPr="00677950">
        <w:rPr>
          <w:rFonts w:ascii="Times New Roman" w:eastAsia="Times New Roman" w:hAnsi="Times New Roman" w:cs="Times New Roman"/>
          <w:sz w:val="28"/>
          <w:lang w:val="kk-KZ" w:eastAsia="cs-CZ"/>
        </w:rPr>
        <w:tab/>
      </w:r>
      <w:r w:rsidR="00E04372" w:rsidRPr="00677950">
        <w:rPr>
          <w:rFonts w:ascii="Times New Roman" w:eastAsia="Times New Roman" w:hAnsi="Times New Roman" w:cs="Times New Roman"/>
          <w:sz w:val="28"/>
          <w:lang w:val="kk-KZ" w:eastAsia="cs-CZ"/>
        </w:rPr>
        <w:tab/>
      </w:r>
      <w:r w:rsidR="00E04372" w:rsidRPr="00677950">
        <w:rPr>
          <w:rFonts w:ascii="Times New Roman" w:eastAsia="Times New Roman" w:hAnsi="Times New Roman" w:cs="Times New Roman"/>
          <w:sz w:val="28"/>
          <w:lang w:val="kk-KZ" w:eastAsia="cs-CZ"/>
        </w:rPr>
        <w:tab/>
      </w:r>
      <w:r w:rsidR="00E04372" w:rsidRPr="00677950">
        <w:rPr>
          <w:rFonts w:ascii="Times New Roman" w:eastAsia="Times New Roman" w:hAnsi="Times New Roman" w:cs="Times New Roman"/>
          <w:sz w:val="28"/>
          <w:lang w:val="kk-KZ" w:eastAsia="cs-CZ"/>
        </w:rPr>
        <w:tab/>
      </w:r>
      <w:r w:rsidR="00E04372" w:rsidRPr="00677950">
        <w:rPr>
          <w:rFonts w:ascii="Times New Roman" w:eastAsia="Times New Roman" w:hAnsi="Times New Roman" w:cs="Times New Roman"/>
          <w:sz w:val="28"/>
          <w:lang w:val="kk-KZ" w:eastAsia="cs-CZ"/>
        </w:rPr>
        <w:tab/>
        <w:t>(</w:t>
      </w:r>
      <w:r w:rsidR="007145EF">
        <w:rPr>
          <w:rFonts w:ascii="Times New Roman" w:eastAsia="Times New Roman" w:hAnsi="Times New Roman" w:cs="Times New Roman"/>
          <w:sz w:val="28"/>
          <w:lang w:val="kk-KZ" w:eastAsia="cs-CZ"/>
        </w:rPr>
        <w:t>2</w:t>
      </w:r>
      <w:r w:rsidR="00E04372" w:rsidRPr="00677950">
        <w:rPr>
          <w:rFonts w:ascii="Times New Roman" w:eastAsia="Times New Roman" w:hAnsi="Times New Roman" w:cs="Times New Roman"/>
          <w:sz w:val="28"/>
          <w:lang w:val="kk-KZ" w:eastAsia="cs-CZ"/>
        </w:rPr>
        <w:t>)</w:t>
      </w:r>
    </w:p>
    <w:p w:rsidR="00E04372" w:rsidRPr="00677950" w:rsidRDefault="00E04372" w:rsidP="00517E07">
      <w:pPr>
        <w:widowControl w:val="0"/>
        <w:rPr>
          <w:rFonts w:ascii="Times New Roman" w:hAnsi="Times New Roman" w:cs="Times New Roman"/>
          <w:sz w:val="28"/>
          <w:szCs w:val="28"/>
          <w:lang w:val="kk-KZ"/>
        </w:rPr>
      </w:pP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NOPAT – бұл </w:t>
      </w:r>
      <w:r w:rsidR="00F8047F">
        <w:rPr>
          <w:rFonts w:ascii="Times New Roman" w:hAnsi="Times New Roman" w:cs="Times New Roman"/>
          <w:sz w:val="28"/>
          <w:szCs w:val="28"/>
          <w:lang w:val="kk-KZ"/>
        </w:rPr>
        <w:t>«</w:t>
      </w:r>
      <w:r w:rsidRPr="00677950">
        <w:rPr>
          <w:rFonts w:ascii="Times New Roman" w:hAnsi="Times New Roman" w:cs="Times New Roman"/>
          <w:sz w:val="28"/>
          <w:szCs w:val="28"/>
          <w:lang w:val="kk-KZ"/>
        </w:rPr>
        <w:t>салық төленгеннен кейінгі таза операциялық пайда</w:t>
      </w:r>
      <w:r w:rsidR="00F8047F">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бұл ұйымның негізгі іскерлік белсенділігіне қатысты қол жеткізілген экономикалық нәтиже. </w:t>
      </w:r>
    </w:p>
    <w:p w:rsidR="00E04372" w:rsidRPr="00677950" w:rsidRDefault="003B0CFD"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 капитал</w:t>
      </w:r>
      <w:r w:rsidR="00E04372" w:rsidRPr="00677950">
        <w:rPr>
          <w:rFonts w:ascii="Times New Roman" w:hAnsi="Times New Roman" w:cs="Times New Roman"/>
          <w:sz w:val="28"/>
          <w:szCs w:val="28"/>
          <w:lang w:val="kk-KZ"/>
        </w:rPr>
        <w:t xml:space="preserve"> – бұл барлық инвесторлар салған ұйымның қаржы ресурстарының құны.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WACC –  капиталдың барлық жеткізушілерін ескереді және күрделі шығындарды пайыздар арқылы қарыз алушылар ғана емес, сондай-ақ меншік иелері де баламалы шығындар есебінен ұстайтынын көрсетеді.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 одан әрі есептеулерді жеңілдету үшін осы теңдеуде белгілі бір түрлендірулер жасай аламыз:</w:t>
      </w:r>
    </w:p>
    <w:p w:rsidR="00F8047F" w:rsidRDefault="00F8047F" w:rsidP="00517E07">
      <w:pPr>
        <w:widowControl w:val="0"/>
        <w:jc w:val="center"/>
        <w:rPr>
          <w:rFonts w:ascii="Times New Roman" w:hAnsi="Times New Roman" w:cs="Times New Roman"/>
          <w:lang w:val="kk-KZ" w:eastAsia="cs-CZ"/>
        </w:rPr>
      </w:pPr>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w:lastRenderedPageBreak/>
            <m:t>EVA=NOPAT-WACC×C</m:t>
          </m:r>
        </m:oMath>
      </m:oMathPara>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m:t>EVA=ROIC×C-WAC</m:t>
          </m:r>
          <m:r>
            <w:rPr>
              <w:rFonts w:ascii="Cambria Math" w:eastAsia="Times New Roman" w:hAnsi="Cambria Math" w:cs="Times New Roman"/>
              <w:lang w:val="en-US" w:eastAsia="cs-CZ"/>
            </w:rPr>
            <m:t>C×C</m:t>
          </m:r>
        </m:oMath>
      </m:oMathPara>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m:t>EVA=ROIC×C-C(</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d</m:t>
              </m:r>
            </m:sub>
          </m:sSub>
          <m:d>
            <m:dPr>
              <m:ctrlPr>
                <w:rPr>
                  <w:rFonts w:ascii="Cambria Math" w:eastAsia="Times New Roman" w:hAnsi="Cambria Math" w:cs="Times New Roman"/>
                  <w:i/>
                  <w:lang w:val="en-US" w:eastAsia="cs-CZ"/>
                </w:rPr>
              </m:ctrlPr>
            </m:dPr>
            <m:e>
              <m:r>
                <w:rPr>
                  <w:rFonts w:ascii="Cambria Math" w:eastAsia="Times New Roman" w:hAnsi="Cambria Math" w:cs="Times New Roman"/>
                  <w:lang w:val="en-US" w:eastAsia="cs-CZ"/>
                </w:rPr>
                <m:t>1-T</m:t>
              </m:r>
            </m:e>
          </m:d>
          <m:f>
            <m:fPr>
              <m:ctrlPr>
                <w:rPr>
                  <w:rFonts w:ascii="Cambria Math" w:eastAsia="Times New Roman" w:hAnsi="Cambria Math" w:cs="Times New Roman"/>
                  <w:i/>
                  <w:lang w:val="en-US" w:eastAsia="cs-CZ"/>
                </w:rPr>
              </m:ctrlPr>
            </m:fPr>
            <m:num>
              <m:r>
                <w:rPr>
                  <w:rFonts w:ascii="Cambria Math" w:eastAsia="Times New Roman" w:hAnsi="Cambria Math" w:cs="Times New Roman"/>
                  <w:lang w:val="en-US" w:eastAsia="cs-CZ"/>
                </w:rPr>
                <m:t>D</m:t>
              </m:r>
            </m:num>
            <m:den>
              <m:r>
                <w:rPr>
                  <w:rFonts w:ascii="Cambria Math" w:eastAsia="Times New Roman" w:hAnsi="Cambria Math" w:cs="Times New Roman"/>
                  <w:lang w:val="en-US" w:eastAsia="cs-CZ"/>
                </w:rPr>
                <m:t>C</m:t>
              </m:r>
            </m:den>
          </m:f>
          <m:r>
            <w:rPr>
              <w:rFonts w:ascii="Cambria Math" w:eastAsia="Times New Roman" w:hAnsi="Cambria Math" w:cs="Times New Roman"/>
              <w:lang w:val="en-US" w:eastAsia="cs-CZ"/>
            </w:rPr>
            <m:t>+</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e</m:t>
              </m:r>
            </m:sub>
          </m:sSub>
          <m:f>
            <m:fPr>
              <m:ctrlPr>
                <w:rPr>
                  <w:rFonts w:ascii="Cambria Math" w:eastAsia="Times New Roman" w:hAnsi="Cambria Math" w:cs="Times New Roman"/>
                  <w:i/>
                  <w:lang w:val="en-US" w:eastAsia="cs-CZ"/>
                </w:rPr>
              </m:ctrlPr>
            </m:fPr>
            <m:num>
              <m:r>
                <w:rPr>
                  <w:rFonts w:ascii="Cambria Math" w:eastAsia="Times New Roman" w:hAnsi="Cambria Math" w:cs="Times New Roman"/>
                  <w:lang w:val="en-US" w:eastAsia="cs-CZ"/>
                </w:rPr>
                <m:t>E</m:t>
              </m:r>
            </m:num>
            <m:den>
              <m:r>
                <w:rPr>
                  <w:rFonts w:ascii="Cambria Math" w:eastAsia="Times New Roman" w:hAnsi="Cambria Math" w:cs="Times New Roman"/>
                  <w:lang w:val="en-US" w:eastAsia="cs-CZ"/>
                </w:rPr>
                <m:t>C</m:t>
              </m:r>
            </m:den>
          </m:f>
          <m:r>
            <w:rPr>
              <w:rFonts w:ascii="Cambria Math" w:eastAsia="Times New Roman" w:hAnsi="Cambria Math" w:cs="Times New Roman"/>
              <w:lang w:val="en-US" w:eastAsia="cs-CZ"/>
            </w:rPr>
            <m:t>)</m:t>
          </m:r>
        </m:oMath>
      </m:oMathPara>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m:t>EVA=ROIC×C-</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d</m:t>
              </m:r>
            </m:sub>
          </m:sSub>
          <m:d>
            <m:dPr>
              <m:ctrlPr>
                <w:rPr>
                  <w:rFonts w:ascii="Cambria Math" w:eastAsia="Times New Roman" w:hAnsi="Cambria Math" w:cs="Times New Roman"/>
                  <w:i/>
                  <w:lang w:val="en-US" w:eastAsia="cs-CZ"/>
                </w:rPr>
              </m:ctrlPr>
            </m:dPr>
            <m:e>
              <m:r>
                <w:rPr>
                  <w:rFonts w:ascii="Cambria Math" w:eastAsia="Times New Roman" w:hAnsi="Cambria Math" w:cs="Times New Roman"/>
                  <w:lang w:val="en-US" w:eastAsia="cs-CZ"/>
                </w:rPr>
                <m:t>1-T</m:t>
              </m:r>
            </m:e>
          </m:d>
          <m:r>
            <w:rPr>
              <w:rFonts w:ascii="Cambria Math" w:eastAsia="Times New Roman" w:hAnsi="Cambria Math" w:cs="Times New Roman"/>
              <w:lang w:val="en-US" w:eastAsia="cs-CZ"/>
            </w:rPr>
            <m:t>D-</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e</m:t>
              </m:r>
            </m:sub>
          </m:sSub>
          <m:r>
            <w:rPr>
              <w:rFonts w:ascii="Cambria Math" w:eastAsia="Times New Roman" w:hAnsi="Cambria Math" w:cs="Times New Roman"/>
              <w:lang w:val="en-US" w:eastAsia="cs-CZ"/>
            </w:rPr>
            <m:t>E</m:t>
          </m:r>
        </m:oMath>
      </m:oMathPara>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m:t>EVA=(ROIC-</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d</m:t>
              </m:r>
            </m:sub>
          </m:sSub>
          <m:d>
            <m:dPr>
              <m:ctrlPr>
                <w:rPr>
                  <w:rFonts w:ascii="Cambria Math" w:eastAsia="Times New Roman" w:hAnsi="Cambria Math" w:cs="Times New Roman"/>
                  <w:i/>
                  <w:lang w:val="en-US" w:eastAsia="cs-CZ"/>
                </w:rPr>
              </m:ctrlPr>
            </m:dPr>
            <m:e>
              <m:r>
                <w:rPr>
                  <w:rFonts w:ascii="Cambria Math" w:eastAsia="Times New Roman" w:hAnsi="Cambria Math" w:cs="Times New Roman"/>
                  <w:lang w:val="en-US" w:eastAsia="cs-CZ"/>
                </w:rPr>
                <m:t>1-T</m:t>
              </m:r>
            </m:e>
          </m:d>
          <m:f>
            <m:fPr>
              <m:ctrlPr>
                <w:rPr>
                  <w:rFonts w:ascii="Cambria Math" w:eastAsia="Times New Roman" w:hAnsi="Cambria Math" w:cs="Times New Roman"/>
                  <w:i/>
                  <w:lang w:val="en-US" w:eastAsia="cs-CZ"/>
                </w:rPr>
              </m:ctrlPr>
            </m:fPr>
            <m:num>
              <m:r>
                <w:rPr>
                  <w:rFonts w:ascii="Cambria Math" w:eastAsia="Times New Roman" w:hAnsi="Cambria Math" w:cs="Times New Roman"/>
                  <w:lang w:val="en-US" w:eastAsia="cs-CZ"/>
                </w:rPr>
                <m:t>D</m:t>
              </m:r>
            </m:num>
            <m:den>
              <m:r>
                <w:rPr>
                  <w:rFonts w:ascii="Cambria Math" w:eastAsia="Times New Roman" w:hAnsi="Cambria Math" w:cs="Times New Roman"/>
                  <w:lang w:val="en-US" w:eastAsia="cs-CZ"/>
                </w:rPr>
                <m:t>C</m:t>
              </m:r>
            </m:den>
          </m:f>
          <m:r>
            <w:rPr>
              <w:rFonts w:ascii="Cambria Math" w:eastAsia="Times New Roman" w:hAnsi="Cambria Math" w:cs="Times New Roman"/>
              <w:lang w:val="en-US" w:eastAsia="cs-CZ"/>
            </w:rPr>
            <m:t>-</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e</m:t>
              </m:r>
            </m:sub>
          </m:sSub>
          <m:f>
            <m:fPr>
              <m:ctrlPr>
                <w:rPr>
                  <w:rFonts w:ascii="Cambria Math" w:eastAsia="Times New Roman" w:hAnsi="Cambria Math" w:cs="Times New Roman"/>
                  <w:i/>
                  <w:lang w:val="en-US" w:eastAsia="cs-CZ"/>
                </w:rPr>
              </m:ctrlPr>
            </m:fPr>
            <m:num>
              <m:r>
                <w:rPr>
                  <w:rFonts w:ascii="Cambria Math" w:eastAsia="Times New Roman" w:hAnsi="Cambria Math" w:cs="Times New Roman"/>
                  <w:lang w:val="en-US" w:eastAsia="cs-CZ"/>
                </w:rPr>
                <m:t>E</m:t>
              </m:r>
            </m:num>
            <m:den>
              <m:r>
                <w:rPr>
                  <w:rFonts w:ascii="Cambria Math" w:eastAsia="Times New Roman" w:hAnsi="Cambria Math" w:cs="Times New Roman"/>
                  <w:lang w:val="en-US" w:eastAsia="cs-CZ"/>
                </w:rPr>
                <m:t>C</m:t>
              </m:r>
            </m:den>
          </m:f>
          <m:r>
            <w:rPr>
              <w:rFonts w:ascii="Cambria Math" w:eastAsia="Times New Roman" w:hAnsi="Cambria Math" w:cs="Times New Roman"/>
              <w:lang w:val="en-US" w:eastAsia="cs-CZ"/>
            </w:rPr>
            <m:t>)×C</m:t>
          </m:r>
        </m:oMath>
      </m:oMathPara>
    </w:p>
    <w:p w:rsidR="00E04372" w:rsidRPr="00677950" w:rsidRDefault="00E04372" w:rsidP="00517E07">
      <w:pPr>
        <w:widowControl w:val="0"/>
        <w:jc w:val="center"/>
        <w:rPr>
          <w:rFonts w:ascii="Times New Roman" w:eastAsia="Times New Roman" w:hAnsi="Times New Roman" w:cs="Times New Roman"/>
          <w:lang w:val="en-US" w:eastAsia="cs-CZ"/>
        </w:rPr>
      </w:pPr>
      <m:oMathPara>
        <m:oMath>
          <m:r>
            <w:rPr>
              <w:rFonts w:ascii="Cambria Math" w:eastAsia="Times New Roman" w:hAnsi="Cambria Math" w:cs="Times New Roman"/>
              <w:lang w:val="en-US" w:eastAsia="cs-CZ"/>
            </w:rPr>
            <m:t>EVA=EAT-</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e</m:t>
              </m:r>
            </m:sub>
          </m:sSub>
          <m:r>
            <w:rPr>
              <w:rFonts w:ascii="Cambria Math" w:eastAsia="Times New Roman" w:hAnsi="Cambria Math" w:cs="Times New Roman"/>
              <w:lang w:val="en-US" w:eastAsia="cs-CZ"/>
            </w:rPr>
            <m:t>E</m:t>
          </m:r>
        </m:oMath>
      </m:oMathPara>
    </w:p>
    <w:p w:rsidR="00E04372" w:rsidRPr="00677950" w:rsidRDefault="00E04372" w:rsidP="00517E07">
      <w:pPr>
        <w:widowControl w:val="0"/>
        <w:jc w:val="center"/>
        <w:rPr>
          <w:rFonts w:ascii="Times New Roman" w:eastAsia="Times New Roman" w:hAnsi="Times New Roman" w:cs="Times New Roman"/>
          <w:lang w:val="kk-KZ" w:eastAsia="cs-CZ"/>
        </w:rPr>
      </w:pPr>
      <m:oMathPara>
        <m:oMath>
          <m:r>
            <w:rPr>
              <w:rFonts w:ascii="Cambria Math" w:eastAsia="Times New Roman" w:hAnsi="Cambria Math" w:cs="Times New Roman"/>
              <w:lang w:val="en-US" w:eastAsia="cs-CZ"/>
            </w:rPr>
            <m:t>EVA=ROE×E-</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en-US" w:eastAsia="cs-CZ"/>
                </w:rPr>
                <m:t>r</m:t>
              </m:r>
            </m:e>
            <m:sub>
              <m:r>
                <w:rPr>
                  <w:rFonts w:ascii="Cambria Math" w:eastAsia="Times New Roman" w:hAnsi="Cambria Math" w:cs="Times New Roman"/>
                  <w:lang w:val="en-US" w:eastAsia="cs-CZ"/>
                </w:rPr>
                <m:t>e</m:t>
              </m:r>
            </m:sub>
          </m:sSub>
          <m:r>
            <w:rPr>
              <w:rFonts w:ascii="Cambria Math" w:eastAsia="Times New Roman" w:hAnsi="Cambria Math" w:cs="Times New Roman"/>
              <w:lang w:val="en-US" w:eastAsia="cs-CZ"/>
            </w:rPr>
            <m:t>E</m:t>
          </m:r>
        </m:oMath>
      </m:oMathPara>
    </w:p>
    <w:p w:rsidR="00E04372" w:rsidRPr="00677950" w:rsidRDefault="00E04372" w:rsidP="00517E07">
      <w:pPr>
        <w:widowControl w:val="0"/>
        <w:rPr>
          <w:rStyle w:val="tlid-translation"/>
          <w:rFonts w:ascii="Times New Roman" w:hAnsi="Times New Roman" w:cs="Times New Roman"/>
          <w:lang w:val="kk-KZ" w:eastAsia="cs-CZ"/>
        </w:rPr>
      </w:pPr>
      <w:r w:rsidRPr="00677950">
        <w:rPr>
          <w:rFonts w:ascii="Times New Roman" w:eastAsia="Times New Roman" w:hAnsi="Times New Roman" w:cs="Times New Roman"/>
          <w:lang w:val="kk-KZ" w:eastAsia="cs-CZ"/>
        </w:rPr>
        <w:t xml:space="preserve">                                                           </w:t>
      </w:r>
      <m:oMath>
        <m:r>
          <w:rPr>
            <w:rFonts w:ascii="Cambria Math" w:eastAsia="Times New Roman" w:hAnsi="Cambria Math" w:cs="Times New Roman"/>
            <w:lang w:val="kk-KZ" w:eastAsia="cs-CZ"/>
          </w:rPr>
          <m:t>EVA=</m:t>
        </m:r>
        <m:d>
          <m:dPr>
            <m:ctrlPr>
              <w:rPr>
                <w:rFonts w:ascii="Cambria Math" w:eastAsia="Times New Roman" w:hAnsi="Cambria Math" w:cs="Times New Roman"/>
                <w:i/>
                <w:lang w:val="en-US" w:eastAsia="cs-CZ"/>
              </w:rPr>
            </m:ctrlPr>
          </m:dPr>
          <m:e>
            <m:r>
              <w:rPr>
                <w:rFonts w:ascii="Cambria Math" w:eastAsia="Times New Roman" w:hAnsi="Cambria Math" w:cs="Times New Roman"/>
                <w:lang w:val="kk-KZ" w:eastAsia="cs-CZ"/>
              </w:rPr>
              <m:t>ROE-</m:t>
            </m:r>
            <m:sSub>
              <m:sSubPr>
                <m:ctrlPr>
                  <w:rPr>
                    <w:rFonts w:ascii="Cambria Math" w:eastAsia="Times New Roman" w:hAnsi="Cambria Math" w:cs="Times New Roman"/>
                    <w:i/>
                    <w:lang w:val="en-US" w:eastAsia="cs-CZ"/>
                  </w:rPr>
                </m:ctrlPr>
              </m:sSubPr>
              <m:e>
                <m:r>
                  <w:rPr>
                    <w:rFonts w:ascii="Cambria Math" w:eastAsia="Times New Roman" w:hAnsi="Cambria Math" w:cs="Times New Roman"/>
                    <w:lang w:val="kk-KZ" w:eastAsia="cs-CZ"/>
                  </w:rPr>
                  <m:t>r</m:t>
                </m:r>
              </m:e>
              <m:sub>
                <m:r>
                  <w:rPr>
                    <w:rFonts w:ascii="Cambria Math" w:eastAsia="Times New Roman" w:hAnsi="Cambria Math" w:cs="Times New Roman"/>
                    <w:lang w:val="kk-KZ" w:eastAsia="cs-CZ"/>
                  </w:rPr>
                  <m:t>e</m:t>
                </m:r>
              </m:sub>
            </m:sSub>
          </m:e>
        </m:d>
        <m:r>
          <w:rPr>
            <w:rFonts w:ascii="Cambria Math" w:eastAsia="Times New Roman" w:hAnsi="Cambria Math" w:cs="Times New Roman"/>
            <w:lang w:val="kk-KZ" w:eastAsia="cs-CZ"/>
          </w:rPr>
          <m:t>×E</m:t>
        </m:r>
      </m:oMath>
      <w:r w:rsidRPr="00677950">
        <w:rPr>
          <w:rFonts w:ascii="Times New Roman" w:eastAsia="Times New Roman" w:hAnsi="Times New Roman" w:cs="Times New Roman"/>
          <w:lang w:val="kk-KZ" w:eastAsia="cs-CZ"/>
        </w:rPr>
        <w:tab/>
      </w:r>
      <w:r w:rsidRPr="00677950">
        <w:rPr>
          <w:rFonts w:ascii="Times New Roman" w:eastAsia="Times New Roman" w:hAnsi="Times New Roman" w:cs="Times New Roman"/>
          <w:lang w:val="kk-KZ" w:eastAsia="cs-CZ"/>
        </w:rPr>
        <w:tab/>
      </w:r>
      <w:r w:rsidRPr="00677950">
        <w:rPr>
          <w:rFonts w:ascii="Times New Roman" w:eastAsia="Times New Roman" w:hAnsi="Times New Roman" w:cs="Times New Roman"/>
          <w:lang w:val="kk-KZ" w:eastAsia="cs-CZ"/>
        </w:rPr>
        <w:tab/>
      </w:r>
      <w:r w:rsidRPr="00677950">
        <w:rPr>
          <w:rFonts w:ascii="Times New Roman" w:eastAsia="Times New Roman" w:hAnsi="Times New Roman" w:cs="Times New Roman"/>
          <w:lang w:val="kk-KZ" w:eastAsia="cs-CZ"/>
        </w:rPr>
        <w:tab/>
      </w:r>
      <w:r w:rsidRPr="00677950">
        <w:rPr>
          <w:rFonts w:ascii="Times New Roman" w:eastAsia="Times New Roman" w:hAnsi="Times New Roman" w:cs="Times New Roman"/>
          <w:sz w:val="28"/>
          <w:lang w:val="kk-KZ" w:eastAsia="cs-CZ"/>
        </w:rPr>
        <w:t xml:space="preserve">       (</w:t>
      </w:r>
      <w:r w:rsidR="007145EF">
        <w:rPr>
          <w:rFonts w:ascii="Times New Roman" w:eastAsia="Times New Roman" w:hAnsi="Times New Roman" w:cs="Times New Roman"/>
          <w:sz w:val="28"/>
          <w:lang w:val="kk-KZ" w:eastAsia="cs-CZ"/>
        </w:rPr>
        <w:t>3</w:t>
      </w:r>
      <w:r w:rsidRPr="00677950">
        <w:rPr>
          <w:rFonts w:ascii="Times New Roman" w:eastAsia="Times New Roman" w:hAnsi="Times New Roman" w:cs="Times New Roman"/>
          <w:sz w:val="28"/>
          <w:lang w:val="kk-KZ" w:eastAsia="cs-CZ"/>
        </w:rPr>
        <w:t>)</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Мұндағы: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ROI – инвестицияланған капиталды қайтару көрсеткіші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WACC – капиталдың орташа құны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 – инвестицияланған капитал (акционерлер мен кредиторлар),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D – міндеттеме,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Е – меншікті капитал</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r</w:t>
      </w:r>
      <w:r w:rsidRPr="00677950">
        <w:rPr>
          <w:rFonts w:ascii="Times New Roman" w:hAnsi="Times New Roman" w:cs="Times New Roman"/>
          <w:sz w:val="28"/>
          <w:szCs w:val="28"/>
          <w:vertAlign w:val="subscript"/>
          <w:lang w:val="kk-KZ"/>
        </w:rPr>
        <w:t>e</w:t>
      </w:r>
      <w:r w:rsidRPr="00677950">
        <w:rPr>
          <w:rFonts w:ascii="Times New Roman" w:hAnsi="Times New Roman" w:cs="Times New Roman"/>
          <w:sz w:val="28"/>
          <w:szCs w:val="28"/>
          <w:lang w:val="kk-KZ"/>
        </w:rPr>
        <w:t xml:space="preserve"> – меншікті капиталдың құны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ROE – капиталдың табыстылығы</w:t>
      </w:r>
    </w:p>
    <w:p w:rsidR="00E04372" w:rsidRPr="00677950" w:rsidRDefault="001A0B8C"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D/</w:t>
      </w:r>
      <w:r w:rsidR="00E04372" w:rsidRPr="00677950">
        <w:rPr>
          <w:rFonts w:ascii="Times New Roman" w:hAnsi="Times New Roman" w:cs="Times New Roman"/>
          <w:sz w:val="28"/>
          <w:szCs w:val="28"/>
          <w:lang w:val="kk-KZ"/>
        </w:rPr>
        <w:t>C –жалпы инвестицияланған капит</w:t>
      </w:r>
      <w:r w:rsidRPr="00677950">
        <w:rPr>
          <w:rFonts w:ascii="Times New Roman" w:hAnsi="Times New Roman" w:cs="Times New Roman"/>
          <w:sz w:val="28"/>
          <w:szCs w:val="28"/>
          <w:lang w:val="kk-KZ"/>
        </w:rPr>
        <w:t>алдағы міндеттемелер үлесі (C=D</w:t>
      </w:r>
      <w:r w:rsidR="00E04372" w:rsidRPr="00677950">
        <w:rPr>
          <w:rFonts w:ascii="Times New Roman" w:hAnsi="Times New Roman" w:cs="Times New Roman"/>
          <w:sz w:val="28"/>
          <w:szCs w:val="28"/>
          <w:lang w:val="kk-KZ"/>
        </w:rPr>
        <w:t>+ E)</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E / C – жалпы инвестицияланған капиталдағы меншікті капиталдың үлесі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T – табыс салығы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Одан әрі, біз (</w:t>
      </w:r>
      <w:r w:rsidR="007145EF">
        <w:rPr>
          <w:rFonts w:ascii="Times New Roman" w:hAnsi="Times New Roman" w:cs="Times New Roman"/>
          <w:sz w:val="28"/>
          <w:szCs w:val="28"/>
          <w:lang w:val="kk-KZ"/>
        </w:rPr>
        <w:t>3</w:t>
      </w:r>
      <w:r w:rsidRPr="00677950">
        <w:rPr>
          <w:rFonts w:ascii="Times New Roman" w:hAnsi="Times New Roman" w:cs="Times New Roman"/>
          <w:sz w:val="28"/>
          <w:szCs w:val="28"/>
          <w:lang w:val="kk-KZ"/>
        </w:rPr>
        <w:t>) теңдеумен жұмыс істейтін боламыз</w:t>
      </w:r>
      <w:r w:rsidR="003B0CF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3B0CFD" w:rsidRPr="00677950">
        <w:rPr>
          <w:rFonts w:ascii="Times New Roman" w:hAnsi="Times New Roman" w:cs="Times New Roman"/>
          <w:sz w:val="28"/>
          <w:szCs w:val="28"/>
          <w:lang w:val="kk-KZ"/>
        </w:rPr>
        <w:t>Ө</w:t>
      </w:r>
      <w:r w:rsidRPr="00677950">
        <w:rPr>
          <w:rFonts w:ascii="Times New Roman" w:hAnsi="Times New Roman" w:cs="Times New Roman"/>
          <w:sz w:val="28"/>
          <w:szCs w:val="28"/>
          <w:lang w:val="kk-KZ"/>
        </w:rPr>
        <w:t xml:space="preserve">йткені </w:t>
      </w:r>
      <w:r w:rsidR="003B0CFD" w:rsidRPr="00677950">
        <w:rPr>
          <w:rFonts w:ascii="Times New Roman" w:hAnsi="Times New Roman" w:cs="Times New Roman"/>
          <w:sz w:val="28"/>
          <w:szCs w:val="28"/>
          <w:lang w:val="kk-KZ"/>
        </w:rPr>
        <w:t xml:space="preserve">INFA индикаторлары жүйесі арқылы </w:t>
      </w:r>
      <w:r w:rsidRPr="00677950">
        <w:rPr>
          <w:rFonts w:ascii="Times New Roman" w:hAnsi="Times New Roman" w:cs="Times New Roman"/>
          <w:sz w:val="28"/>
          <w:szCs w:val="28"/>
          <w:lang w:val="kk-KZ"/>
        </w:rPr>
        <w:t>барлық үш айнымалы</w:t>
      </w:r>
      <w:r w:rsidR="003B0CFD" w:rsidRPr="00677950">
        <w:rPr>
          <w:rFonts w:ascii="Times New Roman" w:hAnsi="Times New Roman" w:cs="Times New Roman"/>
          <w:sz w:val="28"/>
          <w:szCs w:val="28"/>
          <w:lang w:val="kk-KZ"/>
        </w:rPr>
        <w:t>ны</w:t>
      </w:r>
      <w:r w:rsidRPr="00677950">
        <w:rPr>
          <w:rFonts w:ascii="Times New Roman" w:hAnsi="Times New Roman" w:cs="Times New Roman"/>
          <w:sz w:val="28"/>
          <w:szCs w:val="28"/>
          <w:lang w:val="kk-KZ"/>
        </w:rPr>
        <w:t xml:space="preserve"> алу оңай.</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2007 жылы Чехия Өнеркәсіп және сауда министрлігі Прага экономика университетімен бірлесе отырып, барлық Чех </w:t>
      </w:r>
      <w:r w:rsidR="004714C3" w:rsidRPr="00677950">
        <w:rPr>
          <w:rFonts w:ascii="Times New Roman" w:hAnsi="Times New Roman" w:cs="Times New Roman"/>
          <w:sz w:val="28"/>
          <w:szCs w:val="28"/>
          <w:lang w:val="kk-KZ"/>
        </w:rPr>
        <w:t>Ұйымдар</w:t>
      </w:r>
      <w:r w:rsidRPr="00677950">
        <w:rPr>
          <w:rFonts w:ascii="Times New Roman" w:hAnsi="Times New Roman" w:cs="Times New Roman"/>
          <w:sz w:val="28"/>
          <w:szCs w:val="28"/>
          <w:lang w:val="kk-KZ"/>
        </w:rPr>
        <w:t xml:space="preserve">ы үшін INFA талдауын </w:t>
      </w:r>
      <w:r w:rsidR="00F8047F">
        <w:rPr>
          <w:rFonts w:ascii="Times New Roman" w:hAnsi="Times New Roman" w:cs="Times New Roman"/>
          <w:sz w:val="28"/>
          <w:szCs w:val="28"/>
          <w:lang w:val="kk-KZ"/>
        </w:rPr>
        <w:t>қалыптастырды</w:t>
      </w:r>
      <w:r w:rsidRPr="00677950">
        <w:rPr>
          <w:rFonts w:ascii="Times New Roman" w:hAnsi="Times New Roman" w:cs="Times New Roman"/>
          <w:sz w:val="28"/>
          <w:szCs w:val="28"/>
          <w:lang w:val="kk-KZ"/>
        </w:rPr>
        <w:t>. Жүйе 18 көрсеткішке негізделген. INFA көрсеткіштер жүйесі (INFA Inka және Ivan Neumaier тіркелген тауар белгісі болып табылады) қосылған құнды бизнес тиімділігінің негізгі көрсеткіші ретінде пайдаланады. ИНФА – Чех Республикасының өнеркәсіп және сауда министрлігі ай сайын енгізетін және жариялайтын анықтамалық талдаудың негізгі құралы. INFA индикаторлық жүйесі – E</w:t>
      </w:r>
      <w:r w:rsidRPr="00677950">
        <w:rPr>
          <w:rFonts w:ascii="Times New Roman" w:hAnsi="Times New Roman" w:cs="Times New Roman"/>
          <w:caps/>
          <w:sz w:val="28"/>
          <w:szCs w:val="28"/>
          <w:lang w:val="kk-KZ"/>
        </w:rPr>
        <w:t>va-</w:t>
      </w:r>
      <w:r w:rsidRPr="00677950">
        <w:rPr>
          <w:rFonts w:ascii="Times New Roman" w:hAnsi="Times New Roman" w:cs="Times New Roman"/>
          <w:sz w:val="28"/>
          <w:szCs w:val="28"/>
          <w:lang w:val="kk-KZ"/>
        </w:rPr>
        <w:t xml:space="preserve">ның пирамидалық бөлуі болып табылады. Бұл жүйенің бірінші нұсқасы 2007 жылы жарияланды, ал соңғы жаңарту 2012 жылы болды. Жүйе Чех статистикалық басқармасы жиналған Чех өнеркәсіп </w:t>
      </w:r>
      <w:r w:rsidR="004714C3" w:rsidRPr="00677950">
        <w:rPr>
          <w:rFonts w:ascii="Times New Roman" w:hAnsi="Times New Roman" w:cs="Times New Roman"/>
          <w:sz w:val="28"/>
          <w:szCs w:val="28"/>
          <w:lang w:val="kk-KZ"/>
        </w:rPr>
        <w:t>Ұйымдар</w:t>
      </w:r>
      <w:r w:rsidRPr="00677950">
        <w:rPr>
          <w:rFonts w:ascii="Times New Roman" w:hAnsi="Times New Roman" w:cs="Times New Roman"/>
          <w:sz w:val="28"/>
          <w:szCs w:val="28"/>
          <w:lang w:val="kk-KZ"/>
        </w:rPr>
        <w:t>ының деректерін пайдалана отырып әзірленді.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INFА негізгі болжамдары:</w:t>
      </w:r>
    </w:p>
    <w:p w:rsidR="00E04372" w:rsidRPr="00677950" w:rsidRDefault="003B0CFD" w:rsidP="00DD6F55">
      <w:pPr>
        <w:pStyle w:val="aa"/>
        <w:widowControl w:val="0"/>
        <w:numPr>
          <w:ilvl w:val="0"/>
          <w:numId w:val="10"/>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н</w:t>
      </w:r>
      <w:r w:rsidR="00E04372" w:rsidRPr="00677950">
        <w:rPr>
          <w:rFonts w:ascii="Times New Roman" w:hAnsi="Times New Roman" w:cs="Times New Roman"/>
          <w:sz w:val="28"/>
          <w:szCs w:val="28"/>
          <w:lang w:val="kk-KZ"/>
        </w:rPr>
        <w:t>ақты немесе есептік пайыздық мөлшерлеме міндеттемелер есебінен белгіленеді.</w:t>
      </w:r>
    </w:p>
    <w:p w:rsidR="00E04372" w:rsidRPr="00677950" w:rsidRDefault="003B0CFD" w:rsidP="00DD6F55">
      <w:pPr>
        <w:pStyle w:val="aa"/>
        <w:widowControl w:val="0"/>
        <w:numPr>
          <w:ilvl w:val="0"/>
          <w:numId w:val="10"/>
        </w:numPr>
        <w:tabs>
          <w:tab w:val="left" w:pos="993"/>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м</w:t>
      </w:r>
      <w:r w:rsidR="00E04372" w:rsidRPr="00677950">
        <w:rPr>
          <w:rFonts w:ascii="Times New Roman" w:hAnsi="Times New Roman" w:cs="Times New Roman"/>
          <w:sz w:val="28"/>
          <w:szCs w:val="28"/>
          <w:lang w:val="kk-KZ"/>
        </w:rPr>
        <w:t>індеттемелердің нарықтық құны пайыздық міндеттемелердің баланстық құнына тең.</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Капиталдың орташа өлшенген құнының (WACC) капитал құрылымынан тәуелсіздігі болжанып отыр. Капитал құрылымының өзгеруі капиталдың жалпы құнын иеленушілер мен кредиторлар арасында қайта бөледі.</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Салық салуды сипаттайтын WACC (1-пайдаға салынатын салық ставкасы) формуласында салық салудың нақты әсерін көрсету үшін EBIT пайдасындағы </w:t>
      </w:r>
      <w:r w:rsidRPr="00677950">
        <w:rPr>
          <w:rFonts w:ascii="Times New Roman" w:hAnsi="Times New Roman" w:cs="Times New Roman"/>
          <w:caps/>
          <w:sz w:val="28"/>
          <w:szCs w:val="28"/>
          <w:lang w:val="kk-KZ"/>
        </w:rPr>
        <w:t>eat</w:t>
      </w:r>
      <w:r w:rsidRPr="00677950">
        <w:rPr>
          <w:rFonts w:ascii="Times New Roman" w:hAnsi="Times New Roman" w:cs="Times New Roman"/>
          <w:sz w:val="28"/>
          <w:szCs w:val="28"/>
          <w:lang w:val="kk-KZ"/>
        </w:rPr>
        <w:t xml:space="preserve"> таза пайдасының үлесі пайдаланылды.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EBIT операциялық пайда мәнін пайдалану арқылы бағаланады.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Осылайша, инвесторлар EVA</w:t>
      </w:r>
      <w:r w:rsidR="003B0CFD"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&gt; 0 болатын ұйымдарды іздейді</w:t>
      </w:r>
      <w:r w:rsidR="003B0CF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3B0CFD" w:rsidRPr="00677950">
        <w:rPr>
          <w:rFonts w:ascii="Times New Roman" w:hAnsi="Times New Roman" w:cs="Times New Roman"/>
          <w:sz w:val="28"/>
          <w:szCs w:val="28"/>
          <w:lang w:val="kk-KZ"/>
        </w:rPr>
        <w:t>С</w:t>
      </w:r>
      <w:r w:rsidRPr="00677950">
        <w:rPr>
          <w:rFonts w:ascii="Times New Roman" w:hAnsi="Times New Roman" w:cs="Times New Roman"/>
          <w:sz w:val="28"/>
          <w:szCs w:val="28"/>
          <w:lang w:val="kk-KZ"/>
        </w:rPr>
        <w:t>ебебі акционерлердің әл-ауқаты осы ұйымдарда өсуде</w:t>
      </w:r>
      <w:r w:rsidR="003B0CF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3B0CFD" w:rsidRPr="00677950">
        <w:rPr>
          <w:rFonts w:ascii="Times New Roman" w:hAnsi="Times New Roman" w:cs="Times New Roman"/>
          <w:sz w:val="28"/>
          <w:szCs w:val="28"/>
          <w:lang w:val="kk-KZ"/>
        </w:rPr>
        <w:t>А</w:t>
      </w:r>
      <w:r w:rsidRPr="00677950">
        <w:rPr>
          <w:rFonts w:ascii="Times New Roman" w:hAnsi="Times New Roman" w:cs="Times New Roman"/>
          <w:sz w:val="28"/>
          <w:szCs w:val="28"/>
          <w:lang w:val="kk-KZ"/>
        </w:rPr>
        <w:t>л EVA саны ұйымның одан әрі дамуына инвестиция салу үшін оның өзі үшін қанша ақша қалатынын анықтайды (мысалы, инновацияға, инвестицияларға). Бұл ұзақ мерзімді дамудың және бәсекеге қабілеттіліктің алғышарты болып табылады. EVA = 0 ұйымдар, баламалы шығындар тұрғысынан, инвестициялаған соммасы тек өз орнын жапқан</w:t>
      </w:r>
      <w:r w:rsidR="003B0CF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 xml:space="preserve"> </w:t>
      </w:r>
      <w:r w:rsidR="003B0CFD" w:rsidRPr="00677950">
        <w:rPr>
          <w:rFonts w:ascii="Times New Roman" w:hAnsi="Times New Roman" w:cs="Times New Roman"/>
          <w:sz w:val="28"/>
          <w:szCs w:val="28"/>
          <w:lang w:val="kk-KZ"/>
        </w:rPr>
        <w:t>Б</w:t>
      </w:r>
      <w:r w:rsidRPr="00677950">
        <w:rPr>
          <w:rFonts w:ascii="Times New Roman" w:hAnsi="Times New Roman" w:cs="Times New Roman"/>
          <w:sz w:val="28"/>
          <w:szCs w:val="28"/>
          <w:lang w:val="kk-KZ"/>
        </w:rPr>
        <w:t>ұл дұрыс нәтиже емес. Себебі пайда тек д</w:t>
      </w:r>
      <w:r w:rsidR="003B0CFD" w:rsidRPr="00677950">
        <w:rPr>
          <w:rFonts w:ascii="Times New Roman" w:hAnsi="Times New Roman" w:cs="Times New Roman"/>
          <w:sz w:val="28"/>
          <w:szCs w:val="28"/>
          <w:lang w:val="kk-KZ"/>
        </w:rPr>
        <w:t>е</w:t>
      </w:r>
      <w:r w:rsidRPr="00677950">
        <w:rPr>
          <w:rFonts w:ascii="Times New Roman" w:hAnsi="Times New Roman" w:cs="Times New Roman"/>
          <w:sz w:val="28"/>
          <w:szCs w:val="28"/>
          <w:lang w:val="kk-KZ"/>
        </w:rPr>
        <w:t>видендтерді ғана жабады. Ал ұйымдарда инвестиция жасайтын қаражат жетіспейді. EVA &lt;</w:t>
      </w:r>
      <w:r w:rsidR="003B0CFD"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0 болған жағдайда ұйымдар кредиторлар және/немесе иеленушілердің талаптарын қанағаттандыра алмайтындықтан, акционерлер үшін құнның бұзылуы орын алады.</w:t>
      </w:r>
    </w:p>
    <w:p w:rsidR="00E04372" w:rsidRPr="00677950" w:rsidRDefault="0081219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 </w:t>
      </w:r>
      <w:r w:rsidR="007145EF">
        <w:rPr>
          <w:rFonts w:ascii="Times New Roman" w:hAnsi="Times New Roman" w:cs="Times New Roman"/>
          <w:sz w:val="28"/>
          <w:szCs w:val="28"/>
          <w:lang w:val="kk-KZ"/>
        </w:rPr>
        <w:t>3</w:t>
      </w:r>
      <w:r w:rsidR="008334B5" w:rsidRPr="00677950">
        <w:rPr>
          <w:rFonts w:ascii="Times New Roman" w:hAnsi="Times New Roman" w:cs="Times New Roman"/>
          <w:sz w:val="28"/>
          <w:szCs w:val="28"/>
          <w:lang w:val="kk-KZ"/>
        </w:rPr>
        <w:t xml:space="preserve"> </w:t>
      </w:r>
      <w:r w:rsidR="00E04372" w:rsidRPr="00677950">
        <w:rPr>
          <w:rFonts w:ascii="Times New Roman" w:hAnsi="Times New Roman" w:cs="Times New Roman"/>
          <w:sz w:val="28"/>
          <w:szCs w:val="28"/>
          <w:lang w:val="kk-KZ"/>
        </w:rPr>
        <w:t>теңдеуді негізге ала отырып, біз оң EVA алу үшін бізге R</w:t>
      </w:r>
      <w:r w:rsidR="00E04372" w:rsidRPr="00677950">
        <w:rPr>
          <w:rFonts w:ascii="Times New Roman" w:hAnsi="Times New Roman" w:cs="Times New Roman"/>
          <w:sz w:val="28"/>
          <w:szCs w:val="28"/>
          <w:vertAlign w:val="subscript"/>
          <w:lang w:val="kk-KZ"/>
        </w:rPr>
        <w:t>е</w:t>
      </w:r>
      <w:r w:rsidR="00E04372" w:rsidRPr="00677950">
        <w:rPr>
          <w:rFonts w:ascii="Times New Roman" w:hAnsi="Times New Roman" w:cs="Times New Roman"/>
          <w:sz w:val="28"/>
          <w:szCs w:val="28"/>
          <w:lang w:val="kk-KZ"/>
        </w:rPr>
        <w:t xml:space="preserve"> (баламалы шығындардан) асатын ROE қажет екенін көре аламыз</w:t>
      </w:r>
      <w:r w:rsidR="003B0CFD" w:rsidRPr="00677950">
        <w:rPr>
          <w:rFonts w:ascii="Times New Roman" w:hAnsi="Times New Roman" w:cs="Times New Roman"/>
          <w:sz w:val="28"/>
          <w:szCs w:val="28"/>
          <w:lang w:val="kk-KZ"/>
        </w:rPr>
        <w:t>.</w:t>
      </w:r>
      <w:r w:rsidR="00E04372" w:rsidRPr="00677950">
        <w:rPr>
          <w:rFonts w:ascii="Times New Roman" w:hAnsi="Times New Roman" w:cs="Times New Roman"/>
          <w:sz w:val="28"/>
          <w:szCs w:val="28"/>
          <w:lang w:val="kk-KZ"/>
        </w:rPr>
        <w:t xml:space="preserve"> </w:t>
      </w:r>
      <w:r w:rsidR="003B0CFD" w:rsidRPr="00677950">
        <w:rPr>
          <w:rFonts w:ascii="Times New Roman" w:hAnsi="Times New Roman" w:cs="Times New Roman"/>
          <w:sz w:val="28"/>
          <w:szCs w:val="28"/>
          <w:lang w:val="kk-KZ"/>
        </w:rPr>
        <w:t>Ө</w:t>
      </w:r>
      <w:r w:rsidR="00E04372" w:rsidRPr="00677950">
        <w:rPr>
          <w:rFonts w:ascii="Times New Roman" w:hAnsi="Times New Roman" w:cs="Times New Roman"/>
          <w:sz w:val="28"/>
          <w:szCs w:val="28"/>
          <w:lang w:val="kk-KZ"/>
        </w:rPr>
        <w:t>йткені сол кезде ұйым экономикалық қосымша құнға ие бола алады.</w:t>
      </w:r>
      <w:r w:rsidR="000878B1" w:rsidRPr="00677950">
        <w:rPr>
          <w:rFonts w:ascii="Times New Roman" w:hAnsi="Times New Roman" w:cs="Times New Roman"/>
          <w:sz w:val="28"/>
          <w:szCs w:val="28"/>
          <w:lang w:val="kk-KZ"/>
        </w:rPr>
        <w:t xml:space="preserve"> 3</w:t>
      </w:r>
      <w:r w:rsidR="006C0A5B">
        <w:rPr>
          <w:rFonts w:ascii="Times New Roman" w:hAnsi="Times New Roman" w:cs="Times New Roman"/>
          <w:sz w:val="28"/>
          <w:szCs w:val="28"/>
          <w:lang w:val="kk-KZ"/>
        </w:rPr>
        <w:t>5</w:t>
      </w:r>
      <w:r w:rsidR="009945F1" w:rsidRPr="00677950">
        <w:rPr>
          <w:rFonts w:ascii="Times New Roman" w:hAnsi="Times New Roman" w:cs="Times New Roman"/>
          <w:sz w:val="28"/>
          <w:szCs w:val="28"/>
          <w:lang w:val="kk-KZ"/>
        </w:rPr>
        <w:t xml:space="preserve"> </w:t>
      </w:r>
      <w:r w:rsidR="000878B1" w:rsidRPr="00677950">
        <w:rPr>
          <w:rFonts w:ascii="Times New Roman" w:hAnsi="Times New Roman" w:cs="Times New Roman"/>
          <w:sz w:val="28"/>
          <w:szCs w:val="28"/>
          <w:lang w:val="kk-KZ"/>
        </w:rPr>
        <w:t xml:space="preserve">кесте мәлеметтерінен </w:t>
      </w:r>
      <w:r w:rsidR="000878B1" w:rsidRPr="00677950">
        <w:rPr>
          <w:rFonts w:ascii="Times New Roman" w:hAnsi="Times New Roman" w:cs="Times New Roman"/>
          <w:sz w:val="28"/>
          <w:lang w:val="kk-KZ"/>
        </w:rPr>
        <w:t xml:space="preserve">INFA индикаторлар жүйесін пайдалана отырып есептелген таңдалған ұйымдар үшін экономикалық қосылған құнды көреміз. </w:t>
      </w:r>
    </w:p>
    <w:p w:rsidR="00E04372" w:rsidRPr="00677950" w:rsidRDefault="00E04372" w:rsidP="00517E07">
      <w:pPr>
        <w:widowControl w:val="0"/>
        <w:rPr>
          <w:rFonts w:ascii="Times New Roman" w:hAnsi="Times New Roman" w:cs="Times New Roman"/>
          <w:sz w:val="16"/>
          <w:szCs w:val="28"/>
          <w:lang w:val="kk-KZ"/>
        </w:rPr>
      </w:pPr>
    </w:p>
    <w:p w:rsidR="00E04372" w:rsidRPr="006C0A5B" w:rsidRDefault="006C0A5B" w:rsidP="006C0A5B">
      <w:pPr>
        <w:pStyle w:val="aff3"/>
        <w:spacing w:after="0"/>
        <w:rPr>
          <w:rFonts w:ascii="Times New Roman" w:hAnsi="Times New Roman" w:cs="Times New Roman"/>
          <w:b w:val="0"/>
          <w:color w:val="auto"/>
          <w:sz w:val="28"/>
          <w:lang w:val="kk-KZ"/>
        </w:rPr>
      </w:pPr>
      <w:r w:rsidRPr="006C0A5B">
        <w:rPr>
          <w:rFonts w:ascii="Times New Roman" w:hAnsi="Times New Roman" w:cs="Times New Roman"/>
          <w:b w:val="0"/>
          <w:color w:val="auto"/>
          <w:sz w:val="28"/>
          <w:lang w:val="kk-KZ"/>
        </w:rPr>
        <w:t xml:space="preserve">Кесте </w:t>
      </w:r>
      <w:r w:rsidRPr="006C0A5B">
        <w:rPr>
          <w:rFonts w:ascii="Times New Roman" w:hAnsi="Times New Roman" w:cs="Times New Roman"/>
          <w:b w:val="0"/>
          <w:color w:val="auto"/>
          <w:sz w:val="28"/>
        </w:rPr>
        <w:fldChar w:fldCharType="begin"/>
      </w:r>
      <w:r w:rsidRPr="006C0A5B">
        <w:rPr>
          <w:rFonts w:ascii="Times New Roman" w:hAnsi="Times New Roman" w:cs="Times New Roman"/>
          <w:b w:val="0"/>
          <w:color w:val="auto"/>
          <w:sz w:val="28"/>
          <w:lang w:val="kk-KZ"/>
        </w:rPr>
        <w:instrText xml:space="preserve"> SEQ Кесте \* ARABIC </w:instrText>
      </w:r>
      <w:r w:rsidRPr="006C0A5B">
        <w:rPr>
          <w:rFonts w:ascii="Times New Roman" w:hAnsi="Times New Roman" w:cs="Times New Roman"/>
          <w:b w:val="0"/>
          <w:color w:val="auto"/>
          <w:sz w:val="28"/>
        </w:rPr>
        <w:fldChar w:fldCharType="separate"/>
      </w:r>
      <w:r w:rsidRPr="006C0A5B">
        <w:rPr>
          <w:rFonts w:ascii="Times New Roman" w:hAnsi="Times New Roman" w:cs="Times New Roman"/>
          <w:b w:val="0"/>
          <w:noProof/>
          <w:color w:val="auto"/>
          <w:sz w:val="28"/>
          <w:lang w:val="kk-KZ"/>
        </w:rPr>
        <w:t>35</w:t>
      </w:r>
      <w:r w:rsidRPr="006C0A5B">
        <w:rPr>
          <w:rFonts w:ascii="Times New Roman" w:hAnsi="Times New Roman" w:cs="Times New Roman"/>
          <w:b w:val="0"/>
          <w:color w:val="auto"/>
          <w:sz w:val="28"/>
        </w:rPr>
        <w:fldChar w:fldCharType="end"/>
      </w:r>
      <w:r w:rsidR="00396DFA" w:rsidRPr="006C0A5B">
        <w:rPr>
          <w:rFonts w:ascii="Times New Roman" w:hAnsi="Times New Roman" w:cs="Times New Roman"/>
          <w:b w:val="0"/>
          <w:color w:val="auto"/>
          <w:sz w:val="28"/>
          <w:lang w:val="kk-KZ"/>
        </w:rPr>
        <w:t xml:space="preserve"> –</w:t>
      </w:r>
      <w:r w:rsidR="004467B2" w:rsidRPr="006C0A5B">
        <w:rPr>
          <w:rFonts w:ascii="Times New Roman" w:hAnsi="Times New Roman" w:cs="Times New Roman"/>
          <w:b w:val="0"/>
          <w:color w:val="auto"/>
          <w:sz w:val="28"/>
          <w:lang w:val="kk-KZ"/>
        </w:rPr>
        <w:t xml:space="preserve"> </w:t>
      </w:r>
      <w:r w:rsidR="00E04372" w:rsidRPr="006C0A5B">
        <w:rPr>
          <w:rFonts w:ascii="Times New Roman" w:hAnsi="Times New Roman" w:cs="Times New Roman"/>
          <w:b w:val="0"/>
          <w:color w:val="auto"/>
          <w:sz w:val="28"/>
          <w:lang w:val="kk-KZ"/>
        </w:rPr>
        <w:t xml:space="preserve">INFA индикаторлар жүйесін пайдалана отырып есептелген экономикалық қосылған құн [мың </w:t>
      </w:r>
      <w:r w:rsidR="00C45FD6" w:rsidRPr="006C0A5B">
        <w:rPr>
          <w:rFonts w:ascii="Times New Roman" w:hAnsi="Times New Roman" w:cs="Times New Roman"/>
          <w:b w:val="0"/>
          <w:color w:val="auto"/>
          <w:sz w:val="28"/>
          <w:lang w:val="kk-KZ"/>
        </w:rPr>
        <w:t>тг.</w:t>
      </w:r>
      <w:r w:rsidR="00E04372" w:rsidRPr="006C0A5B">
        <w:rPr>
          <w:rFonts w:ascii="Times New Roman" w:hAnsi="Times New Roman" w:cs="Times New Roman"/>
          <w:b w:val="0"/>
          <w:color w:val="auto"/>
          <w:sz w:val="28"/>
          <w:lang w:val="kk-KZ"/>
        </w:rPr>
        <w:t>]</w:t>
      </w:r>
    </w:p>
    <w:p w:rsidR="000878B1" w:rsidRPr="00677950" w:rsidRDefault="000878B1" w:rsidP="00517E07">
      <w:pPr>
        <w:pStyle w:val="27"/>
        <w:widowControl w:val="0"/>
        <w:jc w:val="both"/>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707"/>
        <w:gridCol w:w="712"/>
        <w:gridCol w:w="592"/>
        <w:gridCol w:w="600"/>
        <w:gridCol w:w="599"/>
        <w:gridCol w:w="741"/>
        <w:gridCol w:w="741"/>
        <w:gridCol w:w="647"/>
        <w:gridCol w:w="616"/>
        <w:gridCol w:w="632"/>
        <w:gridCol w:w="647"/>
        <w:gridCol w:w="647"/>
      </w:tblGrid>
      <w:tr w:rsidR="00B933F1" w:rsidRPr="00677950" w:rsidTr="006C0A5B">
        <w:trPr>
          <w:trHeight w:val="309"/>
        </w:trPr>
        <w:tc>
          <w:tcPr>
            <w:tcW w:w="982" w:type="pct"/>
            <w:shd w:val="clear" w:color="000000" w:fill="FFFFFF"/>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b/>
                <w:bCs/>
                <w:sz w:val="24"/>
                <w:szCs w:val="24"/>
                <w:lang w:val="kk-KZ" w:eastAsia="en-CA"/>
              </w:rPr>
            </w:pPr>
          </w:p>
        </w:tc>
        <w:tc>
          <w:tcPr>
            <w:tcW w:w="360"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2007</w:t>
            </w:r>
          </w:p>
        </w:tc>
        <w:tc>
          <w:tcPr>
            <w:tcW w:w="363"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2008</w:t>
            </w:r>
          </w:p>
        </w:tc>
        <w:tc>
          <w:tcPr>
            <w:tcW w:w="302"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2009</w:t>
            </w:r>
          </w:p>
        </w:tc>
        <w:tc>
          <w:tcPr>
            <w:tcW w:w="306"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2010</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2011</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2012</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2013</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2014</w:t>
            </w:r>
          </w:p>
        </w:tc>
        <w:tc>
          <w:tcPr>
            <w:tcW w:w="314"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2015</w:t>
            </w:r>
          </w:p>
        </w:tc>
        <w:tc>
          <w:tcPr>
            <w:tcW w:w="322" w:type="pct"/>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2016</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2017</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6C0A5B">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2018</w:t>
            </w:r>
          </w:p>
        </w:tc>
      </w:tr>
      <w:tr w:rsidR="00B933F1" w:rsidRPr="00677950" w:rsidTr="006C0A5B">
        <w:trPr>
          <w:trHeight w:val="309"/>
        </w:trPr>
        <w:tc>
          <w:tcPr>
            <w:tcW w:w="982" w:type="pct"/>
            <w:shd w:val="clear" w:color="auto" w:fill="auto"/>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sz w:val="24"/>
                <w:szCs w:val="24"/>
                <w:lang w:val="kk-KZ" w:eastAsia="en-CA"/>
              </w:rPr>
            </w:pPr>
            <w:r w:rsidRPr="00677950">
              <w:rPr>
                <w:rFonts w:ascii="Times New Roman" w:eastAsia="Times New Roman" w:hAnsi="Times New Roman" w:cs="Times New Roman"/>
                <w:sz w:val="24"/>
                <w:szCs w:val="24"/>
                <w:lang w:val="kk-KZ" w:eastAsia="en-CA"/>
              </w:rPr>
              <w:t>«Рахат» АҚ</w:t>
            </w:r>
          </w:p>
        </w:tc>
        <w:tc>
          <w:tcPr>
            <w:tcW w:w="360" w:type="pct"/>
            <w:shd w:val="clear" w:color="000000" w:fill="FDD2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-0.31</w:t>
            </w:r>
          </w:p>
        </w:tc>
        <w:tc>
          <w:tcPr>
            <w:tcW w:w="363" w:type="pct"/>
            <w:shd w:val="clear" w:color="000000" w:fill="EDE683"/>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4.39</w:t>
            </w:r>
          </w:p>
        </w:tc>
        <w:tc>
          <w:tcPr>
            <w:tcW w:w="302" w:type="pct"/>
            <w:shd w:val="clear" w:color="000000" w:fill="FDC67C"/>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-1.49</w:t>
            </w:r>
          </w:p>
        </w:tc>
        <w:tc>
          <w:tcPr>
            <w:tcW w:w="306" w:type="pct"/>
            <w:shd w:val="clear" w:color="000000" w:fill="FEDF81"/>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0.93</w:t>
            </w:r>
          </w:p>
        </w:tc>
        <w:tc>
          <w:tcPr>
            <w:tcW w:w="0" w:type="auto"/>
            <w:shd w:val="clear" w:color="000000" w:fill="F2E8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3.76</w:t>
            </w:r>
          </w:p>
        </w:tc>
        <w:tc>
          <w:tcPr>
            <w:tcW w:w="0" w:type="auto"/>
            <w:shd w:val="clear" w:color="000000" w:fill="D4DF82"/>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7.49</w:t>
            </w:r>
          </w:p>
        </w:tc>
        <w:tc>
          <w:tcPr>
            <w:tcW w:w="0" w:type="auto"/>
            <w:shd w:val="clear" w:color="000000" w:fill="F7E9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3.06</w:t>
            </w:r>
          </w:p>
        </w:tc>
        <w:tc>
          <w:tcPr>
            <w:tcW w:w="0" w:type="auto"/>
            <w:shd w:val="clear" w:color="000000" w:fill="F6E9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3.17</w:t>
            </w:r>
          </w:p>
        </w:tc>
        <w:tc>
          <w:tcPr>
            <w:tcW w:w="314" w:type="pct"/>
            <w:shd w:val="clear" w:color="000000" w:fill="D9E082"/>
            <w:noWrap/>
            <w:tcMar>
              <w:top w:w="57" w:type="dxa"/>
              <w:left w:w="85" w:type="dxa"/>
              <w:bottom w:w="57" w:type="dxa"/>
              <w:right w:w="85" w:type="dxa"/>
            </w:tcMar>
            <w:vAlign w:val="center"/>
            <w:hideMark/>
          </w:tcPr>
          <w:p w:rsidR="00B933F1" w:rsidRPr="00677950" w:rsidRDefault="00B933F1" w:rsidP="002D310B">
            <w:pPr>
              <w:keepNext/>
              <w:ind w:left="-163" w:firstLine="0"/>
              <w:jc w:val="center"/>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6.90</w:t>
            </w:r>
          </w:p>
        </w:tc>
        <w:tc>
          <w:tcPr>
            <w:tcW w:w="322" w:type="pct"/>
            <w:shd w:val="clear" w:color="000000" w:fill="A0D07F"/>
            <w:noWrap/>
            <w:tcMar>
              <w:top w:w="57" w:type="dxa"/>
              <w:left w:w="85" w:type="dxa"/>
              <w:bottom w:w="57" w:type="dxa"/>
              <w:right w:w="85" w:type="dxa"/>
            </w:tcMar>
            <w:vAlign w:val="center"/>
            <w:hideMark/>
          </w:tcPr>
          <w:p w:rsidR="00B933F1" w:rsidRPr="00677950" w:rsidRDefault="00B933F1" w:rsidP="002D310B">
            <w:pPr>
              <w:keepNext/>
              <w:ind w:left="-163" w:firstLine="0"/>
              <w:jc w:val="center"/>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14.10</w:t>
            </w:r>
          </w:p>
        </w:tc>
        <w:tc>
          <w:tcPr>
            <w:tcW w:w="0" w:type="auto"/>
            <w:shd w:val="clear" w:color="000000" w:fill="92CC7E"/>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15.76</w:t>
            </w:r>
          </w:p>
        </w:tc>
        <w:tc>
          <w:tcPr>
            <w:tcW w:w="0" w:type="auto"/>
            <w:shd w:val="clear" w:color="000000" w:fill="99CE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14.98</w:t>
            </w:r>
          </w:p>
        </w:tc>
      </w:tr>
      <w:tr w:rsidR="00B933F1" w:rsidRPr="00677950" w:rsidTr="006C0A5B">
        <w:trPr>
          <w:trHeight w:val="309"/>
        </w:trPr>
        <w:tc>
          <w:tcPr>
            <w:tcW w:w="982" w:type="pct"/>
            <w:shd w:val="clear" w:color="auto" w:fill="auto"/>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sz w:val="24"/>
                <w:szCs w:val="24"/>
                <w:lang w:val="kk-KZ" w:eastAsia="en-CA"/>
              </w:rPr>
            </w:pPr>
            <w:r w:rsidRPr="00677950">
              <w:rPr>
                <w:rFonts w:ascii="Times New Roman" w:eastAsia="Times New Roman" w:hAnsi="Times New Roman" w:cs="Times New Roman"/>
                <w:sz w:val="24"/>
                <w:szCs w:val="24"/>
                <w:lang w:val="kk-KZ" w:eastAsia="en-CA"/>
              </w:rPr>
              <w:t>«Баян сұлу» АҚ</w:t>
            </w:r>
          </w:p>
        </w:tc>
        <w:tc>
          <w:tcPr>
            <w:tcW w:w="360" w:type="pct"/>
            <w:shd w:val="clear" w:color="000000" w:fill="FCBD7B"/>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-2.33</w:t>
            </w:r>
          </w:p>
        </w:tc>
        <w:tc>
          <w:tcPr>
            <w:tcW w:w="363" w:type="pct"/>
            <w:shd w:val="clear" w:color="000000" w:fill="FDD3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-0.25</w:t>
            </w:r>
          </w:p>
        </w:tc>
        <w:tc>
          <w:tcPr>
            <w:tcW w:w="302" w:type="pct"/>
            <w:shd w:val="clear" w:color="000000" w:fill="FBA175"/>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-4.99</w:t>
            </w:r>
          </w:p>
        </w:tc>
        <w:tc>
          <w:tcPr>
            <w:tcW w:w="306" w:type="pct"/>
            <w:shd w:val="clear" w:color="000000" w:fill="FA9E75"/>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-5.28</w:t>
            </w:r>
          </w:p>
        </w:tc>
        <w:tc>
          <w:tcPr>
            <w:tcW w:w="0" w:type="auto"/>
            <w:shd w:val="clear" w:color="000000" w:fill="FDC87D"/>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-1.25</w:t>
            </w:r>
          </w:p>
        </w:tc>
        <w:tc>
          <w:tcPr>
            <w:tcW w:w="0" w:type="auto"/>
            <w:shd w:val="clear" w:color="000000" w:fill="FDD4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-0.15</w:t>
            </w:r>
          </w:p>
        </w:tc>
        <w:tc>
          <w:tcPr>
            <w:tcW w:w="0" w:type="auto"/>
            <w:shd w:val="clear" w:color="000000" w:fill="FBA777"/>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-4.45</w:t>
            </w:r>
          </w:p>
        </w:tc>
        <w:tc>
          <w:tcPr>
            <w:tcW w:w="0" w:type="auto"/>
            <w:shd w:val="clear" w:color="000000" w:fill="FBB179"/>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-3.45</w:t>
            </w:r>
          </w:p>
        </w:tc>
        <w:tc>
          <w:tcPr>
            <w:tcW w:w="314" w:type="pct"/>
            <w:shd w:val="clear" w:color="000000" w:fill="FEDD81"/>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0.73</w:t>
            </w:r>
          </w:p>
        </w:tc>
        <w:tc>
          <w:tcPr>
            <w:tcW w:w="322" w:type="pct"/>
            <w:shd w:val="clear" w:color="000000" w:fill="F8E9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3.01</w:t>
            </w:r>
          </w:p>
        </w:tc>
        <w:tc>
          <w:tcPr>
            <w:tcW w:w="0" w:type="auto"/>
            <w:shd w:val="clear" w:color="000000" w:fill="EFE7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4.13</w:t>
            </w:r>
          </w:p>
        </w:tc>
        <w:tc>
          <w:tcPr>
            <w:tcW w:w="0" w:type="auto"/>
            <w:shd w:val="clear" w:color="000000" w:fill="FED880"/>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0.27</w:t>
            </w:r>
          </w:p>
        </w:tc>
      </w:tr>
      <w:tr w:rsidR="00B933F1" w:rsidRPr="00677950" w:rsidTr="006C0A5B">
        <w:trPr>
          <w:trHeight w:val="21"/>
        </w:trPr>
        <w:tc>
          <w:tcPr>
            <w:tcW w:w="982" w:type="pct"/>
            <w:shd w:val="clear" w:color="auto" w:fill="auto"/>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Roshen</w:t>
            </w:r>
          </w:p>
        </w:tc>
        <w:tc>
          <w:tcPr>
            <w:tcW w:w="360" w:type="pct"/>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363" w:type="pct"/>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302" w:type="pct"/>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306" w:type="pct"/>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0" w:type="auto"/>
            <w:shd w:val="clear" w:color="auto" w:fill="auto"/>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n/a</w:t>
            </w:r>
          </w:p>
        </w:tc>
        <w:tc>
          <w:tcPr>
            <w:tcW w:w="0" w:type="auto"/>
            <w:shd w:val="clear" w:color="000000" w:fill="F86B6B"/>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-10.25</w:t>
            </w:r>
          </w:p>
        </w:tc>
        <w:tc>
          <w:tcPr>
            <w:tcW w:w="0" w:type="auto"/>
            <w:shd w:val="clear" w:color="000000" w:fill="FBAC77"/>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-4.01</w:t>
            </w:r>
          </w:p>
        </w:tc>
        <w:tc>
          <w:tcPr>
            <w:tcW w:w="314" w:type="pct"/>
            <w:shd w:val="clear" w:color="000000" w:fill="F6E9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3.29</w:t>
            </w:r>
          </w:p>
        </w:tc>
        <w:tc>
          <w:tcPr>
            <w:tcW w:w="322" w:type="pct"/>
            <w:shd w:val="clear" w:color="000000" w:fill="FBAE78"/>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-3.83</w:t>
            </w:r>
          </w:p>
        </w:tc>
        <w:tc>
          <w:tcPr>
            <w:tcW w:w="0" w:type="auto"/>
            <w:shd w:val="clear" w:color="000000" w:fill="FCBC7A"/>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-2.47</w:t>
            </w:r>
          </w:p>
        </w:tc>
        <w:tc>
          <w:tcPr>
            <w:tcW w:w="0" w:type="auto"/>
            <w:shd w:val="clear" w:color="000000" w:fill="FCB379"/>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-3.27</w:t>
            </w:r>
          </w:p>
        </w:tc>
      </w:tr>
      <w:tr w:rsidR="00B933F1" w:rsidRPr="00677950" w:rsidTr="006C0A5B">
        <w:trPr>
          <w:trHeight w:val="21"/>
        </w:trPr>
        <w:tc>
          <w:tcPr>
            <w:tcW w:w="982" w:type="pct"/>
            <w:shd w:val="clear" w:color="auto" w:fill="auto"/>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sz w:val="24"/>
                <w:szCs w:val="24"/>
                <w:lang w:val="kk-KZ" w:eastAsia="en-CA"/>
              </w:rPr>
            </w:pPr>
            <w:r w:rsidRPr="00677950">
              <w:rPr>
                <w:rFonts w:ascii="Times New Roman" w:eastAsia="Times New Roman" w:hAnsi="Times New Roman" w:cs="Times New Roman"/>
                <w:sz w:val="24"/>
                <w:szCs w:val="24"/>
                <w:lang w:eastAsia="en-CA"/>
              </w:rPr>
              <w:t>KDV-</w:t>
            </w:r>
            <w:r w:rsidRPr="00677950">
              <w:rPr>
                <w:rFonts w:ascii="Times New Roman" w:eastAsia="Times New Roman" w:hAnsi="Times New Roman" w:cs="Times New Roman"/>
                <w:sz w:val="24"/>
                <w:szCs w:val="24"/>
                <w:lang w:val="kk-KZ" w:eastAsia="en-CA"/>
              </w:rPr>
              <w:t>Яшкино</w:t>
            </w:r>
          </w:p>
        </w:tc>
        <w:tc>
          <w:tcPr>
            <w:tcW w:w="360" w:type="pct"/>
            <w:shd w:val="clear" w:color="000000" w:fill="EEE683"/>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4.28</w:t>
            </w:r>
          </w:p>
        </w:tc>
        <w:tc>
          <w:tcPr>
            <w:tcW w:w="363" w:type="pct"/>
            <w:shd w:val="clear" w:color="000000" w:fill="FBEA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2.58</w:t>
            </w:r>
          </w:p>
        </w:tc>
        <w:tc>
          <w:tcPr>
            <w:tcW w:w="302" w:type="pct"/>
            <w:shd w:val="clear" w:color="000000" w:fill="EDE683"/>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4.32</w:t>
            </w:r>
          </w:p>
        </w:tc>
        <w:tc>
          <w:tcPr>
            <w:tcW w:w="306" w:type="pct"/>
            <w:shd w:val="clear" w:color="000000" w:fill="F7E98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3.08</w:t>
            </w:r>
          </w:p>
        </w:tc>
        <w:tc>
          <w:tcPr>
            <w:tcW w:w="0" w:type="auto"/>
            <w:shd w:val="clear" w:color="000000" w:fill="FCB97A"/>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-2.77</w:t>
            </w:r>
          </w:p>
        </w:tc>
        <w:tc>
          <w:tcPr>
            <w:tcW w:w="0" w:type="auto"/>
            <w:shd w:val="clear" w:color="000000" w:fill="F8696B"/>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-10.47</w:t>
            </w:r>
          </w:p>
        </w:tc>
        <w:tc>
          <w:tcPr>
            <w:tcW w:w="0" w:type="auto"/>
            <w:shd w:val="clear" w:color="000000" w:fill="FBA376"/>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-4.89</w:t>
            </w:r>
          </w:p>
        </w:tc>
        <w:tc>
          <w:tcPr>
            <w:tcW w:w="0" w:type="auto"/>
            <w:shd w:val="clear" w:color="000000" w:fill="FEE282"/>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1.22</w:t>
            </w:r>
          </w:p>
        </w:tc>
        <w:tc>
          <w:tcPr>
            <w:tcW w:w="314" w:type="pct"/>
            <w:shd w:val="clear" w:color="000000" w:fill="FBA276"/>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-4.90</w:t>
            </w:r>
          </w:p>
        </w:tc>
        <w:tc>
          <w:tcPr>
            <w:tcW w:w="322" w:type="pct"/>
            <w:shd w:val="clear" w:color="000000" w:fill="F98D72"/>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-6.94</w:t>
            </w:r>
          </w:p>
        </w:tc>
        <w:tc>
          <w:tcPr>
            <w:tcW w:w="0" w:type="auto"/>
            <w:shd w:val="clear" w:color="000000" w:fill="FA987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-5.87</w:t>
            </w:r>
          </w:p>
        </w:tc>
        <w:tc>
          <w:tcPr>
            <w:tcW w:w="0" w:type="auto"/>
            <w:shd w:val="clear" w:color="000000" w:fill="FBAE78"/>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-3.79</w:t>
            </w:r>
          </w:p>
        </w:tc>
      </w:tr>
      <w:tr w:rsidR="00B933F1" w:rsidRPr="00677950" w:rsidTr="006C0A5B">
        <w:trPr>
          <w:trHeight w:val="46"/>
        </w:trPr>
        <w:tc>
          <w:tcPr>
            <w:tcW w:w="982" w:type="pct"/>
            <w:shd w:val="clear" w:color="auto" w:fill="auto"/>
            <w:noWrap/>
            <w:tcMar>
              <w:top w:w="57" w:type="dxa"/>
              <w:left w:w="85" w:type="dxa"/>
              <w:bottom w:w="57" w:type="dxa"/>
              <w:right w:w="85" w:type="dxa"/>
            </w:tcMar>
            <w:vAlign w:val="center"/>
            <w:hideMark/>
          </w:tcPr>
          <w:p w:rsidR="00B933F1" w:rsidRPr="00677950" w:rsidRDefault="00B933F1" w:rsidP="00B933F1">
            <w:pPr>
              <w:keepNext/>
              <w:ind w:firstLine="0"/>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Konti</w:t>
            </w:r>
          </w:p>
        </w:tc>
        <w:tc>
          <w:tcPr>
            <w:tcW w:w="360" w:type="pct"/>
            <w:shd w:val="clear" w:color="000000" w:fill="FA9F75"/>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-5.19</w:t>
            </w:r>
          </w:p>
        </w:tc>
        <w:tc>
          <w:tcPr>
            <w:tcW w:w="363" w:type="pct"/>
            <w:shd w:val="clear" w:color="000000" w:fill="FA9E75"/>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-5.29</w:t>
            </w:r>
          </w:p>
        </w:tc>
        <w:tc>
          <w:tcPr>
            <w:tcW w:w="302" w:type="pct"/>
            <w:shd w:val="clear" w:color="000000" w:fill="FBA977"/>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-4.25</w:t>
            </w:r>
          </w:p>
        </w:tc>
        <w:tc>
          <w:tcPr>
            <w:tcW w:w="306" w:type="pct"/>
            <w:shd w:val="clear" w:color="000000" w:fill="FBA175"/>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-4.99</w:t>
            </w:r>
          </w:p>
        </w:tc>
        <w:tc>
          <w:tcPr>
            <w:tcW w:w="0" w:type="auto"/>
            <w:shd w:val="clear" w:color="000000" w:fill="FA9C74"/>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-5.50</w:t>
            </w:r>
          </w:p>
        </w:tc>
        <w:tc>
          <w:tcPr>
            <w:tcW w:w="0" w:type="auto"/>
            <w:shd w:val="clear" w:color="000000" w:fill="AAD380"/>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12.85</w:t>
            </w:r>
          </w:p>
        </w:tc>
        <w:tc>
          <w:tcPr>
            <w:tcW w:w="0" w:type="auto"/>
            <w:shd w:val="clear" w:color="000000" w:fill="BDD881"/>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10.36</w:t>
            </w:r>
          </w:p>
        </w:tc>
        <w:tc>
          <w:tcPr>
            <w:tcW w:w="0" w:type="auto"/>
            <w:shd w:val="clear" w:color="000000" w:fill="A9D2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12.98</w:t>
            </w:r>
          </w:p>
        </w:tc>
        <w:tc>
          <w:tcPr>
            <w:tcW w:w="314" w:type="pct"/>
            <w:shd w:val="clear" w:color="000000" w:fill="C4DA81"/>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9.56</w:t>
            </w:r>
          </w:p>
        </w:tc>
        <w:tc>
          <w:tcPr>
            <w:tcW w:w="322" w:type="pct"/>
            <w:shd w:val="clear" w:color="000000" w:fill="CFDD82"/>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8.18</w:t>
            </w:r>
          </w:p>
        </w:tc>
        <w:tc>
          <w:tcPr>
            <w:tcW w:w="0" w:type="auto"/>
            <w:shd w:val="clear" w:color="000000" w:fill="C5DB81"/>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9.43</w:t>
            </w:r>
          </w:p>
        </w:tc>
        <w:tc>
          <w:tcPr>
            <w:tcW w:w="0" w:type="auto"/>
            <w:shd w:val="clear" w:color="000000" w:fill="FDD27F"/>
            <w:noWrap/>
            <w:tcMar>
              <w:top w:w="57" w:type="dxa"/>
              <w:left w:w="85" w:type="dxa"/>
              <w:bottom w:w="57" w:type="dxa"/>
              <w:right w:w="85" w:type="dxa"/>
            </w:tcMar>
            <w:vAlign w:val="center"/>
            <w:hideMark/>
          </w:tcPr>
          <w:p w:rsidR="00B933F1" w:rsidRPr="00677950" w:rsidRDefault="00B933F1" w:rsidP="000878B1">
            <w:pPr>
              <w:keepNext/>
              <w:ind w:left="-163" w:firstLine="0"/>
              <w:jc w:val="right"/>
              <w:rPr>
                <w:rFonts w:ascii="Times New Roman" w:eastAsia="Times New Roman" w:hAnsi="Times New Roman" w:cs="Times New Roman"/>
                <w:sz w:val="24"/>
                <w:szCs w:val="24"/>
                <w:lang w:eastAsia="en-CA"/>
              </w:rPr>
            </w:pPr>
            <w:r w:rsidRPr="00677950">
              <w:rPr>
                <w:rFonts w:ascii="Times New Roman" w:eastAsia="Times New Roman" w:hAnsi="Times New Roman" w:cs="Times New Roman"/>
                <w:sz w:val="24"/>
                <w:szCs w:val="24"/>
                <w:lang w:eastAsia="en-CA"/>
              </w:rPr>
              <w:t>-0.35</w:t>
            </w:r>
          </w:p>
        </w:tc>
      </w:tr>
      <w:tr w:rsidR="00B933F1" w:rsidRPr="00677950" w:rsidTr="000045AB">
        <w:trPr>
          <w:trHeight w:val="309"/>
        </w:trPr>
        <w:tc>
          <w:tcPr>
            <w:tcW w:w="0" w:type="auto"/>
            <w:gridSpan w:val="13"/>
            <w:shd w:val="clear" w:color="auto" w:fill="auto"/>
            <w:noWrap/>
            <w:tcMar>
              <w:top w:w="57" w:type="dxa"/>
              <w:left w:w="85" w:type="dxa"/>
              <w:bottom w:w="57" w:type="dxa"/>
              <w:right w:w="85" w:type="dxa"/>
            </w:tcMar>
            <w:vAlign w:val="center"/>
            <w:hideMark/>
          </w:tcPr>
          <w:p w:rsidR="00B933F1" w:rsidRPr="00677950" w:rsidRDefault="00B933F1" w:rsidP="000878B1">
            <w:pPr>
              <w:keepNext/>
              <w:jc w:val="left"/>
              <w:rPr>
                <w:rFonts w:ascii="Times New Roman" w:eastAsia="Times New Roman" w:hAnsi="Times New Roman" w:cs="Times New Roman"/>
                <w:sz w:val="24"/>
                <w:szCs w:val="24"/>
                <w:lang w:eastAsia="en-CA"/>
              </w:rPr>
            </w:pPr>
            <w:r w:rsidRPr="00677950">
              <w:rPr>
                <w:rFonts w:ascii="Times New Roman" w:hAnsi="Times New Roman" w:cs="Times New Roman"/>
                <w:sz w:val="24"/>
                <w:szCs w:val="24"/>
                <w:lang w:val="kk-KZ" w:eastAsia="cs-CZ"/>
              </w:rPr>
              <w:t xml:space="preserve">Ескерту - </w:t>
            </w:r>
            <w:r w:rsidRPr="00677950">
              <w:rPr>
                <w:rFonts w:ascii="Times New Roman" w:hAnsi="Times New Roman" w:cs="Times New Roman"/>
                <w:sz w:val="24"/>
                <w:szCs w:val="24"/>
                <w:lang w:eastAsia="cs-CZ"/>
              </w:rPr>
              <w:t xml:space="preserve"> онлайн-INF</w:t>
            </w:r>
            <w:r w:rsidRPr="00677950">
              <w:rPr>
                <w:rFonts w:ascii="Times New Roman" w:hAnsi="Times New Roman" w:cs="Times New Roman"/>
                <w:sz w:val="24"/>
                <w:szCs w:val="24"/>
                <w:lang w:val="kk-KZ" w:eastAsia="cs-CZ"/>
              </w:rPr>
              <w:t>А</w:t>
            </w:r>
            <w:r w:rsidRPr="00677950">
              <w:rPr>
                <w:rFonts w:ascii="Times New Roman" w:hAnsi="Times New Roman" w:cs="Times New Roman"/>
                <w:sz w:val="24"/>
                <w:szCs w:val="24"/>
                <w:lang w:eastAsia="cs-CZ"/>
              </w:rPr>
              <w:t xml:space="preserve"> талдау нәтижелерін пайдалана отырып автордың есепте</w:t>
            </w:r>
            <w:r w:rsidRPr="00677950">
              <w:rPr>
                <w:rFonts w:ascii="Times New Roman" w:hAnsi="Times New Roman" w:cs="Times New Roman"/>
                <w:sz w:val="24"/>
                <w:szCs w:val="24"/>
                <w:lang w:val="kk-KZ" w:eastAsia="cs-CZ"/>
              </w:rPr>
              <w:t>уі</w:t>
            </w:r>
          </w:p>
        </w:tc>
      </w:tr>
    </w:tbl>
    <w:p w:rsidR="00B933F1" w:rsidRPr="00677950" w:rsidRDefault="00B933F1" w:rsidP="00B933F1">
      <w:pPr>
        <w:pStyle w:val="27"/>
        <w:widowControl w:val="0"/>
        <w:jc w:val="both"/>
        <w:rPr>
          <w:lang w:val="kk-KZ"/>
        </w:rPr>
      </w:pPr>
    </w:p>
    <w:p w:rsidR="007A20BF" w:rsidRPr="00677950" w:rsidRDefault="00E04372" w:rsidP="000878B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 Баян</w:t>
      </w:r>
      <w:r w:rsidR="003B0CFD" w:rsidRPr="00677950">
        <w:rPr>
          <w:rFonts w:ascii="Times New Roman" w:hAnsi="Times New Roman" w:cs="Times New Roman"/>
          <w:sz w:val="28"/>
          <w:szCs w:val="28"/>
          <w:lang w:val="kk-KZ"/>
        </w:rPr>
        <w:t xml:space="preserve"> с</w:t>
      </w:r>
      <w:r w:rsidRPr="00677950">
        <w:rPr>
          <w:rFonts w:ascii="Times New Roman" w:hAnsi="Times New Roman" w:cs="Times New Roman"/>
          <w:sz w:val="28"/>
          <w:szCs w:val="28"/>
          <w:lang w:val="kk-KZ"/>
        </w:rPr>
        <w:t>ұлу жағдайы көптеген жылдар бойы жақсы болмағанын көріп отырмыз</w:t>
      </w:r>
      <w:r w:rsidR="006C0A5B">
        <w:rPr>
          <w:rFonts w:ascii="Times New Roman" w:hAnsi="Times New Roman" w:cs="Times New Roman"/>
          <w:sz w:val="28"/>
          <w:szCs w:val="28"/>
          <w:lang w:val="kk-KZ"/>
        </w:rPr>
        <w:t>. Б</w:t>
      </w:r>
      <w:r w:rsidRPr="00677950">
        <w:rPr>
          <w:rFonts w:ascii="Times New Roman" w:hAnsi="Times New Roman" w:cs="Times New Roman"/>
          <w:sz w:val="28"/>
          <w:szCs w:val="28"/>
          <w:lang w:val="kk-KZ"/>
        </w:rPr>
        <w:t xml:space="preserve">ірақ теңге құнсызданғанда шамамен жақсара бастады. Қаржы дағдарысы аяқталғаннан кейін </w:t>
      </w:r>
      <w:r w:rsidR="006C0A5B">
        <w:rPr>
          <w:rFonts w:ascii="Times New Roman" w:hAnsi="Times New Roman" w:cs="Times New Roman"/>
          <w:sz w:val="28"/>
          <w:szCs w:val="28"/>
          <w:lang w:val="kk-KZ"/>
        </w:rPr>
        <w:t>«</w:t>
      </w:r>
      <w:r w:rsidRPr="00677950">
        <w:rPr>
          <w:rFonts w:ascii="Times New Roman" w:hAnsi="Times New Roman" w:cs="Times New Roman"/>
          <w:sz w:val="28"/>
          <w:szCs w:val="28"/>
          <w:lang w:val="kk-KZ"/>
        </w:rPr>
        <w:t>Рахат</w:t>
      </w:r>
      <w:r w:rsidR="006C0A5B">
        <w:rPr>
          <w:rFonts w:ascii="Times New Roman" w:hAnsi="Times New Roman" w:cs="Times New Roman"/>
          <w:sz w:val="28"/>
          <w:szCs w:val="28"/>
          <w:lang w:val="kk-KZ"/>
        </w:rPr>
        <w:t>» АҚ</w:t>
      </w:r>
      <w:r w:rsidRPr="00677950">
        <w:rPr>
          <w:rFonts w:ascii="Times New Roman" w:hAnsi="Times New Roman" w:cs="Times New Roman"/>
          <w:sz w:val="28"/>
          <w:szCs w:val="28"/>
          <w:lang w:val="kk-KZ"/>
        </w:rPr>
        <w:t xml:space="preserve"> оң нәтиже бере отырып, жақсы күйде. 2012 жылы "Конти" </w:t>
      </w:r>
      <w:r w:rsidR="004714C3"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ындағы</w:t>
      </w:r>
      <w:r w:rsidR="0074631F" w:rsidRPr="00677950">
        <w:rPr>
          <w:rFonts w:ascii="Times New Roman" w:hAnsi="Times New Roman" w:cs="Times New Roman"/>
          <w:sz w:val="28"/>
          <w:szCs w:val="28"/>
          <w:lang w:val="kk-KZ"/>
        </w:rPr>
        <w:t xml:space="preserve"> жағдай жақсырақ болды.</w:t>
      </w:r>
      <w:r w:rsidRPr="00677950">
        <w:rPr>
          <w:rFonts w:ascii="Times New Roman" w:hAnsi="Times New Roman" w:cs="Times New Roman"/>
          <w:sz w:val="28"/>
          <w:szCs w:val="28"/>
          <w:lang w:val="kk-KZ"/>
        </w:rPr>
        <w:t xml:space="preserve"> Roshen баяу өткен </w:t>
      </w:r>
      <w:r w:rsidR="0074631F" w:rsidRPr="00677950">
        <w:rPr>
          <w:rFonts w:ascii="Times New Roman" w:hAnsi="Times New Roman" w:cs="Times New Roman"/>
          <w:sz w:val="28"/>
          <w:szCs w:val="28"/>
          <w:lang w:val="kk-KZ"/>
        </w:rPr>
        <w:t>саяси жағдайлардан</w:t>
      </w:r>
      <w:r w:rsidRPr="00677950">
        <w:rPr>
          <w:rFonts w:ascii="Times New Roman" w:hAnsi="Times New Roman" w:cs="Times New Roman"/>
          <w:sz w:val="28"/>
          <w:szCs w:val="28"/>
          <w:lang w:val="kk-KZ"/>
        </w:rPr>
        <w:t xml:space="preserve"> кейін қалпына кел</w:t>
      </w:r>
      <w:r w:rsidR="0074631F" w:rsidRPr="00677950">
        <w:rPr>
          <w:rFonts w:ascii="Times New Roman" w:hAnsi="Times New Roman" w:cs="Times New Roman"/>
          <w:sz w:val="28"/>
          <w:szCs w:val="28"/>
          <w:lang w:val="kk-KZ"/>
        </w:rPr>
        <w:t>іп,</w:t>
      </w:r>
      <w:r w:rsidRPr="00677950">
        <w:rPr>
          <w:rFonts w:ascii="Times New Roman" w:hAnsi="Times New Roman" w:cs="Times New Roman"/>
          <w:sz w:val="28"/>
          <w:szCs w:val="28"/>
          <w:lang w:val="kk-KZ"/>
        </w:rPr>
        <w:t xml:space="preserve"> 2015 жыл</w:t>
      </w:r>
      <w:r w:rsidR="0074631F" w:rsidRPr="00677950">
        <w:rPr>
          <w:rFonts w:ascii="Times New Roman" w:hAnsi="Times New Roman" w:cs="Times New Roman"/>
          <w:sz w:val="28"/>
          <w:szCs w:val="28"/>
          <w:lang w:val="kk-KZ"/>
        </w:rPr>
        <w:t>дан</w:t>
      </w:r>
      <w:r w:rsidRPr="00677950">
        <w:rPr>
          <w:rFonts w:ascii="Times New Roman" w:hAnsi="Times New Roman" w:cs="Times New Roman"/>
          <w:sz w:val="28"/>
          <w:szCs w:val="28"/>
          <w:lang w:val="kk-KZ"/>
        </w:rPr>
        <w:t xml:space="preserve"> оң нәтиже </w:t>
      </w:r>
      <w:r w:rsidR="0074631F" w:rsidRPr="00677950">
        <w:rPr>
          <w:rFonts w:ascii="Times New Roman" w:hAnsi="Times New Roman" w:cs="Times New Roman"/>
          <w:sz w:val="28"/>
          <w:szCs w:val="28"/>
          <w:lang w:val="kk-KZ"/>
        </w:rPr>
        <w:t xml:space="preserve">көрсете </w:t>
      </w:r>
      <w:r w:rsidRPr="00677950">
        <w:rPr>
          <w:rFonts w:ascii="Times New Roman" w:hAnsi="Times New Roman" w:cs="Times New Roman"/>
          <w:sz w:val="28"/>
          <w:szCs w:val="28"/>
          <w:lang w:val="kk-KZ"/>
        </w:rPr>
        <w:t>баст</w:t>
      </w:r>
      <w:r w:rsidR="0074631F" w:rsidRPr="00677950">
        <w:rPr>
          <w:rFonts w:ascii="Times New Roman" w:hAnsi="Times New Roman" w:cs="Times New Roman"/>
          <w:sz w:val="28"/>
          <w:szCs w:val="28"/>
          <w:lang w:val="kk-KZ"/>
        </w:rPr>
        <w:t>ағ</w:t>
      </w:r>
      <w:r w:rsidRPr="00677950">
        <w:rPr>
          <w:rFonts w:ascii="Times New Roman" w:hAnsi="Times New Roman" w:cs="Times New Roman"/>
          <w:sz w:val="28"/>
          <w:szCs w:val="28"/>
          <w:lang w:val="kk-KZ"/>
        </w:rPr>
        <w:t xml:space="preserve">ан.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Бұдан әрі бәсекеге қабілеттіліктің ең үздік болжауын беретін және бәсекеге қабілеттілік дәрежесі бойынша ұйымдарды ең жақсы түрде жіктеуге мүмкіндік беретін айнымалыларды анықтау мақсатында дискриминанттық талдаудың көмегімен модельді құрдық.</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Дискриминанттық талдау олардың болашақ мінез-құлқын болжайтын сипаттамаларға байланысты белгілі бір топтарға объектілерді жіктеу үшін болжамдық модель құру жолымен жүзеге асырылады. Топтарға бөлу дискриминанттық функцияның көмегімен жүргізіледі, ол топқа тиістілігі белгілі бақылау жиынтығы бойынша құрылады. Басқаша айтқанда, </w:t>
      </w:r>
      <w:r w:rsidRPr="00677950">
        <w:rPr>
          <w:rFonts w:ascii="Times New Roman" w:hAnsi="Times New Roman" w:cs="Times New Roman"/>
          <w:sz w:val="28"/>
          <w:szCs w:val="28"/>
          <w:lang w:val="kk-KZ"/>
        </w:rPr>
        <w:lastRenderedPageBreak/>
        <w:t>дискриминанттық талдаудың міндеті объектілер қандай да бір топқа жататын мүмкіндік беретін ережені анықтау болып табылады.</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Біз ұйымдарды бәсекеге қабілеттілік дәрежесі бойынша, олардың СБЕ құра</w:t>
      </w:r>
      <w:r w:rsidR="00547C80" w:rsidRPr="00677950">
        <w:rPr>
          <w:rFonts w:ascii="Times New Roman" w:hAnsi="Times New Roman" w:cs="Times New Roman"/>
          <w:sz w:val="28"/>
          <w:szCs w:val="28"/>
          <w:lang w:val="kk-KZ"/>
        </w:rPr>
        <w:t>лдарын пайдалану қарқындылығына</w:t>
      </w:r>
      <w:r w:rsidRPr="00677950">
        <w:rPr>
          <w:rFonts w:ascii="Times New Roman" w:hAnsi="Times New Roman" w:cs="Times New Roman"/>
          <w:sz w:val="28"/>
          <w:szCs w:val="28"/>
          <w:lang w:val="kk-KZ"/>
        </w:rPr>
        <w:t xml:space="preserve"> байланысты күшті және әлсіз бәсекелік позициясы бар ұйымдар ретінде жіктеген болатынбыз.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Негізгі қаржылық көрсеткіштер жиынтығының базасында құрылған бәсекеге қабілеттілік деңгейін (күшті – 1) немесе (әлсіз – 0) болжамдық көрсеткішпен айқындадық. Осы қаржылық көрсеткіштер бойынша көрсетілген көрсеткіштерден ауыспалы бәсекеге қабілеттіліктің мәнін болжау үшін бәсекеге қабілеттілік деңгейіне әсер еткендер анықталды (10 жылдық бақылау).</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Бірінші кезеңде ықтимал әсер ету факторлары ретінде жеті көрсеткіш анықталды:</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 ROS – сату </w:t>
      </w:r>
      <w:r w:rsidR="00EB2DAD" w:rsidRPr="00677950">
        <w:rPr>
          <w:rFonts w:ascii="Times New Roman" w:hAnsi="Times New Roman" w:cs="Times New Roman"/>
          <w:sz w:val="28"/>
          <w:szCs w:val="28"/>
          <w:lang w:val="uk-UA"/>
        </w:rPr>
        <w:t>табыстылығы</w:t>
      </w:r>
      <w:r w:rsidRPr="00677950">
        <w:rPr>
          <w:rFonts w:ascii="Times New Roman" w:hAnsi="Times New Roman" w:cs="Times New Roman"/>
          <w:sz w:val="28"/>
          <w:szCs w:val="28"/>
          <w:lang w:val="uk-UA"/>
        </w:rPr>
        <w:t>;</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 ROE – капиталдың </w:t>
      </w:r>
      <w:r w:rsidR="00EB2DAD" w:rsidRPr="00677950">
        <w:rPr>
          <w:rFonts w:ascii="Times New Roman" w:hAnsi="Times New Roman" w:cs="Times New Roman"/>
          <w:sz w:val="28"/>
          <w:szCs w:val="28"/>
          <w:lang w:val="uk-UA"/>
        </w:rPr>
        <w:t>табыстылығы</w:t>
      </w:r>
      <w:r w:rsidRPr="00677950">
        <w:rPr>
          <w:rFonts w:ascii="Times New Roman" w:hAnsi="Times New Roman" w:cs="Times New Roman"/>
          <w:sz w:val="28"/>
          <w:szCs w:val="28"/>
          <w:lang w:val="uk-UA"/>
        </w:rPr>
        <w:t>;</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 ROA – активтердің </w:t>
      </w:r>
      <w:r w:rsidR="00EB2DAD" w:rsidRPr="00677950">
        <w:rPr>
          <w:rFonts w:ascii="Times New Roman" w:hAnsi="Times New Roman" w:cs="Times New Roman"/>
          <w:sz w:val="28"/>
          <w:szCs w:val="28"/>
          <w:lang w:val="uk-UA"/>
        </w:rPr>
        <w:t>табыстылығы</w:t>
      </w:r>
      <w:r w:rsidRPr="00677950">
        <w:rPr>
          <w:rFonts w:ascii="Times New Roman" w:hAnsi="Times New Roman" w:cs="Times New Roman"/>
          <w:sz w:val="28"/>
          <w:szCs w:val="28"/>
          <w:lang w:val="uk-UA"/>
        </w:rPr>
        <w:t>;</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 EVA – экономикалық қосылған құн; </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активтердің айналымы;</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 </w:t>
      </w:r>
      <w:r w:rsidR="00D21A7A" w:rsidRPr="00677950">
        <w:rPr>
          <w:rFonts w:ascii="Times New Roman" w:hAnsi="Times New Roman" w:cs="Times New Roman"/>
          <w:sz w:val="28"/>
          <w:szCs w:val="28"/>
          <w:lang w:val="uk-UA"/>
        </w:rPr>
        <w:t>тәуелсіздік</w:t>
      </w:r>
      <w:r w:rsidRPr="00677950">
        <w:rPr>
          <w:rFonts w:ascii="Times New Roman" w:hAnsi="Times New Roman" w:cs="Times New Roman"/>
          <w:sz w:val="28"/>
          <w:szCs w:val="28"/>
          <w:lang w:val="uk-UA"/>
        </w:rPr>
        <w:t xml:space="preserve"> коэффициенті; </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меншікті айналым активтерімен қамтамасыз ету коэффициенті.</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Содан кейін корреляциялық талдау негізінде </w:t>
      </w:r>
      <w:r w:rsidR="0040057D" w:rsidRPr="00677950">
        <w:rPr>
          <w:rFonts w:ascii="Times New Roman" w:hAnsi="Times New Roman" w:cs="Times New Roman"/>
          <w:sz w:val="28"/>
          <w:szCs w:val="28"/>
          <w:lang w:val="uk-UA"/>
        </w:rPr>
        <w:t>(бастапқы ақпаратты бастапқы жинақта</w:t>
      </w:r>
      <w:r w:rsidRPr="00677950">
        <w:rPr>
          <w:rFonts w:ascii="Times New Roman" w:hAnsi="Times New Roman" w:cs="Times New Roman"/>
          <w:sz w:val="28"/>
          <w:szCs w:val="28"/>
          <w:lang w:val="uk-UA"/>
        </w:rPr>
        <w:t xml:space="preserve">у) өзара байланыстардың маңыздылығы бойынша барынша </w:t>
      </w:r>
      <w:r w:rsidR="0040057D" w:rsidRPr="00677950">
        <w:rPr>
          <w:rFonts w:ascii="Times New Roman" w:hAnsi="Times New Roman" w:cs="Times New Roman"/>
          <w:sz w:val="28"/>
          <w:szCs w:val="28"/>
          <w:lang w:val="uk-UA"/>
        </w:rPr>
        <w:t>күшті</w:t>
      </w:r>
      <w:r w:rsidRPr="00677950">
        <w:rPr>
          <w:rFonts w:ascii="Times New Roman" w:hAnsi="Times New Roman" w:cs="Times New Roman"/>
          <w:sz w:val="28"/>
          <w:szCs w:val="28"/>
          <w:lang w:val="uk-UA"/>
        </w:rPr>
        <w:t xml:space="preserve"> әсер етуші айнымалылар анықталды. Математикалық модель құру үшін біз қойған міндетке неғұрлым </w:t>
      </w:r>
      <w:r w:rsidR="0040057D" w:rsidRPr="00677950">
        <w:rPr>
          <w:rFonts w:ascii="Times New Roman" w:hAnsi="Times New Roman" w:cs="Times New Roman"/>
          <w:sz w:val="28"/>
          <w:szCs w:val="28"/>
          <w:lang w:val="uk-UA"/>
        </w:rPr>
        <w:t xml:space="preserve">сәйкес келетін </w:t>
      </w:r>
      <w:r w:rsidRPr="00677950">
        <w:rPr>
          <w:rFonts w:ascii="Times New Roman" w:hAnsi="Times New Roman" w:cs="Times New Roman"/>
          <w:sz w:val="28"/>
          <w:szCs w:val="28"/>
          <w:lang w:val="uk-UA"/>
        </w:rPr>
        <w:t xml:space="preserve">және бөлу (кемсітуші) айнымалы (көп өлшемді талдау) бойынша бақылау объектілерін тануға мүмкіндік беретін дискриминанттық талдау аппараты қолданылды. Есептеу үшін SPSS 23.0 бағдарламасы қолданылды. Нәтижесінде модель құру үшін жеткілікті ақпараттық қабілеті бар бірнеше </w:t>
      </w:r>
      <w:r w:rsidR="0040057D" w:rsidRPr="00677950">
        <w:rPr>
          <w:rFonts w:ascii="Times New Roman" w:hAnsi="Times New Roman" w:cs="Times New Roman"/>
          <w:sz w:val="28"/>
          <w:szCs w:val="28"/>
          <w:lang w:val="uk-UA"/>
        </w:rPr>
        <w:t>белгілеулер</w:t>
      </w:r>
      <w:r w:rsidRPr="00677950">
        <w:rPr>
          <w:rFonts w:ascii="Times New Roman" w:hAnsi="Times New Roman" w:cs="Times New Roman"/>
          <w:sz w:val="28"/>
          <w:szCs w:val="28"/>
          <w:lang w:val="uk-UA"/>
        </w:rPr>
        <w:t xml:space="preserve"> таңдалған:</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Х</w:t>
      </w:r>
      <w:r w:rsidRPr="00677950">
        <w:rPr>
          <w:rFonts w:ascii="Times New Roman" w:hAnsi="Times New Roman" w:cs="Times New Roman"/>
          <w:sz w:val="28"/>
          <w:szCs w:val="28"/>
          <w:vertAlign w:val="subscript"/>
          <w:lang w:val="kk-KZ"/>
        </w:rPr>
        <w:t>1</w:t>
      </w:r>
      <w:r w:rsidRPr="00677950">
        <w:rPr>
          <w:rFonts w:ascii="Times New Roman" w:hAnsi="Times New Roman" w:cs="Times New Roman"/>
          <w:sz w:val="28"/>
          <w:szCs w:val="28"/>
          <w:lang w:val="kk-KZ"/>
        </w:rPr>
        <w:t xml:space="preserve"> – </w:t>
      </w:r>
      <w:r w:rsidRPr="00677950">
        <w:rPr>
          <w:rFonts w:ascii="Times New Roman" w:hAnsi="Times New Roman" w:cs="Times New Roman"/>
          <w:sz w:val="28"/>
          <w:szCs w:val="28"/>
        </w:rPr>
        <w:t>ROA</w:t>
      </w:r>
      <w:r w:rsidRPr="00677950">
        <w:rPr>
          <w:rFonts w:ascii="Times New Roman" w:hAnsi="Times New Roman" w:cs="Times New Roman"/>
          <w:sz w:val="28"/>
          <w:szCs w:val="28"/>
          <w:lang w:val="kk-KZ"/>
        </w:rPr>
        <w:t xml:space="preserve">;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Х</w:t>
      </w:r>
      <w:r w:rsidRPr="00677950">
        <w:rPr>
          <w:rFonts w:ascii="Times New Roman" w:hAnsi="Times New Roman" w:cs="Times New Roman"/>
          <w:sz w:val="28"/>
          <w:szCs w:val="28"/>
          <w:vertAlign w:val="subscript"/>
          <w:lang w:val="kk-KZ"/>
        </w:rPr>
        <w:t>2</w:t>
      </w:r>
      <w:r w:rsidRPr="00677950">
        <w:rPr>
          <w:rFonts w:ascii="Times New Roman" w:hAnsi="Times New Roman" w:cs="Times New Roman"/>
          <w:sz w:val="28"/>
          <w:szCs w:val="28"/>
          <w:lang w:val="kk-KZ"/>
        </w:rPr>
        <w:t xml:space="preserve"> – </w:t>
      </w:r>
      <w:r w:rsidRPr="00677950">
        <w:rPr>
          <w:rFonts w:ascii="Times New Roman" w:hAnsi="Times New Roman" w:cs="Times New Roman"/>
          <w:sz w:val="28"/>
          <w:szCs w:val="28"/>
          <w:lang w:val="en-US"/>
        </w:rPr>
        <w:t>EVA</w:t>
      </w:r>
      <w:r w:rsidRPr="00677950">
        <w:rPr>
          <w:rFonts w:ascii="Times New Roman" w:hAnsi="Times New Roman" w:cs="Times New Roman"/>
          <w:sz w:val="28"/>
          <w:szCs w:val="28"/>
          <w:lang w:val="kk-KZ"/>
        </w:rPr>
        <w:t xml:space="preserve">; </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Х</w:t>
      </w:r>
      <w:r w:rsidRPr="00677950">
        <w:rPr>
          <w:rFonts w:ascii="Times New Roman" w:hAnsi="Times New Roman" w:cs="Times New Roman"/>
          <w:sz w:val="28"/>
          <w:szCs w:val="28"/>
          <w:vertAlign w:val="subscript"/>
          <w:lang w:val="kk-KZ"/>
        </w:rPr>
        <w:t>3</w:t>
      </w:r>
      <w:r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uk-UA"/>
        </w:rPr>
        <w:t>активтердің айналымы;</w:t>
      </w:r>
    </w:p>
    <w:p w:rsidR="00E04372" w:rsidRPr="00677950" w:rsidRDefault="00E04372" w:rsidP="00517E07">
      <w:pPr>
        <w:widowControl w:val="0"/>
        <w:rPr>
          <w:rFonts w:ascii="Times New Roman" w:hAnsi="Times New Roman" w:cs="Times New Roman"/>
          <w:sz w:val="28"/>
          <w:szCs w:val="28"/>
          <w:lang w:val="uk-UA"/>
        </w:rPr>
      </w:pPr>
      <w:r w:rsidRPr="00677950">
        <w:rPr>
          <w:rFonts w:ascii="Times New Roman" w:hAnsi="Times New Roman" w:cs="Times New Roman"/>
          <w:sz w:val="28"/>
          <w:szCs w:val="28"/>
          <w:lang w:val="kk-KZ"/>
        </w:rPr>
        <w:t>Х</w:t>
      </w:r>
      <w:r w:rsidRPr="00677950">
        <w:rPr>
          <w:rFonts w:ascii="Times New Roman" w:hAnsi="Times New Roman" w:cs="Times New Roman"/>
          <w:sz w:val="28"/>
          <w:szCs w:val="28"/>
          <w:vertAlign w:val="subscript"/>
          <w:lang w:val="kk-KZ"/>
        </w:rPr>
        <w:t>4</w:t>
      </w:r>
      <w:r w:rsidRPr="00677950">
        <w:rPr>
          <w:rFonts w:ascii="Times New Roman" w:hAnsi="Times New Roman" w:cs="Times New Roman"/>
          <w:sz w:val="28"/>
          <w:szCs w:val="28"/>
          <w:lang w:val="kk-KZ"/>
        </w:rPr>
        <w:t xml:space="preserve"> - </w:t>
      </w:r>
      <w:r w:rsidRPr="00677950">
        <w:rPr>
          <w:rFonts w:ascii="Times New Roman" w:hAnsi="Times New Roman" w:cs="Times New Roman"/>
          <w:sz w:val="28"/>
          <w:szCs w:val="28"/>
          <w:lang w:val="uk-UA"/>
        </w:rPr>
        <w:t>меншікті айналым активтерімен қамтамасыз ету коэффициенті.</w:t>
      </w:r>
    </w:p>
    <w:p w:rsidR="000878B1" w:rsidRPr="00677950" w:rsidRDefault="00E04372" w:rsidP="000878B1">
      <w:pPr>
        <w:pStyle w:val="27"/>
        <w:widowControl w:val="0"/>
        <w:jc w:val="both"/>
        <w:rPr>
          <w:szCs w:val="28"/>
          <w:lang w:val="kk-KZ"/>
        </w:rPr>
      </w:pPr>
      <w:r w:rsidRPr="00677950">
        <w:rPr>
          <w:szCs w:val="28"/>
          <w:lang w:val="uk-UA"/>
        </w:rPr>
        <w:t>Келесі қадамдар дискриминанттық функцияның коэф</w:t>
      </w:r>
      <w:r w:rsidR="0040057D" w:rsidRPr="00677950">
        <w:rPr>
          <w:szCs w:val="28"/>
          <w:lang w:val="uk-UA"/>
        </w:rPr>
        <w:t>фициенттерін есептеу және талдауға бағытталған</w:t>
      </w:r>
      <w:r w:rsidRPr="00677950">
        <w:rPr>
          <w:szCs w:val="28"/>
          <w:lang w:val="uk-UA"/>
        </w:rPr>
        <w:t>. Бұл функцияның мәні екі топты да анық бөлуге тиіс. Бұл бөлу сәттілігінің өлшемі дискриминанттық функцияның есептелген мәндері мен топқа тиістілік көрсеткіші арасындағы корреляциялық коэффициент болып табылады</w:t>
      </w:r>
      <w:r w:rsidR="0084321C" w:rsidRPr="00677950">
        <w:rPr>
          <w:szCs w:val="28"/>
          <w:lang w:val="uk-UA"/>
        </w:rPr>
        <w:t xml:space="preserve">. </w:t>
      </w:r>
      <w:r w:rsidR="000878B1" w:rsidRPr="00677950">
        <w:rPr>
          <w:szCs w:val="28"/>
          <w:lang w:val="uk-UA"/>
        </w:rPr>
        <w:t>Мәндерді осылайша көрсету олардың көрініс табун жеңілдетеді. 3</w:t>
      </w:r>
      <w:r w:rsidR="006C0A5B">
        <w:rPr>
          <w:szCs w:val="28"/>
          <w:lang w:val="uk-UA"/>
        </w:rPr>
        <w:t>6</w:t>
      </w:r>
      <w:r w:rsidR="001D79F6" w:rsidRPr="00677950">
        <w:rPr>
          <w:szCs w:val="28"/>
          <w:lang w:val="uk-UA"/>
        </w:rPr>
        <w:t xml:space="preserve"> </w:t>
      </w:r>
      <w:r w:rsidR="000878B1" w:rsidRPr="00677950">
        <w:rPr>
          <w:szCs w:val="28"/>
          <w:lang w:val="uk-UA"/>
        </w:rPr>
        <w:t xml:space="preserve">кестеде </w:t>
      </w:r>
      <w:r w:rsidR="000878B1" w:rsidRPr="00677950">
        <w:rPr>
          <w:szCs w:val="28"/>
          <w:lang w:val="kk-KZ"/>
        </w:rPr>
        <w:t>к</w:t>
      </w:r>
      <w:r w:rsidR="000878B1" w:rsidRPr="00677950">
        <w:rPr>
          <w:szCs w:val="28"/>
          <w:lang w:val="uk-UA"/>
        </w:rPr>
        <w:t>аноникалық дискриминант функциялары</w:t>
      </w:r>
      <w:r w:rsidR="000878B1" w:rsidRPr="00677950">
        <w:rPr>
          <w:szCs w:val="28"/>
          <w:lang w:val="kk-KZ"/>
        </w:rPr>
        <w:t xml:space="preserve"> үшін </w:t>
      </w:r>
      <w:r w:rsidR="000878B1" w:rsidRPr="00677950">
        <w:rPr>
          <w:szCs w:val="28"/>
          <w:lang w:val="uk-UA"/>
        </w:rPr>
        <w:t>Меншікті мәндер</w:t>
      </w:r>
      <w:r w:rsidR="000878B1" w:rsidRPr="00677950">
        <w:rPr>
          <w:szCs w:val="28"/>
          <w:lang w:val="kk-KZ"/>
        </w:rPr>
        <w:t xml:space="preserve"> келтірілген. </w:t>
      </w:r>
    </w:p>
    <w:p w:rsidR="009945F1" w:rsidRPr="00677950" w:rsidRDefault="009945F1" w:rsidP="001D79F6">
      <w:pPr>
        <w:pStyle w:val="27"/>
        <w:widowControl w:val="0"/>
        <w:ind w:firstLine="0"/>
        <w:jc w:val="both"/>
        <w:rPr>
          <w:lang w:val="uk-UA"/>
        </w:rPr>
      </w:pPr>
    </w:p>
    <w:p w:rsidR="00E04372" w:rsidRPr="00677950" w:rsidRDefault="00396DFA" w:rsidP="001D79F6">
      <w:pPr>
        <w:pStyle w:val="27"/>
        <w:widowControl w:val="0"/>
        <w:ind w:firstLine="0"/>
        <w:jc w:val="both"/>
        <w:rPr>
          <w:lang w:val="kk-KZ"/>
        </w:rPr>
      </w:pPr>
      <w:r w:rsidRPr="00677950">
        <w:rPr>
          <w:lang w:val="uk-UA"/>
        </w:rPr>
        <w:t xml:space="preserve">Кесте </w:t>
      </w:r>
      <w:r w:rsidR="00294209" w:rsidRPr="00677950">
        <w:fldChar w:fldCharType="begin"/>
      </w:r>
      <w:r w:rsidR="00294209" w:rsidRPr="00677950">
        <w:rPr>
          <w:lang w:val="uk-UA"/>
        </w:rPr>
        <w:instrText xml:space="preserve"> </w:instrText>
      </w:r>
      <w:r w:rsidR="00294209" w:rsidRPr="00677950">
        <w:instrText>SEQ</w:instrText>
      </w:r>
      <w:r w:rsidR="00294209" w:rsidRPr="00677950">
        <w:rPr>
          <w:lang w:val="uk-UA"/>
        </w:rPr>
        <w:instrText xml:space="preserve"> Кесте \* </w:instrText>
      </w:r>
      <w:r w:rsidR="00294209" w:rsidRPr="00677950">
        <w:instrText>ARABIC</w:instrText>
      </w:r>
      <w:r w:rsidR="00294209" w:rsidRPr="00677950">
        <w:rPr>
          <w:lang w:val="uk-UA"/>
        </w:rPr>
        <w:instrText xml:space="preserve"> </w:instrText>
      </w:r>
      <w:r w:rsidR="00294209" w:rsidRPr="00677950">
        <w:fldChar w:fldCharType="separate"/>
      </w:r>
      <w:r w:rsidR="006C0A5B">
        <w:rPr>
          <w:noProof/>
        </w:rPr>
        <w:t>36</w:t>
      </w:r>
      <w:r w:rsidR="00294209" w:rsidRPr="00677950">
        <w:rPr>
          <w:noProof/>
        </w:rPr>
        <w:fldChar w:fldCharType="end"/>
      </w:r>
      <w:r w:rsidRPr="00677950">
        <w:rPr>
          <w:lang w:val="kk-KZ"/>
        </w:rPr>
        <w:t xml:space="preserve"> –</w:t>
      </w:r>
      <w:r w:rsidR="004467B2" w:rsidRPr="00677950">
        <w:rPr>
          <w:lang w:val="kk-KZ"/>
        </w:rPr>
        <w:t xml:space="preserve"> </w:t>
      </w:r>
      <w:r w:rsidR="00E04372" w:rsidRPr="00677950">
        <w:rPr>
          <w:lang w:val="uk-UA"/>
        </w:rPr>
        <w:t>Канон</w:t>
      </w:r>
      <w:r w:rsidR="004467B2" w:rsidRPr="00677950">
        <w:rPr>
          <w:lang w:val="uk-UA"/>
        </w:rPr>
        <w:t>икалық дискриминант функциялары</w:t>
      </w:r>
      <w:r w:rsidR="0084321C" w:rsidRPr="00677950">
        <w:rPr>
          <w:lang w:val="kk-KZ"/>
        </w:rPr>
        <w:t xml:space="preserve"> үшін</w:t>
      </w:r>
      <w:r w:rsidR="004467B2" w:rsidRPr="00677950">
        <w:rPr>
          <w:lang w:val="kk-KZ"/>
        </w:rPr>
        <w:t xml:space="preserve"> </w:t>
      </w:r>
      <w:r w:rsidR="00E04372" w:rsidRPr="00677950">
        <w:rPr>
          <w:lang w:val="uk-UA"/>
        </w:rPr>
        <w:t>Меншікті мәндер</w:t>
      </w:r>
    </w:p>
    <w:p w:rsidR="004467B2" w:rsidRPr="00677950" w:rsidRDefault="004467B2" w:rsidP="00517E07">
      <w:pPr>
        <w:widowControl w:val="0"/>
        <w:autoSpaceDE w:val="0"/>
        <w:autoSpaceDN w:val="0"/>
        <w:adjustRightInd w:val="0"/>
        <w:ind w:firstLine="0"/>
        <w:rPr>
          <w:rFonts w:ascii="Times New Roman" w:hAnsi="Times New Roman" w:cs="Times New Roman"/>
          <w:bCs/>
          <w:sz w:val="24"/>
          <w:szCs w:val="28"/>
          <w:lang w:val="kk-KZ"/>
        </w:rPr>
      </w:pPr>
    </w:p>
    <w:tbl>
      <w:tblPr>
        <w:tblW w:w="962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716"/>
        <w:gridCol w:w="1701"/>
        <w:gridCol w:w="1559"/>
        <w:gridCol w:w="3387"/>
      </w:tblGrid>
      <w:tr w:rsidR="00E04372" w:rsidRPr="00677950" w:rsidTr="00D03DF7">
        <w:trPr>
          <w:cantSplit/>
        </w:trPr>
        <w:tc>
          <w:tcPr>
            <w:tcW w:w="1261"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rPr>
                <w:rFonts w:ascii="Times New Roman" w:hAnsi="Times New Roman" w:cs="Times New Roman"/>
                <w:sz w:val="24"/>
                <w:szCs w:val="28"/>
              </w:rPr>
            </w:pPr>
            <w:r w:rsidRPr="00677950">
              <w:rPr>
                <w:rFonts w:ascii="Times New Roman" w:hAnsi="Times New Roman" w:cs="Times New Roman"/>
                <w:sz w:val="24"/>
                <w:szCs w:val="28"/>
              </w:rPr>
              <w:t>Функция</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Меншікті мәні</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Дисперсия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Жиынтық %</w:t>
            </w:r>
          </w:p>
        </w:tc>
        <w:tc>
          <w:tcPr>
            <w:tcW w:w="3387"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Каноникалық корреляция</w:t>
            </w:r>
          </w:p>
        </w:tc>
      </w:tr>
      <w:tr w:rsidR="00E04372" w:rsidRPr="00677950" w:rsidTr="00D03DF7">
        <w:trPr>
          <w:cantSplit/>
        </w:trPr>
        <w:tc>
          <w:tcPr>
            <w:tcW w:w="1261" w:type="dxa"/>
            <w:tcBorders>
              <w:top w:val="single" w:sz="4" w:space="0" w:color="auto"/>
              <w:left w:val="single" w:sz="4" w:space="0" w:color="auto"/>
              <w:bottom w:val="single" w:sz="4" w:space="0" w:color="auto"/>
              <w:right w:val="single" w:sz="4" w:space="0" w:color="auto"/>
            </w:tcBorders>
            <w:shd w:val="clear" w:color="auto" w:fill="FFFFFF"/>
          </w:tcPr>
          <w:p w:rsidR="00E04372" w:rsidRPr="00677950" w:rsidRDefault="00E04372" w:rsidP="00517E07">
            <w:pPr>
              <w:widowControl w:val="0"/>
              <w:autoSpaceDE w:val="0"/>
              <w:autoSpaceDN w:val="0"/>
              <w:adjustRightInd w:val="0"/>
              <w:ind w:left="60" w:right="60" w:hanging="60"/>
              <w:rPr>
                <w:rFonts w:ascii="Times New Roman" w:hAnsi="Times New Roman" w:cs="Times New Roman"/>
                <w:sz w:val="24"/>
                <w:szCs w:val="28"/>
              </w:rPr>
            </w:pPr>
            <w:r w:rsidRPr="00677950">
              <w:rPr>
                <w:rFonts w:ascii="Times New Roman" w:hAnsi="Times New Roman" w:cs="Times New Roman"/>
                <w:sz w:val="24"/>
                <w:szCs w:val="28"/>
              </w:rPr>
              <w:t>1</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E04372" w:rsidP="00517E07">
            <w:pPr>
              <w:widowControl w:val="0"/>
              <w:autoSpaceDE w:val="0"/>
              <w:autoSpaceDN w:val="0"/>
              <w:adjustRightInd w:val="0"/>
              <w:ind w:left="60" w:right="60" w:hanging="60"/>
              <w:jc w:val="right"/>
              <w:rPr>
                <w:rFonts w:ascii="Times New Roman" w:hAnsi="Times New Roman" w:cs="Times New Roman"/>
                <w:sz w:val="24"/>
                <w:szCs w:val="28"/>
              </w:rPr>
            </w:pPr>
            <w:r w:rsidRPr="00677950">
              <w:rPr>
                <w:rFonts w:ascii="Times New Roman" w:hAnsi="Times New Roman" w:cs="Times New Roman"/>
                <w:sz w:val="24"/>
                <w:szCs w:val="28"/>
              </w:rPr>
              <w:t>1,660</w:t>
            </w:r>
            <w:r w:rsidRPr="00677950">
              <w:rPr>
                <w:rFonts w:ascii="Times New Roman" w:hAnsi="Times New Roman" w:cs="Times New Roman"/>
                <w:sz w:val="24"/>
                <w:szCs w:val="28"/>
                <w:vertAlign w:val="superscript"/>
              </w:rPr>
              <w: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E04372" w:rsidP="00517E07">
            <w:pPr>
              <w:widowControl w:val="0"/>
              <w:autoSpaceDE w:val="0"/>
              <w:autoSpaceDN w:val="0"/>
              <w:adjustRightInd w:val="0"/>
              <w:ind w:left="60" w:right="60" w:hanging="60"/>
              <w:jc w:val="right"/>
              <w:rPr>
                <w:rFonts w:ascii="Times New Roman" w:hAnsi="Times New Roman" w:cs="Times New Roman"/>
                <w:sz w:val="24"/>
                <w:szCs w:val="28"/>
              </w:rPr>
            </w:pPr>
            <w:r w:rsidRPr="00677950">
              <w:rPr>
                <w:rFonts w:ascii="Times New Roman" w:hAnsi="Times New Roman" w:cs="Times New Roman"/>
                <w:sz w:val="24"/>
                <w:szCs w:val="28"/>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E04372" w:rsidP="00517E07">
            <w:pPr>
              <w:widowControl w:val="0"/>
              <w:autoSpaceDE w:val="0"/>
              <w:autoSpaceDN w:val="0"/>
              <w:adjustRightInd w:val="0"/>
              <w:ind w:left="60" w:right="60" w:hanging="60"/>
              <w:jc w:val="right"/>
              <w:rPr>
                <w:rFonts w:ascii="Times New Roman" w:hAnsi="Times New Roman" w:cs="Times New Roman"/>
                <w:sz w:val="24"/>
                <w:szCs w:val="28"/>
              </w:rPr>
            </w:pPr>
            <w:r w:rsidRPr="00677950">
              <w:rPr>
                <w:rFonts w:ascii="Times New Roman" w:hAnsi="Times New Roman" w:cs="Times New Roman"/>
                <w:sz w:val="24"/>
                <w:szCs w:val="28"/>
              </w:rPr>
              <w:t>100,0</w:t>
            </w:r>
          </w:p>
        </w:tc>
        <w:tc>
          <w:tcPr>
            <w:tcW w:w="3387"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84321C" w:rsidP="00517E07">
            <w:pPr>
              <w:widowControl w:val="0"/>
              <w:autoSpaceDE w:val="0"/>
              <w:autoSpaceDN w:val="0"/>
              <w:adjustRightInd w:val="0"/>
              <w:ind w:left="60" w:right="60" w:hanging="60"/>
              <w:jc w:val="right"/>
              <w:rPr>
                <w:rFonts w:ascii="Times New Roman" w:hAnsi="Times New Roman" w:cs="Times New Roman"/>
                <w:sz w:val="24"/>
                <w:szCs w:val="28"/>
              </w:rPr>
            </w:pPr>
            <w:r w:rsidRPr="00677950">
              <w:rPr>
                <w:rFonts w:ascii="Times New Roman" w:hAnsi="Times New Roman" w:cs="Times New Roman"/>
                <w:sz w:val="24"/>
                <w:szCs w:val="28"/>
                <w:lang w:val="kk-KZ"/>
              </w:rPr>
              <w:t>0</w:t>
            </w:r>
            <w:r w:rsidR="00E04372" w:rsidRPr="00677950">
              <w:rPr>
                <w:rFonts w:ascii="Times New Roman" w:hAnsi="Times New Roman" w:cs="Times New Roman"/>
                <w:sz w:val="24"/>
                <w:szCs w:val="28"/>
              </w:rPr>
              <w:t>,790</w:t>
            </w:r>
          </w:p>
        </w:tc>
      </w:tr>
      <w:tr w:rsidR="004467B2" w:rsidRPr="00677950" w:rsidTr="00D03DF7">
        <w:trPr>
          <w:cantSplit/>
          <w:trHeight w:val="316"/>
        </w:trPr>
        <w:tc>
          <w:tcPr>
            <w:tcW w:w="9624" w:type="dxa"/>
            <w:gridSpan w:val="5"/>
            <w:tcBorders>
              <w:top w:val="single" w:sz="4" w:space="0" w:color="auto"/>
              <w:left w:val="single" w:sz="4" w:space="0" w:color="auto"/>
              <w:bottom w:val="single" w:sz="4" w:space="0" w:color="auto"/>
              <w:right w:val="single" w:sz="4" w:space="0" w:color="auto"/>
            </w:tcBorders>
            <w:shd w:val="clear" w:color="auto" w:fill="FFFFFF"/>
          </w:tcPr>
          <w:p w:rsidR="004467B2" w:rsidRPr="00677950" w:rsidRDefault="004467B2" w:rsidP="000878B1">
            <w:pPr>
              <w:widowControl w:val="0"/>
              <w:autoSpaceDE w:val="0"/>
              <w:autoSpaceDN w:val="0"/>
              <w:adjustRightInd w:val="0"/>
              <w:ind w:left="60" w:right="60" w:firstLine="351"/>
              <w:jc w:val="left"/>
              <w:rPr>
                <w:rFonts w:ascii="Times New Roman" w:hAnsi="Times New Roman" w:cs="Times New Roman"/>
                <w:sz w:val="24"/>
                <w:szCs w:val="28"/>
              </w:rPr>
            </w:pPr>
            <w:r w:rsidRPr="00677950">
              <w:rPr>
                <w:rFonts w:ascii="Times New Roman" w:hAnsi="Times New Roman" w:cs="Times New Roman"/>
                <w:sz w:val="24"/>
                <w:szCs w:val="28"/>
                <w:lang w:val="kk-KZ"/>
              </w:rPr>
              <w:t xml:space="preserve">   </w:t>
            </w:r>
            <w:r w:rsidR="000878B1" w:rsidRPr="00677950">
              <w:rPr>
                <w:rFonts w:ascii="Times New Roman" w:hAnsi="Times New Roman" w:cs="Times New Roman"/>
                <w:sz w:val="24"/>
                <w:szCs w:val="24"/>
                <w:lang w:val="kk-KZ"/>
              </w:rPr>
              <w:t xml:space="preserve">Ескерту – SPSS 23.0 бағдарламасын қолдану арқылы есептелген </w:t>
            </w:r>
          </w:p>
        </w:tc>
      </w:tr>
      <w:tr w:rsidR="00E04372" w:rsidRPr="00677950" w:rsidTr="00D03DF7">
        <w:trPr>
          <w:cantSplit/>
        </w:trPr>
        <w:tc>
          <w:tcPr>
            <w:tcW w:w="9624" w:type="dxa"/>
            <w:gridSpan w:val="5"/>
            <w:tcBorders>
              <w:top w:val="single" w:sz="4" w:space="0" w:color="auto"/>
              <w:left w:val="nil"/>
              <w:bottom w:val="nil"/>
              <w:right w:val="nil"/>
            </w:tcBorders>
            <w:shd w:val="clear" w:color="auto" w:fill="FFFFFF"/>
          </w:tcPr>
          <w:p w:rsidR="00E04372" w:rsidRPr="00677950" w:rsidRDefault="00E04372" w:rsidP="00517E07">
            <w:pPr>
              <w:widowControl w:val="0"/>
              <w:autoSpaceDE w:val="0"/>
              <w:autoSpaceDN w:val="0"/>
              <w:adjustRightInd w:val="0"/>
              <w:ind w:left="60" w:right="60"/>
              <w:rPr>
                <w:rFonts w:ascii="Times New Roman" w:hAnsi="Times New Roman" w:cs="Times New Roman"/>
                <w:sz w:val="24"/>
                <w:szCs w:val="28"/>
                <w:lang w:val="kk-KZ"/>
              </w:rPr>
            </w:pPr>
          </w:p>
        </w:tc>
      </w:tr>
    </w:tbl>
    <w:p w:rsidR="00E04372" w:rsidRPr="00677950" w:rsidRDefault="000878B1"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Талдау үшін каноникалық дискриминанттық функциялардың бірінші тобы қолданылды.</w:t>
      </w:r>
      <w:r w:rsidRPr="00677950">
        <w:rPr>
          <w:rFonts w:ascii="Times New Roman" w:hAnsi="Times New Roman" w:cs="Times New Roman"/>
          <w:sz w:val="32"/>
          <w:szCs w:val="28"/>
          <w:lang w:val="kk-KZ"/>
        </w:rPr>
        <w:t xml:space="preserve"> </w:t>
      </w:r>
      <w:r w:rsidR="0084321C" w:rsidRPr="00677950">
        <w:rPr>
          <w:rFonts w:ascii="Times New Roman" w:hAnsi="Times New Roman" w:cs="Times New Roman"/>
          <w:sz w:val="28"/>
          <w:szCs w:val="28"/>
          <w:lang w:val="kk-KZ"/>
        </w:rPr>
        <w:t xml:space="preserve">Каноникалық корреляциялық мәні – </w:t>
      </w:r>
      <w:r w:rsidR="00E04372" w:rsidRPr="00677950">
        <w:rPr>
          <w:rFonts w:ascii="Times New Roman" w:hAnsi="Times New Roman" w:cs="Times New Roman"/>
          <w:sz w:val="28"/>
          <w:szCs w:val="28"/>
          <w:lang w:val="kk-KZ"/>
        </w:rPr>
        <w:t>0,790 корреляция</w:t>
      </w:r>
      <w:r w:rsidR="0084321C" w:rsidRPr="00677950">
        <w:rPr>
          <w:rFonts w:ascii="Times New Roman" w:hAnsi="Times New Roman" w:cs="Times New Roman"/>
          <w:sz w:val="28"/>
          <w:szCs w:val="28"/>
          <w:lang w:val="kk-KZ"/>
        </w:rPr>
        <w:t>ның</w:t>
      </w:r>
      <w:r w:rsidR="00E04372" w:rsidRPr="00677950">
        <w:rPr>
          <w:rFonts w:ascii="Times New Roman" w:hAnsi="Times New Roman" w:cs="Times New Roman"/>
          <w:sz w:val="28"/>
          <w:szCs w:val="28"/>
          <w:lang w:val="kk-KZ"/>
        </w:rPr>
        <w:t xml:space="preserve"> қанағаттанарлық</w:t>
      </w:r>
      <w:r w:rsidR="0084321C" w:rsidRPr="00677950">
        <w:rPr>
          <w:rFonts w:ascii="Times New Roman" w:hAnsi="Times New Roman" w:cs="Times New Roman"/>
          <w:sz w:val="28"/>
          <w:szCs w:val="28"/>
          <w:lang w:val="kk-KZ"/>
        </w:rPr>
        <w:t xml:space="preserve"> деңгейде екенін анықтайды</w:t>
      </w:r>
      <w:r w:rsidR="00E04372" w:rsidRPr="00677950">
        <w:rPr>
          <w:rFonts w:ascii="Times New Roman" w:hAnsi="Times New Roman" w:cs="Times New Roman"/>
          <w:sz w:val="28"/>
          <w:szCs w:val="28"/>
          <w:lang w:val="kk-KZ"/>
        </w:rPr>
        <w:t>. Лямбд</w:t>
      </w:r>
      <w:r w:rsidR="00771A94" w:rsidRPr="00677950">
        <w:rPr>
          <w:rFonts w:ascii="Times New Roman" w:hAnsi="Times New Roman" w:cs="Times New Roman"/>
          <w:sz w:val="28"/>
          <w:szCs w:val="28"/>
          <w:lang w:val="kk-KZ"/>
        </w:rPr>
        <w:t>а</w:t>
      </w:r>
      <w:r w:rsidR="00E04372" w:rsidRPr="00677950">
        <w:rPr>
          <w:rFonts w:ascii="Times New Roman" w:hAnsi="Times New Roman" w:cs="Times New Roman"/>
          <w:sz w:val="28"/>
          <w:szCs w:val="28"/>
          <w:lang w:val="kk-KZ"/>
        </w:rPr>
        <w:t xml:space="preserve"> Уилкстің көмегімен екі топта да дискриминанттық функцияның орташа мәндерінің бір-бірінен айырмашылығы бар ма деген тест жүргізіледі.</w:t>
      </w:r>
    </w:p>
    <w:p w:rsidR="000878B1" w:rsidRPr="00677950" w:rsidRDefault="009945F1"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3</w:t>
      </w:r>
      <w:r w:rsidR="006C0A5B">
        <w:rPr>
          <w:rFonts w:ascii="Times New Roman" w:hAnsi="Times New Roman" w:cs="Times New Roman"/>
          <w:sz w:val="28"/>
          <w:szCs w:val="28"/>
          <w:lang w:val="kk-KZ"/>
        </w:rPr>
        <w:t>7</w:t>
      </w:r>
      <w:r w:rsidR="001D79F6" w:rsidRPr="00677950">
        <w:rPr>
          <w:rFonts w:ascii="Times New Roman" w:hAnsi="Times New Roman" w:cs="Times New Roman"/>
          <w:sz w:val="28"/>
          <w:szCs w:val="28"/>
          <w:lang w:val="kk-KZ"/>
        </w:rPr>
        <w:t xml:space="preserve"> </w:t>
      </w:r>
      <w:r w:rsidR="000878B1" w:rsidRPr="00677950">
        <w:rPr>
          <w:rFonts w:ascii="Times New Roman" w:hAnsi="Times New Roman" w:cs="Times New Roman"/>
          <w:sz w:val="28"/>
          <w:szCs w:val="28"/>
          <w:lang w:val="kk-KZ"/>
        </w:rPr>
        <w:t xml:space="preserve">кестеде Лямбда Уилкс көрсеткішінің мәні берілген. </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1559"/>
        <w:gridCol w:w="1701"/>
        <w:gridCol w:w="1559"/>
        <w:gridCol w:w="992"/>
      </w:tblGrid>
      <w:tr w:rsidR="00E04372" w:rsidRPr="00677950" w:rsidTr="00D03DF7">
        <w:trPr>
          <w:cantSplit/>
        </w:trPr>
        <w:tc>
          <w:tcPr>
            <w:tcW w:w="9639" w:type="dxa"/>
            <w:gridSpan w:val="5"/>
            <w:tcBorders>
              <w:top w:val="nil"/>
              <w:left w:val="nil"/>
              <w:bottom w:val="single" w:sz="4" w:space="0" w:color="auto"/>
              <w:right w:val="nil"/>
            </w:tcBorders>
            <w:shd w:val="clear" w:color="auto" w:fill="FFFFFF"/>
            <w:vAlign w:val="center"/>
          </w:tcPr>
          <w:p w:rsidR="00396DFA" w:rsidRPr="00677950" w:rsidRDefault="00396DFA" w:rsidP="00517E07">
            <w:pPr>
              <w:widowControl w:val="0"/>
              <w:autoSpaceDE w:val="0"/>
              <w:autoSpaceDN w:val="0"/>
              <w:adjustRightInd w:val="0"/>
              <w:ind w:right="60" w:firstLine="0"/>
              <w:rPr>
                <w:rFonts w:ascii="Times New Roman" w:hAnsi="Times New Roman" w:cs="Times New Roman"/>
                <w:lang w:val="kk-KZ"/>
              </w:rPr>
            </w:pPr>
          </w:p>
          <w:p w:rsidR="00E04372" w:rsidRPr="00677950" w:rsidRDefault="00396DFA" w:rsidP="001D79F6">
            <w:pPr>
              <w:pStyle w:val="27"/>
              <w:widowControl w:val="0"/>
              <w:ind w:firstLine="0"/>
              <w:jc w:val="both"/>
              <w:rPr>
                <w:szCs w:val="28"/>
                <w:lang w:val="kk-KZ"/>
              </w:rPr>
            </w:pPr>
            <w:r w:rsidRPr="00677950">
              <w:t xml:space="preserve">Кесте </w:t>
            </w:r>
            <w:fldSimple w:instr=" SEQ Кесте \* ARABIC ">
              <w:r w:rsidR="006C0A5B">
                <w:rPr>
                  <w:noProof/>
                </w:rPr>
                <w:t>37</w:t>
              </w:r>
            </w:fldSimple>
            <w:r w:rsidRPr="00677950">
              <w:t xml:space="preserve"> –</w:t>
            </w:r>
            <w:r w:rsidR="004467B2" w:rsidRPr="00677950">
              <w:rPr>
                <w:szCs w:val="28"/>
                <w:lang w:val="kk-KZ"/>
              </w:rPr>
              <w:t xml:space="preserve"> </w:t>
            </w:r>
            <w:r w:rsidR="00E04372" w:rsidRPr="00677950">
              <w:rPr>
                <w:szCs w:val="28"/>
              </w:rPr>
              <w:t>Лямбда Уилкс</w:t>
            </w:r>
          </w:p>
          <w:p w:rsidR="004467B2" w:rsidRPr="00677950" w:rsidRDefault="004467B2" w:rsidP="00517E07">
            <w:pPr>
              <w:widowControl w:val="0"/>
              <w:autoSpaceDE w:val="0"/>
              <w:autoSpaceDN w:val="0"/>
              <w:adjustRightInd w:val="0"/>
              <w:ind w:right="60" w:firstLine="0"/>
              <w:rPr>
                <w:rFonts w:ascii="Times New Roman" w:hAnsi="Times New Roman" w:cs="Times New Roman"/>
                <w:sz w:val="18"/>
                <w:szCs w:val="28"/>
                <w:lang w:val="kk-KZ"/>
              </w:rPr>
            </w:pPr>
          </w:p>
        </w:tc>
      </w:tr>
      <w:tr w:rsidR="00E04372" w:rsidRPr="00677950" w:rsidTr="006C0A5B">
        <w:trPr>
          <w:cantSplit/>
        </w:trPr>
        <w:tc>
          <w:tcPr>
            <w:tcW w:w="3828"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6C0A5B">
            <w:pPr>
              <w:widowControl w:val="0"/>
              <w:autoSpaceDE w:val="0"/>
              <w:autoSpaceDN w:val="0"/>
              <w:adjustRightInd w:val="0"/>
              <w:ind w:left="60" w:right="60" w:hanging="60"/>
              <w:rPr>
                <w:rFonts w:ascii="Times New Roman" w:hAnsi="Times New Roman" w:cs="Times New Roman"/>
                <w:sz w:val="24"/>
                <w:szCs w:val="28"/>
              </w:rPr>
            </w:pPr>
            <w:r w:rsidRPr="00677950">
              <w:rPr>
                <w:rFonts w:ascii="Times New Roman" w:hAnsi="Times New Roman" w:cs="Times New Roman"/>
                <w:sz w:val="24"/>
                <w:szCs w:val="28"/>
              </w:rPr>
              <w:t xml:space="preserve">Функцияларға арналған </w:t>
            </w:r>
            <w:r w:rsidR="006C0A5B">
              <w:rPr>
                <w:rFonts w:ascii="Times New Roman" w:hAnsi="Times New Roman" w:cs="Times New Roman"/>
                <w:sz w:val="24"/>
                <w:szCs w:val="28"/>
                <w:lang w:val="kk-KZ"/>
              </w:rPr>
              <w:t>к</w:t>
            </w:r>
            <w:r w:rsidRPr="00677950">
              <w:rPr>
                <w:rFonts w:ascii="Times New Roman" w:hAnsi="Times New Roman" w:cs="Times New Roman"/>
                <w:sz w:val="24"/>
                <w:szCs w:val="28"/>
              </w:rPr>
              <w:t>ритерий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Лямбда Уилкс</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Хи-квадрат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C0176E"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қосалқы шама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lang w:val="kk-KZ"/>
              </w:rPr>
            </w:pPr>
            <w:r w:rsidRPr="00677950">
              <w:rPr>
                <w:rFonts w:ascii="Times New Roman" w:hAnsi="Times New Roman" w:cs="Times New Roman"/>
                <w:sz w:val="24"/>
                <w:szCs w:val="28"/>
              </w:rPr>
              <w:t>М</w:t>
            </w:r>
            <w:r w:rsidRPr="00677950">
              <w:rPr>
                <w:rFonts w:ascii="Times New Roman" w:hAnsi="Times New Roman" w:cs="Times New Roman"/>
                <w:sz w:val="24"/>
                <w:szCs w:val="28"/>
                <w:lang w:val="kk-KZ"/>
              </w:rPr>
              <w:t>әні</w:t>
            </w:r>
          </w:p>
        </w:tc>
      </w:tr>
      <w:tr w:rsidR="00E04372" w:rsidRPr="00677950" w:rsidTr="006C0A5B">
        <w:trPr>
          <w:cantSplit/>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AE21B6"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lang w:val="kk-KZ"/>
              </w:rPr>
              <w:t>0</w:t>
            </w:r>
            <w:r w:rsidR="00E04372" w:rsidRPr="00677950">
              <w:rPr>
                <w:rFonts w:ascii="Times New Roman" w:hAnsi="Times New Roman" w:cs="Times New Roman"/>
                <w:sz w:val="24"/>
                <w:szCs w:val="28"/>
              </w:rPr>
              <w:t>,376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48,917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E04372"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04372" w:rsidRPr="00677950" w:rsidRDefault="00AE21B6" w:rsidP="00517E07">
            <w:pPr>
              <w:widowControl w:val="0"/>
              <w:autoSpaceDE w:val="0"/>
              <w:autoSpaceDN w:val="0"/>
              <w:adjustRightInd w:val="0"/>
              <w:ind w:left="60" w:right="60" w:hanging="60"/>
              <w:jc w:val="center"/>
              <w:rPr>
                <w:rFonts w:ascii="Times New Roman" w:hAnsi="Times New Roman" w:cs="Times New Roman"/>
                <w:sz w:val="24"/>
                <w:szCs w:val="28"/>
              </w:rPr>
            </w:pPr>
            <w:r w:rsidRPr="00677950">
              <w:rPr>
                <w:rFonts w:ascii="Times New Roman" w:hAnsi="Times New Roman" w:cs="Times New Roman"/>
                <w:sz w:val="24"/>
                <w:szCs w:val="28"/>
                <w:lang w:val="kk-KZ"/>
              </w:rPr>
              <w:t>0</w:t>
            </w:r>
            <w:r w:rsidR="00E04372" w:rsidRPr="00677950">
              <w:rPr>
                <w:rFonts w:ascii="Times New Roman" w:hAnsi="Times New Roman" w:cs="Times New Roman"/>
                <w:sz w:val="24"/>
                <w:szCs w:val="28"/>
              </w:rPr>
              <w:t>,000</w:t>
            </w:r>
          </w:p>
        </w:tc>
      </w:tr>
      <w:tr w:rsidR="000878B1" w:rsidRPr="00677950" w:rsidTr="00D03DF7">
        <w:trPr>
          <w:cantSplit/>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tcPr>
          <w:p w:rsidR="000878B1" w:rsidRPr="00677950" w:rsidRDefault="000878B1" w:rsidP="000878B1">
            <w:pPr>
              <w:widowControl w:val="0"/>
              <w:autoSpaceDE w:val="0"/>
              <w:autoSpaceDN w:val="0"/>
              <w:adjustRightInd w:val="0"/>
              <w:ind w:left="60" w:right="60" w:firstLine="507"/>
              <w:jc w:val="left"/>
              <w:rPr>
                <w:rFonts w:ascii="Times New Roman" w:hAnsi="Times New Roman" w:cs="Times New Roman"/>
                <w:sz w:val="24"/>
                <w:szCs w:val="28"/>
                <w:lang w:val="kk-KZ"/>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8334B5" w:rsidRPr="00677950" w:rsidRDefault="008334B5" w:rsidP="00517E07">
      <w:pPr>
        <w:widowControl w:val="0"/>
        <w:autoSpaceDE w:val="0"/>
        <w:autoSpaceDN w:val="0"/>
        <w:adjustRightInd w:val="0"/>
        <w:rPr>
          <w:rFonts w:ascii="Times New Roman" w:hAnsi="Times New Roman" w:cs="Times New Roman"/>
          <w:sz w:val="24"/>
          <w:szCs w:val="28"/>
        </w:rPr>
      </w:pPr>
    </w:p>
    <w:p w:rsidR="00E04372" w:rsidRPr="00677950" w:rsidRDefault="00AE21B6"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Алынған тест мәні</w:t>
      </w:r>
      <w:r w:rsidR="00E04372" w:rsidRPr="00677950">
        <w:rPr>
          <w:rFonts w:ascii="Times New Roman" w:hAnsi="Times New Roman" w:cs="Times New Roman"/>
          <w:sz w:val="28"/>
          <w:szCs w:val="28"/>
          <w:lang w:val="kk-KZ"/>
        </w:rPr>
        <w:t xml:space="preserve"> р &lt; 0,001 </w:t>
      </w:r>
      <w:r w:rsidRPr="00677950">
        <w:rPr>
          <w:rFonts w:ascii="Times New Roman" w:hAnsi="Times New Roman" w:cs="Times New Roman"/>
          <w:sz w:val="28"/>
          <w:szCs w:val="28"/>
          <w:lang w:val="kk-KZ"/>
        </w:rPr>
        <w:t xml:space="preserve">болғандықтан </w:t>
      </w:r>
      <w:r w:rsidR="0092455D" w:rsidRPr="00677950">
        <w:rPr>
          <w:rFonts w:ascii="Times New Roman" w:hAnsi="Times New Roman" w:cs="Times New Roman"/>
          <w:sz w:val="28"/>
          <w:szCs w:val="28"/>
          <w:lang w:val="kk-KZ"/>
        </w:rPr>
        <w:t>үлкен айырмашылықты</w:t>
      </w:r>
      <w:r w:rsidR="00E04372" w:rsidRPr="00677950">
        <w:rPr>
          <w:rFonts w:ascii="Times New Roman" w:hAnsi="Times New Roman" w:cs="Times New Roman"/>
          <w:sz w:val="28"/>
          <w:szCs w:val="28"/>
          <w:lang w:val="kk-KZ"/>
        </w:rPr>
        <w:t xml:space="preserve"> </w:t>
      </w:r>
      <w:r w:rsidR="0092455D" w:rsidRPr="00677950">
        <w:rPr>
          <w:rFonts w:ascii="Times New Roman" w:hAnsi="Times New Roman" w:cs="Times New Roman"/>
          <w:sz w:val="28"/>
          <w:szCs w:val="28"/>
          <w:lang w:val="kk-KZ"/>
        </w:rPr>
        <w:t>к</w:t>
      </w:r>
      <w:r w:rsidR="00E04372" w:rsidRPr="00677950">
        <w:rPr>
          <w:rFonts w:ascii="Times New Roman" w:hAnsi="Times New Roman" w:cs="Times New Roman"/>
          <w:sz w:val="28"/>
          <w:szCs w:val="28"/>
          <w:lang w:val="kk-KZ"/>
        </w:rPr>
        <w:t>өрсетеді.</w:t>
      </w:r>
    </w:p>
    <w:p w:rsidR="00E04372" w:rsidRPr="00677950" w:rsidRDefault="00E04372" w:rsidP="00D03DF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Келесі кесте дискриминантты функцияда қолданылатын кейбір айнымалылар осы дискриминантты функцияның стандартталған мәндерімен қалай корреляцияланатыны туралы түсінік береді. Бұл ретте корреляцияланатын коэффициенттер екі топта жеке-жеке есептелген, содан кейін орташа шамаға келтірілген</w:t>
      </w:r>
      <w:r w:rsidR="001D79F6" w:rsidRPr="00677950">
        <w:rPr>
          <w:rFonts w:ascii="Times New Roman" w:hAnsi="Times New Roman" w:cs="Times New Roman"/>
          <w:sz w:val="28"/>
          <w:szCs w:val="28"/>
          <w:lang w:val="kk-KZ"/>
        </w:rPr>
        <w:t xml:space="preserve"> (</w:t>
      </w:r>
      <w:r w:rsidR="00154CDD" w:rsidRPr="00677950">
        <w:rPr>
          <w:rFonts w:ascii="Times New Roman" w:hAnsi="Times New Roman" w:cs="Times New Roman"/>
          <w:sz w:val="28"/>
          <w:szCs w:val="28"/>
          <w:lang w:val="kk-KZ"/>
        </w:rPr>
        <w:t>кесте</w:t>
      </w:r>
      <w:r w:rsidR="009945F1" w:rsidRPr="00677950">
        <w:rPr>
          <w:rFonts w:ascii="Times New Roman" w:hAnsi="Times New Roman" w:cs="Times New Roman"/>
          <w:sz w:val="28"/>
          <w:szCs w:val="28"/>
          <w:lang w:val="kk-KZ"/>
        </w:rPr>
        <w:t xml:space="preserve"> </w:t>
      </w:r>
      <w:r w:rsidR="006C0A5B">
        <w:rPr>
          <w:rFonts w:ascii="Times New Roman" w:hAnsi="Times New Roman" w:cs="Times New Roman"/>
          <w:sz w:val="28"/>
          <w:szCs w:val="28"/>
          <w:lang w:val="kk-KZ"/>
        </w:rPr>
        <w:t>38</w:t>
      </w:r>
      <w:r w:rsidR="00154CDD"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w:t>
      </w:r>
    </w:p>
    <w:p w:rsidR="00C36A59" w:rsidRPr="006C0A5B" w:rsidRDefault="00C36A59" w:rsidP="00517E07">
      <w:pPr>
        <w:pStyle w:val="27"/>
        <w:widowControl w:val="0"/>
        <w:jc w:val="both"/>
        <w:rPr>
          <w:sz w:val="22"/>
          <w:lang w:val="kk-KZ"/>
        </w:rPr>
      </w:pPr>
    </w:p>
    <w:p w:rsidR="00E04372" w:rsidRPr="00677950" w:rsidRDefault="00396DFA" w:rsidP="001D79F6">
      <w:pPr>
        <w:pStyle w:val="27"/>
        <w:widowControl w:val="0"/>
        <w:ind w:firstLine="0"/>
        <w:jc w:val="both"/>
        <w:rPr>
          <w:lang w:val="kk-KZ"/>
        </w:rPr>
      </w:pPr>
      <w:r w:rsidRPr="00677950">
        <w:t xml:space="preserve">Кесте </w:t>
      </w:r>
      <w:fldSimple w:instr=" SEQ Кесте \* ARABIC ">
        <w:r w:rsidR="006C0A5B">
          <w:rPr>
            <w:noProof/>
          </w:rPr>
          <w:t>38</w:t>
        </w:r>
      </w:fldSimple>
      <w:r w:rsidRPr="00677950">
        <w:rPr>
          <w:lang w:val="kk-KZ"/>
        </w:rPr>
        <w:t xml:space="preserve"> – </w:t>
      </w:r>
      <w:r w:rsidR="00C36A59" w:rsidRPr="00677950">
        <w:t>Жіктеу нәтижелері</w:t>
      </w:r>
    </w:p>
    <w:p w:rsidR="00C36A59" w:rsidRPr="006C0A5B" w:rsidRDefault="00C36A59" w:rsidP="00517E07">
      <w:pPr>
        <w:widowControl w:val="0"/>
        <w:autoSpaceDE w:val="0"/>
        <w:autoSpaceDN w:val="0"/>
        <w:adjustRightInd w:val="0"/>
        <w:rPr>
          <w:rFonts w:ascii="Times New Roman" w:hAnsi="Times New Roman" w:cs="Times New Roman"/>
          <w:sz w:val="24"/>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714"/>
        <w:gridCol w:w="2693"/>
        <w:gridCol w:w="2552"/>
        <w:gridCol w:w="2409"/>
      </w:tblGrid>
      <w:tr w:rsidR="006C0A5B" w:rsidRPr="00677950" w:rsidTr="006C0A5B">
        <w:trPr>
          <w:cantSplit/>
        </w:trPr>
        <w:tc>
          <w:tcPr>
            <w:tcW w:w="1271" w:type="dxa"/>
          </w:tcPr>
          <w:p w:rsidR="006C0A5B" w:rsidRPr="00677950" w:rsidRDefault="006C0A5B" w:rsidP="00517E07">
            <w:pPr>
              <w:widowControl w:val="0"/>
              <w:autoSpaceDE w:val="0"/>
              <w:autoSpaceDN w:val="0"/>
              <w:adjustRightInd w:val="0"/>
              <w:ind w:firstLine="0"/>
              <w:jc w:val="center"/>
              <w:rPr>
                <w:rFonts w:ascii="Times New Roman" w:hAnsi="Times New Roman" w:cs="Times New Roman"/>
                <w:sz w:val="24"/>
                <w:szCs w:val="28"/>
                <w:lang w:val="kk-KZ"/>
              </w:rPr>
            </w:pPr>
          </w:p>
        </w:tc>
        <w:tc>
          <w:tcPr>
            <w:tcW w:w="714" w:type="dxa"/>
          </w:tcPr>
          <w:p w:rsidR="006C0A5B" w:rsidRPr="00677950" w:rsidRDefault="006C0A5B" w:rsidP="00517E07">
            <w:pPr>
              <w:widowControl w:val="0"/>
              <w:autoSpaceDE w:val="0"/>
              <w:autoSpaceDN w:val="0"/>
              <w:adjustRightInd w:val="0"/>
              <w:ind w:firstLine="0"/>
              <w:jc w:val="center"/>
              <w:rPr>
                <w:rFonts w:ascii="Times New Roman" w:hAnsi="Times New Roman" w:cs="Times New Roman"/>
                <w:sz w:val="24"/>
                <w:szCs w:val="28"/>
                <w:lang w:val="kk-KZ"/>
              </w:rPr>
            </w:pPr>
          </w:p>
        </w:tc>
        <w:tc>
          <w:tcPr>
            <w:tcW w:w="5245" w:type="dxa"/>
            <w:gridSpan w:val="2"/>
            <w:shd w:val="clear" w:color="auto" w:fill="FFFFFF"/>
            <w:vAlign w:val="bottom"/>
          </w:tcPr>
          <w:p w:rsidR="006C0A5B" w:rsidRPr="00677950" w:rsidRDefault="006C0A5B" w:rsidP="00517E07">
            <w:pPr>
              <w:widowControl w:val="0"/>
              <w:autoSpaceDE w:val="0"/>
              <w:autoSpaceDN w:val="0"/>
              <w:adjustRightInd w:val="0"/>
              <w:ind w:left="60" w:right="60" w:firstLine="0"/>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Топқа жатқызылуы</w:t>
            </w:r>
          </w:p>
        </w:tc>
        <w:tc>
          <w:tcPr>
            <w:tcW w:w="2409" w:type="dxa"/>
            <w:vMerge w:val="restart"/>
            <w:shd w:val="clear" w:color="auto" w:fill="FFFFFF"/>
            <w:vAlign w:val="bottom"/>
          </w:tcPr>
          <w:p w:rsidR="006C0A5B" w:rsidRPr="00677950" w:rsidRDefault="006C0A5B" w:rsidP="00517E07">
            <w:pPr>
              <w:widowControl w:val="0"/>
              <w:autoSpaceDE w:val="0"/>
              <w:autoSpaceDN w:val="0"/>
              <w:adjustRightInd w:val="0"/>
              <w:ind w:left="60" w:right="60" w:firstLine="0"/>
              <w:jc w:val="center"/>
              <w:rPr>
                <w:rFonts w:ascii="Times New Roman" w:hAnsi="Times New Roman" w:cs="Times New Roman"/>
                <w:sz w:val="24"/>
                <w:szCs w:val="28"/>
                <w:lang w:val="kk-KZ"/>
              </w:rPr>
            </w:pPr>
            <w:r w:rsidRPr="00677950">
              <w:rPr>
                <w:rFonts w:ascii="Times New Roman" w:hAnsi="Times New Roman" w:cs="Times New Roman"/>
                <w:sz w:val="24"/>
                <w:szCs w:val="28"/>
                <w:lang w:val="kk-KZ"/>
              </w:rPr>
              <w:t>Барлығы</w:t>
            </w:r>
          </w:p>
        </w:tc>
      </w:tr>
      <w:tr w:rsidR="006C0A5B" w:rsidRPr="00677950" w:rsidTr="006C0A5B">
        <w:trPr>
          <w:cantSplit/>
        </w:trPr>
        <w:tc>
          <w:tcPr>
            <w:tcW w:w="1271" w:type="dxa"/>
          </w:tcPr>
          <w:p w:rsidR="006C0A5B" w:rsidRPr="00677950" w:rsidRDefault="006C0A5B" w:rsidP="00517E07">
            <w:pPr>
              <w:widowControl w:val="0"/>
              <w:autoSpaceDE w:val="0"/>
              <w:autoSpaceDN w:val="0"/>
              <w:adjustRightInd w:val="0"/>
              <w:ind w:firstLine="0"/>
              <w:rPr>
                <w:rFonts w:ascii="Times New Roman" w:hAnsi="Times New Roman" w:cs="Times New Roman"/>
                <w:i/>
                <w:sz w:val="24"/>
                <w:szCs w:val="28"/>
                <w:lang w:val="kk-KZ"/>
              </w:rPr>
            </w:pPr>
          </w:p>
        </w:tc>
        <w:tc>
          <w:tcPr>
            <w:tcW w:w="714" w:type="dxa"/>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2693" w:type="dxa"/>
            <w:shd w:val="clear" w:color="auto" w:fill="FFFFFF"/>
            <w:vAlign w:val="bottom"/>
          </w:tcPr>
          <w:p w:rsidR="006C0A5B" w:rsidRPr="00677950" w:rsidRDefault="006C0A5B" w:rsidP="00517E07">
            <w:pPr>
              <w:widowControl w:val="0"/>
              <w:autoSpaceDE w:val="0"/>
              <w:autoSpaceDN w:val="0"/>
              <w:adjustRightInd w:val="0"/>
              <w:ind w:left="60" w:right="60" w:firstLine="0"/>
              <w:jc w:val="center"/>
              <w:rPr>
                <w:rFonts w:ascii="Times New Roman" w:hAnsi="Times New Roman" w:cs="Times New Roman"/>
                <w:sz w:val="24"/>
                <w:szCs w:val="28"/>
              </w:rPr>
            </w:pPr>
            <w:r w:rsidRPr="00677950">
              <w:rPr>
                <w:rFonts w:ascii="Times New Roman" w:hAnsi="Times New Roman" w:cs="Times New Roman"/>
                <w:sz w:val="24"/>
                <w:szCs w:val="28"/>
                <w:lang w:val="kk-KZ"/>
              </w:rPr>
              <w:t xml:space="preserve">Әлсіз </w:t>
            </w:r>
            <w:r w:rsidRPr="00677950">
              <w:rPr>
                <w:rFonts w:ascii="Times New Roman" w:hAnsi="Times New Roman" w:cs="Times New Roman"/>
                <w:sz w:val="24"/>
                <w:szCs w:val="28"/>
              </w:rPr>
              <w:t>(0)</w:t>
            </w:r>
          </w:p>
        </w:tc>
        <w:tc>
          <w:tcPr>
            <w:tcW w:w="2552" w:type="dxa"/>
            <w:shd w:val="clear" w:color="auto" w:fill="FFFFFF"/>
            <w:vAlign w:val="bottom"/>
          </w:tcPr>
          <w:p w:rsidR="006C0A5B" w:rsidRPr="00677950" w:rsidRDefault="006C0A5B" w:rsidP="00517E07">
            <w:pPr>
              <w:widowControl w:val="0"/>
              <w:autoSpaceDE w:val="0"/>
              <w:autoSpaceDN w:val="0"/>
              <w:adjustRightInd w:val="0"/>
              <w:ind w:left="60" w:right="60" w:firstLine="0"/>
              <w:jc w:val="center"/>
              <w:rPr>
                <w:rFonts w:ascii="Times New Roman" w:hAnsi="Times New Roman" w:cs="Times New Roman"/>
                <w:sz w:val="24"/>
                <w:szCs w:val="28"/>
              </w:rPr>
            </w:pPr>
            <w:r w:rsidRPr="00677950">
              <w:rPr>
                <w:rFonts w:ascii="Times New Roman" w:hAnsi="Times New Roman" w:cs="Times New Roman"/>
                <w:sz w:val="24"/>
                <w:szCs w:val="28"/>
                <w:lang w:val="kk-KZ"/>
              </w:rPr>
              <w:t>Күшті</w:t>
            </w:r>
            <w:r w:rsidRPr="00677950">
              <w:rPr>
                <w:rFonts w:ascii="Times New Roman" w:hAnsi="Times New Roman" w:cs="Times New Roman"/>
                <w:sz w:val="24"/>
                <w:szCs w:val="28"/>
              </w:rPr>
              <w:t xml:space="preserve"> (1,00)</w:t>
            </w:r>
          </w:p>
        </w:tc>
        <w:tc>
          <w:tcPr>
            <w:tcW w:w="2409" w:type="dxa"/>
            <w:vMerge/>
            <w:shd w:val="clear" w:color="auto" w:fill="FFFFFF"/>
            <w:vAlign w:val="bottom"/>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r>
      <w:tr w:rsidR="006C0A5B" w:rsidRPr="00677950" w:rsidTr="006C0A5B">
        <w:trPr>
          <w:cantSplit/>
          <w:trHeight w:val="112"/>
        </w:trPr>
        <w:tc>
          <w:tcPr>
            <w:tcW w:w="1271" w:type="dxa"/>
            <w:vMerge w:val="restart"/>
            <w:shd w:val="clear" w:color="auto" w:fill="FFFFFF"/>
          </w:tcPr>
          <w:p w:rsidR="006C0A5B" w:rsidRPr="00677950" w:rsidRDefault="006C0A5B" w:rsidP="00517E07">
            <w:pPr>
              <w:widowControl w:val="0"/>
              <w:autoSpaceDE w:val="0"/>
              <w:autoSpaceDN w:val="0"/>
              <w:adjustRightInd w:val="0"/>
              <w:ind w:left="60" w:right="60" w:firstLine="0"/>
              <w:rPr>
                <w:rFonts w:ascii="Times New Roman" w:hAnsi="Times New Roman" w:cs="Times New Roman"/>
                <w:sz w:val="24"/>
                <w:szCs w:val="28"/>
              </w:rPr>
            </w:pPr>
            <w:r w:rsidRPr="00677950">
              <w:rPr>
                <w:rFonts w:ascii="Times New Roman" w:hAnsi="Times New Roman" w:cs="Times New Roman"/>
                <w:sz w:val="24"/>
                <w:szCs w:val="28"/>
              </w:rPr>
              <w:t>Бастапқы</w:t>
            </w:r>
          </w:p>
        </w:tc>
        <w:tc>
          <w:tcPr>
            <w:tcW w:w="714" w:type="dxa"/>
            <w:vMerge w:val="restart"/>
            <w:shd w:val="clear" w:color="auto" w:fill="FFFFFF"/>
          </w:tcPr>
          <w:p w:rsidR="006C0A5B" w:rsidRPr="00677950" w:rsidRDefault="006C0A5B"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саны</w:t>
            </w:r>
          </w:p>
        </w:tc>
        <w:tc>
          <w:tcPr>
            <w:tcW w:w="2693"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37</w:t>
            </w:r>
          </w:p>
        </w:tc>
        <w:tc>
          <w:tcPr>
            <w:tcW w:w="2552"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3</w:t>
            </w:r>
          </w:p>
        </w:tc>
        <w:tc>
          <w:tcPr>
            <w:tcW w:w="2409"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40</w:t>
            </w:r>
          </w:p>
        </w:tc>
      </w:tr>
      <w:tr w:rsidR="006C0A5B" w:rsidRPr="00677950" w:rsidTr="006C0A5B">
        <w:trPr>
          <w:cantSplit/>
          <w:trHeight w:val="58"/>
        </w:trPr>
        <w:tc>
          <w:tcPr>
            <w:tcW w:w="1271" w:type="dxa"/>
            <w:vMerge/>
            <w:shd w:val="clear" w:color="auto" w:fill="FFFFFF"/>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714" w:type="dxa"/>
            <w:vMerge/>
            <w:shd w:val="clear" w:color="auto" w:fill="FFFFFF"/>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2693"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2</w:t>
            </w:r>
          </w:p>
        </w:tc>
        <w:tc>
          <w:tcPr>
            <w:tcW w:w="2552"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12</w:t>
            </w:r>
          </w:p>
        </w:tc>
        <w:tc>
          <w:tcPr>
            <w:tcW w:w="2409"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14</w:t>
            </w:r>
          </w:p>
        </w:tc>
      </w:tr>
      <w:tr w:rsidR="006C0A5B" w:rsidRPr="00677950" w:rsidTr="006C0A5B">
        <w:trPr>
          <w:cantSplit/>
          <w:trHeight w:val="106"/>
        </w:trPr>
        <w:tc>
          <w:tcPr>
            <w:tcW w:w="1271" w:type="dxa"/>
            <w:vMerge/>
            <w:shd w:val="clear" w:color="auto" w:fill="FFFFFF"/>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714" w:type="dxa"/>
            <w:vMerge w:val="restart"/>
            <w:shd w:val="clear" w:color="auto" w:fill="FFFFFF"/>
          </w:tcPr>
          <w:p w:rsidR="006C0A5B" w:rsidRPr="00677950" w:rsidRDefault="006C0A5B" w:rsidP="00517E07">
            <w:pPr>
              <w:widowControl w:val="0"/>
              <w:autoSpaceDE w:val="0"/>
              <w:autoSpaceDN w:val="0"/>
              <w:adjustRightInd w:val="0"/>
              <w:ind w:left="60" w:right="60" w:firstLine="0"/>
              <w:rPr>
                <w:rFonts w:ascii="Times New Roman" w:hAnsi="Times New Roman" w:cs="Times New Roman"/>
                <w:sz w:val="24"/>
                <w:szCs w:val="28"/>
              </w:rPr>
            </w:pPr>
            <w:r w:rsidRPr="00677950">
              <w:rPr>
                <w:rFonts w:ascii="Times New Roman" w:hAnsi="Times New Roman" w:cs="Times New Roman"/>
                <w:sz w:val="24"/>
                <w:szCs w:val="28"/>
              </w:rPr>
              <w:t>%</w:t>
            </w:r>
          </w:p>
        </w:tc>
        <w:tc>
          <w:tcPr>
            <w:tcW w:w="2693"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92,5</w:t>
            </w:r>
          </w:p>
        </w:tc>
        <w:tc>
          <w:tcPr>
            <w:tcW w:w="2552"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7,5</w:t>
            </w:r>
          </w:p>
        </w:tc>
        <w:tc>
          <w:tcPr>
            <w:tcW w:w="2409"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100,0</w:t>
            </w:r>
          </w:p>
        </w:tc>
      </w:tr>
      <w:tr w:rsidR="006C0A5B" w:rsidRPr="00677950" w:rsidTr="006C0A5B">
        <w:trPr>
          <w:cantSplit/>
          <w:trHeight w:val="58"/>
        </w:trPr>
        <w:tc>
          <w:tcPr>
            <w:tcW w:w="1271" w:type="dxa"/>
            <w:vMerge/>
            <w:shd w:val="clear" w:color="auto" w:fill="FFFFFF"/>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714" w:type="dxa"/>
            <w:vMerge/>
            <w:shd w:val="clear" w:color="auto" w:fill="FFFFFF"/>
          </w:tcPr>
          <w:p w:rsidR="006C0A5B" w:rsidRPr="00677950" w:rsidRDefault="006C0A5B" w:rsidP="00517E07">
            <w:pPr>
              <w:widowControl w:val="0"/>
              <w:autoSpaceDE w:val="0"/>
              <w:autoSpaceDN w:val="0"/>
              <w:adjustRightInd w:val="0"/>
              <w:ind w:firstLine="0"/>
              <w:rPr>
                <w:rFonts w:ascii="Times New Roman" w:hAnsi="Times New Roman" w:cs="Times New Roman"/>
                <w:sz w:val="24"/>
                <w:szCs w:val="28"/>
              </w:rPr>
            </w:pPr>
          </w:p>
        </w:tc>
        <w:tc>
          <w:tcPr>
            <w:tcW w:w="2693"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14,3</w:t>
            </w:r>
          </w:p>
        </w:tc>
        <w:tc>
          <w:tcPr>
            <w:tcW w:w="2552"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85,7</w:t>
            </w:r>
          </w:p>
        </w:tc>
        <w:tc>
          <w:tcPr>
            <w:tcW w:w="2409" w:type="dxa"/>
            <w:shd w:val="clear" w:color="auto" w:fill="FFFFFF"/>
            <w:vAlign w:val="center"/>
          </w:tcPr>
          <w:p w:rsidR="006C0A5B" w:rsidRPr="00677950" w:rsidRDefault="006C0A5B"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100,0</w:t>
            </w:r>
          </w:p>
        </w:tc>
      </w:tr>
      <w:tr w:rsidR="00E04372" w:rsidRPr="00677950" w:rsidTr="004467B2">
        <w:trPr>
          <w:cantSplit/>
        </w:trPr>
        <w:tc>
          <w:tcPr>
            <w:tcW w:w="9639" w:type="dxa"/>
            <w:gridSpan w:val="5"/>
            <w:shd w:val="clear" w:color="auto" w:fill="FFFFFF"/>
          </w:tcPr>
          <w:p w:rsidR="00E04372" w:rsidRPr="00677950" w:rsidRDefault="000878B1" w:rsidP="000878B1">
            <w:pPr>
              <w:widowControl w:val="0"/>
              <w:autoSpaceDE w:val="0"/>
              <w:autoSpaceDN w:val="0"/>
              <w:adjustRightInd w:val="0"/>
              <w:ind w:left="60" w:right="60" w:firstLine="507"/>
              <w:rPr>
                <w:rFonts w:ascii="Times New Roman" w:hAnsi="Times New Roman" w:cs="Times New Roman"/>
                <w:sz w:val="24"/>
                <w:szCs w:val="28"/>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0878B1" w:rsidRPr="00677950" w:rsidRDefault="000878B1" w:rsidP="00517E07">
      <w:pPr>
        <w:widowControl w:val="0"/>
        <w:autoSpaceDE w:val="0"/>
        <w:autoSpaceDN w:val="0"/>
        <w:adjustRightInd w:val="0"/>
        <w:rPr>
          <w:rFonts w:ascii="Times New Roman" w:hAnsi="Times New Roman" w:cs="Times New Roman"/>
          <w:sz w:val="24"/>
          <w:szCs w:val="28"/>
          <w:lang w:val="kk-KZ"/>
        </w:rPr>
      </w:pPr>
    </w:p>
    <w:p w:rsidR="00E04372" w:rsidRPr="00677950" w:rsidRDefault="000878B1"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Нәтижесінде  90,7% бақылаулардың топтасуы дұрыс жіктелген.</w:t>
      </w:r>
    </w:p>
    <w:p w:rsidR="000878B1" w:rsidRPr="00677950" w:rsidRDefault="00E04372" w:rsidP="000878B1">
      <w:pPr>
        <w:pStyle w:val="27"/>
        <w:widowControl w:val="0"/>
        <w:jc w:val="both"/>
        <w:rPr>
          <w:lang w:val="kk-KZ"/>
        </w:rPr>
      </w:pPr>
      <w:r w:rsidRPr="00677950">
        <w:rPr>
          <w:szCs w:val="28"/>
          <w:lang w:val="kk-KZ"/>
        </w:rPr>
        <w:t xml:space="preserve">Айнымалылар функцияның ішіндегі абсолюттік корреляциялық шамаларға сәйкес орналасқан. </w:t>
      </w:r>
      <w:r w:rsidR="0092455D" w:rsidRPr="00677950">
        <w:rPr>
          <w:szCs w:val="28"/>
          <w:lang w:val="kk-KZ"/>
        </w:rPr>
        <w:t xml:space="preserve">Екі топтағы корреляцияланатын коэффициенттердің орташа шамасы 90,70 </w:t>
      </w:r>
      <w:r w:rsidR="000878B1" w:rsidRPr="00677950">
        <w:rPr>
          <w:szCs w:val="28"/>
          <w:lang w:val="kk-KZ"/>
        </w:rPr>
        <w:t>% бақылаулардың дұ</w:t>
      </w:r>
      <w:r w:rsidR="0092455D" w:rsidRPr="00677950">
        <w:rPr>
          <w:szCs w:val="28"/>
          <w:lang w:val="kk-KZ"/>
        </w:rPr>
        <w:t>рыс топтасып жіктелгенін көрсетеді. Нәтижесінде</w:t>
      </w:r>
      <w:r w:rsidRPr="00677950">
        <w:rPr>
          <w:szCs w:val="28"/>
          <w:lang w:val="kk-KZ"/>
        </w:rPr>
        <w:t xml:space="preserve"> дискриминанттық функцияның коэффициенттері </w:t>
      </w:r>
      <w:r w:rsidR="0092455D" w:rsidRPr="00677950">
        <w:rPr>
          <w:szCs w:val="28"/>
          <w:lang w:val="kk-KZ"/>
        </w:rPr>
        <w:t>анықталады.</w:t>
      </w:r>
      <w:r w:rsidR="009945F1" w:rsidRPr="00677950">
        <w:rPr>
          <w:lang w:val="kk-KZ"/>
        </w:rPr>
        <w:t xml:space="preserve"> </w:t>
      </w:r>
      <w:r w:rsidR="006C0A5B">
        <w:rPr>
          <w:lang w:val="kk-KZ"/>
        </w:rPr>
        <w:t>39</w:t>
      </w:r>
      <w:r w:rsidR="009945F1" w:rsidRPr="00677950">
        <w:rPr>
          <w:lang w:val="kk-KZ"/>
        </w:rPr>
        <w:t>-ш</w:t>
      </w:r>
      <w:r w:rsidR="006C0A5B">
        <w:rPr>
          <w:lang w:val="kk-KZ"/>
        </w:rPr>
        <w:t>ы</w:t>
      </w:r>
      <w:r w:rsidR="009945F1" w:rsidRPr="00677950">
        <w:rPr>
          <w:lang w:val="kk-KZ"/>
        </w:rPr>
        <w:t xml:space="preserve"> </w:t>
      </w:r>
      <w:r w:rsidR="000878B1" w:rsidRPr="00677950">
        <w:rPr>
          <w:lang w:val="kk-KZ"/>
        </w:rPr>
        <w:t>кестеде каноникалық дискриминанттық функцияның коэффициенттері</w:t>
      </w:r>
    </w:p>
    <w:p w:rsidR="009945F1" w:rsidRPr="00677950" w:rsidRDefault="009945F1" w:rsidP="009945F1">
      <w:pPr>
        <w:pStyle w:val="aff3"/>
        <w:spacing w:after="0"/>
        <w:ind w:firstLine="0"/>
        <w:rPr>
          <w:rFonts w:ascii="Times New Roman" w:hAnsi="Times New Roman" w:cs="Times New Roman"/>
          <w:b w:val="0"/>
          <w:color w:val="auto"/>
          <w:sz w:val="28"/>
          <w:lang w:val="kk-KZ"/>
        </w:rPr>
      </w:pPr>
    </w:p>
    <w:p w:rsidR="00E04372" w:rsidRPr="00677950" w:rsidRDefault="009945F1" w:rsidP="009945F1">
      <w:pPr>
        <w:pStyle w:val="aff3"/>
        <w:spacing w:after="0"/>
        <w:ind w:firstLine="0"/>
        <w:rPr>
          <w:rFonts w:ascii="Times New Roman" w:hAnsi="Times New Roman" w:cs="Times New Roman"/>
          <w:b w:val="0"/>
          <w:color w:val="auto"/>
          <w:sz w:val="28"/>
          <w:szCs w:val="28"/>
          <w:lang w:val="kk-KZ"/>
        </w:rPr>
      </w:pPr>
      <w:r w:rsidRPr="00677950">
        <w:rPr>
          <w:rFonts w:ascii="Times New Roman" w:hAnsi="Times New Roman" w:cs="Times New Roman"/>
          <w:b w:val="0"/>
          <w:color w:val="auto"/>
          <w:sz w:val="28"/>
          <w:szCs w:val="28"/>
          <w:lang w:val="kk-KZ"/>
        </w:rPr>
        <w:t xml:space="preserve">Кесте </w:t>
      </w:r>
      <w:r w:rsidRPr="00677950">
        <w:rPr>
          <w:rFonts w:ascii="Times New Roman" w:hAnsi="Times New Roman" w:cs="Times New Roman"/>
          <w:b w:val="0"/>
          <w:color w:val="auto"/>
          <w:sz w:val="28"/>
          <w:szCs w:val="28"/>
        </w:rPr>
        <w:fldChar w:fldCharType="begin"/>
      </w:r>
      <w:r w:rsidRPr="00677950">
        <w:rPr>
          <w:rFonts w:ascii="Times New Roman" w:hAnsi="Times New Roman" w:cs="Times New Roman"/>
          <w:b w:val="0"/>
          <w:color w:val="auto"/>
          <w:sz w:val="28"/>
          <w:szCs w:val="28"/>
          <w:lang w:val="kk-KZ"/>
        </w:rPr>
        <w:instrText xml:space="preserve"> SEQ Кесте \* ARABIC </w:instrText>
      </w:r>
      <w:r w:rsidRPr="00677950">
        <w:rPr>
          <w:rFonts w:ascii="Times New Roman" w:hAnsi="Times New Roman" w:cs="Times New Roman"/>
          <w:b w:val="0"/>
          <w:color w:val="auto"/>
          <w:sz w:val="28"/>
          <w:szCs w:val="28"/>
        </w:rPr>
        <w:fldChar w:fldCharType="separate"/>
      </w:r>
      <w:r w:rsidR="006C0A5B">
        <w:rPr>
          <w:rFonts w:ascii="Times New Roman" w:hAnsi="Times New Roman" w:cs="Times New Roman"/>
          <w:b w:val="0"/>
          <w:noProof/>
          <w:color w:val="auto"/>
          <w:sz w:val="28"/>
          <w:szCs w:val="28"/>
          <w:lang w:val="kk-KZ"/>
        </w:rPr>
        <w:t>39</w:t>
      </w:r>
      <w:r w:rsidRPr="00677950">
        <w:rPr>
          <w:rFonts w:ascii="Times New Roman" w:hAnsi="Times New Roman" w:cs="Times New Roman"/>
          <w:b w:val="0"/>
          <w:color w:val="auto"/>
          <w:sz w:val="28"/>
          <w:szCs w:val="28"/>
        </w:rPr>
        <w:fldChar w:fldCharType="end"/>
      </w:r>
      <w:r w:rsidRPr="00677950">
        <w:rPr>
          <w:rFonts w:ascii="Times New Roman" w:hAnsi="Times New Roman" w:cs="Times New Roman"/>
          <w:b w:val="0"/>
          <w:color w:val="auto"/>
          <w:sz w:val="28"/>
          <w:szCs w:val="28"/>
          <w:lang w:val="kk-KZ"/>
        </w:rPr>
        <w:t xml:space="preserve"> </w:t>
      </w:r>
      <w:r w:rsidR="0081219B" w:rsidRPr="00677950">
        <w:rPr>
          <w:rFonts w:ascii="Times New Roman" w:hAnsi="Times New Roman" w:cs="Times New Roman"/>
          <w:b w:val="0"/>
          <w:color w:val="auto"/>
          <w:sz w:val="28"/>
          <w:szCs w:val="28"/>
          <w:lang w:val="kk-KZ"/>
        </w:rPr>
        <w:t xml:space="preserve">- </w:t>
      </w:r>
      <w:r w:rsidR="00C36A59" w:rsidRPr="00677950">
        <w:rPr>
          <w:rFonts w:ascii="Times New Roman" w:hAnsi="Times New Roman" w:cs="Times New Roman"/>
          <w:b w:val="0"/>
          <w:color w:val="auto"/>
          <w:sz w:val="28"/>
          <w:szCs w:val="28"/>
          <w:lang w:val="kk-KZ"/>
        </w:rPr>
        <w:t>Каноникалық дискриминанттық функцияның коэффициенттері</w:t>
      </w:r>
    </w:p>
    <w:p w:rsidR="00C36A59" w:rsidRPr="006C0A5B" w:rsidRDefault="00C36A59" w:rsidP="009945F1">
      <w:pPr>
        <w:widowControl w:val="0"/>
        <w:autoSpaceDE w:val="0"/>
        <w:autoSpaceDN w:val="0"/>
        <w:adjustRightInd w:val="0"/>
        <w:rPr>
          <w:rFonts w:ascii="Times New Roman" w:hAnsi="Times New Roman" w:cs="Times New Roman"/>
          <w:sz w:val="24"/>
          <w:szCs w:val="28"/>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5"/>
        <w:gridCol w:w="3969"/>
      </w:tblGrid>
      <w:tr w:rsidR="0074631F" w:rsidRPr="00677950" w:rsidTr="0081219B">
        <w:trPr>
          <w:cantSplit/>
        </w:trPr>
        <w:tc>
          <w:tcPr>
            <w:tcW w:w="5675" w:type="dxa"/>
            <w:shd w:val="clear" w:color="auto" w:fill="FFFFFF"/>
          </w:tcPr>
          <w:p w:rsidR="0074631F" w:rsidRPr="00677950" w:rsidRDefault="0074631F" w:rsidP="00517E07">
            <w:pPr>
              <w:widowControl w:val="0"/>
              <w:autoSpaceDE w:val="0"/>
              <w:autoSpaceDN w:val="0"/>
              <w:adjustRightInd w:val="0"/>
              <w:ind w:left="60" w:right="60" w:firstLine="0"/>
              <w:rPr>
                <w:rFonts w:ascii="Times New Roman" w:hAnsi="Times New Roman" w:cs="Times New Roman"/>
                <w:sz w:val="24"/>
                <w:szCs w:val="28"/>
                <w:lang w:val="kk-KZ"/>
              </w:rPr>
            </w:pPr>
          </w:p>
        </w:tc>
        <w:tc>
          <w:tcPr>
            <w:tcW w:w="3969" w:type="dxa"/>
            <w:shd w:val="clear" w:color="auto" w:fill="FFFFFF"/>
            <w:vAlign w:val="center"/>
          </w:tcPr>
          <w:p w:rsidR="0074631F" w:rsidRPr="00677950" w:rsidRDefault="0074631F" w:rsidP="00517E07">
            <w:pPr>
              <w:widowControl w:val="0"/>
              <w:autoSpaceDE w:val="0"/>
              <w:autoSpaceDN w:val="0"/>
              <w:adjustRightInd w:val="0"/>
              <w:ind w:left="60" w:right="60" w:firstLine="0"/>
              <w:jc w:val="right"/>
              <w:rPr>
                <w:rFonts w:ascii="Times New Roman" w:hAnsi="Times New Roman" w:cs="Times New Roman"/>
                <w:sz w:val="24"/>
                <w:szCs w:val="28"/>
                <w:lang w:val="kk-KZ"/>
              </w:rPr>
            </w:pPr>
            <w:r w:rsidRPr="00677950">
              <w:rPr>
                <w:rFonts w:ascii="Times New Roman" w:hAnsi="Times New Roman" w:cs="Times New Roman"/>
                <w:sz w:val="24"/>
                <w:szCs w:val="28"/>
                <w:lang w:val="kk-KZ"/>
              </w:rPr>
              <w:t xml:space="preserve">Функция </w:t>
            </w:r>
          </w:p>
        </w:tc>
      </w:tr>
      <w:tr w:rsidR="00E04372" w:rsidRPr="00677950" w:rsidTr="0081219B">
        <w:trPr>
          <w:cantSplit/>
        </w:trPr>
        <w:tc>
          <w:tcPr>
            <w:tcW w:w="5675" w:type="dxa"/>
            <w:shd w:val="clear" w:color="auto" w:fill="FFFFFF"/>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Х</w:t>
            </w:r>
            <w:r w:rsidRPr="00677950">
              <w:rPr>
                <w:rFonts w:ascii="Times New Roman" w:hAnsi="Times New Roman" w:cs="Times New Roman"/>
                <w:sz w:val="24"/>
                <w:szCs w:val="28"/>
                <w:vertAlign w:val="subscript"/>
                <w:lang w:val="kk-KZ"/>
              </w:rPr>
              <w:t>1</w:t>
            </w:r>
          </w:p>
        </w:tc>
        <w:tc>
          <w:tcPr>
            <w:tcW w:w="3969" w:type="dxa"/>
            <w:shd w:val="clear" w:color="auto" w:fill="FFFFFF"/>
            <w:vAlign w:val="center"/>
          </w:tcPr>
          <w:p w:rsidR="00E04372" w:rsidRPr="00677950" w:rsidRDefault="00E04372" w:rsidP="00517E07">
            <w:pPr>
              <w:widowControl w:val="0"/>
              <w:autoSpaceDE w:val="0"/>
              <w:autoSpaceDN w:val="0"/>
              <w:adjustRightInd w:val="0"/>
              <w:ind w:left="60" w:right="60" w:firstLine="0"/>
              <w:jc w:val="right"/>
              <w:rPr>
                <w:rFonts w:ascii="Times New Roman" w:hAnsi="Times New Roman" w:cs="Times New Roman"/>
                <w:sz w:val="24"/>
                <w:szCs w:val="28"/>
                <w:lang w:val="kk-KZ"/>
              </w:rPr>
            </w:pPr>
            <w:r w:rsidRPr="00677950">
              <w:rPr>
                <w:rFonts w:ascii="Times New Roman" w:hAnsi="Times New Roman" w:cs="Times New Roman"/>
                <w:sz w:val="24"/>
                <w:szCs w:val="28"/>
                <w:lang w:val="kk-KZ"/>
              </w:rPr>
              <w:t>1,117</w:t>
            </w:r>
          </w:p>
        </w:tc>
      </w:tr>
      <w:tr w:rsidR="00E04372" w:rsidRPr="00677950" w:rsidTr="0081219B">
        <w:trPr>
          <w:cantSplit/>
        </w:trPr>
        <w:tc>
          <w:tcPr>
            <w:tcW w:w="5675" w:type="dxa"/>
            <w:shd w:val="clear" w:color="auto" w:fill="FFFFFF"/>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Х</w:t>
            </w:r>
            <w:r w:rsidRPr="00677950">
              <w:rPr>
                <w:rFonts w:ascii="Times New Roman" w:hAnsi="Times New Roman" w:cs="Times New Roman"/>
                <w:sz w:val="24"/>
                <w:szCs w:val="28"/>
                <w:vertAlign w:val="subscript"/>
                <w:lang w:val="kk-KZ"/>
              </w:rPr>
              <w:t>2</w:t>
            </w:r>
          </w:p>
        </w:tc>
        <w:tc>
          <w:tcPr>
            <w:tcW w:w="3969" w:type="dxa"/>
            <w:shd w:val="clear" w:color="auto" w:fill="FFFFFF"/>
            <w:vAlign w:val="center"/>
          </w:tcPr>
          <w:p w:rsidR="00E04372" w:rsidRPr="00677950" w:rsidRDefault="0092455D" w:rsidP="00517E07">
            <w:pPr>
              <w:widowControl w:val="0"/>
              <w:autoSpaceDE w:val="0"/>
              <w:autoSpaceDN w:val="0"/>
              <w:adjustRightInd w:val="0"/>
              <w:ind w:left="60" w:right="60" w:firstLine="0"/>
              <w:jc w:val="right"/>
              <w:rPr>
                <w:rFonts w:ascii="Times New Roman" w:hAnsi="Times New Roman" w:cs="Times New Roman"/>
                <w:sz w:val="24"/>
                <w:szCs w:val="28"/>
                <w:lang w:val="kk-KZ"/>
              </w:rPr>
            </w:pPr>
            <w:r w:rsidRPr="00677950">
              <w:rPr>
                <w:rFonts w:ascii="Times New Roman" w:hAnsi="Times New Roman" w:cs="Times New Roman"/>
                <w:sz w:val="24"/>
                <w:szCs w:val="28"/>
                <w:lang w:val="kk-KZ"/>
              </w:rPr>
              <w:t>0</w:t>
            </w:r>
            <w:r w:rsidR="00E04372" w:rsidRPr="00677950">
              <w:rPr>
                <w:rFonts w:ascii="Times New Roman" w:hAnsi="Times New Roman" w:cs="Times New Roman"/>
                <w:sz w:val="24"/>
                <w:szCs w:val="28"/>
                <w:lang w:val="kk-KZ"/>
              </w:rPr>
              <w:t>,010</w:t>
            </w:r>
          </w:p>
        </w:tc>
      </w:tr>
      <w:tr w:rsidR="00E04372" w:rsidRPr="00677950" w:rsidTr="0081219B">
        <w:trPr>
          <w:cantSplit/>
        </w:trPr>
        <w:tc>
          <w:tcPr>
            <w:tcW w:w="5675" w:type="dxa"/>
            <w:shd w:val="clear" w:color="auto" w:fill="FFFFFF"/>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Х</w:t>
            </w:r>
            <w:r w:rsidRPr="00677950">
              <w:rPr>
                <w:rFonts w:ascii="Times New Roman" w:hAnsi="Times New Roman" w:cs="Times New Roman"/>
                <w:sz w:val="24"/>
                <w:szCs w:val="28"/>
                <w:vertAlign w:val="subscript"/>
                <w:lang w:val="kk-KZ"/>
              </w:rPr>
              <w:t>3</w:t>
            </w:r>
          </w:p>
        </w:tc>
        <w:tc>
          <w:tcPr>
            <w:tcW w:w="3969" w:type="dxa"/>
            <w:shd w:val="clear" w:color="auto" w:fill="FFFFFF"/>
            <w:vAlign w:val="center"/>
          </w:tcPr>
          <w:p w:rsidR="00E04372" w:rsidRPr="00677950" w:rsidRDefault="00E04372"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lang w:val="kk-KZ"/>
              </w:rPr>
              <w:t>1</w:t>
            </w:r>
            <w:r w:rsidRPr="00677950">
              <w:rPr>
                <w:rFonts w:ascii="Times New Roman" w:hAnsi="Times New Roman" w:cs="Times New Roman"/>
                <w:sz w:val="24"/>
                <w:szCs w:val="28"/>
              </w:rPr>
              <w:t>,982</w:t>
            </w:r>
          </w:p>
        </w:tc>
      </w:tr>
      <w:tr w:rsidR="00E04372" w:rsidRPr="00677950" w:rsidTr="0081219B">
        <w:trPr>
          <w:cantSplit/>
        </w:trPr>
        <w:tc>
          <w:tcPr>
            <w:tcW w:w="5675" w:type="dxa"/>
            <w:shd w:val="clear" w:color="auto" w:fill="FFFFFF"/>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Х</w:t>
            </w:r>
            <w:r w:rsidRPr="00677950">
              <w:rPr>
                <w:rFonts w:ascii="Times New Roman" w:hAnsi="Times New Roman" w:cs="Times New Roman"/>
                <w:sz w:val="24"/>
                <w:szCs w:val="28"/>
                <w:vertAlign w:val="subscript"/>
                <w:lang w:val="kk-KZ"/>
              </w:rPr>
              <w:t>4</w:t>
            </w:r>
          </w:p>
        </w:tc>
        <w:tc>
          <w:tcPr>
            <w:tcW w:w="3969" w:type="dxa"/>
            <w:shd w:val="clear" w:color="auto" w:fill="FFFFFF"/>
            <w:vAlign w:val="center"/>
          </w:tcPr>
          <w:p w:rsidR="00E04372" w:rsidRPr="00677950" w:rsidRDefault="00E04372"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w:t>
            </w:r>
            <w:r w:rsidR="0092455D" w:rsidRPr="00677950">
              <w:rPr>
                <w:rFonts w:ascii="Times New Roman" w:hAnsi="Times New Roman" w:cs="Times New Roman"/>
                <w:sz w:val="24"/>
                <w:szCs w:val="28"/>
                <w:lang w:val="kk-KZ"/>
              </w:rPr>
              <w:t>0</w:t>
            </w:r>
            <w:r w:rsidRPr="00677950">
              <w:rPr>
                <w:rFonts w:ascii="Times New Roman" w:hAnsi="Times New Roman" w:cs="Times New Roman"/>
                <w:sz w:val="24"/>
                <w:szCs w:val="28"/>
              </w:rPr>
              <w:t>,318</w:t>
            </w:r>
          </w:p>
        </w:tc>
      </w:tr>
      <w:tr w:rsidR="00E04372" w:rsidRPr="00677950" w:rsidTr="0081219B">
        <w:trPr>
          <w:cantSplit/>
        </w:trPr>
        <w:tc>
          <w:tcPr>
            <w:tcW w:w="5675" w:type="dxa"/>
            <w:shd w:val="clear" w:color="auto" w:fill="FFFFFF"/>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rPr>
            </w:pPr>
            <w:r w:rsidRPr="00677950">
              <w:rPr>
                <w:rFonts w:ascii="Times New Roman" w:hAnsi="Times New Roman" w:cs="Times New Roman"/>
                <w:sz w:val="24"/>
                <w:szCs w:val="28"/>
              </w:rPr>
              <w:t>(</w:t>
            </w:r>
            <w:r w:rsidRPr="00677950">
              <w:rPr>
                <w:rFonts w:ascii="Times New Roman" w:hAnsi="Times New Roman" w:cs="Times New Roman"/>
                <w:sz w:val="24"/>
                <w:szCs w:val="28"/>
                <w:lang w:val="kk-KZ"/>
              </w:rPr>
              <w:t>тұрақты</w:t>
            </w:r>
            <w:r w:rsidRPr="00677950">
              <w:rPr>
                <w:rFonts w:ascii="Times New Roman" w:hAnsi="Times New Roman" w:cs="Times New Roman"/>
                <w:sz w:val="24"/>
                <w:szCs w:val="28"/>
              </w:rPr>
              <w:t>)</w:t>
            </w:r>
          </w:p>
        </w:tc>
        <w:tc>
          <w:tcPr>
            <w:tcW w:w="3969" w:type="dxa"/>
            <w:shd w:val="clear" w:color="auto" w:fill="FFFFFF"/>
            <w:vAlign w:val="center"/>
          </w:tcPr>
          <w:p w:rsidR="00E04372" w:rsidRPr="00677950" w:rsidRDefault="00E04372" w:rsidP="00517E07">
            <w:pPr>
              <w:widowControl w:val="0"/>
              <w:autoSpaceDE w:val="0"/>
              <w:autoSpaceDN w:val="0"/>
              <w:adjustRightInd w:val="0"/>
              <w:ind w:left="60" w:right="60" w:firstLine="0"/>
              <w:jc w:val="right"/>
              <w:rPr>
                <w:rFonts w:ascii="Times New Roman" w:hAnsi="Times New Roman" w:cs="Times New Roman"/>
                <w:sz w:val="24"/>
                <w:szCs w:val="28"/>
              </w:rPr>
            </w:pPr>
            <w:r w:rsidRPr="00677950">
              <w:rPr>
                <w:rFonts w:ascii="Times New Roman" w:hAnsi="Times New Roman" w:cs="Times New Roman"/>
                <w:sz w:val="24"/>
                <w:szCs w:val="28"/>
              </w:rPr>
              <w:t>-2,877</w:t>
            </w:r>
          </w:p>
        </w:tc>
      </w:tr>
      <w:tr w:rsidR="0081219B" w:rsidRPr="00677950" w:rsidTr="0081219B">
        <w:trPr>
          <w:cantSplit/>
        </w:trPr>
        <w:tc>
          <w:tcPr>
            <w:tcW w:w="5675" w:type="dxa"/>
            <w:shd w:val="clear" w:color="auto" w:fill="FFFFFF"/>
          </w:tcPr>
          <w:p w:rsidR="0081219B" w:rsidRPr="00677950" w:rsidRDefault="0081219B" w:rsidP="00517E07">
            <w:pPr>
              <w:widowControl w:val="0"/>
              <w:autoSpaceDE w:val="0"/>
              <w:autoSpaceDN w:val="0"/>
              <w:adjustRightInd w:val="0"/>
              <w:ind w:left="60" w:right="60" w:firstLine="0"/>
              <w:rPr>
                <w:rFonts w:ascii="Times New Roman" w:hAnsi="Times New Roman" w:cs="Times New Roman"/>
                <w:sz w:val="24"/>
                <w:szCs w:val="28"/>
              </w:rPr>
            </w:pPr>
            <w:r w:rsidRPr="00677950">
              <w:rPr>
                <w:rFonts w:ascii="Times New Roman" w:hAnsi="Times New Roman" w:cs="Times New Roman"/>
                <w:sz w:val="24"/>
                <w:szCs w:val="28"/>
              </w:rPr>
              <w:t>Стандартты емес коэффициенттер</w:t>
            </w:r>
          </w:p>
        </w:tc>
        <w:tc>
          <w:tcPr>
            <w:tcW w:w="3969" w:type="dxa"/>
            <w:shd w:val="clear" w:color="auto" w:fill="FFFFFF"/>
            <w:vAlign w:val="center"/>
          </w:tcPr>
          <w:p w:rsidR="0081219B" w:rsidRPr="00677950" w:rsidRDefault="0081219B" w:rsidP="00517E07">
            <w:pPr>
              <w:widowControl w:val="0"/>
              <w:autoSpaceDE w:val="0"/>
              <w:autoSpaceDN w:val="0"/>
              <w:adjustRightInd w:val="0"/>
              <w:ind w:left="60" w:right="60" w:firstLine="0"/>
              <w:jc w:val="right"/>
              <w:rPr>
                <w:rFonts w:ascii="Times New Roman" w:hAnsi="Times New Roman" w:cs="Times New Roman"/>
                <w:sz w:val="24"/>
                <w:szCs w:val="28"/>
              </w:rPr>
            </w:pPr>
          </w:p>
        </w:tc>
      </w:tr>
      <w:tr w:rsidR="006504BA" w:rsidRPr="00677950" w:rsidTr="005E2FA3">
        <w:trPr>
          <w:cantSplit/>
        </w:trPr>
        <w:tc>
          <w:tcPr>
            <w:tcW w:w="9644" w:type="dxa"/>
            <w:gridSpan w:val="2"/>
            <w:shd w:val="clear" w:color="auto" w:fill="FFFFFF"/>
          </w:tcPr>
          <w:p w:rsidR="006504BA" w:rsidRPr="00677950" w:rsidRDefault="006504BA" w:rsidP="006504BA">
            <w:pPr>
              <w:widowControl w:val="0"/>
              <w:autoSpaceDE w:val="0"/>
              <w:autoSpaceDN w:val="0"/>
              <w:adjustRightInd w:val="0"/>
              <w:ind w:left="60" w:right="60" w:firstLine="512"/>
              <w:jc w:val="left"/>
              <w:rPr>
                <w:rFonts w:ascii="Times New Roman" w:hAnsi="Times New Roman" w:cs="Times New Roman"/>
                <w:sz w:val="24"/>
                <w:szCs w:val="28"/>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E04372" w:rsidRPr="00677950" w:rsidRDefault="00E04372" w:rsidP="00517E07">
      <w:pPr>
        <w:pStyle w:val="af"/>
        <w:widowControl w:val="0"/>
        <w:spacing w:before="0" w:beforeAutospacing="0" w:after="0" w:afterAutospacing="0"/>
        <w:rPr>
          <w:sz w:val="28"/>
          <w:szCs w:val="28"/>
          <w:lang w:val="kk-KZ"/>
        </w:rPr>
      </w:pPr>
      <w:r w:rsidRPr="00677950">
        <w:rPr>
          <w:sz w:val="28"/>
          <w:szCs w:val="28"/>
          <w:lang w:val="kk-KZ"/>
        </w:rPr>
        <w:lastRenderedPageBreak/>
        <w:t xml:space="preserve">Бұл жерде стандартталмаған коэффициенттер - бұл дискриминантты функцияға кіретін айнымалылардың берілген мәндері кезіндегі көбейткіштер. Бұрын келтірілген стандартталған коэффициенттер z-түрлендіру көмегімен алынатын айнымалылардың стандартталған мәндеріне негізделген. </w:t>
      </w:r>
    </w:p>
    <w:p w:rsidR="00C36A59" w:rsidRPr="00677950" w:rsidRDefault="00E04372" w:rsidP="00517E07">
      <w:pPr>
        <w:pStyle w:val="af"/>
        <w:widowControl w:val="0"/>
        <w:spacing w:before="0" w:beforeAutospacing="0" w:after="0" w:afterAutospacing="0"/>
        <w:rPr>
          <w:sz w:val="28"/>
          <w:szCs w:val="28"/>
          <w:lang w:val="kk-KZ"/>
        </w:rPr>
      </w:pPr>
      <w:r w:rsidRPr="00677950">
        <w:rPr>
          <w:sz w:val="28"/>
          <w:szCs w:val="28"/>
          <w:lang w:val="kk-KZ"/>
        </w:rPr>
        <w:t>Бұдан әрі екі топта да дискриминанттық функцияның орташа мәндері келтіріледі</w:t>
      </w:r>
      <w:r w:rsidR="001D79F6" w:rsidRPr="00677950">
        <w:rPr>
          <w:sz w:val="28"/>
          <w:szCs w:val="28"/>
          <w:lang w:val="kk-KZ"/>
        </w:rPr>
        <w:t xml:space="preserve"> (</w:t>
      </w:r>
      <w:r w:rsidR="009945F1" w:rsidRPr="00677950">
        <w:rPr>
          <w:sz w:val="28"/>
          <w:szCs w:val="28"/>
          <w:lang w:val="kk-KZ"/>
        </w:rPr>
        <w:t xml:space="preserve">кесте </w:t>
      </w:r>
      <w:r w:rsidR="001D79F6" w:rsidRPr="00677950">
        <w:rPr>
          <w:sz w:val="28"/>
          <w:szCs w:val="28"/>
          <w:lang w:val="kk-KZ"/>
        </w:rPr>
        <w:t>4</w:t>
      </w:r>
      <w:r w:rsidR="006C0A5B">
        <w:rPr>
          <w:sz w:val="28"/>
          <w:szCs w:val="28"/>
          <w:lang w:val="kk-KZ"/>
        </w:rPr>
        <w:t>0</w:t>
      </w:r>
      <w:r w:rsidR="00154CDD" w:rsidRPr="00677950">
        <w:rPr>
          <w:sz w:val="28"/>
          <w:szCs w:val="28"/>
          <w:lang w:val="kk-KZ"/>
        </w:rPr>
        <w:t>)</w:t>
      </w:r>
      <w:r w:rsidRPr="00677950">
        <w:rPr>
          <w:sz w:val="28"/>
          <w:szCs w:val="28"/>
          <w:lang w:val="kk-KZ"/>
        </w:rPr>
        <w:t xml:space="preserve">: </w:t>
      </w:r>
    </w:p>
    <w:p w:rsidR="0081219B" w:rsidRPr="00677950" w:rsidRDefault="0081219B" w:rsidP="00517E07">
      <w:pPr>
        <w:pStyle w:val="af"/>
        <w:widowControl w:val="0"/>
        <w:spacing w:before="0" w:beforeAutospacing="0" w:after="0" w:afterAutospacing="0"/>
        <w:rPr>
          <w:sz w:val="28"/>
          <w:szCs w:val="28"/>
          <w:lang w:val="kk-KZ"/>
        </w:rPr>
      </w:pPr>
    </w:p>
    <w:p w:rsidR="00E04372" w:rsidRPr="00677950" w:rsidRDefault="00396DFA" w:rsidP="001D79F6">
      <w:pPr>
        <w:pStyle w:val="27"/>
        <w:widowControl w:val="0"/>
        <w:ind w:firstLine="0"/>
        <w:jc w:val="both"/>
        <w:rPr>
          <w:lang w:val="kk-KZ"/>
        </w:rPr>
      </w:pPr>
      <w:r w:rsidRPr="00677950">
        <w:t xml:space="preserve">Кесте </w:t>
      </w:r>
      <w:fldSimple w:instr=" SEQ Кесте \* ARABIC ">
        <w:r w:rsidR="006C0A5B">
          <w:rPr>
            <w:noProof/>
          </w:rPr>
          <w:t>40</w:t>
        </w:r>
      </w:fldSimple>
      <w:r w:rsidRPr="00677950">
        <w:t xml:space="preserve"> –</w:t>
      </w:r>
      <w:r w:rsidR="0081219B" w:rsidRPr="00677950">
        <w:rPr>
          <w:lang w:val="kk-KZ"/>
        </w:rPr>
        <w:t xml:space="preserve"> </w:t>
      </w:r>
      <w:r w:rsidR="00C36A59" w:rsidRPr="00677950">
        <w:t>Топтар орталықтарындағы функциялар</w:t>
      </w:r>
    </w:p>
    <w:p w:rsidR="0081219B" w:rsidRPr="00677950" w:rsidRDefault="0081219B" w:rsidP="00517E07">
      <w:pPr>
        <w:pStyle w:val="af"/>
        <w:widowControl w:val="0"/>
        <w:spacing w:before="0" w:beforeAutospacing="0" w:after="0" w:afterAutospacing="0"/>
        <w:ind w:firstLine="0"/>
        <w:rPr>
          <w:sz w:val="28"/>
          <w:szCs w:val="28"/>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6950"/>
      </w:tblGrid>
      <w:tr w:rsidR="00E04372" w:rsidRPr="00677950" w:rsidTr="0081219B">
        <w:trPr>
          <w:cantSplit/>
        </w:trPr>
        <w:tc>
          <w:tcPr>
            <w:tcW w:w="2694" w:type="dxa"/>
            <w:vMerge w:val="restart"/>
            <w:shd w:val="clear" w:color="auto" w:fill="FFFFFF"/>
            <w:vAlign w:val="bottom"/>
          </w:tcPr>
          <w:p w:rsidR="00E04372" w:rsidRPr="00677950" w:rsidRDefault="00E04372" w:rsidP="00517E07">
            <w:pPr>
              <w:widowControl w:val="0"/>
              <w:autoSpaceDE w:val="0"/>
              <w:autoSpaceDN w:val="0"/>
              <w:adjustRightInd w:val="0"/>
              <w:ind w:left="60" w:right="60" w:firstLine="0"/>
              <w:rPr>
                <w:rFonts w:ascii="Times New Roman" w:hAnsi="Times New Roman" w:cs="Times New Roman"/>
                <w:sz w:val="24"/>
                <w:szCs w:val="28"/>
                <w:lang w:val="kk-KZ"/>
              </w:rPr>
            </w:pPr>
            <w:r w:rsidRPr="00677950">
              <w:rPr>
                <w:rFonts w:ascii="Times New Roman" w:hAnsi="Times New Roman" w:cs="Times New Roman"/>
                <w:sz w:val="24"/>
                <w:szCs w:val="28"/>
                <w:lang w:val="kk-KZ"/>
              </w:rPr>
              <w:t>Бәсекеге қабілеттілік сипаты</w:t>
            </w:r>
          </w:p>
        </w:tc>
        <w:tc>
          <w:tcPr>
            <w:tcW w:w="6950" w:type="dxa"/>
            <w:shd w:val="clear" w:color="auto" w:fill="FFFFFF"/>
            <w:vAlign w:val="bottom"/>
          </w:tcPr>
          <w:p w:rsidR="00E04372" w:rsidRPr="00677950" w:rsidRDefault="00E04372" w:rsidP="00517E07">
            <w:pPr>
              <w:widowControl w:val="0"/>
              <w:autoSpaceDE w:val="0"/>
              <w:autoSpaceDN w:val="0"/>
              <w:adjustRightInd w:val="0"/>
              <w:ind w:left="60" w:right="60" w:firstLine="82"/>
              <w:jc w:val="center"/>
              <w:rPr>
                <w:rFonts w:ascii="Times New Roman" w:hAnsi="Times New Roman" w:cs="Times New Roman"/>
                <w:sz w:val="24"/>
                <w:szCs w:val="28"/>
              </w:rPr>
            </w:pPr>
            <w:r w:rsidRPr="00677950">
              <w:rPr>
                <w:rFonts w:ascii="Times New Roman" w:hAnsi="Times New Roman" w:cs="Times New Roman"/>
                <w:sz w:val="24"/>
                <w:szCs w:val="28"/>
              </w:rPr>
              <w:t>Функция</w:t>
            </w:r>
          </w:p>
        </w:tc>
      </w:tr>
      <w:tr w:rsidR="00E04372" w:rsidRPr="00677950" w:rsidTr="0081219B">
        <w:trPr>
          <w:cantSplit/>
        </w:trPr>
        <w:tc>
          <w:tcPr>
            <w:tcW w:w="2694" w:type="dxa"/>
            <w:vMerge/>
            <w:shd w:val="clear" w:color="auto" w:fill="FFFFFF"/>
            <w:vAlign w:val="bottom"/>
          </w:tcPr>
          <w:p w:rsidR="00E04372" w:rsidRPr="00677950" w:rsidRDefault="00E04372" w:rsidP="00517E07">
            <w:pPr>
              <w:widowControl w:val="0"/>
              <w:autoSpaceDE w:val="0"/>
              <w:autoSpaceDN w:val="0"/>
              <w:adjustRightInd w:val="0"/>
              <w:ind w:firstLine="82"/>
              <w:rPr>
                <w:rFonts w:ascii="Times New Roman" w:hAnsi="Times New Roman" w:cs="Times New Roman"/>
                <w:sz w:val="24"/>
                <w:szCs w:val="28"/>
              </w:rPr>
            </w:pPr>
          </w:p>
        </w:tc>
        <w:tc>
          <w:tcPr>
            <w:tcW w:w="6950" w:type="dxa"/>
            <w:shd w:val="clear" w:color="auto" w:fill="FFFFFF"/>
            <w:vAlign w:val="bottom"/>
          </w:tcPr>
          <w:p w:rsidR="00E04372" w:rsidRPr="00677950" w:rsidRDefault="00E04372" w:rsidP="00517E07">
            <w:pPr>
              <w:widowControl w:val="0"/>
              <w:autoSpaceDE w:val="0"/>
              <w:autoSpaceDN w:val="0"/>
              <w:adjustRightInd w:val="0"/>
              <w:ind w:left="60" w:right="60" w:firstLine="82"/>
              <w:jc w:val="center"/>
              <w:rPr>
                <w:rFonts w:ascii="Times New Roman" w:hAnsi="Times New Roman" w:cs="Times New Roman"/>
                <w:sz w:val="24"/>
                <w:szCs w:val="28"/>
              </w:rPr>
            </w:pPr>
            <w:r w:rsidRPr="00677950">
              <w:rPr>
                <w:rFonts w:ascii="Times New Roman" w:hAnsi="Times New Roman" w:cs="Times New Roman"/>
                <w:sz w:val="24"/>
                <w:szCs w:val="28"/>
              </w:rPr>
              <w:t>1</w:t>
            </w:r>
          </w:p>
        </w:tc>
      </w:tr>
      <w:tr w:rsidR="00E04372" w:rsidRPr="00677950" w:rsidTr="0081219B">
        <w:trPr>
          <w:cantSplit/>
        </w:trPr>
        <w:tc>
          <w:tcPr>
            <w:tcW w:w="2694" w:type="dxa"/>
            <w:shd w:val="clear" w:color="auto" w:fill="FFFFFF"/>
          </w:tcPr>
          <w:p w:rsidR="00E04372" w:rsidRPr="00677950" w:rsidRDefault="00E04372" w:rsidP="00517E07">
            <w:pPr>
              <w:widowControl w:val="0"/>
              <w:autoSpaceDE w:val="0"/>
              <w:autoSpaceDN w:val="0"/>
              <w:adjustRightInd w:val="0"/>
              <w:ind w:left="60" w:right="60" w:firstLine="82"/>
              <w:rPr>
                <w:rFonts w:ascii="Times New Roman" w:hAnsi="Times New Roman" w:cs="Times New Roman"/>
                <w:sz w:val="24"/>
                <w:szCs w:val="28"/>
              </w:rPr>
            </w:pPr>
            <w:r w:rsidRPr="00677950">
              <w:rPr>
                <w:rFonts w:ascii="Times New Roman" w:hAnsi="Times New Roman" w:cs="Times New Roman"/>
                <w:sz w:val="24"/>
                <w:szCs w:val="28"/>
                <w:lang w:val="kk-KZ"/>
              </w:rPr>
              <w:t>күшті</w:t>
            </w:r>
            <w:r w:rsidRPr="00677950">
              <w:rPr>
                <w:rFonts w:ascii="Times New Roman" w:hAnsi="Times New Roman" w:cs="Times New Roman"/>
                <w:sz w:val="24"/>
                <w:szCs w:val="28"/>
              </w:rPr>
              <w:t xml:space="preserve"> ,00</w:t>
            </w:r>
          </w:p>
        </w:tc>
        <w:tc>
          <w:tcPr>
            <w:tcW w:w="6950" w:type="dxa"/>
            <w:shd w:val="clear" w:color="auto" w:fill="FFFFFF"/>
            <w:vAlign w:val="center"/>
          </w:tcPr>
          <w:p w:rsidR="00E04372" w:rsidRPr="00677950" w:rsidRDefault="00E04372" w:rsidP="00517E07">
            <w:pPr>
              <w:widowControl w:val="0"/>
              <w:autoSpaceDE w:val="0"/>
              <w:autoSpaceDN w:val="0"/>
              <w:adjustRightInd w:val="0"/>
              <w:ind w:left="60" w:right="60" w:firstLine="82"/>
              <w:jc w:val="right"/>
              <w:rPr>
                <w:rFonts w:ascii="Times New Roman" w:hAnsi="Times New Roman" w:cs="Times New Roman"/>
                <w:sz w:val="24"/>
                <w:szCs w:val="28"/>
              </w:rPr>
            </w:pPr>
            <w:r w:rsidRPr="00677950">
              <w:rPr>
                <w:rFonts w:ascii="Times New Roman" w:hAnsi="Times New Roman" w:cs="Times New Roman"/>
                <w:sz w:val="24"/>
                <w:szCs w:val="28"/>
              </w:rPr>
              <w:t>-0,748</w:t>
            </w:r>
          </w:p>
        </w:tc>
      </w:tr>
      <w:tr w:rsidR="00E04372" w:rsidRPr="00677950" w:rsidTr="0081219B">
        <w:trPr>
          <w:cantSplit/>
        </w:trPr>
        <w:tc>
          <w:tcPr>
            <w:tcW w:w="2694" w:type="dxa"/>
            <w:shd w:val="clear" w:color="auto" w:fill="FFFFFF"/>
          </w:tcPr>
          <w:p w:rsidR="00E04372" w:rsidRPr="00677950" w:rsidRDefault="00E04372" w:rsidP="00517E07">
            <w:pPr>
              <w:widowControl w:val="0"/>
              <w:autoSpaceDE w:val="0"/>
              <w:autoSpaceDN w:val="0"/>
              <w:adjustRightInd w:val="0"/>
              <w:ind w:left="60" w:right="60" w:firstLine="82"/>
              <w:rPr>
                <w:rFonts w:ascii="Times New Roman" w:hAnsi="Times New Roman" w:cs="Times New Roman"/>
                <w:sz w:val="24"/>
                <w:szCs w:val="28"/>
              </w:rPr>
            </w:pPr>
            <w:r w:rsidRPr="00677950">
              <w:rPr>
                <w:rFonts w:ascii="Times New Roman" w:hAnsi="Times New Roman" w:cs="Times New Roman"/>
                <w:sz w:val="24"/>
                <w:szCs w:val="28"/>
                <w:lang w:val="kk-KZ"/>
              </w:rPr>
              <w:t>әлсіз</w:t>
            </w:r>
            <w:r w:rsidRPr="00677950">
              <w:rPr>
                <w:rFonts w:ascii="Times New Roman" w:hAnsi="Times New Roman" w:cs="Times New Roman"/>
                <w:sz w:val="24"/>
                <w:szCs w:val="28"/>
              </w:rPr>
              <w:t xml:space="preserve"> 1,00</w:t>
            </w:r>
          </w:p>
        </w:tc>
        <w:tc>
          <w:tcPr>
            <w:tcW w:w="6950" w:type="dxa"/>
            <w:shd w:val="clear" w:color="auto" w:fill="FFFFFF"/>
            <w:vAlign w:val="center"/>
          </w:tcPr>
          <w:p w:rsidR="00E04372" w:rsidRPr="00677950" w:rsidRDefault="00E04372" w:rsidP="00517E07">
            <w:pPr>
              <w:widowControl w:val="0"/>
              <w:autoSpaceDE w:val="0"/>
              <w:autoSpaceDN w:val="0"/>
              <w:adjustRightInd w:val="0"/>
              <w:ind w:left="60" w:right="60" w:firstLine="82"/>
              <w:jc w:val="right"/>
              <w:rPr>
                <w:rFonts w:ascii="Times New Roman" w:hAnsi="Times New Roman" w:cs="Times New Roman"/>
                <w:sz w:val="24"/>
                <w:szCs w:val="28"/>
              </w:rPr>
            </w:pPr>
            <w:r w:rsidRPr="00677950">
              <w:rPr>
                <w:rFonts w:ascii="Times New Roman" w:hAnsi="Times New Roman" w:cs="Times New Roman"/>
                <w:sz w:val="24"/>
                <w:szCs w:val="28"/>
              </w:rPr>
              <w:t>2,137</w:t>
            </w:r>
          </w:p>
        </w:tc>
      </w:tr>
      <w:tr w:rsidR="00E04372" w:rsidRPr="00677950" w:rsidTr="0081219B">
        <w:trPr>
          <w:cantSplit/>
        </w:trPr>
        <w:tc>
          <w:tcPr>
            <w:tcW w:w="9644" w:type="dxa"/>
            <w:gridSpan w:val="2"/>
            <w:shd w:val="clear" w:color="auto" w:fill="FFFFFF"/>
          </w:tcPr>
          <w:p w:rsidR="00E04372" w:rsidRPr="00677950" w:rsidRDefault="006504BA" w:rsidP="00517E07">
            <w:pPr>
              <w:widowControl w:val="0"/>
              <w:autoSpaceDE w:val="0"/>
              <w:autoSpaceDN w:val="0"/>
              <w:adjustRightInd w:val="0"/>
              <w:ind w:left="60" w:right="60"/>
              <w:rPr>
                <w:rFonts w:ascii="Times New Roman" w:hAnsi="Times New Roman" w:cs="Times New Roman"/>
                <w:sz w:val="24"/>
                <w:szCs w:val="28"/>
              </w:rPr>
            </w:pPr>
            <w:r w:rsidRPr="00677950">
              <w:rPr>
                <w:rFonts w:ascii="Times New Roman" w:hAnsi="Times New Roman" w:cs="Times New Roman"/>
                <w:sz w:val="24"/>
                <w:szCs w:val="24"/>
                <w:lang w:val="kk-KZ"/>
              </w:rPr>
              <w:t>Ескерту – SPSS 23.0 бағдарламасын қолдану арқылы есептелген</w:t>
            </w:r>
          </w:p>
        </w:tc>
      </w:tr>
    </w:tbl>
    <w:p w:rsidR="006504BA" w:rsidRPr="00677950" w:rsidRDefault="006504BA" w:rsidP="00517E07">
      <w:pPr>
        <w:widowControl w:val="0"/>
        <w:rPr>
          <w:rFonts w:ascii="Times New Roman" w:hAnsi="Times New Roman" w:cs="Times New Roman"/>
          <w:sz w:val="24"/>
          <w:szCs w:val="28"/>
          <w:lang w:val="kk-KZ"/>
        </w:rPr>
      </w:pPr>
    </w:p>
    <w:p w:rsidR="00E04372" w:rsidRPr="00677950" w:rsidRDefault="006504BA" w:rsidP="00517E07">
      <w:pPr>
        <w:widowControl w:val="0"/>
        <w:rPr>
          <w:rFonts w:ascii="Times New Roman" w:hAnsi="Times New Roman" w:cs="Times New Roman"/>
          <w:sz w:val="32"/>
          <w:szCs w:val="28"/>
          <w:lang w:val="kk-KZ"/>
        </w:rPr>
      </w:pPr>
      <w:r w:rsidRPr="00677950">
        <w:rPr>
          <w:rFonts w:ascii="Times New Roman" w:hAnsi="Times New Roman" w:cs="Times New Roman"/>
          <w:sz w:val="28"/>
          <w:szCs w:val="28"/>
        </w:rPr>
        <w:t>Топтық орта топта есептелген стандартты емес каноникалық дискриминанттық функциялар</w:t>
      </w:r>
      <w:r w:rsidR="002A769E" w:rsidRPr="00677950">
        <w:rPr>
          <w:rFonts w:ascii="Times New Roman" w:hAnsi="Times New Roman" w:cs="Times New Roman"/>
          <w:sz w:val="28"/>
          <w:szCs w:val="28"/>
          <w:lang w:val="kk-KZ"/>
        </w:rPr>
        <w:t xml:space="preserve"> түрінде.</w:t>
      </w:r>
    </w:p>
    <w:p w:rsidR="00E04372" w:rsidRPr="00677950" w:rsidRDefault="00E04372" w:rsidP="006C0A5B">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Бәсекеге қабілеттілік деңгейінің әртүрлі факторларға тәуелділігін есепке ала отырып, біз мынадай модельді ұсындық:</w:t>
      </w:r>
    </w:p>
    <w:p w:rsidR="008951A0" w:rsidRPr="00677950" w:rsidRDefault="008951A0" w:rsidP="00517E07">
      <w:pPr>
        <w:widowControl w:val="0"/>
        <w:jc w:val="center"/>
        <w:rPr>
          <w:rFonts w:ascii="Times New Roman" w:hAnsi="Times New Roman" w:cs="Times New Roman"/>
          <w:szCs w:val="28"/>
          <w:lang w:val="kk-KZ"/>
        </w:rPr>
      </w:pPr>
    </w:p>
    <w:p w:rsidR="00E04372" w:rsidRPr="00677950" w:rsidRDefault="00E04372" w:rsidP="00517E07">
      <w:pPr>
        <w:widowControl w:val="0"/>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У = 1,117 х X</w:t>
      </w:r>
      <w:r w:rsidRPr="00677950">
        <w:rPr>
          <w:rFonts w:ascii="Times New Roman" w:hAnsi="Times New Roman" w:cs="Times New Roman"/>
          <w:sz w:val="28"/>
          <w:szCs w:val="28"/>
          <w:vertAlign w:val="subscript"/>
          <w:lang w:val="kk-KZ"/>
        </w:rPr>
        <w:t>1</w:t>
      </w:r>
      <w:r w:rsidRPr="00677950">
        <w:rPr>
          <w:rFonts w:ascii="Times New Roman" w:hAnsi="Times New Roman" w:cs="Times New Roman"/>
          <w:sz w:val="28"/>
          <w:szCs w:val="28"/>
          <w:lang w:val="kk-KZ"/>
        </w:rPr>
        <w:t>+ 0,010 x X</w:t>
      </w:r>
      <w:r w:rsidRPr="00677950">
        <w:rPr>
          <w:rFonts w:ascii="Times New Roman" w:hAnsi="Times New Roman" w:cs="Times New Roman"/>
          <w:sz w:val="28"/>
          <w:szCs w:val="28"/>
          <w:vertAlign w:val="subscript"/>
          <w:lang w:val="kk-KZ"/>
        </w:rPr>
        <w:t>2</w:t>
      </w:r>
      <w:r w:rsidRPr="00677950">
        <w:rPr>
          <w:rFonts w:ascii="Times New Roman" w:hAnsi="Times New Roman" w:cs="Times New Roman"/>
          <w:sz w:val="28"/>
          <w:szCs w:val="28"/>
          <w:lang w:val="kk-KZ"/>
        </w:rPr>
        <w:t xml:space="preserve"> +1,982 x X</w:t>
      </w:r>
      <w:r w:rsidRPr="00677950">
        <w:rPr>
          <w:rFonts w:ascii="Times New Roman" w:hAnsi="Times New Roman" w:cs="Times New Roman"/>
          <w:sz w:val="28"/>
          <w:szCs w:val="28"/>
          <w:vertAlign w:val="subscript"/>
          <w:lang w:val="kk-KZ"/>
        </w:rPr>
        <w:t>3</w:t>
      </w:r>
      <w:r w:rsidRPr="00677950">
        <w:rPr>
          <w:rFonts w:ascii="Times New Roman" w:hAnsi="Times New Roman" w:cs="Times New Roman"/>
          <w:sz w:val="28"/>
          <w:szCs w:val="28"/>
          <w:lang w:val="kk-KZ"/>
        </w:rPr>
        <w:t xml:space="preserve"> – 0,318 x X</w:t>
      </w:r>
      <w:r w:rsidRPr="00677950">
        <w:rPr>
          <w:rFonts w:ascii="Times New Roman" w:hAnsi="Times New Roman" w:cs="Times New Roman"/>
          <w:sz w:val="28"/>
          <w:szCs w:val="28"/>
          <w:vertAlign w:val="subscript"/>
          <w:lang w:val="kk-KZ"/>
        </w:rPr>
        <w:t>4</w:t>
      </w:r>
      <w:r w:rsidRPr="00677950">
        <w:rPr>
          <w:rFonts w:ascii="Times New Roman" w:hAnsi="Times New Roman" w:cs="Times New Roman"/>
          <w:sz w:val="28"/>
          <w:szCs w:val="28"/>
          <w:lang w:val="kk-KZ"/>
        </w:rPr>
        <w:t xml:space="preserve"> – 2,877              (</w:t>
      </w:r>
      <w:r w:rsidR="007145EF">
        <w:rPr>
          <w:rFonts w:ascii="Times New Roman" w:hAnsi="Times New Roman" w:cs="Times New Roman"/>
          <w:sz w:val="28"/>
          <w:szCs w:val="28"/>
          <w:lang w:val="kk-KZ"/>
        </w:rPr>
        <w:t>4</w:t>
      </w:r>
      <w:r w:rsidRPr="00677950">
        <w:rPr>
          <w:rFonts w:ascii="Times New Roman" w:hAnsi="Times New Roman" w:cs="Times New Roman"/>
          <w:sz w:val="28"/>
          <w:szCs w:val="28"/>
          <w:lang w:val="kk-KZ"/>
        </w:rPr>
        <w:t>)</w:t>
      </w:r>
    </w:p>
    <w:p w:rsidR="008951A0" w:rsidRPr="00677950" w:rsidRDefault="008951A0" w:rsidP="00517E07">
      <w:pPr>
        <w:widowControl w:val="0"/>
        <w:autoSpaceDE w:val="0"/>
        <w:autoSpaceDN w:val="0"/>
        <w:adjustRightInd w:val="0"/>
        <w:rPr>
          <w:rFonts w:ascii="Times New Roman" w:hAnsi="Times New Roman" w:cs="Times New Roman"/>
          <w:szCs w:val="28"/>
          <w:lang w:val="kk-KZ"/>
        </w:rPr>
      </w:pPr>
    </w:p>
    <w:p w:rsidR="00E04372" w:rsidRPr="00677950" w:rsidRDefault="00E04372"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Мұндағы, </w:t>
      </w:r>
    </w:p>
    <w:p w:rsidR="00E04372" w:rsidRPr="00677950" w:rsidRDefault="00E04372"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У – нәтижелі фактор (бәсекеге қабілеттілік деңгейі);</w:t>
      </w:r>
    </w:p>
    <w:p w:rsidR="00E04372" w:rsidRPr="00677950" w:rsidRDefault="00E04372"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Х</w:t>
      </w:r>
      <w:r w:rsidRPr="00677950">
        <w:rPr>
          <w:rFonts w:ascii="Times New Roman" w:hAnsi="Times New Roman" w:cs="Times New Roman"/>
          <w:sz w:val="28"/>
          <w:szCs w:val="28"/>
          <w:vertAlign w:val="subscript"/>
          <w:lang w:val="kk-KZ"/>
        </w:rPr>
        <w:t>1</w:t>
      </w:r>
      <w:r w:rsidRPr="00677950">
        <w:rPr>
          <w:rFonts w:ascii="Times New Roman" w:hAnsi="Times New Roman" w:cs="Times New Roman"/>
          <w:sz w:val="28"/>
          <w:szCs w:val="28"/>
          <w:lang w:val="kk-KZ"/>
        </w:rPr>
        <w:t>, Х</w:t>
      </w:r>
      <w:r w:rsidRPr="00677950">
        <w:rPr>
          <w:rFonts w:ascii="Times New Roman" w:hAnsi="Times New Roman" w:cs="Times New Roman"/>
          <w:sz w:val="28"/>
          <w:szCs w:val="28"/>
          <w:vertAlign w:val="subscript"/>
          <w:lang w:val="kk-KZ"/>
        </w:rPr>
        <w:t>2</w:t>
      </w:r>
      <w:r w:rsidRPr="00677950">
        <w:rPr>
          <w:rFonts w:ascii="Times New Roman" w:hAnsi="Times New Roman" w:cs="Times New Roman"/>
          <w:sz w:val="28"/>
          <w:szCs w:val="28"/>
          <w:lang w:val="kk-KZ"/>
        </w:rPr>
        <w:t>, Х</w:t>
      </w:r>
      <w:r w:rsidRPr="00677950">
        <w:rPr>
          <w:rFonts w:ascii="Times New Roman" w:hAnsi="Times New Roman" w:cs="Times New Roman"/>
          <w:sz w:val="28"/>
          <w:szCs w:val="28"/>
          <w:vertAlign w:val="subscript"/>
          <w:lang w:val="kk-KZ"/>
        </w:rPr>
        <w:t>3</w:t>
      </w:r>
      <w:r w:rsidRPr="00677950">
        <w:rPr>
          <w:rFonts w:ascii="Times New Roman" w:hAnsi="Times New Roman" w:cs="Times New Roman"/>
          <w:sz w:val="28"/>
          <w:szCs w:val="28"/>
          <w:lang w:val="kk-KZ"/>
        </w:rPr>
        <w:t>, Х</w:t>
      </w:r>
      <w:r w:rsidRPr="00677950">
        <w:rPr>
          <w:rFonts w:ascii="Times New Roman" w:hAnsi="Times New Roman" w:cs="Times New Roman"/>
          <w:sz w:val="28"/>
          <w:szCs w:val="28"/>
          <w:vertAlign w:val="subscript"/>
          <w:lang w:val="kk-KZ"/>
        </w:rPr>
        <w:t>4</w:t>
      </w:r>
      <w:r w:rsidRPr="00677950">
        <w:rPr>
          <w:rFonts w:ascii="Times New Roman" w:hAnsi="Times New Roman" w:cs="Times New Roman"/>
          <w:sz w:val="28"/>
          <w:szCs w:val="28"/>
          <w:lang w:val="kk-KZ"/>
        </w:rPr>
        <w:t xml:space="preserve"> – түсіндіретін айнымалылар</w:t>
      </w:r>
    </w:p>
    <w:p w:rsidR="00E04372" w:rsidRPr="00677950" w:rsidRDefault="00E04372" w:rsidP="00517E07">
      <w:pPr>
        <w:widowControl w:val="0"/>
        <w:autoSpaceDE w:val="0"/>
        <w:autoSpaceDN w:val="0"/>
        <w:adjustRightInd w:val="0"/>
        <w:rPr>
          <w:rFonts w:ascii="Times New Roman" w:hAnsi="Times New Roman" w:cs="Times New Roman"/>
          <w:sz w:val="28"/>
          <w:szCs w:val="28"/>
          <w:lang w:val="kk-KZ"/>
        </w:rPr>
      </w:pPr>
      <w:r w:rsidRPr="00677950">
        <w:rPr>
          <w:rFonts w:ascii="Times New Roman" w:hAnsi="Times New Roman" w:cs="Times New Roman"/>
          <w:sz w:val="28"/>
          <w:szCs w:val="28"/>
          <w:lang w:val="kk-KZ"/>
        </w:rPr>
        <w:t>Егер</w:t>
      </w:r>
      <w:r w:rsidR="00771A94" w:rsidRPr="00677950">
        <w:rPr>
          <w:rFonts w:ascii="Times New Roman" w:hAnsi="Times New Roman" w:cs="Times New Roman"/>
          <w:sz w:val="28"/>
          <w:szCs w:val="28"/>
          <w:lang w:val="kk-KZ"/>
        </w:rPr>
        <w:t xml:space="preserve"> функция </w:t>
      </w:r>
      <w:r w:rsidR="009719AD" w:rsidRPr="00677950">
        <w:rPr>
          <w:rFonts w:ascii="Times New Roman" w:hAnsi="Times New Roman" w:cs="Times New Roman"/>
          <w:sz w:val="28"/>
          <w:szCs w:val="28"/>
          <w:lang w:val="kk-KZ"/>
        </w:rPr>
        <w:t>нәтижесі</w:t>
      </w:r>
      <w:r w:rsidRPr="00677950">
        <w:rPr>
          <w:rFonts w:ascii="Times New Roman" w:hAnsi="Times New Roman" w:cs="Times New Roman"/>
          <w:sz w:val="28"/>
          <w:szCs w:val="28"/>
          <w:lang w:val="kk-KZ"/>
        </w:rPr>
        <w:t xml:space="preserve"> </w:t>
      </w:r>
      <w:r w:rsidR="00771A94" w:rsidRPr="00677950">
        <w:rPr>
          <w:rFonts w:ascii="Times New Roman" w:hAnsi="Times New Roman" w:cs="Times New Roman"/>
          <w:sz w:val="28"/>
          <w:szCs w:val="28"/>
          <w:lang w:val="kk-KZ"/>
        </w:rPr>
        <w:t>-0,748</w:t>
      </w:r>
      <w:r w:rsidRPr="00677950">
        <w:rPr>
          <w:rFonts w:ascii="Times New Roman" w:hAnsi="Times New Roman" w:cs="Times New Roman"/>
          <w:sz w:val="28"/>
          <w:szCs w:val="28"/>
          <w:lang w:val="kk-KZ"/>
        </w:rPr>
        <w:t xml:space="preserve"> &gt; болса, онда ұйымның бәсекеге қабілеттілігі күшті (жоғары), егер </w:t>
      </w:r>
      <w:r w:rsidR="00DF52FC" w:rsidRPr="00677950">
        <w:rPr>
          <w:rFonts w:ascii="Times New Roman" w:hAnsi="Times New Roman" w:cs="Times New Roman"/>
          <w:sz w:val="28"/>
          <w:szCs w:val="28"/>
          <w:lang w:val="kk-KZ"/>
        </w:rPr>
        <w:t>көп</w:t>
      </w:r>
      <w:r w:rsidRPr="00677950">
        <w:rPr>
          <w:rFonts w:ascii="Times New Roman" w:hAnsi="Times New Roman" w:cs="Times New Roman"/>
          <w:sz w:val="28"/>
          <w:szCs w:val="28"/>
          <w:lang w:val="kk-KZ"/>
        </w:rPr>
        <w:t xml:space="preserve"> болса, онда әлсіз (төмен).</w:t>
      </w:r>
    </w:p>
    <w:p w:rsidR="00E04372" w:rsidRPr="00677950" w:rsidRDefault="00DF52FC"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Егер</w:t>
      </w:r>
      <w:r w:rsidR="00E04372" w:rsidRPr="00677950">
        <w:rPr>
          <w:rFonts w:ascii="Times New Roman" w:hAnsi="Times New Roman" w:cs="Times New Roman"/>
          <w:sz w:val="28"/>
          <w:szCs w:val="28"/>
          <w:lang w:val="kk-KZ"/>
        </w:rPr>
        <w:t xml:space="preserve"> у &gt; </w:t>
      </w:r>
      <w:r w:rsidR="00771A94" w:rsidRPr="00677950">
        <w:rPr>
          <w:rFonts w:ascii="Times New Roman" w:hAnsi="Times New Roman" w:cs="Times New Roman"/>
          <w:sz w:val="28"/>
          <w:szCs w:val="28"/>
          <w:lang w:val="kk-KZ"/>
        </w:rPr>
        <w:t>2,137</w:t>
      </w:r>
      <w:r w:rsidRPr="00677950">
        <w:rPr>
          <w:rFonts w:ascii="Times New Roman" w:hAnsi="Times New Roman" w:cs="Times New Roman"/>
          <w:sz w:val="28"/>
          <w:szCs w:val="28"/>
          <w:lang w:val="kk-KZ"/>
        </w:rPr>
        <w:t xml:space="preserve"> болса</w:t>
      </w:r>
      <w:r w:rsidR="00E04372"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ұйымның бәсекеге қабілеттілігі төмен, егер аз болса </w:t>
      </w:r>
      <w:r w:rsidR="009719AD" w:rsidRPr="00677950">
        <w:rPr>
          <w:rFonts w:ascii="Times New Roman" w:hAnsi="Times New Roman" w:cs="Times New Roman"/>
          <w:sz w:val="28"/>
          <w:szCs w:val="28"/>
          <w:lang w:val="kk-KZ"/>
        </w:rPr>
        <w:t>жоғары</w:t>
      </w:r>
      <w:r w:rsidRPr="00677950">
        <w:rPr>
          <w:rFonts w:ascii="Times New Roman" w:hAnsi="Times New Roman" w:cs="Times New Roman"/>
          <w:sz w:val="28"/>
          <w:szCs w:val="28"/>
          <w:lang w:val="kk-KZ"/>
        </w:rPr>
        <w:t>.</w:t>
      </w:r>
    </w:p>
    <w:p w:rsidR="00E04372" w:rsidRPr="00677950" w:rsidRDefault="00E04372"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Осы зерттеу нәтижесінде көрсеткіштер жиынтығы қалыптастырылып, біздің ойымызша, ұйымның бәсекеге қабілеттілік деңгейін анықтау үшін перспективалы болып табылатын математикалық модель алынды. </w:t>
      </w:r>
    </w:p>
    <w:p w:rsidR="0046133F" w:rsidRPr="00677950" w:rsidRDefault="0046133F" w:rsidP="00517E07">
      <w:pPr>
        <w:widowControl w:val="0"/>
        <w:rPr>
          <w:rFonts w:ascii="Times New Roman" w:eastAsia="Times New Roman" w:hAnsi="Times New Roman" w:cs="Times New Roman"/>
          <w:sz w:val="28"/>
          <w:szCs w:val="28"/>
          <w:lang w:val="kk-KZ"/>
        </w:rPr>
      </w:pPr>
      <w:r w:rsidRPr="00677950">
        <w:rPr>
          <w:rFonts w:ascii="Times New Roman" w:hAnsi="Times New Roman" w:cs="Times New Roman"/>
          <w:sz w:val="28"/>
          <w:szCs w:val="28"/>
          <w:lang w:val="kk-KZ"/>
        </w:rPr>
        <w:t>Салыстырмалы бағалау бәсекеге қабілеттіліктің барлық маңызды параметрлерін ескеруі керек және индикаторлардың еркін жиынтығына емес, бәсекеге қабілеттілік үшін маңызды болып табылатын ұйым қызметінің аспектілеріне негізделуі керек.</w:t>
      </w:r>
    </w:p>
    <w:p w:rsidR="00DC1EB7" w:rsidRPr="00677950" w:rsidRDefault="00DC1EB7" w:rsidP="00517E07">
      <w:pPr>
        <w:widowControl w:val="0"/>
        <w:rPr>
          <w:rFonts w:ascii="Times New Roman" w:hAnsi="Times New Roman" w:cs="Times New Roman"/>
          <w:sz w:val="28"/>
          <w:szCs w:val="28"/>
          <w:lang w:val="kk-KZ"/>
        </w:rPr>
      </w:pPr>
      <w:r w:rsidRPr="00677950">
        <w:rPr>
          <w:rFonts w:ascii="Times New Roman" w:eastAsia="Times New Roman" w:hAnsi="Times New Roman" w:cs="Times New Roman"/>
          <w:sz w:val="28"/>
          <w:szCs w:val="28"/>
          <w:lang w:val="kk-KZ"/>
        </w:rPr>
        <w:t>Ұйымдардың бәсекеге қабілеттілігін бағалаудың ұсынылып отырған әдістемесінің артықшылығы оның нарықтық экономика жағдайында ұйымның өміршеңдігін, оның жұмыс істеуі мен даму перспективаларын анықтайтын қаржылық және өндірістік көрсеткіштері бойынша жүзеге асырылуында. Бұл тәсіл бәсекеге қабілеттілікті факторлық бағалаудан айырмашылығы, алынған нәтижелердің максималды сенімділігін қамтамасыз етеді, бұл жекелеген факторларды бағалаудағы қателіктерге, сондай-ақ есептеулерде қолданылатын бірқатар көрсеткіштердің шарттылығы мен субъективтілігіне байланысты жиі жеткіліксіз.</w:t>
      </w:r>
    </w:p>
    <w:p w:rsidR="0046133F" w:rsidRPr="00677950" w:rsidRDefault="0046133F" w:rsidP="0046133F">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Негізделген стратегиялық басқару шешімдерін қабылдау үшін есеп-</w:t>
      </w:r>
      <w:r w:rsidRPr="00677950">
        <w:rPr>
          <w:rFonts w:ascii="Times New Roman" w:hAnsi="Times New Roman" w:cs="Times New Roman"/>
          <w:sz w:val="28"/>
          <w:szCs w:val="28"/>
          <w:lang w:val="kk-KZ"/>
        </w:rPr>
        <w:lastRenderedPageBreak/>
        <w:t>талдамалық ақпаратты жинақтап, өңдеп және ұсынатын жүйені қалыптастыру қажет. Осы мақсатта 22</w:t>
      </w:r>
      <w:r w:rsidR="000D425F">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суретте СБЕ үрдісін ұйымдастырудың құрылымдық-логикалық моделі ұсынылған.  Келтірілген логикалық кезеңдер циклді түрде қайталанады. </w:t>
      </w:r>
    </w:p>
    <w:p w:rsidR="00E04372" w:rsidRPr="00677950" w:rsidRDefault="00D650C4" w:rsidP="00517E07">
      <w:pPr>
        <w:widowControl w:val="0"/>
        <w:ind w:firstLine="0"/>
        <w:jc w:val="center"/>
        <w:rPr>
          <w:rFonts w:ascii="Times New Roman" w:hAnsi="Times New Roman" w:cs="Times New Roman"/>
          <w:sz w:val="28"/>
          <w:szCs w:val="28"/>
          <w:lang w:val="kk-KZ"/>
        </w:rPr>
      </w:pPr>
      <w:r w:rsidRPr="00677950">
        <w:rPr>
          <w:rFonts w:ascii="Times New Roman" w:hAnsi="Times New Roman" w:cs="Times New Roman"/>
          <w:noProof/>
          <w:sz w:val="28"/>
          <w:szCs w:val="28"/>
        </w:rPr>
        <mc:AlternateContent>
          <mc:Choice Requires="wpc">
            <w:drawing>
              <wp:inline distT="0" distB="0" distL="0" distR="0" wp14:anchorId="683E25CC" wp14:editId="333CFE98">
                <wp:extent cx="5532120" cy="5219700"/>
                <wp:effectExtent l="0" t="0" r="0" b="0"/>
                <wp:docPr id="306" name="Полотно 5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3" name="AutoShape 591"/>
                        <wps:cNvSpPr>
                          <a:spLocks noChangeArrowheads="1"/>
                        </wps:cNvSpPr>
                        <wps:spPr bwMode="auto">
                          <a:xfrm>
                            <a:off x="603848" y="2485668"/>
                            <a:ext cx="3090545" cy="275590"/>
                          </a:xfrm>
                          <a:prstGeom prst="downArrow">
                            <a:avLst>
                              <a:gd name="adj1" fmla="val 50000"/>
                              <a:gd name="adj2" fmla="val 25000"/>
                            </a:avLst>
                          </a:prstGeom>
                          <a:solidFill>
                            <a:schemeClr val="bg1"/>
                          </a:solidFill>
                          <a:ln w="9525">
                            <a:solidFill>
                              <a:schemeClr val="bg1"/>
                            </a:solidFill>
                            <a:miter lim="800000"/>
                            <a:headEnd/>
                            <a:tailEnd/>
                          </a:ln>
                        </wps:spPr>
                        <wps:txbx>
                          <w:txbxContent>
                            <w:p w:rsidR="00AD6BE9" w:rsidRPr="00E8234C" w:rsidRDefault="00AD6BE9" w:rsidP="00E8234C">
                              <w:pPr>
                                <w:pStyle w:val="af"/>
                                <w:spacing w:before="0" w:beforeAutospacing="0" w:after="0" w:afterAutospacing="0"/>
                                <w:jc w:val="center"/>
                                <w:rPr>
                                  <w:lang w:val="kk-KZ"/>
                                </w:rPr>
                              </w:pPr>
                              <w:r>
                                <w:rPr>
                                  <w:lang w:val="kk-KZ"/>
                                </w:rPr>
                                <w:t xml:space="preserve">   3</w:t>
                              </w:r>
                            </w:p>
                          </w:txbxContent>
                        </wps:txbx>
                        <wps:bodyPr rot="0" vert="horz" wrap="square" lIns="91440" tIns="45720" rIns="91440" bIns="45720" anchor="t" anchorCtr="0" upright="1">
                          <a:noAutofit/>
                        </wps:bodyPr>
                      </wps:wsp>
                      <wps:wsp>
                        <wps:cNvPr id="3" name="Rectangle 581"/>
                        <wps:cNvSpPr>
                          <a:spLocks noChangeArrowheads="1"/>
                        </wps:cNvSpPr>
                        <wps:spPr bwMode="auto">
                          <a:xfrm>
                            <a:off x="521999" y="146701"/>
                            <a:ext cx="3811893" cy="343501"/>
                          </a:xfrm>
                          <a:prstGeom prst="rect">
                            <a:avLst/>
                          </a:prstGeom>
                          <a:solidFill>
                            <a:schemeClr val="accent6">
                              <a:lumMod val="60000"/>
                              <a:lumOff val="40000"/>
                            </a:schemeClr>
                          </a:solidFill>
                          <a:ln w="9525">
                            <a:solidFill>
                              <a:srgbClr val="000000"/>
                            </a:solidFill>
                            <a:miter lim="800000"/>
                            <a:headEnd/>
                            <a:tailEnd/>
                          </a:ln>
                        </wps:spPr>
                        <wps:txbx>
                          <w:txbxContent>
                            <w:p w:rsidR="00AD6BE9" w:rsidRPr="00AF7A84" w:rsidRDefault="00AD6BE9" w:rsidP="006F5D79">
                              <w:pPr>
                                <w:ind w:firstLine="0"/>
                                <w:jc w:val="center"/>
                                <w:rPr>
                                  <w:rFonts w:ascii="Times New Roman" w:hAnsi="Times New Roman"/>
                                  <w:sz w:val="24"/>
                                </w:rPr>
                              </w:pPr>
                              <w:r>
                                <w:rPr>
                                  <w:rFonts w:ascii="Times New Roman" w:hAnsi="Times New Roman"/>
                                  <w:lang w:val="kk-KZ"/>
                                </w:rPr>
                                <w:t>Ұйымның стратегиясын құру/түзету</w:t>
                              </w:r>
                            </w:p>
                          </w:txbxContent>
                        </wps:txbx>
                        <wps:bodyPr rot="0" vert="horz" wrap="square" lIns="91440" tIns="45720" rIns="91440" bIns="45720" anchor="t" anchorCtr="0" upright="1">
                          <a:noAutofit/>
                        </wps:bodyPr>
                      </wps:wsp>
                      <wps:wsp>
                        <wps:cNvPr id="5" name="AutoShape 582"/>
                        <wps:cNvSpPr>
                          <a:spLocks noChangeArrowheads="1"/>
                        </wps:cNvSpPr>
                        <wps:spPr bwMode="auto">
                          <a:xfrm>
                            <a:off x="895298" y="490202"/>
                            <a:ext cx="2799095" cy="269901"/>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txbx>
                          <w:txbxContent>
                            <w:p w:rsidR="00AD6BE9" w:rsidRPr="00221691" w:rsidRDefault="00AD6BE9" w:rsidP="00221691">
                              <w:pPr>
                                <w:ind w:firstLine="0"/>
                                <w:jc w:val="center"/>
                                <w:rPr>
                                  <w:rFonts w:ascii="Times New Roman" w:hAnsi="Times New Roman" w:cs="Times New Roman"/>
                                  <w:sz w:val="24"/>
                                </w:rPr>
                              </w:pPr>
                              <w:r w:rsidRPr="00221691">
                                <w:rPr>
                                  <w:rFonts w:ascii="Times New Roman" w:hAnsi="Times New Roman" w:cs="Times New Roman"/>
                                  <w:sz w:val="24"/>
                                </w:rPr>
                                <w:t>1</w:t>
                              </w:r>
                            </w:p>
                          </w:txbxContent>
                        </wps:txbx>
                        <wps:bodyPr rot="0" vert="horz" wrap="square" lIns="91440" tIns="45720" rIns="91440" bIns="45720" anchor="t" anchorCtr="0" upright="1">
                          <a:noAutofit/>
                        </wps:bodyPr>
                      </wps:wsp>
                      <wps:wsp>
                        <wps:cNvPr id="7" name="Rectangle 583"/>
                        <wps:cNvSpPr>
                          <a:spLocks noChangeArrowheads="1"/>
                        </wps:cNvSpPr>
                        <wps:spPr bwMode="auto">
                          <a:xfrm>
                            <a:off x="0" y="760103"/>
                            <a:ext cx="4803791" cy="289601"/>
                          </a:xfrm>
                          <a:prstGeom prst="rect">
                            <a:avLst/>
                          </a:prstGeom>
                          <a:solidFill>
                            <a:schemeClr val="accent6">
                              <a:lumMod val="60000"/>
                              <a:lumOff val="40000"/>
                            </a:schemeClr>
                          </a:solidFill>
                          <a:ln w="9525">
                            <a:solidFill>
                              <a:srgbClr val="000000"/>
                            </a:solidFill>
                            <a:miter lim="800000"/>
                            <a:headEnd/>
                            <a:tailEnd/>
                          </a:ln>
                        </wps:spPr>
                        <wps:txbx>
                          <w:txbxContent>
                            <w:p w:rsidR="00AD6BE9" w:rsidRPr="00E503A5" w:rsidRDefault="00AD6BE9" w:rsidP="00221691">
                              <w:pPr>
                                <w:jc w:val="center"/>
                                <w:rPr>
                                  <w:rFonts w:ascii="Times New Roman" w:hAnsi="Times New Roman"/>
                                  <w:lang w:val="kk-KZ"/>
                                </w:rPr>
                              </w:pPr>
                              <w:r>
                                <w:rPr>
                                  <w:rFonts w:ascii="Times New Roman" w:hAnsi="Times New Roman"/>
                                  <w:lang w:val="kk-KZ"/>
                                </w:rPr>
                                <w:t>Стратегиялық басқару есебі</w:t>
                              </w:r>
                            </w:p>
                          </w:txbxContent>
                        </wps:txbx>
                        <wps:bodyPr rot="0" vert="horz" wrap="square" lIns="91440" tIns="45720" rIns="91440" bIns="45720" anchor="t" anchorCtr="0" upright="1">
                          <a:noAutofit/>
                        </wps:bodyPr>
                      </wps:wsp>
                      <wps:wsp>
                        <wps:cNvPr id="8" name="Rectangle 584"/>
                        <wps:cNvSpPr>
                          <a:spLocks noChangeArrowheads="1"/>
                        </wps:cNvSpPr>
                        <wps:spPr bwMode="auto">
                          <a:xfrm>
                            <a:off x="0" y="1049704"/>
                            <a:ext cx="4803791" cy="620402"/>
                          </a:xfrm>
                          <a:prstGeom prst="rect">
                            <a:avLst/>
                          </a:prstGeom>
                          <a:solidFill>
                            <a:schemeClr val="accent6">
                              <a:lumMod val="20000"/>
                              <a:lumOff val="80000"/>
                            </a:schemeClr>
                          </a:solidFill>
                          <a:ln w="9525">
                            <a:solidFill>
                              <a:srgbClr val="000000"/>
                            </a:solidFill>
                            <a:miter lim="800000"/>
                            <a:headEnd/>
                            <a:tailEnd/>
                          </a:ln>
                        </wps:spPr>
                        <wps:txbx>
                          <w:txbxContent>
                            <w:p w:rsidR="00AD6BE9" w:rsidRDefault="00AD6BE9" w:rsidP="0002255E">
                              <w:pPr>
                                <w:jc w:val="center"/>
                                <w:rPr>
                                  <w:rFonts w:ascii="Times New Roman" w:hAnsi="Times New Roman"/>
                                  <w:lang w:val="kk-KZ"/>
                                </w:rPr>
                              </w:pPr>
                              <w:r w:rsidRPr="00E96339">
                                <w:rPr>
                                  <w:rFonts w:ascii="Times New Roman" w:hAnsi="Times New Roman"/>
                                </w:rPr>
                                <w:t>- стратегиялық шығындарды есепке алу;</w:t>
                              </w:r>
                            </w:p>
                            <w:p w:rsidR="00AD6BE9" w:rsidRPr="00937697" w:rsidRDefault="00AD6BE9" w:rsidP="0002255E">
                              <w:pPr>
                                <w:jc w:val="center"/>
                                <w:rPr>
                                  <w:rFonts w:ascii="Times New Roman" w:hAnsi="Times New Roman"/>
                                </w:rPr>
                              </w:pPr>
                              <w:r>
                                <w:rPr>
                                  <w:rFonts w:ascii="Times New Roman" w:hAnsi="Times New Roman"/>
                                  <w:lang w:val="kk-KZ"/>
                                </w:rPr>
                                <w:t>-</w:t>
                              </w:r>
                              <w:r w:rsidRPr="00937697">
                                <w:rPr>
                                  <w:rFonts w:ascii="Times New Roman" w:hAnsi="Times New Roman"/>
                                </w:rPr>
                                <w:t xml:space="preserve"> бюджеттеу;</w:t>
                              </w:r>
                            </w:p>
                            <w:p w:rsidR="00AD6BE9" w:rsidRPr="00AF7A84" w:rsidRDefault="00AD6BE9" w:rsidP="00221691">
                              <w:pPr>
                                <w:jc w:val="center"/>
                                <w:rPr>
                                  <w:rFonts w:ascii="Times New Roman" w:hAnsi="Times New Roman"/>
                                  <w:lang w:val="kk-KZ"/>
                                </w:rPr>
                              </w:pPr>
                              <w:r w:rsidRPr="00E96339">
                                <w:rPr>
                                  <w:rFonts w:ascii="Times New Roman" w:hAnsi="Times New Roman"/>
                                </w:rPr>
                                <w:t xml:space="preserve">- </w:t>
                              </w:r>
                              <w:r>
                                <w:rPr>
                                  <w:rFonts w:ascii="Times New Roman" w:hAnsi="Times New Roman"/>
                                  <w:lang w:val="kk-KZ"/>
                                </w:rPr>
                                <w:t>Балансталған көрсеткіштер жүйесі</w:t>
                              </w:r>
                            </w:p>
                          </w:txbxContent>
                        </wps:txbx>
                        <wps:bodyPr rot="0" vert="horz" wrap="square" lIns="91440" tIns="45720" rIns="91440" bIns="45720" anchor="t" anchorCtr="0" upright="1">
                          <a:noAutofit/>
                        </wps:bodyPr>
                      </wps:wsp>
                      <wps:wsp>
                        <wps:cNvPr id="9" name="AutoShape 585"/>
                        <wps:cNvSpPr>
                          <a:spLocks noChangeArrowheads="1"/>
                        </wps:cNvSpPr>
                        <wps:spPr bwMode="auto">
                          <a:xfrm>
                            <a:off x="895298" y="1670107"/>
                            <a:ext cx="3068994" cy="350501"/>
                          </a:xfrm>
                          <a:prstGeom prst="downArrow">
                            <a:avLst>
                              <a:gd name="adj1" fmla="val 50000"/>
                              <a:gd name="adj2" fmla="val 25000"/>
                            </a:avLst>
                          </a:prstGeom>
                          <a:solidFill>
                            <a:schemeClr val="accent6">
                              <a:lumMod val="40000"/>
                              <a:lumOff val="60000"/>
                            </a:schemeClr>
                          </a:solidFill>
                          <a:ln w="9525">
                            <a:solidFill>
                              <a:srgbClr val="000000"/>
                            </a:solidFill>
                            <a:miter lim="800000"/>
                            <a:headEnd/>
                            <a:tailEnd/>
                          </a:ln>
                        </wps:spPr>
                        <wps:txbx>
                          <w:txbxContent>
                            <w:p w:rsidR="00AD6BE9" w:rsidRPr="00D66938" w:rsidRDefault="00AD6BE9" w:rsidP="00221691">
                              <w:pPr>
                                <w:ind w:firstLine="0"/>
                                <w:jc w:val="center"/>
                                <w:rPr>
                                  <w:rFonts w:ascii="Times New Roman" w:hAnsi="Times New Roman"/>
                                </w:rPr>
                              </w:pPr>
                              <w:r w:rsidRPr="00D66938">
                                <w:rPr>
                                  <w:rFonts w:ascii="Times New Roman" w:hAnsi="Times New Roman"/>
                                </w:rPr>
                                <w:t>2</w:t>
                              </w:r>
                            </w:p>
                          </w:txbxContent>
                        </wps:txbx>
                        <wps:bodyPr rot="0" vert="horz" wrap="square" lIns="91440" tIns="45720" rIns="91440" bIns="45720" anchor="t" anchorCtr="0" upright="1">
                          <a:noAutofit/>
                        </wps:bodyPr>
                      </wps:wsp>
                      <wps:wsp>
                        <wps:cNvPr id="10" name="Rectangle 586"/>
                        <wps:cNvSpPr>
                          <a:spLocks noChangeArrowheads="1"/>
                        </wps:cNvSpPr>
                        <wps:spPr bwMode="auto">
                          <a:xfrm>
                            <a:off x="0" y="2020608"/>
                            <a:ext cx="2224996" cy="349901"/>
                          </a:xfrm>
                          <a:prstGeom prst="rect">
                            <a:avLst/>
                          </a:prstGeom>
                          <a:solidFill>
                            <a:schemeClr val="accent6">
                              <a:lumMod val="60000"/>
                              <a:lumOff val="40000"/>
                            </a:schemeClr>
                          </a:solidFill>
                          <a:ln w="9525">
                            <a:solidFill>
                              <a:srgbClr val="000000"/>
                            </a:solidFill>
                            <a:miter lim="800000"/>
                            <a:headEnd/>
                            <a:tailEnd/>
                          </a:ln>
                        </wps:spPr>
                        <wps:txbx>
                          <w:txbxContent>
                            <w:p w:rsidR="00AD6BE9" w:rsidRPr="00E503A5" w:rsidRDefault="00AD6BE9" w:rsidP="00221691">
                              <w:pPr>
                                <w:jc w:val="center"/>
                                <w:rPr>
                                  <w:rFonts w:ascii="Times New Roman" w:hAnsi="Times New Roman"/>
                                  <w:lang w:val="kk-KZ"/>
                                </w:rPr>
                              </w:pPr>
                              <w:r>
                                <w:rPr>
                                  <w:rFonts w:ascii="Times New Roman" w:hAnsi="Times New Roman"/>
                                  <w:lang w:val="kk-KZ"/>
                                </w:rPr>
                                <w:t>Қаржылық талдау</w:t>
                              </w:r>
                            </w:p>
                          </w:txbxContent>
                        </wps:txbx>
                        <wps:bodyPr rot="0" vert="horz" wrap="square" lIns="91440" tIns="45720" rIns="91440" bIns="45720" anchor="t" anchorCtr="0" upright="1">
                          <a:noAutofit/>
                        </wps:bodyPr>
                      </wps:wsp>
                      <wps:wsp>
                        <wps:cNvPr id="11" name="Rectangle 587"/>
                        <wps:cNvSpPr>
                          <a:spLocks noChangeArrowheads="1"/>
                        </wps:cNvSpPr>
                        <wps:spPr bwMode="auto">
                          <a:xfrm>
                            <a:off x="2529195" y="2020608"/>
                            <a:ext cx="2274596" cy="349201"/>
                          </a:xfrm>
                          <a:prstGeom prst="rect">
                            <a:avLst/>
                          </a:prstGeom>
                          <a:solidFill>
                            <a:schemeClr val="accent6">
                              <a:lumMod val="60000"/>
                              <a:lumOff val="40000"/>
                            </a:schemeClr>
                          </a:solidFill>
                          <a:ln w="9525">
                            <a:solidFill>
                              <a:srgbClr val="000000"/>
                            </a:solidFill>
                            <a:miter lim="800000"/>
                            <a:headEnd/>
                            <a:tailEnd/>
                          </a:ln>
                        </wps:spPr>
                        <wps:txbx>
                          <w:txbxContent>
                            <w:p w:rsidR="00AD6BE9" w:rsidRPr="00E503A5" w:rsidRDefault="00AD6BE9" w:rsidP="00221691">
                              <w:pPr>
                                <w:jc w:val="center"/>
                                <w:rPr>
                                  <w:rFonts w:ascii="Times New Roman" w:hAnsi="Times New Roman"/>
                                  <w:lang w:val="kk-KZ"/>
                                </w:rPr>
                              </w:pPr>
                              <w:r>
                                <w:rPr>
                                  <w:rFonts w:ascii="Times New Roman" w:hAnsi="Times New Roman"/>
                                  <w:lang w:val="kk-KZ"/>
                                </w:rPr>
                                <w:t>Стратегиялық талдау</w:t>
                              </w:r>
                            </w:p>
                          </w:txbxContent>
                        </wps:txbx>
                        <wps:bodyPr rot="0" vert="horz" wrap="square" lIns="91440" tIns="45720" rIns="91440" bIns="45720" anchor="t" anchorCtr="0" upright="1">
                          <a:noAutofit/>
                        </wps:bodyPr>
                      </wps:wsp>
                      <wps:wsp>
                        <wps:cNvPr id="12" name="Rectangle 589"/>
                        <wps:cNvSpPr>
                          <a:spLocks noChangeArrowheads="1"/>
                        </wps:cNvSpPr>
                        <wps:spPr bwMode="auto">
                          <a:xfrm>
                            <a:off x="2529195" y="2369809"/>
                            <a:ext cx="2274596" cy="1356405"/>
                          </a:xfrm>
                          <a:prstGeom prst="rect">
                            <a:avLst/>
                          </a:prstGeom>
                          <a:solidFill>
                            <a:schemeClr val="accent6">
                              <a:lumMod val="20000"/>
                              <a:lumOff val="80000"/>
                            </a:schemeClr>
                          </a:solidFill>
                          <a:ln w="9525">
                            <a:solidFill>
                              <a:srgbClr val="000000"/>
                            </a:solidFill>
                            <a:miter lim="800000"/>
                            <a:headEnd/>
                            <a:tailEnd/>
                          </a:ln>
                        </wps:spPr>
                        <wps:txbx>
                          <w:txbxContent>
                            <w:p w:rsidR="00AD6BE9" w:rsidRPr="006F5D79" w:rsidRDefault="00AD6BE9" w:rsidP="00DD6F55">
                              <w:pPr>
                                <w:pStyle w:val="aa"/>
                                <w:numPr>
                                  <w:ilvl w:val="0"/>
                                  <w:numId w:val="12"/>
                                </w:numPr>
                                <w:tabs>
                                  <w:tab w:val="left" w:pos="426"/>
                                </w:tabs>
                                <w:ind w:left="142" w:firstLine="0"/>
                                <w:rPr>
                                  <w:lang w:val="kk-KZ"/>
                                </w:rPr>
                              </w:pPr>
                              <w:r w:rsidRPr="006F5D79">
                                <w:rPr>
                                  <w:rFonts w:ascii="Times New Roman" w:hAnsi="Times New Roman"/>
                                  <w:lang w:val="kk-KZ"/>
                                </w:rPr>
                                <w:t>стратегиялық тәуекелдерді талдау</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rPr>
                                <w:t xml:space="preserve">PEST, </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lang w:val="kk-KZ"/>
                                </w:rPr>
                                <w:t xml:space="preserve">SWOT, </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lang w:val="kk-KZ"/>
                                </w:rPr>
                                <w:t xml:space="preserve">МсКеnsey </w:t>
                              </w:r>
                              <w:r w:rsidRPr="006F5D79">
                                <w:rPr>
                                  <w:rFonts w:ascii="Times New Roman" w:hAnsi="Times New Roman"/>
                                  <w:sz w:val="24"/>
                                  <w:lang w:val="kk-KZ"/>
                                </w:rPr>
                                <w:t>моделі</w:t>
                              </w:r>
                              <w:r w:rsidRPr="006F5D79">
                                <w:rPr>
                                  <w:rFonts w:ascii="Times New Roman" w:hAnsi="Times New Roman"/>
                                  <w:lang w:val="kk-KZ"/>
                                </w:rPr>
                                <w:t xml:space="preserve"> (7S),</w:t>
                              </w:r>
                            </w:p>
                            <w:p w:rsidR="00AD6BE9" w:rsidRDefault="00AD6BE9"/>
                          </w:txbxContent>
                        </wps:txbx>
                        <wps:bodyPr rot="0" vert="horz" wrap="square" lIns="91440" tIns="45720" rIns="91440" bIns="45720" anchor="t" anchorCtr="0" upright="1">
                          <a:noAutofit/>
                        </wps:bodyPr>
                      </wps:wsp>
                      <wps:wsp>
                        <wps:cNvPr id="14" name="AutoShape 591"/>
                        <wps:cNvSpPr>
                          <a:spLocks noChangeArrowheads="1"/>
                        </wps:cNvSpPr>
                        <wps:spPr bwMode="auto">
                          <a:xfrm>
                            <a:off x="895298" y="3726214"/>
                            <a:ext cx="3090594" cy="276201"/>
                          </a:xfrm>
                          <a:prstGeom prst="downArrow">
                            <a:avLst>
                              <a:gd name="adj1" fmla="val 50000"/>
                              <a:gd name="adj2" fmla="val 25000"/>
                            </a:avLst>
                          </a:prstGeom>
                          <a:solidFill>
                            <a:schemeClr val="accent6">
                              <a:lumMod val="60000"/>
                              <a:lumOff val="40000"/>
                            </a:schemeClr>
                          </a:solidFill>
                          <a:ln w="9525">
                            <a:solidFill>
                              <a:srgbClr val="000000"/>
                            </a:solidFill>
                            <a:miter lim="800000"/>
                            <a:headEnd/>
                            <a:tailEnd/>
                          </a:ln>
                        </wps:spPr>
                        <wps:txbx>
                          <w:txbxContent>
                            <w:p w:rsidR="00AD6BE9" w:rsidRPr="00221691" w:rsidRDefault="00AD6BE9" w:rsidP="00221691">
                              <w:pPr>
                                <w:ind w:firstLine="0"/>
                                <w:jc w:val="center"/>
                                <w:rPr>
                                  <w:rFonts w:ascii="Times New Roman" w:hAnsi="Times New Roman" w:cs="Times New Roman"/>
                                  <w:sz w:val="24"/>
                                </w:rPr>
                              </w:pPr>
                              <w:r w:rsidRPr="00221691">
                                <w:rPr>
                                  <w:rFonts w:ascii="Times New Roman" w:hAnsi="Times New Roman" w:cs="Times New Roman"/>
                                  <w:sz w:val="24"/>
                                </w:rPr>
                                <w:t>4</w:t>
                              </w:r>
                            </w:p>
                          </w:txbxContent>
                        </wps:txbx>
                        <wps:bodyPr rot="0" vert="horz" wrap="square" lIns="91440" tIns="45720" rIns="91440" bIns="45720" anchor="t" anchorCtr="0" upright="1">
                          <a:noAutofit/>
                        </wps:bodyPr>
                      </wps:wsp>
                      <wps:wsp>
                        <wps:cNvPr id="15" name="Rectangle 592"/>
                        <wps:cNvSpPr>
                          <a:spLocks noChangeArrowheads="1"/>
                        </wps:cNvSpPr>
                        <wps:spPr bwMode="auto">
                          <a:xfrm>
                            <a:off x="598199" y="4002416"/>
                            <a:ext cx="4010593" cy="311101"/>
                          </a:xfrm>
                          <a:prstGeom prst="rect">
                            <a:avLst/>
                          </a:prstGeom>
                          <a:solidFill>
                            <a:schemeClr val="accent6">
                              <a:lumMod val="40000"/>
                              <a:lumOff val="60000"/>
                            </a:schemeClr>
                          </a:solidFill>
                          <a:ln w="9525">
                            <a:solidFill>
                              <a:srgbClr val="000000"/>
                            </a:solidFill>
                            <a:miter lim="800000"/>
                            <a:headEnd/>
                            <a:tailEnd/>
                          </a:ln>
                        </wps:spPr>
                        <wps:txbx>
                          <w:txbxContent>
                            <w:p w:rsidR="00AD6BE9" w:rsidRPr="00874720" w:rsidRDefault="00AD6BE9" w:rsidP="00221691">
                              <w:pPr>
                                <w:jc w:val="center"/>
                              </w:pPr>
                              <w:r w:rsidRPr="00221691">
                                <w:rPr>
                                  <w:rFonts w:ascii="Times New Roman" w:hAnsi="Times New Roman"/>
                                  <w:sz w:val="24"/>
                                  <w:szCs w:val="28"/>
                                  <w:lang w:val="kk-KZ"/>
                                </w:rPr>
                                <w:t>Экономикалық-математикалық модель</w:t>
                              </w:r>
                            </w:p>
                          </w:txbxContent>
                        </wps:txbx>
                        <wps:bodyPr rot="0" vert="horz" wrap="square" lIns="91440" tIns="45720" rIns="91440" bIns="45720" anchor="t" anchorCtr="0" upright="1">
                          <a:noAutofit/>
                        </wps:bodyPr>
                      </wps:wsp>
                      <wps:wsp>
                        <wps:cNvPr id="16" name="AutoShape 593"/>
                        <wps:cNvCnPr>
                          <a:cxnSpLocks noChangeShapeType="1"/>
                        </wps:cNvCnPr>
                        <wps:spPr bwMode="auto">
                          <a:xfrm flipH="1" flipV="1">
                            <a:off x="4333892" y="446402"/>
                            <a:ext cx="469899" cy="1042104"/>
                          </a:xfrm>
                          <a:prstGeom prst="bentConnector3">
                            <a:avLst>
                              <a:gd name="adj1" fmla="val -2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AutoShape 594"/>
                        <wps:cNvCnPr>
                          <a:cxnSpLocks noChangeShapeType="1"/>
                        </wps:cNvCnPr>
                        <wps:spPr bwMode="auto">
                          <a:xfrm flipH="1" flipV="1">
                            <a:off x="4333892" y="358201"/>
                            <a:ext cx="469899" cy="2915312"/>
                          </a:xfrm>
                          <a:prstGeom prst="bentConnector3">
                            <a:avLst>
                              <a:gd name="adj1" fmla="val -485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AutoShape 595"/>
                        <wps:cNvCnPr>
                          <a:cxnSpLocks noChangeShapeType="1"/>
                        </wps:cNvCnPr>
                        <wps:spPr bwMode="auto">
                          <a:xfrm flipH="1" flipV="1">
                            <a:off x="4355444" y="427960"/>
                            <a:ext cx="198700" cy="4249417"/>
                          </a:xfrm>
                          <a:prstGeom prst="bentConnector3">
                            <a:avLst>
                              <a:gd name="adj1" fmla="val -3194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AutoShape 591"/>
                        <wps:cNvSpPr>
                          <a:spLocks noChangeArrowheads="1"/>
                        </wps:cNvSpPr>
                        <wps:spPr bwMode="auto">
                          <a:xfrm>
                            <a:off x="895398" y="4313517"/>
                            <a:ext cx="3090494" cy="276301"/>
                          </a:xfrm>
                          <a:prstGeom prst="downArrow">
                            <a:avLst>
                              <a:gd name="adj1" fmla="val 50000"/>
                              <a:gd name="adj2" fmla="val 25000"/>
                            </a:avLst>
                          </a:prstGeom>
                          <a:solidFill>
                            <a:schemeClr val="accent6">
                              <a:lumMod val="60000"/>
                              <a:lumOff val="40000"/>
                            </a:schemeClr>
                          </a:solidFill>
                          <a:ln w="9525">
                            <a:solidFill>
                              <a:srgbClr val="000000"/>
                            </a:solidFill>
                            <a:miter lim="800000"/>
                            <a:headEnd/>
                            <a:tailEnd/>
                          </a:ln>
                        </wps:spPr>
                        <wps:txbx>
                          <w:txbxContent>
                            <w:p w:rsidR="00AD6BE9" w:rsidRPr="00221691" w:rsidRDefault="00AD6BE9" w:rsidP="00221691">
                              <w:pPr>
                                <w:ind w:firstLine="0"/>
                                <w:jc w:val="center"/>
                                <w:rPr>
                                  <w:rFonts w:ascii="Times New Roman" w:hAnsi="Times New Roman" w:cs="Times New Roman"/>
                                  <w:sz w:val="24"/>
                                  <w:lang w:val="kk-KZ"/>
                                </w:rPr>
                              </w:pPr>
                              <w:r w:rsidRPr="00221691">
                                <w:rPr>
                                  <w:rFonts w:ascii="Times New Roman" w:hAnsi="Times New Roman" w:cs="Times New Roman"/>
                                  <w:sz w:val="24"/>
                                  <w:lang w:val="kk-KZ"/>
                                </w:rPr>
                                <w:t>5</w:t>
                              </w:r>
                            </w:p>
                          </w:txbxContent>
                        </wps:txbx>
                        <wps:bodyPr rot="0" vert="horz" wrap="square" lIns="91440" tIns="45720" rIns="91440" bIns="45720" anchor="t" anchorCtr="0" upright="1">
                          <a:noAutofit/>
                        </wps:bodyPr>
                      </wps:wsp>
                      <wps:wsp>
                        <wps:cNvPr id="22" name="Rectangle 592"/>
                        <wps:cNvSpPr>
                          <a:spLocks noChangeArrowheads="1"/>
                        </wps:cNvSpPr>
                        <wps:spPr bwMode="auto">
                          <a:xfrm>
                            <a:off x="598199" y="4589818"/>
                            <a:ext cx="4010593" cy="447002"/>
                          </a:xfrm>
                          <a:prstGeom prst="rect">
                            <a:avLst/>
                          </a:prstGeom>
                          <a:solidFill>
                            <a:schemeClr val="accent6">
                              <a:lumMod val="40000"/>
                              <a:lumOff val="60000"/>
                            </a:schemeClr>
                          </a:solidFill>
                          <a:ln w="9525">
                            <a:solidFill>
                              <a:srgbClr val="000000"/>
                            </a:solidFill>
                            <a:miter lim="800000"/>
                            <a:headEnd/>
                            <a:tailEnd/>
                          </a:ln>
                        </wps:spPr>
                        <wps:txbx>
                          <w:txbxContent>
                            <w:p w:rsidR="00AD6BE9" w:rsidRPr="00874720" w:rsidRDefault="00AD6BE9" w:rsidP="00221691">
                              <w:pPr>
                                <w:ind w:firstLine="0"/>
                                <w:jc w:val="center"/>
                              </w:pPr>
                              <w:r w:rsidRPr="00874720">
                                <w:rPr>
                                  <w:rFonts w:ascii="Times New Roman" w:hAnsi="Times New Roman"/>
                                </w:rPr>
                                <w:t>Ұйымның бәсекеге қабілеттілігіне қол жеткізу бойынша қорытындылар</w:t>
                              </w:r>
                            </w:p>
                          </w:txbxContent>
                        </wps:txbx>
                        <wps:bodyPr rot="0" vert="horz" wrap="square" lIns="91440" tIns="45720" rIns="91440" bIns="45720" anchor="t" anchorCtr="0" upright="1">
                          <a:noAutofit/>
                        </wps:bodyPr>
                      </wps:wsp>
                      <wps:wsp>
                        <wps:cNvPr id="23" name="AutoShape 413"/>
                        <wps:cNvCnPr>
                          <a:cxnSpLocks noChangeShapeType="1"/>
                        </wps:cNvCnPr>
                        <wps:spPr bwMode="auto">
                          <a:xfrm flipV="1">
                            <a:off x="4608792" y="490202"/>
                            <a:ext cx="850898" cy="4380917"/>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AutoShape 415"/>
                        <wps:cNvCnPr>
                          <a:cxnSpLocks noChangeShapeType="1"/>
                        </wps:cNvCnPr>
                        <wps:spPr bwMode="auto">
                          <a:xfrm flipH="1">
                            <a:off x="4333892" y="490802"/>
                            <a:ext cx="1125798"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416"/>
                        <wps:cNvSpPr>
                          <a:spLocks noChangeArrowheads="1"/>
                        </wps:cNvSpPr>
                        <wps:spPr bwMode="auto">
                          <a:xfrm>
                            <a:off x="4675462" y="4926358"/>
                            <a:ext cx="665499" cy="272401"/>
                          </a:xfrm>
                          <a:prstGeom prst="rect">
                            <a:avLst/>
                          </a:prstGeom>
                          <a:solidFill>
                            <a:srgbClr val="FFFFFF"/>
                          </a:solidFill>
                          <a:ln w="9525">
                            <a:solidFill>
                              <a:schemeClr val="bg1">
                                <a:lumMod val="100000"/>
                                <a:lumOff val="0"/>
                              </a:schemeClr>
                            </a:solidFill>
                            <a:miter lim="800000"/>
                            <a:headEnd/>
                            <a:tailEnd/>
                          </a:ln>
                        </wps:spPr>
                        <wps:txbx>
                          <w:txbxContent>
                            <w:p w:rsidR="00AD6BE9" w:rsidRPr="00B975F2" w:rsidRDefault="00AD6BE9" w:rsidP="00B975F2">
                              <w:pPr>
                                <w:ind w:firstLine="0"/>
                                <w:rPr>
                                  <w:rFonts w:ascii="Times New Roman" w:hAnsi="Times New Roman" w:cs="Times New Roman"/>
                                  <w:sz w:val="24"/>
                                  <w:lang w:val="kk-KZ"/>
                                </w:rPr>
                              </w:pPr>
                              <w:r w:rsidRPr="00B975F2">
                                <w:rPr>
                                  <w:rFonts w:ascii="Times New Roman" w:hAnsi="Times New Roman" w:cs="Times New Roman"/>
                                  <w:sz w:val="24"/>
                                  <w:lang w:val="kk-KZ"/>
                                </w:rPr>
                                <w:t>6, 7</w:t>
                              </w:r>
                            </w:p>
                          </w:txbxContent>
                        </wps:txbx>
                        <wps:bodyPr rot="0" vert="horz" wrap="square" lIns="91440" tIns="45720" rIns="91440" bIns="45720" anchor="t" anchorCtr="0" upright="1">
                          <a:noAutofit/>
                        </wps:bodyPr>
                      </wps:wsp>
                      <wps:wsp>
                        <wps:cNvPr id="26" name="Rectangle 588"/>
                        <wps:cNvSpPr>
                          <a:spLocks noChangeArrowheads="1"/>
                        </wps:cNvSpPr>
                        <wps:spPr bwMode="auto">
                          <a:xfrm>
                            <a:off x="0" y="2330409"/>
                            <a:ext cx="2224996" cy="1395806"/>
                          </a:xfrm>
                          <a:prstGeom prst="rect">
                            <a:avLst/>
                          </a:prstGeom>
                          <a:solidFill>
                            <a:schemeClr val="accent6">
                              <a:lumMod val="20000"/>
                              <a:lumOff val="80000"/>
                            </a:schemeClr>
                          </a:solidFill>
                          <a:ln w="9525">
                            <a:solidFill>
                              <a:srgbClr val="000000"/>
                            </a:solidFill>
                            <a:miter lim="800000"/>
                            <a:headEnd/>
                            <a:tailEnd/>
                          </a:ln>
                        </wps:spPr>
                        <wps:txbx>
                          <w:txbxContent>
                            <w:p w:rsidR="00AD6BE9" w:rsidRPr="006F5D79" w:rsidRDefault="00AD6BE9" w:rsidP="00DD6F55">
                              <w:pPr>
                                <w:pStyle w:val="aa"/>
                                <w:numPr>
                                  <w:ilvl w:val="0"/>
                                  <w:numId w:val="13"/>
                                </w:numPr>
                                <w:tabs>
                                  <w:tab w:val="left" w:pos="426"/>
                                </w:tabs>
                                <w:ind w:left="142" w:firstLine="0"/>
                                <w:rPr>
                                  <w:rFonts w:ascii="Times New Roman" w:hAnsi="Times New Roman"/>
                                  <w:lang w:val="uk-UA"/>
                                </w:rPr>
                              </w:pPr>
                              <w:r w:rsidRPr="006F5D79">
                                <w:rPr>
                                  <w:rFonts w:ascii="Times New Roman" w:hAnsi="Times New Roman"/>
                                  <w:lang w:val="en-US"/>
                                </w:rPr>
                                <w:t>ROA</w:t>
                              </w:r>
                              <w:r w:rsidRPr="006F5D79">
                                <w:rPr>
                                  <w:rFonts w:ascii="Times New Roman" w:hAnsi="Times New Roman"/>
                                  <w:lang w:val="kk-KZ"/>
                                </w:rPr>
                                <w:t xml:space="preserve"> – активтердің табыстылығы;</w:t>
                              </w:r>
                            </w:p>
                            <w:p w:rsidR="00AD6BE9" w:rsidRPr="006F5D79" w:rsidRDefault="00AD6BE9" w:rsidP="00DD6F55">
                              <w:pPr>
                                <w:pStyle w:val="aa"/>
                                <w:numPr>
                                  <w:ilvl w:val="0"/>
                                  <w:numId w:val="13"/>
                                </w:numPr>
                                <w:tabs>
                                  <w:tab w:val="left" w:pos="426"/>
                                </w:tabs>
                                <w:ind w:left="142" w:firstLine="0"/>
                                <w:rPr>
                                  <w:rFonts w:ascii="Times New Roman" w:hAnsi="Times New Roman"/>
                                  <w:lang w:val="kk-KZ"/>
                                </w:rPr>
                              </w:pPr>
                              <w:r w:rsidRPr="006F5D79">
                                <w:rPr>
                                  <w:rFonts w:ascii="Times New Roman" w:hAnsi="Times New Roman"/>
                                  <w:lang w:val="en-US"/>
                                </w:rPr>
                                <w:t>EVA</w:t>
                              </w:r>
                              <w:r w:rsidRPr="006F5D79">
                                <w:rPr>
                                  <w:rFonts w:ascii="Times New Roman" w:hAnsi="Times New Roman"/>
                                  <w:lang w:val="kk-KZ"/>
                                </w:rPr>
                                <w:t xml:space="preserve"> – экономикалық қосылған құн; </w:t>
                              </w:r>
                            </w:p>
                            <w:p w:rsidR="00AD6BE9" w:rsidRPr="006F5D79" w:rsidRDefault="00AD6BE9" w:rsidP="00DD6F55">
                              <w:pPr>
                                <w:pStyle w:val="aa"/>
                                <w:numPr>
                                  <w:ilvl w:val="0"/>
                                  <w:numId w:val="13"/>
                                </w:numPr>
                                <w:tabs>
                                  <w:tab w:val="left" w:pos="426"/>
                                </w:tabs>
                                <w:ind w:left="142" w:firstLine="0"/>
                                <w:rPr>
                                  <w:rFonts w:ascii="Times New Roman" w:hAnsi="Times New Roman"/>
                                  <w:lang w:val="kk-KZ"/>
                                </w:rPr>
                              </w:pPr>
                              <w:r w:rsidRPr="006F5D79">
                                <w:rPr>
                                  <w:rFonts w:ascii="Times New Roman" w:hAnsi="Times New Roman"/>
                                  <w:lang w:val="kk-KZ"/>
                                </w:rPr>
                                <w:t>активтердің айналымы;</w:t>
                              </w:r>
                              <w:r w:rsidRPr="006F5D79">
                                <w:rPr>
                                  <w:rFonts w:ascii="Times New Roman" w:hAnsi="Times New Roman"/>
                                  <w:lang w:val="uk-UA"/>
                                </w:rPr>
                                <w:t xml:space="preserve"> </w:t>
                              </w:r>
                            </w:p>
                            <w:p w:rsidR="00AD6BE9" w:rsidRPr="006F5D79" w:rsidRDefault="00AD6BE9" w:rsidP="00DD6F55">
                              <w:pPr>
                                <w:pStyle w:val="aa"/>
                                <w:numPr>
                                  <w:ilvl w:val="0"/>
                                  <w:numId w:val="13"/>
                                </w:numPr>
                                <w:tabs>
                                  <w:tab w:val="left" w:pos="426"/>
                                </w:tabs>
                                <w:ind w:left="142" w:firstLine="0"/>
                                <w:rPr>
                                  <w:rFonts w:ascii="Times New Roman" w:hAnsi="Times New Roman"/>
                                  <w:lang w:val="uk-UA"/>
                                </w:rPr>
                              </w:pPr>
                              <w:r w:rsidRPr="006F5D79">
                                <w:rPr>
                                  <w:rFonts w:ascii="Times New Roman" w:hAnsi="Times New Roman"/>
                                  <w:lang w:val="kk-KZ"/>
                                </w:rPr>
                                <w:t>меншікті айналым активтерімен қамтамасыз ету коэффициенті</w:t>
                              </w:r>
                            </w:p>
                          </w:txbxContent>
                        </wps:txbx>
                        <wps:bodyPr rot="0" vert="horz" wrap="square" lIns="91440" tIns="45720" rIns="91440" bIns="45720" anchor="t" anchorCtr="0" upright="1">
                          <a:noAutofit/>
                        </wps:bodyPr>
                      </wps:wsp>
                      <wps:wsp>
                        <wps:cNvPr id="13" name="AutoShape 590"/>
                        <wps:cNvSpPr>
                          <a:spLocks noChangeArrowheads="1"/>
                        </wps:cNvSpPr>
                        <wps:spPr bwMode="auto">
                          <a:xfrm>
                            <a:off x="2224996" y="2735611"/>
                            <a:ext cx="304199" cy="442602"/>
                          </a:xfrm>
                          <a:prstGeom prst="leftRightArrow">
                            <a:avLst>
                              <a:gd name="adj1" fmla="val 50000"/>
                              <a:gd name="adj2" fmla="val 20000"/>
                            </a:avLst>
                          </a:prstGeom>
                          <a:solidFill>
                            <a:schemeClr val="accent6">
                              <a:lumMod val="60000"/>
                              <a:lumOff val="40000"/>
                            </a:schemeClr>
                          </a:solidFill>
                          <a:ln w="9525">
                            <a:solidFill>
                              <a:srgbClr val="000000"/>
                            </a:solidFill>
                            <a:miter lim="800000"/>
                            <a:headEnd/>
                            <a:tailEnd/>
                          </a:ln>
                        </wps:spPr>
                        <wps:txbx>
                          <w:txbxContent>
                            <w:p w:rsidR="00AD6BE9" w:rsidRPr="00E8234C" w:rsidRDefault="00AD6BE9" w:rsidP="00221691">
                              <w:pPr>
                                <w:rPr>
                                  <w:rFonts w:ascii="Times New Roman" w:hAnsi="Times New Roman"/>
                                  <w:lang w:val="kk-KZ"/>
                                </w:rPr>
                              </w:pPr>
                              <w:r>
                                <w:rPr>
                                  <w:rFonts w:ascii="Times New Roman" w:hAnsi="Times New Roman"/>
                                  <w:lang w:val="kk-KZ"/>
                                </w:rPr>
                                <w:t>3333</w:t>
                              </w:r>
                            </w:p>
                          </w:txbxContent>
                        </wps:txbx>
                        <wps:bodyPr rot="0" vert="horz" wrap="square" lIns="91440" tIns="45720" rIns="91440" bIns="45720" anchor="t" anchorCtr="0" upright="1">
                          <a:noAutofit/>
                        </wps:bodyPr>
                      </wps:wsp>
                    </wpc:wpc>
                  </a:graphicData>
                </a:graphic>
              </wp:inline>
            </w:drawing>
          </mc:Choice>
          <mc:Fallback>
            <w:pict>
              <v:group id="Полотно 579" o:spid="_x0000_s1497" editas="canvas" style="width:435.6pt;height:411pt;mso-position-horizontal-relative:char;mso-position-vertical-relative:line" coordsize="55321,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">
                <v:shape id="_x0000_s1498" type="#_x0000_t75" style="position:absolute;width:55321;height:52197;visibility:visible;mso-wrap-style:square">
                  <v:fill o:detectmouseclick="t"/>
                  <v:path o:connecttype="none"/>
                </v:shape>
                <v:shape id="AutoShape 591" o:spid="_x0000_s1499" type="#_x0000_t67" style="position:absolute;left:6038;top:24856;width:3090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MwsIA&#10;AADcAAAADwAAAGRycy9kb3ducmV2LnhtbESP3YrCMBSE74V9h3CEvdPUX6TbVFyh4pXgzwMcmrNt&#10;sTkpSbTdtzfCwl4OM/MNk20H04onOd9YVjCbJiCIS6sbrhTcrsVkA8IHZI2tZVLwSx62+ccow1Tb&#10;ns/0vIRKRAj7FBXUIXSplL6syaCf2o44ej/WGQxRukpqh32Em1bOk2QtDTYcF2rsaF9Teb88jIIT&#10;rgz3682++NZL6w7HqpiZnVKf42H3BSLQEP7Df+2jVrCaL+B9Jh4Bm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QzCwgAAANwAAAAPAAAAAAAAAAAAAAAAAJgCAABkcnMvZG93&#10;bnJldi54bWxQSwUGAAAAAAQABAD1AAAAhwMAAAAA&#10;" fillcolor="white [3212]" strokecolor="white [3212]">
                  <v:textbox>
                    <w:txbxContent>
                      <w:p w:rsidR="00AD6BE9" w:rsidRPr="00E8234C" w:rsidRDefault="00AD6BE9" w:rsidP="00E8234C">
                        <w:pPr>
                          <w:pStyle w:val="af"/>
                          <w:spacing w:before="0" w:beforeAutospacing="0" w:after="0" w:afterAutospacing="0"/>
                          <w:jc w:val="center"/>
                          <w:rPr>
                            <w:lang w:val="kk-KZ"/>
                          </w:rPr>
                        </w:pPr>
                        <w:r>
                          <w:rPr>
                            <w:lang w:val="kk-KZ"/>
                          </w:rPr>
                          <w:t xml:space="preserve">   3</w:t>
                        </w:r>
                      </w:p>
                    </w:txbxContent>
                  </v:textbox>
                </v:shape>
                <v:rect id="Rectangle 581" o:spid="_x0000_s1500" style="position:absolute;left:5219;top:1467;width:3811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nMEA&#10;AADaAAAADwAAAGRycy9kb3ducmV2LnhtbESPQYvCMBSE7wv+h/CEva2pLopU0yIugpdFtHrw9mie&#10;TbF5KU1W67/fCILHYWa+YZZ5bxtxo87XjhWMRwkI4tLpmisFx2LzNQfhA7LGxjEpeJCHPBt8LDHV&#10;7s57uh1CJSKEfYoKTAhtKqUvDVn0I9cSR+/iOoshyq6SusN7hNtGTpJkJi3WHBcMtrQ2VF4Pf1ZB&#10;cv79wcmlOD1s3fbodlOzL85KfQ771QJEoD68w6/2Viv4hueVe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pzBAAAA2gAAAA8AAAAAAAAAAAAAAAAAmAIAAGRycy9kb3du&#10;cmV2LnhtbFBLBQYAAAAABAAEAPUAAACGAwAAAAA=&#10;" fillcolor="#fabf8f [1945]">
                  <v:textbox>
                    <w:txbxContent>
                      <w:p w:rsidR="00AD6BE9" w:rsidRPr="00AF7A84" w:rsidRDefault="00AD6BE9" w:rsidP="006F5D79">
                        <w:pPr>
                          <w:ind w:firstLine="0"/>
                          <w:jc w:val="center"/>
                          <w:rPr>
                            <w:rFonts w:ascii="Times New Roman" w:hAnsi="Times New Roman"/>
                            <w:sz w:val="24"/>
                          </w:rPr>
                        </w:pPr>
                        <w:r>
                          <w:rPr>
                            <w:rFonts w:ascii="Times New Roman" w:hAnsi="Times New Roman"/>
                            <w:lang w:val="kk-KZ"/>
                          </w:rPr>
                          <w:t>Ұйымның стратегиясын құру/түзету</w:t>
                        </w:r>
                      </w:p>
                    </w:txbxContent>
                  </v:textbox>
                </v:rect>
                <v:shape id="AutoShape 582" o:spid="_x0000_s1501" type="#_x0000_t67" style="position:absolute;left:8952;top:4902;width:27991;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uL8UA&#10;AADaAAAADwAAAGRycy9kb3ducmV2LnhtbESPQUvDQBSE74L/YXlCb3ajpSqx21KKgj0UaRVKb4/s&#10;MxvMvo3ZZ5L213cFocdhZr5hZovB16qjNlaBDdyNM1DERbAVlwY+P15vn0BFQbZYByYDR4qwmF9f&#10;zTC3oectdTspVYJwzNGAE2lyrWPhyGMch4Y4eV+h9ShJtqW2LfYJ7mt9n2UP2mPFacFhQytHxffu&#10;1xtYysuPO3RaVtN+P3ls1pvTO22MGd0My2dQQoNcwv/tN2tgCn9X0g3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G4vxQAAANoAAAAPAAAAAAAAAAAAAAAAAJgCAABkcnMv&#10;ZG93bnJldi54bWxQSwUGAAAAAAQABAD1AAAAigMAAAAA&#10;" fillcolor="#fbd4b4 [1305]">
                  <v:textbox>
                    <w:txbxContent>
                      <w:p w:rsidR="00AD6BE9" w:rsidRPr="00221691" w:rsidRDefault="00AD6BE9" w:rsidP="00221691">
                        <w:pPr>
                          <w:ind w:firstLine="0"/>
                          <w:jc w:val="center"/>
                          <w:rPr>
                            <w:rFonts w:ascii="Times New Roman" w:hAnsi="Times New Roman" w:cs="Times New Roman"/>
                            <w:sz w:val="24"/>
                          </w:rPr>
                        </w:pPr>
                        <w:r w:rsidRPr="00221691">
                          <w:rPr>
                            <w:rFonts w:ascii="Times New Roman" w:hAnsi="Times New Roman" w:cs="Times New Roman"/>
                            <w:sz w:val="24"/>
                          </w:rPr>
                          <w:t>1</w:t>
                        </w:r>
                      </w:p>
                    </w:txbxContent>
                  </v:textbox>
                </v:shape>
                <v:rect id="Rectangle 583" o:spid="_x0000_s1502" style="position:absolute;top:7601;width:4803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4n8EA&#10;AADaAAAADwAAAGRycy9kb3ducmV2LnhtbESPQYvCMBSE7wv+h/CEva2pwqpU0yIugpdFtHrw9mie&#10;TbF5KU1W67/fCILHYWa+YZZ5bxtxo87XjhWMRwkI4tLpmisFx2LzNQfhA7LGxjEpeJCHPBt8LDHV&#10;7s57uh1CJSKEfYoKTAhtKqUvDVn0I9cSR+/iOoshyq6SusN7hNtGTpJkKi3WHBcMtrQ2VF4Pf1ZB&#10;cv79wcmlOD1s3fbodt9mX5yV+hz2qwWIQH14h1/trVYwg+eVe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J/BAAAA2gAAAA8AAAAAAAAAAAAAAAAAmAIAAGRycy9kb3du&#10;cmV2LnhtbFBLBQYAAAAABAAEAPUAAACGAwAAAAA=&#10;" fillcolor="#fabf8f [1945]">
                  <v:textbox>
                    <w:txbxContent>
                      <w:p w:rsidR="00AD6BE9" w:rsidRPr="00E503A5" w:rsidRDefault="00AD6BE9" w:rsidP="00221691">
                        <w:pPr>
                          <w:jc w:val="center"/>
                          <w:rPr>
                            <w:rFonts w:ascii="Times New Roman" w:hAnsi="Times New Roman"/>
                            <w:lang w:val="kk-KZ"/>
                          </w:rPr>
                        </w:pPr>
                        <w:r>
                          <w:rPr>
                            <w:rFonts w:ascii="Times New Roman" w:hAnsi="Times New Roman"/>
                            <w:lang w:val="kk-KZ"/>
                          </w:rPr>
                          <w:t>Стратегиялық басқару есебі</w:t>
                        </w:r>
                      </w:p>
                    </w:txbxContent>
                  </v:textbox>
                </v:rect>
                <v:rect id="Rectangle 584" o:spid="_x0000_s1503" style="position:absolute;top:10497;width:48037;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pEsEA&#10;AADaAAAADwAAAGRycy9kb3ducmV2LnhtbERPz2vCMBS+D/wfwhO8DE11KFKNIrKN6UGwCnp8Ns+2&#10;2LyUJNP635vDYMeP7/d82Zpa3Mn5yrKC4SABQZxbXXGh4Hj46k9B+ICssbZMCp7kYbnovM0x1fbB&#10;e7pnoRAxhH2KCsoQmlRKn5dk0A9sQxy5q3UGQ4SukNrhI4abWo6SZCINVhwbSmxoXVJ+y36Ngva7&#10;3nxu3cUcPvRp596f1XmcrZXqddvVDESgNvyL/9w/WkHcGq/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aRLBAAAA2gAAAA8AAAAAAAAAAAAAAAAAmAIAAGRycy9kb3du&#10;cmV2LnhtbFBLBQYAAAAABAAEAPUAAACGAwAAAAA=&#10;" fillcolor="#fde9d9 [665]">
                  <v:textbox>
                    <w:txbxContent>
                      <w:p w:rsidR="00AD6BE9" w:rsidRDefault="00AD6BE9" w:rsidP="0002255E">
                        <w:pPr>
                          <w:jc w:val="center"/>
                          <w:rPr>
                            <w:rFonts w:ascii="Times New Roman" w:hAnsi="Times New Roman"/>
                            <w:lang w:val="kk-KZ"/>
                          </w:rPr>
                        </w:pPr>
                        <w:r w:rsidRPr="00E96339">
                          <w:rPr>
                            <w:rFonts w:ascii="Times New Roman" w:hAnsi="Times New Roman"/>
                          </w:rPr>
                          <w:t>- стратегиялық шығындарды есепке алу;</w:t>
                        </w:r>
                      </w:p>
                      <w:p w:rsidR="00AD6BE9" w:rsidRPr="00937697" w:rsidRDefault="00AD6BE9" w:rsidP="0002255E">
                        <w:pPr>
                          <w:jc w:val="center"/>
                          <w:rPr>
                            <w:rFonts w:ascii="Times New Roman" w:hAnsi="Times New Roman"/>
                          </w:rPr>
                        </w:pPr>
                        <w:r>
                          <w:rPr>
                            <w:rFonts w:ascii="Times New Roman" w:hAnsi="Times New Roman"/>
                            <w:lang w:val="kk-KZ"/>
                          </w:rPr>
                          <w:t>-</w:t>
                        </w:r>
                        <w:r w:rsidRPr="00937697">
                          <w:rPr>
                            <w:rFonts w:ascii="Times New Roman" w:hAnsi="Times New Roman"/>
                          </w:rPr>
                          <w:t xml:space="preserve"> бюджеттеу;</w:t>
                        </w:r>
                      </w:p>
                      <w:p w:rsidR="00AD6BE9" w:rsidRPr="00AF7A84" w:rsidRDefault="00AD6BE9" w:rsidP="00221691">
                        <w:pPr>
                          <w:jc w:val="center"/>
                          <w:rPr>
                            <w:rFonts w:ascii="Times New Roman" w:hAnsi="Times New Roman"/>
                            <w:lang w:val="kk-KZ"/>
                          </w:rPr>
                        </w:pPr>
                        <w:r w:rsidRPr="00E96339">
                          <w:rPr>
                            <w:rFonts w:ascii="Times New Roman" w:hAnsi="Times New Roman"/>
                          </w:rPr>
                          <w:t xml:space="preserve">- </w:t>
                        </w:r>
                        <w:r>
                          <w:rPr>
                            <w:rFonts w:ascii="Times New Roman" w:hAnsi="Times New Roman"/>
                            <w:lang w:val="kk-KZ"/>
                          </w:rPr>
                          <w:t>Балансталған көрсеткіштер жүйесі</w:t>
                        </w:r>
                      </w:p>
                    </w:txbxContent>
                  </v:textbox>
                </v:rect>
                <v:shape id="AutoShape 585" o:spid="_x0000_s1504" type="#_x0000_t67" style="position:absolute;left:8952;top:16701;width:3069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kKsUA&#10;AADaAAAADwAAAGRycy9kb3ducmV2LnhtbESPX0vDQBDE3wW/w7FC3+xFi7aNvZZSFPShlP6B4tuS&#10;W3PB3F7MrUn003uC4OMwM79hFqvB16qjNlaBDdyMM1DERbAVlwZOx6frGagoyBbrwGTgiyKslpcX&#10;C8xt6HlP3UFKlSAcczTgRJpc61g48hjHoSFO3ltoPUqSbalti32C+1rfZtm99lhxWnDY0MZR8X74&#10;9AbW8vjhXjstm7v+PJk2L9vvHW2NGV0N6wdQQoP8h//az9bAHH6vpBu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QqxQAAANoAAAAPAAAAAAAAAAAAAAAAAJgCAABkcnMv&#10;ZG93bnJldi54bWxQSwUGAAAAAAQABAD1AAAAigMAAAAA&#10;" fillcolor="#fbd4b4 [1305]">
                  <v:textbox>
                    <w:txbxContent>
                      <w:p w:rsidR="00AD6BE9" w:rsidRPr="00D66938" w:rsidRDefault="00AD6BE9" w:rsidP="00221691">
                        <w:pPr>
                          <w:ind w:firstLine="0"/>
                          <w:jc w:val="center"/>
                          <w:rPr>
                            <w:rFonts w:ascii="Times New Roman" w:hAnsi="Times New Roman"/>
                          </w:rPr>
                        </w:pPr>
                        <w:r w:rsidRPr="00D66938">
                          <w:rPr>
                            <w:rFonts w:ascii="Times New Roman" w:hAnsi="Times New Roman"/>
                          </w:rPr>
                          <w:t>2</w:t>
                        </w:r>
                      </w:p>
                    </w:txbxContent>
                  </v:textbox>
                </v:shape>
                <v:rect id="Rectangle 586" o:spid="_x0000_s1505" style="position:absolute;top:20206;width:2224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Sq8QA&#10;AADbAAAADwAAAGRycy9kb3ducmV2LnhtbESPQWvDMAyF74P9B6PBbquzwspI44TSMdhljDbtoTcR&#10;K3FoLIfYa9N/Px0Ku0m8p/c+FdXsB3WhKfaBDbwuMlDETbA9dwYO9efLO6iYkC0OgcnAjSJU5eND&#10;gbkNV97RZZ86JSEcczTgUhpzrWPjyGNchJFYtDZMHpOsU6fthFcJ94NeZtlKe+xZGhyOtHXUnPe/&#10;3kB2+v7AZVsfb74fZww/b25Xn4x5fpo3a1CJ5vRvvl9/WcEXevlFBt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kqvEAAAA2wAAAA8AAAAAAAAAAAAAAAAAmAIAAGRycy9k&#10;b3ducmV2LnhtbFBLBQYAAAAABAAEAPUAAACJAwAAAAA=&#10;" fillcolor="#fabf8f [1945]">
                  <v:textbox>
                    <w:txbxContent>
                      <w:p w:rsidR="00AD6BE9" w:rsidRPr="00E503A5" w:rsidRDefault="00AD6BE9" w:rsidP="00221691">
                        <w:pPr>
                          <w:jc w:val="center"/>
                          <w:rPr>
                            <w:rFonts w:ascii="Times New Roman" w:hAnsi="Times New Roman"/>
                            <w:lang w:val="kk-KZ"/>
                          </w:rPr>
                        </w:pPr>
                        <w:r>
                          <w:rPr>
                            <w:rFonts w:ascii="Times New Roman" w:hAnsi="Times New Roman"/>
                            <w:lang w:val="kk-KZ"/>
                          </w:rPr>
                          <w:t>Қаржылық талдау</w:t>
                        </w:r>
                      </w:p>
                    </w:txbxContent>
                  </v:textbox>
                </v:rect>
                <v:rect id="Rectangle 587" o:spid="_x0000_s1506" style="position:absolute;left:25291;top:20206;width:22746;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3ML8A&#10;AADbAAAADwAAAGRycy9kb3ducmV2LnhtbERPTYvCMBC9C/6HMII3TRUUqUYRRdiLLFo99DY0Y1Ns&#10;JqXJav33ZkHwNo/3OatNZ2vxoNZXjhVMxgkI4sLpiksFl+wwWoDwAVlj7ZgUvMjDZt3vrTDV7skn&#10;epxDKWII+xQVmBCaVEpfGLLox64hjtzNtRZDhG0pdYvPGG5rOU2SubRYcWww2NDOUHE//1kFSX7c&#10;4/SWXV+2ajp0vzNzynKlhoNuuwQRqAtf8cf9o+P8Cfz/E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2DcwvwAAANsAAAAPAAAAAAAAAAAAAAAAAJgCAABkcnMvZG93bnJl&#10;di54bWxQSwUGAAAAAAQABAD1AAAAhAMAAAAA&#10;" fillcolor="#fabf8f [1945]">
                  <v:textbox>
                    <w:txbxContent>
                      <w:p w:rsidR="00AD6BE9" w:rsidRPr="00E503A5" w:rsidRDefault="00AD6BE9" w:rsidP="00221691">
                        <w:pPr>
                          <w:jc w:val="center"/>
                          <w:rPr>
                            <w:rFonts w:ascii="Times New Roman" w:hAnsi="Times New Roman"/>
                            <w:lang w:val="kk-KZ"/>
                          </w:rPr>
                        </w:pPr>
                        <w:r>
                          <w:rPr>
                            <w:rFonts w:ascii="Times New Roman" w:hAnsi="Times New Roman"/>
                            <w:lang w:val="kk-KZ"/>
                          </w:rPr>
                          <w:t>Стратегиялық талдау</w:t>
                        </w:r>
                      </w:p>
                    </w:txbxContent>
                  </v:textbox>
                </v:rect>
                <v:rect id="Rectangle 589" o:spid="_x0000_s1507" style="position:absolute;left:25291;top:23698;width:22746;height:1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NScIA&#10;AADbAAAADwAAAGRycy9kb3ducmV2LnhtbERPTWsCMRC9F/wPYQQvRbNaKrIaRURL66HQVdDjuBl3&#10;FzeTJYm6/ntTKPQ2j/c5s0VranEj5yvLCoaDBARxbnXFhYL9btOfgPABWWNtmRQ8yMNi3nmZYart&#10;nX/oloVCxBD2KSooQ2hSKX1ekkE/sA1x5M7WGQwRukJqh/cYbmo5SpKxNFhxbCixoVVJ+SW7GgXt&#10;R/213rqT2b3pw7d7fVTH92ylVK/bLqcgArXhX/zn/tRx/gh+f4k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41JwgAAANsAAAAPAAAAAAAAAAAAAAAAAJgCAABkcnMvZG93&#10;bnJldi54bWxQSwUGAAAAAAQABAD1AAAAhwMAAAAA&#10;" fillcolor="#fde9d9 [665]">
                  <v:textbox>
                    <w:txbxContent>
                      <w:p w:rsidR="00AD6BE9" w:rsidRPr="006F5D79" w:rsidRDefault="00AD6BE9" w:rsidP="00DD6F55">
                        <w:pPr>
                          <w:pStyle w:val="aa"/>
                          <w:numPr>
                            <w:ilvl w:val="0"/>
                            <w:numId w:val="12"/>
                          </w:numPr>
                          <w:tabs>
                            <w:tab w:val="left" w:pos="426"/>
                          </w:tabs>
                          <w:ind w:left="142" w:firstLine="0"/>
                          <w:rPr>
                            <w:lang w:val="kk-KZ"/>
                          </w:rPr>
                        </w:pPr>
                        <w:r w:rsidRPr="006F5D79">
                          <w:rPr>
                            <w:rFonts w:ascii="Times New Roman" w:hAnsi="Times New Roman"/>
                            <w:lang w:val="kk-KZ"/>
                          </w:rPr>
                          <w:t>стратегиялық тәуекелдерді талдау</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rPr>
                          <w:t xml:space="preserve">PEST, </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lang w:val="kk-KZ"/>
                          </w:rPr>
                          <w:t xml:space="preserve">SWOT, </w:t>
                        </w:r>
                      </w:p>
                      <w:p w:rsidR="00AD6BE9" w:rsidRPr="006F5D79" w:rsidRDefault="00AD6BE9" w:rsidP="00DD6F55">
                        <w:pPr>
                          <w:pStyle w:val="aa"/>
                          <w:numPr>
                            <w:ilvl w:val="0"/>
                            <w:numId w:val="12"/>
                          </w:numPr>
                          <w:tabs>
                            <w:tab w:val="left" w:pos="426"/>
                          </w:tabs>
                          <w:ind w:left="142" w:firstLine="0"/>
                          <w:rPr>
                            <w:rFonts w:ascii="Times New Roman" w:hAnsi="Times New Roman"/>
                            <w:lang w:val="kk-KZ"/>
                          </w:rPr>
                        </w:pPr>
                        <w:r w:rsidRPr="006F5D79">
                          <w:rPr>
                            <w:rFonts w:ascii="Times New Roman" w:hAnsi="Times New Roman"/>
                            <w:lang w:val="kk-KZ"/>
                          </w:rPr>
                          <w:t xml:space="preserve">МсКеnsey </w:t>
                        </w:r>
                        <w:r w:rsidRPr="006F5D79">
                          <w:rPr>
                            <w:rFonts w:ascii="Times New Roman" w:hAnsi="Times New Roman"/>
                            <w:sz w:val="24"/>
                            <w:lang w:val="kk-KZ"/>
                          </w:rPr>
                          <w:t>моделі</w:t>
                        </w:r>
                        <w:r w:rsidRPr="006F5D79">
                          <w:rPr>
                            <w:rFonts w:ascii="Times New Roman" w:hAnsi="Times New Roman"/>
                            <w:lang w:val="kk-KZ"/>
                          </w:rPr>
                          <w:t xml:space="preserve"> (7S),</w:t>
                        </w:r>
                      </w:p>
                      <w:p w:rsidR="00AD6BE9" w:rsidRDefault="00AD6BE9"/>
                    </w:txbxContent>
                  </v:textbox>
                </v:rect>
                <v:shape id="AutoShape 591" o:spid="_x0000_s1508" type="#_x0000_t67" style="position:absolute;left:8952;top:37262;width:30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tUMMA&#10;AADbAAAADwAAAGRycy9kb3ducmV2LnhtbERPS2sCMRC+F/wPYYReimZ9UHRrFLEUPNSDD/A6bsbN&#10;2s1kTVLd/vumIPQ2H99zZovW1uJGPlSOFQz6GQjiwumKSwWH/UdvAiJEZI21Y1LwQwEW887TDHPt&#10;7ryl2y6WIoVwyFGBibHJpQyFIYuh7xrixJ2dtxgT9KXUHu8p3NZymGWv0mLFqcFgQytDxdfu2yrY&#10;Dg6by/B0nlbvn5eXsMKRv5qjUs/ddvkGIlIb/8UP91qn+WP4+yU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tUMMAAADbAAAADwAAAAAAAAAAAAAAAACYAgAAZHJzL2Rv&#10;d25yZXYueG1sUEsFBgAAAAAEAAQA9QAAAIgDAAAAAA==&#10;" fillcolor="#fabf8f [1945]">
                  <v:textbox>
                    <w:txbxContent>
                      <w:p w:rsidR="00AD6BE9" w:rsidRPr="00221691" w:rsidRDefault="00AD6BE9" w:rsidP="00221691">
                        <w:pPr>
                          <w:ind w:firstLine="0"/>
                          <w:jc w:val="center"/>
                          <w:rPr>
                            <w:rFonts w:ascii="Times New Roman" w:hAnsi="Times New Roman" w:cs="Times New Roman"/>
                            <w:sz w:val="24"/>
                          </w:rPr>
                        </w:pPr>
                        <w:r w:rsidRPr="00221691">
                          <w:rPr>
                            <w:rFonts w:ascii="Times New Roman" w:hAnsi="Times New Roman" w:cs="Times New Roman"/>
                            <w:sz w:val="24"/>
                          </w:rPr>
                          <w:t>4</w:t>
                        </w:r>
                      </w:p>
                    </w:txbxContent>
                  </v:textbox>
                </v:shape>
                <v:rect id="Rectangle 592" o:spid="_x0000_s1509" style="position:absolute;left:5981;top:40024;width:4010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rCMMA&#10;AADbAAAADwAAAGRycy9kb3ducmV2LnhtbESPQYvCMBCF7wv+hzDC3tZU0UWrUURWEBYRqx68Dc3Y&#10;FJtJabJa/70RhL3N8N775s1s0dpK3KjxpWMF/V4Cgjh3uuRCwfGw/hqD8AFZY+WYFDzIw2Le+Zhh&#10;qt2d93TLQiEihH2KCkwIdSqlzw1Z9D1XE0ft4hqLIa5NIXWD9wi3lRwkybe0WHK8YLCmlaH8mv3Z&#10;SLmca0s/m+XuNJw8JuZXV/3jVqnPbrucggjUhn/zO73Rsf4IXr/EA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rCMMAAADbAAAADwAAAAAAAAAAAAAAAACYAgAAZHJzL2Rv&#10;d25yZXYueG1sUEsFBgAAAAAEAAQA9QAAAIgDAAAAAA==&#10;" fillcolor="#fbd4b4 [1305]">
                  <v:textbox>
                    <w:txbxContent>
                      <w:p w:rsidR="00AD6BE9" w:rsidRPr="00874720" w:rsidRDefault="00AD6BE9" w:rsidP="00221691">
                        <w:pPr>
                          <w:jc w:val="center"/>
                        </w:pPr>
                        <w:r w:rsidRPr="00221691">
                          <w:rPr>
                            <w:rFonts w:ascii="Times New Roman" w:hAnsi="Times New Roman"/>
                            <w:sz w:val="24"/>
                            <w:szCs w:val="28"/>
                            <w:lang w:val="kk-KZ"/>
                          </w:rPr>
                          <w:t>Экономикалық-математикалық модель</w:t>
                        </w:r>
                      </w:p>
                    </w:txbxContent>
                  </v:textbox>
                </v:rect>
                <v:shape id="AutoShape 593" o:spid="_x0000_s1510" type="#_x0000_t34" style="position:absolute;left:43338;top:4464;width:4699;height:1042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VT8IAAADbAAAADwAAAGRycy9kb3ducmV2LnhtbERP32vCMBB+F/Y/hBv4MjTVQRnVVMZg&#10;TPBhqNPno7m20ebSJZnW/34ZDHy7j+/nLVeD7cSFfDCOFcymGQjiymnDjYKv/fvkBUSIyBo7x6Tg&#10;RgFW5cNoiYV2V97SZRcbkUI4FKigjbEvpAxVSxbD1PXEiaudtxgT9I3UHq8p3HZynmW5tGg4NbTY&#10;01tL1Xn3YxV8DE/utPn+PM4arvOD3ZpnvzZKjR+H1wWISEO8i//da53m5/D3Sz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VT8IAAADbAAAADwAAAAAAAAAAAAAA&#10;AAChAgAAZHJzL2Rvd25yZXYueG1sUEsFBgAAAAAEAAQA+QAAAJADAAAAAA==&#10;" adj="-6451">
                  <v:stroke endarrow="block"/>
                </v:shape>
                <v:shape id="AutoShape 594" o:spid="_x0000_s1511" type="#_x0000_t34" style="position:absolute;left:43338;top:3582;width:4699;height:2915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sd8IAAADbAAAADwAAAGRycy9kb3ducmV2LnhtbERPS2vCQBC+F/wPywheitnowZboKtVS&#10;CL2Epr30NmQnD5qdDdl1Tfvru4LgbT6+5+wOk+lFoNF1lhWskhQEcWV1x42Cr8+35TMI55E19pZJ&#10;wS85OOxnDzvMtL3wB4XSNyKGsMtQQev9kEnpqpYMusQOxJGr7WjQRzg2Uo94ieGml+s03UiDHceG&#10;Fgc6tVT9lGej4PFPU/d6LOp3qk3+HUzom1AotZhPL1sQniZ/F9/cuY7zn+D6SzxA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gsd8IAAADbAAAADwAAAAAAAAAAAAAA&#10;AAChAgAAZHJzL2Rvd25yZXYueG1sUEsFBgAAAAAEAAQA+QAAAJADAAAAAA==&#10;" adj="-10479">
                  <v:stroke endarrow="block"/>
                </v:shape>
                <v:shape id="AutoShape 595" o:spid="_x0000_s1512" type="#_x0000_t34" style="position:absolute;left:43554;top:4279;width:1987;height:4249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32l8YAAADbAAAADwAAAGRycy9kb3ducmV2LnhtbESPQWvCQBCF74X+h2UKvRTd1IOE6Cpa&#10;KBQsBW09eBuzYzaYnU2z25j+e+cgeJvHvO/Nm/ly8I3qqYt1YAOv4wwUcRlszZWBn+/3UQ4qJmSL&#10;TWAy8E8RlovHhzkWNlx4S/0uVUpCOBZowKXUFlrH0pHHOA4tsexOofOYRHaVth1eJNw3epJlU+2x&#10;ZrngsKU3R+V59+elRvY12Wz3/ebwu3b58fwSj6f805jnp2E1A5VoSHfzjf6wwklZ+UUG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9pfGAAAA2wAAAA8AAAAAAAAA&#10;AAAAAAAAoQIAAGRycy9kb3ducmV2LnhtbFBLBQYAAAAABAAEAPkAAACUAwAAAAA=&#10;" adj="-69010">
                  <v:stroke endarrow="block"/>
                </v:shape>
                <v:shape id="AutoShape 591" o:spid="_x0000_s1513" type="#_x0000_t67" style="position:absolute;left:8953;top:43135;width:309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EdcUA&#10;AADbAAAADwAAAGRycy9kb3ducmV2LnhtbESPQWsCMRSE74L/IbxCL1Kzu0Jpt0YRpeDBHrRCr6+b&#10;52bt5mVNoq7/3hQKPQ4z8w0znfe2FRfyoXGsIB9nIIgrpxuuFew/359eQISIrLF1TApuFGA+Gw6m&#10;WGp35S1ddrEWCcKhRAUmxq6UMlSGLIax64iTd3DeYkzS11J7vCa4bWWRZc/SYsNpwWBHS0PVz+5s&#10;FWzz/cex+D68NqvNcRSWOPEn86XU40O/eAMRqY//4b/2Wisocvj9k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AR1xQAAANsAAAAPAAAAAAAAAAAAAAAAAJgCAABkcnMv&#10;ZG93bnJldi54bWxQSwUGAAAAAAQABAD1AAAAigMAAAAA&#10;" fillcolor="#fabf8f [1945]">
                  <v:textbox>
                    <w:txbxContent>
                      <w:p w:rsidR="00AD6BE9" w:rsidRPr="00221691" w:rsidRDefault="00AD6BE9" w:rsidP="00221691">
                        <w:pPr>
                          <w:ind w:firstLine="0"/>
                          <w:jc w:val="center"/>
                          <w:rPr>
                            <w:rFonts w:ascii="Times New Roman" w:hAnsi="Times New Roman" w:cs="Times New Roman"/>
                            <w:sz w:val="24"/>
                            <w:lang w:val="kk-KZ"/>
                          </w:rPr>
                        </w:pPr>
                        <w:r w:rsidRPr="00221691">
                          <w:rPr>
                            <w:rFonts w:ascii="Times New Roman" w:hAnsi="Times New Roman" w:cs="Times New Roman"/>
                            <w:sz w:val="24"/>
                            <w:lang w:val="kk-KZ"/>
                          </w:rPr>
                          <w:t>5</w:t>
                        </w:r>
                      </w:p>
                    </w:txbxContent>
                  </v:textbox>
                </v:shape>
                <v:rect id="Rectangle 592" o:spid="_x0000_s1514" style="position:absolute;left:5981;top:45898;width:40106;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5wcMA&#10;AADbAAAADwAAAGRycy9kb3ducmV2LnhtbESPQYvCMBSE78L+h/AW9qapZRGtRpFlBUFErO5hb4/m&#10;2RSbl9JErf/eCILHYWa+YWaLztbiSq2vHCsYDhIQxIXTFZcKjodVfwzCB2SNtWNScCcPi/lHb4aZ&#10;djfe0zUPpYgQ9hkqMCE0mZS+MGTRD1xDHL2Tay2GKNtS6hZvEW5rmSbJSFqsOC4YbOjHUHHOLzZS&#10;Tv+Npd/1cvf3PblPzEbXw+NWqa/PbjkFEagL7/CrvdYK0h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M5wcMAAADbAAAADwAAAAAAAAAAAAAAAACYAgAAZHJzL2Rv&#10;d25yZXYueG1sUEsFBgAAAAAEAAQA9QAAAIgDAAAAAA==&#10;" fillcolor="#fbd4b4 [1305]">
                  <v:textbox>
                    <w:txbxContent>
                      <w:p w:rsidR="00AD6BE9" w:rsidRPr="00874720" w:rsidRDefault="00AD6BE9" w:rsidP="00221691">
                        <w:pPr>
                          <w:ind w:firstLine="0"/>
                          <w:jc w:val="center"/>
                        </w:pPr>
                        <w:r w:rsidRPr="00874720">
                          <w:rPr>
                            <w:rFonts w:ascii="Times New Roman" w:hAnsi="Times New Roman"/>
                          </w:rPr>
                          <w:t>Ұйымның бәсекеге қабілеттілігіне қол жеткізу бойынша қорытындылар</w:t>
                        </w:r>
                      </w:p>
                    </w:txbxContent>
                  </v:textbox>
                </v:rect>
                <v:shape id="AutoShape 413" o:spid="_x0000_s1515" type="#_x0000_t33" style="position:absolute;left:46087;top:4902;width:8509;height:438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ZHMIAAADbAAAADwAAAGRycy9kb3ducmV2LnhtbESPS4vCMBSF9wP+h3AFd2Pa6ohUUxFB&#10;lFmND3B7aa5tsbkpTbTVXz8RBmZ5OI+Ps1z1phYPal1lWUE8jkAQ51ZXXCg4n7afcxDOI2usLZOC&#10;JzlYZYOPJabadnygx9EXIoywS1FB6X2TSunykgy6sW2Ig3e1rUEfZFtI3WIXxk0tkyiaSYMVB0KJ&#10;DW1Kym/HuwmQV5P8dJt8p2l/+Yq/k/4y7Q5KjYb9egHCU+//w3/tvVaQTOD9Jfw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3ZHMIAAADbAAAADwAAAAAAAAAAAAAA&#10;AAChAgAAZHJzL2Rvd25yZXYueG1sUEsFBgAAAAAEAAQA+QAAAJADAAAAAA==&#10;"/>
                <v:shape id="AutoShape 415" o:spid="_x0000_s1516" type="#_x0000_t32" style="position:absolute;left:43338;top:4908;width:112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rect id="Rectangle 416" o:spid="_x0000_s1517" style="position:absolute;left:46754;top:49263;width:665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ahsAA&#10;AADbAAAADwAAAGRycy9kb3ducmV2LnhtbESPQYvCMBSE7wv+h/AEb2u6gqt0jbIoooe9WPX+aN62&#10;xealJFHTf28EweMwM98wi1U0rbiR841lBV/jDARxaXXDlYLTcfs5B+EDssbWMinoycNqOfhYYK7t&#10;nQ90K0IlEoR9jgrqELpcSl/WZNCPbUecvH/rDIYkXSW1w3uCm1ZOsuxbGmw4LdTY0bqm8lJcjYI/&#10;HXfrchovxQZn7uyufcBdr9RoGH9/QASK4R1+tfdawWQK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kahsAAAADbAAAADwAAAAAAAAAAAAAAAACYAgAAZHJzL2Rvd25y&#10;ZXYueG1sUEsFBgAAAAAEAAQA9QAAAIUDAAAAAA==&#10;" strokecolor="white [3212]">
                  <v:textbox>
                    <w:txbxContent>
                      <w:p w:rsidR="00AD6BE9" w:rsidRPr="00B975F2" w:rsidRDefault="00AD6BE9" w:rsidP="00B975F2">
                        <w:pPr>
                          <w:ind w:firstLine="0"/>
                          <w:rPr>
                            <w:rFonts w:ascii="Times New Roman" w:hAnsi="Times New Roman" w:cs="Times New Roman"/>
                            <w:sz w:val="24"/>
                            <w:lang w:val="kk-KZ"/>
                          </w:rPr>
                        </w:pPr>
                        <w:r w:rsidRPr="00B975F2">
                          <w:rPr>
                            <w:rFonts w:ascii="Times New Roman" w:hAnsi="Times New Roman" w:cs="Times New Roman"/>
                            <w:sz w:val="24"/>
                            <w:lang w:val="kk-KZ"/>
                          </w:rPr>
                          <w:t>6, 7</w:t>
                        </w:r>
                      </w:p>
                    </w:txbxContent>
                  </v:textbox>
                </v:rect>
                <v:rect id="Rectangle 588" o:spid="_x0000_s1518" style="position:absolute;top:23304;width:22249;height:1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B98UA&#10;AADbAAAADwAAAGRycy9kb3ducmV2LnhtbESPQWvCQBSE74X+h+UVvJS60VIpqWuQoKV6EIyCPb5m&#10;X5Ng9m3Y3Wr8965Q8DjMzDfMNOtNK07kfGNZwWiYgCAurW64UrDfLV/eQfiArLG1TAou5CGbPT5M&#10;MdX2zFs6FaESEcI+RQV1CF0qpS9rMuiHtiOO3q91BkOUrpLa4TnCTSvHSTKRBhuOCzV2lNdUHos/&#10;o6D/bFeLtfsxu1d92LjnS/P9VuRKDZ76+QeIQH24h//bX1rBe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EH3xQAAANsAAAAPAAAAAAAAAAAAAAAAAJgCAABkcnMv&#10;ZG93bnJldi54bWxQSwUGAAAAAAQABAD1AAAAigMAAAAA&#10;" fillcolor="#fde9d9 [665]">
                  <v:textbox>
                    <w:txbxContent>
                      <w:p w:rsidR="00AD6BE9" w:rsidRPr="006F5D79" w:rsidRDefault="00AD6BE9" w:rsidP="00DD6F55">
                        <w:pPr>
                          <w:pStyle w:val="aa"/>
                          <w:numPr>
                            <w:ilvl w:val="0"/>
                            <w:numId w:val="13"/>
                          </w:numPr>
                          <w:tabs>
                            <w:tab w:val="left" w:pos="426"/>
                          </w:tabs>
                          <w:ind w:left="142" w:firstLine="0"/>
                          <w:rPr>
                            <w:rFonts w:ascii="Times New Roman" w:hAnsi="Times New Roman"/>
                            <w:lang w:val="uk-UA"/>
                          </w:rPr>
                        </w:pPr>
                        <w:r w:rsidRPr="006F5D79">
                          <w:rPr>
                            <w:rFonts w:ascii="Times New Roman" w:hAnsi="Times New Roman"/>
                            <w:lang w:val="en-US"/>
                          </w:rPr>
                          <w:t>ROA</w:t>
                        </w:r>
                        <w:r w:rsidRPr="006F5D79">
                          <w:rPr>
                            <w:rFonts w:ascii="Times New Roman" w:hAnsi="Times New Roman"/>
                            <w:lang w:val="kk-KZ"/>
                          </w:rPr>
                          <w:t xml:space="preserve"> – активтердің табыстылығы;</w:t>
                        </w:r>
                      </w:p>
                      <w:p w:rsidR="00AD6BE9" w:rsidRPr="006F5D79" w:rsidRDefault="00AD6BE9" w:rsidP="00DD6F55">
                        <w:pPr>
                          <w:pStyle w:val="aa"/>
                          <w:numPr>
                            <w:ilvl w:val="0"/>
                            <w:numId w:val="13"/>
                          </w:numPr>
                          <w:tabs>
                            <w:tab w:val="left" w:pos="426"/>
                          </w:tabs>
                          <w:ind w:left="142" w:firstLine="0"/>
                          <w:rPr>
                            <w:rFonts w:ascii="Times New Roman" w:hAnsi="Times New Roman"/>
                            <w:lang w:val="kk-KZ"/>
                          </w:rPr>
                        </w:pPr>
                        <w:r w:rsidRPr="006F5D79">
                          <w:rPr>
                            <w:rFonts w:ascii="Times New Roman" w:hAnsi="Times New Roman"/>
                            <w:lang w:val="en-US"/>
                          </w:rPr>
                          <w:t>EVA</w:t>
                        </w:r>
                        <w:r w:rsidRPr="006F5D79">
                          <w:rPr>
                            <w:rFonts w:ascii="Times New Roman" w:hAnsi="Times New Roman"/>
                            <w:lang w:val="kk-KZ"/>
                          </w:rPr>
                          <w:t xml:space="preserve"> – экономикалық қосылған құн; </w:t>
                        </w:r>
                      </w:p>
                      <w:p w:rsidR="00AD6BE9" w:rsidRPr="006F5D79" w:rsidRDefault="00AD6BE9" w:rsidP="00DD6F55">
                        <w:pPr>
                          <w:pStyle w:val="aa"/>
                          <w:numPr>
                            <w:ilvl w:val="0"/>
                            <w:numId w:val="13"/>
                          </w:numPr>
                          <w:tabs>
                            <w:tab w:val="left" w:pos="426"/>
                          </w:tabs>
                          <w:ind w:left="142" w:firstLine="0"/>
                          <w:rPr>
                            <w:rFonts w:ascii="Times New Roman" w:hAnsi="Times New Roman"/>
                            <w:lang w:val="kk-KZ"/>
                          </w:rPr>
                        </w:pPr>
                        <w:r w:rsidRPr="006F5D79">
                          <w:rPr>
                            <w:rFonts w:ascii="Times New Roman" w:hAnsi="Times New Roman"/>
                            <w:lang w:val="kk-KZ"/>
                          </w:rPr>
                          <w:t>активтердің айналымы;</w:t>
                        </w:r>
                        <w:r w:rsidRPr="006F5D79">
                          <w:rPr>
                            <w:rFonts w:ascii="Times New Roman" w:hAnsi="Times New Roman"/>
                            <w:lang w:val="uk-UA"/>
                          </w:rPr>
                          <w:t xml:space="preserve"> </w:t>
                        </w:r>
                      </w:p>
                      <w:p w:rsidR="00AD6BE9" w:rsidRPr="006F5D79" w:rsidRDefault="00AD6BE9" w:rsidP="00DD6F55">
                        <w:pPr>
                          <w:pStyle w:val="aa"/>
                          <w:numPr>
                            <w:ilvl w:val="0"/>
                            <w:numId w:val="13"/>
                          </w:numPr>
                          <w:tabs>
                            <w:tab w:val="left" w:pos="426"/>
                          </w:tabs>
                          <w:ind w:left="142" w:firstLine="0"/>
                          <w:rPr>
                            <w:rFonts w:ascii="Times New Roman" w:hAnsi="Times New Roman"/>
                            <w:lang w:val="uk-UA"/>
                          </w:rPr>
                        </w:pPr>
                        <w:r w:rsidRPr="006F5D79">
                          <w:rPr>
                            <w:rFonts w:ascii="Times New Roman" w:hAnsi="Times New Roman"/>
                            <w:lang w:val="kk-KZ"/>
                          </w:rPr>
                          <w:t>меншікті айналым активтерімен қамтамасыз ету коэффициенті</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0" o:spid="_x0000_s1519" type="#_x0000_t69" style="position:absolute;left:22249;top:27356;width:304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J9cEA&#10;AADbAAAADwAAAGRycy9kb3ducmV2LnhtbERP32vCMBB+F/Y/hBN8kZnOgYzOtMhg4IMI1tHnW3Nr&#10;uzWXkMRa/3szGOztPr6fty0nM4iRfOgtK3haZSCIG6t7bhV8nN8fX0CEiKxxsEwKbhSgLB5mW8y1&#10;vfKJxiq2IoVwyFFBF6PLpQxNRwbDyjrixH1ZbzAm6FupPV5TuBnkOss20mDPqaFDR28dNT/VxShY&#10;jqNvQnWsXey/p8/DxVW+dkot5tPuFUSkKf6L/9x7neY/w+8v6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ifXBAAAA2wAAAA8AAAAAAAAAAAAAAAAAmAIAAGRycy9kb3du&#10;cmV2LnhtbFBLBQYAAAAABAAEAPUAAACGAwAAAAA=&#10;" fillcolor="#fabf8f [1945]">
                  <v:textbox>
                    <w:txbxContent>
                      <w:p w:rsidR="00AD6BE9" w:rsidRPr="00E8234C" w:rsidRDefault="00AD6BE9" w:rsidP="00221691">
                        <w:pPr>
                          <w:rPr>
                            <w:rFonts w:ascii="Times New Roman" w:hAnsi="Times New Roman"/>
                            <w:lang w:val="kk-KZ"/>
                          </w:rPr>
                        </w:pPr>
                        <w:r>
                          <w:rPr>
                            <w:rFonts w:ascii="Times New Roman" w:hAnsi="Times New Roman"/>
                            <w:lang w:val="kk-KZ"/>
                          </w:rPr>
                          <w:t>3333</w:t>
                        </w:r>
                      </w:p>
                    </w:txbxContent>
                  </v:textbox>
                </v:shape>
                <w10:anchorlock/>
              </v:group>
            </w:pict>
          </mc:Fallback>
        </mc:AlternateContent>
      </w:r>
    </w:p>
    <w:p w:rsidR="000878B1" w:rsidRPr="00CC0CD5" w:rsidRDefault="000878B1" w:rsidP="00517E07">
      <w:pPr>
        <w:pStyle w:val="27"/>
        <w:widowControl w:val="0"/>
        <w:rPr>
          <w:sz w:val="16"/>
          <w:lang w:val="kk-KZ"/>
        </w:rPr>
      </w:pPr>
    </w:p>
    <w:p w:rsidR="00E04372" w:rsidRPr="00677950" w:rsidRDefault="00396DFA" w:rsidP="00517E07">
      <w:pPr>
        <w:pStyle w:val="27"/>
        <w:widowControl w:val="0"/>
        <w:rPr>
          <w:lang w:val="kk-KZ"/>
        </w:rPr>
      </w:pPr>
      <w:r w:rsidRPr="00677950">
        <w:rPr>
          <w:lang w:val="kk-KZ"/>
        </w:rPr>
        <w:t xml:space="preserve">Сурет </w:t>
      </w:r>
      <w:r w:rsidR="002401A0" w:rsidRPr="00677950">
        <w:fldChar w:fldCharType="begin"/>
      </w:r>
      <w:r w:rsidRPr="00677950">
        <w:rPr>
          <w:lang w:val="kk-KZ"/>
        </w:rPr>
        <w:instrText xml:space="preserve"> SEQ Сурет \* ARABIC </w:instrText>
      </w:r>
      <w:r w:rsidR="002401A0" w:rsidRPr="00677950">
        <w:fldChar w:fldCharType="separate"/>
      </w:r>
      <w:r w:rsidR="00B054AC">
        <w:rPr>
          <w:noProof/>
          <w:lang w:val="kk-KZ"/>
        </w:rPr>
        <w:t>22</w:t>
      </w:r>
      <w:r w:rsidR="002401A0" w:rsidRPr="00677950">
        <w:fldChar w:fldCharType="end"/>
      </w:r>
      <w:r w:rsidRPr="00677950">
        <w:rPr>
          <w:lang w:val="kk-KZ"/>
        </w:rPr>
        <w:t xml:space="preserve"> </w:t>
      </w:r>
      <w:r w:rsidR="0081219B" w:rsidRPr="00677950">
        <w:rPr>
          <w:lang w:val="kk-KZ"/>
        </w:rPr>
        <w:t xml:space="preserve">- </w:t>
      </w:r>
      <w:r w:rsidR="00E04372" w:rsidRPr="00677950">
        <w:rPr>
          <w:lang w:val="kk-KZ"/>
        </w:rPr>
        <w:t xml:space="preserve">Стратегиялық есеп пен талдауды пайдалана отырып, </w:t>
      </w:r>
      <w:r w:rsidR="004714C3" w:rsidRPr="00677950">
        <w:rPr>
          <w:lang w:val="kk-KZ"/>
        </w:rPr>
        <w:t>Ұйым</w:t>
      </w:r>
      <w:r w:rsidR="00E04372" w:rsidRPr="00677950">
        <w:rPr>
          <w:lang w:val="kk-KZ"/>
        </w:rPr>
        <w:t>ның бәсекеге қабілеттілігін қамтамасыз етудің құрылымдық-логикалық моделі</w:t>
      </w:r>
    </w:p>
    <w:p w:rsidR="00E04372" w:rsidRPr="000D425F" w:rsidRDefault="00E04372" w:rsidP="00517E07">
      <w:pPr>
        <w:widowControl w:val="0"/>
        <w:ind w:firstLine="386"/>
        <w:rPr>
          <w:rFonts w:ascii="Times New Roman" w:hAnsi="Times New Roman" w:cs="Times New Roman"/>
          <w:sz w:val="28"/>
          <w:szCs w:val="28"/>
          <w:lang w:val="kk-KZ"/>
        </w:rPr>
      </w:pPr>
    </w:p>
    <w:p w:rsidR="000878B1" w:rsidRPr="00677950" w:rsidRDefault="000878B1" w:rsidP="000878B1">
      <w:pPr>
        <w:widowControl w:val="0"/>
        <w:rPr>
          <w:rFonts w:ascii="Times New Roman" w:hAnsi="Times New Roman" w:cs="Times New Roman"/>
          <w:sz w:val="24"/>
          <w:szCs w:val="28"/>
          <w:lang w:val="kk-KZ"/>
        </w:rPr>
      </w:pPr>
      <w:r w:rsidRPr="00677950">
        <w:rPr>
          <w:rFonts w:ascii="Times New Roman" w:hAnsi="Times New Roman" w:cs="Times New Roman"/>
          <w:sz w:val="24"/>
          <w:szCs w:val="28"/>
          <w:lang w:val="kk-KZ"/>
        </w:rPr>
        <w:t>Ескерту – Жоғарыда жүргізілген зерттеу негізінде құрастырылды</w:t>
      </w:r>
    </w:p>
    <w:p w:rsidR="00430912" w:rsidRPr="00677950" w:rsidRDefault="00430912" w:rsidP="00DD5B58">
      <w:pPr>
        <w:widowControl w:val="0"/>
        <w:rPr>
          <w:rFonts w:ascii="Times New Roman" w:hAnsi="Times New Roman" w:cs="Times New Roman"/>
          <w:sz w:val="28"/>
          <w:szCs w:val="28"/>
          <w:lang w:val="kk-KZ"/>
        </w:rPr>
      </w:pPr>
    </w:p>
    <w:p w:rsidR="00DD5B58" w:rsidRPr="00677950" w:rsidRDefault="00DD5B58" w:rsidP="00DD5B5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Кез келген зерттеу сияқты шектеулер бар. Бұл зерттеу тек Қазақстанның бір секторында ғана жүргізілгендіктен және талдау тек 15 Ұйымның негізінде жүргізілді.</w:t>
      </w:r>
    </w:p>
    <w:p w:rsidR="00E04372" w:rsidRPr="00677950" w:rsidRDefault="00E709E6"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Б</w:t>
      </w:r>
      <w:r w:rsidR="00E04372" w:rsidRPr="00677950">
        <w:rPr>
          <w:rFonts w:ascii="Times New Roman" w:hAnsi="Times New Roman" w:cs="Times New Roman"/>
          <w:sz w:val="28"/>
          <w:szCs w:val="28"/>
          <w:lang w:val="kk-KZ"/>
        </w:rPr>
        <w:t>іздің пікірімізше, құрылымдық-логикалық модельде көрсетілген құралдардың өзара байланысы мен өзара тәуелділігін толық көрсетеді. Модель ашады:</w:t>
      </w:r>
    </w:p>
    <w:p w:rsidR="00E0437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1.</w:t>
      </w:r>
      <w:r w:rsidRPr="00677950">
        <w:rPr>
          <w:rFonts w:ascii="Times New Roman" w:hAnsi="Times New Roman" w:cs="Times New Roman"/>
          <w:sz w:val="28"/>
          <w:szCs w:val="28"/>
          <w:lang w:val="kk-KZ"/>
        </w:rPr>
        <w:tab/>
        <w:t xml:space="preserve">Мақсат айқындай отырып, </w:t>
      </w:r>
      <w:r w:rsidR="004714C3" w:rsidRPr="00677950">
        <w:rPr>
          <w:rFonts w:ascii="Times New Roman" w:hAnsi="Times New Roman" w:cs="Times New Roman"/>
          <w:sz w:val="28"/>
          <w:szCs w:val="28"/>
          <w:lang w:val="kk-KZ"/>
        </w:rPr>
        <w:t>Ұйым</w:t>
      </w:r>
      <w:r w:rsidRPr="00677950">
        <w:rPr>
          <w:rFonts w:ascii="Times New Roman" w:hAnsi="Times New Roman" w:cs="Times New Roman"/>
          <w:sz w:val="28"/>
          <w:szCs w:val="28"/>
          <w:lang w:val="kk-KZ"/>
        </w:rPr>
        <w:t xml:space="preserve"> Даму стратегиясын әзірлейді. </w:t>
      </w:r>
    </w:p>
    <w:p w:rsidR="00E0437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2.</w:t>
      </w:r>
      <w:r w:rsidRPr="00677950">
        <w:rPr>
          <w:rFonts w:ascii="Times New Roman" w:hAnsi="Times New Roman" w:cs="Times New Roman"/>
          <w:sz w:val="28"/>
          <w:szCs w:val="28"/>
          <w:lang w:val="kk-KZ"/>
        </w:rPr>
        <w:tab/>
        <w:t xml:space="preserve">Стратегияға қол жеткізу стратегиялық есепті жүргізуді талап етеді </w:t>
      </w:r>
    </w:p>
    <w:p w:rsidR="00E0437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3.</w:t>
      </w:r>
      <w:r w:rsidRPr="00677950">
        <w:rPr>
          <w:rFonts w:ascii="Times New Roman" w:hAnsi="Times New Roman" w:cs="Times New Roman"/>
          <w:sz w:val="28"/>
          <w:szCs w:val="28"/>
          <w:lang w:val="kk-KZ"/>
        </w:rPr>
        <w:tab/>
        <w:t xml:space="preserve">Бәсекелестік позицияны уақтылы анықтау үшін стратегиялық және </w:t>
      </w:r>
      <w:r w:rsidRPr="00677950">
        <w:rPr>
          <w:rFonts w:ascii="Times New Roman" w:hAnsi="Times New Roman" w:cs="Times New Roman"/>
          <w:sz w:val="28"/>
          <w:szCs w:val="28"/>
          <w:lang w:val="kk-KZ"/>
        </w:rPr>
        <w:lastRenderedPageBreak/>
        <w:t xml:space="preserve">қаржылық талдау жүргізу маңызды. </w:t>
      </w:r>
    </w:p>
    <w:p w:rsidR="00B975F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4.</w:t>
      </w:r>
      <w:r w:rsidRPr="00677950">
        <w:rPr>
          <w:rFonts w:ascii="Times New Roman" w:hAnsi="Times New Roman" w:cs="Times New Roman"/>
          <w:sz w:val="28"/>
          <w:szCs w:val="28"/>
          <w:lang w:val="kk-KZ"/>
        </w:rPr>
        <w:tab/>
        <w:t>Экономикалық-математикалық модельдерді қолдану арқылы ұйымның бәсекеге қабілеттілік деңгейін диагностикалау және бағалау қажет.</w:t>
      </w:r>
    </w:p>
    <w:p w:rsidR="00B975F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5.</w:t>
      </w:r>
      <w:r w:rsidRPr="00677950">
        <w:rPr>
          <w:rFonts w:ascii="Times New Roman" w:hAnsi="Times New Roman" w:cs="Times New Roman"/>
          <w:sz w:val="28"/>
          <w:szCs w:val="28"/>
          <w:lang w:val="kk-KZ"/>
        </w:rPr>
        <w:tab/>
      </w:r>
      <w:r w:rsidR="00B975F2" w:rsidRPr="00677950">
        <w:rPr>
          <w:rFonts w:ascii="Times New Roman" w:hAnsi="Times New Roman" w:cs="Times New Roman"/>
          <w:sz w:val="28"/>
          <w:szCs w:val="28"/>
          <w:lang w:val="kk-KZ"/>
        </w:rPr>
        <w:t>Ұйымның бәсекеге қабілеттілігіне қол жеткізу бойынша қорытындылар жасау.</w:t>
      </w:r>
    </w:p>
    <w:p w:rsidR="00E0437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6.</w:t>
      </w:r>
      <w:r w:rsidRPr="00677950">
        <w:rPr>
          <w:rFonts w:ascii="Times New Roman" w:hAnsi="Times New Roman" w:cs="Times New Roman"/>
          <w:sz w:val="28"/>
          <w:szCs w:val="28"/>
          <w:lang w:val="kk-KZ"/>
        </w:rPr>
        <w:tab/>
      </w:r>
      <w:r w:rsidR="00B975F2" w:rsidRPr="00677950">
        <w:rPr>
          <w:rFonts w:ascii="Times New Roman" w:hAnsi="Times New Roman" w:cs="Times New Roman"/>
          <w:sz w:val="28"/>
          <w:szCs w:val="28"/>
          <w:lang w:val="kk-KZ"/>
        </w:rPr>
        <w:t xml:space="preserve">Теріс көрсеткіштер ықтималдығы кезінде, яғни әлсіз бәсекелестік позиция кезінде стратегияны іске асырудың жаңа балама мүмкіндіктерін қарауға немесе мақсаттарды қайта қарауға қайта оралу қажет. </w:t>
      </w:r>
    </w:p>
    <w:p w:rsidR="00E04372" w:rsidRPr="00677950" w:rsidRDefault="00E04372" w:rsidP="00517E07">
      <w:pPr>
        <w:widowControl w:val="0"/>
        <w:tabs>
          <w:tab w:val="left" w:pos="993"/>
        </w:tabs>
        <w:rPr>
          <w:rFonts w:ascii="Times New Roman" w:hAnsi="Times New Roman" w:cs="Times New Roman"/>
          <w:sz w:val="28"/>
          <w:szCs w:val="28"/>
          <w:lang w:val="kk-KZ"/>
        </w:rPr>
      </w:pPr>
      <w:r w:rsidRPr="00677950">
        <w:rPr>
          <w:rFonts w:ascii="Times New Roman" w:hAnsi="Times New Roman" w:cs="Times New Roman"/>
          <w:sz w:val="28"/>
          <w:szCs w:val="28"/>
          <w:lang w:val="kk-KZ"/>
        </w:rPr>
        <w:t>7.</w:t>
      </w:r>
      <w:r w:rsidRPr="00677950">
        <w:rPr>
          <w:rFonts w:ascii="Times New Roman" w:hAnsi="Times New Roman" w:cs="Times New Roman"/>
          <w:sz w:val="28"/>
          <w:szCs w:val="28"/>
          <w:lang w:val="kk-KZ"/>
        </w:rPr>
        <w:tab/>
      </w:r>
      <w:r w:rsidR="00B975F2" w:rsidRPr="00677950">
        <w:rPr>
          <w:rFonts w:ascii="Times New Roman" w:hAnsi="Times New Roman" w:cs="Times New Roman"/>
          <w:sz w:val="28"/>
          <w:szCs w:val="28"/>
          <w:lang w:val="kk-KZ"/>
        </w:rPr>
        <w:t>Оң көрсеткіштер, яғни бәсекеге қабілеттіліктің күшті позицияларын алған кезде ұйымның белгілі бір салада бәсекелестік артықшылығы бар.</w:t>
      </w:r>
      <w:r w:rsidRPr="00677950">
        <w:rPr>
          <w:rFonts w:ascii="Times New Roman" w:hAnsi="Times New Roman" w:cs="Times New Roman"/>
          <w:sz w:val="28"/>
          <w:szCs w:val="28"/>
          <w:lang w:val="kk-KZ"/>
        </w:rPr>
        <w:t xml:space="preserve">Көшбасшы бола отырып, бәсекеге қабілеттіліктің қандай да бір дәрежесіне ие бола отырып, </w:t>
      </w:r>
      <w:r w:rsidR="004714C3" w:rsidRPr="00677950">
        <w:rPr>
          <w:rFonts w:ascii="Times New Roman" w:hAnsi="Times New Roman" w:cs="Times New Roman"/>
          <w:sz w:val="28"/>
          <w:szCs w:val="28"/>
          <w:lang w:val="kk-KZ"/>
        </w:rPr>
        <w:t>Ұйымдар</w:t>
      </w:r>
      <w:r w:rsidRPr="00677950">
        <w:rPr>
          <w:rFonts w:ascii="Times New Roman" w:hAnsi="Times New Roman" w:cs="Times New Roman"/>
          <w:sz w:val="28"/>
          <w:szCs w:val="28"/>
          <w:lang w:val="kk-KZ"/>
        </w:rPr>
        <w:t xml:space="preserve"> бизнесті кеңейту мүмкіндігін қарастыру және дамудың жаңа стратегиясын әзірлеу қажет.</w:t>
      </w:r>
    </w:p>
    <w:p w:rsidR="004E3F41" w:rsidRPr="00677950" w:rsidRDefault="004E3F41" w:rsidP="004E3F41">
      <w:pPr>
        <w:widowControl w:val="0"/>
        <w:tabs>
          <w:tab w:val="left" w:pos="993"/>
        </w:tabs>
        <w:ind w:firstLine="709"/>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Сондай – ақ, модельдегі қозғалыс жоғарыдан төменге қарай құрылғанын атап өту қажет. Стратегияны әзірлеу – бұл ұйым қызметіндегі бастапқы кезең, ал стратегияға қол жеткізу-барлық бизнес-үрдістердің нәтижелерін көрсететін жоғарғы саты. Сонымен қатар, моделде кері байланыс та жоқ емес, себебі, модельді жүзеге асырудың кез-келген деңгейінде қалыптасқан нәтиже қайтадан бастапқы сатыларға қайтып келу мүмкіндігін береді. Яғни, модельді стратегиялық басқару есебінде қалыптастырылатын және жүзеге асырылатын басқарушылық қатынастардың жаңа жүйесі ретінде қабыладуға болады. Жаңа жүйе компания қызметінің тиімділігі тұрғысында ғана емес, сонымен бірге бәсекеге қабілеттілік тұрғысынан да жоғары бағаланады.     </w:t>
      </w:r>
    </w:p>
    <w:p w:rsidR="004E3F41" w:rsidRPr="00677950" w:rsidRDefault="004E3F41" w:rsidP="004E3F4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Модель жалпы стратегиялық басқару есебі мен талдаудың ұйымның бәсекеге қабілеттілігін қалыптастырудағы орны мен рөлін көрсетіп тұр. Жоғарыда айтылған барлық қорытындылардың нәтижесінде туындаған осы модель стратегиялық басқару есебін жүзеге асырудың басты құралына айналады. </w:t>
      </w:r>
    </w:p>
    <w:p w:rsidR="004E3F41" w:rsidRPr="00677950" w:rsidRDefault="004E3F41" w:rsidP="004E3F4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Модельде кондитерлік ұйымда стратегиялық басқару есебі мен талдауды ұйымдастырудың минималды көрсеткіштері мен құралдары қамтылған. Осы модель бойынша стратегиялық басқару есебі мен талдауын ұйымдастыру ұйымға стратегиялық мақсаттарының жүзеге асуына және бақылау жүргізуге, қажеттіліктің туындауына қарай түзетулер жасауға мүмкіндік береді. </w:t>
      </w:r>
    </w:p>
    <w:p w:rsidR="004E3F41" w:rsidRPr="00677950" w:rsidRDefault="004E3F41" w:rsidP="004E3F4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Мақсатқа қол жеткізудің және бәсекеге қабілеттілікті қамтамасыз етудің тиімді құралы ретінде экономикалық-математикалық модельді қолдану ұсынылады. Ол арқылы ұйым стратегиялық басқару құралдарын қолдану тиімділігін бағалай алады. Егер көрсеткіш модель мәнінен төмен болса, оны арттыру бойынша талдау жүргізу негізінде, іс шаралар реттілігін ұйымдастырады. </w:t>
      </w:r>
    </w:p>
    <w:p w:rsidR="004E3F41" w:rsidRPr="00677950" w:rsidRDefault="004E3F41" w:rsidP="004E3F4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Ал егер көрсеткіш модельдің мәнінен жоғары немесе тең болса, оны тұрақты ұстап түру және көтеру бойынша жұмыстар жасау қажет. Ол үшін ұйымның қажетті бәсекелік деңгейін қалыптастыруға ықпал еткен факторлар талданады. Нәтижесінде олардың оң әсерін ұлғайту үшін факторлар күшейтіледі. </w:t>
      </w:r>
    </w:p>
    <w:p w:rsidR="004E3F41" w:rsidRPr="00677950" w:rsidRDefault="004E3F41" w:rsidP="004E3F41">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lastRenderedPageBreak/>
        <w:t xml:space="preserve"> Бұл модель циклді түрде қайталанады. Бұл модельдің тиімділігнің бірі. Яғни, экономикалық-математикалық модель теріс мәнді көрсеткен жағдайда қайтадан стратегиялық мақсатқа оралып, оның дұрыс қойылуын және оған жетуде жасалған жұмыстардың талдауы жасалады.</w:t>
      </w:r>
    </w:p>
    <w:p w:rsidR="00430912" w:rsidRPr="00677950" w:rsidRDefault="00430912" w:rsidP="00430912">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Бәсекеге қабілеттіліктің кешенді моделін сандық талдау ұсынылып отырған стратегиялық басқару есебінің әдістері кешенді модельдегі бәсекеге қабілеттілікті болжау үшін маңызды болып табылатынын көрсетті. Негізгі нәтиже қаржылық көрсеткіштерге негізделген кешенді модель бәсекеге қабілеттіліктің неғұрлым жоғары деңгейін болжау үшін ең жақсы модель болды. </w:t>
      </w:r>
      <w:r w:rsidRPr="00677950">
        <w:rPr>
          <w:rFonts w:ascii="Times New Roman" w:eastAsia="Times New Roman" w:hAnsi="Times New Roman" w:cs="Times New Roman"/>
          <w:sz w:val="28"/>
          <w:szCs w:val="28"/>
          <w:lang w:val="kk-KZ"/>
        </w:rPr>
        <w:t>Шынында да, ұйымның қолданылатын көрсеткіштері шаруашылық жүргізуші субъектілердің қызметіне әсер ететін микроэкономикалық, объективті және субъективті факторларды біріктіреді. Сонымен қатар, салыстырмалы бағалау салыстыруға келмейтін өлшемдері бар гетерогенді көрсеткіштерді бағалау мен талдаудағы қиындықтарды болдырмайды.</w:t>
      </w:r>
    </w:p>
    <w:p w:rsidR="00DD5B58" w:rsidRPr="00677950" w:rsidRDefault="00DD5B58" w:rsidP="00E709E6">
      <w:pPr>
        <w:widowControl w:val="0"/>
        <w:rPr>
          <w:rFonts w:ascii="Times New Roman" w:hAnsi="Times New Roman" w:cs="Times New Roman"/>
          <w:b/>
          <w:sz w:val="28"/>
          <w:szCs w:val="28"/>
          <w:lang w:val="kk-KZ"/>
        </w:rPr>
      </w:pPr>
      <w:bookmarkStart w:id="18" w:name="_Toc27248585"/>
    </w:p>
    <w:p w:rsidR="00722A66" w:rsidRPr="00677950" w:rsidRDefault="00E709E6" w:rsidP="00E709E6">
      <w:pPr>
        <w:widowControl w:val="0"/>
        <w:rPr>
          <w:rFonts w:ascii="Times New Roman" w:hAnsi="Times New Roman" w:cs="Times New Roman"/>
          <w:b/>
          <w:sz w:val="28"/>
          <w:lang w:val="kk-KZ"/>
        </w:rPr>
      </w:pPr>
      <w:r w:rsidRPr="00677950">
        <w:rPr>
          <w:rFonts w:ascii="Times New Roman" w:hAnsi="Times New Roman" w:cs="Times New Roman"/>
          <w:b/>
          <w:sz w:val="28"/>
          <w:szCs w:val="28"/>
          <w:lang w:val="kk-KZ"/>
        </w:rPr>
        <w:t>Ү</w:t>
      </w:r>
      <w:r w:rsidR="00722A66" w:rsidRPr="00677950">
        <w:rPr>
          <w:rFonts w:ascii="Times New Roman" w:hAnsi="Times New Roman" w:cs="Times New Roman"/>
          <w:b/>
          <w:sz w:val="28"/>
          <w:lang w:val="kk-KZ"/>
        </w:rPr>
        <w:t>шінші бөлім бойынша тұжырымдама</w:t>
      </w:r>
    </w:p>
    <w:p w:rsidR="001B68FE" w:rsidRPr="00677950" w:rsidRDefault="001B68FE" w:rsidP="00517E07">
      <w:pPr>
        <w:widowControl w:val="0"/>
        <w:shd w:val="clear" w:color="auto" w:fill="FFFFFF" w:themeFill="background1"/>
        <w:rPr>
          <w:rFonts w:ascii="Times New Roman" w:hAnsi="Times New Roman" w:cs="Times New Roman"/>
          <w:sz w:val="28"/>
          <w:lang w:val="kk-KZ"/>
        </w:rPr>
      </w:pPr>
      <w:r w:rsidRPr="00677950">
        <w:rPr>
          <w:rFonts w:ascii="Times New Roman" w:hAnsi="Times New Roman" w:cs="Times New Roman"/>
          <w:sz w:val="28"/>
          <w:lang w:val="kk-KZ"/>
        </w:rPr>
        <w:t xml:space="preserve">Үшінші бөлімде көрсетілген зерттеу мәліметтері бойынша ұйымның бәсекеге қабілеттілігін қалыптастыру мен арттыруда көптеген тәуекелдер бар екенін анықтадық. Осы тәуекелдерді алдын алу үшін </w:t>
      </w:r>
      <w:r w:rsidRPr="00677950">
        <w:rPr>
          <w:rFonts w:ascii="Times New Roman" w:hAnsi="Times New Roman" w:cs="Times New Roman"/>
          <w:sz w:val="28"/>
          <w:szCs w:val="28"/>
          <w:lang w:val="kk-KZ"/>
        </w:rPr>
        <w:t xml:space="preserve">ұйымның құнын бағалау әдістері негізінде ұйымның бәсекеге қабілеттілігін бағалаудың математикалық моделі </w:t>
      </w:r>
      <w:r w:rsidRPr="00677950">
        <w:rPr>
          <w:rFonts w:ascii="Times New Roman" w:hAnsi="Times New Roman" w:cs="Times New Roman"/>
          <w:sz w:val="28"/>
          <w:szCs w:val="24"/>
          <w:lang w:val="kk-KZ"/>
        </w:rPr>
        <w:t>SPSS 23.0 статистикалық пакеттік бағдарламасы негізінде құрылды.</w:t>
      </w:r>
    </w:p>
    <w:p w:rsidR="001B68FE" w:rsidRPr="00677950" w:rsidRDefault="001B68FE" w:rsidP="00517E07">
      <w:pPr>
        <w:widowControl w:val="0"/>
        <w:shd w:val="clear" w:color="auto" w:fill="FFFFFF" w:themeFill="background1"/>
        <w:rPr>
          <w:rFonts w:ascii="Times New Roman" w:hAnsi="Times New Roman" w:cs="Times New Roman"/>
          <w:sz w:val="28"/>
          <w:lang w:val="uk-UA"/>
        </w:rPr>
      </w:pPr>
      <w:r w:rsidRPr="00677950">
        <w:rPr>
          <w:rFonts w:ascii="Times New Roman" w:hAnsi="Times New Roman" w:cs="Times New Roman"/>
          <w:sz w:val="28"/>
          <w:lang w:val="kk-KZ"/>
        </w:rPr>
        <w:t>Инвесторлардың тұрғысынан ұйымның бәсекеге қабілеттілігін бағалау үшін келесі көрсеткіштер тиімді деп анықталған: активтердің табыстылығы, сату табыстылығы, капиталдың табыстылығы, экономикалық қосылған құн, активтердің айналымы, автономия коэффициенті, меншікті айналым активтерімен қамтамасыз ету коэффициенті.</w:t>
      </w:r>
    </w:p>
    <w:p w:rsidR="001B68FE" w:rsidRPr="00677950" w:rsidRDefault="001B68FE" w:rsidP="00517E07">
      <w:pPr>
        <w:widowControl w:val="0"/>
        <w:shd w:val="clear" w:color="auto" w:fill="FFFFFF" w:themeFill="background1"/>
        <w:tabs>
          <w:tab w:val="left" w:pos="851"/>
        </w:tabs>
        <w:rPr>
          <w:rFonts w:ascii="Times New Roman" w:hAnsi="Times New Roman" w:cs="Times New Roman"/>
          <w:sz w:val="28"/>
          <w:szCs w:val="28"/>
          <w:lang w:val="uk-UA"/>
        </w:rPr>
      </w:pPr>
      <w:r w:rsidRPr="00677950">
        <w:rPr>
          <w:rFonts w:ascii="Times New Roman" w:hAnsi="Times New Roman" w:cs="Times New Roman"/>
          <w:sz w:val="28"/>
          <w:szCs w:val="28"/>
          <w:lang w:val="uk-UA"/>
        </w:rPr>
        <w:t xml:space="preserve">Қаржылық жағдайы тұрақты, экономикалық қосылған құны бар ұйымдар ғана ұзақ мерзімде бәсекеге қабілетті болады деген тұжырымдаманы анықтау үшін жоғарыда аталған коэффиценттер біршама ұйымдардың мысалында талданды. </w:t>
      </w:r>
    </w:p>
    <w:p w:rsidR="001B68FE" w:rsidRPr="00677950" w:rsidRDefault="001B68FE" w:rsidP="00517E07">
      <w:pPr>
        <w:widowControl w:val="0"/>
        <w:shd w:val="clear" w:color="auto" w:fill="FFFFFF" w:themeFill="background1"/>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Оның ішінде экономикалық қосылған құн көрсеткішіне баса назар аударылды. Біз оны Чех компаниялары үшін әзірленген INFA пирамидалдық метрика жүйесін пайдалана отырып есептедік. Талдау негізінде EVA өндіретін қаржылық сау ұйымдар ғана ұзақ мерзімді перспективада бәсекеге қабілетті болатынын растадық. Біз ИНФА қазақстандық компаниялардың бәсекеге қабілеттілігін талдау үшін өте пайдалы индикатор бола алатынын көрдік.</w:t>
      </w:r>
    </w:p>
    <w:p w:rsidR="001B68FE" w:rsidRPr="00677950" w:rsidRDefault="001B68FE" w:rsidP="00517E07">
      <w:pPr>
        <w:widowControl w:val="0"/>
        <w:shd w:val="clear" w:color="auto" w:fill="FFFFFF" w:themeFill="background1"/>
        <w:tabs>
          <w:tab w:val="left" w:pos="851"/>
        </w:tabs>
        <w:rPr>
          <w:rFonts w:ascii="Times New Roman" w:hAnsi="Times New Roman" w:cs="Times New Roman"/>
          <w:sz w:val="28"/>
          <w:szCs w:val="28"/>
          <w:lang w:val="kk-KZ"/>
        </w:rPr>
      </w:pPr>
      <w:r w:rsidRPr="00677950">
        <w:rPr>
          <w:rFonts w:ascii="Times New Roman" w:hAnsi="Times New Roman" w:cs="Times New Roman"/>
          <w:sz w:val="28"/>
          <w:lang w:val="kk-KZ"/>
        </w:rPr>
        <w:t xml:space="preserve">Инвесторлардың тұрғысынан ұйымның бәсекеге қабілеттілігін бағалау көрсеткіштердің ішінде </w:t>
      </w:r>
      <w:r w:rsidRPr="00677950">
        <w:rPr>
          <w:rFonts w:ascii="Times New Roman" w:hAnsi="Times New Roman" w:cs="Times New Roman"/>
          <w:sz w:val="28"/>
          <w:szCs w:val="24"/>
          <w:lang w:val="kk-KZ"/>
        </w:rPr>
        <w:t xml:space="preserve">SPSS 23.0 статистикалық пакеттік бағдарламасымен   </w:t>
      </w:r>
      <w:r w:rsidRPr="00677950">
        <w:rPr>
          <w:rFonts w:ascii="Times New Roman" w:hAnsi="Times New Roman" w:cs="Times New Roman"/>
          <w:sz w:val="28"/>
          <w:lang w:val="kk-KZ"/>
        </w:rPr>
        <w:t xml:space="preserve"> </w:t>
      </w:r>
    </w:p>
    <w:p w:rsidR="001B68FE" w:rsidRPr="00677950" w:rsidRDefault="001B68FE" w:rsidP="00517E07">
      <w:pPr>
        <w:widowControl w:val="0"/>
        <w:shd w:val="clear" w:color="auto" w:fill="FFFFFF" w:themeFill="background1"/>
        <w:tabs>
          <w:tab w:val="left" w:pos="851"/>
        </w:tabs>
        <w:rPr>
          <w:rFonts w:ascii="Times New Roman" w:hAnsi="Times New Roman" w:cs="Times New Roman"/>
          <w:sz w:val="28"/>
          <w:szCs w:val="28"/>
          <w:lang w:val="uk-UA"/>
        </w:rPr>
      </w:pPr>
      <w:r w:rsidRPr="00677950">
        <w:rPr>
          <w:rFonts w:ascii="Times New Roman" w:hAnsi="Times New Roman" w:cs="Times New Roman"/>
          <w:sz w:val="28"/>
          <w:szCs w:val="28"/>
          <w:lang w:val="uk-UA"/>
        </w:rPr>
        <w:t>Келесі қадамдар дискриминанттық функцияның коэффициенттерін есептеу және талдау болып табылады. Бұл функцияның мәні екі топты да анық бөлуге тиіс. Бұл бөлу сәттілігінің өлшемі дискриминанттық функцияның есептелген мәндері мен топқа тиістілік көрсеткіші арасындағы корреляциялық байланысты көрсетті.</w:t>
      </w:r>
    </w:p>
    <w:p w:rsidR="00E709E6" w:rsidRPr="00677950" w:rsidRDefault="00E709E6" w:rsidP="00517E07">
      <w:pPr>
        <w:widowControl w:val="0"/>
        <w:shd w:val="clear" w:color="auto" w:fill="FFFFFF" w:themeFill="background1"/>
        <w:tabs>
          <w:tab w:val="left" w:pos="851"/>
        </w:tabs>
        <w:rPr>
          <w:rFonts w:ascii="Times New Roman" w:hAnsi="Times New Roman" w:cs="Times New Roman"/>
          <w:sz w:val="28"/>
          <w:szCs w:val="28"/>
          <w:lang w:val="uk-UA"/>
        </w:rPr>
      </w:pPr>
    </w:p>
    <w:p w:rsidR="003F6619" w:rsidRPr="00677950" w:rsidRDefault="003F6619" w:rsidP="00517E07">
      <w:pPr>
        <w:pStyle w:val="af9"/>
        <w:keepNext w:val="0"/>
        <w:keepLines w:val="0"/>
        <w:ind w:firstLine="0"/>
        <w:jc w:val="center"/>
        <w:rPr>
          <w:caps/>
          <w:lang w:val="kk-KZ"/>
        </w:rPr>
      </w:pPr>
      <w:r w:rsidRPr="00677950">
        <w:rPr>
          <w:caps/>
          <w:lang w:val="kk-KZ"/>
        </w:rPr>
        <w:lastRenderedPageBreak/>
        <w:t>Қор</w:t>
      </w:r>
      <w:bookmarkStart w:id="19" w:name="_GoBack"/>
      <w:bookmarkEnd w:id="19"/>
      <w:r w:rsidRPr="00677950">
        <w:rPr>
          <w:caps/>
          <w:lang w:val="kk-KZ"/>
        </w:rPr>
        <w:t>ытынды</w:t>
      </w:r>
      <w:bookmarkEnd w:id="18"/>
    </w:p>
    <w:p w:rsidR="003F6619" w:rsidRPr="00677950" w:rsidRDefault="003F6619" w:rsidP="00517E07">
      <w:pPr>
        <w:widowControl w:val="0"/>
        <w:ind w:firstLine="386"/>
        <w:rPr>
          <w:rFonts w:ascii="Times New Roman" w:hAnsi="Times New Roman" w:cs="Times New Roman"/>
          <w:sz w:val="28"/>
          <w:szCs w:val="28"/>
          <w:lang w:val="kk-KZ"/>
        </w:rPr>
      </w:pPr>
    </w:p>
    <w:p w:rsidR="003F6619" w:rsidRPr="00677950" w:rsidRDefault="003F6619"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Жүргізілген зерттеу ұйымның бәсекеге қабілеттілігін арттыру үшін стратегиялық басқару есебі мен талдауды ұйымдастыру бойынша әдістемелік ережелер мен </w:t>
      </w:r>
      <w:r w:rsidR="00C81F5E" w:rsidRPr="00677950">
        <w:rPr>
          <w:rFonts w:ascii="Times New Roman" w:hAnsi="Times New Roman" w:cs="Times New Roman"/>
          <w:sz w:val="28"/>
          <w:szCs w:val="28"/>
          <w:lang w:val="kk-KZ"/>
        </w:rPr>
        <w:t>тәжірибелік</w:t>
      </w:r>
      <w:r w:rsidRPr="00677950">
        <w:rPr>
          <w:rFonts w:ascii="Times New Roman" w:hAnsi="Times New Roman" w:cs="Times New Roman"/>
          <w:sz w:val="28"/>
          <w:szCs w:val="28"/>
          <w:lang w:val="kk-KZ"/>
        </w:rPr>
        <w:t xml:space="preserve"> ұсыныстарды әзірлеуге бағытталған, бұл автор қойған мақсаттар мен міндеттерден туындайтын бірқатар қорытындылар мен ұсыныстарды қалыптастыруға мүмкіндік берді.</w:t>
      </w:r>
    </w:p>
    <w:p w:rsidR="003F6619" w:rsidRPr="00677950" w:rsidRDefault="003F6619"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Зерттеу барысында ұйымның бәсекеге қабілеттілігі – динамикалық түрде үнемі өзгеріске ұшырап, уақыт өте келе, бәсекеге қабілеттіліктің жоғалуына немесе күшеюіне алып келетін жағдайлар мен әсер етуші факторлар алуандығы мен ауыспалығы анықталды. Осы себепті басқару шешімдерін қабылдау </w:t>
      </w:r>
      <w:r w:rsidR="00A91303" w:rsidRPr="00677950">
        <w:rPr>
          <w:rFonts w:ascii="Times New Roman" w:hAnsi="Times New Roman" w:cs="Times New Roman"/>
          <w:sz w:val="28"/>
          <w:szCs w:val="28"/>
          <w:lang w:val="kk-KZ"/>
        </w:rPr>
        <w:t>үрдісін</w:t>
      </w:r>
      <w:r w:rsidRPr="00677950">
        <w:rPr>
          <w:rFonts w:ascii="Times New Roman" w:hAnsi="Times New Roman" w:cs="Times New Roman"/>
          <w:sz w:val="28"/>
          <w:szCs w:val="28"/>
          <w:lang w:val="kk-KZ"/>
        </w:rPr>
        <w:t xml:space="preserve">де жаңа құралдарға үлкен қажеттілік бар. Ұйымның нарықтағы бәсекеге қабілеттілігін арттыру мақсатында шешімдер қабылдау </w:t>
      </w:r>
      <w:r w:rsidR="00A91303" w:rsidRPr="00677950">
        <w:rPr>
          <w:rFonts w:ascii="Times New Roman" w:hAnsi="Times New Roman" w:cs="Times New Roman"/>
          <w:sz w:val="28"/>
          <w:szCs w:val="28"/>
          <w:lang w:val="kk-KZ"/>
        </w:rPr>
        <w:t>үрді</w:t>
      </w:r>
      <w:r w:rsidRPr="00677950">
        <w:rPr>
          <w:rFonts w:ascii="Times New Roman" w:hAnsi="Times New Roman" w:cs="Times New Roman"/>
          <w:sz w:val="28"/>
          <w:szCs w:val="28"/>
          <w:lang w:val="kk-KZ"/>
        </w:rPr>
        <w:t>сін ақпараттық қамтамасыз ету стратегиялық басқару есебі мен талдау шеңберінде қалыптастырылады.</w:t>
      </w:r>
    </w:p>
    <w:p w:rsidR="00F6316F" w:rsidRPr="00677950" w:rsidRDefault="00F6316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Жаһандық нарықта ұйымдарды қазіргі заманғы басқарудың ерекшелігі бизнестің қолда бар және әлеуетті қажеттіліктерінің тек тактикалық қана емес, сонымен қатар стратегиялық ақпараттарға деген қажеттілікте болып табылады. Бухгалтерлік есепке алу жүйесіне сәйкес ақпаратты түрлі факторлар контекстінде тіркеу, жинау және сақтау: сыртқы бизнес-ортаның серпіні; жедел, тактикалық және қызметтің стратегиялық мақсаттары; байланысты салалар; стратегиялық іскерлік белсенділік контекстіндегі ақпарат және т. б.</w:t>
      </w:r>
    </w:p>
    <w:p w:rsidR="00742F38" w:rsidRPr="00677950" w:rsidRDefault="00421F96" w:rsidP="00742F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Диссертациялық жұмыста жүргізілген ұйымның бәсекеге қабілеттілігін арттыру мақсатында стратегиялық басқару есебі</w:t>
      </w:r>
      <w:r w:rsidR="009346C2" w:rsidRPr="00677950">
        <w:rPr>
          <w:rFonts w:ascii="Times New Roman" w:hAnsi="Times New Roman" w:cs="Times New Roman"/>
          <w:sz w:val="28"/>
          <w:szCs w:val="28"/>
          <w:lang w:val="kk-KZ"/>
        </w:rPr>
        <w:t xml:space="preserve"> мен талдауды ұйымдастыру бойынша</w:t>
      </w:r>
      <w:r w:rsidRPr="00677950">
        <w:rPr>
          <w:rFonts w:ascii="Times New Roman" w:hAnsi="Times New Roman" w:cs="Times New Roman"/>
          <w:sz w:val="28"/>
          <w:szCs w:val="28"/>
          <w:lang w:val="kk-KZ"/>
        </w:rPr>
        <w:t xml:space="preserve"> теориялық</w:t>
      </w:r>
      <w:r w:rsidR="009346C2" w:rsidRPr="00677950">
        <w:rPr>
          <w:rFonts w:ascii="Times New Roman" w:hAnsi="Times New Roman" w:cs="Times New Roman"/>
          <w:sz w:val="28"/>
          <w:szCs w:val="28"/>
          <w:lang w:val="kk-KZ"/>
        </w:rPr>
        <w:t xml:space="preserve"> және </w:t>
      </w:r>
      <w:r w:rsidRPr="00677950">
        <w:rPr>
          <w:rFonts w:ascii="Times New Roman" w:hAnsi="Times New Roman" w:cs="Times New Roman"/>
          <w:sz w:val="28"/>
          <w:szCs w:val="28"/>
          <w:lang w:val="kk-KZ"/>
        </w:rPr>
        <w:t>тәжірибелік</w:t>
      </w:r>
      <w:r w:rsidR="009346C2" w:rsidRPr="00677950">
        <w:rPr>
          <w:rFonts w:ascii="Times New Roman" w:hAnsi="Times New Roman" w:cs="Times New Roman"/>
          <w:sz w:val="28"/>
          <w:szCs w:val="28"/>
          <w:lang w:val="kk-KZ"/>
        </w:rPr>
        <w:t xml:space="preserve"> </w:t>
      </w:r>
      <w:r w:rsidRPr="00677950">
        <w:rPr>
          <w:rFonts w:ascii="Times New Roman" w:hAnsi="Times New Roman" w:cs="Times New Roman"/>
          <w:sz w:val="28"/>
          <w:szCs w:val="28"/>
          <w:lang w:val="kk-KZ"/>
        </w:rPr>
        <w:t xml:space="preserve"> </w:t>
      </w:r>
      <w:r w:rsidR="009346C2" w:rsidRPr="00677950">
        <w:rPr>
          <w:rFonts w:ascii="Times New Roman" w:hAnsi="Times New Roman" w:cs="Times New Roman"/>
          <w:sz w:val="28"/>
          <w:szCs w:val="28"/>
          <w:lang w:val="kk-KZ"/>
        </w:rPr>
        <w:t>дамуын зерттеу бойынша қорғауға ұсынылатын келесі ғылыми нәтижелерді тұжырымдауға және негіздеуге мүмкіндік берді:</w:t>
      </w:r>
    </w:p>
    <w:p w:rsidR="0059411B" w:rsidRPr="00677950" w:rsidRDefault="00742F38" w:rsidP="00742F38">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1. </w:t>
      </w:r>
      <w:r w:rsidR="002A769E" w:rsidRPr="00677950">
        <w:rPr>
          <w:rFonts w:ascii="Times New Roman" w:hAnsi="Times New Roman" w:cs="Times New Roman"/>
          <w:sz w:val="28"/>
          <w:szCs w:val="28"/>
          <w:lang w:val="kk-KZ"/>
        </w:rPr>
        <w:t>Стратегиялық басқару есебін ұйымның бәсекеге қабілеттілігін арттыру құралы ретінде өзгешелігін нақтылайтын «Стратегиялық басқару есебі» ұғымына авторлық анықтама</w:t>
      </w:r>
      <w:r w:rsidR="008916E0" w:rsidRPr="00677950">
        <w:rPr>
          <w:rFonts w:ascii="Times New Roman" w:hAnsi="Times New Roman" w:cs="Times New Roman"/>
          <w:spacing w:val="6"/>
          <w:sz w:val="28"/>
          <w:szCs w:val="28"/>
          <w:lang w:val="kk-KZ"/>
        </w:rPr>
        <w:t xml:space="preserve">. </w:t>
      </w:r>
    </w:p>
    <w:p w:rsidR="008916E0" w:rsidRPr="00677950" w:rsidRDefault="008916E0" w:rsidP="00517E07">
      <w:pPr>
        <w:widowControl w:val="0"/>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Ұйымның бәсекеге қабілеттілігін басқару контекстіндегі СУУ дамуының теориялық негіздері мен эволюциясын зерделеу кезінде біз өзгермелі және неғұрлым бәсекеге қабілетті ортада өзінің стратегиялық ұстанымдарына басым назар аудару маңызды деген қорытынды жасаймыз. Зерттеуде стратегиялық басқару есебі сапалы қаржылық және қаржылық емес ақпаратты генерациялауды көздейтін басқарушылық есептің жеке түрі ретінде анықталды. Онда бизнес-стратегияны табысты іске асырумен іскерлік серіктестік негізінде менеджерлердің шешім қабылдауы үшін </w:t>
      </w:r>
      <w:r w:rsidR="00FC3A9C" w:rsidRPr="00677950">
        <w:rPr>
          <w:rFonts w:ascii="Times New Roman" w:hAnsi="Times New Roman" w:cs="Times New Roman"/>
          <w:sz w:val="28"/>
          <w:szCs w:val="28"/>
          <w:lang w:val="kk-KZ"/>
        </w:rPr>
        <w:t>арнайы</w:t>
      </w:r>
      <w:r w:rsidRPr="00677950">
        <w:rPr>
          <w:rFonts w:ascii="Times New Roman" w:hAnsi="Times New Roman" w:cs="Times New Roman"/>
          <w:sz w:val="28"/>
          <w:szCs w:val="28"/>
          <w:lang w:val="kk-KZ"/>
        </w:rPr>
        <w:t xml:space="preserve"> құралдар қолданы</w:t>
      </w:r>
      <w:r w:rsidR="00FC3A9C" w:rsidRPr="00677950">
        <w:rPr>
          <w:rFonts w:ascii="Times New Roman" w:hAnsi="Times New Roman" w:cs="Times New Roman"/>
          <w:sz w:val="28"/>
          <w:szCs w:val="28"/>
          <w:lang w:val="kk-KZ"/>
        </w:rPr>
        <w:t>л</w:t>
      </w:r>
      <w:r w:rsidRPr="00677950">
        <w:rPr>
          <w:rFonts w:ascii="Times New Roman" w:hAnsi="Times New Roman" w:cs="Times New Roman"/>
          <w:sz w:val="28"/>
          <w:szCs w:val="28"/>
          <w:lang w:val="kk-KZ"/>
        </w:rPr>
        <w:t>ады.</w:t>
      </w:r>
    </w:p>
    <w:p w:rsidR="00E35D76" w:rsidRPr="00677950" w:rsidRDefault="00FC3A9C" w:rsidP="00517E07">
      <w:pPr>
        <w:widowControl w:val="0"/>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Есеп жүйесінің жеке түрі ретінде СБЕ-н бөліп қарастыру уақыттың талабы болып табылады және мынадай алғышарттарға негізделеді: сыртқы ортаның тұрақсыздығы, инновацияларды енгізу қажеттілігі, ақпараттық технологияның, желілік бизнестің дамуы, бәсекелестік күресті күшеюі, инфляция және жаһандану үрдістері.</w:t>
      </w:r>
    </w:p>
    <w:p w:rsidR="00B04245" w:rsidRPr="00677950" w:rsidRDefault="00E35D76" w:rsidP="00517E07">
      <w:pPr>
        <w:widowControl w:val="0"/>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СБЕ мен талдау бойынша шетелдік және отандық авторалардың еңбектерін </w:t>
      </w:r>
      <w:r w:rsidRPr="00677950">
        <w:rPr>
          <w:rFonts w:ascii="Times New Roman" w:hAnsi="Times New Roman" w:cs="Times New Roman"/>
          <w:sz w:val="28"/>
          <w:szCs w:val="28"/>
          <w:lang w:val="kk-KZ"/>
        </w:rPr>
        <w:lastRenderedPageBreak/>
        <w:t xml:space="preserve">зерттеу жүргізілді. СБЕ отыз жылдан астам уақыт шетелдік авторлармен кеңінен зерттеліп келе жатқанына қарамастан бірыңғай ереженің қалыптаспағанын байқадық. Сонымен қатар, отандық авторлардың стратегиялық басқару есебі мен талдау бойынша еңбектерінің тапшылығы анықталды. </w:t>
      </w:r>
      <w:r w:rsidR="00B04245" w:rsidRPr="00677950">
        <w:rPr>
          <w:rFonts w:ascii="Times New Roman" w:hAnsi="Times New Roman" w:cs="Times New Roman"/>
          <w:sz w:val="28"/>
          <w:szCs w:val="28"/>
          <w:lang w:val="kk-KZ"/>
        </w:rPr>
        <w:t>Осыған байланысты зерттеу жұмысы отандық СБЕ жүйесінің теориясын қалыптастыруға өз үлесін қосып отыр:</w:t>
      </w:r>
    </w:p>
    <w:p w:rsidR="00E35D76" w:rsidRPr="00677950" w:rsidRDefault="00666E3A" w:rsidP="00DD6F55">
      <w:pPr>
        <w:pStyle w:val="aa"/>
        <w:widowControl w:val="0"/>
        <w:numPr>
          <w:ilvl w:val="0"/>
          <w:numId w:val="10"/>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z w:val="28"/>
          <w:szCs w:val="28"/>
          <w:lang w:val="kk-KZ"/>
        </w:rPr>
        <w:t>СБЕ түсінігіне келесідей анықтама берілді: стратегиялық басқару есебі – бұл негізгі мақсаты ұйымның ұзақ мерзімді бәсекеге қабілеттілігін қалыптастыру мен сақтауда, шешім қабылдаушы тұлғаларды ұйым қызметі мен оның сыртқы ортасы жайында қаржылық және қаржылық емес есеп-талдамалық ақпараттармен қамтамасыз ететін жүйе.</w:t>
      </w:r>
    </w:p>
    <w:p w:rsidR="00AF207F" w:rsidRPr="00677950" w:rsidRDefault="00AF207F" w:rsidP="00DD6F55">
      <w:pPr>
        <w:pStyle w:val="aa"/>
        <w:widowControl w:val="0"/>
        <w:numPr>
          <w:ilvl w:val="0"/>
          <w:numId w:val="10"/>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pacing w:val="6"/>
          <w:sz w:val="28"/>
          <w:szCs w:val="28"/>
          <w:lang w:val="kk-KZ"/>
        </w:rPr>
        <w:t>СБЕ тұжырымдамасының пәні, әдістері, принциптері мен объектілері деген базалық элементтері нақтыланды және ұсынылды.</w:t>
      </w:r>
    </w:p>
    <w:p w:rsidR="00AF207F" w:rsidRPr="00677950" w:rsidRDefault="00AF207F" w:rsidP="00DD6F55">
      <w:pPr>
        <w:pStyle w:val="aa"/>
        <w:widowControl w:val="0"/>
        <w:numPr>
          <w:ilvl w:val="0"/>
          <w:numId w:val="10"/>
        </w:numPr>
        <w:tabs>
          <w:tab w:val="left" w:pos="851"/>
        </w:tabs>
        <w:ind w:left="0" w:firstLine="567"/>
        <w:rPr>
          <w:rFonts w:ascii="Times New Roman" w:hAnsi="Times New Roman" w:cs="Times New Roman"/>
          <w:sz w:val="28"/>
          <w:szCs w:val="28"/>
          <w:lang w:val="kk-KZ"/>
        </w:rPr>
      </w:pPr>
      <w:r w:rsidRPr="00677950">
        <w:rPr>
          <w:rFonts w:ascii="Times New Roman" w:hAnsi="Times New Roman" w:cs="Times New Roman"/>
          <w:spacing w:val="6"/>
          <w:sz w:val="28"/>
          <w:szCs w:val="28"/>
          <w:lang w:val="kk-KZ"/>
        </w:rPr>
        <w:t>СБЕ дәстүрлі басқару есебінен ерекшелктері анықталған.</w:t>
      </w:r>
    </w:p>
    <w:p w:rsidR="0059411B" w:rsidRPr="00677950" w:rsidRDefault="00AF207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Көптеген отандық және шетелдік авторлардың еңбектерін талдау негізінде  СБЕ келесідей ерекшеліктерін бөліп көрсеттік: </w:t>
      </w:r>
    </w:p>
    <w:p w:rsidR="0059411B" w:rsidRPr="00677950" w:rsidRDefault="0059411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ab/>
        <w:t>стратегиялық басқару есебі ұйым менеджментін есеп-талдамалық ақпараттармен қамтамамсыз етуші жүйе;</w:t>
      </w:r>
    </w:p>
    <w:p w:rsidR="0059411B" w:rsidRPr="00677950" w:rsidRDefault="0059411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ab/>
        <w:t>стратегиялық басқару есебі ұзақ мерзімді стратегиялық шешімдерді қабылдау үшін бағытталған;</w:t>
      </w:r>
    </w:p>
    <w:p w:rsidR="0059411B" w:rsidRPr="00677950" w:rsidRDefault="0059411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ab/>
        <w:t>стратегиялық басқару есебі ұйым қызметінің тек ішкі ортасын</w:t>
      </w:r>
      <w:r w:rsidR="00AF207F" w:rsidRPr="00677950">
        <w:rPr>
          <w:rFonts w:ascii="Times New Roman" w:hAnsi="Times New Roman" w:cs="Times New Roman"/>
          <w:sz w:val="28"/>
          <w:szCs w:val="28"/>
          <w:lang w:val="kk-KZ"/>
        </w:rPr>
        <w:t>ың</w:t>
      </w:r>
      <w:r w:rsidRPr="00677950">
        <w:rPr>
          <w:rFonts w:ascii="Times New Roman" w:hAnsi="Times New Roman" w:cs="Times New Roman"/>
          <w:sz w:val="28"/>
          <w:szCs w:val="28"/>
          <w:lang w:val="kk-KZ"/>
        </w:rPr>
        <w:t xml:space="preserve"> ғана емес, сыртқы ортасын</w:t>
      </w:r>
      <w:r w:rsidR="00AF207F" w:rsidRPr="00677950">
        <w:rPr>
          <w:rFonts w:ascii="Times New Roman" w:hAnsi="Times New Roman" w:cs="Times New Roman"/>
          <w:sz w:val="28"/>
          <w:szCs w:val="28"/>
          <w:lang w:val="kk-KZ"/>
        </w:rPr>
        <w:t>ың</w:t>
      </w:r>
      <w:r w:rsidRPr="00677950">
        <w:rPr>
          <w:rFonts w:ascii="Times New Roman" w:hAnsi="Times New Roman" w:cs="Times New Roman"/>
          <w:sz w:val="28"/>
          <w:szCs w:val="28"/>
          <w:lang w:val="kk-KZ"/>
        </w:rPr>
        <w:t xml:space="preserve"> </w:t>
      </w:r>
      <w:r w:rsidR="00AF207F" w:rsidRPr="00677950">
        <w:rPr>
          <w:rFonts w:ascii="Times New Roman" w:hAnsi="Times New Roman" w:cs="Times New Roman"/>
          <w:sz w:val="28"/>
          <w:szCs w:val="28"/>
          <w:lang w:val="kk-KZ"/>
        </w:rPr>
        <w:t xml:space="preserve">да </w:t>
      </w:r>
      <w:r w:rsidRPr="00677950">
        <w:rPr>
          <w:rFonts w:ascii="Times New Roman" w:hAnsi="Times New Roman" w:cs="Times New Roman"/>
          <w:sz w:val="28"/>
          <w:szCs w:val="28"/>
          <w:lang w:val="kk-KZ"/>
        </w:rPr>
        <w:t>әсер етуші факторлар</w:t>
      </w:r>
      <w:r w:rsidR="00AF207F" w:rsidRPr="00677950">
        <w:rPr>
          <w:rFonts w:ascii="Times New Roman" w:hAnsi="Times New Roman" w:cs="Times New Roman"/>
          <w:sz w:val="28"/>
          <w:szCs w:val="28"/>
          <w:lang w:val="kk-KZ"/>
        </w:rPr>
        <w:t xml:space="preserve">ына </w:t>
      </w:r>
      <w:r w:rsidRPr="00677950">
        <w:rPr>
          <w:rFonts w:ascii="Times New Roman" w:hAnsi="Times New Roman" w:cs="Times New Roman"/>
          <w:sz w:val="28"/>
          <w:szCs w:val="28"/>
          <w:lang w:val="kk-KZ"/>
        </w:rPr>
        <w:t>ерекше мән береді;</w:t>
      </w:r>
    </w:p>
    <w:p w:rsidR="0059411B" w:rsidRPr="00677950" w:rsidRDefault="0059411B"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w:t>
      </w:r>
      <w:r w:rsidRPr="00677950">
        <w:rPr>
          <w:rFonts w:ascii="Times New Roman" w:hAnsi="Times New Roman" w:cs="Times New Roman"/>
          <w:sz w:val="28"/>
          <w:szCs w:val="28"/>
          <w:lang w:val="kk-KZ"/>
        </w:rPr>
        <w:tab/>
        <w:t>стратегиялық басқару есебі қаржылық ақпараттармен қатар, қаржылық емес сипаттағы ақпараттарды да қамтиды.</w:t>
      </w:r>
    </w:p>
    <w:p w:rsidR="008916E0" w:rsidRPr="00677950" w:rsidRDefault="006F6405" w:rsidP="00517E07">
      <w:pPr>
        <w:widowControl w:val="0"/>
        <w:shd w:val="clear" w:color="auto" w:fill="FFFFFF"/>
        <w:tabs>
          <w:tab w:val="left" w:pos="0"/>
          <w:tab w:val="left" w:pos="1134"/>
        </w:tabs>
        <w:rPr>
          <w:rFonts w:ascii="Times New Roman" w:hAnsi="Times New Roman" w:cs="Times New Roman"/>
          <w:i/>
          <w:sz w:val="28"/>
          <w:szCs w:val="28"/>
          <w:lang w:val="kk-KZ"/>
        </w:rPr>
      </w:pPr>
      <w:r w:rsidRPr="00677950">
        <w:rPr>
          <w:rFonts w:ascii="Times New Roman" w:hAnsi="Times New Roman" w:cs="Times New Roman"/>
          <w:spacing w:val="6"/>
          <w:sz w:val="28"/>
          <w:szCs w:val="28"/>
          <w:lang w:val="kk-KZ"/>
        </w:rPr>
        <w:t xml:space="preserve">2. </w:t>
      </w:r>
      <w:r w:rsidR="002A769E" w:rsidRPr="00677950">
        <w:rPr>
          <w:rFonts w:ascii="Times New Roman" w:hAnsi="Times New Roman" w:cs="Times New Roman"/>
          <w:sz w:val="28"/>
          <w:szCs w:val="28"/>
          <w:lang w:val="kk-KZ"/>
        </w:rPr>
        <w:t>Кондитерлік сала ұйымдарының бәсекеге қабілеттілік деңгейін арттыруына ықпалын тигізетін стратегиялық басқару есебі құралдарын пайдалану маңыздылығы анықталып, стратегиялық басқару есебінің құралдары жіктемесі</w:t>
      </w:r>
      <w:r w:rsidR="00E72F2B" w:rsidRPr="00677950">
        <w:rPr>
          <w:rFonts w:ascii="Times New Roman" w:hAnsi="Times New Roman" w:cs="Times New Roman"/>
          <w:i/>
          <w:sz w:val="28"/>
          <w:szCs w:val="28"/>
          <w:lang w:val="kk-KZ"/>
        </w:rPr>
        <w:t>.</w:t>
      </w:r>
    </w:p>
    <w:p w:rsidR="00364615" w:rsidRPr="00677950" w:rsidRDefault="00375B5A" w:rsidP="00517E07">
      <w:pPr>
        <w:widowControl w:val="0"/>
        <w:shd w:val="clear" w:color="auto" w:fill="FFFFFF"/>
        <w:textAlignment w:val="baseline"/>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t xml:space="preserve">Сипаттама статистикасын, кластерлік талдау, кросс-табуляция, қауымдастықтың Хи-квадрат критерийін және </w:t>
      </w:r>
      <w:r w:rsidR="00100699" w:rsidRPr="00677950">
        <w:rPr>
          <w:rFonts w:ascii="Times New Roman" w:eastAsia="Times New Roman" w:hAnsi="Times New Roman" w:cs="Times New Roman"/>
          <w:sz w:val="28"/>
          <w:szCs w:val="24"/>
          <w:lang w:val="kk-KZ"/>
        </w:rPr>
        <w:t>дискриминанттық</w:t>
      </w:r>
      <w:r w:rsidRPr="00677950">
        <w:rPr>
          <w:rFonts w:ascii="Times New Roman" w:eastAsia="Times New Roman" w:hAnsi="Times New Roman" w:cs="Times New Roman"/>
          <w:sz w:val="28"/>
          <w:szCs w:val="24"/>
          <w:lang w:val="kk-KZ"/>
        </w:rPr>
        <w:t xml:space="preserve"> талдауды пайдалана отырып</w:t>
      </w:r>
      <w:r w:rsidR="00100699" w:rsidRPr="00677950">
        <w:rPr>
          <w:rFonts w:ascii="Times New Roman" w:eastAsia="Times New Roman" w:hAnsi="Times New Roman" w:cs="Times New Roman"/>
          <w:sz w:val="28"/>
          <w:szCs w:val="24"/>
          <w:lang w:val="kk-KZ"/>
        </w:rPr>
        <w:t>, зерттеудің негізгі гипотезасына сәйкес, СБЕ құралдарын пайдаланудың ұйымның бәсекеге қабілеттілігіне әсері анықтал</w:t>
      </w:r>
      <w:r w:rsidRPr="00677950">
        <w:rPr>
          <w:rFonts w:ascii="Times New Roman" w:eastAsia="Times New Roman" w:hAnsi="Times New Roman" w:cs="Times New Roman"/>
          <w:sz w:val="28"/>
          <w:szCs w:val="24"/>
          <w:lang w:val="kk-KZ"/>
        </w:rPr>
        <w:t xml:space="preserve">ды. </w:t>
      </w:r>
      <w:r w:rsidR="00100699" w:rsidRPr="00677950">
        <w:rPr>
          <w:rFonts w:ascii="Times New Roman" w:eastAsia="Times New Roman" w:hAnsi="Times New Roman" w:cs="Times New Roman"/>
          <w:sz w:val="28"/>
          <w:szCs w:val="24"/>
          <w:lang w:val="kk-KZ"/>
        </w:rPr>
        <w:t xml:space="preserve">Нәтижесінде, СБЕ құралдарын пайдалану қарқындылығы төмен ұйымдардың бәсекеге қабілеттілік позициясының да әлсіз екенін көрдік.  </w:t>
      </w:r>
    </w:p>
    <w:p w:rsidR="00364615" w:rsidRPr="00677950" w:rsidRDefault="00100699" w:rsidP="00517E07">
      <w:pPr>
        <w:widowControl w:val="0"/>
        <w:shd w:val="clear" w:color="auto" w:fill="FFFFFF"/>
        <w:textAlignment w:val="baseline"/>
        <w:rPr>
          <w:rFonts w:ascii="Times New Roman" w:eastAsia="Times New Roman" w:hAnsi="Times New Roman" w:cs="Times New Roman"/>
          <w:sz w:val="28"/>
          <w:szCs w:val="24"/>
          <w:lang w:val="kk-KZ"/>
        </w:rPr>
      </w:pPr>
      <w:r w:rsidRPr="00677950">
        <w:rPr>
          <w:rFonts w:ascii="Times New Roman" w:eastAsia="Times New Roman" w:hAnsi="Times New Roman" w:cs="Times New Roman"/>
          <w:sz w:val="28"/>
          <w:szCs w:val="24"/>
          <w:lang w:val="kk-KZ"/>
        </w:rPr>
        <w:t>СБЕ мен талдау құралдарын</w:t>
      </w:r>
      <w:r w:rsidR="00375B5A" w:rsidRPr="00677950">
        <w:rPr>
          <w:rFonts w:ascii="Times New Roman" w:eastAsia="Times New Roman" w:hAnsi="Times New Roman" w:cs="Times New Roman"/>
          <w:sz w:val="28"/>
          <w:szCs w:val="24"/>
          <w:lang w:val="kk-KZ"/>
        </w:rPr>
        <w:t xml:space="preserve"> </w:t>
      </w:r>
      <w:r w:rsidR="00DA50F3" w:rsidRPr="00677950">
        <w:rPr>
          <w:rFonts w:ascii="Times New Roman" w:eastAsia="Times New Roman" w:hAnsi="Times New Roman" w:cs="Times New Roman"/>
          <w:sz w:val="28"/>
          <w:szCs w:val="24"/>
          <w:lang w:val="kk-KZ"/>
        </w:rPr>
        <w:t xml:space="preserve">қарқынды </w:t>
      </w:r>
      <w:r w:rsidR="00375B5A" w:rsidRPr="00677950">
        <w:rPr>
          <w:rFonts w:ascii="Times New Roman" w:eastAsia="Times New Roman" w:hAnsi="Times New Roman" w:cs="Times New Roman"/>
          <w:sz w:val="28"/>
          <w:szCs w:val="24"/>
          <w:lang w:val="kk-KZ"/>
        </w:rPr>
        <w:t>пайдалану</w:t>
      </w:r>
      <w:r w:rsidR="00DA50F3" w:rsidRPr="00677950">
        <w:rPr>
          <w:rFonts w:ascii="Times New Roman" w:eastAsia="Times New Roman" w:hAnsi="Times New Roman" w:cs="Times New Roman"/>
          <w:sz w:val="28"/>
          <w:szCs w:val="24"/>
          <w:lang w:val="kk-KZ"/>
        </w:rPr>
        <w:t>шылардың бәсекелестерге қарағанда бәсекеге қабілеттілік позициясының күшті болуы, СБЕ мен талдау құралдарын пайдаланудың айтарлықтай дәрежеде бәсекелестік артықшылығын тудыруы да, қолдауы да мүмкін деген тұжырымды растайды</w:t>
      </w:r>
      <w:r w:rsidR="00375B5A" w:rsidRPr="00677950">
        <w:rPr>
          <w:rFonts w:ascii="Times New Roman" w:eastAsia="Times New Roman" w:hAnsi="Times New Roman" w:cs="Times New Roman"/>
          <w:sz w:val="28"/>
          <w:szCs w:val="24"/>
          <w:lang w:val="kk-KZ"/>
        </w:rPr>
        <w:t>.</w:t>
      </w:r>
      <w:r w:rsidR="00DA50F3" w:rsidRPr="00677950">
        <w:rPr>
          <w:rFonts w:ascii="Times New Roman" w:eastAsia="Times New Roman" w:hAnsi="Times New Roman" w:cs="Times New Roman"/>
          <w:sz w:val="28"/>
          <w:szCs w:val="24"/>
          <w:lang w:val="kk-KZ"/>
        </w:rPr>
        <w:t xml:space="preserve"> </w:t>
      </w:r>
      <w:r w:rsidR="00364615" w:rsidRPr="00677950">
        <w:rPr>
          <w:rFonts w:ascii="Times New Roman" w:eastAsia="Times New Roman" w:hAnsi="Times New Roman" w:cs="Times New Roman"/>
          <w:sz w:val="28"/>
          <w:szCs w:val="24"/>
          <w:lang w:val="kk-KZ"/>
        </w:rPr>
        <w:t xml:space="preserve">Бәсекелестік артықшылығы тек </w:t>
      </w:r>
      <w:r w:rsidR="00DA50F3" w:rsidRPr="00677950">
        <w:rPr>
          <w:rFonts w:ascii="Times New Roman" w:eastAsia="Times New Roman" w:hAnsi="Times New Roman" w:cs="Times New Roman"/>
          <w:sz w:val="28"/>
          <w:szCs w:val="24"/>
          <w:lang w:val="kk-KZ"/>
        </w:rPr>
        <w:t>СБЕ</w:t>
      </w:r>
      <w:r w:rsidR="00364615" w:rsidRPr="00677950">
        <w:rPr>
          <w:rFonts w:ascii="Times New Roman" w:eastAsia="Times New Roman" w:hAnsi="Times New Roman" w:cs="Times New Roman"/>
          <w:sz w:val="28"/>
          <w:szCs w:val="24"/>
          <w:lang w:val="kk-KZ"/>
        </w:rPr>
        <w:t xml:space="preserve"> қабылдаумен ғана емес, оның қарқынды пайдалануымен де қолдау көрсететінін көріп, өзінің бәсекеге қабілеттілігін арттыру стратегиясын іздеген ұйымдар </w:t>
      </w:r>
      <w:r w:rsidR="00DA50F3" w:rsidRPr="00677950">
        <w:rPr>
          <w:rFonts w:ascii="Times New Roman" w:eastAsia="Times New Roman" w:hAnsi="Times New Roman" w:cs="Times New Roman"/>
          <w:sz w:val="28"/>
          <w:szCs w:val="24"/>
          <w:lang w:val="kk-KZ"/>
        </w:rPr>
        <w:t>СБЕ есебі мен талдау құралдарын тәжірибесінде</w:t>
      </w:r>
      <w:r w:rsidR="00364615" w:rsidRPr="00677950">
        <w:rPr>
          <w:rFonts w:ascii="Times New Roman" w:eastAsia="Times New Roman" w:hAnsi="Times New Roman" w:cs="Times New Roman"/>
          <w:sz w:val="28"/>
          <w:szCs w:val="24"/>
          <w:lang w:val="kk-KZ"/>
        </w:rPr>
        <w:t xml:space="preserve"> қолдану мүмкіндігін қарастыра алады.</w:t>
      </w:r>
    </w:p>
    <w:p w:rsidR="00E72F2B" w:rsidRPr="00677950" w:rsidRDefault="009F4E8A" w:rsidP="00517E07">
      <w:pPr>
        <w:widowControl w:val="0"/>
        <w:shd w:val="clear" w:color="auto" w:fill="FFFFFF"/>
        <w:tabs>
          <w:tab w:val="left" w:pos="851"/>
        </w:tabs>
        <w:rPr>
          <w:rFonts w:ascii="Times New Roman" w:eastAsia="Newton-Regular" w:hAnsi="Times New Roman" w:cs="Times New Roman"/>
          <w:sz w:val="28"/>
          <w:szCs w:val="28"/>
          <w:lang w:val="kk-KZ"/>
        </w:rPr>
      </w:pPr>
      <w:r w:rsidRPr="00677950">
        <w:rPr>
          <w:rFonts w:ascii="Times New Roman" w:eastAsia="Newton-Regular" w:hAnsi="Times New Roman" w:cs="Times New Roman"/>
          <w:sz w:val="28"/>
          <w:szCs w:val="28"/>
          <w:lang w:val="kk-KZ"/>
        </w:rPr>
        <w:t>Стратегиялық талдау нақты уақытта ұйымның әрбір стратегиялық іс-әрекетінің тиімділік дәрежесін бағалауға мүмкіндік береді.</w:t>
      </w:r>
    </w:p>
    <w:p w:rsidR="009F4E8A" w:rsidRPr="00677950" w:rsidRDefault="009F4E8A" w:rsidP="00517E07">
      <w:pPr>
        <w:widowControl w:val="0"/>
        <w:shd w:val="clear" w:color="auto" w:fill="FFFFFF"/>
        <w:tabs>
          <w:tab w:val="left" w:pos="851"/>
        </w:tabs>
        <w:rPr>
          <w:rFonts w:ascii="Times New Roman" w:hAnsi="Times New Roman" w:cs="Times New Roman"/>
          <w:sz w:val="28"/>
          <w:szCs w:val="28"/>
          <w:shd w:val="clear" w:color="auto" w:fill="FFFFFF"/>
          <w:lang w:val="kk-KZ"/>
        </w:rPr>
      </w:pPr>
      <w:r w:rsidRPr="00677950">
        <w:rPr>
          <w:rFonts w:ascii="Times New Roman" w:hAnsi="Times New Roman" w:cs="Times New Roman"/>
          <w:sz w:val="28"/>
          <w:szCs w:val="28"/>
          <w:shd w:val="clear" w:color="auto" w:fill="FFFFFF"/>
          <w:lang w:val="kk-KZ"/>
        </w:rPr>
        <w:lastRenderedPageBreak/>
        <w:t>Стратегиялық талдау шеңберінде біз стратегиялық талдаудың мынадай түрлері орынды деп есептейміз: РЕЅТ, SWOT, бәсеке</w:t>
      </w:r>
      <w:r w:rsidR="00F91861" w:rsidRPr="00677950">
        <w:rPr>
          <w:rFonts w:ascii="Times New Roman" w:hAnsi="Times New Roman" w:cs="Times New Roman"/>
          <w:sz w:val="28"/>
          <w:szCs w:val="28"/>
          <w:shd w:val="clear" w:color="auto" w:fill="FFFFFF"/>
          <w:lang w:val="kk-KZ"/>
        </w:rPr>
        <w:t>ге қабілеттілікті</w:t>
      </w:r>
      <w:r w:rsidRPr="00677950">
        <w:rPr>
          <w:rFonts w:ascii="Times New Roman" w:hAnsi="Times New Roman" w:cs="Times New Roman"/>
          <w:sz w:val="28"/>
          <w:szCs w:val="28"/>
          <w:shd w:val="clear" w:color="auto" w:fill="FFFFFF"/>
          <w:lang w:val="kk-KZ"/>
        </w:rPr>
        <w:t xml:space="preserve"> </w:t>
      </w:r>
      <w:r w:rsidR="00F91861" w:rsidRPr="00677950">
        <w:rPr>
          <w:rFonts w:ascii="Times New Roman" w:hAnsi="Times New Roman" w:cs="Times New Roman"/>
          <w:sz w:val="28"/>
          <w:szCs w:val="28"/>
          <w:shd w:val="clear" w:color="auto" w:fill="FFFFFF"/>
          <w:lang w:val="kk-KZ"/>
        </w:rPr>
        <w:t>талдау</w:t>
      </w:r>
      <w:r w:rsidRPr="00677950">
        <w:rPr>
          <w:rFonts w:ascii="Times New Roman" w:hAnsi="Times New Roman" w:cs="Times New Roman"/>
          <w:sz w:val="28"/>
          <w:szCs w:val="28"/>
          <w:shd w:val="clear" w:color="auto" w:fill="FFFFFF"/>
          <w:lang w:val="kk-KZ"/>
        </w:rPr>
        <w:t>.</w:t>
      </w:r>
    </w:p>
    <w:p w:rsidR="00E72F2B" w:rsidRPr="00677950" w:rsidRDefault="00A41DB8" w:rsidP="00517E07">
      <w:pPr>
        <w:widowControl w:val="0"/>
        <w:shd w:val="clear" w:color="auto" w:fill="FFFFFF"/>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Талдаудың осы тәсілдерінің әрқайсысы жұмыс істеп тұрған ұйымның ішкі және сыртқы ортасына әсер ететін белгілі бір факторларды анықтайды.</w:t>
      </w:r>
    </w:p>
    <w:p w:rsidR="00EA09A4" w:rsidRPr="00677950" w:rsidRDefault="00EA09A4" w:rsidP="00517E07">
      <w:pPr>
        <w:widowControl w:val="0"/>
        <w:shd w:val="clear" w:color="auto" w:fill="FFFFFF"/>
        <w:tabs>
          <w:tab w:val="left" w:pos="0"/>
          <w:tab w:val="left" w:pos="1134"/>
        </w:tabs>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3. </w:t>
      </w:r>
      <w:r w:rsidR="002A769E" w:rsidRPr="00677950">
        <w:rPr>
          <w:rFonts w:ascii="Times New Roman" w:hAnsi="Times New Roman" w:cs="Times New Roman"/>
          <w:sz w:val="28"/>
          <w:szCs w:val="28"/>
          <w:lang w:val="kk-KZ"/>
        </w:rPr>
        <w:t>Кондитерлік сала ұйымдарындағы басқару шешімдерінің тиімділігін арттыруға ықпал ететін стратегиялық шығындардың жіктемесі және олардың басқару есебіндегі ұйымдастырылу әдістемесі</w:t>
      </w:r>
      <w:r w:rsidRPr="00677950">
        <w:rPr>
          <w:rFonts w:ascii="Times New Roman" w:hAnsi="Times New Roman" w:cs="Times New Roman"/>
          <w:i/>
          <w:sz w:val="28"/>
          <w:szCs w:val="28"/>
          <w:lang w:val="kk-KZ"/>
        </w:rPr>
        <w:t>.</w:t>
      </w:r>
    </w:p>
    <w:p w:rsidR="00EA09A4" w:rsidRPr="00677950" w:rsidRDefault="00EA09A4" w:rsidP="00517E07">
      <w:pPr>
        <w:pStyle w:val="aa"/>
        <w:widowControl w:val="0"/>
        <w:ind w:left="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Қатаң бәсекелестік жағдайында қабылданған және іске асырылатын стратегияларға негізделген шығындарды басқарудың жаңа әдістемесінің қажеттілігі туындады. Стратегиялық шығындардың есебін дұрыс ұйымдастыру үшін олардың нақты жіктелімі анықталды. </w:t>
      </w:r>
    </w:p>
    <w:p w:rsidR="00EA09A4" w:rsidRPr="00677950" w:rsidRDefault="00EA09A4" w:rsidP="00517E07">
      <w:pPr>
        <w:widowControl w:val="0"/>
        <w:shd w:val="clear" w:color="auto" w:fill="FFFFFF"/>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шығындар – ұйымның даму стратегиясын іске асыруға арналған ұйымдардың шығыстары. Ұйымдардың жұмыс істеу параметрлері мен сапасын арттыруға әкелетін инновациялық іс-шаралар кешенін жүзеге асыру шығындар туралы стратегиялық ақпаратты қалыптастырады.</w:t>
      </w:r>
    </w:p>
    <w:p w:rsidR="00EA09A4" w:rsidRPr="00677950" w:rsidRDefault="00EA09A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Стратегиялық шығындар туралы ақпаратты қалыптастыру, сондай-ақ есебінің шоттарының жеке кіші жүйесі негізінде есебін жүргізу, жоспарлы және нақты шығындарды, сондай-ақ ауытқуларды бөлек көрсету, стратегиялық шешімдерді қабылдау мен іске асыруды жеңілдетеді.</w:t>
      </w:r>
    </w:p>
    <w:p w:rsidR="00EA09A4" w:rsidRPr="00677950" w:rsidRDefault="00EA09A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Анықталғандай, біздің өндірістік шығындар есебінің шоттар жүйесінде стратегиялық шығындар есебін жүргізу үшін арнайы шоттар қарастырылмаған. Шоттар негізінен экономикалық элементтер бойынша нақты шығындарды есепке алуға арналған: материалдық шығындар, еңбекақы шығындары, әлеуметтік аударымдар, амортизация және басқа шығындар.</w:t>
      </w:r>
    </w:p>
    <w:p w:rsidR="00EA09A4" w:rsidRPr="00677950" w:rsidRDefault="00EA09A4"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Көптеген авторлардың стратегиялық шығындарды есепке алудың ұсынылып отырған жүйелерін талдай отырып, «Стратегиялық шығындар», «Бюджеттік шығындар», «Ауытқулар» шоттарының көмегімен шығындарды есепке алу әдістемесінің тиімділігі жөнінде қорытындыға келдік. ҚР тәжірибесінде осы әдістемені қолдана отырып, бухгалтерлік есеп шоттарының қолданыстағы үлгілік жоспарына өзгерістер енгізбеуге, бірақ шығындардың осы түрлерінің неғұрлым нақтыланған есебін жүргізуге көмектесетін талдамалық шоттар түрінде ұқсас қосалқы шоттарды ұйымның жұмыс шоттар жоспарына енгізуге болады. Бұл ретте «Ауытқу» шоты есепті кезеңнің соңында «Бюджеттік шығындар» шотымен сәйкес келетін және олардың айырмашылығын негізгі өндіріс шотына жатқызатын реттеуші шот түрінде белгіленуі мүмкін. Осылайша айырмашылық өндіріс шығындарына есептен шығарылуы мүмкін.</w:t>
      </w:r>
    </w:p>
    <w:p w:rsidR="008916E0" w:rsidRPr="00677950" w:rsidRDefault="002A769E" w:rsidP="00932D7A">
      <w:pPr>
        <w:pStyle w:val="aa"/>
        <w:widowControl w:val="0"/>
        <w:numPr>
          <w:ilvl w:val="0"/>
          <w:numId w:val="6"/>
        </w:numPr>
        <w:shd w:val="clear" w:color="auto" w:fill="FFFFFF"/>
        <w:tabs>
          <w:tab w:val="left" w:pos="0"/>
        </w:tabs>
        <w:ind w:left="0" w:firstLine="567"/>
        <w:rPr>
          <w:rFonts w:ascii="Times New Roman" w:hAnsi="Times New Roman" w:cs="Times New Roman"/>
          <w:sz w:val="28"/>
          <w:szCs w:val="28"/>
          <w:lang w:val="kk-KZ"/>
        </w:rPr>
      </w:pPr>
      <w:r w:rsidRPr="00677950">
        <w:rPr>
          <w:rFonts w:ascii="Times New Roman" w:hAnsi="Times New Roman" w:cs="Times New Roman"/>
          <w:sz w:val="28"/>
          <w:szCs w:val="24"/>
          <w:lang w:val="kk-KZ"/>
        </w:rPr>
        <w:t xml:space="preserve">SPSS 23.0 статистикалық пакеттік бағдарламасында </w:t>
      </w:r>
      <w:r w:rsidRPr="00677950">
        <w:rPr>
          <w:rFonts w:ascii="Times New Roman" w:hAnsi="Times New Roman" w:cs="Times New Roman"/>
          <w:sz w:val="28"/>
          <w:szCs w:val="28"/>
          <w:lang w:val="kk-KZ"/>
        </w:rPr>
        <w:t>ұйымның құнын бағалау әдістері</w:t>
      </w:r>
      <w:r w:rsidRPr="00677950">
        <w:rPr>
          <w:rFonts w:ascii="Times New Roman" w:hAnsi="Times New Roman" w:cs="Times New Roman"/>
          <w:sz w:val="28"/>
          <w:szCs w:val="24"/>
          <w:lang w:val="kk-KZ"/>
        </w:rPr>
        <w:t xml:space="preserve"> негізінде жасақталған, </w:t>
      </w:r>
      <w:r w:rsidRPr="00677950">
        <w:rPr>
          <w:rFonts w:ascii="Times New Roman" w:hAnsi="Times New Roman" w:cs="Times New Roman"/>
          <w:sz w:val="28"/>
          <w:szCs w:val="28"/>
          <w:lang w:val="kk-KZ"/>
        </w:rPr>
        <w:t>ұйымның бәсекеге қабілеттілігін кешенді бағалауға ықпал ететін стратегиялық басқару есебінің математикалық моделі</w:t>
      </w:r>
      <w:r w:rsidR="006958B1" w:rsidRPr="00677950">
        <w:rPr>
          <w:rFonts w:ascii="Times New Roman" w:hAnsi="Times New Roman" w:cs="Times New Roman"/>
          <w:i/>
          <w:sz w:val="28"/>
          <w:szCs w:val="28"/>
          <w:lang w:val="kk-KZ"/>
        </w:rPr>
        <w:t>.</w:t>
      </w:r>
    </w:p>
    <w:p w:rsidR="002767CB" w:rsidRPr="00677950" w:rsidRDefault="002767CB" w:rsidP="00517E07">
      <w:pPr>
        <w:widowControl w:val="0"/>
        <w:rPr>
          <w:rFonts w:ascii="Times New Roman" w:hAnsi="Times New Roman" w:cs="Times New Roman"/>
          <w:sz w:val="28"/>
          <w:lang w:val="kk-KZ"/>
        </w:rPr>
      </w:pPr>
      <w:r w:rsidRPr="00677950">
        <w:rPr>
          <w:rFonts w:ascii="Times New Roman" w:hAnsi="Times New Roman" w:cs="Times New Roman"/>
          <w:sz w:val="28"/>
          <w:lang w:val="kk-KZ"/>
        </w:rPr>
        <w:t xml:space="preserve">Үшінші бөлімде көрсетілген зерттеу мәліметтері бойынша ұйымның бәсекеге қабілеттілігін қалыптастыру мен арттыруда көптеген тәуекелдер бар екенін анықтадық. Осы тәуекелдерді алдын алу үшін </w:t>
      </w:r>
      <w:r w:rsidRPr="00677950">
        <w:rPr>
          <w:rFonts w:ascii="Times New Roman" w:hAnsi="Times New Roman" w:cs="Times New Roman"/>
          <w:sz w:val="28"/>
          <w:szCs w:val="28"/>
          <w:lang w:val="kk-KZ"/>
        </w:rPr>
        <w:t xml:space="preserve">ұйымның құнын бағалау </w:t>
      </w:r>
      <w:r w:rsidRPr="00677950">
        <w:rPr>
          <w:rFonts w:ascii="Times New Roman" w:hAnsi="Times New Roman" w:cs="Times New Roman"/>
          <w:sz w:val="28"/>
          <w:szCs w:val="28"/>
          <w:lang w:val="kk-KZ"/>
        </w:rPr>
        <w:lastRenderedPageBreak/>
        <w:t xml:space="preserve">әдістері негізінде ұйымның бәсекеге қабілеттілігін бағалаудың математикалық моделі </w:t>
      </w:r>
      <w:r w:rsidRPr="00677950">
        <w:rPr>
          <w:rFonts w:ascii="Times New Roman" w:hAnsi="Times New Roman" w:cs="Times New Roman"/>
          <w:sz w:val="28"/>
          <w:szCs w:val="24"/>
          <w:lang w:val="kk-KZ"/>
        </w:rPr>
        <w:t>SPSS 23.0 статистикалық пакеттік бағдарламасы негізінде құрылды.</w:t>
      </w:r>
    </w:p>
    <w:p w:rsidR="00EB2DAD" w:rsidRPr="00677950" w:rsidRDefault="00EB2DAD" w:rsidP="00517E07">
      <w:pPr>
        <w:widowControl w:val="0"/>
        <w:rPr>
          <w:rFonts w:ascii="Times New Roman" w:hAnsi="Times New Roman" w:cs="Times New Roman"/>
          <w:sz w:val="28"/>
          <w:lang w:val="uk-UA"/>
        </w:rPr>
      </w:pPr>
      <w:r w:rsidRPr="00677950">
        <w:rPr>
          <w:rFonts w:ascii="Times New Roman" w:hAnsi="Times New Roman" w:cs="Times New Roman"/>
          <w:sz w:val="28"/>
          <w:lang w:val="kk-KZ"/>
        </w:rPr>
        <w:t>Инвесторлардың тұрғысынан ұйымның бәсекеге қабілеттілігін бағалау үшін келесі көрсеткіштер тиімді деп анықталған: активтердің табыстылығы, сату табыстылығы, капиталдың табыстылығы, экономикалық қосылған құн, активтердің айналымы, автономия коэффициенті, меншікті айналым активтерімен қамтамасыз ету коэффициенті.</w:t>
      </w:r>
    </w:p>
    <w:p w:rsidR="003A59E0" w:rsidRPr="00677950" w:rsidRDefault="00EA3609" w:rsidP="00517E07">
      <w:pPr>
        <w:widowControl w:val="0"/>
        <w:shd w:val="clear" w:color="auto" w:fill="FFFFFF"/>
        <w:tabs>
          <w:tab w:val="left" w:pos="851"/>
        </w:tabs>
        <w:rPr>
          <w:rFonts w:ascii="Times New Roman" w:hAnsi="Times New Roman" w:cs="Times New Roman"/>
          <w:sz w:val="28"/>
          <w:szCs w:val="28"/>
          <w:lang w:val="uk-UA"/>
        </w:rPr>
      </w:pPr>
      <w:r w:rsidRPr="00677950">
        <w:rPr>
          <w:rFonts w:ascii="Times New Roman" w:hAnsi="Times New Roman" w:cs="Times New Roman"/>
          <w:sz w:val="28"/>
          <w:szCs w:val="28"/>
          <w:lang w:val="uk-UA"/>
        </w:rPr>
        <w:t>Қаржылық жағдайы тұрақты, экономикалық қосылған құны бар ұйымдар ғана ұзақ мерзімде бәсекеге қабілетті болады деген тұжырымдаманы анықтау үшін жоғарыда аталған</w:t>
      </w:r>
      <w:r w:rsidR="00402D39" w:rsidRPr="00677950">
        <w:rPr>
          <w:rFonts w:ascii="Times New Roman" w:hAnsi="Times New Roman" w:cs="Times New Roman"/>
          <w:sz w:val="28"/>
          <w:szCs w:val="28"/>
          <w:lang w:val="uk-UA"/>
        </w:rPr>
        <w:t xml:space="preserve"> коэффиценттер </w:t>
      </w:r>
      <w:r w:rsidRPr="00677950">
        <w:rPr>
          <w:rFonts w:ascii="Times New Roman" w:hAnsi="Times New Roman" w:cs="Times New Roman"/>
          <w:sz w:val="28"/>
          <w:szCs w:val="28"/>
          <w:lang w:val="uk-UA"/>
        </w:rPr>
        <w:t>біршама ұйымдардың мысалында талданды.</w:t>
      </w:r>
      <w:r w:rsidR="005C26FE" w:rsidRPr="00677950">
        <w:rPr>
          <w:rFonts w:ascii="Times New Roman" w:hAnsi="Times New Roman" w:cs="Times New Roman"/>
          <w:sz w:val="28"/>
          <w:szCs w:val="28"/>
          <w:lang w:val="uk-UA"/>
        </w:rPr>
        <w:t xml:space="preserve"> </w:t>
      </w:r>
    </w:p>
    <w:p w:rsidR="006958B1" w:rsidRPr="00677950" w:rsidRDefault="00EA3609" w:rsidP="00517E07">
      <w:pPr>
        <w:widowControl w:val="0"/>
        <w:shd w:val="clear" w:color="auto" w:fill="FFFFFF"/>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kk-KZ"/>
        </w:rPr>
        <w:t>Оның ішінде экономикалық қосылған құн көрсеткіші</w:t>
      </w:r>
      <w:r w:rsidR="005C26FE" w:rsidRPr="00677950">
        <w:rPr>
          <w:rFonts w:ascii="Times New Roman" w:hAnsi="Times New Roman" w:cs="Times New Roman"/>
          <w:sz w:val="28"/>
          <w:szCs w:val="28"/>
          <w:lang w:val="kk-KZ"/>
        </w:rPr>
        <w:t>не баса назар аударылды</w:t>
      </w:r>
      <w:r w:rsidRPr="00677950">
        <w:rPr>
          <w:rFonts w:ascii="Times New Roman" w:hAnsi="Times New Roman" w:cs="Times New Roman"/>
          <w:sz w:val="28"/>
          <w:szCs w:val="28"/>
          <w:lang w:val="kk-KZ"/>
        </w:rPr>
        <w:t xml:space="preserve">. Біз оны </w:t>
      </w:r>
      <w:r w:rsidR="00894283" w:rsidRPr="00677950">
        <w:rPr>
          <w:rFonts w:ascii="Times New Roman" w:hAnsi="Times New Roman" w:cs="Times New Roman"/>
          <w:sz w:val="28"/>
          <w:szCs w:val="28"/>
          <w:lang w:val="kk-KZ"/>
        </w:rPr>
        <w:t>Чех компаниялары үшін әзірленген INFA пирамидалдық метрика жүйесін пайдалана отырып есепте</w:t>
      </w:r>
      <w:r w:rsidRPr="00677950">
        <w:rPr>
          <w:rFonts w:ascii="Times New Roman" w:hAnsi="Times New Roman" w:cs="Times New Roman"/>
          <w:sz w:val="28"/>
          <w:szCs w:val="28"/>
          <w:lang w:val="kk-KZ"/>
        </w:rPr>
        <w:t>дік</w:t>
      </w:r>
      <w:r w:rsidR="00894283" w:rsidRPr="00677950">
        <w:rPr>
          <w:rFonts w:ascii="Times New Roman" w:hAnsi="Times New Roman" w:cs="Times New Roman"/>
          <w:sz w:val="28"/>
          <w:szCs w:val="28"/>
          <w:lang w:val="kk-KZ"/>
        </w:rPr>
        <w:t xml:space="preserve">. Талдау негізінде EVA өндіретін қаржылық сау </w:t>
      </w:r>
      <w:r w:rsidRPr="00677950">
        <w:rPr>
          <w:rFonts w:ascii="Times New Roman" w:hAnsi="Times New Roman" w:cs="Times New Roman"/>
          <w:sz w:val="28"/>
          <w:szCs w:val="28"/>
          <w:lang w:val="kk-KZ"/>
        </w:rPr>
        <w:t>ұйымдар</w:t>
      </w:r>
      <w:r w:rsidR="00894283" w:rsidRPr="00677950">
        <w:rPr>
          <w:rFonts w:ascii="Times New Roman" w:hAnsi="Times New Roman" w:cs="Times New Roman"/>
          <w:sz w:val="28"/>
          <w:szCs w:val="28"/>
          <w:lang w:val="kk-KZ"/>
        </w:rPr>
        <w:t xml:space="preserve"> ғана ұзақ мерзімді перспективада бәсекеге қабілетті бол</w:t>
      </w:r>
      <w:r w:rsidRPr="00677950">
        <w:rPr>
          <w:rFonts w:ascii="Times New Roman" w:hAnsi="Times New Roman" w:cs="Times New Roman"/>
          <w:sz w:val="28"/>
          <w:szCs w:val="28"/>
          <w:lang w:val="kk-KZ"/>
        </w:rPr>
        <w:t>атынын р</w:t>
      </w:r>
      <w:r w:rsidR="00894283" w:rsidRPr="00677950">
        <w:rPr>
          <w:rFonts w:ascii="Times New Roman" w:hAnsi="Times New Roman" w:cs="Times New Roman"/>
          <w:sz w:val="28"/>
          <w:szCs w:val="28"/>
          <w:lang w:val="kk-KZ"/>
        </w:rPr>
        <w:t>астадық. Біз ИНФА қазақстандық компаниялардың бәсекеге қабілеттілігін талдау үшін өте пайдалы индикатор бола алатынын көр</w:t>
      </w:r>
      <w:r w:rsidRPr="00677950">
        <w:rPr>
          <w:rFonts w:ascii="Times New Roman" w:hAnsi="Times New Roman" w:cs="Times New Roman"/>
          <w:sz w:val="28"/>
          <w:szCs w:val="28"/>
          <w:lang w:val="kk-KZ"/>
        </w:rPr>
        <w:t>дік</w:t>
      </w:r>
      <w:r w:rsidR="00894283" w:rsidRPr="00677950">
        <w:rPr>
          <w:rFonts w:ascii="Times New Roman" w:hAnsi="Times New Roman" w:cs="Times New Roman"/>
          <w:sz w:val="28"/>
          <w:szCs w:val="28"/>
          <w:lang w:val="kk-KZ"/>
        </w:rPr>
        <w:t>.</w:t>
      </w:r>
    </w:p>
    <w:p w:rsidR="008951A0" w:rsidRPr="00677950" w:rsidRDefault="005C26FE" w:rsidP="00517E07">
      <w:pPr>
        <w:widowControl w:val="0"/>
        <w:shd w:val="clear" w:color="auto" w:fill="FFFFFF"/>
        <w:tabs>
          <w:tab w:val="left" w:pos="851"/>
        </w:tabs>
        <w:rPr>
          <w:rFonts w:ascii="Times New Roman" w:hAnsi="Times New Roman" w:cs="Times New Roman"/>
          <w:sz w:val="28"/>
          <w:szCs w:val="28"/>
          <w:lang w:val="kk-KZ"/>
        </w:rPr>
      </w:pPr>
      <w:r w:rsidRPr="00677950">
        <w:rPr>
          <w:rFonts w:ascii="Times New Roman" w:hAnsi="Times New Roman" w:cs="Times New Roman"/>
          <w:sz w:val="28"/>
          <w:lang w:val="kk-KZ"/>
        </w:rPr>
        <w:t xml:space="preserve">Инвесторлардың тұрғысынан ұйымның бәсекеге қабілеттілігін бағалау көрсеткіштердің ішінде </w:t>
      </w:r>
      <w:r w:rsidR="00771A94" w:rsidRPr="00677950">
        <w:rPr>
          <w:rFonts w:ascii="Times New Roman" w:hAnsi="Times New Roman" w:cs="Times New Roman"/>
          <w:sz w:val="28"/>
          <w:szCs w:val="24"/>
          <w:lang w:val="kk-KZ"/>
        </w:rPr>
        <w:t xml:space="preserve">SPSS 23.0 статистикалық пакеттік бағдарламасымен   </w:t>
      </w:r>
      <w:r w:rsidRPr="00677950">
        <w:rPr>
          <w:rFonts w:ascii="Times New Roman" w:hAnsi="Times New Roman" w:cs="Times New Roman"/>
          <w:sz w:val="28"/>
          <w:lang w:val="kk-KZ"/>
        </w:rPr>
        <w:t xml:space="preserve"> </w:t>
      </w:r>
    </w:p>
    <w:p w:rsidR="008951A0" w:rsidRPr="00677950" w:rsidRDefault="00771A94" w:rsidP="00517E07">
      <w:pPr>
        <w:widowControl w:val="0"/>
        <w:shd w:val="clear" w:color="auto" w:fill="FFFFFF"/>
        <w:tabs>
          <w:tab w:val="left" w:pos="851"/>
        </w:tabs>
        <w:rPr>
          <w:rFonts w:ascii="Times New Roman" w:hAnsi="Times New Roman" w:cs="Times New Roman"/>
          <w:sz w:val="28"/>
          <w:szCs w:val="28"/>
          <w:lang w:val="kk-KZ"/>
        </w:rPr>
      </w:pPr>
      <w:r w:rsidRPr="00677950">
        <w:rPr>
          <w:rFonts w:ascii="Times New Roman" w:hAnsi="Times New Roman" w:cs="Times New Roman"/>
          <w:sz w:val="28"/>
          <w:szCs w:val="28"/>
          <w:lang w:val="uk-UA"/>
        </w:rPr>
        <w:t xml:space="preserve">Келесі қадамдар дискриминанттық функцияның коэффициенттерін есептеу және талдау болып табылады. Бұл функцияның мәні екі топты да анық бөлуге тиіс. Бұл бөлу сәттілігінің өлшемі дискриминанттық функцияның есептелген мәндері мен топқа тиістілік көрсеткіші арасындағы корреляциялық </w:t>
      </w:r>
      <w:r w:rsidR="001334B2" w:rsidRPr="00677950">
        <w:rPr>
          <w:rFonts w:ascii="Times New Roman" w:hAnsi="Times New Roman" w:cs="Times New Roman"/>
          <w:sz w:val="28"/>
          <w:szCs w:val="28"/>
          <w:lang w:val="uk-UA"/>
        </w:rPr>
        <w:t>байланысты көрсетті.</w:t>
      </w:r>
    </w:p>
    <w:p w:rsidR="008916E0" w:rsidRPr="00677950" w:rsidRDefault="002A769E" w:rsidP="00932D7A">
      <w:pPr>
        <w:pStyle w:val="aa"/>
        <w:widowControl w:val="0"/>
        <w:numPr>
          <w:ilvl w:val="0"/>
          <w:numId w:val="6"/>
        </w:numPr>
        <w:shd w:val="clear" w:color="auto" w:fill="FFFFFF"/>
        <w:tabs>
          <w:tab w:val="left" w:pos="851"/>
        </w:tabs>
        <w:ind w:left="0" w:firstLine="567"/>
        <w:rPr>
          <w:rFonts w:ascii="Times New Roman" w:hAnsi="Times New Roman" w:cs="Times New Roman"/>
          <w:i/>
          <w:sz w:val="28"/>
          <w:szCs w:val="28"/>
          <w:lang w:val="kk-KZ"/>
        </w:rPr>
      </w:pPr>
      <w:r w:rsidRPr="00677950">
        <w:rPr>
          <w:rFonts w:ascii="Times New Roman" w:hAnsi="Times New Roman" w:cs="Times New Roman"/>
          <w:sz w:val="28"/>
          <w:szCs w:val="28"/>
          <w:lang w:val="kk-KZ"/>
        </w:rPr>
        <w:t>Ұйымның бәсекеге қабілеттілігін қалыптастыру және арттыруға әсер ететін, жүргізілген зерттеудің нәтижесінде анықталған стратегиялық басқару есебі жүйесінің құралдарының өзара байланысы мен тәуелділігін сипаттайтын құрылымдық-логикалық моделі</w:t>
      </w:r>
      <w:r w:rsidR="008916E0" w:rsidRPr="00677950">
        <w:rPr>
          <w:rFonts w:ascii="Times New Roman" w:hAnsi="Times New Roman" w:cs="Times New Roman"/>
          <w:i/>
          <w:sz w:val="28"/>
          <w:szCs w:val="28"/>
          <w:lang w:val="kk-KZ"/>
        </w:rPr>
        <w:t>.</w:t>
      </w:r>
    </w:p>
    <w:p w:rsidR="009A224F" w:rsidRPr="00677950" w:rsidRDefault="009A224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Құрылған құрылымдық-логикалық модель бастапқы кезеңде әзірленген стратегияға қол жеткізу үшін стратегиялық басқару есебінің және талдаудың құралдарын олардың өзара бай</w:t>
      </w:r>
      <w:r w:rsidR="001334B2" w:rsidRPr="00677950">
        <w:rPr>
          <w:rFonts w:ascii="Times New Roman" w:hAnsi="Times New Roman" w:cs="Times New Roman"/>
          <w:sz w:val="28"/>
          <w:szCs w:val="28"/>
          <w:lang w:val="kk-KZ"/>
        </w:rPr>
        <w:t xml:space="preserve">ланысы мен өзара тәуелділігін </w:t>
      </w:r>
      <w:r w:rsidRPr="00677950">
        <w:rPr>
          <w:rFonts w:ascii="Times New Roman" w:hAnsi="Times New Roman" w:cs="Times New Roman"/>
          <w:sz w:val="28"/>
          <w:szCs w:val="28"/>
          <w:lang w:val="kk-KZ"/>
        </w:rPr>
        <w:t xml:space="preserve">көрсетеді. </w:t>
      </w:r>
      <w:r w:rsidR="001334B2" w:rsidRPr="00677950">
        <w:rPr>
          <w:rFonts w:ascii="Times New Roman" w:hAnsi="Times New Roman" w:cs="Times New Roman"/>
          <w:sz w:val="28"/>
          <w:szCs w:val="28"/>
          <w:lang w:val="kk-KZ"/>
        </w:rPr>
        <w:t>Б</w:t>
      </w:r>
      <w:r w:rsidRPr="00677950">
        <w:rPr>
          <w:rFonts w:ascii="Times New Roman" w:hAnsi="Times New Roman" w:cs="Times New Roman"/>
          <w:sz w:val="28"/>
          <w:szCs w:val="28"/>
          <w:lang w:val="kk-KZ"/>
        </w:rPr>
        <w:t>ұл стратегиялық басқару есебі мен талдау</w:t>
      </w:r>
      <w:r w:rsidR="001334B2" w:rsidRPr="00677950">
        <w:rPr>
          <w:rFonts w:ascii="Times New Roman" w:hAnsi="Times New Roman" w:cs="Times New Roman"/>
          <w:sz w:val="28"/>
          <w:szCs w:val="28"/>
          <w:lang w:val="kk-KZ"/>
        </w:rPr>
        <w:t xml:space="preserve">ды ұйымдастырудың </w:t>
      </w:r>
      <w:r w:rsidRPr="00677950">
        <w:rPr>
          <w:rFonts w:ascii="Times New Roman" w:hAnsi="Times New Roman" w:cs="Times New Roman"/>
          <w:sz w:val="28"/>
          <w:szCs w:val="28"/>
          <w:lang w:val="kk-KZ"/>
        </w:rPr>
        <w:t xml:space="preserve">тиімділігін арттыруға ықпал ететін болады. Нәтижесінде бұл ұйымның бәсекелестік артықшылығын қалыптастыруға және бәсекеге қабілеттілігін арттыруға әсер ететін болады. </w:t>
      </w:r>
    </w:p>
    <w:p w:rsidR="009A224F" w:rsidRPr="00677950" w:rsidRDefault="009A224F" w:rsidP="00517E07">
      <w:pPr>
        <w:widowControl w:val="0"/>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Модель жоғарыда айтылған жағдайларды </w:t>
      </w:r>
      <w:r w:rsidR="001334B2" w:rsidRPr="00677950">
        <w:rPr>
          <w:rFonts w:ascii="Times New Roman" w:hAnsi="Times New Roman" w:cs="Times New Roman"/>
          <w:sz w:val="28"/>
          <w:szCs w:val="28"/>
          <w:lang w:val="kk-KZ"/>
        </w:rPr>
        <w:t>қорытындылап</w:t>
      </w:r>
      <w:r w:rsidRPr="00677950">
        <w:rPr>
          <w:rFonts w:ascii="Times New Roman" w:hAnsi="Times New Roman" w:cs="Times New Roman"/>
          <w:sz w:val="28"/>
          <w:szCs w:val="28"/>
          <w:lang w:val="kk-KZ"/>
        </w:rPr>
        <w:t>, олардың өзара байланысын сипаттайтын және оларға жүйелілік беретін құрылым болып табылады.</w:t>
      </w:r>
    </w:p>
    <w:p w:rsidR="000878B1" w:rsidRPr="00677950" w:rsidRDefault="000878B1" w:rsidP="00517E07">
      <w:pPr>
        <w:widowControl w:val="0"/>
        <w:tabs>
          <w:tab w:val="left" w:pos="851"/>
        </w:tabs>
        <w:ind w:firstLine="0"/>
        <w:jc w:val="center"/>
        <w:outlineLvl w:val="0"/>
        <w:rPr>
          <w:rFonts w:ascii="Times New Roman" w:hAnsi="Times New Roman" w:cs="Times New Roman"/>
          <w:b/>
          <w:caps/>
          <w:sz w:val="28"/>
          <w:szCs w:val="28"/>
          <w:lang w:val="kk-KZ"/>
        </w:rPr>
      </w:pPr>
    </w:p>
    <w:p w:rsidR="000878B1" w:rsidRPr="00677950" w:rsidRDefault="000878B1" w:rsidP="00517E07">
      <w:pPr>
        <w:widowControl w:val="0"/>
        <w:tabs>
          <w:tab w:val="left" w:pos="851"/>
        </w:tabs>
        <w:ind w:firstLine="0"/>
        <w:jc w:val="center"/>
        <w:outlineLvl w:val="0"/>
        <w:rPr>
          <w:rFonts w:ascii="Times New Roman" w:hAnsi="Times New Roman" w:cs="Times New Roman"/>
          <w:b/>
          <w:caps/>
          <w:sz w:val="28"/>
          <w:szCs w:val="28"/>
          <w:lang w:val="kk-KZ"/>
        </w:rPr>
      </w:pPr>
    </w:p>
    <w:p w:rsidR="000878B1" w:rsidRPr="00677950" w:rsidRDefault="000878B1" w:rsidP="00517E07">
      <w:pPr>
        <w:widowControl w:val="0"/>
        <w:tabs>
          <w:tab w:val="left" w:pos="851"/>
        </w:tabs>
        <w:ind w:firstLine="0"/>
        <w:jc w:val="center"/>
        <w:outlineLvl w:val="0"/>
        <w:rPr>
          <w:rFonts w:ascii="Times New Roman" w:hAnsi="Times New Roman" w:cs="Times New Roman"/>
          <w:b/>
          <w:caps/>
          <w:sz w:val="28"/>
          <w:szCs w:val="28"/>
          <w:lang w:val="kk-KZ"/>
        </w:rPr>
      </w:pPr>
    </w:p>
    <w:p w:rsidR="000878B1" w:rsidRPr="00677950" w:rsidRDefault="000878B1" w:rsidP="00517E07">
      <w:pPr>
        <w:widowControl w:val="0"/>
        <w:tabs>
          <w:tab w:val="left" w:pos="851"/>
        </w:tabs>
        <w:ind w:firstLine="0"/>
        <w:jc w:val="center"/>
        <w:outlineLvl w:val="0"/>
        <w:rPr>
          <w:rFonts w:ascii="Times New Roman" w:hAnsi="Times New Roman" w:cs="Times New Roman"/>
          <w:b/>
          <w:caps/>
          <w:sz w:val="28"/>
          <w:szCs w:val="28"/>
          <w:lang w:val="kk-KZ"/>
        </w:rPr>
      </w:pPr>
    </w:p>
    <w:p w:rsidR="000878B1" w:rsidRDefault="000878B1" w:rsidP="00517E07">
      <w:pPr>
        <w:widowControl w:val="0"/>
        <w:tabs>
          <w:tab w:val="left" w:pos="851"/>
        </w:tabs>
        <w:ind w:firstLine="0"/>
        <w:jc w:val="center"/>
        <w:outlineLvl w:val="0"/>
        <w:rPr>
          <w:rFonts w:ascii="Times New Roman" w:hAnsi="Times New Roman" w:cs="Times New Roman"/>
          <w:b/>
          <w:caps/>
          <w:sz w:val="28"/>
          <w:szCs w:val="28"/>
          <w:lang w:val="kk-KZ"/>
        </w:rPr>
      </w:pPr>
    </w:p>
    <w:p w:rsidR="007145EF" w:rsidRPr="00677950" w:rsidRDefault="007145EF" w:rsidP="00517E07">
      <w:pPr>
        <w:widowControl w:val="0"/>
        <w:tabs>
          <w:tab w:val="left" w:pos="851"/>
        </w:tabs>
        <w:ind w:firstLine="0"/>
        <w:jc w:val="center"/>
        <w:outlineLvl w:val="0"/>
        <w:rPr>
          <w:rFonts w:ascii="Times New Roman" w:hAnsi="Times New Roman" w:cs="Times New Roman"/>
          <w:b/>
          <w:caps/>
          <w:sz w:val="28"/>
          <w:szCs w:val="28"/>
          <w:lang w:val="kk-KZ"/>
        </w:rPr>
      </w:pPr>
    </w:p>
    <w:p w:rsidR="00430912" w:rsidRPr="00677950" w:rsidRDefault="00430912" w:rsidP="00430912">
      <w:pPr>
        <w:rPr>
          <w:rFonts w:ascii="Times New Roman" w:hAnsi="Times New Roman" w:cs="Times New Roman"/>
          <w:lang w:val="kk-KZ"/>
        </w:rPr>
      </w:pPr>
    </w:p>
    <w:p w:rsidR="00CD6094" w:rsidRPr="00CD6094" w:rsidRDefault="00CD6094" w:rsidP="00CD6094">
      <w:pPr>
        <w:widowControl w:val="0"/>
        <w:tabs>
          <w:tab w:val="left" w:pos="851"/>
        </w:tabs>
        <w:jc w:val="center"/>
        <w:outlineLvl w:val="0"/>
        <w:rPr>
          <w:rFonts w:ascii="Times New Roman" w:hAnsi="Times New Roman" w:cs="Times New Roman"/>
          <w:b/>
          <w:caps/>
          <w:sz w:val="28"/>
          <w:szCs w:val="28"/>
          <w:lang w:val="kk-KZ"/>
        </w:rPr>
      </w:pPr>
      <w:r w:rsidRPr="00CD6094">
        <w:rPr>
          <w:rFonts w:ascii="Times New Roman" w:hAnsi="Times New Roman" w:cs="Times New Roman"/>
          <w:b/>
          <w:caps/>
          <w:sz w:val="28"/>
          <w:szCs w:val="28"/>
          <w:lang w:val="kk-KZ"/>
        </w:rPr>
        <w:lastRenderedPageBreak/>
        <w:t>Пайдаланылған әдебиеттер тізімі</w:t>
      </w:r>
    </w:p>
    <w:p w:rsidR="00CD6094" w:rsidRPr="00CD6094" w:rsidRDefault="00CD6094" w:rsidP="00CD6094">
      <w:pPr>
        <w:widowControl w:val="0"/>
        <w:tabs>
          <w:tab w:val="left" w:pos="851"/>
        </w:tabs>
        <w:jc w:val="center"/>
        <w:rPr>
          <w:rFonts w:ascii="Times New Roman" w:hAnsi="Times New Roman" w:cs="Times New Roman"/>
          <w:sz w:val="28"/>
          <w:szCs w:val="28"/>
          <w:lang w:val="kk-KZ"/>
        </w:rPr>
      </w:pP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Мемлекет басшысы Н.Назарбаевтың Қазақстан халқына жолдауы. </w:t>
      </w:r>
      <w:r w:rsidRPr="00CD6094">
        <w:rPr>
          <w:rFonts w:ascii="Times New Roman" w:hAnsi="Times New Roman" w:cs="Times New Roman"/>
          <w:bCs/>
          <w:sz w:val="28"/>
          <w:szCs w:val="28"/>
          <w:lang w:val="kk-KZ"/>
        </w:rPr>
        <w:t>«Қазақстанның үшінші жаңғыруы: жаһандық бәсекеге қабілеттілік»</w:t>
      </w:r>
      <w:r w:rsidRPr="00CD6094">
        <w:rPr>
          <w:rFonts w:ascii="Times New Roman" w:hAnsi="Times New Roman" w:cs="Times New Roman"/>
          <w:sz w:val="28"/>
          <w:szCs w:val="28"/>
          <w:lang w:val="kk-KZ"/>
        </w:rPr>
        <w:t xml:space="preserve"> 2017 жылғы, 31 қаңтар. </w:t>
      </w:r>
      <w:hyperlink r:id="rId25" w:history="1">
        <w:r w:rsidRPr="00CD6094">
          <w:rPr>
            <w:rFonts w:ascii="Times New Roman" w:hAnsi="Times New Roman" w:cs="Times New Roman"/>
            <w:sz w:val="28"/>
            <w:szCs w:val="28"/>
          </w:rPr>
          <w:t>http://www.akorda.kz</w:t>
        </w:r>
      </w:hyperlink>
      <w:r w:rsidRPr="00CD6094">
        <w:rPr>
          <w:rFonts w:ascii="Times New Roman" w:hAnsi="Times New Roman" w:cs="Times New Roman"/>
          <w:sz w:val="28"/>
          <w:szCs w:val="28"/>
          <w:lang w:val="kk-KZ"/>
        </w:rPr>
        <w:t xml:space="preserve">. 12.02.2020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Қазақстан Республикасы Үкіметінің 2019 жылғы 31 желтоқсандағы</w:t>
      </w:r>
      <w:r w:rsidRPr="00CD6094">
        <w:rPr>
          <w:rFonts w:ascii="Times New Roman" w:hAnsi="Times New Roman" w:cs="Times New Roman"/>
          <w:sz w:val="28"/>
          <w:szCs w:val="28"/>
          <w:lang w:val="kk-KZ"/>
        </w:rPr>
        <w:br/>
        <w:t xml:space="preserve">№ 1050 қаулысымен бекітілген Қазақстан Республикасын индустриялық-инновациялық дамытудың 2020 – 2025 жылдарға арналған мемлекеттік бағдарламасы. </w:t>
      </w:r>
      <w:hyperlink r:id="rId26" w:history="1">
        <w:r w:rsidRPr="00CD6094">
          <w:rPr>
            <w:rFonts w:ascii="Times New Roman" w:hAnsi="Times New Roman" w:cs="Times New Roman"/>
            <w:sz w:val="28"/>
            <w:szCs w:val="28"/>
          </w:rPr>
          <w:t>http://adilet.zan.kz/kaz/docs/P1900001050. 27.01.2021</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Қазақстан Республикасы Президентінің 2018 жылғы 15 ақпандағы № 636 </w:t>
      </w:r>
      <w:hyperlink r:id="rId27" w:history="1">
        <w:r w:rsidRPr="00CD6094">
          <w:rPr>
            <w:rFonts w:ascii="Times New Roman" w:hAnsi="Times New Roman" w:cs="Times New Roman"/>
            <w:sz w:val="28"/>
            <w:szCs w:val="28"/>
            <w:lang w:val="kk-KZ"/>
          </w:rPr>
          <w:t>Жарлығымен</w:t>
        </w:r>
      </w:hyperlink>
      <w:r w:rsidRPr="00CD6094">
        <w:rPr>
          <w:rFonts w:ascii="Times New Roman" w:hAnsi="Times New Roman" w:cs="Times New Roman"/>
          <w:sz w:val="28"/>
          <w:szCs w:val="28"/>
          <w:lang w:val="kk-KZ"/>
        </w:rPr>
        <w:t xml:space="preserve"> бекітілген Қазақстан Республикасының 2025 жылға дейінгі Стратегиялық даму жоспары. </w:t>
      </w:r>
      <w:hyperlink r:id="rId28" w:anchor="pos=0;0" w:history="1">
        <w:r w:rsidRPr="00CD6094">
          <w:rPr>
            <w:rFonts w:ascii="Times New Roman" w:hAnsi="Times New Roman" w:cs="Times New Roman"/>
            <w:sz w:val="28"/>
            <w:szCs w:val="28"/>
          </w:rPr>
          <w:t>https://online.zakon.kz</w:t>
        </w:r>
      </w:hyperlink>
      <w:r w:rsidRPr="00CD6094">
        <w:rPr>
          <w:rFonts w:ascii="Times New Roman" w:hAnsi="Times New Roman" w:cs="Times New Roman"/>
          <w:sz w:val="28"/>
          <w:szCs w:val="28"/>
        </w:rPr>
        <w:t>. 27.01.2021</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«Қазақстан–2050» Стратегиясы қалыптасқан мемлекеттің жаңа саяси бағыты» Қазақстан Республикасының Президенті – елбасы Н.Ә. Назарбаевтың Қазақстан халқына Жолдауы, Астана қ., 2012 жылғы 14 желтоқсан. </w:t>
      </w:r>
      <w:hyperlink r:id="rId29" w:history="1">
        <w:r w:rsidRPr="00CD6094">
          <w:rPr>
            <w:rFonts w:ascii="Times New Roman" w:hAnsi="Times New Roman" w:cs="Times New Roman"/>
            <w:sz w:val="28"/>
            <w:szCs w:val="28"/>
          </w:rPr>
          <w:t>http://www.akorda.kz</w:t>
        </w:r>
      </w:hyperlink>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27.01.2021</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Қазақстан Республикасы</w:t>
      </w:r>
      <w:r w:rsidRPr="00CD6094">
        <w:rPr>
          <w:rFonts w:ascii="Times New Roman" w:hAnsi="Times New Roman" w:cs="Times New Roman"/>
          <w:sz w:val="28"/>
          <w:szCs w:val="28"/>
          <w:lang w:val="kk-KZ"/>
        </w:rPr>
        <w:t xml:space="preserve"> Үкіметінің 2017 жылғы 12 желтоқсандағы № 827 қаулысымен бекітілген </w:t>
      </w:r>
      <w:r w:rsidRPr="00CD6094">
        <w:rPr>
          <w:rFonts w:ascii="Times New Roman" w:hAnsi="Times New Roman" w:cs="Times New Roman"/>
          <w:bCs/>
          <w:sz w:val="28"/>
          <w:szCs w:val="28"/>
          <w:lang w:val="kk-KZ"/>
        </w:rPr>
        <w:t>"Цифрлық Қазақстан" мемлекеттік бағдарламасы (</w:t>
      </w:r>
      <w:r w:rsidRPr="00CD6094">
        <w:rPr>
          <w:rFonts w:ascii="Times New Roman" w:hAnsi="Times New Roman" w:cs="Times New Roman"/>
          <w:spacing w:val="2"/>
          <w:sz w:val="28"/>
          <w:szCs w:val="28"/>
          <w:lang w:val="kk-KZ"/>
        </w:rPr>
        <w:t xml:space="preserve">20.12.2019 ж. өзгерістермен), </w:t>
      </w:r>
      <w:hyperlink r:id="rId30" w:history="1">
        <w:r w:rsidRPr="00CD6094">
          <w:rPr>
            <w:rStyle w:val="a9"/>
            <w:rFonts w:ascii="Times New Roman" w:hAnsi="Times New Roman" w:cs="Times New Roman"/>
            <w:color w:val="auto"/>
            <w:sz w:val="28"/>
            <w:szCs w:val="28"/>
            <w:u w:val="none"/>
            <w:lang w:val="kk-KZ"/>
          </w:rPr>
          <w:t>http://adilet.zan.kz/kaz/docs/P1700000827</w:t>
        </w:r>
      </w:hyperlink>
      <w:r w:rsidRPr="00CD6094">
        <w:rPr>
          <w:rFonts w:ascii="Times New Roman" w:hAnsi="Times New Roman" w:cs="Times New Roman"/>
          <w:sz w:val="28"/>
          <w:szCs w:val="28"/>
          <w:lang w:val="kk-KZ"/>
        </w:rPr>
        <w:t>. 12.02.2020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Архипова Л.С., Гагарина Г.Ю., Архипов А.М</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Конкуренция как основа экономики: концептуальные подходы к исследованию роли конкуренции: монография. – М.: ИНФРА–М, 2018. – 104 с. </w:t>
      </w:r>
    </w:p>
    <w:p w:rsidR="00CD6094" w:rsidRPr="00CD6094" w:rsidRDefault="00CD6094" w:rsidP="00DD6F55">
      <w:pPr>
        <w:pStyle w:val="aa"/>
        <w:widowControl w:val="0"/>
        <w:numPr>
          <w:ilvl w:val="0"/>
          <w:numId w:val="19"/>
        </w:numPr>
        <w:tabs>
          <w:tab w:val="left" w:pos="1134"/>
        </w:tabs>
        <w:ind w:left="0" w:firstLine="567"/>
        <w:rPr>
          <w:rStyle w:val="tlid-translation"/>
          <w:rFonts w:ascii="Times New Roman" w:hAnsi="Times New Roman" w:cs="Times New Roman"/>
          <w:sz w:val="28"/>
          <w:szCs w:val="28"/>
          <w:lang w:val="kk-KZ"/>
        </w:rPr>
      </w:pPr>
      <w:r w:rsidRPr="00CD6094">
        <w:rPr>
          <w:rFonts w:ascii="Times New Roman" w:hAnsi="Times New Roman" w:cs="Times New Roman"/>
          <w:sz w:val="28"/>
          <w:szCs w:val="28"/>
        </w:rPr>
        <w:t>Адам Смит Исследование о природе и причинах богатства народов</w:t>
      </w:r>
      <w:r w:rsidRPr="00CD6094">
        <w:rPr>
          <w:rFonts w:ascii="Times New Roman" w:hAnsi="Times New Roman" w:cs="Times New Roman"/>
          <w:sz w:val="28"/>
          <w:szCs w:val="28"/>
          <w:lang w:val="kk-KZ"/>
        </w:rPr>
        <w:t>. –</w:t>
      </w:r>
      <w:r w:rsidRPr="00CD6094">
        <w:rPr>
          <w:rFonts w:ascii="Times New Roman" w:hAnsi="Times New Roman" w:cs="Times New Roman"/>
          <w:sz w:val="28"/>
          <w:szCs w:val="28"/>
        </w:rPr>
        <w:t xml:space="preserve"> М</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rPr>
        <w:t>Эксмо</w:t>
      </w:r>
      <w:r w:rsidRPr="00CD6094">
        <w:rPr>
          <w:rFonts w:ascii="Times New Roman" w:hAnsi="Times New Roman" w:cs="Times New Roman"/>
          <w:sz w:val="28"/>
          <w:szCs w:val="28"/>
          <w:lang w:val="kk-KZ"/>
        </w:rPr>
        <w:t>. –</w:t>
      </w:r>
      <w:r w:rsidRPr="00CD6094">
        <w:rPr>
          <w:rFonts w:ascii="Times New Roman" w:hAnsi="Times New Roman" w:cs="Times New Roman"/>
          <w:sz w:val="28"/>
          <w:szCs w:val="28"/>
        </w:rPr>
        <w:t xml:space="preserve"> 2016</w:t>
      </w:r>
      <w:r w:rsidRPr="00CD6094">
        <w:rPr>
          <w:rFonts w:ascii="Times New Roman" w:hAnsi="Times New Roman" w:cs="Times New Roman"/>
          <w:sz w:val="28"/>
          <w:szCs w:val="28"/>
          <w:lang w:val="kk-KZ"/>
        </w:rPr>
        <w:t>. – 237 с.</w:t>
      </w:r>
    </w:p>
    <w:p w:rsidR="00CD6094" w:rsidRPr="00CD6094" w:rsidRDefault="00CD6094" w:rsidP="00DD6F55">
      <w:pPr>
        <w:pStyle w:val="aa"/>
        <w:widowControl w:val="0"/>
        <w:numPr>
          <w:ilvl w:val="0"/>
          <w:numId w:val="19"/>
        </w:numPr>
        <w:tabs>
          <w:tab w:val="left" w:pos="1134"/>
        </w:tabs>
        <w:ind w:left="0" w:firstLine="567"/>
        <w:rPr>
          <w:rStyle w:val="aff2"/>
          <w:rFonts w:ascii="Times New Roman" w:hAnsi="Times New Roman" w:cs="Times New Roman"/>
          <w:b w:val="0"/>
          <w:i w:val="0"/>
          <w:color w:val="auto"/>
          <w:sz w:val="28"/>
          <w:szCs w:val="28"/>
        </w:rPr>
      </w:pPr>
      <w:r w:rsidRPr="00CD6094">
        <w:rPr>
          <w:rStyle w:val="aff2"/>
          <w:rFonts w:ascii="Times New Roman" w:hAnsi="Times New Roman" w:cs="Times New Roman"/>
          <w:b w:val="0"/>
          <w:i w:val="0"/>
          <w:color w:val="auto"/>
          <w:sz w:val="28"/>
          <w:szCs w:val="28"/>
        </w:rPr>
        <w:t>Дуламбаева Р.Т., Государственная политика повышения конкурентоспособности национальной экономики в условиях нестабильности глобальных процессов:дис… д–ра экон. наук: 08..00.05: [защищена 26.03.10] / Р. Т. Дуламбаева. – Алматы : Б.и., 2010. – 44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Style w:val="aff2"/>
          <w:rFonts w:ascii="Times New Roman" w:hAnsi="Times New Roman" w:cs="Times New Roman"/>
          <w:color w:val="auto"/>
          <w:sz w:val="28"/>
          <w:szCs w:val="28"/>
        </w:rPr>
        <w:t xml:space="preserve"> </w:t>
      </w:r>
      <w:r w:rsidRPr="00CD6094">
        <w:rPr>
          <w:rFonts w:ascii="Times New Roman" w:hAnsi="Times New Roman" w:cs="Times New Roman"/>
          <w:sz w:val="28"/>
          <w:szCs w:val="28"/>
        </w:rPr>
        <w:t>Сагадиев К.А., Сейтказиева А.М., Нурмуханова Г.Ж.</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Конкурентоспособность национальной экономики:</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организационно-экономический механизм формиро</w:t>
      </w:r>
      <w:r w:rsidRPr="00CD6094">
        <w:rPr>
          <w:rFonts w:ascii="Times New Roman" w:hAnsi="Times New Roman" w:cs="Times New Roman"/>
          <w:sz w:val="28"/>
          <w:szCs w:val="28"/>
        </w:rPr>
        <w:softHyphen/>
        <w:t>вания казахстанской модели: Монография: Уни</w:t>
      </w:r>
      <w:r w:rsidRPr="00CD6094">
        <w:rPr>
          <w:rFonts w:ascii="Times New Roman" w:hAnsi="Times New Roman" w:cs="Times New Roman"/>
          <w:sz w:val="28"/>
          <w:szCs w:val="28"/>
        </w:rPr>
        <w:softHyphen/>
        <w:t xml:space="preserve">верситет Международного Бизнеса.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Алматы, 2006.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224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Кошанов Л.К., Хусаинов Б.Д., Днишев Ф.М., Додонов В.Ю., Аханов С.А., Нурланова Н.K., Альжанова Ф.Г.</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Конкурентоспособность национальной экономики: критерии оценки и пути повышения: Монография</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Издание второе</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О. Сабдена. – </w:t>
      </w:r>
      <w:r w:rsidRPr="00CD6094">
        <w:rPr>
          <w:rFonts w:ascii="Times New Roman" w:hAnsi="Times New Roman" w:cs="Times New Roman"/>
          <w:sz w:val="28"/>
          <w:szCs w:val="28"/>
          <w:lang w:val="kk-KZ"/>
        </w:rPr>
        <w:t xml:space="preserve">Алматы: Институт Экономики КН МОН РК. – 2011. – </w:t>
      </w:r>
      <w:r w:rsidRPr="00CD6094">
        <w:rPr>
          <w:rFonts w:ascii="Times New Roman" w:hAnsi="Times New Roman" w:cs="Times New Roman"/>
          <w:sz w:val="28"/>
          <w:szCs w:val="28"/>
        </w:rPr>
        <w:t>200</w:t>
      </w:r>
      <w:r w:rsidRPr="00CD6094">
        <w:rPr>
          <w:rFonts w:ascii="Times New Roman" w:hAnsi="Times New Roman" w:cs="Times New Roman"/>
          <w:sz w:val="28"/>
          <w:szCs w:val="28"/>
          <w:lang w:val="kk-KZ"/>
        </w:rPr>
        <w:t xml:space="preserve">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Кенжегузин М.Б. Конкурентоспособность национальной экономики // Известия НАН РК, Серия общественных наук. – Алматы: 2006. – № 2. – С. 6-10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b/>
          <w:i/>
          <w:sz w:val="28"/>
          <w:szCs w:val="28"/>
          <w:lang w:val="kk-KZ"/>
        </w:rPr>
      </w:pPr>
      <w:r w:rsidRPr="00CD6094">
        <w:rPr>
          <w:rStyle w:val="aff2"/>
          <w:rFonts w:ascii="Times New Roman" w:hAnsi="Times New Roman" w:cs="Times New Roman"/>
          <w:b w:val="0"/>
          <w:i w:val="0"/>
          <w:color w:val="auto"/>
          <w:sz w:val="28"/>
          <w:szCs w:val="28"/>
        </w:rPr>
        <w:t>Залозная Д.В., Тарадина М.В. «Управление конкурентоспособностью предприятия»: учебное пособие. – М.:</w:t>
      </w:r>
      <w:r w:rsidRPr="00CD6094">
        <w:rPr>
          <w:rFonts w:ascii="Times New Roman" w:hAnsi="Times New Roman" w:cs="Times New Roman"/>
          <w:b/>
          <w:i/>
          <w:sz w:val="28"/>
          <w:szCs w:val="28"/>
          <w:lang w:val="kk-KZ"/>
        </w:rPr>
        <w:t xml:space="preserve"> </w:t>
      </w:r>
      <w:r w:rsidRPr="00CD6094">
        <w:rPr>
          <w:rFonts w:ascii="Times New Roman" w:hAnsi="Times New Roman" w:cs="Times New Roman"/>
          <w:sz w:val="28"/>
          <w:szCs w:val="28"/>
          <w:lang w:val="kk-KZ"/>
        </w:rPr>
        <w:t>Директ–Медиа, 2017. – 326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Bold" w:hAnsi="Times New Roman" w:cs="Times New Roman"/>
          <w:bCs/>
          <w:sz w:val="28"/>
          <w:szCs w:val="28"/>
        </w:rPr>
        <w:t>Фатхутдинов Р.А.</w:t>
      </w:r>
      <w:r w:rsidRPr="00CD6094">
        <w:rPr>
          <w:rFonts w:ascii="Times New Roman" w:eastAsia="Times-Bold" w:hAnsi="Times New Roman" w:cs="Times New Roman"/>
          <w:bCs/>
          <w:sz w:val="28"/>
          <w:szCs w:val="28"/>
          <w:lang w:val="kk-KZ"/>
        </w:rPr>
        <w:t>,</w:t>
      </w:r>
      <w:r w:rsidRPr="00CD6094">
        <w:rPr>
          <w:rFonts w:ascii="Times New Roman" w:eastAsia="Times-Roman" w:hAnsi="Times New Roman" w:cs="Times New Roman"/>
          <w:bCs/>
          <w:sz w:val="28"/>
          <w:szCs w:val="28"/>
        </w:rPr>
        <w:t xml:space="preserve"> </w:t>
      </w:r>
      <w:r w:rsidRPr="00CD6094">
        <w:rPr>
          <w:rFonts w:ascii="Times New Roman" w:eastAsia="Times-Roman" w:hAnsi="Times New Roman" w:cs="Times New Roman"/>
          <w:sz w:val="28"/>
          <w:szCs w:val="28"/>
        </w:rPr>
        <w:t>Управленческие решения: Учебник. 5–е изд.,</w:t>
      </w:r>
      <w:r w:rsidRPr="00CD6094">
        <w:rPr>
          <w:rFonts w:ascii="Times New Roman" w:eastAsia="Times-Roman" w:hAnsi="Times New Roman" w:cs="Times New Roman"/>
          <w:sz w:val="28"/>
          <w:szCs w:val="28"/>
          <w:lang w:val="kk-KZ"/>
        </w:rPr>
        <w:t xml:space="preserve"> </w:t>
      </w:r>
      <w:r w:rsidRPr="00CD6094">
        <w:rPr>
          <w:rFonts w:ascii="Times New Roman" w:eastAsia="Times-Roman" w:hAnsi="Times New Roman" w:cs="Times New Roman"/>
          <w:sz w:val="28"/>
          <w:szCs w:val="28"/>
        </w:rPr>
        <w:t xml:space="preserve">перераб. и доп. </w:t>
      </w:r>
      <w:r w:rsidRPr="00CD6094">
        <w:rPr>
          <w:rFonts w:ascii="Times New Roman" w:eastAsia="Times-Roman" w:hAnsi="Times New Roman" w:cs="Times New Roman"/>
          <w:sz w:val="28"/>
          <w:szCs w:val="28"/>
          <w:lang w:val="kk-KZ"/>
        </w:rPr>
        <w:t>–</w:t>
      </w:r>
      <w:r w:rsidRPr="00CD6094">
        <w:rPr>
          <w:rFonts w:ascii="Times New Roman" w:eastAsia="Times-Roman" w:hAnsi="Times New Roman" w:cs="Times New Roman"/>
          <w:sz w:val="28"/>
          <w:szCs w:val="28"/>
        </w:rPr>
        <w:t xml:space="preserve"> М.: ИНФРА–М. </w:t>
      </w:r>
      <w:r w:rsidRPr="00CD6094">
        <w:rPr>
          <w:rFonts w:ascii="Times New Roman" w:eastAsia="Times-Roman" w:hAnsi="Times New Roman" w:cs="Times New Roman"/>
          <w:sz w:val="28"/>
          <w:szCs w:val="28"/>
          <w:lang w:val="kk-KZ"/>
        </w:rPr>
        <w:t>–</w:t>
      </w:r>
      <w:r w:rsidRPr="00CD6094">
        <w:rPr>
          <w:rFonts w:ascii="Times New Roman" w:eastAsia="Times-Roman" w:hAnsi="Times New Roman" w:cs="Times New Roman"/>
          <w:sz w:val="28"/>
          <w:szCs w:val="28"/>
        </w:rPr>
        <w:t xml:space="preserve"> 2002. </w:t>
      </w:r>
      <w:r w:rsidRPr="00CD6094">
        <w:rPr>
          <w:rFonts w:ascii="Times New Roman" w:eastAsia="Times-Roman" w:hAnsi="Times New Roman" w:cs="Times New Roman"/>
          <w:sz w:val="28"/>
          <w:szCs w:val="28"/>
          <w:lang w:val="kk-KZ"/>
        </w:rPr>
        <w:t>–</w:t>
      </w:r>
      <w:r w:rsidRPr="00CD6094">
        <w:rPr>
          <w:rFonts w:ascii="Times New Roman" w:eastAsia="Times-Roman" w:hAnsi="Times New Roman" w:cs="Times New Roman"/>
          <w:sz w:val="28"/>
          <w:szCs w:val="28"/>
        </w:rPr>
        <w:t xml:space="preserve"> 314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Головочев А.С. Конкурентоспособность организации: учебное </w:t>
      </w:r>
      <w:r w:rsidRPr="00CD6094">
        <w:rPr>
          <w:rFonts w:ascii="Times New Roman" w:hAnsi="Times New Roman" w:cs="Times New Roman"/>
          <w:sz w:val="28"/>
          <w:szCs w:val="28"/>
        </w:rPr>
        <w:lastRenderedPageBreak/>
        <w:t>пособие. – Минск, Высшая школа, 2012. – 319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Квасникова В.В., Жучкевич О.Н. Конкурентоспособность товаров и организацию практикум: учебное пособие. –М: ИНФА–М., 2013. – 184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Антонов</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Г.Д., Иванова О.П., Тумин В.М. Управление конкурентоспособностью организаций и территорий: учебник. – М: ИНФА – М, 2019. – 347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Быков</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В.А., Комаров Е.И. Управление конкурентоспособностью: учебное пособие. – М.: РИОР: ИНФА–М, 2018. – 242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Криворотов</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В.В</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Калина А.В., Ерыпалов С.Е., Конкурентоспособность предприятий и производственных систем: учеб. пособие для студентов вузов, обучающихся по направлениям подготовки «Экономика». Серия Маг</w:t>
      </w:r>
      <w:r w:rsidRPr="00CD6094">
        <w:rPr>
          <w:rFonts w:ascii="Times New Roman" w:hAnsi="Times New Roman" w:cs="Times New Roman"/>
          <w:sz w:val="28"/>
          <w:szCs w:val="28"/>
          <w:lang w:val="kk-KZ"/>
        </w:rPr>
        <w:t>и</w:t>
      </w:r>
      <w:r w:rsidRPr="00CD6094">
        <w:rPr>
          <w:rFonts w:ascii="Times New Roman" w:hAnsi="Times New Roman" w:cs="Times New Roman"/>
          <w:sz w:val="28"/>
          <w:szCs w:val="28"/>
        </w:rPr>
        <w:t xml:space="preserve">стр. – М.: Юнити–Дана, 2015. – 351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Мазилкина Е.И., Г.Г.Паничкина.</w:t>
      </w:r>
      <w:r w:rsidRPr="00CD6094">
        <w:rPr>
          <w:rFonts w:ascii="Times New Roman" w:hAnsi="Times New Roman" w:cs="Times New Roman"/>
          <w:sz w:val="28"/>
          <w:szCs w:val="28"/>
        </w:rPr>
        <w:t xml:space="preserve"> </w:t>
      </w:r>
      <w:r w:rsidRPr="00CD6094">
        <w:rPr>
          <w:rFonts w:ascii="Times New Roman" w:hAnsi="Times New Roman" w:cs="Times New Roman"/>
          <w:sz w:val="28"/>
          <w:szCs w:val="28"/>
          <w:lang w:val="kk-KZ"/>
        </w:rPr>
        <w:t>Управление конкурентоспособностью: учебное пособие</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 2–е изд. – Электрон. Дан. И прог. (7МБ). – Саратов – АйПиЭр Медиа, 2019. – 397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Жатканбаев Е.Б., Государственное регулирование экономики: учебник. – Алматы: Экономика. - 2013. – 232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Пазылхаирова Г.Т. </w:t>
      </w:r>
      <w:r w:rsidRPr="00CD6094">
        <w:rPr>
          <w:rFonts w:ascii="Times New Roman" w:hAnsi="Times New Roman" w:cs="Times New Roman"/>
          <w:sz w:val="28"/>
          <w:szCs w:val="28"/>
          <w:shd w:val="clear" w:color="auto" w:fill="FFFFFF"/>
        </w:rPr>
        <w:t>Повышение конкурентоспособности казахстанских компаний в условиях инновационного развития : теория и методология: автореферат дис. д–ра экон. наук: 08.00.01 / Г. Т. Пазылхаирова. – Алматы, 2010. – 42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Ахметжанова Салтанат Буровна, Конкурентопособность пищевой промышленности Казахстана (теория, практика, пути повышения): дис…. док. экон. наук.– Алматы, 2002 г.– 282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Байдильдина А.М., Конкурентоспособность сельскохозяйственной продукции на рынке продовольственных товаров и услуг Республики Казахстан (теория, методология и практика): дис… док. экон.х наук, Алматы, 2010.– </w:t>
      </w:r>
      <w:r w:rsidRPr="00CD6094">
        <w:rPr>
          <w:rFonts w:ascii="Times New Roman" w:hAnsi="Times New Roman" w:cs="Times New Roman"/>
          <w:sz w:val="28"/>
          <w:szCs w:val="28"/>
          <w:lang w:val="kk-KZ"/>
        </w:rPr>
        <w:t>273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Есмагулова Нургуль Дюсеновна, Конкурентоспособность предприятия: проблемы и механизм обеспечения (на материалах легкой промышленности Республики Казахстан: дисс… канд. экон. наук.– Кокшетау, 200</w:t>
      </w:r>
      <w:r w:rsidRPr="00CD6094">
        <w:rPr>
          <w:rFonts w:ascii="Times New Roman" w:hAnsi="Times New Roman" w:cs="Times New Roman"/>
          <w:sz w:val="28"/>
          <w:szCs w:val="28"/>
          <w:lang w:val="kk-KZ"/>
        </w:rPr>
        <w:t>9</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 </w:t>
      </w:r>
      <w:r w:rsidRPr="00CD6094">
        <w:rPr>
          <w:rFonts w:ascii="Times New Roman" w:hAnsi="Times New Roman" w:cs="Times New Roman"/>
          <w:sz w:val="28"/>
          <w:szCs w:val="28"/>
          <w:lang w:val="kk-KZ"/>
        </w:rPr>
        <w:t>119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Baydyldyna A.M., Zhunisova G.E., Competitiveness as an economic category// </w:t>
      </w:r>
      <w:r w:rsidRPr="00CD6094">
        <w:rPr>
          <w:rFonts w:ascii="Times New Roman" w:hAnsi="Times New Roman" w:cs="Times New Roman"/>
          <w:sz w:val="28"/>
          <w:szCs w:val="28"/>
        </w:rPr>
        <w:t>Вестник</w:t>
      </w:r>
      <w:r w:rsidRPr="00CD6094">
        <w:rPr>
          <w:rFonts w:ascii="Times New Roman" w:hAnsi="Times New Roman" w:cs="Times New Roman"/>
          <w:sz w:val="28"/>
          <w:szCs w:val="28"/>
          <w:lang w:val="kk-KZ"/>
        </w:rPr>
        <w:t>, серия экономическая. – 2016, №5(117). – С. 78–82</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Нечаев В.И., Михайлушкин П.В., Экономический словарь: справочное издание. – Краснодар, «Атри». – 2011. – 464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 xml:space="preserve">Жалбинова С.К. Конукрентоспособность страховых компаний в </w:t>
      </w:r>
      <w:r w:rsidRPr="00CD6094">
        <w:rPr>
          <w:rFonts w:ascii="Times New Roman" w:hAnsi="Times New Roman" w:cs="Times New Roman"/>
          <w:sz w:val="28"/>
          <w:szCs w:val="28"/>
          <w:lang w:val="kk-KZ"/>
        </w:rPr>
        <w:t>Р</w:t>
      </w:r>
      <w:r w:rsidRPr="00CD6094">
        <w:rPr>
          <w:rFonts w:ascii="Times New Roman" w:hAnsi="Times New Roman" w:cs="Times New Roman"/>
          <w:sz w:val="28"/>
          <w:szCs w:val="28"/>
        </w:rPr>
        <w:t>еспублике Казахстан: состояние, тенденции и маркетинговые факторы повышения: дис… канд. экон. наук.– Алматы, 2009.– 139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Береговая И.Б., Факторы, влияющие на конкурентоспособность предприятия// Международный научный журнал «Символ науки».– 2015, №12.– С. 90–93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Майкл Портер. Конкурентная стратегия: Методика анализа отраслей и конкурентов; пер. с англ. – 2-е издание. – М: Альпина Бизнес Букс, 2006. – 454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lastRenderedPageBreak/>
        <w:t>Беляев М.К., Конкурентоспособность – стратегическая цель предприятия: монография. – М.: Издательский дом «Наука», 2012. – 146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hyperlink r:id="rId31" w:history="1">
        <w:r w:rsidRPr="00CD6094">
          <w:rPr>
            <w:rStyle w:val="a9"/>
            <w:rFonts w:ascii="Times New Roman" w:hAnsi="Times New Roman" w:cs="Times New Roman"/>
            <w:color w:val="auto"/>
            <w:sz w:val="28"/>
            <w:szCs w:val="28"/>
            <w:u w:val="none"/>
            <w:lang w:val="kk-KZ"/>
          </w:rPr>
          <w:t>http://stat.gov.kz</w:t>
        </w:r>
      </w:hyperlink>
      <w:r w:rsidRPr="00CD6094">
        <w:rPr>
          <w:rStyle w:val="a9"/>
          <w:rFonts w:ascii="Times New Roman" w:hAnsi="Times New Roman" w:cs="Times New Roman"/>
          <w:color w:val="auto"/>
          <w:sz w:val="28"/>
          <w:szCs w:val="28"/>
          <w:u w:val="none"/>
          <w:lang w:val="kk-KZ"/>
        </w:rPr>
        <w:t xml:space="preserve"> 30.04.2021</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«Рахат» АҚ-ның шоғырландырылған қаржылық есептілігі, 2020 ж., 36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Каморников С.С. Конкурентная стратегия на мировых рынках: краткий конспект лекций</w:t>
      </w:r>
      <w:r w:rsidRPr="00CD6094">
        <w:rPr>
          <w:rFonts w:ascii="Times New Roman" w:hAnsi="Times New Roman" w:cs="Times New Roman"/>
          <w:sz w:val="28"/>
          <w:szCs w:val="28"/>
        </w:rPr>
        <w:t xml:space="preserve">. – </w:t>
      </w:r>
      <w:r w:rsidRPr="00CD6094">
        <w:rPr>
          <w:rFonts w:ascii="Times New Roman" w:hAnsi="Times New Roman" w:cs="Times New Roman"/>
          <w:sz w:val="28"/>
          <w:szCs w:val="28"/>
          <w:lang w:val="kk-KZ"/>
        </w:rPr>
        <w:t>М.: Интеграция, 2009. – 300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pacing w:val="-10"/>
          <w:sz w:val="28"/>
          <w:szCs w:val="28"/>
          <w:lang w:val="kk-KZ"/>
        </w:rPr>
        <w:t>Азоев Г.Л., Челенков А.П. Конкурентные преимущества фирмы. – М.: ОАО «Типография «Новости». – 2000. – 256 с.</w:t>
      </w:r>
    </w:p>
    <w:p w:rsidR="00CD6094" w:rsidRPr="00CD6094" w:rsidRDefault="00CD6094" w:rsidP="00DD6F55">
      <w:pPr>
        <w:pStyle w:val="aa"/>
        <w:widowControl w:val="0"/>
        <w:numPr>
          <w:ilvl w:val="0"/>
          <w:numId w:val="19"/>
        </w:numPr>
        <w:tabs>
          <w:tab w:val="left" w:pos="1134"/>
        </w:tabs>
        <w:ind w:left="0" w:firstLine="567"/>
        <w:rPr>
          <w:rStyle w:val="url"/>
          <w:rFonts w:ascii="Times New Roman" w:hAnsi="Times New Roman" w:cs="Times New Roman"/>
          <w:sz w:val="28"/>
          <w:szCs w:val="28"/>
          <w:lang w:val="kk-KZ"/>
        </w:rPr>
      </w:pPr>
      <w:r w:rsidRPr="00CD6094">
        <w:rPr>
          <w:rFonts w:ascii="Times New Roman" w:hAnsi="Times New Roman" w:cs="Times New Roman"/>
          <w:sz w:val="28"/>
          <w:szCs w:val="28"/>
        </w:rPr>
        <w:t xml:space="preserve">Игорь Ансофф Стратегическое управление.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М., 1989.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Элект</w:t>
      </w:r>
      <w:r w:rsidRPr="00CD6094">
        <w:rPr>
          <w:rFonts w:ascii="Times New Roman" w:hAnsi="Times New Roman" w:cs="Times New Roman"/>
          <w:sz w:val="28"/>
          <w:szCs w:val="28"/>
        </w:rPr>
        <w:softHyphen/>
        <w:t>рон</w:t>
      </w:r>
      <w:r w:rsidRPr="00CD6094">
        <w:rPr>
          <w:rFonts w:ascii="Times New Roman" w:hAnsi="Times New Roman" w:cs="Times New Roman"/>
          <w:sz w:val="28"/>
          <w:szCs w:val="28"/>
        </w:rPr>
        <w:softHyphen/>
        <w:t>ная публи</w:t>
      </w:r>
      <w:r w:rsidRPr="00CD6094">
        <w:rPr>
          <w:rFonts w:ascii="Times New Roman" w:hAnsi="Times New Roman" w:cs="Times New Roman"/>
          <w:sz w:val="28"/>
          <w:szCs w:val="28"/>
        </w:rPr>
        <w:softHyphen/>
        <w:t>ка</w:t>
      </w:r>
      <w:r w:rsidRPr="00CD6094">
        <w:rPr>
          <w:rFonts w:ascii="Times New Roman" w:hAnsi="Times New Roman" w:cs="Times New Roman"/>
          <w:sz w:val="28"/>
          <w:szCs w:val="28"/>
        </w:rPr>
        <w:softHyphen/>
        <w:t>ция: Центр гума</w:t>
      </w:r>
      <w:r w:rsidRPr="00CD6094">
        <w:rPr>
          <w:rFonts w:ascii="Times New Roman" w:hAnsi="Times New Roman" w:cs="Times New Roman"/>
          <w:sz w:val="28"/>
          <w:szCs w:val="28"/>
        </w:rPr>
        <w:softHyphen/>
        <w:t>нитар</w:t>
      </w:r>
      <w:r w:rsidRPr="00CD6094">
        <w:rPr>
          <w:rFonts w:ascii="Times New Roman" w:hAnsi="Times New Roman" w:cs="Times New Roman"/>
          <w:sz w:val="28"/>
          <w:szCs w:val="28"/>
        </w:rPr>
        <w:softHyphen/>
        <w:t>ных техно</w:t>
      </w:r>
      <w:r w:rsidRPr="00CD6094">
        <w:rPr>
          <w:rFonts w:ascii="Times New Roman" w:hAnsi="Times New Roman" w:cs="Times New Roman"/>
          <w:sz w:val="28"/>
          <w:szCs w:val="28"/>
        </w:rPr>
        <w:softHyphen/>
        <w:t xml:space="preserve">логий. </w:t>
      </w:r>
      <w:r w:rsidRPr="00CD6094">
        <w:rPr>
          <w:rFonts w:ascii="Times New Roman" w:hAnsi="Times New Roman" w:cs="Times New Roman"/>
          <w:sz w:val="28"/>
          <w:szCs w:val="28"/>
          <w:lang w:val="kk-KZ"/>
        </w:rPr>
        <w:t xml:space="preserve">– </w:t>
      </w:r>
      <w:r w:rsidRPr="00CD6094">
        <w:rPr>
          <w:rStyle w:val="url"/>
          <w:rFonts w:ascii="Times New Roman" w:hAnsi="Times New Roman" w:cs="Times New Roman"/>
          <w:sz w:val="28"/>
          <w:szCs w:val="28"/>
        </w:rPr>
        <w:t xml:space="preserve">URL: </w:t>
      </w:r>
      <w:hyperlink r:id="rId32" w:history="1">
        <w:r w:rsidRPr="00CD6094">
          <w:rPr>
            <w:rStyle w:val="a9"/>
            <w:rFonts w:ascii="Times New Roman" w:hAnsi="Times New Roman" w:cs="Times New Roman"/>
            <w:color w:val="auto"/>
            <w:sz w:val="28"/>
            <w:szCs w:val="28"/>
            <w:u w:val="none"/>
          </w:rPr>
          <w:t>https://gtmarket.ru/library/basis/4155/4156</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Style w:val="url"/>
          <w:rFonts w:ascii="Times New Roman" w:hAnsi="Times New Roman" w:cs="Times New Roman"/>
          <w:sz w:val="28"/>
          <w:szCs w:val="28"/>
          <w:lang w:val="kk-KZ"/>
        </w:rPr>
        <w:t xml:space="preserve">Боумэн К. </w:t>
      </w:r>
      <w:r w:rsidRPr="00CD6094">
        <w:rPr>
          <w:rFonts w:ascii="Times New Roman" w:hAnsi="Times New Roman" w:cs="Times New Roman"/>
          <w:sz w:val="28"/>
          <w:szCs w:val="28"/>
        </w:rPr>
        <w:t xml:space="preserve">Основы стратегического менеджмента/ под ред. Л.Г. Зайцева, М.И. Соколовой. — М: Банки и биржи, ЮНИТИ, 1997.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175 с.</w:t>
      </w:r>
      <w:r w:rsidRPr="00CD6094">
        <w:rPr>
          <w:rFonts w:ascii="Times New Roman" w:eastAsia="Times New Roman" w:hAnsi="Times New Roman" w:cs="Times New Roman"/>
          <w:sz w:val="28"/>
          <w:szCs w:val="28"/>
          <w:lang w:val="kk-KZ"/>
        </w:rPr>
        <w:t xml:space="preserve">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Байдильдина А.М., Жунисова Г.Е., Эффективность финансового менеджмента в обеспечении конкурентоспособности продовольственных товаров// </w:t>
      </w:r>
      <w:r w:rsidRPr="00CD6094">
        <w:rPr>
          <w:rFonts w:ascii="Times New Roman" w:hAnsi="Times New Roman" w:cs="Times New Roman"/>
          <w:sz w:val="28"/>
          <w:szCs w:val="28"/>
        </w:rPr>
        <w:t>Вестник</w:t>
      </w:r>
      <w:r w:rsidRPr="00CD6094">
        <w:rPr>
          <w:rFonts w:ascii="Times New Roman" w:hAnsi="Times New Roman" w:cs="Times New Roman"/>
          <w:sz w:val="28"/>
          <w:szCs w:val="28"/>
          <w:lang w:val="kk-KZ"/>
        </w:rPr>
        <w:t>, серия экономическая. – 2016. – №6(118). – С. 32–38</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Nixon, B., &amp; Burns J</w:t>
      </w:r>
      <w:r w:rsidRPr="00CD6094">
        <w:rPr>
          <w:rFonts w:ascii="Times New Roman" w:hAnsi="Times New Roman" w:cs="Times New Roman"/>
          <w:iCs/>
          <w:sz w:val="28"/>
          <w:szCs w:val="28"/>
          <w:lang w:val="en-US"/>
        </w:rPr>
        <w:t>The paradox of strategic management accounting</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 xml:space="preserve"> Management Accounting Research.-</w:t>
      </w:r>
      <w:r w:rsidRPr="00CD6094">
        <w:rPr>
          <w:rFonts w:ascii="Times New Roman" w:hAnsi="Times New Roman" w:cs="Times New Roman"/>
          <w:sz w:val="28"/>
          <w:szCs w:val="28"/>
          <w:lang w:val="kk-KZ"/>
        </w:rPr>
        <w:t>2012.</w:t>
      </w:r>
      <w:r w:rsidRPr="00CD6094">
        <w:rPr>
          <w:rFonts w:ascii="Times New Roman" w:hAnsi="Times New Roman" w:cs="Times New Roman"/>
          <w:iCs/>
          <w:sz w:val="28"/>
          <w:szCs w:val="28"/>
          <w:lang w:val="en-US"/>
        </w:rPr>
        <w:t>-№ 23(4)</w:t>
      </w:r>
      <w:r w:rsidRPr="00CD6094">
        <w:rPr>
          <w:rFonts w:ascii="Times New Roman" w:hAnsi="Times New Roman" w:cs="Times New Roman"/>
          <w:iCs/>
          <w:sz w:val="28"/>
          <w:szCs w:val="28"/>
          <w:lang w:val="kk-KZ"/>
        </w:rPr>
        <w:t>. – Р.</w:t>
      </w:r>
      <w:r w:rsidRPr="00CD6094">
        <w:rPr>
          <w:rFonts w:ascii="Times New Roman" w:hAnsi="Times New Roman" w:cs="Times New Roman"/>
          <w:iCs/>
          <w:sz w:val="28"/>
          <w:szCs w:val="28"/>
          <w:lang w:val="en-US"/>
        </w:rPr>
        <w:t xml:space="preserve"> 229–244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Rosle</w:t>
      </w:r>
      <w:r w:rsidRPr="00CD6094">
        <w:rPr>
          <w:rFonts w:ascii="Times New Roman" w:hAnsi="Times New Roman" w:cs="Times New Roman"/>
          <w:sz w:val="28"/>
          <w:szCs w:val="28"/>
          <w:lang w:val="kk-KZ"/>
        </w:rPr>
        <w:t xml:space="preserve">nder R. &amp; Hart S. J. </w:t>
      </w:r>
      <w:r w:rsidRPr="00CD6094">
        <w:rPr>
          <w:rFonts w:ascii="Times New Roman" w:hAnsi="Times New Roman" w:cs="Times New Roman"/>
          <w:iCs/>
          <w:sz w:val="28"/>
          <w:szCs w:val="28"/>
          <w:lang w:val="en-US"/>
        </w:rPr>
        <w:t>Integrating Management Accounting and Marketing in the Pursuit of Competitive advantage: the case for strategic management accounting</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 xml:space="preserve"> Critical Perspectives on Accounting.- </w:t>
      </w:r>
      <w:r w:rsidRPr="00CD6094">
        <w:rPr>
          <w:rFonts w:ascii="Times New Roman" w:hAnsi="Times New Roman" w:cs="Times New Roman"/>
          <w:iCs/>
          <w:sz w:val="28"/>
          <w:szCs w:val="28"/>
          <w:lang w:val="kk-KZ"/>
        </w:rPr>
        <w:t>2002.-№</w:t>
      </w:r>
      <w:r w:rsidRPr="00CD6094">
        <w:rPr>
          <w:rFonts w:ascii="Times New Roman" w:hAnsi="Times New Roman" w:cs="Times New Roman"/>
          <w:iCs/>
          <w:sz w:val="28"/>
          <w:szCs w:val="28"/>
          <w:lang w:val="en-US"/>
        </w:rPr>
        <w:t>13(2),</w:t>
      </w:r>
      <w:r w:rsidRPr="00CD6094">
        <w:rPr>
          <w:rFonts w:ascii="Times New Roman" w:hAnsi="Times New Roman" w:cs="Times New Roman"/>
          <w:iCs/>
          <w:sz w:val="28"/>
          <w:szCs w:val="28"/>
          <w:lang w:val="kk-KZ"/>
        </w:rPr>
        <w:t xml:space="preserve"> – Р.</w:t>
      </w:r>
      <w:r w:rsidRPr="00CD6094">
        <w:rPr>
          <w:rFonts w:ascii="Times New Roman" w:hAnsi="Times New Roman" w:cs="Times New Roman"/>
          <w:iCs/>
          <w:sz w:val="28"/>
          <w:szCs w:val="28"/>
          <w:lang w:val="en-US"/>
        </w:rPr>
        <w:t xml:space="preserve"> 255–277.</w:t>
      </w:r>
      <w:r w:rsidRPr="00CD6094">
        <w:rPr>
          <w:rFonts w:ascii="Times New Roman" w:hAnsi="Times New Roman" w:cs="Times New Roman"/>
          <w:sz w:val="28"/>
          <w:szCs w:val="28"/>
          <w:lang w:val="en-US"/>
        </w:rPr>
        <w:t xml:space="preserve"> doi:10.1006/cpac.2001.0477</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Abdullah, N. H. N., &amp; Said, J., </w:t>
      </w:r>
      <w:r w:rsidRPr="00CD6094">
        <w:rPr>
          <w:rFonts w:ascii="Times New Roman" w:hAnsi="Times New Roman" w:cs="Times New Roman"/>
          <w:iCs/>
          <w:sz w:val="28"/>
          <w:szCs w:val="28"/>
          <w:lang w:val="kk-KZ"/>
        </w:rPr>
        <w:t xml:space="preserve">Enhancing the Governance of Government Linked Companies via Strategic Management Accounting Practices and Value Creation // Procedia Economics and Finance. – </w:t>
      </w:r>
      <w:r w:rsidRPr="00CD6094">
        <w:rPr>
          <w:rFonts w:ascii="Times New Roman" w:hAnsi="Times New Roman" w:cs="Times New Roman"/>
          <w:sz w:val="28"/>
          <w:szCs w:val="28"/>
          <w:lang w:val="en-US"/>
        </w:rPr>
        <w:t>2015</w:t>
      </w:r>
      <w:r w:rsidRPr="00CD6094">
        <w:rPr>
          <w:rFonts w:ascii="Times New Roman" w:hAnsi="Times New Roman" w:cs="Times New Roman"/>
          <w:sz w:val="28"/>
          <w:szCs w:val="28"/>
          <w:lang w:val="kk-KZ"/>
        </w:rPr>
        <w:t>. –</w:t>
      </w:r>
      <w:r w:rsidRPr="00CD6094">
        <w:rPr>
          <w:rFonts w:ascii="Times New Roman" w:hAnsi="Times New Roman" w:cs="Times New Roman"/>
          <w:iCs/>
          <w:sz w:val="28"/>
          <w:szCs w:val="28"/>
          <w:lang w:val="kk-KZ"/>
        </w:rPr>
        <w:t xml:space="preserve"> 28. – Р. 222–229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Зацепина М.Н., Бурмистова И.К. Бенчмаркинг как инструмент инновационного маркетинга // </w:t>
      </w:r>
      <w:r w:rsidRPr="00CD6094">
        <w:rPr>
          <w:rFonts w:ascii="Times New Roman" w:hAnsi="Times New Roman" w:cs="Times New Roman"/>
          <w:sz w:val="28"/>
          <w:szCs w:val="28"/>
        </w:rPr>
        <w:t>Сборник статей по материалам V Всеросс. нац. научно-практич. конф.</w:t>
      </w:r>
      <w:r w:rsidRPr="00CD6094">
        <w:rPr>
          <w:rFonts w:ascii="Times New Roman" w:hAnsi="Times New Roman" w:cs="Times New Roman"/>
          <w:sz w:val="28"/>
          <w:szCs w:val="28"/>
          <w:lang w:val="kk-KZ"/>
        </w:rPr>
        <w:t xml:space="preserve"> «Разработка стратегии социальной и экономической безопасности государтсва»</w:t>
      </w:r>
      <w:r w:rsidRPr="00CD6094">
        <w:rPr>
          <w:rFonts w:ascii="Times New Roman" w:hAnsi="Times New Roman" w:cs="Times New Roman"/>
          <w:sz w:val="28"/>
          <w:szCs w:val="28"/>
        </w:rPr>
        <w:t>/ Под общей редакцией С.Ф. Сухановой</w:t>
      </w:r>
      <w:r w:rsidRPr="00CD6094">
        <w:rPr>
          <w:rFonts w:ascii="Times New Roman" w:hAnsi="Times New Roman" w:cs="Times New Roman"/>
          <w:sz w:val="28"/>
          <w:szCs w:val="28"/>
          <w:lang w:val="kk-KZ"/>
        </w:rPr>
        <w:t xml:space="preserve">, </w:t>
      </w:r>
      <w:hyperlink r:id="rId33" w:tooltip="Список публикаций этого издательства" w:history="1">
        <w:r w:rsidRPr="00CD6094">
          <w:rPr>
            <w:rStyle w:val="a9"/>
            <w:rFonts w:ascii="Times New Roman" w:hAnsi="Times New Roman" w:cs="Times New Roman"/>
            <w:color w:val="auto"/>
            <w:sz w:val="28"/>
            <w:szCs w:val="28"/>
            <w:u w:val="none"/>
          </w:rPr>
          <w:t>Курганская государственная сельскохозяйственная академия им. Т.С. Мальцева</w:t>
        </w:r>
      </w:hyperlink>
      <w:r w:rsidRPr="00CD6094">
        <w:rPr>
          <w:rStyle w:val="a9"/>
          <w:rFonts w:ascii="Times New Roman" w:hAnsi="Times New Roman" w:cs="Times New Roman"/>
          <w:color w:val="auto"/>
          <w:sz w:val="28"/>
          <w:szCs w:val="28"/>
          <w:u w:val="none"/>
        </w:rPr>
        <w:t>.-</w:t>
      </w:r>
      <w:r w:rsidRPr="00CD6094">
        <w:rPr>
          <w:rFonts w:ascii="Times New Roman" w:hAnsi="Times New Roman" w:cs="Times New Roman"/>
          <w:sz w:val="28"/>
          <w:szCs w:val="28"/>
        </w:rPr>
        <w:t xml:space="preserve"> Лесниково</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2019</w:t>
      </w:r>
      <w:r w:rsidRPr="00CD6094">
        <w:rPr>
          <w:rFonts w:ascii="Times New Roman" w:hAnsi="Times New Roman" w:cs="Times New Roman"/>
          <w:sz w:val="28"/>
          <w:szCs w:val="28"/>
          <w:lang w:val="kk-KZ"/>
        </w:rPr>
        <w:t>. – Р. 378-382</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 xml:space="preserve">Фомичев А. Н. Стратегический менеджмент: Учебник для вузов .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М.: Издательско–торговая корпорация «Дашков и К°», 2016.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w:t>
      </w:r>
      <w:r w:rsidRPr="00CD6094">
        <w:rPr>
          <w:rFonts w:ascii="Times New Roman" w:hAnsi="Times New Roman" w:cs="Times New Roman"/>
          <w:sz w:val="28"/>
          <w:szCs w:val="28"/>
          <w:lang w:val="kk-KZ"/>
        </w:rPr>
        <w:t xml:space="preserve">С. </w:t>
      </w:r>
      <w:r w:rsidRPr="00CD6094">
        <w:rPr>
          <w:rFonts w:ascii="Times New Roman" w:hAnsi="Times New Roman" w:cs="Times New Roman"/>
          <w:sz w:val="28"/>
          <w:szCs w:val="28"/>
        </w:rPr>
        <w:t xml:space="preserve">468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bCs/>
          <w:kern w:val="36"/>
          <w:sz w:val="28"/>
          <w:szCs w:val="28"/>
        </w:rPr>
        <w:t>Томпсон А.А., Стрикленд А.Дж. – Стратегический менеджмент. Искусство разработки и реализации стратегии</w:t>
      </w:r>
      <w:r w:rsidRPr="00CD6094">
        <w:rPr>
          <w:rFonts w:ascii="Times New Roman" w:hAnsi="Times New Roman" w:cs="Times New Roman"/>
          <w:bCs/>
          <w:kern w:val="36"/>
          <w:sz w:val="28"/>
          <w:szCs w:val="28"/>
          <w:lang w:val="kk-KZ"/>
        </w:rPr>
        <w:t xml:space="preserve">, </w:t>
      </w:r>
      <w:r w:rsidRPr="00CD6094">
        <w:rPr>
          <w:rFonts w:ascii="Times New Roman" w:hAnsi="Times New Roman" w:cs="Times New Roman"/>
          <w:bCs/>
          <w:sz w:val="28"/>
          <w:szCs w:val="28"/>
        </w:rPr>
        <w:t xml:space="preserve">Учебник для вузов/ Пер. с англ. под ред. Л.Г. Зайцева, М.И. Соколовой. — М: Банки и биржи, ЮНИТИ, </w:t>
      </w:r>
      <w:r w:rsidRPr="00CD6094">
        <w:rPr>
          <w:rFonts w:ascii="Times New Roman" w:hAnsi="Times New Roman" w:cs="Times New Roman"/>
          <w:bCs/>
          <w:sz w:val="28"/>
          <w:szCs w:val="28"/>
          <w:lang w:val="kk-KZ"/>
        </w:rPr>
        <w:t>2015</w:t>
      </w:r>
      <w:r w:rsidRPr="00CD6094">
        <w:rPr>
          <w:rFonts w:ascii="Times New Roman" w:hAnsi="Times New Roman" w:cs="Times New Roman"/>
          <w:bCs/>
          <w:sz w:val="28"/>
          <w:szCs w:val="28"/>
        </w:rPr>
        <w:t>. –576</w:t>
      </w:r>
      <w:r w:rsidRPr="00CD6094">
        <w:rPr>
          <w:rFonts w:ascii="Times New Roman" w:hAnsi="Times New Roman" w:cs="Times New Roman"/>
          <w:bCs/>
          <w:sz w:val="28"/>
          <w:szCs w:val="28"/>
          <w:lang w:val="kk-KZ"/>
        </w:rPr>
        <w:t xml:space="preserve">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И.Н.</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Маврина.</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Стратегический</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менеджмент: учебное</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пособие</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 Екатеринбург: УрФУ, 2014. – 132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 New Roman" w:hAnsi="Times New Roman" w:cs="Times New Roman"/>
          <w:sz w:val="28"/>
          <w:szCs w:val="28"/>
          <w:lang w:val="kk-KZ"/>
        </w:rPr>
        <w:t>Тайгашинова К.Т., Управленческий учет логистических издержек. (управление товарно–материальными запасами). Часть 1: Учебное пособие. – Алматы: Экономика, 2006. – 208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 xml:space="preserve">Булгакова С. В., Гаврилов В. В. </w:t>
      </w:r>
      <w:r w:rsidRPr="00CD6094">
        <w:rPr>
          <w:rFonts w:ascii="Times New Roman" w:hAnsi="Times New Roman" w:cs="Times New Roman"/>
          <w:sz w:val="28"/>
          <w:szCs w:val="28"/>
          <w:lang w:val="kk-KZ"/>
        </w:rPr>
        <w:t xml:space="preserve">// Стратегический учет: концепция, </w:t>
      </w:r>
      <w:r w:rsidRPr="00CD6094">
        <w:rPr>
          <w:rFonts w:ascii="Times New Roman" w:hAnsi="Times New Roman" w:cs="Times New Roman"/>
          <w:sz w:val="28"/>
          <w:szCs w:val="28"/>
          <w:lang w:val="kk-KZ"/>
        </w:rPr>
        <w:lastRenderedPageBreak/>
        <w:t>содержание, Вестник ВГУ, Серия: Экономика и управление. 2017. – №4. – С.119–125</w:t>
      </w:r>
      <w:r w:rsidRPr="00CD6094">
        <w:rPr>
          <w:rFonts w:ascii="Times New Roman" w:hAnsi="Times New Roman" w:cs="Times New Roman"/>
          <w:sz w:val="28"/>
          <w:szCs w:val="28"/>
        </w:rPr>
        <w:t xml:space="preserve">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Зыкова Т.Б. Организация процесса стратегического управ–ленческого учета // Известия вузов. Инвестиции. Строительство. Недвижимость, 2016. – № 19. – С. 26–36. DOI:10.21285/2227–2917–2016–4–26–36</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Глущенко</w:t>
      </w:r>
      <w:r w:rsidRPr="00CD6094">
        <w:rPr>
          <w:rFonts w:ascii="Times New Roman" w:hAnsi="Times New Roman" w:cs="Times New Roman"/>
          <w:bCs/>
          <w:sz w:val="28"/>
          <w:szCs w:val="28"/>
          <w:lang w:val="kk-KZ"/>
        </w:rPr>
        <w:t xml:space="preserve"> </w:t>
      </w:r>
      <w:r w:rsidRPr="00CD6094">
        <w:rPr>
          <w:rFonts w:ascii="Times New Roman" w:hAnsi="Times New Roman" w:cs="Times New Roman"/>
          <w:sz w:val="28"/>
          <w:szCs w:val="28"/>
          <w:lang w:val="kk-KZ"/>
        </w:rPr>
        <w:t>А.В., Яркова И.В., Стратегический учет: учебник и практикум для бакалавриата, специалитета и магистратуры/ М.: Издательство Юрайт, 2018. – 240 с.</w:t>
      </w:r>
    </w:p>
    <w:p w:rsidR="00CD6094" w:rsidRPr="00CD6094" w:rsidRDefault="00CD6094" w:rsidP="00DD6F55">
      <w:pPr>
        <w:pStyle w:val="aa"/>
        <w:widowControl w:val="0"/>
        <w:numPr>
          <w:ilvl w:val="0"/>
          <w:numId w:val="19"/>
        </w:numPr>
        <w:tabs>
          <w:tab w:val="left" w:pos="1134"/>
        </w:tabs>
        <w:ind w:left="0" w:firstLine="567"/>
        <w:rPr>
          <w:rStyle w:val="a9"/>
          <w:rFonts w:ascii="Times New Roman" w:hAnsi="Times New Roman" w:cs="Times New Roman"/>
          <w:color w:val="auto"/>
          <w:sz w:val="28"/>
          <w:szCs w:val="28"/>
          <w:u w:val="none"/>
          <w:lang w:val="kk-KZ"/>
        </w:rPr>
      </w:pPr>
      <w:r w:rsidRPr="00CD6094">
        <w:rPr>
          <w:rFonts w:ascii="Times New Roman" w:hAnsi="Times New Roman" w:cs="Times New Roman"/>
          <w:sz w:val="28"/>
          <w:szCs w:val="28"/>
          <w:lang w:val="kk-KZ"/>
        </w:rPr>
        <w:t xml:space="preserve">Kenneth Simmonds Strategic Management Accounting for Pricing: A Case Example // Accounting and Business Research. – 1982. – Р. 206–214, </w:t>
      </w:r>
      <w:hyperlink r:id="rId34" w:history="1">
        <w:r w:rsidRPr="00CD6094">
          <w:rPr>
            <w:rStyle w:val="a9"/>
            <w:rFonts w:ascii="Times New Roman" w:hAnsi="Times New Roman" w:cs="Times New Roman"/>
            <w:color w:val="auto"/>
            <w:sz w:val="28"/>
            <w:szCs w:val="28"/>
            <w:u w:val="none"/>
            <w:lang w:val="en-US"/>
          </w:rPr>
          <w:t>http://dx.doi.org/10.1080/00014788.1982.9728809</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 xml:space="preserve">Robin Cooper, Robert S Kaplan </w:t>
      </w:r>
      <w:r w:rsidRPr="00CD6094">
        <w:rPr>
          <w:rFonts w:ascii="Times New Roman" w:hAnsi="Times New Roman" w:cs="Times New Roman"/>
          <w:spacing w:val="-2"/>
          <w:sz w:val="28"/>
          <w:szCs w:val="28"/>
          <w:lang w:val="en-US"/>
        </w:rPr>
        <w:t xml:space="preserve">Measure Costs Right: Make the Right Decisions // </w:t>
      </w:r>
      <w:r w:rsidRPr="00CD6094">
        <w:rPr>
          <w:rFonts w:ascii="Times New Roman" w:hAnsi="Times New Roman" w:cs="Times New Roman"/>
          <w:sz w:val="28"/>
          <w:szCs w:val="28"/>
          <w:shd w:val="clear" w:color="auto" w:fill="FFFFFF"/>
          <w:lang w:val="kk-KZ"/>
        </w:rPr>
        <w:t>Harvard Business Review</w:t>
      </w:r>
      <w:r w:rsidRPr="00CD6094">
        <w:rPr>
          <w:rFonts w:ascii="Times New Roman" w:hAnsi="Times New Roman" w:cs="Times New Roman"/>
          <w:sz w:val="28"/>
          <w:szCs w:val="28"/>
          <w:shd w:val="clear" w:color="auto" w:fill="FFFFFF"/>
          <w:lang w:val="en-US"/>
        </w:rPr>
        <w:t>. – 1988 –</w:t>
      </w:r>
      <w:r w:rsidRPr="00CD6094">
        <w:rPr>
          <w:rFonts w:ascii="Times New Roman" w:hAnsi="Times New Roman" w:cs="Times New Roman"/>
          <w:sz w:val="28"/>
          <w:szCs w:val="28"/>
          <w:shd w:val="clear" w:color="auto" w:fill="FFFFFF"/>
          <w:lang w:val="kk-KZ"/>
        </w:rPr>
        <w:t xml:space="preserve"> volume 66. </w:t>
      </w:r>
      <w:r w:rsidRPr="00CD6094">
        <w:rPr>
          <w:rFonts w:ascii="Times New Roman" w:hAnsi="Times New Roman" w:cs="Times New Roman"/>
          <w:sz w:val="28"/>
          <w:szCs w:val="28"/>
          <w:shd w:val="clear" w:color="auto" w:fill="FFFFFF"/>
          <w:lang w:val="en-US"/>
        </w:rPr>
        <w:t xml:space="preserve">– </w:t>
      </w:r>
      <w:r w:rsidRPr="00CD6094">
        <w:rPr>
          <w:rFonts w:ascii="Times New Roman" w:hAnsi="Times New Roman" w:cs="Times New Roman"/>
          <w:sz w:val="28"/>
          <w:szCs w:val="28"/>
          <w:shd w:val="clear" w:color="auto" w:fill="FFFFFF"/>
          <w:lang w:val="kk-KZ"/>
        </w:rPr>
        <w:t>Issue 5</w:t>
      </w:r>
      <w:r w:rsidRPr="00CD6094">
        <w:rPr>
          <w:rFonts w:ascii="Times New Roman" w:hAnsi="Times New Roman" w:cs="Times New Roman"/>
          <w:sz w:val="28"/>
          <w:szCs w:val="28"/>
          <w:shd w:val="clear" w:color="auto" w:fill="FFFFFF"/>
          <w:lang w:val="en-US"/>
        </w:rPr>
        <w:t>, P. 96-103</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Michael Bromwich The case for strategic management accounting: the role of accounting information for strategy in competitive markets</w:t>
      </w:r>
      <w:r w:rsidRPr="00CD6094">
        <w:rPr>
          <w:rFonts w:ascii="Times New Roman" w:hAnsi="Times New Roman" w:cs="Times New Roman"/>
          <w:sz w:val="28"/>
          <w:szCs w:val="28"/>
          <w:lang w:val="kk-KZ"/>
        </w:rPr>
        <w:t>//</w:t>
      </w:r>
      <w:r w:rsidRPr="00CD6094">
        <w:rPr>
          <w:rFonts w:ascii="Times New Roman" w:hAnsi="Times New Roman" w:cs="Times New Roman"/>
          <w:sz w:val="28"/>
          <w:szCs w:val="28"/>
          <w:lang w:val="en-US"/>
        </w:rPr>
        <w:t xml:space="preserve"> Accounting Organizations and Society.</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1990.</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xml:space="preserve"> Vol. 15.</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xml:space="preserve"> 1/2, </w:t>
      </w:r>
      <w:r w:rsidRPr="00CD6094">
        <w:rPr>
          <w:rFonts w:ascii="Times New Roman" w:hAnsi="Times New Roman" w:cs="Times New Roman"/>
          <w:sz w:val="28"/>
          <w:szCs w:val="28"/>
        </w:rPr>
        <w:t>Р</w:t>
      </w:r>
      <w:r w:rsidRPr="00CD6094">
        <w:rPr>
          <w:rFonts w:ascii="Times New Roman" w:hAnsi="Times New Roman" w:cs="Times New Roman"/>
          <w:sz w:val="28"/>
          <w:szCs w:val="28"/>
          <w:lang w:val="en-US"/>
        </w:rPr>
        <w:t>. 27–46</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doi:</w:t>
      </w:r>
      <w:r w:rsidRPr="00CD6094">
        <w:rPr>
          <w:rFonts w:ascii="Times New Roman" w:hAnsi="Times New Roman" w:cs="Times New Roman"/>
          <w:sz w:val="28"/>
          <w:szCs w:val="28"/>
          <w:lang w:val="kk-KZ"/>
        </w:rPr>
        <w:t xml:space="preserve"> </w:t>
      </w:r>
      <w:hyperlink r:id="rId35" w:tgtFrame="_blank" w:tooltip="Persistent link using digital object identifier" w:history="1">
        <w:r w:rsidRPr="00CD6094">
          <w:rPr>
            <w:rStyle w:val="a9"/>
            <w:rFonts w:ascii="Times New Roman" w:hAnsi="Times New Roman" w:cs="Times New Roman"/>
            <w:color w:val="auto"/>
            <w:sz w:val="28"/>
            <w:szCs w:val="28"/>
            <w:u w:val="none"/>
            <w:lang w:val="en-US"/>
          </w:rPr>
          <w:t>https://doi.org/10.1016/0361-3682(90)90011-I</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Keith Ward, Strategic Management accounting, Routledge. – New York, 2011. – 322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Robin Roslender Accounting for Strategic Positioning: Responding to the Crisis in Management Accounting // British Journal of Management. – 1995. – Vol. 6. – </w:t>
      </w:r>
      <w:r w:rsidRPr="00CD6094">
        <w:rPr>
          <w:rFonts w:ascii="Times New Roman" w:hAnsi="Times New Roman" w:cs="Times New Roman"/>
          <w:sz w:val="28"/>
          <w:szCs w:val="28"/>
        </w:rPr>
        <w:t>Р</w:t>
      </w:r>
      <w:r w:rsidRPr="00CD6094">
        <w:rPr>
          <w:rFonts w:ascii="Times New Roman" w:hAnsi="Times New Roman" w:cs="Times New Roman"/>
          <w:sz w:val="28"/>
          <w:szCs w:val="28"/>
          <w:lang w:val="en-US"/>
        </w:rPr>
        <w:t xml:space="preserve">. 45-57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Innes, J. Strategic Management accounting in tones</w:t>
      </w:r>
      <w:r w:rsidRPr="00CD6094">
        <w:rPr>
          <w:rFonts w:ascii="Times New Roman" w:hAnsi="Times New Roman" w:cs="Times New Roman"/>
          <w:sz w:val="28"/>
          <w:szCs w:val="28"/>
          <w:lang w:val="en-US"/>
        </w:rPr>
        <w:t>:</w:t>
      </w:r>
      <w:r w:rsidRPr="00CD6094">
        <w:rPr>
          <w:rFonts w:ascii="Times New Roman" w:hAnsi="Times New Roman" w:cs="Times New Roman"/>
          <w:sz w:val="28"/>
          <w:szCs w:val="28"/>
          <w:lang w:val="kk-KZ"/>
        </w:rPr>
        <w:t xml:space="preserve"> Hand Book of Management Accounting. Ch. 2.</w:t>
      </w:r>
      <w:r w:rsidRPr="00CD6094">
        <w:rPr>
          <w:rFonts w:ascii="Times New Roman" w:hAnsi="Times New Roman" w:cs="Times New Roman"/>
          <w:sz w:val="28"/>
          <w:szCs w:val="28"/>
        </w:rPr>
        <w:t xml:space="preserve"> –</w:t>
      </w:r>
      <w:r w:rsidRPr="00CD6094">
        <w:rPr>
          <w:rFonts w:ascii="Times New Roman" w:hAnsi="Times New Roman" w:cs="Times New Roman"/>
          <w:sz w:val="28"/>
          <w:szCs w:val="28"/>
          <w:lang w:val="kk-KZ"/>
        </w:rPr>
        <w:t xml:space="preserve"> London: Gee</w:t>
      </w:r>
      <w:r w:rsidRPr="00CD6094">
        <w:rPr>
          <w:rFonts w:ascii="Times New Roman" w:hAnsi="Times New Roman" w:cs="Times New Roman"/>
          <w:sz w:val="28"/>
          <w:szCs w:val="28"/>
          <w:lang w:val="en-US"/>
        </w:rPr>
        <w:t>,</w:t>
      </w:r>
      <w:r w:rsidRPr="00CD6094">
        <w:rPr>
          <w:rFonts w:ascii="Times New Roman" w:hAnsi="Times New Roman" w:cs="Times New Roman"/>
          <w:sz w:val="28"/>
          <w:szCs w:val="28"/>
          <w:lang w:val="kk-KZ"/>
        </w:rPr>
        <w:t xml:space="preserve"> 1998</w:t>
      </w:r>
      <w:r w:rsidRPr="00CD6094">
        <w:rPr>
          <w:rFonts w:ascii="Times New Roman" w:hAnsi="Times New Roman" w:cs="Times New Roman"/>
          <w:sz w:val="28"/>
          <w:szCs w:val="28"/>
          <w:lang w:val="en-US"/>
        </w:rPr>
        <w:t xml:space="preserve">. – </w:t>
      </w:r>
      <w:r w:rsidRPr="00CD6094">
        <w:rPr>
          <w:rFonts w:ascii="Times New Roman" w:hAnsi="Times New Roman" w:cs="Times New Roman"/>
          <w:sz w:val="28"/>
          <w:szCs w:val="28"/>
          <w:lang w:val="kk-KZ"/>
        </w:rPr>
        <w:t xml:space="preserve">968 </w:t>
      </w:r>
      <w:r w:rsidRPr="00CD6094">
        <w:rPr>
          <w:rFonts w:ascii="Times New Roman" w:hAnsi="Times New Roman" w:cs="Times New Roman"/>
          <w:sz w:val="28"/>
          <w:szCs w:val="28"/>
          <w:lang w:val="en-US"/>
        </w:rPr>
        <w:t>p</w:t>
      </w:r>
      <w:r w:rsidRPr="00CD6094">
        <w:rPr>
          <w:rFonts w:ascii="Times New Roman" w:hAnsi="Times New Roman" w:cs="Times New Roman"/>
          <w:sz w:val="28"/>
          <w:szCs w:val="28"/>
        </w:rPr>
        <w:t>.</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Б. Райан. Стратегический учет для руководителя // пер. с англ. под ред. В.А.Микрюкова. – М.: Аудит, ЮНИТИ, 1998. – 616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Colin Drury Management accounting for business decisions: 2</w:t>
      </w:r>
      <w:r w:rsidRPr="00CD6094">
        <w:rPr>
          <w:rFonts w:ascii="Times New Roman" w:hAnsi="Times New Roman" w:cs="Times New Roman"/>
          <w:sz w:val="28"/>
          <w:szCs w:val="28"/>
          <w:vertAlign w:val="superscript"/>
          <w:lang w:val="en-US"/>
        </w:rPr>
        <w:t>nd</w:t>
      </w:r>
      <w:r w:rsidRPr="00CD6094">
        <w:rPr>
          <w:rFonts w:ascii="Times New Roman" w:hAnsi="Times New Roman" w:cs="Times New Roman"/>
          <w:sz w:val="28"/>
          <w:szCs w:val="28"/>
          <w:lang w:val="en-US"/>
        </w:rPr>
        <w:t xml:space="preserve"> edition. –  London: Thomson learning, 2001. – 560 p.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Николаева О.Е., Алексеева О.В. Стратегический управленческий учет Изд. 2–е, М.: Издательство ЛКИ. – 2008. – 304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Керимов В.Э.</w:t>
      </w:r>
      <w:r w:rsidRPr="00CD6094">
        <w:rPr>
          <w:rFonts w:ascii="Times New Roman" w:hAnsi="Times New Roman" w:cs="Times New Roman"/>
          <w:sz w:val="28"/>
          <w:szCs w:val="28"/>
        </w:rPr>
        <w:t>,</w:t>
      </w:r>
      <w:r w:rsidRPr="00CD6094">
        <w:rPr>
          <w:rFonts w:ascii="Times New Roman" w:hAnsi="Times New Roman" w:cs="Times New Roman"/>
          <w:b/>
          <w:bCs/>
          <w:sz w:val="28"/>
          <w:szCs w:val="28"/>
        </w:rPr>
        <w:t xml:space="preserve"> </w:t>
      </w:r>
      <w:r w:rsidRPr="00CD6094">
        <w:rPr>
          <w:rFonts w:ascii="Times New Roman" w:hAnsi="Times New Roman" w:cs="Times New Roman"/>
          <w:bCs/>
          <w:sz w:val="28"/>
          <w:szCs w:val="28"/>
        </w:rPr>
        <w:t>А.Н. Богатко,</w:t>
      </w:r>
      <w:r w:rsidRPr="00CD6094">
        <w:rPr>
          <w:rFonts w:ascii="Times New Roman" w:hAnsi="Times New Roman" w:cs="Times New Roman"/>
          <w:b/>
          <w:bCs/>
          <w:sz w:val="28"/>
          <w:szCs w:val="28"/>
        </w:rPr>
        <w:t xml:space="preserve"> </w:t>
      </w:r>
      <w:r w:rsidRPr="00CD6094">
        <w:rPr>
          <w:rFonts w:ascii="Times New Roman" w:hAnsi="Times New Roman" w:cs="Times New Roman"/>
          <w:bCs/>
          <w:sz w:val="28"/>
          <w:szCs w:val="28"/>
        </w:rPr>
        <w:t>П.В. Селиванов</w:t>
      </w:r>
      <w:r w:rsidRPr="00CD6094">
        <w:rPr>
          <w:rFonts w:ascii="Times New Roman" w:hAnsi="Times New Roman" w:cs="Times New Roman"/>
          <w:bCs/>
          <w:sz w:val="28"/>
          <w:szCs w:val="28"/>
          <w:lang w:val="kk-KZ"/>
        </w:rPr>
        <w:t>.</w:t>
      </w:r>
      <w:r w:rsidRPr="00CD6094">
        <w:rPr>
          <w:rFonts w:ascii="Times New Roman" w:hAnsi="Times New Roman" w:cs="Times New Roman"/>
          <w:sz w:val="28"/>
          <w:szCs w:val="28"/>
        </w:rPr>
        <w:t xml:space="preserve"> Стратегический учет: учеб. пособие для студентов, обучающихся по специальностям: «Финансы и кредит», «Бухгалт. учет, анализ и аудит» / – 2</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е изд.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М.: Омега</w:t>
      </w:r>
      <w:r w:rsidRPr="00CD6094">
        <w:rPr>
          <w:rFonts w:ascii="Times New Roman" w:hAnsi="Times New Roman" w:cs="Times New Roman"/>
          <w:sz w:val="28"/>
          <w:szCs w:val="28"/>
          <w:lang w:val="kk-KZ"/>
        </w:rPr>
        <w:t>-Л</w:t>
      </w:r>
      <w:r w:rsidRPr="00CD6094">
        <w:rPr>
          <w:rFonts w:ascii="Times New Roman" w:hAnsi="Times New Roman" w:cs="Times New Roman"/>
          <w:sz w:val="28"/>
          <w:szCs w:val="28"/>
        </w:rPr>
        <w:t xml:space="preserve">, 2010. </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168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Демина И.Д., Вахрушина М.А., Безруков Д.А., Гордова М.А.,  Баранова Е.Н.. Современные концепции управленческого учета и контроллинга: учебное пособие. – Электрон. Дан. И прогр. (7Мб) – Саратов: Ай Пи Эр Медина, 2018. – 207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Назарова В.Л. Стратегический управленческий учет и его роль в управлении предприятием: монография.</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Бишкек, 2014.</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163</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Тайгашинова К.Т. Теоретические основы стратегического управленческого учета // Известия №3 (10) 2015.</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Иссык – Кульский форум бухгалтеров и аудиторов стран Центральной Азии «</w:t>
      </w:r>
      <w:r w:rsidRPr="00CD6094">
        <w:rPr>
          <w:rFonts w:ascii="Times New Roman" w:hAnsi="Times New Roman" w:cs="Times New Roman"/>
          <w:sz w:val="28"/>
          <w:szCs w:val="28"/>
          <w:lang w:val="en-US"/>
        </w:rPr>
        <w:t>V</w:t>
      </w:r>
      <w:r w:rsidRPr="00CD6094">
        <w:rPr>
          <w:rFonts w:ascii="Times New Roman" w:hAnsi="Times New Roman" w:cs="Times New Roman"/>
          <w:sz w:val="28"/>
          <w:szCs w:val="28"/>
        </w:rPr>
        <w:t xml:space="preserve"> Исроил</w:t>
      </w:r>
      <w:r w:rsidRPr="00CD6094">
        <w:rPr>
          <w:rFonts w:ascii="Times New Roman" w:hAnsi="Times New Roman" w:cs="Times New Roman"/>
          <w:sz w:val="28"/>
          <w:szCs w:val="28"/>
          <w:lang w:val="kk-KZ"/>
        </w:rPr>
        <w:t>ов</w:t>
      </w:r>
      <w:r w:rsidRPr="00CD6094">
        <w:rPr>
          <w:rFonts w:ascii="Times New Roman" w:hAnsi="Times New Roman" w:cs="Times New Roman"/>
          <w:sz w:val="28"/>
          <w:szCs w:val="28"/>
        </w:rPr>
        <w:t>ские чтения» «Е</w:t>
      </w:r>
      <w:r w:rsidRPr="00CD6094">
        <w:rPr>
          <w:rFonts w:ascii="Times New Roman" w:hAnsi="Times New Roman" w:cs="Times New Roman"/>
          <w:sz w:val="28"/>
          <w:szCs w:val="28"/>
          <w:lang w:val="kk-KZ"/>
        </w:rPr>
        <w:t>в</w:t>
      </w:r>
      <w:r w:rsidRPr="00CD6094">
        <w:rPr>
          <w:rFonts w:ascii="Times New Roman" w:hAnsi="Times New Roman" w:cs="Times New Roman"/>
          <w:sz w:val="28"/>
          <w:szCs w:val="28"/>
        </w:rPr>
        <w:t>разийски</w:t>
      </w:r>
      <w:r w:rsidRPr="00CD6094">
        <w:rPr>
          <w:rFonts w:ascii="Times New Roman" w:hAnsi="Times New Roman" w:cs="Times New Roman"/>
          <w:sz w:val="28"/>
          <w:szCs w:val="28"/>
          <w:lang w:val="kk-KZ"/>
        </w:rPr>
        <w:t>й</w:t>
      </w:r>
      <w:r w:rsidRPr="00CD6094">
        <w:rPr>
          <w:rFonts w:ascii="Times New Roman" w:hAnsi="Times New Roman" w:cs="Times New Roman"/>
          <w:sz w:val="28"/>
          <w:szCs w:val="28"/>
        </w:rPr>
        <w:t xml:space="preserve"> экономический союз: проблемы гармонизации систем учета, </w:t>
      </w:r>
      <w:r w:rsidRPr="00CD6094">
        <w:rPr>
          <w:rFonts w:ascii="Times New Roman" w:hAnsi="Times New Roman" w:cs="Times New Roman"/>
          <w:sz w:val="28"/>
          <w:szCs w:val="28"/>
        </w:rPr>
        <w:lastRenderedPageBreak/>
        <w:t>анализа и аудита» – г. Чолпон</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Ата, 2015. – </w:t>
      </w:r>
      <w:r w:rsidRPr="00CD6094">
        <w:rPr>
          <w:rFonts w:ascii="Times New Roman" w:hAnsi="Times New Roman" w:cs="Times New Roman"/>
          <w:sz w:val="28"/>
          <w:szCs w:val="28"/>
          <w:lang w:val="kk-KZ"/>
        </w:rPr>
        <w:t xml:space="preserve">С. </w:t>
      </w:r>
      <w:r w:rsidRPr="00CD6094">
        <w:rPr>
          <w:rFonts w:ascii="Times New Roman" w:hAnsi="Times New Roman" w:cs="Times New Roman"/>
          <w:sz w:val="28"/>
          <w:szCs w:val="28"/>
        </w:rPr>
        <w:t>99</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106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Айтжанова Ж.Н. Стратегический учет собственности: теория и практика (на материалах Республики Казахстан): автореф… док. экон. наук.– Алматы.</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2003.</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47с.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Сатаев А.С. Теоретические основы стратегического управленческого учета в стратегическом менеджменте// Вестник КазНУ. Серия экономическая.</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2014.</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6 (106). – </w:t>
      </w:r>
      <w:r w:rsidRPr="00CD6094">
        <w:rPr>
          <w:rFonts w:ascii="Times New Roman" w:hAnsi="Times New Roman" w:cs="Times New Roman"/>
          <w:sz w:val="28"/>
          <w:szCs w:val="28"/>
          <w:lang w:val="kk-KZ"/>
        </w:rPr>
        <w:t>С. 58-66</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Ердавлетова Ф. К.</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Стратегический учет как учетно–аналитическое обеспечение контроллинговых процессов</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rPr>
        <w:t>Роль инноваций в международном трансфере знаний- IX Междунар. научно–практич. конф. МАБ «Бизнес и образование: вектор развития» – Алматы, 8 февраля 2013 г./ Международная Академия Бизнеса</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 </w:t>
      </w:r>
      <w:r w:rsidRPr="00CD6094">
        <w:rPr>
          <w:rFonts w:ascii="Times New Roman" w:hAnsi="Times New Roman" w:cs="Times New Roman"/>
          <w:sz w:val="28"/>
          <w:szCs w:val="28"/>
          <w:lang w:val="kk-KZ"/>
        </w:rPr>
        <w:t>С. 153–155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Kenneth Simmonds The Accounting Assessment of Competitive Position// European Journalof Marketing.– 1986.–Vol. 20.– Iss 1.– Р.16</w:t>
      </w:r>
      <w:r w:rsidRPr="00CD6094">
        <w:rPr>
          <w:rFonts w:ascii="Times New Roman" w:hAnsi="Times New Roman" w:cs="Times New Roman"/>
          <w:sz w:val="28"/>
          <w:szCs w:val="28"/>
        </w:rPr>
        <w:t>–31</w:t>
      </w:r>
      <w:r w:rsidRPr="00CD6094">
        <w:rPr>
          <w:rFonts w:ascii="Times New Roman" w:hAnsi="Times New Roman" w:cs="Times New Roman"/>
          <w:sz w:val="28"/>
          <w:szCs w:val="28"/>
          <w:lang w:val="kk-KZ"/>
        </w:rPr>
        <w:t xml:space="preserve">. </w:t>
      </w:r>
      <w:hyperlink r:id="rId36" w:history="1">
        <w:r w:rsidRPr="00CD6094">
          <w:rPr>
            <w:rStyle w:val="a9"/>
            <w:rFonts w:ascii="Times New Roman" w:hAnsi="Times New Roman" w:cs="Times New Roman"/>
            <w:color w:val="auto"/>
            <w:sz w:val="28"/>
            <w:szCs w:val="28"/>
            <w:u w:val="none"/>
            <w:lang w:val="en-US"/>
          </w:rPr>
          <w:t>http://dx.doi.org/10.1108/EUM0000000004626</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Dixon R., &amp; Smith D., </w:t>
      </w:r>
      <w:r w:rsidRPr="00CD6094">
        <w:rPr>
          <w:rFonts w:ascii="Times New Roman" w:hAnsi="Times New Roman" w:cs="Times New Roman"/>
          <w:iCs/>
          <w:sz w:val="28"/>
          <w:szCs w:val="28"/>
          <w:lang w:val="en-US"/>
        </w:rPr>
        <w:t xml:space="preserve">Strategic management accounting// Omega, </w:t>
      </w:r>
      <w:r w:rsidRPr="00CD6094">
        <w:rPr>
          <w:rFonts w:ascii="Times New Roman" w:hAnsi="Times New Roman" w:cs="Times New Roman"/>
          <w:sz w:val="28"/>
          <w:szCs w:val="28"/>
          <w:lang w:val="en-US"/>
        </w:rPr>
        <w:t xml:space="preserve">1993. – </w:t>
      </w:r>
      <w:r w:rsidRPr="00CD6094">
        <w:rPr>
          <w:rFonts w:ascii="Times New Roman" w:hAnsi="Times New Roman" w:cs="Times New Roman"/>
          <w:iCs/>
          <w:sz w:val="28"/>
          <w:szCs w:val="28"/>
          <w:lang w:val="en-US"/>
        </w:rPr>
        <w:t>21(6). – P. 605–618.</w:t>
      </w:r>
      <w:r w:rsidRPr="00CD6094">
        <w:rPr>
          <w:rFonts w:ascii="Times New Roman" w:hAnsi="Times New Roman" w:cs="Times New Roman"/>
          <w:sz w:val="28"/>
          <w:szCs w:val="28"/>
          <w:lang w:val="en-US"/>
        </w:rPr>
        <w:t xml:space="preserve"> doi: </w:t>
      </w:r>
      <w:hyperlink r:id="rId37" w:tgtFrame="_blank" w:tooltip="Persistent link using digital object identifier" w:history="1">
        <w:r w:rsidRPr="00CD6094">
          <w:rPr>
            <w:rStyle w:val="a9"/>
            <w:rFonts w:ascii="Times New Roman" w:hAnsi="Times New Roman" w:cs="Times New Roman"/>
            <w:color w:val="auto"/>
            <w:sz w:val="28"/>
            <w:szCs w:val="28"/>
            <w:u w:val="none"/>
            <w:lang w:val="en-US"/>
          </w:rPr>
          <w:t>https://doi.org/10.1016/0305-0483(93)90003-4</w:t>
        </w:r>
      </w:hyperlink>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Dixon, R. </w:t>
      </w:r>
      <w:r w:rsidRPr="00CD6094">
        <w:rPr>
          <w:rFonts w:ascii="Times New Roman" w:hAnsi="Times New Roman" w:cs="Times New Roman"/>
          <w:iCs/>
          <w:sz w:val="28"/>
          <w:szCs w:val="28"/>
          <w:lang w:val="en-US"/>
        </w:rPr>
        <w:t>Accounting for strategic management: A practical application</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 xml:space="preserve"> Long Range Planning, 31(2),</w:t>
      </w:r>
      <w:r w:rsidRPr="00CD6094">
        <w:rPr>
          <w:rFonts w:ascii="Times New Roman" w:hAnsi="Times New Roman" w:cs="Times New Roman"/>
          <w:iCs/>
          <w:sz w:val="28"/>
          <w:szCs w:val="28"/>
          <w:lang w:val="kk-KZ"/>
        </w:rPr>
        <w:t xml:space="preserve"> 1998. –</w:t>
      </w:r>
      <w:r w:rsidRPr="00CD6094">
        <w:rPr>
          <w:rFonts w:ascii="Times New Roman" w:hAnsi="Times New Roman" w:cs="Times New Roman"/>
          <w:iCs/>
          <w:sz w:val="28"/>
          <w:szCs w:val="28"/>
          <w:lang w:val="en-US"/>
        </w:rPr>
        <w:t xml:space="preserve"> </w:t>
      </w:r>
      <w:r w:rsidRPr="00CD6094">
        <w:rPr>
          <w:rFonts w:ascii="Times New Roman" w:hAnsi="Times New Roman" w:cs="Times New Roman"/>
          <w:iCs/>
          <w:sz w:val="28"/>
          <w:szCs w:val="28"/>
          <w:lang w:val="kk-KZ"/>
        </w:rPr>
        <w:t xml:space="preserve">Р. </w:t>
      </w:r>
      <w:r w:rsidRPr="00CD6094">
        <w:rPr>
          <w:rFonts w:ascii="Times New Roman" w:hAnsi="Times New Roman" w:cs="Times New Roman"/>
          <w:iCs/>
          <w:sz w:val="28"/>
          <w:szCs w:val="28"/>
          <w:lang w:val="en-US"/>
        </w:rPr>
        <w:t>272–279.</w:t>
      </w:r>
      <w:r w:rsidRPr="00CD6094">
        <w:rPr>
          <w:rFonts w:ascii="Times New Roman" w:hAnsi="Times New Roman" w:cs="Times New Roman"/>
          <w:sz w:val="28"/>
          <w:szCs w:val="28"/>
          <w:lang w:val="en-US"/>
        </w:rPr>
        <w:t xml:space="preserve"> doi:10.1016/s0024-6301(98)00011-9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Lord, B. R. </w:t>
      </w:r>
      <w:r w:rsidRPr="00CD6094">
        <w:rPr>
          <w:rFonts w:ascii="Times New Roman" w:hAnsi="Times New Roman" w:cs="Times New Roman"/>
          <w:iCs/>
          <w:sz w:val="28"/>
          <w:szCs w:val="28"/>
          <w:lang w:val="en-US"/>
        </w:rPr>
        <w:t>Strategic management accounting: the emperor’s new clothes?</w:t>
      </w:r>
      <w:r w:rsidRPr="00CD6094">
        <w:rPr>
          <w:rFonts w:ascii="Times New Roman" w:hAnsi="Times New Roman" w:cs="Times New Roman"/>
          <w:iCs/>
          <w:sz w:val="28"/>
          <w:szCs w:val="28"/>
          <w:lang w:val="kk-KZ"/>
        </w:rPr>
        <w:t>//</w:t>
      </w:r>
      <w:r w:rsidRPr="00CD6094">
        <w:rPr>
          <w:rFonts w:ascii="Times New Roman" w:hAnsi="Times New Roman" w:cs="Times New Roman"/>
          <w:iCs/>
          <w:sz w:val="28"/>
          <w:szCs w:val="28"/>
          <w:lang w:val="en-US"/>
        </w:rPr>
        <w:t xml:space="preserve"> Management Accounting Research.</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 1996.</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 №7(3).</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Р</w:t>
      </w:r>
      <w:r w:rsidRPr="00CD6094">
        <w:rPr>
          <w:rFonts w:ascii="Times New Roman" w:hAnsi="Times New Roman" w:cs="Times New Roman"/>
          <w:iCs/>
          <w:sz w:val="28"/>
          <w:szCs w:val="28"/>
          <w:lang w:val="en-US"/>
        </w:rPr>
        <w:t>.</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lang w:val="en-US"/>
        </w:rPr>
        <w:t>347–366</w:t>
      </w:r>
      <w:r w:rsidRPr="00CD6094">
        <w:rPr>
          <w:rFonts w:ascii="Times New Roman" w:hAnsi="Times New Roman" w:cs="Times New Roman"/>
          <w:sz w:val="28"/>
          <w:szCs w:val="28"/>
          <w:lang w:val="en-US"/>
        </w:rPr>
        <w:t xml:space="preserve"> doi:10.1006/mare.1996.0020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CIMA Official Terminology, СIMA publishing.– London, 2005. –</w:t>
      </w:r>
      <w:r w:rsidRPr="00CD6094">
        <w:rPr>
          <w:rFonts w:ascii="Times New Roman" w:hAnsi="Times New Roman" w:cs="Times New Roman"/>
          <w:sz w:val="28"/>
          <w:szCs w:val="28"/>
          <w:lang w:val="en-US"/>
        </w:rPr>
        <w:t xml:space="preserve"> </w:t>
      </w:r>
      <w:r w:rsidRPr="00CD6094">
        <w:rPr>
          <w:rFonts w:ascii="Times New Roman" w:hAnsi="Times New Roman" w:cs="Times New Roman"/>
          <w:sz w:val="28"/>
          <w:szCs w:val="28"/>
          <w:lang w:val="kk-KZ"/>
        </w:rPr>
        <w:t>114 р.</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Nik Hasfizul Nik Hassan</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Nik Maheran Nik Muhammad</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Zurina Ismail</w:t>
      </w:r>
      <w:r w:rsidRPr="00CD6094">
        <w:rPr>
          <w:rFonts w:ascii="Times New Roman" w:hAnsi="Times New Roman" w:cs="Times New Roman"/>
          <w:sz w:val="28"/>
          <w:szCs w:val="28"/>
          <w:lang w:val="kk-KZ"/>
        </w:rPr>
        <w:t xml:space="preserve">, </w:t>
      </w:r>
      <w:r w:rsidRPr="00CD6094">
        <w:rPr>
          <w:rFonts w:ascii="Times New Roman" w:hAnsi="Times New Roman" w:cs="Times New Roman"/>
          <w:bCs/>
          <w:sz w:val="28"/>
          <w:szCs w:val="28"/>
          <w:lang w:val="en-US"/>
        </w:rPr>
        <w:t>Strategic Management Accounting Practice In Malaysia: Case of Manufacturing Sector</w:t>
      </w:r>
      <w:r w:rsidRPr="00CD6094">
        <w:rPr>
          <w:rFonts w:ascii="Times New Roman" w:hAnsi="Times New Roman" w:cs="Times New Roman"/>
          <w:bCs/>
          <w:sz w:val="28"/>
          <w:szCs w:val="28"/>
          <w:lang w:val="kk-KZ"/>
        </w:rPr>
        <w:t xml:space="preserve">// </w:t>
      </w:r>
      <w:r w:rsidRPr="00CD6094">
        <w:rPr>
          <w:rFonts w:ascii="Times New Roman" w:hAnsi="Times New Roman" w:cs="Times New Roman"/>
          <w:sz w:val="28"/>
          <w:szCs w:val="28"/>
          <w:lang w:val="en-US"/>
        </w:rPr>
        <w:t>Journal of Finance, Accounting and Management</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lang w:val="en-US"/>
        </w:rPr>
        <w:t xml:space="preserve"> 2011</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lang w:val="en-US"/>
        </w:rPr>
        <w:t xml:space="preserve">2(2).- </w:t>
      </w:r>
      <w:r w:rsidRPr="00CD6094">
        <w:rPr>
          <w:rFonts w:ascii="Times New Roman" w:hAnsi="Times New Roman" w:cs="Times New Roman"/>
          <w:sz w:val="28"/>
          <w:szCs w:val="28"/>
          <w:lang w:val="kk-KZ"/>
        </w:rPr>
        <w:t xml:space="preserve">Р. </w:t>
      </w:r>
      <w:r w:rsidRPr="00CD6094">
        <w:rPr>
          <w:rFonts w:ascii="Times New Roman" w:hAnsi="Times New Roman" w:cs="Times New Roman"/>
          <w:sz w:val="28"/>
          <w:szCs w:val="28"/>
          <w:lang w:val="en-US"/>
        </w:rPr>
        <w:t xml:space="preserve">23–38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Michael Jones, </w:t>
      </w:r>
      <w:r w:rsidRPr="00CD6094">
        <w:rPr>
          <w:rFonts w:ascii="Times New Roman" w:hAnsi="Times New Roman" w:cs="Times New Roman"/>
          <w:sz w:val="28"/>
          <w:szCs w:val="28"/>
          <w:lang w:val="en-US"/>
        </w:rPr>
        <w:t>Accounting (third edition), United Kingdom, John Wiley &amp; Sons Ltd (e–book). – 2013.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764</w:t>
      </w:r>
      <w:r w:rsidRPr="00CD6094">
        <w:rPr>
          <w:rFonts w:ascii="Times New Roman" w:hAnsi="Times New Roman" w:cs="Times New Roman"/>
          <w:sz w:val="28"/>
          <w:szCs w:val="28"/>
          <w:lang w:val="kk-KZ"/>
        </w:rPr>
        <w:t xml:space="preserve"> р.</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Сатмурзаев А.А.,</w:t>
      </w:r>
      <w:r w:rsidRPr="00CD6094">
        <w:rPr>
          <w:rFonts w:ascii="Times New Roman" w:hAnsi="Times New Roman" w:cs="Times New Roman"/>
          <w:sz w:val="28"/>
          <w:szCs w:val="28"/>
          <w:lang w:val="kk-KZ"/>
        </w:rPr>
        <w:t xml:space="preserve"> Концепция стратегического учета в новых экономических структурах: теоретический аспект // Материалы V международной научно–практической конференции «Банковская система Украины в условиях глобализации финансовых рынков». – 2010. – №12. – С. 195–198</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Жунисова Г.Е., Стратегиялық басқару есебі мәні мен маңызы, «Қазақстан мультиполярлы əлемде: экономикалық сценарийлер»// атты халықаралық ғылыми–тəжірибелік конф. материал. – Алматы: Қазақ университеті, 2019. – Б. 259–263</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Wilson, R. M. S., &amp; Chua, W. F</w:t>
      </w:r>
      <w:r w:rsidRPr="00CD6094">
        <w:rPr>
          <w:rFonts w:ascii="Times New Roman" w:hAnsi="Times New Roman" w:cs="Times New Roman"/>
          <w:sz w:val="28"/>
          <w:szCs w:val="28"/>
          <w:lang w:val="kk-KZ"/>
        </w:rPr>
        <w:t xml:space="preserve">., </w:t>
      </w:r>
      <w:r w:rsidRPr="00CD6094">
        <w:rPr>
          <w:rFonts w:ascii="Times New Roman" w:hAnsi="Times New Roman" w:cs="Times New Roman"/>
          <w:iCs/>
          <w:sz w:val="28"/>
          <w:szCs w:val="28"/>
          <w:lang w:val="en-US"/>
        </w:rPr>
        <w:t xml:space="preserve">Managerial accounting: Method and meaning </w:t>
      </w:r>
      <w:r w:rsidRPr="00CD6094">
        <w:rPr>
          <w:rFonts w:ascii="Times New Roman" w:hAnsi="Times New Roman" w:cs="Times New Roman"/>
          <w:sz w:val="28"/>
          <w:szCs w:val="28"/>
          <w:lang w:val="en-US"/>
        </w:rPr>
        <w:t>(Edited by</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Richard M. S. Wilson). -London: Chapman &amp; Hall.</w:t>
      </w:r>
      <w:r w:rsidRPr="00CD6094">
        <w:rPr>
          <w:rFonts w:ascii="Times New Roman" w:hAnsi="Times New Roman" w:cs="Times New Roman"/>
          <w:sz w:val="28"/>
          <w:szCs w:val="28"/>
          <w:lang w:val="kk-KZ"/>
        </w:rPr>
        <w:t xml:space="preserve"> – 1993. –672 р.</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Ким Л.И. Стратегический управленческий учет: Монография. – М.: Инфра – М., 2019, – 202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Вахрушина М.А., Сидорова М.И., Борисова Л.И. Сратегический </w:t>
      </w:r>
      <w:r w:rsidRPr="00CD6094">
        <w:rPr>
          <w:rFonts w:ascii="Times New Roman" w:hAnsi="Times New Roman" w:cs="Times New Roman"/>
          <w:sz w:val="28"/>
          <w:szCs w:val="28"/>
          <w:lang w:val="kk-KZ"/>
        </w:rPr>
        <w:lastRenderedPageBreak/>
        <w:t>управленческий учет: учебник. – М.: КНОРУС, 2018. –184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Юрьева Л.В., Методологическая основа стратегического управленческого учета в холдинговых структурах// Вестник УГТУ–УПИ.– 2009.– №6.– С.46–54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Ушакова О.А., Иневатова О.А., Дедеева С.А. Стратегическое планирование: учебное пособие. – Оренбург: ОГУ, 2015. – 257 с.</w:t>
      </w:r>
    </w:p>
    <w:p w:rsidR="00CD6094" w:rsidRPr="00CD6094" w:rsidRDefault="00CD6094" w:rsidP="00DD6F55">
      <w:pPr>
        <w:pStyle w:val="aa"/>
        <w:widowControl w:val="0"/>
        <w:numPr>
          <w:ilvl w:val="0"/>
          <w:numId w:val="19"/>
        </w:numPr>
        <w:tabs>
          <w:tab w:val="left" w:pos="993"/>
        </w:tabs>
        <w:ind w:left="0" w:firstLine="567"/>
        <w:rPr>
          <w:rFonts w:ascii="Times New Roman" w:hAnsi="Times New Roman" w:cs="Times New Roman"/>
          <w:sz w:val="28"/>
          <w:szCs w:val="28"/>
        </w:rPr>
      </w:pPr>
      <w:r w:rsidRPr="00CD6094">
        <w:rPr>
          <w:rFonts w:ascii="Times New Roman" w:hAnsi="Times New Roman" w:cs="Times New Roman"/>
          <w:sz w:val="28"/>
          <w:szCs w:val="28"/>
          <w:lang w:val="kk-KZ"/>
        </w:rPr>
        <w:t>Смирнова Е.В., Чекалина М.А., Чмышенко Е.В. Стратегическое планирование на предприятии: инструменты реализации, Оренбургский государственный университет. – Оренбург: ОГУ, 2016. – 212 с.</w:t>
      </w:r>
    </w:p>
    <w:p w:rsidR="00CD6094" w:rsidRPr="00CD6094" w:rsidRDefault="00CD6094" w:rsidP="00DD6F55">
      <w:pPr>
        <w:pStyle w:val="aa"/>
        <w:widowControl w:val="0"/>
        <w:numPr>
          <w:ilvl w:val="0"/>
          <w:numId w:val="19"/>
        </w:numPr>
        <w:tabs>
          <w:tab w:val="left" w:pos="993"/>
        </w:tabs>
        <w:ind w:left="0" w:firstLine="567"/>
        <w:rPr>
          <w:rFonts w:ascii="Times New Roman" w:hAnsi="Times New Roman" w:cs="Times New Roman"/>
          <w:sz w:val="28"/>
          <w:szCs w:val="28"/>
        </w:rPr>
      </w:pPr>
      <w:r w:rsidRPr="00CD6094">
        <w:rPr>
          <w:rFonts w:ascii="Times New Roman" w:hAnsi="Times New Roman" w:cs="Times New Roman"/>
          <w:sz w:val="28"/>
          <w:szCs w:val="28"/>
          <w:lang w:val="kk-KZ"/>
        </w:rPr>
        <w:t>Ивашкевич В.Б. Стратегический контроллинг: учебное пособие. – М.: Магистр: ИНФРА-М, 2018. – 216 с.</w:t>
      </w:r>
    </w:p>
    <w:p w:rsidR="00CD6094" w:rsidRPr="00CD6094" w:rsidRDefault="00CD6094" w:rsidP="00DD6F55">
      <w:pPr>
        <w:pStyle w:val="aa"/>
        <w:widowControl w:val="0"/>
        <w:numPr>
          <w:ilvl w:val="0"/>
          <w:numId w:val="19"/>
        </w:numPr>
        <w:tabs>
          <w:tab w:val="left" w:pos="993"/>
        </w:tabs>
        <w:ind w:left="0" w:firstLine="567"/>
        <w:rPr>
          <w:rFonts w:ascii="Times New Roman" w:hAnsi="Times New Roman" w:cs="Times New Roman"/>
          <w:sz w:val="28"/>
          <w:szCs w:val="28"/>
          <w:lang w:val="en-US"/>
        </w:rPr>
      </w:pPr>
      <w:r w:rsidRPr="00CD6094">
        <w:rPr>
          <w:rFonts w:ascii="Times New Roman" w:hAnsi="Times New Roman" w:cs="Times New Roman"/>
          <w:sz w:val="28"/>
          <w:szCs w:val="28"/>
          <w:lang w:val="kk-KZ"/>
        </w:rPr>
        <w:t>Alfred G. Warner., Strategic Analysis and Choice</w:t>
      </w:r>
      <w:r w:rsidRPr="00CD6094">
        <w:rPr>
          <w:rFonts w:ascii="Times New Roman" w:hAnsi="Times New Roman" w:cs="Times New Roman"/>
          <w:sz w:val="28"/>
          <w:szCs w:val="28"/>
          <w:lang w:val="en-US"/>
        </w:rPr>
        <w:t>: a structured approach</w:t>
      </w:r>
      <w:r w:rsidRPr="00CD6094">
        <w:rPr>
          <w:rFonts w:ascii="Times New Roman" w:hAnsi="Times New Roman" w:cs="Times New Roman"/>
          <w:sz w:val="28"/>
          <w:szCs w:val="28"/>
          <w:lang w:val="kk-KZ"/>
        </w:rPr>
        <w:t>.-</w:t>
      </w:r>
      <w:r w:rsidRPr="00CD6094">
        <w:rPr>
          <w:rFonts w:ascii="Times New Roman" w:hAnsi="Times New Roman" w:cs="Times New Roman"/>
          <w:sz w:val="28"/>
          <w:szCs w:val="28"/>
          <w:lang w:val="en-US"/>
        </w:rPr>
        <w:t xml:space="preserve"> New York: Business expert press, 2010. – 201 p.</w:t>
      </w:r>
    </w:p>
    <w:p w:rsidR="00CD6094" w:rsidRPr="00CD6094" w:rsidRDefault="00CD6094" w:rsidP="00DD6F55">
      <w:pPr>
        <w:pStyle w:val="aa"/>
        <w:widowControl w:val="0"/>
        <w:numPr>
          <w:ilvl w:val="0"/>
          <w:numId w:val="19"/>
        </w:numPr>
        <w:tabs>
          <w:tab w:val="left" w:pos="993"/>
        </w:tabs>
        <w:ind w:left="0" w:firstLine="567"/>
        <w:rPr>
          <w:rFonts w:ascii="Times New Roman" w:hAnsi="Times New Roman" w:cs="Times New Roman"/>
          <w:sz w:val="28"/>
          <w:szCs w:val="28"/>
          <w:lang w:val="en-US"/>
        </w:rPr>
      </w:pPr>
      <w:r w:rsidRPr="00CD6094">
        <w:rPr>
          <w:rFonts w:ascii="Times New Roman" w:hAnsi="Times New Roman" w:cs="Times New Roman"/>
          <w:sz w:val="28"/>
          <w:szCs w:val="28"/>
          <w:lang w:val="en-US"/>
        </w:rPr>
        <w:t>Andrea Beretta Zanoni</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xml:space="preserve">Strategic analysis: processes and tools / New York: Routledge. </w:t>
      </w:r>
      <w:hyperlink r:id="rId38" w:history="1">
        <w:r w:rsidRPr="00CD6094">
          <w:rPr>
            <w:rStyle w:val="a9"/>
            <w:rFonts w:ascii="Times New Roman" w:hAnsi="Times New Roman" w:cs="Times New Roman"/>
            <w:color w:val="auto"/>
            <w:sz w:val="28"/>
            <w:szCs w:val="28"/>
            <w:u w:val="none"/>
            <w:lang w:val="en-US"/>
          </w:rPr>
          <w:t>Taylor and Francis</w:t>
        </w:r>
      </w:hyperlink>
      <w:r w:rsidRPr="00CD6094">
        <w:rPr>
          <w:rStyle w:val="a-list-item"/>
          <w:rFonts w:ascii="Times New Roman" w:hAnsi="Times New Roman" w:cs="Times New Roman"/>
          <w:sz w:val="28"/>
          <w:szCs w:val="28"/>
          <w:lang w:val="en-US"/>
        </w:rPr>
        <w:t xml:space="preserve">; 1st edition. – 2011. – 136 p.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Муленко О.В. </w:t>
      </w:r>
      <w:r w:rsidRPr="00CD6094">
        <w:rPr>
          <w:rFonts w:ascii="Times New Roman" w:hAnsi="Times New Roman" w:cs="Times New Roman"/>
          <w:sz w:val="28"/>
          <w:szCs w:val="28"/>
        </w:rPr>
        <w:t>Современный стратегический анализ: учеб. пособие / ФГБОУ ВО РГУПС.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Ростов на Дону.- 2017.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129</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Косова Л.Н. Методы стратегического анализа хозяйственной деятельности организации: Учебное пособие. – М.: РГУП, 2018. – 80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Томасова Д.А. Стратегический анализ с применением размытой логики и теории нечетких множеств: учебное пособие. – Саратов: АЙ Пи Эр Медиа, 2019. – 105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Albert Clarkson. Toward effective strategic analysis: new applications of information technology. New York: Routledge. </w:t>
      </w:r>
      <w:hyperlink r:id="rId39" w:history="1">
        <w:r w:rsidRPr="00CD6094">
          <w:rPr>
            <w:rStyle w:val="a9"/>
            <w:rFonts w:ascii="Times New Roman" w:hAnsi="Times New Roman" w:cs="Times New Roman"/>
            <w:color w:val="auto"/>
            <w:sz w:val="28"/>
            <w:szCs w:val="28"/>
            <w:u w:val="none"/>
            <w:lang w:val="en-US"/>
          </w:rPr>
          <w:t>Taylor and Francis</w:t>
        </w:r>
      </w:hyperlink>
      <w:r w:rsidRPr="00CD6094">
        <w:rPr>
          <w:rStyle w:val="a-list-item"/>
          <w:rFonts w:ascii="Times New Roman" w:hAnsi="Times New Roman" w:cs="Times New Roman"/>
          <w:sz w:val="28"/>
          <w:szCs w:val="28"/>
          <w:lang w:val="en-US"/>
        </w:rPr>
        <w:t>; 1st edition. – 2011. – 192 p.</w:t>
      </w:r>
      <w:r w:rsidRPr="00CD6094">
        <w:rPr>
          <w:rFonts w:ascii="Times New Roman" w:hAnsi="Times New Roman" w:cs="Times New Roman"/>
          <w:sz w:val="28"/>
          <w:szCs w:val="28"/>
          <w:lang w:val="en-US"/>
        </w:rPr>
        <w:t xml:space="preserve"> </w:t>
      </w:r>
    </w:p>
    <w:p w:rsidR="00CD6094" w:rsidRPr="00CD6094" w:rsidRDefault="00CD6094" w:rsidP="00DD6F55">
      <w:pPr>
        <w:pStyle w:val="aa"/>
        <w:widowControl w:val="0"/>
        <w:numPr>
          <w:ilvl w:val="0"/>
          <w:numId w:val="19"/>
        </w:numPr>
        <w:tabs>
          <w:tab w:val="left" w:pos="1134"/>
        </w:tabs>
        <w:ind w:left="0" w:firstLine="567"/>
        <w:rPr>
          <w:rStyle w:val="a-list-item"/>
          <w:rFonts w:ascii="Times New Roman" w:hAnsi="Times New Roman" w:cs="Times New Roman"/>
          <w:sz w:val="28"/>
          <w:szCs w:val="28"/>
          <w:lang w:val="kk-KZ"/>
        </w:rPr>
      </w:pPr>
      <w:r w:rsidRPr="00CD6094">
        <w:rPr>
          <w:rFonts w:ascii="Times New Roman" w:hAnsi="Times New Roman" w:cs="Times New Roman"/>
          <w:sz w:val="28"/>
          <w:szCs w:val="28"/>
          <w:lang w:val="en-US"/>
        </w:rPr>
        <w:t xml:space="preserve">Jonathan Gander. Strategic analysis: a creative and cultural industries perspective // New York: Routledge. </w:t>
      </w:r>
      <w:hyperlink r:id="rId40" w:history="1">
        <w:r w:rsidRPr="00CD6094">
          <w:rPr>
            <w:rStyle w:val="a9"/>
            <w:rFonts w:ascii="Times New Roman" w:hAnsi="Times New Roman" w:cs="Times New Roman"/>
            <w:color w:val="auto"/>
            <w:sz w:val="28"/>
            <w:szCs w:val="28"/>
            <w:u w:val="none"/>
            <w:lang w:val="en-US"/>
          </w:rPr>
          <w:t>Taylor and Francis</w:t>
        </w:r>
      </w:hyperlink>
      <w:r w:rsidRPr="00CD6094">
        <w:rPr>
          <w:rStyle w:val="a-list-item"/>
          <w:rFonts w:ascii="Times New Roman" w:hAnsi="Times New Roman" w:cs="Times New Roman"/>
          <w:sz w:val="28"/>
          <w:szCs w:val="28"/>
          <w:lang w:val="en-US"/>
        </w:rPr>
        <w:t>. – 2018. – 168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Несветайлов В.Ф. Концептуальные основы стратегического управленческого учета // Транспортное дело россии, Экономика. – 2011. – №6. – С. 3-10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Style w:val="tlid-translation"/>
          <w:rFonts w:ascii="Times New Roman" w:hAnsi="Times New Roman" w:cs="Times New Roman"/>
          <w:sz w:val="28"/>
          <w:szCs w:val="28"/>
          <w:lang w:val="kk-KZ"/>
        </w:rPr>
        <w:t xml:space="preserve">Жунисова Г.Е., </w:t>
      </w:r>
      <w:r w:rsidRPr="00CD6094">
        <w:rPr>
          <w:rFonts w:ascii="Times New Roman" w:hAnsi="Times New Roman" w:cs="Times New Roman"/>
          <w:sz w:val="28"/>
          <w:szCs w:val="28"/>
          <w:lang w:val="kk-KZ"/>
        </w:rPr>
        <w:t xml:space="preserve">Стратегиялық басқару есебі мен оның ұйым басқару шеңберіндегі объектілері мен функционалдың арналымы // Студенттер мен жас ғалымдардың «Фараби әлемі» атты халықаралық ғылым. конф. матер., – Алматы, Қазақстан, 8–11 сәуір, 2019 ж. – Алматы: Қазақ университеті, 2019. – Б. 12-14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Алданиязов К.Н. Концептуальные основы сущности стратегического управленческого учета // </w:t>
      </w:r>
      <w:hyperlink r:id="rId41" w:history="1">
        <w:r w:rsidRPr="00CD6094">
          <w:rPr>
            <w:rStyle w:val="a9"/>
            <w:rFonts w:ascii="Times New Roman" w:hAnsi="Times New Roman" w:cs="Times New Roman"/>
            <w:color w:val="auto"/>
            <w:sz w:val="28"/>
            <w:szCs w:val="28"/>
            <w:u w:val="none"/>
          </w:rPr>
          <w:t>Экономика и современный менеджмент: теория и практика</w:t>
        </w:r>
      </w:hyperlink>
      <w:r w:rsidRPr="00CD6094">
        <w:rPr>
          <w:rFonts w:ascii="Times New Roman" w:hAnsi="Times New Roman" w:cs="Times New Roman"/>
          <w:sz w:val="28"/>
          <w:szCs w:val="28"/>
          <w:lang w:val="kk-KZ"/>
        </w:rPr>
        <w:t>, с</w:t>
      </w:r>
      <w:r w:rsidRPr="00CD6094">
        <w:rPr>
          <w:rFonts w:ascii="Times New Roman" w:hAnsi="Times New Roman" w:cs="Times New Roman"/>
          <w:sz w:val="28"/>
          <w:szCs w:val="28"/>
        </w:rPr>
        <w:t>борник статей по матер. XXXVII</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междунар. научно-практич. конф.</w:t>
      </w:r>
      <w:r w:rsidRPr="00CD6094">
        <w:rPr>
          <w:rFonts w:ascii="Times New Roman" w:hAnsi="Times New Roman" w:cs="Times New Roman"/>
          <w:sz w:val="28"/>
          <w:szCs w:val="28"/>
          <w:lang w:val="kk-KZ"/>
        </w:rPr>
        <w:t xml:space="preserve">, №5(37). – Новосибирск, 2014. – С. 28-35 </w:t>
      </w:r>
    </w:p>
    <w:p w:rsidR="00CD6094" w:rsidRPr="00CD6094" w:rsidRDefault="00CD6094" w:rsidP="00DD6F55">
      <w:pPr>
        <w:pStyle w:val="aa"/>
        <w:widowControl w:val="0"/>
        <w:numPr>
          <w:ilvl w:val="0"/>
          <w:numId w:val="19"/>
        </w:numPr>
        <w:tabs>
          <w:tab w:val="left" w:pos="1134"/>
        </w:tabs>
        <w:ind w:left="0" w:firstLine="567"/>
        <w:rPr>
          <w:rStyle w:val="s3"/>
          <w:rFonts w:ascii="Times New Roman" w:hAnsi="Times New Roman" w:cs="Times New Roman"/>
          <w:sz w:val="28"/>
          <w:szCs w:val="28"/>
          <w:lang w:val="kk-KZ"/>
        </w:rPr>
      </w:pPr>
      <w:r w:rsidRPr="00CD6094">
        <w:rPr>
          <w:rStyle w:val="s1"/>
          <w:rFonts w:ascii="Times New Roman" w:hAnsi="Times New Roman" w:cs="Times New Roman"/>
          <w:sz w:val="28"/>
          <w:szCs w:val="28"/>
          <w:lang w:val="kk-KZ"/>
        </w:rPr>
        <w:t>Қазақстан</w:t>
      </w:r>
      <w:r w:rsidRPr="00CD6094">
        <w:rPr>
          <w:rStyle w:val="s1"/>
          <w:rFonts w:ascii="Times New Roman" w:hAnsi="Times New Roman" w:cs="Times New Roman"/>
          <w:caps/>
          <w:sz w:val="28"/>
          <w:szCs w:val="28"/>
          <w:lang w:val="kk-KZ"/>
        </w:rPr>
        <w:t xml:space="preserve"> </w:t>
      </w:r>
      <w:r w:rsidRPr="00CD6094">
        <w:rPr>
          <w:rStyle w:val="s1"/>
          <w:rFonts w:ascii="Times New Roman" w:hAnsi="Times New Roman" w:cs="Times New Roman"/>
          <w:sz w:val="28"/>
          <w:szCs w:val="28"/>
          <w:lang w:val="kk-KZ"/>
        </w:rPr>
        <w:t>Республикасының</w:t>
      </w:r>
      <w:r w:rsidRPr="00CD6094">
        <w:rPr>
          <w:rFonts w:ascii="Times New Roman" w:hAnsi="Times New Roman" w:cs="Times New Roman"/>
          <w:sz w:val="28"/>
          <w:szCs w:val="28"/>
          <w:lang w:val="kk-KZ"/>
        </w:rPr>
        <w:t xml:space="preserve"> «</w:t>
      </w:r>
      <w:r w:rsidRPr="00CD6094">
        <w:rPr>
          <w:rStyle w:val="s1"/>
          <w:rFonts w:ascii="Times New Roman" w:hAnsi="Times New Roman" w:cs="Times New Roman"/>
          <w:sz w:val="28"/>
          <w:szCs w:val="28"/>
          <w:lang w:val="kk-KZ"/>
        </w:rPr>
        <w:t xml:space="preserve">Бухгалтерлік есеп пен қаржылық есептілік туралы» </w:t>
      </w:r>
      <w:r w:rsidRPr="00CD6094">
        <w:rPr>
          <w:rFonts w:ascii="Times New Roman" w:hAnsi="Times New Roman" w:cs="Times New Roman"/>
          <w:sz w:val="28"/>
          <w:szCs w:val="28"/>
          <w:lang w:val="kk-KZ"/>
        </w:rPr>
        <w:t xml:space="preserve">2007 жылғы 28 ақпандағы № 234–ІІІ Заңы. </w:t>
      </w:r>
      <w:r w:rsidRPr="00CD6094">
        <w:rPr>
          <w:rStyle w:val="s3"/>
          <w:rFonts w:ascii="Times New Roman" w:hAnsi="Times New Roman" w:cs="Times New Roman"/>
          <w:sz w:val="28"/>
          <w:szCs w:val="28"/>
          <w:lang w:val="kk-KZ"/>
        </w:rPr>
        <w:t>(</w:t>
      </w:r>
      <w:r w:rsidRPr="00CD6094">
        <w:rPr>
          <w:rFonts w:ascii="Times New Roman" w:hAnsi="Times New Roman" w:cs="Times New Roman"/>
          <w:iCs/>
          <w:sz w:val="28"/>
          <w:szCs w:val="28"/>
          <w:shd w:val="clear" w:color="auto" w:fill="FFFFFF"/>
          <w:lang w:val="kk-KZ"/>
        </w:rPr>
        <w:t xml:space="preserve">2020.01.01. </w:t>
      </w:r>
      <w:r w:rsidRPr="00CD6094">
        <w:rPr>
          <w:rStyle w:val="s3"/>
          <w:rFonts w:ascii="Times New Roman" w:hAnsi="Times New Roman" w:cs="Times New Roman"/>
          <w:sz w:val="28"/>
          <w:szCs w:val="28"/>
          <w:lang w:val="kk-KZ"/>
        </w:rPr>
        <w:t xml:space="preserve">берілген </w:t>
      </w:r>
      <w:hyperlink r:id="rId42" w:history="1">
        <w:r w:rsidRPr="00CD6094">
          <w:rPr>
            <w:rStyle w:val="a9"/>
            <w:rFonts w:ascii="Times New Roman" w:hAnsi="Times New Roman" w:cs="Times New Roman"/>
            <w:color w:val="auto"/>
            <w:sz w:val="28"/>
            <w:szCs w:val="28"/>
            <w:u w:val="none"/>
            <w:lang w:val="kk-KZ"/>
          </w:rPr>
          <w:t>өзгерістер мен толықтырулармен</w:t>
        </w:r>
      </w:hyperlink>
      <w:r w:rsidRPr="00CD6094">
        <w:rPr>
          <w:rStyle w:val="s3"/>
          <w:rFonts w:ascii="Times New Roman" w:hAnsi="Times New Roman" w:cs="Times New Roman"/>
          <w:sz w:val="28"/>
          <w:szCs w:val="28"/>
          <w:lang w:val="kk-KZ"/>
        </w:rPr>
        <w:t xml:space="preserve">). </w:t>
      </w:r>
      <w:hyperlink r:id="rId43" w:history="1">
        <w:r w:rsidRPr="00CD6094">
          <w:rPr>
            <w:rStyle w:val="a9"/>
            <w:rFonts w:ascii="Times New Roman" w:hAnsi="Times New Roman" w:cs="Times New Roman"/>
            <w:color w:val="auto"/>
            <w:sz w:val="28"/>
            <w:szCs w:val="28"/>
            <w:u w:val="none"/>
            <w:lang w:val="kk-KZ"/>
          </w:rPr>
          <w:t>https://online.zakon.kz</w:t>
        </w:r>
      </w:hyperlink>
    </w:p>
    <w:p w:rsidR="00CD6094" w:rsidRPr="00CD6094" w:rsidRDefault="00CD6094" w:rsidP="00DD6F55">
      <w:pPr>
        <w:pStyle w:val="aa"/>
        <w:widowControl w:val="0"/>
        <w:numPr>
          <w:ilvl w:val="0"/>
          <w:numId w:val="19"/>
        </w:numPr>
        <w:tabs>
          <w:tab w:val="left" w:pos="1134"/>
        </w:tabs>
        <w:ind w:left="0" w:firstLine="567"/>
        <w:rPr>
          <w:rStyle w:val="s3"/>
          <w:rFonts w:ascii="Times New Roman" w:hAnsi="Times New Roman" w:cs="Times New Roman"/>
          <w:sz w:val="28"/>
          <w:szCs w:val="28"/>
          <w:lang w:val="kk-KZ"/>
        </w:rPr>
      </w:pPr>
      <w:r w:rsidRPr="00CD6094">
        <w:rPr>
          <w:rStyle w:val="s3"/>
          <w:rFonts w:ascii="Times New Roman" w:hAnsi="Times New Roman" w:cs="Times New Roman"/>
          <w:sz w:val="28"/>
          <w:szCs w:val="28"/>
          <w:lang w:val="kk-KZ"/>
        </w:rPr>
        <w:t>Демина И.Д., Бухгалтерский управленческий учет: учебник. – Саратов: Издательство «Вузовское образование», 2016. – 232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lastRenderedPageBreak/>
        <w:t>Сатаев С.А., Стратегический учет в стратегии развития второго приграничного перехода «Жетыген–Коргас» (на материалах железнодорожного транспорта Казахстана): монография. – Бишкек. – 2014. – 182 с.</w:t>
      </w:r>
      <w:r w:rsidRPr="00CD6094">
        <w:rPr>
          <w:rFonts w:ascii="Times New Roman" w:hAnsi="Times New Roman" w:cs="Times New Roman"/>
          <w:sz w:val="28"/>
          <w:szCs w:val="28"/>
          <w:shd w:val="clear" w:color="auto" w:fill="FFFFFF"/>
          <w:lang w:val="kk-KZ"/>
        </w:rPr>
        <w:t xml:space="preserve">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 xml:space="preserve">Sean Stein Smith, Strategic management accounting Delivering Value in a changing business environment through integrated reporting. – Business exprexx press. – 2017. – p. 212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 New Roman" w:hAnsi="Times New Roman" w:cs="Times New Roman"/>
          <w:sz w:val="28"/>
          <w:szCs w:val="28"/>
        </w:rPr>
        <w:t>Мухина Е.Р.</w:t>
      </w:r>
      <w:r w:rsidRPr="00CD6094">
        <w:rPr>
          <w:rFonts w:ascii="Times New Roman" w:eastAsia="Times New Roman" w:hAnsi="Times New Roman" w:cs="Times New Roman"/>
          <w:b/>
          <w:bCs/>
          <w:sz w:val="28"/>
          <w:szCs w:val="28"/>
        </w:rPr>
        <w:t> </w:t>
      </w:r>
      <w:r w:rsidRPr="00CD6094">
        <w:rPr>
          <w:rFonts w:ascii="Times New Roman" w:eastAsia="Times New Roman" w:hAnsi="Times New Roman" w:cs="Times New Roman"/>
          <w:sz w:val="28"/>
          <w:szCs w:val="28"/>
        </w:rPr>
        <w:t>Теоретические аспекты стратегического управленческого учета как элемента эффективного управления организацией // Вопросы экономики и права. – 2014. – №8. – С.104-109.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Шешукова Т.Г., Шалаева Л.В., Стратегический управленческий анализ внешней среды: монография / «Пермский гос. нац. иссл. ун–т», –Пермь: ИПЦ «Прокрост».- 2015. – 139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 New Roman" w:hAnsi="Times New Roman" w:cs="Times New Roman"/>
          <w:sz w:val="28"/>
          <w:szCs w:val="28"/>
          <w:lang w:val="kk-KZ"/>
        </w:rPr>
        <w:t xml:space="preserve">Wing Sun Li, </w:t>
      </w:r>
      <w:r w:rsidRPr="00CD6094">
        <w:rPr>
          <w:rFonts w:ascii="Times New Roman" w:hAnsi="Times New Roman" w:cs="Times New Roman"/>
          <w:sz w:val="28"/>
          <w:szCs w:val="28"/>
          <w:lang w:val="kk-KZ"/>
        </w:rPr>
        <w:t>Strategic Management Accounting A Practical Guidebook with Case Studies// (eBook). – Springer Nature Singapore Pte Ltd. – 2018. – Р. 261. – DOI 10.1007/978–981–10–5729–8</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Markéta Boučková and Ladislav Šiška, Chapter 51 Adoption of Strategic Management Accounting Techniques in Czech and Slovak Companies, Springer International Publishing AG 2017, D. Procházka (ed.), New Trends in Finance and Accounting// Springer Proceedings in Business and Economics, DOI 10.1007/978–3–319–49559–0_51</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Cadez S., Guilding C.  An exploratory investigation of an integrated contingency model of strategic management accounting, Accounting, Organizations and Society// Elsevier Ltd. All rights reserved. – 2008. – </w:t>
      </w:r>
      <w:r w:rsidRPr="00CD6094">
        <w:rPr>
          <w:rFonts w:ascii="Times New Roman" w:hAnsi="Times New Roman" w:cs="Times New Roman"/>
          <w:sz w:val="28"/>
          <w:szCs w:val="28"/>
          <w:lang w:val="en-US"/>
        </w:rPr>
        <w:t>33</w:t>
      </w:r>
      <w:r w:rsidRPr="00CD6094">
        <w:rPr>
          <w:rFonts w:ascii="Times New Roman" w:hAnsi="Times New Roman" w:cs="Times New Roman"/>
          <w:sz w:val="28"/>
          <w:szCs w:val="28"/>
          <w:lang w:val="kk-KZ"/>
        </w:rPr>
        <w:t xml:space="preserve">. – Р. 836-863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Джон К. Шанк, Виджей Говиндараджан Стратегическое управление затратами: новые методы увеличения конкурентоспособности / пер. с англ.– СПб.: ЗАО «Бизнес Микро», 1999. – 288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bCs/>
          <w:sz w:val="28"/>
          <w:szCs w:val="28"/>
          <w:lang w:val="en-US"/>
        </w:rPr>
        <w:t>Carr C.</w:t>
      </w:r>
      <w:r w:rsidRPr="00CD6094">
        <w:rPr>
          <w:rFonts w:ascii="Times New Roman" w:hAnsi="Times New Roman" w:cs="Times New Roman"/>
          <w:bCs/>
          <w:sz w:val="28"/>
          <w:szCs w:val="28"/>
          <w:lang w:val="kk-KZ"/>
        </w:rPr>
        <w:t>,</w:t>
      </w:r>
      <w:r w:rsidRPr="00CD6094">
        <w:rPr>
          <w:rFonts w:ascii="Times New Roman" w:hAnsi="Times New Roman" w:cs="Times New Roman"/>
          <w:bCs/>
          <w:sz w:val="28"/>
          <w:szCs w:val="28"/>
          <w:lang w:val="en-US"/>
        </w:rPr>
        <w:t xml:space="preserve"> Tomkins C.</w:t>
      </w:r>
      <w:r w:rsidRPr="00CD6094">
        <w:rPr>
          <w:rFonts w:ascii="Times New Roman" w:hAnsi="Times New Roman" w:cs="Times New Roman"/>
          <w:bCs/>
          <w:sz w:val="28"/>
          <w:szCs w:val="28"/>
          <w:lang w:val="kk-KZ"/>
        </w:rPr>
        <w:t xml:space="preserve">, </w:t>
      </w:r>
      <w:r w:rsidRPr="00CD6094">
        <w:rPr>
          <w:rFonts w:ascii="Times New Roman" w:hAnsi="Times New Roman" w:cs="Times New Roman"/>
          <w:bCs/>
          <w:sz w:val="28"/>
          <w:szCs w:val="28"/>
          <w:lang w:val="en-US"/>
        </w:rPr>
        <w:t>Strategic investment decisions: the</w:t>
      </w:r>
      <w:r w:rsidRPr="00CD6094">
        <w:rPr>
          <w:rFonts w:ascii="Times New Roman" w:hAnsi="Times New Roman" w:cs="Times New Roman"/>
          <w:bCs/>
          <w:sz w:val="28"/>
          <w:szCs w:val="28"/>
          <w:lang w:val="kk-KZ"/>
        </w:rPr>
        <w:t xml:space="preserve"> </w:t>
      </w:r>
      <w:r w:rsidRPr="00CD6094">
        <w:rPr>
          <w:rFonts w:ascii="Times New Roman" w:hAnsi="Times New Roman" w:cs="Times New Roman"/>
          <w:bCs/>
          <w:sz w:val="28"/>
          <w:szCs w:val="28"/>
          <w:lang w:val="en-US"/>
        </w:rPr>
        <w:t>importance of SCM . A comparative</w:t>
      </w:r>
      <w:r w:rsidRPr="00CD6094">
        <w:rPr>
          <w:rFonts w:ascii="Times New Roman" w:hAnsi="Times New Roman" w:cs="Times New Roman"/>
          <w:bCs/>
          <w:sz w:val="28"/>
          <w:szCs w:val="28"/>
          <w:lang w:val="kk-KZ"/>
        </w:rPr>
        <w:t xml:space="preserve"> </w:t>
      </w:r>
      <w:r w:rsidRPr="00CD6094">
        <w:rPr>
          <w:rFonts w:ascii="Times New Roman" w:hAnsi="Times New Roman" w:cs="Times New Roman"/>
          <w:bCs/>
          <w:sz w:val="28"/>
          <w:szCs w:val="28"/>
          <w:lang w:val="en-US"/>
        </w:rPr>
        <w:t>analysis of 51 case</w:t>
      </w:r>
      <w:r w:rsidRPr="00CD6094">
        <w:rPr>
          <w:rFonts w:ascii="Times New Roman" w:hAnsi="Times New Roman" w:cs="Times New Roman"/>
          <w:bCs/>
          <w:sz w:val="28"/>
          <w:szCs w:val="28"/>
          <w:lang w:val="kk-KZ"/>
        </w:rPr>
        <w:t xml:space="preserve"> </w:t>
      </w:r>
      <w:r w:rsidRPr="00CD6094">
        <w:rPr>
          <w:rFonts w:ascii="Times New Roman" w:hAnsi="Times New Roman" w:cs="Times New Roman"/>
          <w:bCs/>
          <w:sz w:val="28"/>
          <w:szCs w:val="28"/>
          <w:lang w:val="en-US"/>
        </w:rPr>
        <w:t>studies in U.K., U.S.</w:t>
      </w:r>
      <w:r w:rsidRPr="00CD6094">
        <w:rPr>
          <w:rFonts w:ascii="Times New Roman" w:hAnsi="Times New Roman" w:cs="Times New Roman"/>
          <w:bCs/>
          <w:sz w:val="28"/>
          <w:szCs w:val="28"/>
          <w:lang w:val="kk-KZ"/>
        </w:rPr>
        <w:t xml:space="preserve"> </w:t>
      </w:r>
      <w:r w:rsidRPr="00CD6094">
        <w:rPr>
          <w:rFonts w:ascii="Times New Roman" w:hAnsi="Times New Roman" w:cs="Times New Roman"/>
          <w:bCs/>
          <w:sz w:val="28"/>
          <w:szCs w:val="28"/>
          <w:lang w:val="en-US"/>
        </w:rPr>
        <w:t>and German companies</w:t>
      </w:r>
      <w:r w:rsidRPr="00CD6094">
        <w:rPr>
          <w:rFonts w:ascii="Times New Roman" w:hAnsi="Times New Roman" w:cs="Times New Roman"/>
          <w:bCs/>
          <w:sz w:val="28"/>
          <w:szCs w:val="28"/>
          <w:lang w:val="kk-KZ"/>
        </w:rPr>
        <w:t xml:space="preserve"> //</w:t>
      </w:r>
      <w:r w:rsidRPr="00CD6094">
        <w:rPr>
          <w:rFonts w:ascii="Times New Roman" w:hAnsi="Times New Roman" w:cs="Times New Roman"/>
          <w:iCs/>
          <w:sz w:val="28"/>
          <w:szCs w:val="28"/>
          <w:lang w:val="en-US"/>
        </w:rPr>
        <w:t xml:space="preserve"> Management Accounting Research, </w:t>
      </w:r>
      <w:r w:rsidRPr="00CD6094">
        <w:rPr>
          <w:rFonts w:ascii="Times New Roman" w:hAnsi="Times New Roman" w:cs="Times New Roman"/>
          <w:sz w:val="28"/>
          <w:szCs w:val="28"/>
          <w:lang w:val="en-US"/>
        </w:rPr>
        <w:t>Academic Press Limited</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lang w:val="en-US"/>
        </w:rPr>
        <w:t xml:space="preserve">1996, </w:t>
      </w:r>
      <w:r w:rsidRPr="00CD6094">
        <w:rPr>
          <w:rFonts w:ascii="Times New Roman" w:hAnsi="Times New Roman" w:cs="Times New Roman"/>
          <w:bCs/>
          <w:sz w:val="28"/>
          <w:szCs w:val="28"/>
          <w:lang w:val="en-US"/>
        </w:rPr>
        <w:t>7</w:t>
      </w:r>
      <w:r w:rsidRPr="00CD6094">
        <w:rPr>
          <w:rFonts w:ascii="Times New Roman" w:hAnsi="Times New Roman" w:cs="Times New Roman"/>
          <w:bCs/>
          <w:sz w:val="28"/>
          <w:szCs w:val="28"/>
          <w:lang w:val="kk-KZ"/>
        </w:rPr>
        <w:t>. –</w:t>
      </w:r>
      <w:r w:rsidRPr="00CD6094">
        <w:rPr>
          <w:rFonts w:ascii="Times New Roman" w:hAnsi="Times New Roman" w:cs="Times New Roman"/>
          <w:bCs/>
          <w:sz w:val="28"/>
          <w:szCs w:val="28"/>
          <w:lang w:val="en-US"/>
        </w:rPr>
        <w:t xml:space="preserve"> </w:t>
      </w:r>
      <w:r w:rsidRPr="00CD6094">
        <w:rPr>
          <w:rFonts w:ascii="Times New Roman" w:hAnsi="Times New Roman" w:cs="Times New Roman"/>
          <w:bCs/>
          <w:sz w:val="28"/>
          <w:szCs w:val="28"/>
          <w:lang w:val="kk-KZ"/>
        </w:rPr>
        <w:t xml:space="preserve">Р. </w:t>
      </w:r>
      <w:r w:rsidRPr="00CD6094">
        <w:rPr>
          <w:rFonts w:ascii="Times New Roman" w:hAnsi="Times New Roman" w:cs="Times New Roman"/>
          <w:sz w:val="28"/>
          <w:szCs w:val="28"/>
          <w:lang w:val="en-US"/>
        </w:rPr>
        <w:t>199</w:t>
      </w:r>
      <w:r w:rsidRPr="00CD6094">
        <w:rPr>
          <w:rFonts w:ascii="Times New Roman" w:hAnsi="Times New Roman" w:cs="Times New Roman"/>
          <w:sz w:val="28"/>
          <w:szCs w:val="28"/>
          <w:lang w:val="kk-KZ"/>
        </w:rPr>
        <w:t>-</w:t>
      </w:r>
      <w:r w:rsidRPr="00CD6094">
        <w:rPr>
          <w:rFonts w:ascii="Times New Roman" w:hAnsi="Times New Roman" w:cs="Times New Roman"/>
          <w:sz w:val="28"/>
          <w:szCs w:val="28"/>
          <w:lang w:val="en-US"/>
        </w:rPr>
        <w:t>217</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rPr>
        <w:t xml:space="preserve">Багиев Г.Л., </w:t>
      </w:r>
      <w:hyperlink r:id="rId44" w:history="1">
        <w:r w:rsidRPr="00CD6094">
          <w:rPr>
            <w:rStyle w:val="a9"/>
            <w:rFonts w:ascii="Times New Roman" w:hAnsi="Times New Roman" w:cs="Times New Roman"/>
            <w:color w:val="auto"/>
            <w:sz w:val="28"/>
            <w:szCs w:val="28"/>
            <w:u w:val="none"/>
            <w:shd w:val="clear" w:color="auto" w:fill="FFFFFF"/>
          </w:rPr>
          <w:t xml:space="preserve"> Асаул</w:t>
        </w:r>
      </w:hyperlink>
      <w:r w:rsidRPr="00CD6094">
        <w:rPr>
          <w:rFonts w:ascii="Times New Roman" w:hAnsi="Times New Roman" w:cs="Times New Roman"/>
          <w:sz w:val="28"/>
          <w:szCs w:val="28"/>
        </w:rPr>
        <w:t xml:space="preserve"> </w:t>
      </w:r>
      <w:r w:rsidRPr="00CD6094">
        <w:rPr>
          <w:rFonts w:ascii="Times New Roman" w:hAnsi="Times New Roman" w:cs="Times New Roman"/>
          <w:sz w:val="28"/>
          <w:szCs w:val="28"/>
          <w:shd w:val="clear" w:color="auto" w:fill="FFFFFF"/>
        </w:rPr>
        <w:t>А.Н.</w:t>
      </w:r>
      <w:r w:rsidRPr="00CD6094">
        <w:rPr>
          <w:rFonts w:ascii="Times New Roman" w:hAnsi="Times New Roman" w:cs="Times New Roman"/>
          <w:sz w:val="28"/>
          <w:szCs w:val="28"/>
          <w:shd w:val="clear" w:color="auto" w:fill="FFFFFF"/>
          <w:lang w:val="kk-KZ"/>
        </w:rPr>
        <w:t xml:space="preserve"> </w:t>
      </w:r>
      <w:hyperlink r:id="rId45" w:history="1">
        <w:r w:rsidRPr="00CD6094">
          <w:rPr>
            <w:rStyle w:val="a9"/>
            <w:rFonts w:ascii="Times New Roman" w:hAnsi="Times New Roman" w:cs="Times New Roman"/>
            <w:color w:val="auto"/>
            <w:sz w:val="28"/>
            <w:szCs w:val="28"/>
            <w:u w:val="none"/>
            <w:shd w:val="clear" w:color="auto" w:fill="FFFFFF"/>
          </w:rPr>
          <w:t>Организация предпринимательской деятельности</w:t>
        </w:r>
      </w:hyperlink>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shd w:val="clear" w:color="auto" w:fill="FFFFFF"/>
        </w:rPr>
        <w:t>Учебное пособие</w:t>
      </w:r>
      <w:r w:rsidRPr="00CD6094">
        <w:rPr>
          <w:rFonts w:ascii="Times New Roman" w:hAnsi="Times New Roman" w:cs="Times New Roman"/>
          <w:sz w:val="28"/>
          <w:szCs w:val="28"/>
          <w:shd w:val="clear" w:color="auto" w:fill="FFFFFF"/>
          <w:lang w:val="kk-KZ"/>
        </w:rPr>
        <w:t xml:space="preserve"> </w:t>
      </w:r>
      <w:r w:rsidRPr="00CD6094">
        <w:rPr>
          <w:rFonts w:ascii="Times New Roman" w:hAnsi="Times New Roman" w:cs="Times New Roman"/>
          <w:sz w:val="28"/>
          <w:szCs w:val="28"/>
          <w:shd w:val="clear" w:color="auto" w:fill="FFFFFF"/>
        </w:rPr>
        <w:t xml:space="preserve">/ Под общей ред. проф. Г.Л.Багиева. – СПб.: Изд–во СПбГУЭФ, 2001. </w:t>
      </w:r>
      <w:r w:rsidRPr="00CD6094">
        <w:rPr>
          <w:rFonts w:ascii="Times New Roman" w:hAnsi="Times New Roman" w:cs="Times New Roman"/>
          <w:sz w:val="28"/>
          <w:szCs w:val="28"/>
          <w:shd w:val="clear" w:color="auto" w:fill="FFFFFF"/>
          <w:lang w:val="kk-KZ"/>
        </w:rPr>
        <w:t xml:space="preserve">– </w:t>
      </w:r>
      <w:r w:rsidRPr="00CD6094">
        <w:rPr>
          <w:rFonts w:ascii="Times New Roman" w:hAnsi="Times New Roman" w:cs="Times New Roman"/>
          <w:sz w:val="28"/>
          <w:szCs w:val="28"/>
          <w:shd w:val="clear" w:color="auto" w:fill="FFFFFF"/>
        </w:rPr>
        <w:t>231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Ержанов А.К., Айтанаева Ә.Қ., Жұмынова Г.Ш., Баянова М.С. Иматаева Ә.Е., Басқару есебі // оқу құралы. – Алматы: 2009. – 304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Демина И.Д., Меркущенков С.Н., Теория и практика применения современных методов учета затрат и калькулирования себестоимости продукции: монография. – М. – Издательство «Русайнс», 2018. – 109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Тайгашинова К.Т. Теория и методолгия учета затрат и калькуляция себестоиомсти продукции, работ и услуг: учебное пособие. – Алматы: Экономика, 2014. – 137 с.</w:t>
      </w:r>
    </w:p>
    <w:p w:rsidR="00CD6094" w:rsidRPr="00CD6094" w:rsidRDefault="00CD6094" w:rsidP="00DD6F55">
      <w:pPr>
        <w:pStyle w:val="aa"/>
        <w:widowControl w:val="0"/>
        <w:numPr>
          <w:ilvl w:val="0"/>
          <w:numId w:val="19"/>
        </w:numPr>
        <w:tabs>
          <w:tab w:val="left" w:pos="1134"/>
        </w:tabs>
        <w:ind w:left="0" w:firstLine="567"/>
        <w:rPr>
          <w:rStyle w:val="aff2"/>
          <w:rFonts w:ascii="Times New Roman" w:hAnsi="Times New Roman" w:cs="Times New Roman"/>
          <w:b w:val="0"/>
          <w:bCs w:val="0"/>
          <w:i w:val="0"/>
          <w:iCs w:val="0"/>
          <w:color w:val="auto"/>
          <w:sz w:val="28"/>
          <w:szCs w:val="28"/>
          <w:lang w:val="kk-KZ"/>
        </w:rPr>
      </w:pPr>
      <w:r w:rsidRPr="00CD6094">
        <w:rPr>
          <w:rStyle w:val="aff2"/>
          <w:rFonts w:ascii="Times New Roman" w:hAnsi="Times New Roman" w:cs="Times New Roman"/>
          <w:b w:val="0"/>
          <w:i w:val="0"/>
          <w:color w:val="auto"/>
          <w:sz w:val="28"/>
          <w:szCs w:val="28"/>
          <w:lang w:val="kk-KZ"/>
        </w:rPr>
        <w:t>Головачев А.С., Конкурентоспособность организации: учебное пособие. – Минск: Выш. Шк., 2012. – 319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Шалаева Л.В. Стратегический управленческий учет затрат в </w:t>
      </w:r>
      <w:r w:rsidRPr="00CD6094">
        <w:rPr>
          <w:rFonts w:ascii="Times New Roman" w:hAnsi="Times New Roman" w:cs="Times New Roman"/>
          <w:sz w:val="28"/>
          <w:szCs w:val="28"/>
          <w:lang w:val="kk-KZ"/>
        </w:rPr>
        <w:lastRenderedPageBreak/>
        <w:t>сельскохозяйственных организациях: монография / Л.В. Шалаева; М-во с.-х РФ, «Пермская гос. с.-х. акад. им. акад. Д.Н. Прянишникова». – Пермь: ИПЦ «Прокростъ», 2014. – 171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Лыжина Н.В., Уханова Р.М. Управление затратами предприятия: учебное пособие / Минобрнауки России, Казан. Нац. Исслед. Технол. Ун–т. – Казань: Изд–во КНИТУ, 2017. – 152 с.</w:t>
      </w:r>
    </w:p>
    <w:p w:rsidR="00CD6094" w:rsidRPr="00CD6094" w:rsidRDefault="00CD6094" w:rsidP="00DD6F55">
      <w:pPr>
        <w:pStyle w:val="aa"/>
        <w:widowControl w:val="0"/>
        <w:numPr>
          <w:ilvl w:val="0"/>
          <w:numId w:val="19"/>
        </w:numPr>
        <w:tabs>
          <w:tab w:val="left" w:pos="1134"/>
        </w:tabs>
        <w:ind w:left="0" w:firstLine="567"/>
        <w:rPr>
          <w:rStyle w:val="A50"/>
          <w:rFonts w:ascii="Times New Roman" w:hAnsi="Times New Roman" w:cs="Times New Roman"/>
          <w:color w:val="auto"/>
          <w:sz w:val="28"/>
          <w:szCs w:val="28"/>
          <w:lang w:val="kk-KZ"/>
        </w:rPr>
      </w:pPr>
      <w:r w:rsidRPr="00CD6094">
        <w:rPr>
          <w:rStyle w:val="A10"/>
          <w:rFonts w:ascii="Times New Roman" w:eastAsia="Georgia" w:hAnsi="Times New Roman" w:cs="Times New Roman"/>
          <w:b w:val="0"/>
          <w:i w:val="0"/>
          <w:color w:val="auto"/>
          <w:sz w:val="28"/>
          <w:szCs w:val="28"/>
          <w:lang w:val="kk-KZ"/>
        </w:rPr>
        <w:t xml:space="preserve">Bojan Savić, Zorica Vasiljević, Nikola Popović The role and importance. - of strategic budgeting for competitiveness of the agribusiness supply chain// </w:t>
      </w:r>
      <w:r w:rsidRPr="00CD6094">
        <w:rPr>
          <w:rStyle w:val="A50"/>
          <w:rFonts w:ascii="Times New Roman" w:hAnsi="Times New Roman" w:cs="Times New Roman"/>
          <w:color w:val="auto"/>
          <w:sz w:val="28"/>
          <w:szCs w:val="28"/>
          <w:lang w:val="kk-KZ"/>
        </w:rPr>
        <w:t>Economics of Agriculture.– 2016. –№ 63. – Р. 295–312</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Galimkair Mutanov, Mathematical Methods and Models in Economic Planning, Management and Budgeting, Second Edition// Springer–Verlag.– Berlin Heidelberg.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2015.</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xml:space="preserve">– 356 </w:t>
      </w:r>
      <w:r w:rsidRPr="00CD6094">
        <w:rPr>
          <w:rFonts w:ascii="Times New Roman" w:hAnsi="Times New Roman" w:cs="Times New Roman"/>
          <w:sz w:val="28"/>
          <w:szCs w:val="28"/>
        </w:rPr>
        <w:t>р</w:t>
      </w:r>
      <w:r w:rsidRPr="00CD6094">
        <w:rPr>
          <w:rFonts w:ascii="Times New Roman" w:hAnsi="Times New Roman" w:cs="Times New Roman"/>
          <w:sz w:val="28"/>
          <w:szCs w:val="28"/>
          <w:lang w:val="en-US"/>
        </w:rPr>
        <w:t>.</w:t>
      </w:r>
    </w:p>
    <w:p w:rsidR="00CD6094" w:rsidRPr="00CD6094" w:rsidRDefault="00CD6094" w:rsidP="00DD6F55">
      <w:pPr>
        <w:pStyle w:val="aa"/>
        <w:widowControl w:val="0"/>
        <w:numPr>
          <w:ilvl w:val="0"/>
          <w:numId w:val="19"/>
        </w:numPr>
        <w:tabs>
          <w:tab w:val="left" w:pos="1134"/>
        </w:tabs>
        <w:ind w:left="0" w:firstLine="567"/>
        <w:rPr>
          <w:rStyle w:val="bolighting"/>
          <w:rFonts w:ascii="Times New Roman" w:hAnsi="Times New Roman" w:cs="Times New Roman"/>
          <w:sz w:val="28"/>
          <w:szCs w:val="28"/>
          <w:lang w:val="kk-KZ"/>
        </w:rPr>
      </w:pPr>
      <w:r w:rsidRPr="00CD6094">
        <w:rPr>
          <w:rStyle w:val="bolighting"/>
          <w:rFonts w:ascii="Times New Roman" w:hAnsi="Times New Roman" w:cs="Times New Roman"/>
          <w:sz w:val="28"/>
          <w:szCs w:val="28"/>
          <w:lang w:val="kk-KZ"/>
        </w:rPr>
        <w:t>Тайгашинова К.Т., Бюджетирование в системе управленческого учета: монография – Алматы: Экономика, 2016.– 134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Нелюбова Н.Н., Яркова И.В. Бюджетирование в системе стратегического управленческого учета // Вестник ВолГУ.– С</w:t>
      </w:r>
      <w:r w:rsidRPr="00CD6094">
        <w:rPr>
          <w:rFonts w:ascii="Times New Roman" w:hAnsi="Times New Roman" w:cs="Times New Roman"/>
          <w:sz w:val="28"/>
          <w:szCs w:val="28"/>
        </w:rPr>
        <w:t>ерия 3.</w:t>
      </w:r>
      <w:r w:rsidRPr="00CD6094">
        <w:rPr>
          <w:rFonts w:ascii="Times New Roman" w:hAnsi="Times New Roman" w:cs="Times New Roman"/>
          <w:sz w:val="28"/>
          <w:szCs w:val="28"/>
          <w:lang w:val="kk-KZ"/>
        </w:rPr>
        <w:t xml:space="preserve"> – Волгоград. –</w:t>
      </w:r>
      <w:r w:rsidRPr="00CD6094">
        <w:rPr>
          <w:rFonts w:ascii="Times New Roman" w:hAnsi="Times New Roman" w:cs="Times New Roman"/>
          <w:sz w:val="28"/>
          <w:szCs w:val="28"/>
        </w:rPr>
        <w:t xml:space="preserve"> 2008.</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 № 1 (12)</w:t>
      </w:r>
      <w:r w:rsidRPr="00CD6094">
        <w:rPr>
          <w:rFonts w:ascii="Times New Roman" w:hAnsi="Times New Roman" w:cs="Times New Roman"/>
          <w:sz w:val="28"/>
          <w:szCs w:val="28"/>
          <w:lang w:val="kk-KZ"/>
        </w:rPr>
        <w:t>. – С. 69–74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 New Roman" w:hAnsi="Times New Roman" w:cs="Times New Roman"/>
          <w:sz w:val="28"/>
          <w:szCs w:val="28"/>
          <w:lang w:val="kk-KZ"/>
        </w:rPr>
        <w:t>Балабанов И.Т. Финансовый анализ и планирование хозяйствующего субъекта. – М.: Финансы и статистика, 2002. – 208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Нургазина Ж.К. Управленческий учет: Учебник – Астана, 2014. –411с.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Сaruntu Genu Alexandru, Stages and evolutions in strategic management accounting // Ann</w:t>
      </w:r>
      <w:r w:rsidRPr="00CD6094">
        <w:rPr>
          <w:rFonts w:ascii="Times New Roman" w:hAnsi="Times New Roman" w:cs="Times New Roman"/>
          <w:sz w:val="28"/>
          <w:szCs w:val="28"/>
          <w:lang w:val="en-US"/>
        </w:rPr>
        <w:t>u</w:t>
      </w:r>
      <w:r w:rsidRPr="00CD6094">
        <w:rPr>
          <w:rFonts w:ascii="Times New Roman" w:hAnsi="Times New Roman" w:cs="Times New Roman"/>
          <w:sz w:val="28"/>
          <w:szCs w:val="28"/>
          <w:lang w:val="kk-KZ"/>
        </w:rPr>
        <w:t>als of the “Constantin Brancichi” University of Targu Jiu, Economy Series, Issue 3/2016, p. 114–117</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Jacobi, G,. </w:t>
      </w:r>
      <w:r w:rsidRPr="00CD6094">
        <w:rPr>
          <w:rFonts w:ascii="Times New Roman" w:hAnsi="Times New Roman" w:cs="Times New Roman"/>
          <w:sz w:val="28"/>
          <w:szCs w:val="28"/>
          <w:lang w:val="en-US"/>
        </w:rPr>
        <w:t xml:space="preserve">Financial Tools for Competitive Analysis. </w:t>
      </w:r>
      <w:r w:rsidRPr="00CD6094">
        <w:rPr>
          <w:rFonts w:ascii="Times New Roman" w:hAnsi="Times New Roman" w:cs="Times New Roman"/>
          <w:iCs/>
          <w:sz w:val="28"/>
          <w:szCs w:val="28"/>
          <w:lang w:val="en-US"/>
        </w:rPr>
        <w:t>Competitive Intelligence Review</w:t>
      </w:r>
      <w:r w:rsidRPr="00CD6094">
        <w:rPr>
          <w:rFonts w:ascii="Times New Roman" w:hAnsi="Times New Roman" w:cs="Times New Roman"/>
          <w:sz w:val="28"/>
          <w:szCs w:val="28"/>
          <w:lang w:val="kk-KZ"/>
        </w:rPr>
        <w:t xml:space="preserve">. – 1992. – Р. </w:t>
      </w:r>
      <w:r w:rsidRPr="00CD6094">
        <w:rPr>
          <w:rFonts w:ascii="Times New Roman" w:hAnsi="Times New Roman" w:cs="Times New Roman"/>
          <w:sz w:val="28"/>
          <w:szCs w:val="28"/>
          <w:lang w:val="en-US"/>
        </w:rPr>
        <w:t>14–18. doi:10.1002/cir.3880030206</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Кирбитова С.В., Современный стратегический анализ в условиях неопределенности: учебное пособие / С.В. Крибитова, Н.А.Кожина; Федер. Тамож. Служба, Владивостовкий фил. Рос. Тамож. Академии. – Казань: Бук, 2018. – 170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Зенкина И.В. Методические основы и инструменты стратегического анализа // Аудит и финансовый анализ. –2013. – №1. – С. 106-115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Воронова Е.Ю., Методы стратегического управленческого учета и стратегия развития компании // </w:t>
      </w:r>
      <w:hyperlink r:id="rId46" w:history="1">
        <w:r w:rsidRPr="00CD6094">
          <w:rPr>
            <w:rStyle w:val="a9"/>
            <w:rFonts w:ascii="Times New Roman" w:hAnsi="Times New Roman" w:cs="Times New Roman"/>
            <w:color w:val="auto"/>
            <w:sz w:val="28"/>
            <w:szCs w:val="28"/>
            <w:u w:val="none"/>
            <w:lang w:val="kk-KZ"/>
          </w:rPr>
          <w:t>АУДИТОР. – 2019. – №1 –</w:t>
        </w:r>
      </w:hyperlink>
      <w:r w:rsidRPr="00CD6094">
        <w:rPr>
          <w:rStyle w:val="a9"/>
          <w:rFonts w:ascii="Times New Roman" w:hAnsi="Times New Roman" w:cs="Times New Roman"/>
          <w:color w:val="auto"/>
          <w:sz w:val="28"/>
          <w:szCs w:val="28"/>
          <w:u w:val="none"/>
          <w:lang w:val="kk-KZ"/>
        </w:rPr>
        <w:t xml:space="preserve"> 45с.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Style w:val="authors"/>
          <w:rFonts w:ascii="Times New Roman" w:hAnsi="Times New Roman" w:cs="Times New Roman"/>
          <w:sz w:val="28"/>
          <w:szCs w:val="28"/>
          <w:lang w:val="kk-KZ"/>
        </w:rPr>
        <w:t xml:space="preserve">Graham S. Pitcher </w:t>
      </w:r>
      <w:r w:rsidRPr="00CD6094">
        <w:rPr>
          <w:rFonts w:ascii="Times New Roman" w:hAnsi="Times New Roman" w:cs="Times New Roman"/>
          <w:sz w:val="28"/>
          <w:szCs w:val="28"/>
          <w:lang w:val="kk-KZ"/>
        </w:rPr>
        <w:t>Management Accounting in Support of Strategy//</w:t>
      </w:r>
      <w:r w:rsidRPr="00CD6094">
        <w:rPr>
          <w:rFonts w:ascii="Times New Roman" w:hAnsi="Times New Roman" w:cs="Times New Roman"/>
          <w:sz w:val="28"/>
          <w:szCs w:val="28"/>
          <w:lang w:val="en-US"/>
        </w:rPr>
        <w:t xml:space="preserve"> </w:t>
      </w:r>
      <w:hyperlink r:id="rId47" w:history="1">
        <w:r w:rsidRPr="00CD6094">
          <w:rPr>
            <w:rStyle w:val="a9"/>
            <w:rFonts w:ascii="Times New Roman" w:hAnsi="Times New Roman" w:cs="Times New Roman"/>
            <w:color w:val="auto"/>
            <w:sz w:val="28"/>
            <w:szCs w:val="28"/>
            <w:u w:val="none"/>
            <w:lang w:val="kk-KZ"/>
          </w:rPr>
          <w:t>Business Expert Press</w:t>
        </w:r>
      </w:hyperlink>
      <w:r w:rsidRPr="00CD6094">
        <w:rPr>
          <w:rFonts w:ascii="Times New Roman" w:hAnsi="Times New Roman" w:cs="Times New Roman"/>
          <w:sz w:val="28"/>
          <w:szCs w:val="28"/>
          <w:lang w:val="kk-KZ"/>
        </w:rPr>
        <w:t>.– 2018.– ISBN</w:t>
      </w:r>
      <w:r w:rsidRPr="00CD6094">
        <w:rPr>
          <w:rFonts w:ascii="Times New Roman" w:hAnsi="Times New Roman" w:cs="Times New Roman"/>
          <w:sz w:val="28"/>
          <w:szCs w:val="28"/>
          <w:lang w:val="en-US"/>
        </w:rPr>
        <w:t>–13</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978–1947843843813. – p. 214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Vassili Joannides de Lautour Strategic Management Accounting// Springer Nature.- 2018.-Vol. II  – P. 278. https://doi.org/10.1007/978-3-319-92952-1</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Raisya Zenita, Ria Nelly Sari , Rita Anugeraha, Jamaliah Said, The Effect of Information Literacy on Managerial Performance: The Mediating Role of Strategic Management Accountingand the Moderating Role of Self Efficacy// International accounting and business conference, IABC, Procedia Economics and Finance. – 2015. – №31. – Р. 199- 205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Rob Dixon, Accounting for Strategic Management: A Practical Application // Long Range Planning.- 1998.-Vol. 31.- №. 2. – Р. 272-279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Bold" w:hAnsi="Times New Roman" w:cs="Times New Roman"/>
          <w:bCs/>
          <w:sz w:val="28"/>
          <w:szCs w:val="28"/>
          <w:lang w:val="kk-KZ"/>
        </w:rPr>
        <w:lastRenderedPageBreak/>
        <w:t xml:space="preserve">Фатхутдинов Р. А. </w:t>
      </w:r>
      <w:r w:rsidRPr="00CD6094">
        <w:rPr>
          <w:rFonts w:ascii="Times New Roman" w:eastAsia="Times-Roman" w:hAnsi="Times New Roman" w:cs="Times New Roman"/>
          <w:sz w:val="28"/>
          <w:szCs w:val="28"/>
          <w:lang w:val="kk-KZ"/>
        </w:rPr>
        <w:t xml:space="preserve">Управленческие решения: Учебник. 5–е изд., перераб. и доп.– Серия "Высшее образование" — М.: ИНФРА–М. — 2002. – 314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Евстафьева Е.М., Богатый Д.В. Анализ современных методик формирования прогнозный финансовый информации и отчетности в системе управленческого учета коммерческих организаций// Международный бухгалтерский учет.– 2013.– № 48 (294) – С. 2–16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«Рахат» АҚ-ның жылдық есебі. – Алматы. – 2019. – 90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«Рахат» АҚ-ның жылдық есебі. – Алматы. – 2018. –  112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«Рахат» АҚ-ның жылдық есебі. – Алматы. – 2017. –  117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Blanche Zelmanovich, Coral M. Hanse</w:t>
      </w:r>
      <w:r w:rsidRPr="00CD6094">
        <w:rPr>
          <w:rFonts w:ascii="Times New Roman" w:hAnsi="Times New Roman" w:cs="Times New Roman"/>
          <w:sz w:val="28"/>
          <w:szCs w:val="28"/>
          <w:lang w:val="en-US"/>
        </w:rPr>
        <w:t>n. The basics of EBITDA // American Bancruptcy Institute Journal, Alexandria, 2017. – P. 36-37</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Крылов С.И. Финансовый анализ: учебное пособие для СПО / С.И. Крылов. – эл. Изд. – 2-е изд., стер. – Саратов: Профобразование; Екатеринбург: Изд-во Урал. Ун-та, 2019. – 161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 «Баян сұлу» АҚ-ның жылдық есебі. – Алматы. – 2018. –  75 б.</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О Рынке Шоколада И Кондитерской Продукции</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rPr>
        <w:t xml:space="preserve"> </w:t>
      </w:r>
      <w:hyperlink r:id="rId48" w:history="1">
        <w:r w:rsidRPr="00CD6094">
          <w:rPr>
            <w:rStyle w:val="a9"/>
            <w:rFonts w:ascii="Times New Roman" w:hAnsi="Times New Roman" w:cs="Times New Roman"/>
            <w:color w:val="auto"/>
            <w:sz w:val="28"/>
            <w:szCs w:val="28"/>
            <w:u w:val="none"/>
            <w:lang w:val="kk-KZ"/>
          </w:rPr>
          <w:t>https://foodindustry.kz</w:t>
        </w:r>
      </w:hyperlink>
      <w:r w:rsidRPr="00CD6094">
        <w:rPr>
          <w:rFonts w:ascii="Times New Roman" w:hAnsi="Times New Roman" w:cs="Times New Roman"/>
          <w:sz w:val="28"/>
          <w:szCs w:val="28"/>
          <w:lang w:val="kk-KZ"/>
        </w:rPr>
        <w:t>. 31.12.2020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Style w:val="tlid-translation"/>
          <w:rFonts w:ascii="Times New Roman" w:hAnsi="Times New Roman" w:cs="Times New Roman"/>
          <w:sz w:val="28"/>
          <w:szCs w:val="28"/>
          <w:lang w:val="kk-KZ"/>
        </w:rPr>
        <w:t xml:space="preserve">Babajide Oyewo, Solabomi Ajibolade: Does the use of strategic management accounting techniques creates and sustains competitive advantage? Some empirical evidence // Annals of spiru Haret University. Economic Series. – 2019.–№ </w:t>
      </w:r>
      <w:r w:rsidRPr="00CD6094">
        <w:rPr>
          <w:rFonts w:ascii="Times New Roman" w:hAnsi="Times New Roman" w:cs="Times New Roman"/>
          <w:sz w:val="28"/>
          <w:szCs w:val="28"/>
          <w:lang w:val="kk-KZ"/>
        </w:rPr>
        <w:t xml:space="preserve">19(2).–Р. 61–91 doi: </w:t>
      </w:r>
      <w:hyperlink r:id="rId49" w:history="1">
        <w:r w:rsidRPr="00CD6094">
          <w:rPr>
            <w:rStyle w:val="a9"/>
            <w:rFonts w:ascii="Times New Roman" w:hAnsi="Times New Roman" w:cs="Times New Roman"/>
            <w:color w:val="auto"/>
            <w:sz w:val="28"/>
            <w:szCs w:val="28"/>
            <w:u w:val="none"/>
            <w:lang w:val="kk-KZ"/>
          </w:rPr>
          <w:t>https://doi.org/10.26458/1923</w:t>
        </w:r>
      </w:hyperlink>
      <w:r w:rsidRPr="00CD6094">
        <w:rPr>
          <w:rStyle w:val="a9"/>
          <w:rFonts w:ascii="Times New Roman" w:hAnsi="Times New Roman" w:cs="Times New Roman"/>
          <w:color w:val="auto"/>
          <w:sz w:val="28"/>
          <w:szCs w:val="28"/>
          <w:u w:val="none"/>
          <w:lang w:val="kk-KZ"/>
        </w:rPr>
        <w:t xml:space="preserve"> </w:t>
      </w:r>
      <w:r w:rsidRPr="00CD6094">
        <w:rPr>
          <w:rStyle w:val="tlid-translation"/>
          <w:rFonts w:ascii="Times New Roman" w:hAnsi="Times New Roman" w:cs="Times New Roman"/>
          <w:sz w:val="28"/>
          <w:szCs w:val="28"/>
          <w:lang w:val="kk-KZ"/>
        </w:rPr>
        <w:t>17.02.2020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Алданиязов К.Н. Управленческий учет и анализ: Учебное пособие. – Алматы: Нур-пресс, 2008. – 368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bCs/>
          <w:sz w:val="28"/>
          <w:szCs w:val="28"/>
          <w:lang w:val="en-US"/>
        </w:rPr>
        <w:t>Gopal Saxena. Strategic Managerial Accounting—A Primer for the IT Professional.</w:t>
      </w:r>
      <w:r w:rsidRPr="00CD6094">
        <w:rPr>
          <w:rFonts w:ascii="Times New Roman" w:hAnsi="Times New Roman" w:cs="Times New Roman"/>
          <w:sz w:val="28"/>
          <w:szCs w:val="28"/>
          <w:lang w:val="en-US"/>
        </w:rPr>
        <w:t xml:space="preserve"> New York,</w:t>
      </w:r>
      <w:r w:rsidRPr="00CD6094">
        <w:rPr>
          <w:rFonts w:ascii="Times New Roman" w:hAnsi="Times New Roman" w:cs="Times New Roman"/>
          <w:bCs/>
          <w:sz w:val="28"/>
          <w:szCs w:val="28"/>
          <w:lang w:val="en-US"/>
        </w:rPr>
        <w:t xml:space="preserve"> </w:t>
      </w:r>
      <w:r w:rsidRPr="00CD6094">
        <w:rPr>
          <w:rFonts w:ascii="Times New Roman" w:hAnsi="Times New Roman" w:cs="Times New Roman"/>
          <w:sz w:val="28"/>
          <w:szCs w:val="28"/>
          <w:lang w:val="en-US"/>
        </w:rPr>
        <w:t>Business Expert Press, LLC, 2017. – 162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Курилов А.А., Курилова К.Ю. Формирование системы стратегического управления затратами промышленного предприятяия // Аудит и финансовый анализ. – №3. – 2016. –С. 251-256</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М.С.Кузьмина, Б.Ж.Акимова. Управление затратами предприятия (организации): учебное пособие. – М.: КНОРУС, 2015. – 320 с.</w:t>
      </w:r>
    </w:p>
    <w:p w:rsidR="00CD6094" w:rsidRPr="00CD6094" w:rsidRDefault="00CD6094" w:rsidP="00DD6F55">
      <w:pPr>
        <w:pStyle w:val="aa"/>
        <w:widowControl w:val="0"/>
        <w:numPr>
          <w:ilvl w:val="0"/>
          <w:numId w:val="19"/>
        </w:numPr>
        <w:tabs>
          <w:tab w:val="left" w:pos="1134"/>
        </w:tabs>
        <w:ind w:left="0" w:firstLine="567"/>
        <w:rPr>
          <w:rStyle w:val="aff2"/>
          <w:rFonts w:ascii="Times New Roman" w:hAnsi="Times New Roman" w:cs="Times New Roman"/>
          <w:b w:val="0"/>
          <w:bCs w:val="0"/>
          <w:i w:val="0"/>
          <w:iCs w:val="0"/>
          <w:color w:val="auto"/>
          <w:sz w:val="28"/>
          <w:szCs w:val="28"/>
          <w:lang w:val="kk-KZ"/>
        </w:rPr>
      </w:pPr>
      <w:r w:rsidRPr="00CD6094">
        <w:rPr>
          <w:rStyle w:val="aff2"/>
          <w:rFonts w:ascii="Times New Roman" w:hAnsi="Times New Roman" w:cs="Times New Roman"/>
          <w:b w:val="0"/>
          <w:i w:val="0"/>
          <w:color w:val="auto"/>
          <w:sz w:val="28"/>
          <w:szCs w:val="28"/>
          <w:lang w:val="kk-KZ"/>
        </w:rPr>
        <w:t>Назарова В.Л.</w:t>
      </w:r>
      <w:r w:rsidRPr="00CD6094">
        <w:rPr>
          <w:rStyle w:val="aff2"/>
          <w:rFonts w:ascii="Times New Roman" w:hAnsi="Times New Roman" w:cs="Times New Roman"/>
          <w:b w:val="0"/>
          <w:i w:val="0"/>
          <w:color w:val="auto"/>
          <w:sz w:val="28"/>
          <w:szCs w:val="28"/>
        </w:rPr>
        <w:t xml:space="preserve">, </w:t>
      </w:r>
      <w:r w:rsidRPr="00CD6094">
        <w:rPr>
          <w:rStyle w:val="aff2"/>
          <w:rFonts w:ascii="Times New Roman" w:hAnsi="Times New Roman" w:cs="Times New Roman"/>
          <w:b w:val="0"/>
          <w:i w:val="0"/>
          <w:color w:val="auto"/>
          <w:sz w:val="28"/>
          <w:szCs w:val="28"/>
          <w:lang w:val="kk-KZ"/>
        </w:rPr>
        <w:t>Стратегический учет: поиск экономических решений</w:t>
      </w:r>
      <w:r w:rsidRPr="00CD6094">
        <w:rPr>
          <w:rStyle w:val="aff2"/>
          <w:rFonts w:ascii="Times New Roman" w:hAnsi="Times New Roman" w:cs="Times New Roman"/>
          <w:b w:val="0"/>
          <w:i w:val="0"/>
          <w:color w:val="auto"/>
          <w:sz w:val="28"/>
          <w:szCs w:val="28"/>
        </w:rPr>
        <w:t>: автореф. дис. ... д–ра экон. наук: 08.00.</w:t>
      </w:r>
      <w:r w:rsidRPr="00CD6094">
        <w:rPr>
          <w:rStyle w:val="aff2"/>
          <w:rFonts w:ascii="Times New Roman" w:hAnsi="Times New Roman" w:cs="Times New Roman"/>
          <w:b w:val="0"/>
          <w:i w:val="0"/>
          <w:color w:val="auto"/>
          <w:sz w:val="28"/>
          <w:szCs w:val="28"/>
          <w:lang w:val="kk-KZ"/>
        </w:rPr>
        <w:t>12</w:t>
      </w:r>
      <w:r w:rsidRPr="00CD6094">
        <w:rPr>
          <w:rStyle w:val="aff2"/>
          <w:rFonts w:ascii="Times New Roman" w:hAnsi="Times New Roman" w:cs="Times New Roman"/>
          <w:b w:val="0"/>
          <w:i w:val="0"/>
          <w:color w:val="auto"/>
          <w:sz w:val="28"/>
          <w:szCs w:val="28"/>
        </w:rPr>
        <w:t xml:space="preserve">: [защищена </w:t>
      </w:r>
      <w:r w:rsidRPr="00CD6094">
        <w:rPr>
          <w:rStyle w:val="aff2"/>
          <w:rFonts w:ascii="Times New Roman" w:hAnsi="Times New Roman" w:cs="Times New Roman"/>
          <w:b w:val="0"/>
          <w:i w:val="0"/>
          <w:color w:val="auto"/>
          <w:sz w:val="28"/>
          <w:szCs w:val="28"/>
          <w:lang w:val="kk-KZ"/>
        </w:rPr>
        <w:t>31.03.2017</w:t>
      </w:r>
      <w:r w:rsidRPr="00CD6094">
        <w:rPr>
          <w:rStyle w:val="aff2"/>
          <w:rFonts w:ascii="Times New Roman" w:hAnsi="Times New Roman" w:cs="Times New Roman"/>
          <w:b w:val="0"/>
          <w:i w:val="0"/>
          <w:color w:val="auto"/>
          <w:sz w:val="28"/>
          <w:szCs w:val="28"/>
        </w:rPr>
        <w:t xml:space="preserve">]. – </w:t>
      </w:r>
      <w:r w:rsidRPr="00CD6094">
        <w:rPr>
          <w:rStyle w:val="aff2"/>
          <w:rFonts w:ascii="Times New Roman" w:hAnsi="Times New Roman" w:cs="Times New Roman"/>
          <w:b w:val="0"/>
          <w:i w:val="0"/>
          <w:color w:val="auto"/>
          <w:sz w:val="28"/>
          <w:szCs w:val="28"/>
          <w:lang w:val="kk-KZ"/>
        </w:rPr>
        <w:t>Бишкек</w:t>
      </w:r>
      <w:r w:rsidRPr="00CD6094">
        <w:rPr>
          <w:rStyle w:val="aff2"/>
          <w:rFonts w:ascii="Times New Roman" w:hAnsi="Times New Roman" w:cs="Times New Roman"/>
          <w:b w:val="0"/>
          <w:i w:val="0"/>
          <w:color w:val="auto"/>
          <w:sz w:val="28"/>
          <w:szCs w:val="28"/>
        </w:rPr>
        <w:t>: Б.и., 201</w:t>
      </w:r>
      <w:r w:rsidRPr="00CD6094">
        <w:rPr>
          <w:rStyle w:val="aff2"/>
          <w:rFonts w:ascii="Times New Roman" w:hAnsi="Times New Roman" w:cs="Times New Roman"/>
          <w:b w:val="0"/>
          <w:i w:val="0"/>
          <w:color w:val="auto"/>
          <w:sz w:val="28"/>
          <w:szCs w:val="28"/>
          <w:lang w:val="kk-KZ"/>
        </w:rPr>
        <w:t>7</w:t>
      </w:r>
      <w:r w:rsidRPr="00CD6094">
        <w:rPr>
          <w:rStyle w:val="aff2"/>
          <w:rFonts w:ascii="Times New Roman" w:hAnsi="Times New Roman" w:cs="Times New Roman"/>
          <w:b w:val="0"/>
          <w:i w:val="0"/>
          <w:color w:val="auto"/>
          <w:sz w:val="28"/>
          <w:szCs w:val="28"/>
        </w:rPr>
        <w:t xml:space="preserve">. </w:t>
      </w:r>
      <w:r w:rsidRPr="00CD6094">
        <w:rPr>
          <w:rStyle w:val="aff2"/>
          <w:rFonts w:ascii="Times New Roman" w:hAnsi="Times New Roman" w:cs="Times New Roman"/>
          <w:b w:val="0"/>
          <w:i w:val="0"/>
          <w:color w:val="auto"/>
          <w:sz w:val="28"/>
          <w:szCs w:val="28"/>
          <w:lang w:val="kk-KZ"/>
        </w:rPr>
        <w:t>–</w:t>
      </w:r>
      <w:r w:rsidRPr="00CD6094">
        <w:rPr>
          <w:rStyle w:val="aff2"/>
          <w:rFonts w:ascii="Times New Roman" w:hAnsi="Times New Roman" w:cs="Times New Roman"/>
          <w:b w:val="0"/>
          <w:i w:val="0"/>
          <w:color w:val="auto"/>
          <w:sz w:val="28"/>
          <w:szCs w:val="28"/>
        </w:rPr>
        <w:t xml:space="preserve"> 4</w:t>
      </w:r>
      <w:r w:rsidRPr="00CD6094">
        <w:rPr>
          <w:rStyle w:val="aff2"/>
          <w:rFonts w:ascii="Times New Roman" w:hAnsi="Times New Roman" w:cs="Times New Roman"/>
          <w:b w:val="0"/>
          <w:i w:val="0"/>
          <w:color w:val="auto"/>
          <w:sz w:val="28"/>
          <w:szCs w:val="28"/>
          <w:lang w:val="kk-KZ"/>
        </w:rPr>
        <w:t>6</w:t>
      </w:r>
      <w:r w:rsidRPr="00CD6094">
        <w:rPr>
          <w:rStyle w:val="aff2"/>
          <w:rFonts w:ascii="Times New Roman" w:hAnsi="Times New Roman" w:cs="Times New Roman"/>
          <w:b w:val="0"/>
          <w:i w:val="0"/>
          <w:color w:val="auto"/>
          <w:sz w:val="28"/>
          <w:szCs w:val="28"/>
        </w:rPr>
        <w:t xml:space="preserve">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Чепулянис</w:t>
      </w:r>
      <w:r w:rsidRPr="00CD6094">
        <w:rPr>
          <w:rFonts w:ascii="Times New Roman" w:hAnsi="Times New Roman" w:cs="Times New Roman"/>
          <w:sz w:val="28"/>
          <w:szCs w:val="28"/>
        </w:rPr>
        <w:t xml:space="preserve"> А</w:t>
      </w:r>
      <w:r w:rsidRPr="00CD6094">
        <w:rPr>
          <w:rFonts w:ascii="Times New Roman" w:hAnsi="Times New Roman" w:cs="Times New Roman"/>
          <w:sz w:val="28"/>
          <w:szCs w:val="28"/>
          <w:lang w:val="kk-KZ"/>
        </w:rPr>
        <w:t>.В., Бороненкова</w:t>
      </w:r>
      <w:r w:rsidRPr="00CD6094">
        <w:rPr>
          <w:rFonts w:ascii="Times New Roman" w:hAnsi="Times New Roman" w:cs="Times New Roman"/>
          <w:sz w:val="28"/>
          <w:szCs w:val="28"/>
        </w:rPr>
        <w:t xml:space="preserve"> </w:t>
      </w:r>
      <w:r w:rsidRPr="00CD6094">
        <w:rPr>
          <w:rFonts w:ascii="Times New Roman" w:hAnsi="Times New Roman" w:cs="Times New Roman"/>
          <w:sz w:val="28"/>
          <w:szCs w:val="28"/>
          <w:lang w:val="kk-KZ"/>
        </w:rPr>
        <w:t xml:space="preserve">С.А. </w:t>
      </w:r>
      <w:r w:rsidRPr="00CD6094">
        <w:rPr>
          <w:rFonts w:ascii="Times New Roman" w:hAnsi="Times New Roman" w:cs="Times New Roman"/>
          <w:sz w:val="28"/>
          <w:szCs w:val="28"/>
        </w:rPr>
        <w:t>Теоретико–методические основы стратегического учета и анализа затрат</w:t>
      </w:r>
      <w:r w:rsidRPr="00CD6094">
        <w:rPr>
          <w:rFonts w:ascii="Times New Roman" w:hAnsi="Times New Roman" w:cs="Times New Roman"/>
          <w:sz w:val="28"/>
          <w:szCs w:val="28"/>
          <w:lang w:val="kk-KZ"/>
        </w:rPr>
        <w:t>. – Екатеринбург: Изд–во Урал. Ун–та, 2016. – 218 с.</w:t>
      </w:r>
    </w:p>
    <w:p w:rsidR="00CD6094" w:rsidRPr="00CD6094" w:rsidRDefault="00CD6094" w:rsidP="00DD6F55">
      <w:pPr>
        <w:pStyle w:val="aa"/>
        <w:widowControl w:val="0"/>
        <w:numPr>
          <w:ilvl w:val="0"/>
          <w:numId w:val="19"/>
        </w:numPr>
        <w:tabs>
          <w:tab w:val="left" w:pos="1134"/>
        </w:tabs>
        <w:ind w:left="0" w:firstLine="567"/>
        <w:rPr>
          <w:rStyle w:val="aff2"/>
          <w:rFonts w:ascii="Times New Roman" w:hAnsi="Times New Roman" w:cs="Times New Roman"/>
          <w:b w:val="0"/>
          <w:bCs w:val="0"/>
          <w:i w:val="0"/>
          <w:iCs w:val="0"/>
          <w:color w:val="auto"/>
          <w:sz w:val="28"/>
          <w:szCs w:val="28"/>
          <w:lang w:val="kk-KZ"/>
        </w:rPr>
      </w:pPr>
      <w:r w:rsidRPr="00CD6094">
        <w:rPr>
          <w:rStyle w:val="aff2"/>
          <w:rFonts w:ascii="Times New Roman" w:hAnsi="Times New Roman" w:cs="Times New Roman"/>
          <w:b w:val="0"/>
          <w:i w:val="0"/>
          <w:color w:val="auto"/>
          <w:sz w:val="28"/>
          <w:szCs w:val="28"/>
          <w:lang w:val="kk-KZ"/>
        </w:rPr>
        <w:t>Шалаева Л.В., Основы классификации затрат в системе стратегического управленческого учета // Международный бухгалтерский учет. – 2012. – 23(221). – С. 34–45.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iCs/>
          <w:sz w:val="28"/>
          <w:szCs w:val="28"/>
          <w:lang w:val="kk-KZ"/>
        </w:rPr>
        <w:t xml:space="preserve">Лапыгин Ю.Н., Прохорова Н.Г. </w:t>
      </w:r>
      <w:r w:rsidRPr="00CD6094">
        <w:rPr>
          <w:rFonts w:ascii="Times New Roman" w:hAnsi="Times New Roman" w:cs="Times New Roman"/>
          <w:bCs/>
          <w:iCs/>
          <w:sz w:val="28"/>
          <w:szCs w:val="28"/>
          <w:lang w:val="kk-KZ"/>
        </w:rPr>
        <w:t>Стратегическое управление затратами</w:t>
      </w:r>
      <w:r w:rsidRPr="00CD6094">
        <w:rPr>
          <w:rFonts w:ascii="Times New Roman" w:hAnsi="Times New Roman" w:cs="Times New Roman"/>
          <w:iCs/>
          <w:sz w:val="28"/>
          <w:szCs w:val="28"/>
          <w:lang w:val="kk-KZ"/>
        </w:rPr>
        <w:t xml:space="preserve">. – Владимир: </w:t>
      </w:r>
      <w:r w:rsidRPr="00CD6094">
        <w:rPr>
          <w:rFonts w:ascii="Times New Roman" w:eastAsia="TimesNewRoman" w:hAnsi="Times New Roman" w:cs="Times New Roman"/>
          <w:sz w:val="28"/>
          <w:szCs w:val="28"/>
          <w:lang w:val="kk-KZ"/>
        </w:rPr>
        <w:t>ВлГУ, ВГПУ</w:t>
      </w:r>
      <w:r w:rsidRPr="00CD6094">
        <w:rPr>
          <w:rFonts w:ascii="Times New Roman" w:hAnsi="Times New Roman" w:cs="Times New Roman"/>
          <w:iCs/>
          <w:sz w:val="28"/>
          <w:szCs w:val="28"/>
          <w:lang w:val="kk-KZ"/>
        </w:rPr>
        <w:t>, 2005. – 183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iCs/>
          <w:sz w:val="28"/>
          <w:szCs w:val="28"/>
        </w:rPr>
        <w:t>Мархаева Б.А., Каршалова А.Д. Управленческий учет 2:</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учебное пособие.</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Алматы.</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2017.</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200</w:t>
      </w:r>
      <w:r w:rsidRPr="00CD6094">
        <w:rPr>
          <w:rFonts w:ascii="Times New Roman" w:hAnsi="Times New Roman" w:cs="Times New Roman"/>
          <w:iCs/>
          <w:sz w:val="28"/>
          <w:szCs w:val="28"/>
          <w:lang w:val="kk-KZ"/>
        </w:rPr>
        <w:t xml:space="preserve"> </w:t>
      </w:r>
      <w:r w:rsidRPr="00CD6094">
        <w:rPr>
          <w:rFonts w:ascii="Times New Roman" w:hAnsi="Times New Roman" w:cs="Times New Roman"/>
          <w:iCs/>
          <w:sz w:val="28"/>
          <w:szCs w:val="28"/>
        </w:rPr>
        <w:t>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iCs/>
          <w:sz w:val="28"/>
          <w:szCs w:val="28"/>
          <w:lang w:val="kk-KZ"/>
        </w:rPr>
        <w:lastRenderedPageBreak/>
        <w:t>Бондина Н.Н., Бондин И.А., Павлова И.В., Лаврина О.В. Учет затрат и калькулирование себестоимости: учебное пособие. – М: Инфра-М, 2020. – 254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Семеркова Л.Н., Шерстобитова Т.И. Формирование механизма бенчмаркингового взаимодействия предприятий в сфере инновационной деятельности: монография. – М.: Инфра-М, 2018. – 160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Андреева Т.В. Цепочка создания стоимости продукта: формирование и оценка эффективности: монография. – М.: РИОР; МНФРА-М, 2018. – 170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Портер М. Конкурентное преимущество: Как достичь высокого результата и обеспечить его устойчивость. Пер. С англ. – 2-е изд. – М.: Альпина Бизнес Букс, 2006. – 715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Қазақстан Республикасы Қаржы министрінің 2007 жылғы 23 мамырдағы № 185 бұйрығымен бекітілген Бухгалтерлік есеп шоттарының үлгілік жоспары (Үлгілік жоспар жаңа редакцияда – ҚР Қаржы министрінің бұйрығымен. </w:t>
      </w:r>
      <w:hyperlink r:id="rId50" w:history="1">
        <w:r w:rsidRPr="00CD6094">
          <w:rPr>
            <w:rStyle w:val="a9"/>
            <w:rFonts w:ascii="Times New Roman" w:eastAsiaTheme="majorEastAsia" w:hAnsi="Times New Roman" w:cs="Times New Roman"/>
            <w:color w:val="auto"/>
            <w:sz w:val="28"/>
            <w:szCs w:val="28"/>
            <w:u w:val="none"/>
            <w:lang w:val="kk-KZ"/>
          </w:rPr>
          <w:t>http://adilet.zan.kz/kaz/docs/V070004771_</w:t>
        </w:r>
      </w:hyperlink>
      <w:r w:rsidRPr="00CD6094">
        <w:rPr>
          <w:rFonts w:ascii="Times New Roman" w:hAnsi="Times New Roman" w:cs="Times New Roman"/>
          <w:sz w:val="28"/>
          <w:szCs w:val="28"/>
          <w:lang w:val="kk-KZ"/>
        </w:rPr>
        <w:t xml:space="preserve"> 20.02.2020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Яркова И.В., Глущенко А.В., Развитие методики управленческого учета стратегических затрат на химических предприятиях // </w:t>
      </w:r>
      <w:r w:rsidRPr="00CD6094">
        <w:rPr>
          <w:rFonts w:ascii="Times New Roman" w:hAnsi="Times New Roman" w:cs="Times New Roman"/>
          <w:iCs/>
          <w:sz w:val="28"/>
          <w:szCs w:val="28"/>
        </w:rPr>
        <w:t>Международный бухгалтерский учет</w:t>
      </w:r>
      <w:r w:rsidRPr="00CD6094">
        <w:rPr>
          <w:rFonts w:ascii="Times New Roman" w:hAnsi="Times New Roman" w:cs="Times New Roman"/>
          <w:sz w:val="28"/>
          <w:szCs w:val="28"/>
        </w:rPr>
        <w:t>, 2017.- Т. 20, вып. 9</w:t>
      </w:r>
      <w:r w:rsidRPr="00CD6094">
        <w:rPr>
          <w:rFonts w:ascii="Times New Roman" w:hAnsi="Times New Roman" w:cs="Times New Roman"/>
          <w:sz w:val="28"/>
          <w:szCs w:val="28"/>
          <w:lang w:val="kk-KZ"/>
        </w:rPr>
        <w:t>. –</w:t>
      </w:r>
      <w:r w:rsidRPr="00CD6094">
        <w:rPr>
          <w:rFonts w:ascii="Times New Roman" w:hAnsi="Times New Roman" w:cs="Times New Roman"/>
          <w:sz w:val="28"/>
          <w:szCs w:val="28"/>
        </w:rPr>
        <w:t xml:space="preserve"> С. 507–520</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Акимова Б.Ж., Корабаев Б.С. Концепция цепочки ценностей в стратегическом управленческом учете затрат // Международные стандарты учета и аудита: практика применения в условиях цифровой экономики. Сборник статей Международной научно-практической конференции. – Нур-султан: ЕНУ им. Л.Н. Гумилева, 2021. С. 22-27 </w:t>
      </w:r>
    </w:p>
    <w:p w:rsidR="00CD6094" w:rsidRPr="00CD6094" w:rsidRDefault="00CD6094" w:rsidP="00DD6F55">
      <w:pPr>
        <w:pStyle w:val="aa"/>
        <w:widowControl w:val="0"/>
        <w:numPr>
          <w:ilvl w:val="0"/>
          <w:numId w:val="19"/>
        </w:numPr>
        <w:tabs>
          <w:tab w:val="left" w:pos="1134"/>
        </w:tabs>
        <w:ind w:left="0" w:firstLine="567"/>
        <w:rPr>
          <w:rStyle w:val="HTML"/>
          <w:rFonts w:ascii="Times New Roman" w:hAnsi="Times New Roman" w:cs="Times New Roman"/>
          <w:i w:val="0"/>
          <w:iCs w:val="0"/>
          <w:sz w:val="28"/>
          <w:szCs w:val="28"/>
          <w:lang w:val="kk-KZ"/>
        </w:rPr>
      </w:pPr>
      <w:r w:rsidRPr="00CD6094">
        <w:rPr>
          <w:rStyle w:val="HTML"/>
          <w:rFonts w:ascii="Times New Roman" w:hAnsi="Times New Roman" w:cs="Times New Roman"/>
          <w:i w:val="0"/>
          <w:sz w:val="28"/>
          <w:szCs w:val="28"/>
          <w:lang w:val="kk-KZ"/>
        </w:rPr>
        <w:t>Виткалова А.П. Миллер Д.П. Бюджетирование и контроль затрат в отрганизации. Учебно-практическое пособие – М.: Издательско-торговая корпорация «Дашков и К», 2011. – 127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pacing w:val="-1"/>
          <w:sz w:val="28"/>
          <w:szCs w:val="28"/>
          <w:lang w:val="kk-KZ"/>
        </w:rPr>
        <w:t>Тайгашинова К.Т. Углубленный управленческий учет: учебник.–Алматы: Экономика, 2014. – 184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pacing w:val="-1"/>
          <w:sz w:val="28"/>
          <w:szCs w:val="28"/>
          <w:lang w:val="kk-KZ"/>
        </w:rPr>
        <w:t xml:space="preserve">Молокова Е.И., Толмачев А.В. Бюджетирование в системе управления финансами организации. Монография. – электронно-библиотечная система </w:t>
      </w:r>
      <w:r w:rsidRPr="00CD6094">
        <w:rPr>
          <w:rFonts w:ascii="Times New Roman" w:hAnsi="Times New Roman" w:cs="Times New Roman"/>
          <w:spacing w:val="-1"/>
          <w:sz w:val="28"/>
          <w:szCs w:val="28"/>
          <w:lang w:val="en-US"/>
        </w:rPr>
        <w:t>IPRbooks</w:t>
      </w:r>
      <w:r w:rsidRPr="00CD6094">
        <w:rPr>
          <w:rFonts w:ascii="Times New Roman" w:hAnsi="Times New Roman" w:cs="Times New Roman"/>
          <w:spacing w:val="-1"/>
          <w:sz w:val="28"/>
          <w:szCs w:val="28"/>
          <w:lang w:val="kk-KZ"/>
        </w:rPr>
        <w:t xml:space="preserve">, 2013. – (Высшее образование). – 160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Керимов В.Э. Учет затрат, калькулирование и бюджетирование в отдельных отраслях производственной сферы: Учебник ждя бакалавров. – 8-е изд., перераб. и доп. – М.: Издательско-торговая корпорация «Дашков и К», 2015. – 384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Никулина С.Н., Взаимосвязь бюджетирования и стратегического планирования в организациях перерабатывающей промышленности. – Аудит и финансовый анализ. Москва: </w:t>
      </w:r>
      <w:r w:rsidRPr="00CD6094">
        <w:rPr>
          <w:rFonts w:ascii="Times New Roman" w:hAnsi="Times New Roman" w:cs="Times New Roman"/>
          <w:sz w:val="28"/>
          <w:szCs w:val="28"/>
          <w:shd w:val="clear" w:color="auto" w:fill="FFFFFF"/>
        </w:rPr>
        <w:t>издательский</w:t>
      </w:r>
      <w:r w:rsidRPr="00CD6094">
        <w:rPr>
          <w:rFonts w:ascii="Times New Roman" w:hAnsi="Times New Roman" w:cs="Times New Roman"/>
          <w:sz w:val="28"/>
          <w:szCs w:val="28"/>
          <w:shd w:val="clear" w:color="auto" w:fill="FFFFFF"/>
          <w:lang w:val="en-US"/>
        </w:rPr>
        <w:t xml:space="preserve"> </w:t>
      </w:r>
      <w:r w:rsidRPr="00CD6094">
        <w:rPr>
          <w:rFonts w:ascii="Times New Roman" w:hAnsi="Times New Roman" w:cs="Times New Roman"/>
          <w:sz w:val="28"/>
          <w:szCs w:val="28"/>
          <w:shd w:val="clear" w:color="auto" w:fill="FFFFFF"/>
        </w:rPr>
        <w:t>дом</w:t>
      </w:r>
      <w:r w:rsidRPr="00CD6094">
        <w:rPr>
          <w:rFonts w:ascii="Times New Roman" w:hAnsi="Times New Roman" w:cs="Times New Roman"/>
          <w:sz w:val="28"/>
          <w:szCs w:val="28"/>
          <w:shd w:val="clear" w:color="auto" w:fill="FFFFFF"/>
          <w:lang w:val="en-US"/>
        </w:rPr>
        <w:t xml:space="preserve"> «</w:t>
      </w:r>
      <w:r w:rsidRPr="00CD6094">
        <w:rPr>
          <w:rFonts w:ascii="Times New Roman" w:hAnsi="Times New Roman" w:cs="Times New Roman"/>
          <w:sz w:val="28"/>
          <w:szCs w:val="28"/>
          <w:shd w:val="clear" w:color="auto" w:fill="FFFFFF"/>
        </w:rPr>
        <w:t>ДСМ</w:t>
      </w:r>
      <w:r w:rsidRPr="00CD6094">
        <w:rPr>
          <w:rFonts w:ascii="Times New Roman" w:hAnsi="Times New Roman" w:cs="Times New Roman"/>
          <w:sz w:val="28"/>
          <w:szCs w:val="28"/>
          <w:shd w:val="clear" w:color="auto" w:fill="FFFFFF"/>
          <w:lang w:val="en-US"/>
        </w:rPr>
        <w:t>-</w:t>
      </w:r>
      <w:r w:rsidRPr="00CD6094">
        <w:rPr>
          <w:rFonts w:ascii="Times New Roman" w:hAnsi="Times New Roman" w:cs="Times New Roman"/>
          <w:sz w:val="28"/>
          <w:szCs w:val="28"/>
          <w:shd w:val="clear" w:color="auto" w:fill="FFFFFF"/>
        </w:rPr>
        <w:t>Пресс</w:t>
      </w:r>
      <w:r w:rsidRPr="00CD6094">
        <w:rPr>
          <w:rFonts w:ascii="Times New Roman" w:hAnsi="Times New Roman" w:cs="Times New Roman"/>
          <w:sz w:val="28"/>
          <w:szCs w:val="28"/>
          <w:shd w:val="clear" w:color="auto" w:fill="FFFFFF"/>
          <w:lang w:val="en-US"/>
        </w:rPr>
        <w:t>»</w:t>
      </w:r>
      <w:r w:rsidRPr="00CD6094">
        <w:rPr>
          <w:rFonts w:ascii="Times New Roman" w:hAnsi="Times New Roman" w:cs="Times New Roman"/>
          <w:sz w:val="28"/>
          <w:szCs w:val="28"/>
          <w:lang w:val="kk-KZ"/>
        </w:rPr>
        <w:t>.- 2012.- №6. –. – С. 421-425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Kaplan, Robert S., Norton, David P. </w:t>
      </w:r>
      <w:r w:rsidRPr="00CD6094">
        <w:rPr>
          <w:rFonts w:ascii="Times New Roman" w:hAnsi="Times New Roman" w:cs="Times New Roman"/>
          <w:bCs/>
          <w:sz w:val="28"/>
          <w:szCs w:val="28"/>
          <w:lang w:val="kk-KZ"/>
        </w:rPr>
        <w:t xml:space="preserve">Transforming the balanced scorecard from performance measurement to strategic management: </w:t>
      </w:r>
      <w:r w:rsidRPr="00CD6094">
        <w:rPr>
          <w:rFonts w:ascii="Times New Roman" w:hAnsi="Times New Roman" w:cs="Times New Roman"/>
          <w:bCs/>
          <w:sz w:val="28"/>
          <w:szCs w:val="28"/>
          <w:lang w:val="en-US"/>
        </w:rPr>
        <w:t xml:space="preserve">Part 1 – </w:t>
      </w:r>
      <w:r w:rsidRPr="00CD6094">
        <w:rPr>
          <w:rFonts w:ascii="Times New Roman" w:hAnsi="Times New Roman" w:cs="Times New Roman"/>
          <w:iCs/>
          <w:sz w:val="28"/>
          <w:szCs w:val="28"/>
          <w:lang w:val="kk-KZ"/>
        </w:rPr>
        <w:t xml:space="preserve">Accounting Horizons: </w:t>
      </w:r>
      <w:r w:rsidRPr="00CD6094">
        <w:rPr>
          <w:rFonts w:ascii="Times New Roman" w:hAnsi="Times New Roman" w:cs="Times New Roman"/>
          <w:sz w:val="28"/>
          <w:szCs w:val="28"/>
          <w:lang w:val="kk-KZ"/>
        </w:rPr>
        <w:t>ProQuest Central. – 2001. – Р. 87–104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 xml:space="preserve">Р. Е. </w:t>
      </w:r>
      <w:r w:rsidRPr="00CD6094">
        <w:rPr>
          <w:rStyle w:val="bolighting"/>
          <w:rFonts w:ascii="Times New Roman" w:hAnsi="Times New Roman" w:cs="Times New Roman"/>
          <w:sz w:val="28"/>
          <w:szCs w:val="28"/>
        </w:rPr>
        <w:t>Джаншанло</w:t>
      </w:r>
      <w:r w:rsidRPr="00CD6094">
        <w:rPr>
          <w:rStyle w:val="bolighting"/>
          <w:rFonts w:ascii="Times New Roman" w:hAnsi="Times New Roman" w:cs="Times New Roman"/>
          <w:sz w:val="28"/>
          <w:szCs w:val="28"/>
          <w:lang w:val="kk-KZ"/>
        </w:rPr>
        <w:t>,</w:t>
      </w:r>
      <w:r w:rsidRPr="00CD6094">
        <w:rPr>
          <w:rFonts w:ascii="Times New Roman" w:hAnsi="Times New Roman" w:cs="Times New Roman"/>
          <w:sz w:val="28"/>
          <w:szCs w:val="28"/>
        </w:rPr>
        <w:t xml:space="preserve"> Финансовый анализ</w:t>
      </w:r>
      <w:r w:rsidRPr="00CD6094">
        <w:rPr>
          <w:rFonts w:ascii="Times New Roman" w:hAnsi="Times New Roman" w:cs="Times New Roman"/>
          <w:sz w:val="28"/>
          <w:szCs w:val="28"/>
          <w:lang w:val="kk-KZ"/>
        </w:rPr>
        <w:t xml:space="preserve">. – </w:t>
      </w:r>
      <w:r w:rsidRPr="00CD6094">
        <w:rPr>
          <w:rFonts w:ascii="Times New Roman" w:hAnsi="Times New Roman" w:cs="Times New Roman"/>
          <w:sz w:val="28"/>
          <w:szCs w:val="28"/>
        </w:rPr>
        <w:t>учеб. Пособие. - Алматы : Қазақ ун-ті, 2015. – 304</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с.</w:t>
      </w:r>
    </w:p>
    <w:p w:rsidR="00CD6094" w:rsidRPr="00CD6094" w:rsidRDefault="00CD6094" w:rsidP="00DD6F55">
      <w:pPr>
        <w:pStyle w:val="aa"/>
        <w:widowControl w:val="0"/>
        <w:numPr>
          <w:ilvl w:val="0"/>
          <w:numId w:val="19"/>
        </w:numPr>
        <w:tabs>
          <w:tab w:val="left" w:pos="1134"/>
        </w:tabs>
        <w:ind w:left="0" w:firstLine="567"/>
        <w:rPr>
          <w:rStyle w:val="HTML"/>
          <w:rFonts w:ascii="Times New Roman" w:hAnsi="Times New Roman" w:cs="Times New Roman"/>
          <w:i w:val="0"/>
          <w:iCs w:val="0"/>
          <w:sz w:val="28"/>
          <w:szCs w:val="28"/>
          <w:lang w:val="kk-KZ"/>
        </w:rPr>
      </w:pPr>
      <w:r w:rsidRPr="00CD6094">
        <w:rPr>
          <w:rFonts w:ascii="Times New Roman" w:hAnsi="Times New Roman" w:cs="Times New Roman"/>
          <w:sz w:val="28"/>
          <w:szCs w:val="28"/>
          <w:lang w:val="kk-KZ"/>
        </w:rPr>
        <w:lastRenderedPageBreak/>
        <w:t>С.Н.Яшин, И.Л.Туккель, Е.В.Кошелев, С.А.Макаров, Ю.С.Коробова. – Оценка эффективности инновационной деятельности. – учебник. – Нижний Новгород: Издательство Нижегородского госуниверситета. – 2018. – 409 с.</w:t>
      </w:r>
    </w:p>
    <w:p w:rsidR="00CD6094" w:rsidRPr="00CD6094" w:rsidRDefault="00CD6094" w:rsidP="00DD6F55">
      <w:pPr>
        <w:pStyle w:val="aa"/>
        <w:widowControl w:val="0"/>
        <w:numPr>
          <w:ilvl w:val="0"/>
          <w:numId w:val="19"/>
        </w:numPr>
        <w:tabs>
          <w:tab w:val="left" w:pos="1134"/>
        </w:tabs>
        <w:ind w:left="0" w:firstLine="567"/>
        <w:rPr>
          <w:rStyle w:val="HTML"/>
          <w:rFonts w:ascii="Times New Roman" w:hAnsi="Times New Roman" w:cs="Times New Roman"/>
          <w:i w:val="0"/>
          <w:iCs w:val="0"/>
          <w:sz w:val="28"/>
          <w:szCs w:val="28"/>
          <w:lang w:val="kk-KZ"/>
        </w:rPr>
      </w:pPr>
      <w:r w:rsidRPr="00CD6094">
        <w:rPr>
          <w:rStyle w:val="HTML"/>
          <w:rFonts w:ascii="Times New Roman" w:hAnsi="Times New Roman" w:cs="Times New Roman"/>
          <w:sz w:val="28"/>
          <w:szCs w:val="28"/>
          <w:lang w:val="kk-KZ"/>
        </w:rPr>
        <w:t>В.Д. Богатырев, О.В. Есипова. – Экономические методы бюджетирования: учеб. пособие. – Самара: Изд-во СГАУ, 2015. – 88 с.</w:t>
      </w:r>
    </w:p>
    <w:p w:rsidR="00CD6094" w:rsidRPr="00CD6094" w:rsidRDefault="00CD6094" w:rsidP="00DD6F55">
      <w:pPr>
        <w:pStyle w:val="aa"/>
        <w:widowControl w:val="0"/>
        <w:numPr>
          <w:ilvl w:val="0"/>
          <w:numId w:val="19"/>
        </w:numPr>
        <w:tabs>
          <w:tab w:val="left" w:pos="1134"/>
        </w:tabs>
        <w:ind w:left="0" w:firstLine="567"/>
        <w:rPr>
          <w:rStyle w:val="HTML"/>
          <w:rFonts w:ascii="Times New Roman" w:hAnsi="Times New Roman" w:cs="Times New Roman"/>
          <w:i w:val="0"/>
          <w:iCs w:val="0"/>
          <w:sz w:val="28"/>
          <w:szCs w:val="28"/>
          <w:lang w:val="kk-KZ"/>
        </w:rPr>
      </w:pPr>
      <w:r w:rsidRPr="00CD6094">
        <w:rPr>
          <w:rFonts w:ascii="Times New Roman" w:hAnsi="Times New Roman" w:cs="Times New Roman"/>
          <w:sz w:val="28"/>
          <w:szCs w:val="28"/>
          <w:lang w:val="kk-KZ"/>
        </w:rPr>
        <w:t>Тайгашинова К.Т., Ержанов М.С. Управленческий учет: учебник, изд. 3-е доп. дораб. – Алматы: АЭСА, 2020. – 450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Алекссенко В.Б., Кутлыева Г.М., Мочалова Ю.И. Управление рисками в производственно-хозяйственной деятельности предприятия: учебно-методическое пособие. – М.: РУДН, 2013. – 86 с.</w:t>
      </w:r>
    </w:p>
    <w:p w:rsidR="00CD6094" w:rsidRPr="00CD6094" w:rsidRDefault="00CD6094" w:rsidP="00DD6F55">
      <w:pPr>
        <w:pStyle w:val="aa"/>
        <w:widowControl w:val="0"/>
        <w:numPr>
          <w:ilvl w:val="0"/>
          <w:numId w:val="19"/>
        </w:numPr>
        <w:tabs>
          <w:tab w:val="left" w:pos="1134"/>
        </w:tabs>
        <w:ind w:left="0" w:firstLine="567"/>
        <w:rPr>
          <w:rStyle w:val="extended-textshort"/>
          <w:rFonts w:ascii="Times New Roman" w:hAnsi="Times New Roman" w:cs="Times New Roman"/>
          <w:sz w:val="28"/>
          <w:szCs w:val="28"/>
          <w:lang w:val="kk-KZ"/>
        </w:rPr>
      </w:pPr>
      <w:r w:rsidRPr="00CD6094">
        <w:rPr>
          <w:rStyle w:val="extended-textshort"/>
          <w:rFonts w:ascii="Times New Roman" w:hAnsi="Times New Roman" w:cs="Times New Roman"/>
          <w:bCs/>
          <w:sz w:val="28"/>
          <w:szCs w:val="28"/>
        </w:rPr>
        <w:t>Виханский</w:t>
      </w:r>
      <w:r w:rsidRPr="00CD6094">
        <w:rPr>
          <w:rStyle w:val="extended-textshort"/>
          <w:rFonts w:ascii="Times New Roman" w:hAnsi="Times New Roman" w:cs="Times New Roman"/>
          <w:sz w:val="28"/>
          <w:szCs w:val="28"/>
        </w:rPr>
        <w:t xml:space="preserve">, </w:t>
      </w:r>
      <w:r w:rsidRPr="00CD6094">
        <w:rPr>
          <w:rStyle w:val="extended-textshort"/>
          <w:rFonts w:ascii="Times New Roman" w:hAnsi="Times New Roman" w:cs="Times New Roman"/>
          <w:bCs/>
          <w:sz w:val="28"/>
          <w:szCs w:val="28"/>
        </w:rPr>
        <w:t>О</w:t>
      </w:r>
      <w:r w:rsidRPr="00CD6094">
        <w:rPr>
          <w:rStyle w:val="extended-textshort"/>
          <w:rFonts w:ascii="Times New Roman" w:hAnsi="Times New Roman" w:cs="Times New Roman"/>
          <w:sz w:val="28"/>
          <w:szCs w:val="28"/>
        </w:rPr>
        <w:t>.</w:t>
      </w:r>
      <w:r w:rsidRPr="00CD6094">
        <w:rPr>
          <w:rStyle w:val="extended-textshort"/>
          <w:rFonts w:ascii="Times New Roman" w:hAnsi="Times New Roman" w:cs="Times New Roman"/>
          <w:bCs/>
          <w:sz w:val="28"/>
          <w:szCs w:val="28"/>
        </w:rPr>
        <w:t>С</w:t>
      </w:r>
      <w:r w:rsidRPr="00CD6094">
        <w:rPr>
          <w:rStyle w:val="extended-textshort"/>
          <w:rFonts w:ascii="Times New Roman" w:hAnsi="Times New Roman" w:cs="Times New Roman"/>
          <w:sz w:val="28"/>
          <w:szCs w:val="28"/>
        </w:rPr>
        <w:t xml:space="preserve">. </w:t>
      </w:r>
      <w:r w:rsidRPr="00CD6094">
        <w:rPr>
          <w:rStyle w:val="extended-textshort"/>
          <w:rFonts w:ascii="Times New Roman" w:hAnsi="Times New Roman" w:cs="Times New Roman"/>
          <w:bCs/>
          <w:sz w:val="28"/>
          <w:szCs w:val="28"/>
        </w:rPr>
        <w:t>Стратегическое</w:t>
      </w:r>
      <w:r w:rsidRPr="00CD6094">
        <w:rPr>
          <w:rStyle w:val="extended-textshort"/>
          <w:rFonts w:ascii="Times New Roman" w:hAnsi="Times New Roman" w:cs="Times New Roman"/>
          <w:sz w:val="28"/>
          <w:szCs w:val="28"/>
        </w:rPr>
        <w:t xml:space="preserve"> </w:t>
      </w:r>
      <w:r w:rsidRPr="00CD6094">
        <w:rPr>
          <w:rStyle w:val="extended-textshort"/>
          <w:rFonts w:ascii="Times New Roman" w:hAnsi="Times New Roman" w:cs="Times New Roman"/>
          <w:bCs/>
          <w:sz w:val="28"/>
          <w:szCs w:val="28"/>
        </w:rPr>
        <w:t>управление</w:t>
      </w:r>
      <w:r w:rsidRPr="00CD6094">
        <w:rPr>
          <w:rStyle w:val="extended-textshort"/>
          <w:rFonts w:ascii="Times New Roman" w:hAnsi="Times New Roman" w:cs="Times New Roman"/>
          <w:bCs/>
          <w:sz w:val="28"/>
          <w:szCs w:val="28"/>
          <w:lang w:val="kk-KZ"/>
        </w:rPr>
        <w:t>: Учебник. – 2–е изд., перераб. И доп. – М.: Гардарика, 1998. – 296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Мархаева Б.А.</w:t>
      </w:r>
      <w:r w:rsidRPr="00CD6094">
        <w:rPr>
          <w:rFonts w:ascii="Times New Roman" w:hAnsi="Times New Roman" w:cs="Times New Roman"/>
          <w:sz w:val="28"/>
          <w:szCs w:val="28"/>
          <w:lang w:val="kk-KZ"/>
        </w:rPr>
        <w:t xml:space="preserve">, </w:t>
      </w:r>
      <w:r w:rsidRPr="00CD6094">
        <w:rPr>
          <w:rStyle w:val="ac"/>
          <w:rFonts w:ascii="Times New Roman" w:hAnsi="Times New Roman" w:cs="Times New Roman"/>
          <w:b w:val="0"/>
          <w:sz w:val="28"/>
          <w:szCs w:val="28"/>
        </w:rPr>
        <w:t>Риски и R-анализ в системе стратегического управленческого учета</w:t>
      </w:r>
      <w:r w:rsidRPr="00CD6094">
        <w:rPr>
          <w:rStyle w:val="ac"/>
          <w:rFonts w:ascii="Times New Roman" w:hAnsi="Times New Roman" w:cs="Times New Roman"/>
          <w:b w:val="0"/>
          <w:sz w:val="28"/>
          <w:szCs w:val="28"/>
          <w:lang w:val="kk-KZ"/>
        </w:rPr>
        <w:t xml:space="preserve"> </w:t>
      </w:r>
      <w:r w:rsidRPr="00CD6094">
        <w:rPr>
          <w:rFonts w:ascii="Times New Roman" w:hAnsi="Times New Roman" w:cs="Times New Roman"/>
          <w:sz w:val="28"/>
          <w:szCs w:val="28"/>
          <w:shd w:val="clear" w:color="auto" w:fill="FFFFFF"/>
        </w:rPr>
        <w:t>// Ізденіс –</w:t>
      </w:r>
      <w:r w:rsidRPr="00CD6094">
        <w:rPr>
          <w:rFonts w:ascii="Times New Roman" w:hAnsi="Times New Roman" w:cs="Times New Roman"/>
          <w:sz w:val="28"/>
          <w:szCs w:val="28"/>
          <w:shd w:val="clear" w:color="auto" w:fill="FFFFFF"/>
          <w:lang w:val="kk-KZ"/>
        </w:rPr>
        <w:t xml:space="preserve"> </w:t>
      </w:r>
      <w:r w:rsidRPr="00CD6094">
        <w:rPr>
          <w:rFonts w:ascii="Times New Roman" w:hAnsi="Times New Roman" w:cs="Times New Roman"/>
          <w:sz w:val="28"/>
          <w:szCs w:val="28"/>
          <w:shd w:val="clear" w:color="auto" w:fill="FFFFFF"/>
        </w:rPr>
        <w:t xml:space="preserve">Поиск, серия гуманитарных наук. – 2012.- № 2. </w:t>
      </w:r>
      <w:r w:rsidRPr="00CD6094">
        <w:rPr>
          <w:rFonts w:ascii="Times New Roman" w:hAnsi="Times New Roman" w:cs="Times New Roman"/>
          <w:sz w:val="28"/>
          <w:szCs w:val="28"/>
          <w:shd w:val="clear" w:color="auto" w:fill="FFFFFF"/>
          <w:lang w:val="kk-KZ"/>
        </w:rPr>
        <w:t>–</w:t>
      </w:r>
      <w:r w:rsidRPr="00CD6094">
        <w:rPr>
          <w:rFonts w:ascii="Times New Roman" w:hAnsi="Times New Roman" w:cs="Times New Roman"/>
          <w:sz w:val="28"/>
          <w:szCs w:val="28"/>
          <w:shd w:val="clear" w:color="auto" w:fill="FFFFFF"/>
        </w:rPr>
        <w:t xml:space="preserve"> С.</w:t>
      </w:r>
      <w:r w:rsidRPr="00CD6094">
        <w:rPr>
          <w:rFonts w:ascii="Times New Roman" w:hAnsi="Times New Roman" w:cs="Times New Roman"/>
          <w:sz w:val="28"/>
          <w:szCs w:val="28"/>
          <w:shd w:val="clear" w:color="auto" w:fill="FFFFFF"/>
          <w:lang w:val="kk-KZ"/>
        </w:rPr>
        <w:t xml:space="preserve"> </w:t>
      </w:r>
      <w:r w:rsidRPr="00CD6094">
        <w:rPr>
          <w:rFonts w:ascii="Times New Roman" w:hAnsi="Times New Roman" w:cs="Times New Roman"/>
          <w:sz w:val="28"/>
          <w:szCs w:val="28"/>
          <w:shd w:val="clear" w:color="auto" w:fill="FFFFFF"/>
        </w:rPr>
        <w:t>24-29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rPr>
        <w:t>А. Д. Дугина, Г. И. Пеникас</w:t>
      </w:r>
      <w:r w:rsidRPr="00CD6094">
        <w:rPr>
          <w:rFonts w:ascii="Times New Roman" w:hAnsi="Times New Roman" w:cs="Times New Roman"/>
          <w:sz w:val="28"/>
          <w:szCs w:val="28"/>
          <w:shd w:val="clear" w:color="auto" w:fill="FFFFFF"/>
          <w:lang w:val="kk-KZ"/>
        </w:rPr>
        <w:t xml:space="preserve">, </w:t>
      </w:r>
      <w:r w:rsidRPr="00CD6094">
        <w:rPr>
          <w:rFonts w:ascii="Times New Roman" w:hAnsi="Times New Roman" w:cs="Times New Roman"/>
          <w:sz w:val="28"/>
          <w:szCs w:val="28"/>
          <w:shd w:val="clear" w:color="auto" w:fill="FFFFFF"/>
        </w:rPr>
        <w:t>Разработка системы управления рисками и капиталом (ВПОДК): учебник и практикум для бакалавриата и магистратуры</w:t>
      </w:r>
      <w:r w:rsidRPr="00CD6094">
        <w:rPr>
          <w:rFonts w:ascii="Times New Roman" w:hAnsi="Times New Roman" w:cs="Times New Roman"/>
          <w:sz w:val="28"/>
          <w:szCs w:val="28"/>
          <w:shd w:val="clear" w:color="auto" w:fill="FFFFFF"/>
          <w:lang w:val="kk-KZ"/>
        </w:rPr>
        <w:t xml:space="preserve">. – </w:t>
      </w:r>
      <w:r w:rsidRPr="00CD6094">
        <w:rPr>
          <w:rFonts w:ascii="Times New Roman" w:hAnsi="Times New Roman" w:cs="Times New Roman"/>
          <w:sz w:val="28"/>
          <w:szCs w:val="28"/>
          <w:shd w:val="clear" w:color="auto" w:fill="FFFFFF"/>
        </w:rPr>
        <w:t>Москва: Издательство Юрайт, 2019. — 367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rPr>
        <w:t>Казакова Н.А. Современный стратегический анализ: учебник и практикум для магистратуры. – М. Издательство Юрайт, 2016. – 500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 xml:space="preserve">Отварухина Н.С., Веснин В.Р. Современный стратегический анализ: учебник и практикум для бакалавриата и магистратуры. – М.: Издательство Ирайт, 2016. – 427 с.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Юрьева Л.В., Основы стратегического конкурентного анализа: учебное пособие. - Екатеринбург: Изд-во Урал. ун-та.- 2014 . - 52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Ковалев В.А. Современный стратегический анализ: Учебник для вузов. Стандарт третьего поколения. – СБб.: Питер, 2016. – 288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shd w:val="clear" w:color="auto" w:fill="FFFFFF"/>
          <w:lang w:val="kk-KZ"/>
        </w:rPr>
        <w:t>Зенкина И.В. Методические основы и инструменты стратегического анализа дейтельности организации // Аудит и финансовый анализ. – 2013. - №1. – С. 106-115</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Newton-Regular" w:hAnsi="Times New Roman" w:cs="Times New Roman"/>
          <w:sz w:val="28"/>
          <w:szCs w:val="28"/>
          <w:lang w:val="kk-KZ"/>
        </w:rPr>
        <w:t>Кузнецова Е.Ю., Крылатов П.П., Минеева Т.А., Подоляк О.О., Современный стратегический анализ: под. ред. Е.Ю.Кузнецовой. - эл. изд. - 2-е изд., стер. - Саратов: Профобразование; Екатеринбург: изд-во Урал. ун-та.- 2019. - 129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Calibri" w:hAnsi="Times New Roman" w:cs="Times New Roman"/>
          <w:bCs/>
          <w:sz w:val="28"/>
          <w:szCs w:val="28"/>
          <w:lang w:val="kk-KZ"/>
        </w:rPr>
        <w:t xml:space="preserve">Жунисова Г.Е., Байдильдина А.М. </w:t>
      </w:r>
      <w:r w:rsidRPr="00CD6094">
        <w:rPr>
          <w:rFonts w:ascii="Times New Roman" w:hAnsi="Times New Roman" w:cs="Times New Roman"/>
          <w:sz w:val="28"/>
          <w:szCs w:val="28"/>
          <w:lang w:val="kk-KZ"/>
        </w:rPr>
        <w:t>«</w:t>
      </w:r>
      <w:r w:rsidRPr="00CD6094">
        <w:rPr>
          <w:rFonts w:ascii="Times New Roman" w:hAnsi="Times New Roman" w:cs="Times New Roman"/>
          <w:iCs/>
          <w:sz w:val="28"/>
          <w:szCs w:val="28"/>
          <w:lang w:val="kk-KZ"/>
        </w:rPr>
        <w:t xml:space="preserve">Табыстылықты анықтаудың заманауи көрсеткіштері және оларды отандық тәжірибеде пайдалану» </w:t>
      </w:r>
      <w:r w:rsidRPr="00CD6094">
        <w:rPr>
          <w:rFonts w:ascii="Times New Roman" w:eastAsia="Calibri" w:hAnsi="Times New Roman" w:cs="Times New Roman"/>
          <w:bCs/>
          <w:sz w:val="28"/>
          <w:szCs w:val="28"/>
          <w:lang w:val="kk-KZ"/>
        </w:rPr>
        <w:t>// «Инклюзивті экономикалық даму: бағыттары, басымдықтары, қозғаушы күштері» халық. ғылыми-тәжірибелік конф. материал. Алматы, Қазақ университеті. – 23-24 қараша. – 2017. – Б. 28-32</w:t>
      </w:r>
      <w:r w:rsidRPr="00CD6094">
        <w:rPr>
          <w:rFonts w:ascii="Times New Roman" w:hAnsi="Times New Roman" w:cs="Times New Roman"/>
          <w:sz w:val="28"/>
          <w:szCs w:val="28"/>
          <w:lang w:val="kk-KZ"/>
        </w:rPr>
        <w:t xml:space="preserve"> </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Calibri" w:hAnsi="Times New Roman" w:cs="Times New Roman"/>
          <w:sz w:val="28"/>
          <w:szCs w:val="28"/>
          <w:lang w:val="kk-KZ"/>
        </w:rPr>
        <w:t xml:space="preserve">Хайек П., Байдильдина А.М., Жунисова Г.Е., Арыстамбаева А.З., </w:t>
      </w:r>
      <w:r w:rsidRPr="00CD6094">
        <w:rPr>
          <w:rFonts w:ascii="Times New Roman" w:hAnsi="Times New Roman" w:cs="Times New Roman"/>
          <w:sz w:val="28"/>
          <w:szCs w:val="28"/>
          <w:lang w:val="kk-KZ"/>
        </w:rPr>
        <w:t>Economic value added as a factor of investment attractiveness and competitiveness of the company// The Journal of Economic Research &amp; Business Administration. Хабаршы. Экономика сериясы. 2019– №2 (128). –– Р. 140–147</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 xml:space="preserve">Hájek P., Zhunissova G., Oralbaeva Z., Zhidebekkyzy A., Baidildina A., </w:t>
      </w:r>
      <w:r w:rsidRPr="00CD6094">
        <w:rPr>
          <w:rFonts w:ascii="Times New Roman" w:hAnsi="Times New Roman" w:cs="Times New Roman"/>
          <w:sz w:val="28"/>
          <w:szCs w:val="28"/>
          <w:lang w:val="kk-KZ"/>
        </w:rPr>
        <w:lastRenderedPageBreak/>
        <w:t xml:space="preserve">Competitiveness and economic profit analysis of Kazakhstan’s poultry companies// </w:t>
      </w:r>
      <w:r w:rsidRPr="00CD6094">
        <w:rPr>
          <w:rFonts w:ascii="Times New Roman" w:hAnsi="Times New Roman" w:cs="Times New Roman"/>
          <w:iCs/>
          <w:sz w:val="28"/>
          <w:szCs w:val="28"/>
          <w:lang w:val="kk-KZ"/>
        </w:rPr>
        <w:t>Journal of International Studies. – 12</w:t>
      </w:r>
      <w:r w:rsidRPr="00CD6094">
        <w:rPr>
          <w:rFonts w:ascii="Times New Roman" w:hAnsi="Times New Roman" w:cs="Times New Roman"/>
          <w:sz w:val="28"/>
          <w:szCs w:val="28"/>
          <w:lang w:val="kk-KZ"/>
        </w:rPr>
        <w:t>(2). – 2019. – Р. 147–164. doi: 10.14254/2071–8330.2019/12–2/9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Stewart G.B., The quest for value: the EVA management guide: HarperBusiness, New York, – 1991. – 397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Smith A., An Inquiry into the Nature and Causes of the Wealth of Nations. (originally published in 1776): This edition published by Harriman House.- 2007.- 743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kk-KZ"/>
        </w:rPr>
        <w:t>Рикардо Давид. Начала политической экономии и налогового обложения. Избранное (в 3-х томах),.-М.: Госполитиздат</w:t>
      </w:r>
      <w:r w:rsidRPr="00CD6094">
        <w:rPr>
          <w:rFonts w:ascii="Times New Roman" w:hAnsi="Times New Roman" w:cs="Times New Roman"/>
          <w:sz w:val="28"/>
          <w:szCs w:val="28"/>
          <w:lang w:val="en-US"/>
        </w:rPr>
        <w:t>.</w:t>
      </w:r>
      <w:r w:rsidRPr="00CD6094">
        <w:rPr>
          <w:rFonts w:ascii="Times New Roman" w:hAnsi="Times New Roman" w:cs="Times New Roman"/>
          <w:sz w:val="28"/>
          <w:szCs w:val="28"/>
        </w:rPr>
        <w:t>-</w:t>
      </w:r>
      <w:r w:rsidRPr="00CD6094">
        <w:rPr>
          <w:rFonts w:ascii="Times New Roman" w:hAnsi="Times New Roman" w:cs="Times New Roman"/>
          <w:sz w:val="28"/>
          <w:szCs w:val="28"/>
          <w:lang w:val="en-US"/>
        </w:rPr>
        <w:t xml:space="preserve"> 1955. - 539 </w:t>
      </w:r>
      <w:r w:rsidRPr="00CD6094">
        <w:rPr>
          <w:rFonts w:ascii="Times New Roman" w:hAnsi="Times New Roman" w:cs="Times New Roman"/>
          <w:sz w:val="28"/>
          <w:szCs w:val="28"/>
        </w:rPr>
        <w:t>с</w:t>
      </w:r>
      <w:r w:rsidRPr="00CD6094">
        <w:rPr>
          <w:rFonts w:ascii="Times New Roman" w:hAnsi="Times New Roman" w:cs="Times New Roman"/>
          <w:sz w:val="28"/>
          <w:szCs w:val="28"/>
          <w:lang w:val="en-US"/>
        </w:rPr>
        <w:t>.</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Schumpeter J., Capitalism, Socialism and Democracy: Harper &amp; Row. This edition published in the Taylor &amp; Francis e-Library.</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lang w:val="en-US"/>
        </w:rPr>
        <w:t xml:space="preserve">- New York.- 2003.- </w:t>
      </w:r>
      <w:r w:rsidRPr="00CD6094">
        <w:rPr>
          <w:rFonts w:ascii="Times New Roman" w:hAnsi="Times New Roman" w:cs="Times New Roman"/>
          <w:sz w:val="28"/>
          <w:szCs w:val="28"/>
        </w:rPr>
        <w:t>437 р.</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Маршалл А., Принципы экономической науки, М.: Прогресс, 1993</w:t>
      </w:r>
      <w:r w:rsidRPr="00CD6094">
        <w:rPr>
          <w:rFonts w:ascii="Times New Roman" w:hAnsi="Times New Roman" w:cs="Times New Roman"/>
          <w:sz w:val="28"/>
          <w:szCs w:val="28"/>
          <w:lang w:val="kk-KZ"/>
        </w:rPr>
        <w:t>. – 594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Чемберлин Э.</w:t>
      </w:r>
      <w:r w:rsidRPr="00CD6094">
        <w:rPr>
          <w:rFonts w:ascii="Times New Roman" w:hAnsi="Times New Roman" w:cs="Times New Roman"/>
          <w:sz w:val="28"/>
          <w:szCs w:val="28"/>
          <w:lang w:val="kk-KZ"/>
        </w:rPr>
        <w:t>Х</w:t>
      </w:r>
      <w:r w:rsidRPr="00CD6094">
        <w:rPr>
          <w:rFonts w:ascii="Times New Roman" w:hAnsi="Times New Roman" w:cs="Times New Roman"/>
          <w:sz w:val="28"/>
          <w:szCs w:val="28"/>
        </w:rPr>
        <w:t>.</w:t>
      </w:r>
      <w:r w:rsidRPr="00CD6094">
        <w:rPr>
          <w:rFonts w:ascii="Times New Roman" w:hAnsi="Times New Roman" w:cs="Times New Roman"/>
          <w:sz w:val="28"/>
          <w:szCs w:val="28"/>
          <w:lang w:val="kk-KZ"/>
        </w:rPr>
        <w:t>,</w:t>
      </w:r>
      <w:r w:rsidRPr="00CD6094">
        <w:rPr>
          <w:rFonts w:ascii="Times New Roman" w:hAnsi="Times New Roman" w:cs="Times New Roman"/>
          <w:sz w:val="28"/>
          <w:szCs w:val="28"/>
        </w:rPr>
        <w:t xml:space="preserve"> Теория монополистической конкуренции: монография /. – М.: Директ-Медиа, 2007. – 374 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eastAsia="Times New Roman" w:hAnsi="Times New Roman" w:cs="Times New Roman"/>
          <w:bCs/>
          <w:sz w:val="28"/>
          <w:szCs w:val="28"/>
        </w:rPr>
        <w:t>Робинсон, Джоан Вайолет.</w:t>
      </w:r>
      <w:r w:rsidRPr="00CD6094">
        <w:rPr>
          <w:rFonts w:ascii="Times New Roman" w:eastAsia="Times New Roman" w:hAnsi="Times New Roman" w:cs="Times New Roman"/>
          <w:sz w:val="28"/>
          <w:szCs w:val="28"/>
        </w:rPr>
        <w:t xml:space="preserve"> Экономическая теория несовершенной конкуренции /общ. ред. И. М. Осадчей. - М.: Прогресс, 1986. – 471с.</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rPr>
        <w:t>Хайек</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Ф.</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Конкуренция</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как</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процедура</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открытия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Мировая</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экономика</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и</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международные</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 xml:space="preserve">отношения.- 1989.- </w:t>
      </w:r>
      <w:r w:rsidRPr="00CD6094">
        <w:rPr>
          <w:rFonts w:ascii="Times New Roman" w:hAnsi="Times New Roman" w:cs="Times New Roman"/>
          <w:sz w:val="28"/>
          <w:szCs w:val="28"/>
          <w:lang w:val="kk-KZ"/>
        </w:rPr>
        <w:t xml:space="preserve">№ </w:t>
      </w:r>
      <w:r w:rsidRPr="00CD6094">
        <w:rPr>
          <w:rFonts w:ascii="Times New Roman" w:hAnsi="Times New Roman" w:cs="Times New Roman"/>
          <w:sz w:val="28"/>
          <w:szCs w:val="28"/>
        </w:rPr>
        <w:t>12.- С. 6–14.</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Gary Hamel, C.K. Prahalad. Competing for the future / McGraw-Hill Education (India) Pvt Limited.- 2002.- 357 p.</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sz w:val="28"/>
          <w:szCs w:val="28"/>
          <w:lang w:val="en-US"/>
        </w:rPr>
        <w:t>Krugman P. Increasing Returns, Monopolistic Competition, and International Trade //Journal of International Economics.- 1979.-</w:t>
      </w:r>
      <w:r w:rsidRPr="00CD6094">
        <w:rPr>
          <w:rFonts w:ascii="Times New Roman" w:hAnsi="Times New Roman" w:cs="Times New Roman"/>
          <w:sz w:val="28"/>
          <w:szCs w:val="28"/>
          <w:lang w:val="kk-KZ"/>
        </w:rPr>
        <w:t xml:space="preserve"> Р.</w:t>
      </w:r>
      <w:r w:rsidRPr="00CD6094">
        <w:rPr>
          <w:rFonts w:ascii="Times New Roman" w:hAnsi="Times New Roman" w:cs="Times New Roman"/>
          <w:sz w:val="28"/>
          <w:szCs w:val="28"/>
          <w:lang w:val="en-US"/>
        </w:rPr>
        <w:t>469-479</w:t>
      </w:r>
    </w:p>
    <w:p w:rsidR="00CD6094" w:rsidRPr="00CD6094" w:rsidRDefault="00CD6094" w:rsidP="00DD6F55">
      <w:pPr>
        <w:pStyle w:val="aa"/>
        <w:widowControl w:val="0"/>
        <w:numPr>
          <w:ilvl w:val="0"/>
          <w:numId w:val="19"/>
        </w:numPr>
        <w:tabs>
          <w:tab w:val="left" w:pos="1134"/>
        </w:tabs>
        <w:ind w:left="0" w:firstLine="567"/>
        <w:rPr>
          <w:rFonts w:ascii="Times New Roman" w:hAnsi="Times New Roman" w:cs="Times New Roman"/>
          <w:sz w:val="28"/>
          <w:szCs w:val="28"/>
          <w:lang w:val="kk-KZ"/>
        </w:rPr>
      </w:pPr>
      <w:r w:rsidRPr="00CD6094">
        <w:rPr>
          <w:rFonts w:ascii="Times New Roman" w:hAnsi="Times New Roman" w:cs="Times New Roman"/>
          <w:iCs/>
          <w:sz w:val="28"/>
          <w:szCs w:val="28"/>
          <w:lang w:val="kk-KZ"/>
        </w:rPr>
        <w:t xml:space="preserve"> Портер, Майкл Э. Конкуренция.: пер. с англ.:Издательский дом «Вильямс», 2005. – 608 с.</w:t>
      </w:r>
    </w:p>
    <w:p w:rsidR="00430912" w:rsidRPr="00677950" w:rsidRDefault="00430912" w:rsidP="00430912">
      <w:pPr>
        <w:widowControl w:val="0"/>
        <w:ind w:firstLine="386"/>
        <w:jc w:val="center"/>
        <w:rPr>
          <w:rFonts w:ascii="Times New Roman" w:hAnsi="Times New Roman" w:cs="Times New Roman"/>
          <w:b/>
          <w:sz w:val="28"/>
          <w:szCs w:val="28"/>
          <w:lang w:val="kk-KZ"/>
        </w:rPr>
      </w:pPr>
      <w:r w:rsidRPr="00677950">
        <w:rPr>
          <w:rFonts w:ascii="Times New Roman" w:hAnsi="Times New Roman" w:cs="Times New Roman"/>
          <w:b/>
          <w:sz w:val="28"/>
          <w:szCs w:val="28"/>
          <w:lang w:val="kk-KZ"/>
        </w:rPr>
        <w:br w:type="page"/>
      </w:r>
    </w:p>
    <w:p w:rsidR="00430912" w:rsidRPr="00677950" w:rsidRDefault="00430912" w:rsidP="00430912">
      <w:pPr>
        <w:pStyle w:val="af9"/>
        <w:spacing w:line="240" w:lineRule="auto"/>
        <w:jc w:val="center"/>
        <w:rPr>
          <w:lang w:val="kk-KZ"/>
        </w:rPr>
      </w:pPr>
      <w:r w:rsidRPr="00677950">
        <w:rPr>
          <w:lang w:val="kk-KZ"/>
        </w:rPr>
        <w:lastRenderedPageBreak/>
        <w:t>ҚОСЫМША А</w:t>
      </w:r>
    </w:p>
    <w:p w:rsidR="00430912" w:rsidRPr="00677950" w:rsidRDefault="00430912" w:rsidP="00430912">
      <w:pPr>
        <w:widowControl w:val="0"/>
        <w:ind w:firstLine="386"/>
        <w:jc w:val="center"/>
        <w:rPr>
          <w:rFonts w:ascii="Times New Roman" w:hAnsi="Times New Roman" w:cs="Times New Roman"/>
          <w:sz w:val="28"/>
          <w:szCs w:val="28"/>
          <w:lang w:val="kk-KZ"/>
        </w:rPr>
      </w:pPr>
    </w:p>
    <w:p w:rsidR="00430912" w:rsidRPr="00677950" w:rsidRDefault="00430912" w:rsidP="00430912">
      <w:pPr>
        <w:widowControl w:val="0"/>
        <w:ind w:firstLine="386"/>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Диссертациялық жұмыста ұсынылған әдіснама мен модельдерді оқу үдерісіне енгізу туралы акт</w:t>
      </w:r>
    </w:p>
    <w:p w:rsidR="00430912" w:rsidRPr="00677950" w:rsidRDefault="00430912" w:rsidP="00306129">
      <w:pPr>
        <w:widowControl w:val="0"/>
        <w:ind w:firstLine="0"/>
        <w:jc w:val="center"/>
        <w:rPr>
          <w:rFonts w:ascii="Times New Roman" w:hAnsi="Times New Roman" w:cs="Times New Roman"/>
          <w:sz w:val="28"/>
          <w:szCs w:val="28"/>
          <w:lang w:val="kk-KZ"/>
        </w:rPr>
      </w:pPr>
      <w:r w:rsidRPr="00677950">
        <w:rPr>
          <w:rFonts w:ascii="Times New Roman" w:hAnsi="Times New Roman" w:cs="Times New Roman"/>
          <w:b/>
          <w:noProof/>
          <w:sz w:val="28"/>
          <w:szCs w:val="28"/>
        </w:rPr>
        <w:drawing>
          <wp:inline distT="0" distB="0" distL="0" distR="0" wp14:anchorId="2BCD6989" wp14:editId="02566917">
            <wp:extent cx="5980097" cy="7969161"/>
            <wp:effectExtent l="19050" t="0" r="1603"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33219" t="8176" r="31782" b="4014"/>
                    <a:stretch>
                      <a:fillRect/>
                    </a:stretch>
                  </pic:blipFill>
                  <pic:spPr bwMode="auto">
                    <a:xfrm>
                      <a:off x="0" y="0"/>
                      <a:ext cx="5989207" cy="7981302"/>
                    </a:xfrm>
                    <a:prstGeom prst="rect">
                      <a:avLst/>
                    </a:prstGeom>
                    <a:noFill/>
                    <a:ln w="9525">
                      <a:noFill/>
                      <a:miter lim="800000"/>
                      <a:headEnd/>
                      <a:tailEnd/>
                    </a:ln>
                  </pic:spPr>
                </pic:pic>
              </a:graphicData>
            </a:graphic>
          </wp:inline>
        </w:drawing>
      </w:r>
    </w:p>
    <w:p w:rsidR="00430912" w:rsidRPr="00677950" w:rsidRDefault="00430912" w:rsidP="00430912">
      <w:pPr>
        <w:widowControl w:val="0"/>
        <w:ind w:firstLine="386"/>
        <w:jc w:val="center"/>
        <w:rPr>
          <w:rFonts w:ascii="Times New Roman" w:hAnsi="Times New Roman" w:cs="Times New Roman"/>
          <w:sz w:val="28"/>
          <w:szCs w:val="28"/>
          <w:lang w:val="kk-KZ"/>
        </w:rPr>
        <w:sectPr w:rsidR="00430912" w:rsidRPr="00677950" w:rsidSect="006935F7">
          <w:pgSz w:w="11906" w:h="16838" w:code="9"/>
          <w:pgMar w:top="1134" w:right="567" w:bottom="1134" w:left="1701" w:header="709" w:footer="709" w:gutter="0"/>
          <w:cols w:space="708"/>
          <w:docGrid w:linePitch="360"/>
        </w:sectPr>
      </w:pPr>
    </w:p>
    <w:p w:rsidR="00430912" w:rsidRPr="00677950" w:rsidRDefault="00430912" w:rsidP="00430912">
      <w:pPr>
        <w:pStyle w:val="af9"/>
        <w:spacing w:line="240" w:lineRule="auto"/>
        <w:jc w:val="center"/>
        <w:rPr>
          <w:lang w:val="kk-KZ"/>
        </w:rPr>
      </w:pPr>
      <w:r w:rsidRPr="00677950">
        <w:rPr>
          <w:lang w:val="kk-KZ"/>
        </w:rPr>
        <w:lastRenderedPageBreak/>
        <w:t>ҚОСЫМША Ә</w:t>
      </w:r>
    </w:p>
    <w:p w:rsidR="00430912" w:rsidRPr="00677950" w:rsidRDefault="00430912" w:rsidP="00430912">
      <w:pPr>
        <w:widowControl w:val="0"/>
        <w:ind w:firstLine="386"/>
        <w:jc w:val="center"/>
        <w:rPr>
          <w:rFonts w:ascii="Times New Roman" w:hAnsi="Times New Roman" w:cs="Times New Roman"/>
          <w:b/>
          <w:sz w:val="28"/>
          <w:szCs w:val="28"/>
          <w:lang w:val="kk-KZ"/>
        </w:rPr>
      </w:pPr>
    </w:p>
    <w:p w:rsidR="00430912" w:rsidRPr="00677950" w:rsidRDefault="00430912" w:rsidP="00430912">
      <w:pPr>
        <w:widowControl w:val="0"/>
        <w:ind w:firstLine="386"/>
        <w:jc w:val="center"/>
        <w:rPr>
          <w:rFonts w:ascii="Times New Roman" w:hAnsi="Times New Roman" w:cs="Times New Roman"/>
          <w:sz w:val="28"/>
          <w:szCs w:val="28"/>
          <w:lang w:val="kk-KZ"/>
        </w:rPr>
      </w:pPr>
      <w:r w:rsidRPr="00677950">
        <w:rPr>
          <w:rFonts w:ascii="Times New Roman" w:hAnsi="Times New Roman" w:cs="Times New Roman"/>
          <w:sz w:val="28"/>
          <w:szCs w:val="28"/>
          <w:lang w:val="kk-KZ"/>
        </w:rPr>
        <w:t>Диссертациялық жұмыста ұсынылған әдіснама мен модельдерді ұйым тәжірибесіне енгізу туралы акт</w:t>
      </w:r>
      <w:r w:rsidRPr="00677950">
        <w:rPr>
          <w:rFonts w:ascii="Times New Roman" w:hAnsi="Times New Roman" w:cs="Times New Roman"/>
          <w:noProof/>
          <w:sz w:val="28"/>
          <w:szCs w:val="28"/>
        </w:rPr>
        <w:drawing>
          <wp:inline distT="0" distB="0" distL="0" distR="0" wp14:anchorId="75557EC7" wp14:editId="6BED9C8A">
            <wp:extent cx="5722587" cy="766572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Баян сұлу.jpg"/>
                    <pic:cNvPicPr/>
                  </pic:nvPicPr>
                  <pic:blipFill rotWithShape="1">
                    <a:blip r:embed="rId52">
                      <a:extLst>
                        <a:ext uri="{28A0092B-C50C-407E-A947-70E740481C1C}">
                          <a14:useLocalDpi xmlns:a14="http://schemas.microsoft.com/office/drawing/2010/main" val="0"/>
                        </a:ext>
                      </a:extLst>
                    </a:blip>
                    <a:srcRect b="4352"/>
                    <a:stretch/>
                  </pic:blipFill>
                  <pic:spPr bwMode="auto">
                    <a:xfrm>
                      <a:off x="0" y="0"/>
                      <a:ext cx="5723808" cy="7667355"/>
                    </a:xfrm>
                    <a:prstGeom prst="rect">
                      <a:avLst/>
                    </a:prstGeom>
                    <a:ln>
                      <a:noFill/>
                    </a:ln>
                    <a:extLst>
                      <a:ext uri="{53640926-AAD7-44D8-BBD7-CCE9431645EC}">
                        <a14:shadowObscured xmlns:a14="http://schemas.microsoft.com/office/drawing/2010/main"/>
                      </a:ext>
                    </a:extLst>
                  </pic:spPr>
                </pic:pic>
              </a:graphicData>
            </a:graphic>
          </wp:inline>
        </w:drawing>
      </w:r>
    </w:p>
    <w:p w:rsidR="00430912" w:rsidRPr="00677950" w:rsidRDefault="00430912" w:rsidP="00430912">
      <w:pPr>
        <w:widowControl w:val="0"/>
        <w:ind w:firstLine="386"/>
        <w:jc w:val="center"/>
        <w:rPr>
          <w:rFonts w:ascii="Times New Roman" w:hAnsi="Times New Roman" w:cs="Times New Roman"/>
          <w:sz w:val="28"/>
          <w:szCs w:val="28"/>
          <w:lang w:val="kk-KZ"/>
        </w:rPr>
      </w:pPr>
    </w:p>
    <w:p w:rsidR="00430912" w:rsidRPr="00677950" w:rsidRDefault="00430912" w:rsidP="00430912">
      <w:pPr>
        <w:widowControl w:val="0"/>
        <w:ind w:firstLine="386"/>
        <w:jc w:val="center"/>
        <w:rPr>
          <w:rFonts w:ascii="Times New Roman" w:hAnsi="Times New Roman" w:cs="Times New Roman"/>
          <w:b/>
          <w:sz w:val="28"/>
          <w:szCs w:val="28"/>
          <w:lang w:val="kk-KZ"/>
        </w:rPr>
      </w:pPr>
    </w:p>
    <w:p w:rsidR="00430912" w:rsidRPr="00677950" w:rsidRDefault="00430912" w:rsidP="00430912">
      <w:pPr>
        <w:widowControl w:val="0"/>
        <w:ind w:firstLine="386"/>
        <w:jc w:val="center"/>
        <w:rPr>
          <w:rFonts w:ascii="Times New Roman" w:hAnsi="Times New Roman" w:cs="Times New Roman"/>
          <w:b/>
          <w:sz w:val="28"/>
          <w:szCs w:val="28"/>
          <w:lang w:val="kk-KZ"/>
        </w:rPr>
      </w:pPr>
    </w:p>
    <w:p w:rsidR="00430912" w:rsidRPr="00677950" w:rsidRDefault="00430912" w:rsidP="00430912">
      <w:pPr>
        <w:widowControl w:val="0"/>
        <w:ind w:firstLine="386"/>
        <w:jc w:val="center"/>
        <w:rPr>
          <w:rFonts w:ascii="Times New Roman" w:hAnsi="Times New Roman" w:cs="Times New Roman"/>
          <w:b/>
          <w:sz w:val="28"/>
          <w:szCs w:val="28"/>
          <w:lang w:val="kk-KZ"/>
        </w:rPr>
      </w:pPr>
      <w:r w:rsidRPr="00677950">
        <w:rPr>
          <w:rFonts w:ascii="Times New Roman" w:hAnsi="Times New Roman" w:cs="Times New Roman"/>
          <w:b/>
          <w:sz w:val="28"/>
          <w:szCs w:val="28"/>
          <w:lang w:val="kk-KZ"/>
        </w:rPr>
        <w:lastRenderedPageBreak/>
        <w:t>ҚОСЫМША Б</w:t>
      </w:r>
    </w:p>
    <w:p w:rsidR="00430912" w:rsidRPr="00677950" w:rsidRDefault="00430912" w:rsidP="00430912">
      <w:pPr>
        <w:widowControl w:val="0"/>
        <w:ind w:firstLine="386"/>
        <w:jc w:val="center"/>
        <w:rPr>
          <w:rFonts w:ascii="Times New Roman" w:hAnsi="Times New Roman" w:cs="Times New Roman"/>
          <w:b/>
          <w:sz w:val="28"/>
          <w:szCs w:val="28"/>
          <w:lang w:val="kk-KZ"/>
        </w:rPr>
      </w:pPr>
    </w:p>
    <w:p w:rsidR="00430912" w:rsidRPr="00677950" w:rsidRDefault="00430912" w:rsidP="001D79F6">
      <w:pPr>
        <w:widowControl w:val="0"/>
        <w:ind w:firstLine="0"/>
        <w:rPr>
          <w:rStyle w:val="tlid-translation"/>
          <w:rFonts w:ascii="Times New Roman" w:eastAsiaTheme="majorEastAsia" w:hAnsi="Times New Roman" w:cs="Times New Roman"/>
          <w:b/>
          <w:sz w:val="28"/>
          <w:szCs w:val="28"/>
          <w:lang w:val="kk-KZ"/>
        </w:rPr>
      </w:pPr>
      <w:r w:rsidRPr="00677950">
        <w:rPr>
          <w:rFonts w:ascii="Times New Roman" w:hAnsi="Times New Roman" w:cs="Times New Roman"/>
          <w:sz w:val="28"/>
          <w:szCs w:val="28"/>
          <w:lang w:val="kk-KZ"/>
        </w:rPr>
        <w:t xml:space="preserve">Кесте </w:t>
      </w:r>
      <w:r w:rsidRPr="00677950">
        <w:rPr>
          <w:rStyle w:val="tlid-translation"/>
          <w:rFonts w:ascii="Times New Roman" w:eastAsiaTheme="majorEastAsia" w:hAnsi="Times New Roman" w:cs="Times New Roman"/>
          <w:sz w:val="28"/>
          <w:szCs w:val="28"/>
          <w:lang w:val="kk-KZ"/>
        </w:rPr>
        <w:t xml:space="preserve"> </w:t>
      </w:r>
      <w:r w:rsidRPr="00677950">
        <w:rPr>
          <w:rFonts w:ascii="Times New Roman" w:hAnsi="Times New Roman" w:cs="Times New Roman"/>
          <w:sz w:val="28"/>
          <w:szCs w:val="28"/>
          <w:lang w:val="kk-KZ"/>
        </w:rPr>
        <w:t xml:space="preserve">Б </w:t>
      </w:r>
      <w:r w:rsidRPr="00677950">
        <w:rPr>
          <w:rStyle w:val="tlid-translation"/>
          <w:rFonts w:ascii="Times New Roman" w:eastAsiaTheme="majorEastAsia" w:hAnsi="Times New Roman" w:cs="Times New Roman"/>
          <w:sz w:val="28"/>
          <w:szCs w:val="28"/>
          <w:lang w:val="kk-KZ"/>
        </w:rPr>
        <w:t>1 – «Бәсекеге қабілеттілік» терминімен байланысты тұжырымдамалар мен теориялар</w:t>
      </w:r>
    </w:p>
    <w:p w:rsidR="00430912" w:rsidRPr="00677950" w:rsidRDefault="00430912" w:rsidP="00430912">
      <w:pPr>
        <w:widowControl w:val="0"/>
        <w:rPr>
          <w:rStyle w:val="tlid-translation"/>
          <w:rFonts w:ascii="Times New Roman" w:eastAsiaTheme="majorEastAsia" w:hAnsi="Times New Roman" w:cs="Times New Roman"/>
          <w:b/>
          <w:sz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6095"/>
      </w:tblGrid>
      <w:tr w:rsidR="00430912" w:rsidRPr="00677950" w:rsidTr="006935F7">
        <w:tc>
          <w:tcPr>
            <w:tcW w:w="1560" w:type="dxa"/>
            <w:shd w:val="clear" w:color="auto" w:fill="auto"/>
          </w:tcPr>
          <w:p w:rsidR="00430912" w:rsidRPr="00677950" w:rsidRDefault="00430912" w:rsidP="006935F7">
            <w:pPr>
              <w:widowControl w:val="0"/>
              <w:jc w:val="center"/>
              <w:rPr>
                <w:rFonts w:ascii="Times New Roman" w:hAnsi="Times New Roman" w:cs="Times New Roman"/>
                <w:sz w:val="24"/>
              </w:rPr>
            </w:pPr>
            <w:bookmarkStart w:id="20" w:name="_Toc27248526"/>
            <w:r w:rsidRPr="00677950">
              <w:rPr>
                <w:rFonts w:ascii="Times New Roman" w:hAnsi="Times New Roman" w:cs="Times New Roman"/>
                <w:sz w:val="24"/>
              </w:rPr>
              <w:t>Авторлар</w:t>
            </w:r>
            <w:bookmarkEnd w:id="20"/>
          </w:p>
        </w:tc>
        <w:tc>
          <w:tcPr>
            <w:tcW w:w="1984" w:type="dxa"/>
            <w:shd w:val="clear" w:color="auto" w:fill="auto"/>
          </w:tcPr>
          <w:p w:rsidR="00430912" w:rsidRPr="00677950" w:rsidRDefault="00430912" w:rsidP="006935F7">
            <w:pPr>
              <w:widowControl w:val="0"/>
              <w:jc w:val="center"/>
              <w:rPr>
                <w:rFonts w:ascii="Times New Roman" w:hAnsi="Times New Roman" w:cs="Times New Roman"/>
                <w:sz w:val="24"/>
              </w:rPr>
            </w:pPr>
            <w:bookmarkStart w:id="21" w:name="_Toc27248527"/>
            <w:r w:rsidRPr="00677950">
              <w:rPr>
                <w:rFonts w:ascii="Times New Roman" w:hAnsi="Times New Roman" w:cs="Times New Roman"/>
                <w:sz w:val="24"/>
              </w:rPr>
              <w:t>Тұжырымдама / Теория</w:t>
            </w:r>
            <w:bookmarkEnd w:id="21"/>
          </w:p>
        </w:tc>
        <w:tc>
          <w:tcPr>
            <w:tcW w:w="6095" w:type="dxa"/>
            <w:shd w:val="clear" w:color="auto" w:fill="auto"/>
          </w:tcPr>
          <w:p w:rsidR="00430912" w:rsidRPr="00677950" w:rsidRDefault="00430912" w:rsidP="006935F7">
            <w:pPr>
              <w:widowControl w:val="0"/>
              <w:jc w:val="center"/>
              <w:rPr>
                <w:rFonts w:ascii="Times New Roman" w:hAnsi="Times New Roman" w:cs="Times New Roman"/>
                <w:sz w:val="24"/>
              </w:rPr>
            </w:pPr>
            <w:bookmarkStart w:id="22" w:name="_Toc27248528"/>
            <w:r w:rsidRPr="00677950">
              <w:rPr>
                <w:rFonts w:ascii="Times New Roman" w:hAnsi="Times New Roman" w:cs="Times New Roman"/>
                <w:sz w:val="24"/>
              </w:rPr>
              <w:t>Негізгі тезистер</w:t>
            </w:r>
            <w:bookmarkEnd w:id="22"/>
          </w:p>
        </w:tc>
      </w:tr>
      <w:tr w:rsidR="00430912" w:rsidRPr="00677950" w:rsidTr="006935F7">
        <w:tc>
          <w:tcPr>
            <w:tcW w:w="1560" w:type="dxa"/>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1</w:t>
            </w:r>
          </w:p>
        </w:tc>
        <w:tc>
          <w:tcPr>
            <w:tcW w:w="1984" w:type="dxa"/>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2</w:t>
            </w:r>
          </w:p>
        </w:tc>
        <w:tc>
          <w:tcPr>
            <w:tcW w:w="6095" w:type="dxa"/>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3</w:t>
            </w:r>
          </w:p>
        </w:tc>
      </w:tr>
      <w:tr w:rsidR="00430912" w:rsidRPr="00677950" w:rsidTr="006935F7">
        <w:tc>
          <w:tcPr>
            <w:tcW w:w="9639" w:type="dxa"/>
            <w:gridSpan w:val="3"/>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rPr>
            </w:pPr>
            <w:bookmarkStart w:id="23" w:name="_Toc27248529"/>
            <w:r w:rsidRPr="00677950">
              <w:rPr>
                <w:rStyle w:val="tlid-translation"/>
                <w:rFonts w:eastAsiaTheme="majorEastAsia"/>
                <w:b w:val="0"/>
                <w:sz w:val="24"/>
                <w:szCs w:val="24"/>
              </w:rPr>
              <w:t>Класси</w:t>
            </w:r>
            <w:r w:rsidRPr="00677950">
              <w:rPr>
                <w:rStyle w:val="tlid-translation"/>
                <w:rFonts w:eastAsiaTheme="majorEastAsia"/>
                <w:b w:val="0"/>
                <w:sz w:val="24"/>
                <w:szCs w:val="24"/>
                <w:lang w:val="kk-KZ"/>
              </w:rPr>
              <w:t>калық тұжырымдамалар мен теориялар</w:t>
            </w:r>
            <w:bookmarkEnd w:id="23"/>
          </w:p>
        </w:tc>
      </w:tr>
      <w:tr w:rsidR="00430912" w:rsidRPr="003A71A9" w:rsidTr="006935F7">
        <w:tc>
          <w:tcPr>
            <w:tcW w:w="1560"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24" w:name="_Toc27248530"/>
            <w:r w:rsidRPr="00677950">
              <w:rPr>
                <w:rStyle w:val="tlid-translation"/>
                <w:rFonts w:eastAsiaTheme="majorEastAsia"/>
                <w:b w:val="0"/>
                <w:sz w:val="24"/>
                <w:szCs w:val="24"/>
              </w:rPr>
              <w:t xml:space="preserve">Адам Смит </w:t>
            </w:r>
            <w:bookmarkEnd w:id="24"/>
          </w:p>
        </w:tc>
        <w:tc>
          <w:tcPr>
            <w:tcW w:w="1984" w:type="dxa"/>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25" w:name="_Toc27248531"/>
            <w:r w:rsidRPr="00677950">
              <w:rPr>
                <w:rStyle w:val="tlid-translation"/>
                <w:rFonts w:eastAsiaTheme="majorEastAsia"/>
                <w:b w:val="0"/>
                <w:sz w:val="24"/>
                <w:szCs w:val="24"/>
                <w:lang w:val="kk-KZ"/>
              </w:rPr>
              <w:t>Көрінбейтін қол тұжырымдамасы</w:t>
            </w:r>
            <w:bookmarkEnd w:id="25"/>
          </w:p>
        </w:tc>
        <w:tc>
          <w:tcPr>
            <w:tcW w:w="6095"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26" w:name="_Toc27248532"/>
            <w:r w:rsidRPr="00677950">
              <w:rPr>
                <w:rStyle w:val="tlid-translation"/>
                <w:rFonts w:eastAsiaTheme="majorEastAsia"/>
                <w:b w:val="0"/>
                <w:sz w:val="24"/>
                <w:szCs w:val="24"/>
                <w:lang w:val="kk-KZ"/>
              </w:rPr>
              <w:t>Халықаралық еркін сауда-саттыққа қатысушы әр тарап өзінің артықшылығына ие тауарлар өндірісіне мамандану арқылы пайда көре алады. Сонымен, әр мемлекет ең төменгі бағамен өндіретін тауарларын экспорттап, ең жоғары бағамен өндіретін тауарларын импорттасын.</w:t>
            </w:r>
            <w:bookmarkEnd w:id="26"/>
          </w:p>
        </w:tc>
      </w:tr>
      <w:tr w:rsidR="00430912" w:rsidRPr="003A71A9" w:rsidTr="006935F7">
        <w:tc>
          <w:tcPr>
            <w:tcW w:w="1560"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27" w:name="_Toc27248533"/>
            <w:r w:rsidRPr="00677950">
              <w:rPr>
                <w:rStyle w:val="tlid-translation"/>
                <w:rFonts w:eastAsiaTheme="majorEastAsia"/>
                <w:b w:val="0"/>
                <w:sz w:val="24"/>
                <w:szCs w:val="24"/>
              </w:rPr>
              <w:t xml:space="preserve">Дэвид Рикардо </w:t>
            </w:r>
            <w:bookmarkEnd w:id="27"/>
          </w:p>
        </w:tc>
        <w:tc>
          <w:tcPr>
            <w:tcW w:w="1984" w:type="dxa"/>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28" w:name="_Toc27248534"/>
            <w:r w:rsidRPr="00677950">
              <w:rPr>
                <w:b w:val="0"/>
                <w:sz w:val="24"/>
                <w:szCs w:val="24"/>
                <w:lang w:val="kk-KZ"/>
              </w:rPr>
              <w:t>Қатысты бәсекелік артықшылықтар теориясы</w:t>
            </w:r>
            <w:bookmarkEnd w:id="28"/>
          </w:p>
        </w:tc>
        <w:tc>
          <w:tcPr>
            <w:tcW w:w="6095"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29" w:name="_Toc27248535"/>
            <w:r w:rsidRPr="00677950">
              <w:rPr>
                <w:rStyle w:val="tlid-translation"/>
                <w:rFonts w:eastAsiaTheme="majorEastAsia"/>
                <w:b w:val="0"/>
                <w:sz w:val="24"/>
                <w:szCs w:val="24"/>
                <w:lang w:val="kk-KZ"/>
              </w:rPr>
              <w:t>Тауар өндіруде өзінің сауда серіктестерінен абсолютті артықшылықтары болмаса да, ел сыртқы сауданың пайдасын көре алады. Оны шетелде сату үшін кез-келген өнім салыстырмалы түрде артықшылыққа ие болу керек.</w:t>
            </w:r>
            <w:bookmarkEnd w:id="29"/>
          </w:p>
        </w:tc>
      </w:tr>
      <w:tr w:rsidR="00430912" w:rsidRPr="00677950" w:rsidTr="006935F7">
        <w:tc>
          <w:tcPr>
            <w:tcW w:w="9639" w:type="dxa"/>
            <w:gridSpan w:val="3"/>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30" w:name="_Toc27248536"/>
            <w:r w:rsidRPr="00677950">
              <w:rPr>
                <w:rStyle w:val="tlid-translation"/>
                <w:rFonts w:eastAsiaTheme="majorEastAsia"/>
                <w:b w:val="0"/>
                <w:sz w:val="24"/>
                <w:szCs w:val="24"/>
              </w:rPr>
              <w:t>Неокласси</w:t>
            </w:r>
            <w:r w:rsidRPr="00677950">
              <w:rPr>
                <w:rStyle w:val="tlid-translation"/>
                <w:rFonts w:eastAsiaTheme="majorEastAsia"/>
                <w:b w:val="0"/>
                <w:sz w:val="24"/>
                <w:szCs w:val="24"/>
                <w:lang w:val="kk-KZ"/>
              </w:rPr>
              <w:t>калық тұжырымдамалар мен теориялар</w:t>
            </w:r>
            <w:bookmarkEnd w:id="30"/>
          </w:p>
        </w:tc>
      </w:tr>
      <w:tr w:rsidR="00430912" w:rsidRPr="003A71A9" w:rsidTr="006935F7">
        <w:tc>
          <w:tcPr>
            <w:tcW w:w="1560"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en-US"/>
              </w:rPr>
            </w:pPr>
            <w:bookmarkStart w:id="31" w:name="_Toc27248537"/>
            <w:r w:rsidRPr="00677950">
              <w:rPr>
                <w:rStyle w:val="tlid-translation"/>
                <w:rFonts w:eastAsiaTheme="majorEastAsia"/>
                <w:b w:val="0"/>
                <w:sz w:val="24"/>
                <w:szCs w:val="24"/>
              </w:rPr>
              <w:t>Джозеф А. Шумпетер</w:t>
            </w:r>
            <w:r w:rsidRPr="00677950">
              <w:rPr>
                <w:rStyle w:val="tlid-translation"/>
                <w:rFonts w:eastAsiaTheme="majorEastAsia"/>
                <w:b w:val="0"/>
                <w:sz w:val="24"/>
                <w:szCs w:val="24"/>
                <w:lang w:val="en-US"/>
              </w:rPr>
              <w:t xml:space="preserve"> </w:t>
            </w:r>
            <w:bookmarkEnd w:id="31"/>
          </w:p>
        </w:tc>
        <w:tc>
          <w:tcPr>
            <w:tcW w:w="1984" w:type="dxa"/>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32" w:name="_Toc27248538"/>
            <w:r w:rsidRPr="00677950">
              <w:rPr>
                <w:rStyle w:val="tlid-translation"/>
                <w:rFonts w:eastAsiaTheme="majorEastAsia"/>
                <w:b w:val="0"/>
                <w:sz w:val="24"/>
                <w:szCs w:val="24"/>
                <w:lang w:val="kk-KZ"/>
              </w:rPr>
              <w:t>Кәсіпкерлік пен инновация теориясы</w:t>
            </w:r>
            <w:bookmarkEnd w:id="32"/>
          </w:p>
        </w:tc>
        <w:tc>
          <w:tcPr>
            <w:tcW w:w="6095" w:type="dxa"/>
          </w:tcPr>
          <w:p w:rsidR="00430912" w:rsidRPr="00677950" w:rsidRDefault="00430912" w:rsidP="006935F7">
            <w:pPr>
              <w:pStyle w:val="3"/>
              <w:widowControl w:val="0"/>
              <w:spacing w:before="0" w:beforeAutospacing="0" w:after="0" w:afterAutospacing="0"/>
              <w:ind w:firstLine="0"/>
              <w:rPr>
                <w:rStyle w:val="tlid-translation"/>
                <w:rFonts w:eastAsiaTheme="majorEastAsia"/>
                <w:b w:val="0"/>
                <w:sz w:val="24"/>
                <w:szCs w:val="24"/>
                <w:lang w:val="kk-KZ"/>
              </w:rPr>
            </w:pPr>
            <w:bookmarkStart w:id="33" w:name="_Toc27248539"/>
            <w:r w:rsidRPr="00677950">
              <w:rPr>
                <w:rStyle w:val="tlid-translation"/>
                <w:rFonts w:eastAsiaTheme="majorEastAsia"/>
                <w:b w:val="0"/>
                <w:sz w:val="24"/>
                <w:szCs w:val="24"/>
                <w:lang w:val="kk-KZ"/>
              </w:rPr>
              <w:t>Ұйымның жаңашылдық (инновация) енгізіп отыруы бәсекелестік артықшылыққа жетудің көзі болып табылады. Ұйымның мақсаты - өнім мен басқа инновацияларға негізделген стратегиялық артықшылықтарды іздеу.</w:t>
            </w:r>
            <w:bookmarkEnd w:id="33"/>
          </w:p>
        </w:tc>
      </w:tr>
      <w:tr w:rsidR="00430912" w:rsidRPr="003A71A9" w:rsidTr="00445E56">
        <w:tc>
          <w:tcPr>
            <w:tcW w:w="1560" w:type="dxa"/>
            <w:tcBorders>
              <w:bottom w:val="single" w:sz="4" w:space="0" w:color="auto"/>
            </w:tcBorders>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rPr>
            </w:pPr>
            <w:bookmarkStart w:id="34" w:name="_Toc27248540"/>
            <w:r w:rsidRPr="00677950">
              <w:rPr>
                <w:b w:val="0"/>
                <w:bCs w:val="0"/>
                <w:sz w:val="24"/>
                <w:szCs w:val="24"/>
              </w:rPr>
              <w:t xml:space="preserve">Альфред Маршалл </w:t>
            </w:r>
            <w:bookmarkEnd w:id="34"/>
          </w:p>
        </w:tc>
        <w:tc>
          <w:tcPr>
            <w:tcW w:w="1984" w:type="dxa"/>
            <w:tcBorders>
              <w:bottom w:val="single" w:sz="4" w:space="0" w:color="auto"/>
            </w:tcBorders>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35" w:name="_Toc27248541"/>
            <w:r w:rsidRPr="00677950">
              <w:rPr>
                <w:b w:val="0"/>
                <w:sz w:val="24"/>
                <w:szCs w:val="24"/>
                <w:lang w:val="kk-KZ"/>
              </w:rPr>
              <w:t>Икемді (мінсіз)</w:t>
            </w:r>
            <w:r w:rsidRPr="00677950">
              <w:rPr>
                <w:b w:val="0"/>
                <w:sz w:val="24"/>
                <w:szCs w:val="24"/>
              </w:rPr>
              <w:t xml:space="preserve"> бәсеке</w:t>
            </w:r>
            <w:r w:rsidRPr="00677950">
              <w:rPr>
                <w:rStyle w:val="tlid-translation"/>
                <w:rFonts w:eastAsiaTheme="majorEastAsia"/>
                <w:b w:val="0"/>
                <w:sz w:val="24"/>
                <w:szCs w:val="24"/>
              </w:rPr>
              <w:t xml:space="preserve"> </w:t>
            </w:r>
            <w:r w:rsidRPr="00677950">
              <w:rPr>
                <w:rStyle w:val="tlid-translation"/>
                <w:rFonts w:eastAsiaTheme="majorEastAsia"/>
                <w:b w:val="0"/>
                <w:sz w:val="24"/>
                <w:szCs w:val="24"/>
                <w:lang w:val="kk-KZ"/>
              </w:rPr>
              <w:t>теориясы</w:t>
            </w:r>
            <w:bookmarkEnd w:id="35"/>
            <w:r w:rsidRPr="00677950">
              <w:rPr>
                <w:rStyle w:val="tlid-translation"/>
                <w:rFonts w:eastAsiaTheme="majorEastAsia"/>
                <w:b w:val="0"/>
                <w:sz w:val="24"/>
                <w:szCs w:val="24"/>
                <w:lang w:val="kk-KZ"/>
              </w:rPr>
              <w:t xml:space="preserve"> </w:t>
            </w:r>
          </w:p>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p>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rPr>
            </w:pPr>
          </w:p>
        </w:tc>
        <w:tc>
          <w:tcPr>
            <w:tcW w:w="6095" w:type="dxa"/>
            <w:tcBorders>
              <w:bottom w:val="single" w:sz="4" w:space="0" w:color="auto"/>
            </w:tcBorders>
          </w:tcPr>
          <w:p w:rsidR="00430912" w:rsidRPr="00677950" w:rsidRDefault="00430912" w:rsidP="006935F7">
            <w:pPr>
              <w:widowControl w:val="0"/>
              <w:ind w:firstLine="34"/>
              <w:rPr>
                <w:rStyle w:val="tlid-translation"/>
                <w:rFonts w:ascii="Times New Roman" w:eastAsia="Times New Roman" w:hAnsi="Times New Roman" w:cs="Times New Roman"/>
                <w:sz w:val="24"/>
                <w:szCs w:val="24"/>
                <w:lang w:val="kk-KZ"/>
              </w:rPr>
            </w:pPr>
            <w:r w:rsidRPr="00677950">
              <w:rPr>
                <w:rStyle w:val="tlid-translation"/>
                <w:rFonts w:ascii="Times New Roman" w:eastAsia="Times New Roman" w:hAnsi="Times New Roman" w:cs="Times New Roman"/>
                <w:sz w:val="24"/>
                <w:szCs w:val="24"/>
                <w:lang w:val="kk-KZ"/>
              </w:rPr>
              <w:t>Мінсіз бәсекелестік нарықтық жағдайды жетік білуді талап етеді. Егер еркін бәсекелестік - бұл экономиканың оңтайлы жағдайы болса, онда оның антиподы ретінде монополия - бұл халықтың әл-ауқатын әрдайым және барлық жерде төмендететін жағдай. Еркін бәсекелестік жағдайында, егер Ұйымның мақсаты кірісті барынша көбейту болып табылады. Мақсатқа жетудің шарттары: өндірісті жақсы ұйымдастыру; өндіріс шығындарын азайтуға мүмкіндік беретін өндіріс факторларының оңтайлы үйлесімі; оңтайлы өндіріс көлемі.</w:t>
            </w:r>
          </w:p>
        </w:tc>
      </w:tr>
      <w:tr w:rsidR="00430912" w:rsidRPr="003A71A9" w:rsidTr="00445E56">
        <w:trPr>
          <w:trHeight w:val="4340"/>
        </w:trPr>
        <w:tc>
          <w:tcPr>
            <w:tcW w:w="1560" w:type="dxa"/>
            <w:tcBorders>
              <w:bottom w:val="nil"/>
            </w:tcBorders>
          </w:tcPr>
          <w:p w:rsidR="00430912" w:rsidRPr="00677950" w:rsidRDefault="00430912" w:rsidP="006935F7">
            <w:pPr>
              <w:pStyle w:val="3"/>
              <w:widowControl w:val="0"/>
              <w:spacing w:before="0" w:beforeAutospacing="0" w:after="0" w:afterAutospacing="0"/>
              <w:ind w:right="-108" w:hanging="108"/>
              <w:jc w:val="center"/>
              <w:rPr>
                <w:rStyle w:val="tlid-translation"/>
                <w:rFonts w:eastAsiaTheme="majorEastAsia"/>
                <w:b w:val="0"/>
                <w:sz w:val="24"/>
                <w:szCs w:val="24"/>
              </w:rPr>
            </w:pPr>
            <w:bookmarkStart w:id="36" w:name="_Toc27248543"/>
            <w:r w:rsidRPr="00677950">
              <w:rPr>
                <w:b w:val="0"/>
                <w:sz w:val="24"/>
                <w:szCs w:val="24"/>
                <w:lang w:val="kk-KZ"/>
              </w:rPr>
              <w:t>Э.Чемберлин</w:t>
            </w:r>
            <w:bookmarkEnd w:id="36"/>
          </w:p>
        </w:tc>
        <w:tc>
          <w:tcPr>
            <w:tcW w:w="1984" w:type="dxa"/>
            <w:tcBorders>
              <w:bottom w:val="nil"/>
            </w:tcBorders>
          </w:tcPr>
          <w:p w:rsidR="00430912" w:rsidRPr="00677950" w:rsidRDefault="00430912" w:rsidP="006935F7">
            <w:pPr>
              <w:pStyle w:val="3"/>
              <w:widowControl w:val="0"/>
              <w:spacing w:before="0" w:beforeAutospacing="0" w:after="0" w:afterAutospacing="0"/>
              <w:ind w:firstLine="34"/>
              <w:jc w:val="center"/>
              <w:rPr>
                <w:rStyle w:val="tlid-translation"/>
                <w:rFonts w:eastAsiaTheme="minorEastAsia"/>
                <w:b w:val="0"/>
                <w:sz w:val="24"/>
                <w:szCs w:val="24"/>
                <w:lang w:val="kk-KZ"/>
              </w:rPr>
            </w:pPr>
            <w:bookmarkStart w:id="37" w:name="_Toc27248544"/>
            <w:r w:rsidRPr="00677950">
              <w:rPr>
                <w:rStyle w:val="ac"/>
                <w:sz w:val="24"/>
                <w:szCs w:val="24"/>
                <w:lang w:val="kk-KZ"/>
              </w:rPr>
              <w:t>М</w:t>
            </w:r>
            <w:r w:rsidRPr="00677950">
              <w:rPr>
                <w:rStyle w:val="ac"/>
                <w:sz w:val="24"/>
                <w:szCs w:val="24"/>
              </w:rPr>
              <w:t>онополи</w:t>
            </w:r>
            <w:r w:rsidRPr="00677950">
              <w:rPr>
                <w:rStyle w:val="ac"/>
                <w:sz w:val="24"/>
                <w:szCs w:val="24"/>
                <w:lang w:val="kk-KZ"/>
              </w:rPr>
              <w:t>ялық бәсеке</w:t>
            </w:r>
            <w:bookmarkEnd w:id="37"/>
          </w:p>
        </w:tc>
        <w:tc>
          <w:tcPr>
            <w:tcW w:w="6095" w:type="dxa"/>
            <w:tcBorders>
              <w:bottom w:val="nil"/>
            </w:tcBorders>
          </w:tcPr>
          <w:p w:rsidR="00430912" w:rsidRPr="00677950" w:rsidRDefault="00430912" w:rsidP="006935F7">
            <w:pPr>
              <w:widowControl w:val="0"/>
              <w:ind w:firstLine="34"/>
              <w:rPr>
                <w:rStyle w:val="tlid-translation"/>
                <w:rFonts w:ascii="Times New Roman" w:eastAsiaTheme="majorEastAsia" w:hAnsi="Times New Roman" w:cs="Times New Roman"/>
                <w:sz w:val="24"/>
                <w:szCs w:val="24"/>
                <w:lang w:val="kk-KZ"/>
              </w:rPr>
            </w:pPr>
            <w:r w:rsidRPr="00677950">
              <w:rPr>
                <w:rStyle w:val="tlid-translation"/>
                <w:rFonts w:ascii="Times New Roman" w:eastAsiaTheme="majorEastAsia" w:hAnsi="Times New Roman" w:cs="Times New Roman"/>
                <w:sz w:val="24"/>
                <w:szCs w:val="24"/>
                <w:lang w:val="kk-KZ"/>
              </w:rPr>
              <w:t>Экономика үшін ең тән жағдай - монополиялық бәсекелестік. Бұл нарықта сатушылар көп болған кездегі жағдай, сондықтан оны бәсекелестік деп атауға болады, бірақ бәсекелестік нарықтың екінші шарты жоқ - тауарлардың сапалы біртектілігі. Өндірушілер өз тауарларына сұраныстың икемділігін төмендете отырып, монополиялық пайда алуға тырысады. Осы мақсатта олар өз өнімдерін басқа тауарлардың жалпы массасынан ажыратуға тырысады, олардың сапасын, сыртқы түрін, сату мерзімдерін және т.б. жақсартуға тырысады, бұл оған ерекше сипат береді және сол арқылы сатып алушыны бағаның деңгейіне қарамастан осы тауарға адал болуға көндіреді. Нәтижесінде өнімнің дифференциациясы пайда болады және өндіруші нарықта осы тауар түрінің жалғыз сатушысы болады, яғни монополист.</w:t>
            </w:r>
          </w:p>
        </w:tc>
      </w:tr>
    </w:tbl>
    <w:p w:rsidR="00430912" w:rsidRPr="00677950" w:rsidRDefault="00430912" w:rsidP="001D79F6">
      <w:pPr>
        <w:widowControl w:val="0"/>
        <w:ind w:firstLine="0"/>
        <w:rPr>
          <w:rFonts w:ascii="Times New Roman" w:hAnsi="Times New Roman" w:cs="Times New Roman"/>
          <w:sz w:val="28"/>
          <w:lang w:val="kk-KZ"/>
        </w:rPr>
      </w:pPr>
      <w:r w:rsidRPr="00677950">
        <w:rPr>
          <w:rFonts w:ascii="Times New Roman" w:hAnsi="Times New Roman" w:cs="Times New Roman"/>
          <w:sz w:val="28"/>
          <w:szCs w:val="28"/>
          <w:lang w:val="kk-KZ"/>
        </w:rPr>
        <w:lastRenderedPageBreak/>
        <w:t>Б</w:t>
      </w:r>
      <w:r w:rsidRPr="00677950">
        <w:rPr>
          <w:rFonts w:ascii="Times New Roman" w:hAnsi="Times New Roman" w:cs="Times New Roman"/>
          <w:sz w:val="28"/>
          <w:lang w:val="kk-KZ"/>
        </w:rPr>
        <w:t xml:space="preserve"> 1 кестенің жалғасы</w:t>
      </w:r>
    </w:p>
    <w:p w:rsidR="00430912" w:rsidRPr="00677950" w:rsidRDefault="00430912" w:rsidP="00430912">
      <w:pPr>
        <w:widowControl w:val="0"/>
        <w:rPr>
          <w:rFonts w:ascii="Times New Roman" w:hAnsi="Times New Roman"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42"/>
        <w:gridCol w:w="5777"/>
      </w:tblGrid>
      <w:tr w:rsidR="00430912" w:rsidRPr="00677950" w:rsidTr="006935F7">
        <w:tc>
          <w:tcPr>
            <w:tcW w:w="1701" w:type="dxa"/>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1</w:t>
            </w:r>
          </w:p>
        </w:tc>
        <w:tc>
          <w:tcPr>
            <w:tcW w:w="1985" w:type="dxa"/>
            <w:gridSpan w:val="2"/>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2</w:t>
            </w:r>
          </w:p>
        </w:tc>
        <w:tc>
          <w:tcPr>
            <w:tcW w:w="5777" w:type="dxa"/>
            <w:shd w:val="clear" w:color="auto" w:fill="auto"/>
          </w:tcPr>
          <w:p w:rsidR="00430912" w:rsidRPr="00677950" w:rsidRDefault="00430912" w:rsidP="006935F7">
            <w:pPr>
              <w:widowControl w:val="0"/>
              <w:jc w:val="center"/>
              <w:rPr>
                <w:rFonts w:ascii="Times New Roman" w:hAnsi="Times New Roman" w:cs="Times New Roman"/>
                <w:sz w:val="24"/>
                <w:lang w:val="kk-KZ"/>
              </w:rPr>
            </w:pPr>
            <w:r w:rsidRPr="00677950">
              <w:rPr>
                <w:rFonts w:ascii="Times New Roman" w:hAnsi="Times New Roman" w:cs="Times New Roman"/>
                <w:sz w:val="24"/>
                <w:lang w:val="kk-KZ"/>
              </w:rPr>
              <w:t>3</w:t>
            </w:r>
          </w:p>
        </w:tc>
      </w:tr>
      <w:tr w:rsidR="00430912" w:rsidRPr="003A71A9" w:rsidTr="006935F7">
        <w:tc>
          <w:tcPr>
            <w:tcW w:w="1701"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rPr>
            </w:pPr>
            <w:bookmarkStart w:id="38" w:name="_Toc27248545"/>
            <w:r w:rsidRPr="00677950">
              <w:rPr>
                <w:rFonts w:eastAsiaTheme="majorEastAsia"/>
                <w:b w:val="0"/>
                <w:iCs/>
                <w:sz w:val="24"/>
                <w:szCs w:val="24"/>
              </w:rPr>
              <w:t xml:space="preserve">Джоан Вайолет Робинсон </w:t>
            </w:r>
            <w:bookmarkEnd w:id="38"/>
          </w:p>
        </w:tc>
        <w:tc>
          <w:tcPr>
            <w:tcW w:w="1985" w:type="dxa"/>
            <w:gridSpan w:val="2"/>
          </w:tcPr>
          <w:p w:rsidR="00430912" w:rsidRPr="00677950" w:rsidRDefault="00430912" w:rsidP="006935F7">
            <w:pPr>
              <w:pStyle w:val="4"/>
              <w:keepNext w:val="0"/>
              <w:keepLines w:val="0"/>
              <w:widowControl w:val="0"/>
              <w:spacing w:before="0"/>
              <w:ind w:firstLine="34"/>
              <w:jc w:val="center"/>
              <w:rPr>
                <w:rFonts w:ascii="Times New Roman" w:hAnsi="Times New Roman" w:cs="Times New Roman"/>
                <w:b w:val="0"/>
                <w:i w:val="0"/>
                <w:color w:val="auto"/>
                <w:sz w:val="28"/>
                <w:szCs w:val="24"/>
                <w:lang w:val="kk-KZ"/>
              </w:rPr>
            </w:pPr>
            <w:r w:rsidRPr="00677950">
              <w:rPr>
                <w:rFonts w:ascii="Times New Roman" w:hAnsi="Times New Roman" w:cs="Times New Roman"/>
                <w:b w:val="0"/>
                <w:i w:val="0"/>
                <w:color w:val="auto"/>
                <w:sz w:val="24"/>
                <w:lang w:val="kk-KZ"/>
              </w:rPr>
              <w:t>Икемсіз</w:t>
            </w:r>
            <w:r w:rsidRPr="00677950">
              <w:rPr>
                <w:rFonts w:ascii="Times New Roman" w:hAnsi="Times New Roman" w:cs="Times New Roman"/>
                <w:b w:val="0"/>
                <w:i w:val="0"/>
                <w:color w:val="auto"/>
                <w:sz w:val="24"/>
              </w:rPr>
              <w:t xml:space="preserve"> бәсеке теориясы</w:t>
            </w:r>
          </w:p>
          <w:p w:rsidR="00430912" w:rsidRPr="00677950" w:rsidRDefault="00430912" w:rsidP="006935F7">
            <w:pPr>
              <w:pStyle w:val="4"/>
              <w:keepNext w:val="0"/>
              <w:keepLines w:val="0"/>
              <w:widowControl w:val="0"/>
              <w:spacing w:before="0"/>
              <w:ind w:firstLine="34"/>
              <w:jc w:val="center"/>
              <w:rPr>
                <w:rStyle w:val="tlid-translation"/>
                <w:rFonts w:ascii="Times New Roman" w:hAnsi="Times New Roman" w:cs="Times New Roman"/>
                <w:b w:val="0"/>
                <w:i w:val="0"/>
                <w:color w:val="auto"/>
                <w:sz w:val="24"/>
                <w:szCs w:val="24"/>
                <w:lang w:val="kk-KZ"/>
              </w:rPr>
            </w:pPr>
          </w:p>
        </w:tc>
        <w:tc>
          <w:tcPr>
            <w:tcW w:w="5777" w:type="dxa"/>
          </w:tcPr>
          <w:p w:rsidR="00430912" w:rsidRPr="00677950" w:rsidRDefault="00430912" w:rsidP="006935F7">
            <w:pPr>
              <w:pStyle w:val="af"/>
              <w:widowControl w:val="0"/>
              <w:spacing w:before="0" w:beforeAutospacing="0" w:after="0" w:afterAutospacing="0"/>
              <w:ind w:firstLine="34"/>
              <w:rPr>
                <w:rStyle w:val="tlid-translation"/>
                <w:rFonts w:eastAsiaTheme="minorEastAsia"/>
                <w:lang w:val="kk-KZ"/>
              </w:rPr>
            </w:pPr>
            <w:r w:rsidRPr="00677950">
              <w:rPr>
                <w:rStyle w:val="tlid-translation"/>
                <w:rFonts w:eastAsiaTheme="minorEastAsia"/>
                <w:lang w:val="kk-KZ"/>
              </w:rPr>
              <w:t>Жетілмеген бәсекелестік дегеніміз - бәсекеге қабілетті экономикалық жүйенің тепе-теңдік күйінің бұзылуы және жалдамалы жұмыс күшін пайдалану. Жетілмеген бәсекелестік жағдайында мінсіз бәсекелестік жағдайына қарағанда аз өнім шығарылады.</w:t>
            </w:r>
          </w:p>
        </w:tc>
      </w:tr>
      <w:tr w:rsidR="00430912" w:rsidRPr="003A71A9" w:rsidTr="006935F7">
        <w:tc>
          <w:tcPr>
            <w:tcW w:w="1701"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39" w:name="_Toc27248546"/>
            <w:r w:rsidRPr="00677950">
              <w:rPr>
                <w:b w:val="0"/>
                <w:sz w:val="24"/>
                <w:szCs w:val="24"/>
                <w:lang w:val="kk-KZ"/>
              </w:rPr>
              <w:t xml:space="preserve">Ф.А. Хайек </w:t>
            </w:r>
            <w:bookmarkEnd w:id="39"/>
          </w:p>
        </w:tc>
        <w:tc>
          <w:tcPr>
            <w:tcW w:w="1985" w:type="dxa"/>
            <w:gridSpan w:val="2"/>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lang w:val="kk-KZ"/>
              </w:rPr>
            </w:pPr>
            <w:bookmarkStart w:id="40" w:name="_Toc27248547"/>
            <w:r w:rsidRPr="00677950">
              <w:rPr>
                <w:rStyle w:val="tlid-translation"/>
                <w:rFonts w:eastAsiaTheme="majorEastAsia"/>
                <w:b w:val="0"/>
                <w:sz w:val="24"/>
                <w:lang w:val="kk-KZ"/>
              </w:rPr>
              <w:t>«Ашу процедурасы»</w:t>
            </w:r>
            <w:bookmarkEnd w:id="40"/>
          </w:p>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lang w:val="kk-KZ"/>
              </w:rPr>
            </w:pPr>
          </w:p>
          <w:p w:rsidR="00430912" w:rsidRPr="00677950" w:rsidRDefault="00430912" w:rsidP="006935F7">
            <w:pPr>
              <w:pStyle w:val="3"/>
              <w:widowControl w:val="0"/>
              <w:spacing w:before="0" w:beforeAutospacing="0" w:after="0" w:afterAutospacing="0"/>
              <w:ind w:firstLine="34"/>
              <w:jc w:val="center"/>
              <w:rPr>
                <w:b w:val="0"/>
                <w:sz w:val="24"/>
                <w:szCs w:val="24"/>
                <w:lang w:val="kk-KZ"/>
              </w:rPr>
            </w:pPr>
          </w:p>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p>
        </w:tc>
        <w:tc>
          <w:tcPr>
            <w:tcW w:w="5777"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41" w:name="_Toc27248549"/>
            <w:r w:rsidRPr="00677950">
              <w:rPr>
                <w:rStyle w:val="tlid-translation"/>
                <w:rFonts w:eastAsiaTheme="majorEastAsia"/>
                <w:b w:val="0"/>
                <w:sz w:val="24"/>
                <w:szCs w:val="24"/>
                <w:lang w:val="kk-KZ"/>
              </w:rPr>
              <w:t>Оның арқасында жасырын нарықта айқындала бастайды. Нарыққа тән ақпараттың жеткіліксіздігі жағдайында тек бәсекелестік кәсіпкерге ұйымды дамыту стратегиясының қай түрі дұрыс екенін, қандай ресурстарды және қанша ресурстарды пайдалану керектігін, нені, қанша, қайда және кімге сатылатындығын «ашады». Бәсекелестік сұраныс пен ақша ұсынысы арасындағы сәйкестік болған кезде өзі нарықты тепе-теңдік жағдайына келтіреді.</w:t>
            </w:r>
            <w:bookmarkEnd w:id="41"/>
          </w:p>
        </w:tc>
      </w:tr>
      <w:tr w:rsidR="00430912" w:rsidRPr="003A71A9" w:rsidTr="006935F7">
        <w:trPr>
          <w:trHeight w:val="2905"/>
        </w:trPr>
        <w:tc>
          <w:tcPr>
            <w:tcW w:w="1701" w:type="dxa"/>
          </w:tcPr>
          <w:p w:rsidR="00430912" w:rsidRPr="00677950" w:rsidRDefault="00430912" w:rsidP="006935F7">
            <w:pPr>
              <w:pStyle w:val="3"/>
              <w:widowControl w:val="0"/>
              <w:spacing w:before="0" w:beforeAutospacing="0" w:after="0" w:afterAutospacing="0"/>
              <w:ind w:firstLine="34"/>
              <w:rPr>
                <w:b w:val="0"/>
                <w:sz w:val="24"/>
                <w:szCs w:val="24"/>
                <w:lang w:val="kk-KZ"/>
              </w:rPr>
            </w:pPr>
            <w:bookmarkStart w:id="42" w:name="_Toc27248550"/>
            <w:r w:rsidRPr="00677950">
              <w:rPr>
                <w:b w:val="0"/>
                <w:sz w:val="24"/>
                <w:szCs w:val="24"/>
              </w:rPr>
              <w:t>Г. Хамел и</w:t>
            </w:r>
            <w:bookmarkEnd w:id="42"/>
            <w:r w:rsidRPr="00677950">
              <w:rPr>
                <w:b w:val="0"/>
                <w:sz w:val="24"/>
                <w:szCs w:val="24"/>
              </w:rPr>
              <w:t xml:space="preserve"> </w:t>
            </w:r>
          </w:p>
          <w:p w:rsidR="00430912" w:rsidRPr="00677950" w:rsidRDefault="00430912" w:rsidP="006935F7">
            <w:pPr>
              <w:pStyle w:val="3"/>
              <w:widowControl w:val="0"/>
              <w:spacing w:before="0" w:beforeAutospacing="0" w:after="0" w:afterAutospacing="0"/>
              <w:ind w:firstLine="34"/>
              <w:rPr>
                <w:b w:val="0"/>
                <w:sz w:val="24"/>
                <w:szCs w:val="24"/>
                <w:lang w:val="kk-KZ"/>
              </w:rPr>
            </w:pPr>
            <w:bookmarkStart w:id="43" w:name="_Toc27248551"/>
            <w:r w:rsidRPr="00677950">
              <w:rPr>
                <w:b w:val="0"/>
                <w:sz w:val="24"/>
                <w:szCs w:val="24"/>
              </w:rPr>
              <w:t>К.К.Прахалад</w:t>
            </w:r>
            <w:r w:rsidRPr="00677950">
              <w:rPr>
                <w:b w:val="0"/>
                <w:sz w:val="24"/>
                <w:szCs w:val="24"/>
                <w:lang w:val="kk-KZ"/>
              </w:rPr>
              <w:t xml:space="preserve"> </w:t>
            </w:r>
            <w:bookmarkEnd w:id="43"/>
          </w:p>
        </w:tc>
        <w:tc>
          <w:tcPr>
            <w:tcW w:w="1985" w:type="dxa"/>
            <w:gridSpan w:val="2"/>
          </w:tcPr>
          <w:p w:rsidR="00430912" w:rsidRPr="00677950" w:rsidRDefault="00430912" w:rsidP="006935F7">
            <w:pPr>
              <w:pStyle w:val="3"/>
              <w:widowControl w:val="0"/>
              <w:spacing w:before="0" w:beforeAutospacing="0" w:after="0" w:afterAutospacing="0"/>
              <w:ind w:firstLine="34"/>
              <w:jc w:val="center"/>
              <w:rPr>
                <w:b w:val="0"/>
                <w:sz w:val="22"/>
                <w:szCs w:val="24"/>
                <w:lang w:val="kk-KZ"/>
              </w:rPr>
            </w:pPr>
            <w:bookmarkStart w:id="44" w:name="_Toc27248552"/>
            <w:r w:rsidRPr="00677950">
              <w:rPr>
                <w:rStyle w:val="tlid-translation"/>
                <w:rFonts w:eastAsiaTheme="majorEastAsia"/>
                <w:b w:val="0"/>
                <w:sz w:val="24"/>
                <w:lang w:val="kk-KZ"/>
              </w:rPr>
              <w:t>Ұйымдардың бәсекелестік стратегиясының тұжырымдамасы</w:t>
            </w:r>
            <w:bookmarkEnd w:id="44"/>
          </w:p>
          <w:p w:rsidR="00430912" w:rsidRPr="00677950" w:rsidRDefault="00430912" w:rsidP="006935F7">
            <w:pPr>
              <w:pStyle w:val="3"/>
              <w:widowControl w:val="0"/>
              <w:spacing w:before="0" w:beforeAutospacing="0" w:after="0" w:afterAutospacing="0"/>
              <w:ind w:firstLine="34"/>
              <w:jc w:val="center"/>
              <w:rPr>
                <w:b w:val="0"/>
                <w:sz w:val="24"/>
                <w:szCs w:val="24"/>
                <w:lang w:val="kk-KZ"/>
              </w:rPr>
            </w:pPr>
          </w:p>
          <w:p w:rsidR="00430912" w:rsidRPr="00677950" w:rsidRDefault="00430912" w:rsidP="006935F7">
            <w:pPr>
              <w:pStyle w:val="3"/>
              <w:widowControl w:val="0"/>
              <w:spacing w:before="0" w:beforeAutospacing="0" w:after="0" w:afterAutospacing="0"/>
              <w:ind w:firstLine="34"/>
              <w:jc w:val="center"/>
              <w:rPr>
                <w:b w:val="0"/>
                <w:sz w:val="24"/>
                <w:szCs w:val="24"/>
                <w:lang w:val="kk-KZ"/>
              </w:rPr>
            </w:pPr>
          </w:p>
          <w:p w:rsidR="00430912" w:rsidRPr="00677950" w:rsidRDefault="00430912" w:rsidP="006935F7">
            <w:pPr>
              <w:pStyle w:val="3"/>
              <w:widowControl w:val="0"/>
              <w:spacing w:before="0" w:beforeAutospacing="0" w:after="0" w:afterAutospacing="0"/>
              <w:ind w:firstLine="34"/>
              <w:jc w:val="center"/>
              <w:rPr>
                <w:b w:val="0"/>
                <w:sz w:val="24"/>
                <w:szCs w:val="24"/>
                <w:lang w:val="kk-KZ"/>
              </w:rPr>
            </w:pPr>
          </w:p>
        </w:tc>
        <w:tc>
          <w:tcPr>
            <w:tcW w:w="5777" w:type="dxa"/>
          </w:tcPr>
          <w:p w:rsidR="00430912" w:rsidRPr="00677950" w:rsidRDefault="00430912" w:rsidP="006935F7">
            <w:pPr>
              <w:widowControl w:val="0"/>
              <w:ind w:firstLine="34"/>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Салалық бәсекелестікті</w:t>
            </w:r>
            <w:r w:rsidRPr="00677950">
              <w:rPr>
                <w:rFonts w:ascii="Times New Roman" w:hAnsi="Times New Roman" w:cs="Times New Roman"/>
                <w:sz w:val="24"/>
                <w:szCs w:val="24"/>
                <w:lang w:val="kk-KZ"/>
              </w:rPr>
              <w:t xml:space="preserve"> болжау</w:t>
            </w:r>
            <w:r w:rsidRPr="00677950">
              <w:rPr>
                <w:rFonts w:ascii="Times New Roman" w:eastAsia="Times New Roman" w:hAnsi="Times New Roman" w:cs="Times New Roman"/>
                <w:sz w:val="24"/>
                <w:szCs w:val="24"/>
                <w:lang w:val="kk-KZ"/>
              </w:rPr>
              <w:t xml:space="preserve"> - бұл саладағы өзгеріс бағыты мен формасына әсер ететін зияткерлік көшбасшы ретіндегі Ұйымның позициясын нығайтуға арналған бәсекелестік. Болжау ұйымға алдымен болашаққа ұмтылуға және өзінің жетекші позициясын білуге ​​мүмкіндік береді. Болжау ұйымның дамуының бағытын анықтауға, оған өз саласының эволюциясын және сол арқылы қызметін басқаруға мүмкіндік береді. Бар мағынасы – бәсекеге қабілеттілік стратегиясын жасау арқылы нарықтағы кірісті өсіріп қана қоймай, болашақты ол болмай тұрып болжау.</w:t>
            </w:r>
          </w:p>
        </w:tc>
      </w:tr>
      <w:tr w:rsidR="00430912" w:rsidRPr="003A71A9" w:rsidTr="006935F7">
        <w:tc>
          <w:tcPr>
            <w:tcW w:w="9463" w:type="dxa"/>
            <w:gridSpan w:val="4"/>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sz w:val="24"/>
                <w:szCs w:val="24"/>
                <w:lang w:val="kk-KZ"/>
              </w:rPr>
            </w:pPr>
            <w:bookmarkStart w:id="45" w:name="_Toc27248554"/>
            <w:r w:rsidRPr="00677950">
              <w:rPr>
                <w:rStyle w:val="tlid-translation"/>
                <w:rFonts w:eastAsiaTheme="majorEastAsia"/>
                <w:b w:val="0"/>
                <w:sz w:val="24"/>
                <w:szCs w:val="24"/>
                <w:lang w:val="kk-KZ"/>
              </w:rPr>
              <w:t>Бәсекеге қабілеттіліктің заманауи тұжырымдамалары мен теориялары</w:t>
            </w:r>
            <w:bookmarkEnd w:id="45"/>
          </w:p>
        </w:tc>
      </w:tr>
      <w:tr w:rsidR="00430912" w:rsidRPr="003A71A9" w:rsidTr="006935F7">
        <w:tc>
          <w:tcPr>
            <w:tcW w:w="1701"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sz w:val="24"/>
                <w:szCs w:val="24"/>
                <w:lang w:val="kk-KZ"/>
              </w:rPr>
            </w:pPr>
            <w:bookmarkStart w:id="46" w:name="_Toc27248555"/>
            <w:r w:rsidRPr="00677950">
              <w:rPr>
                <w:b w:val="0"/>
                <w:bCs w:val="0"/>
                <w:sz w:val="24"/>
                <w:szCs w:val="24"/>
              </w:rPr>
              <w:t xml:space="preserve">Пол Робин Кругман </w:t>
            </w:r>
            <w:bookmarkEnd w:id="46"/>
          </w:p>
        </w:tc>
        <w:tc>
          <w:tcPr>
            <w:tcW w:w="1843" w:type="dxa"/>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47" w:name="_Toc27248556"/>
            <w:r w:rsidRPr="00677950">
              <w:rPr>
                <w:rStyle w:val="tlid-translation"/>
                <w:rFonts w:eastAsiaTheme="majorEastAsia"/>
                <w:b w:val="0"/>
                <w:sz w:val="24"/>
                <w:szCs w:val="24"/>
              </w:rPr>
              <w:t>Кругман</w:t>
            </w:r>
            <w:r w:rsidRPr="00677950">
              <w:rPr>
                <w:rStyle w:val="tlid-translation"/>
                <w:rFonts w:eastAsiaTheme="majorEastAsia"/>
                <w:b w:val="0"/>
                <w:sz w:val="24"/>
                <w:szCs w:val="24"/>
                <w:lang w:val="kk-KZ"/>
              </w:rPr>
              <w:t>ның тұжырымдамасы</w:t>
            </w:r>
            <w:bookmarkEnd w:id="47"/>
          </w:p>
        </w:tc>
        <w:tc>
          <w:tcPr>
            <w:tcW w:w="5919" w:type="dxa"/>
            <w:gridSpan w:val="2"/>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48" w:name="_Toc27248557"/>
            <w:r w:rsidRPr="00677950">
              <w:rPr>
                <w:rStyle w:val="tlid-translation"/>
                <w:rFonts w:eastAsiaTheme="majorEastAsia"/>
                <w:b w:val="0"/>
                <w:sz w:val="24"/>
                <w:szCs w:val="24"/>
                <w:lang w:val="kk-KZ"/>
              </w:rPr>
              <w:t>Өнімділіктің өсуі бәсекеге қабілеттіліктің негізгі факторы болып табылады. Мемлекеттердің халықаралық бәсекеге қабілеттілігі олардың өмір сүруінің жоғары деңгейімен байланысты.</w:t>
            </w:r>
            <w:bookmarkEnd w:id="48"/>
          </w:p>
        </w:tc>
      </w:tr>
      <w:tr w:rsidR="00430912" w:rsidRPr="003A71A9" w:rsidTr="006935F7">
        <w:tc>
          <w:tcPr>
            <w:tcW w:w="1701" w:type="dxa"/>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49" w:name="_Toc27248558"/>
            <w:r w:rsidRPr="00677950">
              <w:rPr>
                <w:rStyle w:val="tlid-translation"/>
                <w:rFonts w:eastAsiaTheme="majorEastAsia"/>
                <w:b w:val="0"/>
                <w:sz w:val="24"/>
                <w:szCs w:val="24"/>
                <w:lang w:val="kk-KZ"/>
              </w:rPr>
              <w:t xml:space="preserve">Майкл Портер </w:t>
            </w:r>
            <w:bookmarkEnd w:id="49"/>
          </w:p>
        </w:tc>
        <w:tc>
          <w:tcPr>
            <w:tcW w:w="1843" w:type="dxa"/>
          </w:tcPr>
          <w:p w:rsidR="00430912" w:rsidRPr="00677950" w:rsidRDefault="00430912" w:rsidP="006935F7">
            <w:pPr>
              <w:pStyle w:val="3"/>
              <w:widowControl w:val="0"/>
              <w:spacing w:before="0" w:beforeAutospacing="0" w:after="0" w:afterAutospacing="0"/>
              <w:ind w:firstLine="34"/>
              <w:jc w:val="center"/>
              <w:rPr>
                <w:rStyle w:val="tlid-translation"/>
                <w:rFonts w:eastAsiaTheme="majorEastAsia"/>
                <w:b w:val="0"/>
                <w:sz w:val="24"/>
                <w:szCs w:val="24"/>
                <w:lang w:val="kk-KZ"/>
              </w:rPr>
            </w:pPr>
            <w:bookmarkStart w:id="50" w:name="_Toc27248559"/>
            <w:r w:rsidRPr="00677950">
              <w:rPr>
                <w:rStyle w:val="tlid-translation"/>
                <w:rFonts w:eastAsiaTheme="majorEastAsia"/>
                <w:b w:val="0"/>
                <w:sz w:val="24"/>
                <w:szCs w:val="24"/>
              </w:rPr>
              <w:t>Портер</w:t>
            </w:r>
            <w:r w:rsidRPr="00677950">
              <w:rPr>
                <w:rStyle w:val="tlid-translation"/>
                <w:rFonts w:eastAsiaTheme="majorEastAsia"/>
                <w:b w:val="0"/>
                <w:sz w:val="24"/>
                <w:szCs w:val="24"/>
                <w:lang w:val="kk-KZ"/>
              </w:rPr>
              <w:t>дың бәсекелік теориясы</w:t>
            </w:r>
            <w:bookmarkEnd w:id="50"/>
          </w:p>
        </w:tc>
        <w:tc>
          <w:tcPr>
            <w:tcW w:w="5919" w:type="dxa"/>
            <w:gridSpan w:val="2"/>
          </w:tcPr>
          <w:p w:rsidR="00430912" w:rsidRPr="00677950" w:rsidRDefault="00430912" w:rsidP="006935F7">
            <w:pPr>
              <w:pStyle w:val="3"/>
              <w:widowControl w:val="0"/>
              <w:spacing w:before="0" w:beforeAutospacing="0" w:after="0" w:afterAutospacing="0"/>
              <w:ind w:firstLine="34"/>
              <w:rPr>
                <w:rStyle w:val="tlid-translation"/>
                <w:rFonts w:eastAsiaTheme="majorEastAsia"/>
                <w:b w:val="0"/>
                <w:sz w:val="24"/>
                <w:szCs w:val="24"/>
                <w:lang w:val="kk-KZ"/>
              </w:rPr>
            </w:pPr>
            <w:bookmarkStart w:id="51" w:name="_Toc27248560"/>
            <w:r w:rsidRPr="00677950">
              <w:rPr>
                <w:rStyle w:val="tlid-translation"/>
                <w:rFonts w:eastAsiaTheme="majorEastAsia"/>
                <w:b w:val="0"/>
                <w:sz w:val="24"/>
                <w:szCs w:val="24"/>
                <w:lang w:val="kk-KZ"/>
              </w:rPr>
              <w:t>Бәсекеге қабілеттілік ұзақ мерзімді өнімділікке байланысты. Ал ол үшін өнімдерде, процестерде және басқаруда үздіксіз инновацияны қолдайтын іскерлік орта қажет. Мемлекеттің Ұйымдарының жаһандық бәсекеге қабілеттілігін анықтайтын төрт негізгі шарттар: факторлармен қамтамасыз ету, сұраныстың шарттары, байланысты және қосалқы салалар (кластерлер), сондай-ақ Ұйымның стратегиясы, құрылымы мен бәсекесі.</w:t>
            </w:r>
            <w:bookmarkEnd w:id="51"/>
          </w:p>
        </w:tc>
      </w:tr>
      <w:tr w:rsidR="00430912" w:rsidRPr="00677950" w:rsidTr="006935F7">
        <w:tc>
          <w:tcPr>
            <w:tcW w:w="9463" w:type="dxa"/>
            <w:gridSpan w:val="4"/>
          </w:tcPr>
          <w:p w:rsidR="00430912" w:rsidRPr="00677950" w:rsidRDefault="00430912" w:rsidP="006C0A5B">
            <w:pPr>
              <w:pStyle w:val="3"/>
              <w:widowControl w:val="0"/>
              <w:spacing w:before="0" w:beforeAutospacing="0" w:after="0" w:afterAutospacing="0"/>
              <w:rPr>
                <w:rStyle w:val="tlid-translation"/>
                <w:rFonts w:eastAsiaTheme="majorEastAsia"/>
                <w:b w:val="0"/>
                <w:sz w:val="24"/>
                <w:szCs w:val="24"/>
                <w:lang w:val="kk-KZ"/>
              </w:rPr>
            </w:pPr>
            <w:bookmarkStart w:id="52" w:name="_Toc27248561"/>
            <w:r w:rsidRPr="00677950">
              <w:rPr>
                <w:rStyle w:val="tlid-translation"/>
                <w:rFonts w:eastAsiaTheme="majorEastAsia"/>
                <w:b w:val="0"/>
                <w:sz w:val="24"/>
                <w:szCs w:val="24"/>
              </w:rPr>
              <w:t>Ескерту – [</w:t>
            </w:r>
            <w:r w:rsidRPr="00677950">
              <w:rPr>
                <w:rStyle w:val="tlid-translation"/>
                <w:rFonts w:eastAsiaTheme="majorEastAsia"/>
                <w:b w:val="0"/>
                <w:sz w:val="24"/>
                <w:szCs w:val="24"/>
                <w:lang w:val="kk-KZ"/>
              </w:rPr>
              <w:t>17</w:t>
            </w:r>
            <w:r w:rsidR="006C0A5B">
              <w:rPr>
                <w:rStyle w:val="tlid-translation"/>
                <w:rFonts w:eastAsiaTheme="majorEastAsia"/>
                <w:b w:val="0"/>
                <w:sz w:val="24"/>
                <w:szCs w:val="24"/>
                <w:lang w:val="kk-KZ"/>
              </w:rPr>
              <w:t>4</w:t>
            </w:r>
            <w:r w:rsidRPr="00677950">
              <w:rPr>
                <w:rStyle w:val="tlid-translation"/>
                <w:rFonts w:eastAsiaTheme="majorEastAsia"/>
                <w:b w:val="0"/>
                <w:sz w:val="24"/>
                <w:szCs w:val="24"/>
                <w:lang w:val="kk-KZ"/>
              </w:rPr>
              <w:t>-18</w:t>
            </w:r>
            <w:r w:rsidR="006C0A5B">
              <w:rPr>
                <w:rStyle w:val="tlid-translation"/>
                <w:rFonts w:eastAsiaTheme="majorEastAsia"/>
                <w:b w:val="0"/>
                <w:sz w:val="24"/>
                <w:szCs w:val="24"/>
                <w:lang w:val="kk-KZ"/>
              </w:rPr>
              <w:t>3</w:t>
            </w:r>
            <w:r w:rsidRPr="00677950">
              <w:rPr>
                <w:rStyle w:val="tlid-translation"/>
                <w:rFonts w:eastAsiaTheme="majorEastAsia"/>
                <w:b w:val="0"/>
                <w:sz w:val="24"/>
                <w:szCs w:val="24"/>
              </w:rPr>
              <w:t>]</w:t>
            </w:r>
            <w:r w:rsidRPr="00677950">
              <w:rPr>
                <w:rStyle w:val="tlid-translation"/>
                <w:rFonts w:eastAsiaTheme="majorEastAsia"/>
                <w:b w:val="0"/>
                <w:sz w:val="24"/>
                <w:szCs w:val="24"/>
                <w:lang w:val="kk-KZ"/>
              </w:rPr>
              <w:t xml:space="preserve"> әдебиеттер негізінде </w:t>
            </w:r>
            <w:r w:rsidRPr="00677950">
              <w:rPr>
                <w:rStyle w:val="tlid-translation"/>
                <w:rFonts w:eastAsiaTheme="majorEastAsia"/>
                <w:b w:val="0"/>
                <w:sz w:val="24"/>
                <w:szCs w:val="24"/>
              </w:rPr>
              <w:t xml:space="preserve">автормен </w:t>
            </w:r>
            <w:r w:rsidRPr="00677950">
              <w:rPr>
                <w:rStyle w:val="tlid-translation"/>
                <w:rFonts w:eastAsiaTheme="majorEastAsia"/>
                <w:b w:val="0"/>
                <w:sz w:val="24"/>
                <w:szCs w:val="24"/>
                <w:lang w:val="kk-KZ"/>
              </w:rPr>
              <w:t>құрастырылған</w:t>
            </w:r>
            <w:bookmarkEnd w:id="52"/>
          </w:p>
        </w:tc>
      </w:tr>
    </w:tbl>
    <w:p w:rsidR="00430912" w:rsidRPr="00677950" w:rsidRDefault="00430912" w:rsidP="00430912">
      <w:pPr>
        <w:widowControl w:val="0"/>
        <w:ind w:firstLine="386"/>
        <w:jc w:val="center"/>
        <w:rPr>
          <w:rFonts w:ascii="Times New Roman" w:hAnsi="Times New Roman" w:cs="Times New Roman"/>
          <w:b/>
          <w:sz w:val="28"/>
          <w:szCs w:val="28"/>
        </w:rPr>
      </w:pPr>
    </w:p>
    <w:p w:rsidR="00430912" w:rsidRPr="00677950" w:rsidRDefault="00430912" w:rsidP="00430912">
      <w:pPr>
        <w:widowControl w:val="0"/>
        <w:ind w:firstLine="386"/>
        <w:jc w:val="center"/>
        <w:rPr>
          <w:rFonts w:ascii="Times New Roman" w:hAnsi="Times New Roman" w:cs="Times New Roman"/>
          <w:b/>
          <w:sz w:val="28"/>
          <w:szCs w:val="28"/>
          <w:lang w:val="kk-KZ"/>
        </w:rPr>
      </w:pPr>
    </w:p>
    <w:p w:rsidR="00DF3921" w:rsidRPr="00677950" w:rsidRDefault="00DF3921" w:rsidP="00517E07">
      <w:pPr>
        <w:widowControl w:val="0"/>
        <w:ind w:firstLine="386"/>
        <w:jc w:val="center"/>
        <w:rPr>
          <w:rFonts w:ascii="Times New Roman" w:hAnsi="Times New Roman" w:cs="Times New Roman"/>
          <w:sz w:val="28"/>
          <w:szCs w:val="28"/>
          <w:lang w:val="kk-KZ"/>
        </w:rPr>
      </w:pPr>
    </w:p>
    <w:p w:rsidR="00016F78" w:rsidRPr="00677950" w:rsidRDefault="00016F78" w:rsidP="00517E07">
      <w:pPr>
        <w:widowControl w:val="0"/>
        <w:ind w:firstLine="386"/>
        <w:jc w:val="center"/>
        <w:rPr>
          <w:rFonts w:ascii="Times New Roman" w:hAnsi="Times New Roman" w:cs="Times New Roman"/>
          <w:b/>
          <w:sz w:val="28"/>
          <w:szCs w:val="28"/>
          <w:lang w:val="kk-KZ"/>
        </w:rPr>
        <w:sectPr w:rsidR="00016F78" w:rsidRPr="00677950" w:rsidSect="00FB684C">
          <w:footerReference w:type="default" r:id="rId53"/>
          <w:type w:val="continuous"/>
          <w:pgSz w:w="11906" w:h="16838" w:code="9"/>
          <w:pgMar w:top="1134" w:right="567" w:bottom="1134" w:left="1701" w:header="709" w:footer="709" w:gutter="0"/>
          <w:cols w:space="708"/>
          <w:docGrid w:linePitch="360"/>
        </w:sectPr>
      </w:pPr>
    </w:p>
    <w:p w:rsidR="00E43CE8" w:rsidRPr="00677950" w:rsidRDefault="00E43CE8" w:rsidP="00B74990">
      <w:pPr>
        <w:widowControl w:val="0"/>
        <w:ind w:firstLine="386"/>
        <w:jc w:val="center"/>
        <w:rPr>
          <w:rFonts w:ascii="Times New Roman" w:hAnsi="Times New Roman" w:cs="Times New Roman"/>
          <w:b/>
          <w:sz w:val="28"/>
          <w:szCs w:val="28"/>
        </w:rPr>
      </w:pPr>
    </w:p>
    <w:p w:rsidR="00E43CE8" w:rsidRPr="00677950" w:rsidRDefault="00E43CE8" w:rsidP="00B74990">
      <w:pPr>
        <w:widowControl w:val="0"/>
        <w:ind w:firstLine="386"/>
        <w:jc w:val="center"/>
        <w:rPr>
          <w:rFonts w:ascii="Times New Roman" w:hAnsi="Times New Roman" w:cs="Times New Roman"/>
          <w:b/>
          <w:sz w:val="28"/>
          <w:szCs w:val="28"/>
        </w:rPr>
      </w:pPr>
    </w:p>
    <w:p w:rsidR="00DF3921" w:rsidRPr="00677950" w:rsidRDefault="00DF3921" w:rsidP="00B74990">
      <w:pPr>
        <w:widowControl w:val="0"/>
        <w:ind w:firstLine="386"/>
        <w:jc w:val="center"/>
        <w:rPr>
          <w:rFonts w:ascii="Times New Roman" w:hAnsi="Times New Roman" w:cs="Times New Roman"/>
          <w:b/>
          <w:sz w:val="28"/>
          <w:szCs w:val="28"/>
          <w:lang w:val="kk-KZ"/>
        </w:rPr>
      </w:pPr>
      <w:r w:rsidRPr="00677950">
        <w:rPr>
          <w:rFonts w:ascii="Times New Roman" w:hAnsi="Times New Roman" w:cs="Times New Roman"/>
          <w:b/>
          <w:sz w:val="28"/>
          <w:szCs w:val="28"/>
          <w:lang w:val="kk-KZ"/>
        </w:rPr>
        <w:t xml:space="preserve">ҚОСЫМША  </w:t>
      </w:r>
      <w:r w:rsidR="00016F78" w:rsidRPr="00677950">
        <w:rPr>
          <w:rFonts w:ascii="Times New Roman" w:hAnsi="Times New Roman" w:cs="Times New Roman"/>
          <w:b/>
          <w:sz w:val="28"/>
          <w:szCs w:val="28"/>
          <w:lang w:val="kk-KZ"/>
        </w:rPr>
        <w:t>В</w:t>
      </w:r>
    </w:p>
    <w:p w:rsidR="005A6708" w:rsidRPr="00677950" w:rsidRDefault="005A6708" w:rsidP="00B74990">
      <w:pPr>
        <w:widowControl w:val="0"/>
        <w:ind w:firstLine="386"/>
        <w:jc w:val="center"/>
        <w:rPr>
          <w:rFonts w:ascii="Times New Roman" w:hAnsi="Times New Roman" w:cs="Times New Roman"/>
          <w:b/>
          <w:szCs w:val="28"/>
          <w:lang w:val="kk-KZ"/>
        </w:rPr>
      </w:pPr>
    </w:p>
    <w:p w:rsidR="00B74990" w:rsidRPr="00677950" w:rsidRDefault="00D94E93" w:rsidP="00DA4B8A">
      <w:pPr>
        <w:widowControl w:val="0"/>
        <w:ind w:firstLine="0"/>
        <w:jc w:val="left"/>
        <w:rPr>
          <w:rFonts w:ascii="Times New Roman" w:hAnsi="Times New Roman" w:cs="Times New Roman"/>
          <w:sz w:val="28"/>
          <w:szCs w:val="28"/>
          <w:lang w:val="kk-KZ"/>
        </w:rPr>
      </w:pPr>
      <w:r w:rsidRPr="00677950">
        <w:rPr>
          <w:rFonts w:ascii="Times New Roman" w:hAnsi="Times New Roman" w:cs="Times New Roman"/>
          <w:sz w:val="28"/>
          <w:szCs w:val="28"/>
          <w:lang w:val="kk-KZ"/>
        </w:rPr>
        <w:t xml:space="preserve">Кесте В </w:t>
      </w:r>
      <w:r w:rsidR="00B74990" w:rsidRPr="00677950">
        <w:rPr>
          <w:rFonts w:ascii="Times New Roman" w:hAnsi="Times New Roman" w:cs="Times New Roman"/>
          <w:sz w:val="28"/>
          <w:szCs w:val="28"/>
          <w:lang w:val="kk-KZ"/>
        </w:rPr>
        <w:t xml:space="preserve"> – Кондитерлік ұйымдардың салыстыру кестесі</w:t>
      </w:r>
    </w:p>
    <w:p w:rsidR="00D94E93" w:rsidRPr="00677950" w:rsidRDefault="00D94E93" w:rsidP="00DA4B8A">
      <w:pPr>
        <w:widowControl w:val="0"/>
        <w:ind w:firstLine="0"/>
        <w:jc w:val="left"/>
        <w:rPr>
          <w:rFonts w:ascii="Times New Roman" w:hAnsi="Times New Roman" w:cs="Times New Roman"/>
          <w:b/>
          <w:sz w:val="28"/>
          <w:szCs w:val="28"/>
          <w:lang w:val="kk-KZ"/>
        </w:rPr>
      </w:pPr>
    </w:p>
    <w:tbl>
      <w:tblPr>
        <w:tblStyle w:val="ad"/>
        <w:tblpPr w:leftFromText="180" w:rightFromText="180" w:vertAnchor="text" w:tblpY="1"/>
        <w:tblW w:w="15134" w:type="dxa"/>
        <w:tblLayout w:type="fixed"/>
        <w:tblLook w:val="04A0" w:firstRow="1" w:lastRow="0" w:firstColumn="1" w:lastColumn="0" w:noHBand="0" w:noVBand="1"/>
      </w:tblPr>
      <w:tblGrid>
        <w:gridCol w:w="538"/>
        <w:gridCol w:w="2547"/>
        <w:gridCol w:w="709"/>
        <w:gridCol w:w="1134"/>
        <w:gridCol w:w="709"/>
        <w:gridCol w:w="1134"/>
        <w:gridCol w:w="1275"/>
        <w:gridCol w:w="1276"/>
        <w:gridCol w:w="1134"/>
        <w:gridCol w:w="1276"/>
        <w:gridCol w:w="1417"/>
        <w:gridCol w:w="851"/>
        <w:gridCol w:w="1134"/>
      </w:tblGrid>
      <w:tr w:rsidR="0024385E" w:rsidRPr="00677950" w:rsidTr="0024385E">
        <w:trPr>
          <w:trHeight w:val="300"/>
        </w:trPr>
        <w:tc>
          <w:tcPr>
            <w:tcW w:w="538"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p>
        </w:tc>
        <w:tc>
          <w:tcPr>
            <w:tcW w:w="2547"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p>
        </w:tc>
        <w:tc>
          <w:tcPr>
            <w:tcW w:w="709" w:type="dxa"/>
          </w:tcPr>
          <w:p w:rsidR="00B74990" w:rsidRPr="00677950" w:rsidRDefault="00B74990" w:rsidP="00EA0ACF">
            <w:pPr>
              <w:widowControl w:val="0"/>
              <w:ind w:firstLine="0"/>
              <w:jc w:val="center"/>
              <w:rPr>
                <w:rFonts w:ascii="Times New Roman" w:eastAsia="Times New Roman" w:hAnsi="Times New Roman" w:cs="Times New Roman"/>
                <w:szCs w:val="24"/>
                <w:lang w:val="en-US"/>
              </w:rPr>
            </w:pPr>
            <w:r w:rsidRPr="00677950">
              <w:rPr>
                <w:rFonts w:ascii="Times New Roman" w:eastAsia="Times New Roman" w:hAnsi="Times New Roman" w:cs="Times New Roman"/>
                <w:szCs w:val="24"/>
                <w:lang w:val="en-US"/>
              </w:rPr>
              <w:t>ROS</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 xml:space="preserve">Сала бойынша орташа </w:t>
            </w:r>
            <w:r w:rsidRPr="00677950">
              <w:rPr>
                <w:rFonts w:ascii="Times New Roman" w:eastAsia="Times New Roman" w:hAnsi="Times New Roman" w:cs="Times New Roman"/>
                <w:szCs w:val="24"/>
                <w:lang w:val="en-US"/>
              </w:rPr>
              <w:t xml:space="preserve"> ROS</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en-US"/>
              </w:rPr>
              <w:t>ROE</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Cs w:val="24"/>
                <w:lang w:val="en-US"/>
              </w:rPr>
            </w:pPr>
            <w:r w:rsidRPr="00677950">
              <w:rPr>
                <w:rFonts w:ascii="Times New Roman" w:eastAsia="Times New Roman" w:hAnsi="Times New Roman" w:cs="Times New Roman"/>
                <w:szCs w:val="24"/>
                <w:lang w:val="kk-KZ"/>
              </w:rPr>
              <w:t xml:space="preserve">Сала бойынша орташа </w:t>
            </w:r>
            <w:r w:rsidRPr="00677950">
              <w:rPr>
                <w:rFonts w:ascii="Times New Roman" w:eastAsia="Times New Roman" w:hAnsi="Times New Roman" w:cs="Times New Roman"/>
                <w:szCs w:val="24"/>
                <w:lang w:val="en-US"/>
              </w:rPr>
              <w:t xml:space="preserve">  ROE</w:t>
            </w:r>
          </w:p>
        </w:tc>
        <w:tc>
          <w:tcPr>
            <w:tcW w:w="1275"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Айналым, мың тг.</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Сала бойынша орташа айналым</w:t>
            </w:r>
          </w:p>
        </w:tc>
        <w:tc>
          <w:tcPr>
            <w:tcW w:w="1134" w:type="dxa"/>
          </w:tcPr>
          <w:p w:rsidR="00B74990" w:rsidRPr="00677950" w:rsidRDefault="00B74990" w:rsidP="00EA0ACF">
            <w:pPr>
              <w:widowControl w:val="0"/>
              <w:ind w:left="-108" w:right="-108"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Сала бойынша   ROS салыстыру</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Сала бойынша  ROE салыстыру</w:t>
            </w:r>
          </w:p>
        </w:tc>
        <w:tc>
          <w:tcPr>
            <w:tcW w:w="1417" w:type="dxa"/>
          </w:tcPr>
          <w:p w:rsidR="00B74990" w:rsidRPr="00677950" w:rsidRDefault="00B74990" w:rsidP="00EA0ACF">
            <w:pPr>
              <w:widowControl w:val="0"/>
              <w:ind w:left="-136" w:firstLine="0"/>
              <w:jc w:val="right"/>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Айналыммен салыстыру</w:t>
            </w:r>
          </w:p>
        </w:tc>
        <w:tc>
          <w:tcPr>
            <w:tcW w:w="851" w:type="dxa"/>
          </w:tcPr>
          <w:p w:rsidR="00B74990" w:rsidRPr="00677950" w:rsidRDefault="00B74990" w:rsidP="00EA0ACF">
            <w:pPr>
              <w:widowControl w:val="0"/>
              <w:ind w:left="-108" w:firstLine="0"/>
              <w:jc w:val="right"/>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Жалпы</w:t>
            </w:r>
          </w:p>
        </w:tc>
        <w:tc>
          <w:tcPr>
            <w:tcW w:w="1134" w:type="dxa"/>
            <w:noWrap/>
            <w:hideMark/>
          </w:tcPr>
          <w:p w:rsidR="00B74990" w:rsidRPr="00677950" w:rsidRDefault="00B74990" w:rsidP="00EA0ACF">
            <w:pPr>
              <w:widowControl w:val="0"/>
              <w:ind w:left="-108" w:firstLine="0"/>
              <w:jc w:val="center"/>
              <w:rPr>
                <w:rFonts w:ascii="Times New Roman" w:eastAsia="Times New Roman" w:hAnsi="Times New Roman" w:cs="Times New Roman"/>
                <w:szCs w:val="24"/>
                <w:lang w:val="kk-KZ"/>
              </w:rPr>
            </w:pPr>
            <w:r w:rsidRPr="00677950">
              <w:rPr>
                <w:rFonts w:ascii="Times New Roman" w:eastAsia="Times New Roman" w:hAnsi="Times New Roman" w:cs="Times New Roman"/>
                <w:szCs w:val="24"/>
                <w:lang w:val="kk-KZ"/>
              </w:rPr>
              <w:t>СБЕ сұрақтары қамту деңгейі</w:t>
            </w:r>
          </w:p>
        </w:tc>
      </w:tr>
      <w:tr w:rsidR="0024385E" w:rsidRPr="00677950" w:rsidTr="004025D9">
        <w:trPr>
          <w:trHeight w:val="386"/>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«Рахат» 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12,5</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17,3</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20" w:right="-11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63 385 532</w:t>
            </w:r>
          </w:p>
        </w:tc>
        <w:tc>
          <w:tcPr>
            <w:tcW w:w="1276" w:type="dxa"/>
          </w:tcPr>
          <w:p w:rsidR="00B74990" w:rsidRPr="00677950" w:rsidRDefault="00B74990" w:rsidP="004025D9">
            <w:pPr>
              <w:widowControl w:val="0"/>
              <w:ind w:left="-148" w:right="-182"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32 690 219</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4</w:t>
            </w:r>
          </w:p>
        </w:tc>
      </w:tr>
      <w:tr w:rsidR="0024385E" w:rsidRPr="00677950" w:rsidTr="004025D9">
        <w:trPr>
          <w:trHeight w:val="278"/>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«Баян сұлу» 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3,9</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20" w:right="-110"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34 304 181</w:t>
            </w:r>
          </w:p>
        </w:tc>
        <w:tc>
          <w:tcPr>
            <w:tcW w:w="1276" w:type="dxa"/>
          </w:tcPr>
          <w:p w:rsidR="00B74990" w:rsidRPr="00677950" w:rsidRDefault="00B74990" w:rsidP="004025D9">
            <w:pPr>
              <w:widowControl w:val="0"/>
              <w:ind w:left="-148" w:right="-182"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32 690 219</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w:t>
            </w:r>
          </w:p>
        </w:tc>
      </w:tr>
      <w:tr w:rsidR="0024385E" w:rsidRPr="00677950" w:rsidTr="004025D9">
        <w:trPr>
          <w:trHeight w:val="284"/>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D94E93" w:rsidP="00EA0ACF">
            <w:pPr>
              <w:widowControl w:val="0"/>
              <w:ind w:left="-112"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 xml:space="preserve">«Қарағанды конфеттері» </w:t>
            </w:r>
          </w:p>
        </w:tc>
        <w:tc>
          <w:tcPr>
            <w:tcW w:w="709" w:type="dxa"/>
          </w:tcPr>
          <w:p w:rsidR="00B74990" w:rsidRPr="00677950" w:rsidRDefault="00B74990" w:rsidP="00D94E93">
            <w:pPr>
              <w:widowControl w:val="0"/>
              <w:ind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-65,8</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506</w:t>
            </w:r>
          </w:p>
        </w:tc>
        <w:tc>
          <w:tcPr>
            <w:tcW w:w="1276" w:type="dxa"/>
          </w:tcPr>
          <w:p w:rsidR="00B74990" w:rsidRPr="00677950" w:rsidRDefault="00B74990" w:rsidP="00D94E93">
            <w:pPr>
              <w:widowControl w:val="0"/>
              <w:ind w:left="-148" w:right="-182"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32 690 219</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r>
      <w:tr w:rsidR="0024385E" w:rsidRPr="00677950" w:rsidTr="0024385E">
        <w:trPr>
          <w:trHeight w:val="302"/>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«М</w:t>
            </w:r>
            <w:r w:rsidRPr="00677950">
              <w:rPr>
                <w:rStyle w:val="tlid-translation"/>
                <w:rFonts w:ascii="Times New Roman" w:hAnsi="Times New Roman" w:cs="Times New Roman"/>
                <w:sz w:val="24"/>
                <w:szCs w:val="24"/>
              </w:rPr>
              <w:t>он</w:t>
            </w:r>
            <w:r w:rsidRPr="00677950">
              <w:rPr>
                <w:rStyle w:val="tlid-translation"/>
                <w:rFonts w:ascii="Times New Roman" w:hAnsi="Times New Roman" w:cs="Times New Roman"/>
                <w:sz w:val="24"/>
                <w:szCs w:val="24"/>
                <w:lang w:val="en-US"/>
              </w:rPr>
              <w:t>’</w:t>
            </w:r>
            <w:r w:rsidRPr="00677950">
              <w:rPr>
                <w:rStyle w:val="tlid-translation"/>
                <w:rFonts w:ascii="Times New Roman" w:hAnsi="Times New Roman" w:cs="Times New Roman"/>
                <w:sz w:val="24"/>
                <w:szCs w:val="24"/>
                <w:lang w:val="kk-KZ"/>
              </w:rPr>
              <w:t>Дэлис Русь» ЖШҚ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14,4</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54</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322 112 634</w:t>
            </w:r>
          </w:p>
        </w:tc>
        <w:tc>
          <w:tcPr>
            <w:tcW w:w="1276" w:type="dxa"/>
          </w:tcPr>
          <w:p w:rsidR="00B74990" w:rsidRPr="00677950" w:rsidRDefault="00B74990" w:rsidP="00EA0ACF">
            <w:pPr>
              <w:widowControl w:val="0"/>
              <w:ind w:left="-108" w:right="-108" w:firstLine="0"/>
              <w:jc w:val="center"/>
              <w:rPr>
                <w:rFonts w:ascii="Times New Roman" w:hAnsi="Times New Roman" w:cs="Times New Roman"/>
                <w:sz w:val="24"/>
                <w:szCs w:val="24"/>
                <w:lang w:val="kk-KZ"/>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6</w:t>
            </w:r>
          </w:p>
        </w:tc>
      </w:tr>
      <w:tr w:rsidR="0024385E" w:rsidRPr="00677950" w:rsidTr="004025D9">
        <w:trPr>
          <w:trHeight w:val="411"/>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Fonts w:ascii="Times New Roman" w:hAnsi="Times New Roman" w:cs="Times New Roman"/>
                <w:sz w:val="24"/>
                <w:szCs w:val="24"/>
                <w:lang w:val="kk-KZ"/>
              </w:rPr>
              <w:t xml:space="preserve">«Рошен» </w:t>
            </w:r>
            <w:r w:rsidRPr="00677950">
              <w:rPr>
                <w:rStyle w:val="tlid-translation"/>
                <w:rFonts w:ascii="Times New Roman" w:hAnsi="Times New Roman" w:cs="Times New Roman"/>
                <w:sz w:val="24"/>
                <w:szCs w:val="24"/>
                <w:lang w:val="kk-KZ"/>
              </w:rPr>
              <w:t>ЖШҚ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-102</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612</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r>
      <w:tr w:rsidR="0024385E" w:rsidRPr="00677950" w:rsidTr="004025D9">
        <w:trPr>
          <w:trHeight w:val="403"/>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«Марс» ЖШҚ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17,1</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835 429 614</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5</w:t>
            </w:r>
          </w:p>
        </w:tc>
      </w:tr>
      <w:tr w:rsidR="0024385E" w:rsidRPr="00677950" w:rsidTr="004025D9">
        <w:trPr>
          <w:trHeight w:val="423"/>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lang w:val="kk-KZ"/>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«Конти-Рус» ЖАҚ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9,4</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39</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64 917 336</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417" w:type="dxa"/>
          </w:tcPr>
          <w:p w:rsidR="00B74990" w:rsidRPr="00677950" w:rsidRDefault="007D41B5"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7D41B5"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4</w:t>
            </w:r>
          </w:p>
        </w:tc>
      </w:tr>
      <w:tr w:rsidR="0024385E" w:rsidRPr="00677950" w:rsidTr="004025D9">
        <w:trPr>
          <w:trHeight w:val="416"/>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Fonts w:ascii="Times New Roman" w:hAnsi="Times New Roman" w:cs="Times New Roman"/>
                <w:sz w:val="24"/>
                <w:szCs w:val="24"/>
                <w:lang w:val="kk-KZ"/>
              </w:rPr>
              <w:t>«КДВ-Яшкино»</w:t>
            </w:r>
            <w:r w:rsidRPr="00677950">
              <w:rPr>
                <w:rStyle w:val="tlid-translation"/>
                <w:rFonts w:ascii="Times New Roman" w:hAnsi="Times New Roman" w:cs="Times New Roman"/>
                <w:sz w:val="24"/>
                <w:szCs w:val="24"/>
                <w:lang w:val="kk-KZ"/>
              </w:rPr>
              <w:t xml:space="preserve"> 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7,6</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rPr>
              <w:t>-</w:t>
            </w: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82 790 774</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2</w:t>
            </w:r>
          </w:p>
        </w:tc>
      </w:tr>
      <w:tr w:rsidR="0024385E" w:rsidRPr="00677950" w:rsidTr="004025D9">
        <w:trPr>
          <w:trHeight w:val="265"/>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hAnsi="Times New Roman" w:cs="Times New Roman"/>
                <w:sz w:val="24"/>
                <w:szCs w:val="24"/>
                <w:lang w:val="kk-KZ"/>
              </w:rPr>
            </w:pPr>
            <w:r w:rsidRPr="00677950">
              <w:rPr>
                <w:rStyle w:val="tlid-translation"/>
                <w:rFonts w:ascii="Times New Roman" w:hAnsi="Times New Roman" w:cs="Times New Roman"/>
                <w:sz w:val="24"/>
                <w:szCs w:val="24"/>
                <w:lang w:val="kk-KZ"/>
              </w:rPr>
              <w:t>«Нестле Россия» ЖШҚ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7,1</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22</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147 067 991</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5</w:t>
            </w:r>
          </w:p>
        </w:tc>
      </w:tr>
      <w:tr w:rsidR="0024385E" w:rsidRPr="00677950" w:rsidTr="004025D9">
        <w:trPr>
          <w:trHeight w:val="427"/>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«Рот Фронт» ААҚ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3,6</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76 587 087</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r>
      <w:tr w:rsidR="0024385E" w:rsidRPr="00677950" w:rsidTr="0024385E">
        <w:trPr>
          <w:trHeight w:val="300"/>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lang w:val="kk-KZ"/>
              </w:rPr>
            </w:pPr>
            <w:r w:rsidRPr="00677950">
              <w:rPr>
                <w:rStyle w:val="tlid-translation"/>
                <w:rFonts w:ascii="Times New Roman" w:hAnsi="Times New Roman" w:cs="Times New Roman"/>
                <w:sz w:val="24"/>
                <w:szCs w:val="24"/>
                <w:lang w:val="kk-KZ"/>
              </w:rPr>
              <w:t>«Красный октябрь» ААҚ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7,5</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2 501 182</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en-US"/>
              </w:rPr>
              <w:t>3</w:t>
            </w:r>
          </w:p>
        </w:tc>
      </w:tr>
      <w:tr w:rsidR="0024385E" w:rsidRPr="00677950" w:rsidTr="0024385E">
        <w:trPr>
          <w:trHeight w:val="300"/>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«Русский шоколад» ААҚ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8,4</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93</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17 304 172</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3</w:t>
            </w:r>
          </w:p>
        </w:tc>
      </w:tr>
      <w:tr w:rsidR="0024385E" w:rsidRPr="00677950" w:rsidTr="0024385E">
        <w:trPr>
          <w:trHeight w:val="300"/>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A0ACF">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«Ферреро Руссия» ЖАҚ</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12,9</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31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238 749 891</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en-US"/>
              </w:rPr>
            </w:pPr>
            <w:r w:rsidRPr="00677950">
              <w:rPr>
                <w:rFonts w:ascii="Times New Roman" w:eastAsia="Times New Roman" w:hAnsi="Times New Roman" w:cs="Times New Roman"/>
                <w:sz w:val="24"/>
                <w:szCs w:val="24"/>
              </w:rPr>
              <w:t>4</w:t>
            </w:r>
          </w:p>
        </w:tc>
      </w:tr>
      <w:tr w:rsidR="0024385E" w:rsidRPr="00677950" w:rsidTr="0024385E">
        <w:trPr>
          <w:trHeight w:val="300"/>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43CE8">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 xml:space="preserve">«Воронежская кондитерская фабрика» </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-0,7</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11 619 634</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1</w:t>
            </w:r>
          </w:p>
        </w:tc>
      </w:tr>
      <w:tr w:rsidR="0024385E" w:rsidRPr="00677950" w:rsidTr="0024385E">
        <w:trPr>
          <w:trHeight w:val="300"/>
        </w:trPr>
        <w:tc>
          <w:tcPr>
            <w:tcW w:w="538" w:type="dxa"/>
            <w:noWrap/>
            <w:hideMark/>
          </w:tcPr>
          <w:p w:rsidR="00B74990" w:rsidRPr="00677950" w:rsidRDefault="00B74990" w:rsidP="00DD6F55">
            <w:pPr>
              <w:pStyle w:val="aa"/>
              <w:widowControl w:val="0"/>
              <w:numPr>
                <w:ilvl w:val="0"/>
                <w:numId w:val="17"/>
              </w:numPr>
              <w:ind w:left="0" w:firstLine="0"/>
              <w:jc w:val="center"/>
              <w:rPr>
                <w:rFonts w:ascii="Times New Roman" w:eastAsia="Times New Roman" w:hAnsi="Times New Roman" w:cs="Times New Roman"/>
                <w:sz w:val="24"/>
                <w:szCs w:val="24"/>
              </w:rPr>
            </w:pPr>
          </w:p>
        </w:tc>
        <w:tc>
          <w:tcPr>
            <w:tcW w:w="2547" w:type="dxa"/>
          </w:tcPr>
          <w:p w:rsidR="00B74990" w:rsidRPr="00677950" w:rsidRDefault="00B74990" w:rsidP="00E43CE8">
            <w:pPr>
              <w:widowControl w:val="0"/>
              <w:ind w:left="-112" w:right="-108" w:firstLine="0"/>
              <w:jc w:val="center"/>
              <w:rPr>
                <w:rFonts w:ascii="Times New Roman" w:eastAsia="Times New Roman" w:hAnsi="Times New Roman" w:cs="Times New Roman"/>
                <w:sz w:val="24"/>
                <w:szCs w:val="24"/>
              </w:rPr>
            </w:pPr>
            <w:r w:rsidRPr="00677950">
              <w:rPr>
                <w:rStyle w:val="tlid-translation"/>
                <w:rFonts w:ascii="Times New Roman" w:hAnsi="Times New Roman" w:cs="Times New Roman"/>
                <w:sz w:val="24"/>
                <w:szCs w:val="24"/>
                <w:lang w:val="kk-KZ"/>
              </w:rPr>
              <w:t xml:space="preserve">«Бабаевский кондитерлік концерні» </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7,7</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12,3</w:t>
            </w:r>
          </w:p>
        </w:tc>
        <w:tc>
          <w:tcPr>
            <w:tcW w:w="709"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8</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lang w:val="kk-KZ"/>
              </w:rPr>
              <w:t>19,2</w:t>
            </w:r>
          </w:p>
        </w:tc>
        <w:tc>
          <w:tcPr>
            <w:tcW w:w="1275" w:type="dxa"/>
          </w:tcPr>
          <w:p w:rsidR="00B74990" w:rsidRPr="00677950" w:rsidRDefault="00B74990" w:rsidP="00EA0ACF">
            <w:pPr>
              <w:widowControl w:val="0"/>
              <w:ind w:left="-108" w:right="-108"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53 911 071</w:t>
            </w:r>
          </w:p>
        </w:tc>
        <w:tc>
          <w:tcPr>
            <w:tcW w:w="1276" w:type="dxa"/>
          </w:tcPr>
          <w:p w:rsidR="00B74990" w:rsidRPr="00677950" w:rsidRDefault="00B74990" w:rsidP="00EA0ACF">
            <w:pPr>
              <w:ind w:right="-108" w:hanging="108"/>
              <w:jc w:val="center"/>
              <w:rPr>
                <w:rFonts w:ascii="Times New Roman" w:hAnsi="Times New Roman" w:cs="Times New Roman"/>
              </w:rPr>
            </w:pPr>
            <w:r w:rsidRPr="00677950">
              <w:rPr>
                <w:rFonts w:ascii="Times New Roman" w:hAnsi="Times New Roman" w:cs="Times New Roman"/>
                <w:sz w:val="24"/>
                <w:szCs w:val="24"/>
                <w:lang w:val="kk-KZ"/>
              </w:rPr>
              <w:t>62 532 800</w:t>
            </w:r>
          </w:p>
        </w:tc>
        <w:tc>
          <w:tcPr>
            <w:tcW w:w="1134"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276" w:type="dxa"/>
          </w:tcPr>
          <w:p w:rsidR="00B74990" w:rsidRPr="00677950" w:rsidRDefault="00B74990" w:rsidP="00EA0ACF">
            <w:pPr>
              <w:widowControl w:val="0"/>
              <w:ind w:firstLine="0"/>
              <w:jc w:val="center"/>
              <w:rPr>
                <w:rFonts w:ascii="Times New Roman" w:eastAsia="Times New Roman" w:hAnsi="Times New Roman" w:cs="Times New Roman"/>
                <w:sz w:val="24"/>
                <w:szCs w:val="24"/>
              </w:rPr>
            </w:pPr>
            <w:r w:rsidRPr="00677950">
              <w:rPr>
                <w:rFonts w:ascii="Times New Roman" w:eastAsia="Times New Roman" w:hAnsi="Times New Roman" w:cs="Times New Roman"/>
                <w:sz w:val="24"/>
                <w:szCs w:val="24"/>
              </w:rPr>
              <w:t>0</w:t>
            </w:r>
          </w:p>
        </w:tc>
        <w:tc>
          <w:tcPr>
            <w:tcW w:w="1417"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851" w:type="dxa"/>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c>
          <w:tcPr>
            <w:tcW w:w="1134" w:type="dxa"/>
            <w:noWrap/>
            <w:hideMark/>
          </w:tcPr>
          <w:p w:rsidR="00B74990" w:rsidRPr="00677950" w:rsidRDefault="00B74990" w:rsidP="00EA0ACF">
            <w:pPr>
              <w:widowControl w:val="0"/>
              <w:ind w:firstLine="0"/>
              <w:jc w:val="center"/>
              <w:rPr>
                <w:rFonts w:ascii="Times New Roman" w:eastAsia="Times New Roman" w:hAnsi="Times New Roman" w:cs="Times New Roman"/>
                <w:sz w:val="24"/>
                <w:szCs w:val="24"/>
                <w:lang w:val="kk-KZ"/>
              </w:rPr>
            </w:pPr>
            <w:r w:rsidRPr="00677950">
              <w:rPr>
                <w:rFonts w:ascii="Times New Roman" w:eastAsia="Times New Roman" w:hAnsi="Times New Roman" w:cs="Times New Roman"/>
                <w:sz w:val="24"/>
                <w:szCs w:val="24"/>
                <w:lang w:val="kk-KZ"/>
              </w:rPr>
              <w:t>0</w:t>
            </w:r>
          </w:p>
        </w:tc>
      </w:tr>
    </w:tbl>
    <w:p w:rsidR="00016F78" w:rsidRPr="00677950" w:rsidRDefault="00016F78" w:rsidP="00E43CE8">
      <w:pPr>
        <w:widowControl w:val="0"/>
        <w:ind w:firstLine="0"/>
        <w:rPr>
          <w:rFonts w:ascii="Times New Roman" w:hAnsi="Times New Roman" w:cs="Times New Roman"/>
          <w:lang w:val="en-US"/>
        </w:rPr>
        <w:sectPr w:rsidR="00016F78" w:rsidRPr="00677950" w:rsidSect="005A6708">
          <w:pgSz w:w="16838" w:h="11906" w:orient="landscape" w:code="9"/>
          <w:pgMar w:top="567" w:right="1134" w:bottom="1701" w:left="1134" w:header="709" w:footer="709" w:gutter="0"/>
          <w:cols w:space="708"/>
          <w:docGrid w:linePitch="360"/>
        </w:sectPr>
      </w:pPr>
    </w:p>
    <w:p w:rsidR="00E04372" w:rsidRPr="00677950" w:rsidRDefault="00E04372" w:rsidP="00E43CE8">
      <w:pPr>
        <w:widowControl w:val="0"/>
        <w:ind w:firstLine="0"/>
        <w:rPr>
          <w:rFonts w:ascii="Times New Roman" w:hAnsi="Times New Roman" w:cs="Times New Roman"/>
          <w:sz w:val="36"/>
          <w:szCs w:val="28"/>
          <w:lang w:val="en-US"/>
        </w:rPr>
      </w:pPr>
    </w:p>
    <w:sectPr w:rsidR="00E04372" w:rsidRPr="00677950" w:rsidSect="00421DC1">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E8F" w:rsidRDefault="005A4E8F" w:rsidP="006E6067">
      <w:r>
        <w:separator/>
      </w:r>
    </w:p>
  </w:endnote>
  <w:endnote w:type="continuationSeparator" w:id="0">
    <w:p w:rsidR="005A4E8F" w:rsidRDefault="005A4E8F" w:rsidP="006E6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3">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1" w:usb1="00000000" w:usb2="00000000" w:usb3="00000000" w:csb0="00000005" w:csb1="00000000"/>
  </w:font>
  <w:font w:name="Times-Bold">
    <w:altName w:val="MS Gothic"/>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Newton-Regular">
    <w:altName w:val="MS Mincho"/>
    <w:panose1 w:val="00000000000000000000"/>
    <w:charset w:val="80"/>
    <w:family w:val="roman"/>
    <w:notTrueType/>
    <w:pitch w:val="default"/>
    <w:sig w:usb0="00000001" w:usb1="08070000" w:usb2="00000010" w:usb3="00000000" w:csb0="00020000" w:csb1="00000000"/>
  </w:font>
  <w:font w:name="Petersburg-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BE9" w:rsidRDefault="00AD6BE9">
    <w:pPr>
      <w:pStyle w:val="a5"/>
      <w:jc w:val="center"/>
    </w:pPr>
    <w:r w:rsidRPr="00B85B18">
      <w:rPr>
        <w:rFonts w:ascii="Times New Roman" w:hAnsi="Times New Roman" w:cs="Times New Roman"/>
        <w:noProof/>
      </w:rPr>
      <w:fldChar w:fldCharType="begin"/>
    </w:r>
    <w:r w:rsidRPr="00B85B18">
      <w:rPr>
        <w:rFonts w:ascii="Times New Roman" w:hAnsi="Times New Roman" w:cs="Times New Roman"/>
        <w:noProof/>
      </w:rPr>
      <w:instrText xml:space="preserve"> PAGE   \* MERGEFORMAT </w:instrText>
    </w:r>
    <w:r w:rsidRPr="00B85B18">
      <w:rPr>
        <w:rFonts w:ascii="Times New Roman" w:hAnsi="Times New Roman" w:cs="Times New Roman"/>
        <w:noProof/>
      </w:rPr>
      <w:fldChar w:fldCharType="separate"/>
    </w:r>
    <w:r w:rsidR="000D425F">
      <w:rPr>
        <w:rFonts w:ascii="Times New Roman" w:hAnsi="Times New Roman" w:cs="Times New Roman"/>
        <w:noProof/>
      </w:rPr>
      <w:t>113</w:t>
    </w:r>
    <w:r w:rsidRPr="00B85B18">
      <w:rPr>
        <w:rFonts w:ascii="Times New Roman" w:hAnsi="Times New Roman" w:cs="Times New Roman"/>
        <w:noProof/>
      </w:rPr>
      <w:fldChar w:fldCharType="end"/>
    </w:r>
  </w:p>
  <w:p w:rsidR="00AD6BE9" w:rsidRDefault="00AD6BE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BE9" w:rsidRDefault="00AD6BE9">
    <w:pPr>
      <w:pStyle w:val="a5"/>
      <w:jc w:val="center"/>
    </w:pPr>
    <w:r>
      <w:rPr>
        <w:noProof/>
      </w:rPr>
      <w:fldChar w:fldCharType="begin"/>
    </w:r>
    <w:r>
      <w:rPr>
        <w:noProof/>
      </w:rPr>
      <w:instrText xml:space="preserve"> PAGE   \* MERGEFORMAT </w:instrText>
    </w:r>
    <w:r>
      <w:rPr>
        <w:noProof/>
      </w:rPr>
      <w:fldChar w:fldCharType="separate"/>
    </w:r>
    <w:r w:rsidR="007145EF">
      <w:rPr>
        <w:noProof/>
      </w:rPr>
      <w:t>130</w:t>
    </w:r>
    <w:r>
      <w:rPr>
        <w:noProof/>
      </w:rPr>
      <w:fldChar w:fldCharType="end"/>
    </w:r>
  </w:p>
  <w:p w:rsidR="00AD6BE9" w:rsidRDefault="00AD6B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E8F" w:rsidRDefault="005A4E8F" w:rsidP="006E6067">
      <w:r>
        <w:separator/>
      </w:r>
    </w:p>
  </w:footnote>
  <w:footnote w:type="continuationSeparator" w:id="0">
    <w:p w:rsidR="005A4E8F" w:rsidRDefault="005A4E8F" w:rsidP="006E60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45C9B"/>
    <w:multiLevelType w:val="hybridMultilevel"/>
    <w:tmpl w:val="C144D1D0"/>
    <w:lvl w:ilvl="0" w:tplc="AC501526">
      <w:start w:val="1"/>
      <w:numFmt w:val="bullet"/>
      <w:lvlText w:val="-"/>
      <w:lvlJc w:val="left"/>
      <w:pPr>
        <w:ind w:left="786" w:hanging="360"/>
      </w:pPr>
      <w:rPr>
        <w:rFonts w:ascii="Arial" w:hAnsi="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15F33441"/>
    <w:multiLevelType w:val="multilevel"/>
    <w:tmpl w:val="91F03C4C"/>
    <w:lvl w:ilvl="0">
      <w:start w:val="1"/>
      <w:numFmt w:val="decimal"/>
      <w:lvlText w:val="%1."/>
      <w:lvlJc w:val="left"/>
      <w:pPr>
        <w:ind w:left="927" w:hanging="360"/>
      </w:pPr>
      <w:rPr>
        <w:rFonts w:hint="default"/>
      </w:rPr>
    </w:lvl>
    <w:lvl w:ilvl="1">
      <w:start w:val="2"/>
      <w:numFmt w:val="decimal"/>
      <w:isLgl/>
      <w:lvlText w:val="%1.%2"/>
      <w:lvlJc w:val="left"/>
      <w:pPr>
        <w:ind w:left="1623" w:hanging="1056"/>
      </w:pPr>
      <w:rPr>
        <w:rFonts w:hint="default"/>
      </w:rPr>
    </w:lvl>
    <w:lvl w:ilvl="2">
      <w:start w:val="1"/>
      <w:numFmt w:val="decimal"/>
      <w:isLgl/>
      <w:lvlText w:val="%1.%2.%3"/>
      <w:lvlJc w:val="left"/>
      <w:pPr>
        <w:ind w:left="1623" w:hanging="1056"/>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73A47EA"/>
    <w:multiLevelType w:val="hybridMultilevel"/>
    <w:tmpl w:val="0582CA70"/>
    <w:lvl w:ilvl="0" w:tplc="4F5CF11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3B78DD"/>
    <w:multiLevelType w:val="hybridMultilevel"/>
    <w:tmpl w:val="000884D0"/>
    <w:lvl w:ilvl="0" w:tplc="F3E40CF4">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FC732A"/>
    <w:multiLevelType w:val="hybridMultilevel"/>
    <w:tmpl w:val="D29C5C30"/>
    <w:lvl w:ilvl="0" w:tplc="0CC673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44A62E7"/>
    <w:multiLevelType w:val="hybridMultilevel"/>
    <w:tmpl w:val="2A0EE08C"/>
    <w:lvl w:ilvl="0" w:tplc="F3E40CF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DE1B15"/>
    <w:multiLevelType w:val="hybridMultilevel"/>
    <w:tmpl w:val="4496A13E"/>
    <w:lvl w:ilvl="0" w:tplc="F3E40CF4">
      <w:start w:val="2"/>
      <w:numFmt w:val="bullet"/>
      <w:lvlText w:val="-"/>
      <w:lvlJc w:val="left"/>
      <w:pPr>
        <w:ind w:left="376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7A2782"/>
    <w:multiLevelType w:val="hybridMultilevel"/>
    <w:tmpl w:val="61289276"/>
    <w:lvl w:ilvl="0" w:tplc="A45ABE5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ED4C7C"/>
    <w:multiLevelType w:val="hybridMultilevel"/>
    <w:tmpl w:val="F788DD90"/>
    <w:lvl w:ilvl="0" w:tplc="930EF96A">
      <w:start w:val="1"/>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11359B"/>
    <w:multiLevelType w:val="hybridMultilevel"/>
    <w:tmpl w:val="D54C72FC"/>
    <w:lvl w:ilvl="0" w:tplc="272AE6C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475F4C8D"/>
    <w:multiLevelType w:val="multilevel"/>
    <w:tmpl w:val="0674E944"/>
    <w:lvl w:ilvl="0">
      <w:start w:val="1"/>
      <w:numFmt w:val="decimal"/>
      <w:lvlText w:val="%1"/>
      <w:lvlJc w:val="left"/>
      <w:pPr>
        <w:ind w:left="936" w:hanging="936"/>
      </w:pPr>
      <w:rPr>
        <w:rFonts w:hint="default"/>
      </w:rPr>
    </w:lvl>
    <w:lvl w:ilvl="1">
      <w:start w:val="1"/>
      <w:numFmt w:val="decimal"/>
      <w:lvlText w:val="%1.%2"/>
      <w:lvlJc w:val="left"/>
      <w:pPr>
        <w:ind w:left="1362" w:hanging="936"/>
      </w:pPr>
      <w:rPr>
        <w:rFonts w:hint="default"/>
      </w:rPr>
    </w:lvl>
    <w:lvl w:ilvl="2">
      <w:start w:val="1"/>
      <w:numFmt w:val="decimal"/>
      <w:lvlText w:val="%1.%2.%3"/>
      <w:lvlJc w:val="left"/>
      <w:pPr>
        <w:ind w:left="1788" w:hanging="936"/>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4B5657B0"/>
    <w:multiLevelType w:val="hybridMultilevel"/>
    <w:tmpl w:val="6D8C0A34"/>
    <w:lvl w:ilvl="0" w:tplc="F3E40CF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B3453C"/>
    <w:multiLevelType w:val="hybridMultilevel"/>
    <w:tmpl w:val="8FF65F62"/>
    <w:lvl w:ilvl="0" w:tplc="253CF9AE">
      <w:numFmt w:val="bullet"/>
      <w:lvlText w:val="-"/>
      <w:lvlJc w:val="left"/>
      <w:pPr>
        <w:ind w:left="1069" w:hanging="360"/>
      </w:pPr>
      <w:rPr>
        <w:rFonts w:ascii="Times New Roman" w:eastAsia="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D783621"/>
    <w:multiLevelType w:val="hybridMultilevel"/>
    <w:tmpl w:val="8BF823D4"/>
    <w:lvl w:ilvl="0" w:tplc="61542BF6">
      <w:start w:val="1"/>
      <w:numFmt w:val="bullet"/>
      <w:lvlText w:val="-"/>
      <w:lvlJc w:val="left"/>
      <w:pPr>
        <w:ind w:left="5321" w:hanging="360"/>
      </w:pPr>
      <w:rPr>
        <w:rFonts w:ascii="Courier New" w:hAnsi="Courier New" w:hint="default"/>
      </w:rPr>
    </w:lvl>
    <w:lvl w:ilvl="1" w:tplc="04190003" w:tentative="1">
      <w:start w:val="1"/>
      <w:numFmt w:val="bullet"/>
      <w:lvlText w:val="o"/>
      <w:lvlJc w:val="left"/>
      <w:pPr>
        <w:ind w:left="6259" w:hanging="360"/>
      </w:pPr>
      <w:rPr>
        <w:rFonts w:ascii="Courier New" w:hAnsi="Courier New" w:cs="Courier New" w:hint="default"/>
      </w:rPr>
    </w:lvl>
    <w:lvl w:ilvl="2" w:tplc="04190005" w:tentative="1">
      <w:start w:val="1"/>
      <w:numFmt w:val="bullet"/>
      <w:lvlText w:val=""/>
      <w:lvlJc w:val="left"/>
      <w:pPr>
        <w:ind w:left="6979" w:hanging="360"/>
      </w:pPr>
      <w:rPr>
        <w:rFonts w:ascii="Wingdings" w:hAnsi="Wingdings" w:hint="default"/>
      </w:rPr>
    </w:lvl>
    <w:lvl w:ilvl="3" w:tplc="04190001" w:tentative="1">
      <w:start w:val="1"/>
      <w:numFmt w:val="bullet"/>
      <w:lvlText w:val=""/>
      <w:lvlJc w:val="left"/>
      <w:pPr>
        <w:ind w:left="7699" w:hanging="360"/>
      </w:pPr>
      <w:rPr>
        <w:rFonts w:ascii="Symbol" w:hAnsi="Symbol" w:hint="default"/>
      </w:rPr>
    </w:lvl>
    <w:lvl w:ilvl="4" w:tplc="04190003" w:tentative="1">
      <w:start w:val="1"/>
      <w:numFmt w:val="bullet"/>
      <w:lvlText w:val="o"/>
      <w:lvlJc w:val="left"/>
      <w:pPr>
        <w:ind w:left="8419" w:hanging="360"/>
      </w:pPr>
      <w:rPr>
        <w:rFonts w:ascii="Courier New" w:hAnsi="Courier New" w:cs="Courier New" w:hint="default"/>
      </w:rPr>
    </w:lvl>
    <w:lvl w:ilvl="5" w:tplc="04190005" w:tentative="1">
      <w:start w:val="1"/>
      <w:numFmt w:val="bullet"/>
      <w:lvlText w:val=""/>
      <w:lvlJc w:val="left"/>
      <w:pPr>
        <w:ind w:left="9139" w:hanging="360"/>
      </w:pPr>
      <w:rPr>
        <w:rFonts w:ascii="Wingdings" w:hAnsi="Wingdings" w:hint="default"/>
      </w:rPr>
    </w:lvl>
    <w:lvl w:ilvl="6" w:tplc="04190001" w:tentative="1">
      <w:start w:val="1"/>
      <w:numFmt w:val="bullet"/>
      <w:lvlText w:val=""/>
      <w:lvlJc w:val="left"/>
      <w:pPr>
        <w:ind w:left="9859" w:hanging="360"/>
      </w:pPr>
      <w:rPr>
        <w:rFonts w:ascii="Symbol" w:hAnsi="Symbol" w:hint="default"/>
      </w:rPr>
    </w:lvl>
    <w:lvl w:ilvl="7" w:tplc="04190003" w:tentative="1">
      <w:start w:val="1"/>
      <w:numFmt w:val="bullet"/>
      <w:lvlText w:val="o"/>
      <w:lvlJc w:val="left"/>
      <w:pPr>
        <w:ind w:left="10579" w:hanging="360"/>
      </w:pPr>
      <w:rPr>
        <w:rFonts w:ascii="Courier New" w:hAnsi="Courier New" w:cs="Courier New" w:hint="default"/>
      </w:rPr>
    </w:lvl>
    <w:lvl w:ilvl="8" w:tplc="04190005" w:tentative="1">
      <w:start w:val="1"/>
      <w:numFmt w:val="bullet"/>
      <w:lvlText w:val=""/>
      <w:lvlJc w:val="left"/>
      <w:pPr>
        <w:ind w:left="11299" w:hanging="360"/>
      </w:pPr>
      <w:rPr>
        <w:rFonts w:ascii="Wingdings" w:hAnsi="Wingdings" w:hint="default"/>
      </w:rPr>
    </w:lvl>
  </w:abstractNum>
  <w:abstractNum w:abstractNumId="14">
    <w:nsid w:val="4FF47CF1"/>
    <w:multiLevelType w:val="hybridMultilevel"/>
    <w:tmpl w:val="73644054"/>
    <w:lvl w:ilvl="0" w:tplc="61542BF6">
      <w:start w:val="1"/>
      <w:numFmt w:val="bullet"/>
      <w:lvlText w:val="-"/>
      <w:lvlJc w:val="left"/>
      <w:pPr>
        <w:ind w:left="1287" w:hanging="360"/>
      </w:pPr>
      <w:rPr>
        <w:rFonts w:ascii="Courier New" w:hAnsi="Courier New" w:hint="default"/>
      </w:rPr>
    </w:lvl>
    <w:lvl w:ilvl="1" w:tplc="29308AE0">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44D684B"/>
    <w:multiLevelType w:val="hybridMultilevel"/>
    <w:tmpl w:val="DCE27510"/>
    <w:lvl w:ilvl="0" w:tplc="F3E40CF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ED4F93"/>
    <w:multiLevelType w:val="hybridMultilevel"/>
    <w:tmpl w:val="C74E7FF2"/>
    <w:lvl w:ilvl="0" w:tplc="0C70873C">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B7A2449"/>
    <w:multiLevelType w:val="hybridMultilevel"/>
    <w:tmpl w:val="690C763E"/>
    <w:lvl w:ilvl="0" w:tplc="61542BF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DA8484A"/>
    <w:multiLevelType w:val="hybridMultilevel"/>
    <w:tmpl w:val="EDC42254"/>
    <w:lvl w:ilvl="0" w:tplc="253CF9A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12478EB"/>
    <w:multiLevelType w:val="hybridMultilevel"/>
    <w:tmpl w:val="57EEB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054D20"/>
    <w:multiLevelType w:val="hybridMultilevel"/>
    <w:tmpl w:val="1752FD58"/>
    <w:lvl w:ilvl="0" w:tplc="61542BF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135DFD"/>
    <w:multiLevelType w:val="hybridMultilevel"/>
    <w:tmpl w:val="F6409046"/>
    <w:lvl w:ilvl="0" w:tplc="F3E40CF4">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A9A664F"/>
    <w:multiLevelType w:val="multilevel"/>
    <w:tmpl w:val="40EAC13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nsid w:val="6FA26760"/>
    <w:multiLevelType w:val="hybridMultilevel"/>
    <w:tmpl w:val="1A1019AC"/>
    <w:lvl w:ilvl="0" w:tplc="F3E40CF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DC0386"/>
    <w:multiLevelType w:val="hybridMultilevel"/>
    <w:tmpl w:val="93A6D5B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BE60A6"/>
    <w:multiLevelType w:val="hybridMultilevel"/>
    <w:tmpl w:val="2B1AE474"/>
    <w:lvl w:ilvl="0" w:tplc="61542BF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4424C83"/>
    <w:multiLevelType w:val="hybridMultilevel"/>
    <w:tmpl w:val="12A0FBAA"/>
    <w:lvl w:ilvl="0" w:tplc="61542BF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47867FF"/>
    <w:multiLevelType w:val="hybridMultilevel"/>
    <w:tmpl w:val="00C25CAE"/>
    <w:lvl w:ilvl="0" w:tplc="253CF9AE">
      <w:numFmt w:val="bullet"/>
      <w:lvlText w:val="-"/>
      <w:lvlJc w:val="left"/>
      <w:pPr>
        <w:ind w:left="1287" w:hanging="360"/>
      </w:pPr>
      <w:rPr>
        <w:rFonts w:ascii="Times New Roman" w:eastAsia="Times New Roman" w:hAnsi="Times New Roman" w:hint="default"/>
      </w:rPr>
    </w:lvl>
    <w:lvl w:ilvl="1" w:tplc="253CF9AE">
      <w:numFmt w:val="bullet"/>
      <w:lvlText w:val="-"/>
      <w:lvlJc w:val="left"/>
      <w:pPr>
        <w:ind w:left="2007" w:hanging="360"/>
      </w:pPr>
      <w:rPr>
        <w:rFonts w:ascii="Times New Roman" w:eastAsia="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9D94063"/>
    <w:multiLevelType w:val="hybridMultilevel"/>
    <w:tmpl w:val="A4EA23E4"/>
    <w:lvl w:ilvl="0" w:tplc="61542BF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A7D5FBA"/>
    <w:multiLevelType w:val="hybridMultilevel"/>
    <w:tmpl w:val="4FEEE9EE"/>
    <w:lvl w:ilvl="0" w:tplc="F3E40CF4">
      <w:start w:val="2"/>
      <w:numFmt w:val="bullet"/>
      <w:lvlText w:val="-"/>
      <w:lvlJc w:val="left"/>
      <w:pPr>
        <w:ind w:left="746" w:hanging="360"/>
      </w:pPr>
      <w:rPr>
        <w:rFonts w:ascii="Times New Roman" w:eastAsia="Times New Roman" w:hAnsi="Times New Roman" w:cs="Times New Roman"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num w:numId="1">
    <w:abstractNumId w:val="13"/>
  </w:num>
  <w:num w:numId="2">
    <w:abstractNumId w:val="17"/>
  </w:num>
  <w:num w:numId="3">
    <w:abstractNumId w:val="10"/>
  </w:num>
  <w:num w:numId="4">
    <w:abstractNumId w:val="29"/>
  </w:num>
  <w:num w:numId="5">
    <w:abstractNumId w:val="6"/>
  </w:num>
  <w:num w:numId="6">
    <w:abstractNumId w:val="16"/>
  </w:num>
  <w:num w:numId="7">
    <w:abstractNumId w:val="7"/>
  </w:num>
  <w:num w:numId="8">
    <w:abstractNumId w:val="15"/>
  </w:num>
  <w:num w:numId="9">
    <w:abstractNumId w:val="11"/>
  </w:num>
  <w:num w:numId="10">
    <w:abstractNumId w:val="3"/>
  </w:num>
  <w:num w:numId="11">
    <w:abstractNumId w:val="1"/>
  </w:num>
  <w:num w:numId="12">
    <w:abstractNumId w:val="5"/>
  </w:num>
  <w:num w:numId="13">
    <w:abstractNumId w:val="23"/>
  </w:num>
  <w:num w:numId="14">
    <w:abstractNumId w:val="0"/>
  </w:num>
  <w:num w:numId="15">
    <w:abstractNumId w:val="2"/>
  </w:num>
  <w:num w:numId="16">
    <w:abstractNumId w:val="22"/>
  </w:num>
  <w:num w:numId="17">
    <w:abstractNumId w:val="24"/>
  </w:num>
  <w:num w:numId="18">
    <w:abstractNumId w:val="9"/>
  </w:num>
  <w:num w:numId="19">
    <w:abstractNumId w:val="8"/>
  </w:num>
  <w:num w:numId="20">
    <w:abstractNumId w:val="21"/>
  </w:num>
  <w:num w:numId="21">
    <w:abstractNumId w:val="4"/>
  </w:num>
  <w:num w:numId="22">
    <w:abstractNumId w:val="28"/>
  </w:num>
  <w:num w:numId="23">
    <w:abstractNumId w:val="26"/>
  </w:num>
  <w:num w:numId="24">
    <w:abstractNumId w:val="20"/>
  </w:num>
  <w:num w:numId="25">
    <w:abstractNumId w:val="14"/>
  </w:num>
  <w:num w:numId="26">
    <w:abstractNumId w:val="25"/>
  </w:num>
  <w:num w:numId="27">
    <w:abstractNumId w:val="27"/>
  </w:num>
  <w:num w:numId="28">
    <w:abstractNumId w:val="18"/>
  </w:num>
  <w:num w:numId="29">
    <w:abstractNumId w:val="12"/>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AE"/>
    <w:rsid w:val="000005B5"/>
    <w:rsid w:val="0000072D"/>
    <w:rsid w:val="00000CBB"/>
    <w:rsid w:val="00000F3C"/>
    <w:rsid w:val="00000F77"/>
    <w:rsid w:val="0000135C"/>
    <w:rsid w:val="00001CDA"/>
    <w:rsid w:val="00001F42"/>
    <w:rsid w:val="00001F5B"/>
    <w:rsid w:val="0000225C"/>
    <w:rsid w:val="000030D7"/>
    <w:rsid w:val="0000359A"/>
    <w:rsid w:val="000036B2"/>
    <w:rsid w:val="0000383D"/>
    <w:rsid w:val="00003EB7"/>
    <w:rsid w:val="00004172"/>
    <w:rsid w:val="000045AB"/>
    <w:rsid w:val="0000480A"/>
    <w:rsid w:val="00004B0A"/>
    <w:rsid w:val="00004E5B"/>
    <w:rsid w:val="000057B2"/>
    <w:rsid w:val="00005C7F"/>
    <w:rsid w:val="0000616B"/>
    <w:rsid w:val="00006ABB"/>
    <w:rsid w:val="00006F6A"/>
    <w:rsid w:val="00007B3E"/>
    <w:rsid w:val="000102CB"/>
    <w:rsid w:val="0001062F"/>
    <w:rsid w:val="00010C96"/>
    <w:rsid w:val="000117DB"/>
    <w:rsid w:val="00011A4F"/>
    <w:rsid w:val="00011B6F"/>
    <w:rsid w:val="00012572"/>
    <w:rsid w:val="00013343"/>
    <w:rsid w:val="00013484"/>
    <w:rsid w:val="00013854"/>
    <w:rsid w:val="00013E58"/>
    <w:rsid w:val="000140E3"/>
    <w:rsid w:val="0001496A"/>
    <w:rsid w:val="00014D95"/>
    <w:rsid w:val="00015E93"/>
    <w:rsid w:val="00016C0B"/>
    <w:rsid w:val="00016F78"/>
    <w:rsid w:val="00017996"/>
    <w:rsid w:val="00020F03"/>
    <w:rsid w:val="0002118C"/>
    <w:rsid w:val="00021506"/>
    <w:rsid w:val="00021800"/>
    <w:rsid w:val="00021906"/>
    <w:rsid w:val="00021A01"/>
    <w:rsid w:val="00022038"/>
    <w:rsid w:val="0002255E"/>
    <w:rsid w:val="000228D3"/>
    <w:rsid w:val="00023281"/>
    <w:rsid w:val="00023991"/>
    <w:rsid w:val="000239CE"/>
    <w:rsid w:val="00024CC2"/>
    <w:rsid w:val="000256ED"/>
    <w:rsid w:val="00025E9B"/>
    <w:rsid w:val="000265F4"/>
    <w:rsid w:val="00026DCE"/>
    <w:rsid w:val="00027945"/>
    <w:rsid w:val="00027CC2"/>
    <w:rsid w:val="00027FE4"/>
    <w:rsid w:val="00030759"/>
    <w:rsid w:val="00031101"/>
    <w:rsid w:val="00031B4D"/>
    <w:rsid w:val="00032A9B"/>
    <w:rsid w:val="00032EE5"/>
    <w:rsid w:val="0003313C"/>
    <w:rsid w:val="00033382"/>
    <w:rsid w:val="00033A8F"/>
    <w:rsid w:val="00033F4B"/>
    <w:rsid w:val="000358D4"/>
    <w:rsid w:val="00036855"/>
    <w:rsid w:val="000368BD"/>
    <w:rsid w:val="000368E6"/>
    <w:rsid w:val="000369A4"/>
    <w:rsid w:val="00036E2A"/>
    <w:rsid w:val="00036E7C"/>
    <w:rsid w:val="000371E4"/>
    <w:rsid w:val="00037F2C"/>
    <w:rsid w:val="0004066E"/>
    <w:rsid w:val="000424B4"/>
    <w:rsid w:val="00042C02"/>
    <w:rsid w:val="00043ACF"/>
    <w:rsid w:val="00044A3C"/>
    <w:rsid w:val="00044B32"/>
    <w:rsid w:val="00044C06"/>
    <w:rsid w:val="00044DE1"/>
    <w:rsid w:val="000458A6"/>
    <w:rsid w:val="0004729E"/>
    <w:rsid w:val="00052F6F"/>
    <w:rsid w:val="0005314D"/>
    <w:rsid w:val="000535AA"/>
    <w:rsid w:val="0005478B"/>
    <w:rsid w:val="000548F4"/>
    <w:rsid w:val="00054BDE"/>
    <w:rsid w:val="00054C31"/>
    <w:rsid w:val="00054FD8"/>
    <w:rsid w:val="000550D1"/>
    <w:rsid w:val="00055349"/>
    <w:rsid w:val="000555EB"/>
    <w:rsid w:val="000558E2"/>
    <w:rsid w:val="00055F40"/>
    <w:rsid w:val="000560F8"/>
    <w:rsid w:val="00056198"/>
    <w:rsid w:val="000562A2"/>
    <w:rsid w:val="00056BA8"/>
    <w:rsid w:val="00056E5F"/>
    <w:rsid w:val="000606E0"/>
    <w:rsid w:val="00060BAA"/>
    <w:rsid w:val="00060CB4"/>
    <w:rsid w:val="00060E28"/>
    <w:rsid w:val="0006160A"/>
    <w:rsid w:val="00061883"/>
    <w:rsid w:val="00062BB5"/>
    <w:rsid w:val="00062C70"/>
    <w:rsid w:val="00062F05"/>
    <w:rsid w:val="0006412D"/>
    <w:rsid w:val="000644A0"/>
    <w:rsid w:val="000644CA"/>
    <w:rsid w:val="0006543E"/>
    <w:rsid w:val="000663C2"/>
    <w:rsid w:val="000666F5"/>
    <w:rsid w:val="00066EAB"/>
    <w:rsid w:val="00067689"/>
    <w:rsid w:val="000678BE"/>
    <w:rsid w:val="00067CD6"/>
    <w:rsid w:val="00067F1F"/>
    <w:rsid w:val="0007000F"/>
    <w:rsid w:val="000700A1"/>
    <w:rsid w:val="00070BAF"/>
    <w:rsid w:val="00072380"/>
    <w:rsid w:val="000727ED"/>
    <w:rsid w:val="00073400"/>
    <w:rsid w:val="00073E67"/>
    <w:rsid w:val="0007470E"/>
    <w:rsid w:val="0007484D"/>
    <w:rsid w:val="00074B59"/>
    <w:rsid w:val="000754D2"/>
    <w:rsid w:val="00076DCC"/>
    <w:rsid w:val="00077274"/>
    <w:rsid w:val="00077BAE"/>
    <w:rsid w:val="000803FD"/>
    <w:rsid w:val="0008051A"/>
    <w:rsid w:val="000810E9"/>
    <w:rsid w:val="0008145D"/>
    <w:rsid w:val="00081D19"/>
    <w:rsid w:val="00081F56"/>
    <w:rsid w:val="00082283"/>
    <w:rsid w:val="00082704"/>
    <w:rsid w:val="000828D2"/>
    <w:rsid w:val="00083684"/>
    <w:rsid w:val="00083DFB"/>
    <w:rsid w:val="000840DE"/>
    <w:rsid w:val="000842ED"/>
    <w:rsid w:val="0008449E"/>
    <w:rsid w:val="00085459"/>
    <w:rsid w:val="000860C5"/>
    <w:rsid w:val="000862A6"/>
    <w:rsid w:val="0008667F"/>
    <w:rsid w:val="00086A9D"/>
    <w:rsid w:val="000878B1"/>
    <w:rsid w:val="00087E12"/>
    <w:rsid w:val="0009013F"/>
    <w:rsid w:val="00090B8E"/>
    <w:rsid w:val="00091439"/>
    <w:rsid w:val="00091C4B"/>
    <w:rsid w:val="00091D2E"/>
    <w:rsid w:val="00091E7D"/>
    <w:rsid w:val="00091EEE"/>
    <w:rsid w:val="000920E5"/>
    <w:rsid w:val="00092390"/>
    <w:rsid w:val="00092A97"/>
    <w:rsid w:val="00092B17"/>
    <w:rsid w:val="00092E12"/>
    <w:rsid w:val="00093356"/>
    <w:rsid w:val="00093458"/>
    <w:rsid w:val="000938F2"/>
    <w:rsid w:val="000953B2"/>
    <w:rsid w:val="0009564C"/>
    <w:rsid w:val="00095678"/>
    <w:rsid w:val="00095CFF"/>
    <w:rsid w:val="00095F4D"/>
    <w:rsid w:val="000966E9"/>
    <w:rsid w:val="000A0F3A"/>
    <w:rsid w:val="000A121C"/>
    <w:rsid w:val="000A12D2"/>
    <w:rsid w:val="000A13F3"/>
    <w:rsid w:val="000A2B71"/>
    <w:rsid w:val="000A2C18"/>
    <w:rsid w:val="000A39C8"/>
    <w:rsid w:val="000A41CE"/>
    <w:rsid w:val="000A43EE"/>
    <w:rsid w:val="000A4502"/>
    <w:rsid w:val="000A4AA7"/>
    <w:rsid w:val="000A4CF3"/>
    <w:rsid w:val="000A5764"/>
    <w:rsid w:val="000A5CFB"/>
    <w:rsid w:val="000A68B8"/>
    <w:rsid w:val="000A7180"/>
    <w:rsid w:val="000A7A25"/>
    <w:rsid w:val="000B043D"/>
    <w:rsid w:val="000B0C43"/>
    <w:rsid w:val="000B0D44"/>
    <w:rsid w:val="000B1A22"/>
    <w:rsid w:val="000B1A33"/>
    <w:rsid w:val="000B30D2"/>
    <w:rsid w:val="000B37FF"/>
    <w:rsid w:val="000B3A86"/>
    <w:rsid w:val="000B423B"/>
    <w:rsid w:val="000B4DDD"/>
    <w:rsid w:val="000B5648"/>
    <w:rsid w:val="000B570B"/>
    <w:rsid w:val="000B68B0"/>
    <w:rsid w:val="000B6D15"/>
    <w:rsid w:val="000B78BA"/>
    <w:rsid w:val="000B7C5E"/>
    <w:rsid w:val="000C1011"/>
    <w:rsid w:val="000C1AEF"/>
    <w:rsid w:val="000C1BFE"/>
    <w:rsid w:val="000C1C7F"/>
    <w:rsid w:val="000C210E"/>
    <w:rsid w:val="000C25EF"/>
    <w:rsid w:val="000C26A3"/>
    <w:rsid w:val="000C2971"/>
    <w:rsid w:val="000C2B12"/>
    <w:rsid w:val="000C2FBC"/>
    <w:rsid w:val="000C47D3"/>
    <w:rsid w:val="000C4E46"/>
    <w:rsid w:val="000C523D"/>
    <w:rsid w:val="000C5DCE"/>
    <w:rsid w:val="000C70C1"/>
    <w:rsid w:val="000C7E4A"/>
    <w:rsid w:val="000D00AB"/>
    <w:rsid w:val="000D1078"/>
    <w:rsid w:val="000D1547"/>
    <w:rsid w:val="000D1847"/>
    <w:rsid w:val="000D1904"/>
    <w:rsid w:val="000D1C2E"/>
    <w:rsid w:val="000D2072"/>
    <w:rsid w:val="000D273E"/>
    <w:rsid w:val="000D2AC9"/>
    <w:rsid w:val="000D2B44"/>
    <w:rsid w:val="000D3196"/>
    <w:rsid w:val="000D425F"/>
    <w:rsid w:val="000D4775"/>
    <w:rsid w:val="000D4801"/>
    <w:rsid w:val="000D5355"/>
    <w:rsid w:val="000D5718"/>
    <w:rsid w:val="000D6270"/>
    <w:rsid w:val="000D657D"/>
    <w:rsid w:val="000D6E9B"/>
    <w:rsid w:val="000E031E"/>
    <w:rsid w:val="000E0850"/>
    <w:rsid w:val="000E11E6"/>
    <w:rsid w:val="000E1BFE"/>
    <w:rsid w:val="000E1F8F"/>
    <w:rsid w:val="000E242C"/>
    <w:rsid w:val="000E25D9"/>
    <w:rsid w:val="000E2D6C"/>
    <w:rsid w:val="000E37D5"/>
    <w:rsid w:val="000E46B7"/>
    <w:rsid w:val="000E4807"/>
    <w:rsid w:val="000E5A36"/>
    <w:rsid w:val="000E614A"/>
    <w:rsid w:val="000E64DE"/>
    <w:rsid w:val="000E66CC"/>
    <w:rsid w:val="000E69C4"/>
    <w:rsid w:val="000E6C98"/>
    <w:rsid w:val="000E7779"/>
    <w:rsid w:val="000E7CEA"/>
    <w:rsid w:val="000E7FD2"/>
    <w:rsid w:val="000F0125"/>
    <w:rsid w:val="000F074E"/>
    <w:rsid w:val="000F0997"/>
    <w:rsid w:val="000F0A57"/>
    <w:rsid w:val="000F1D34"/>
    <w:rsid w:val="000F1F3E"/>
    <w:rsid w:val="000F1FDC"/>
    <w:rsid w:val="000F3571"/>
    <w:rsid w:val="000F4323"/>
    <w:rsid w:val="000F44DE"/>
    <w:rsid w:val="000F45AE"/>
    <w:rsid w:val="000F45B1"/>
    <w:rsid w:val="000F5BB7"/>
    <w:rsid w:val="000F5D1B"/>
    <w:rsid w:val="000F60E6"/>
    <w:rsid w:val="000F7CF6"/>
    <w:rsid w:val="00100049"/>
    <w:rsid w:val="00100699"/>
    <w:rsid w:val="001017DA"/>
    <w:rsid w:val="00101ACE"/>
    <w:rsid w:val="00102430"/>
    <w:rsid w:val="00102659"/>
    <w:rsid w:val="00102A0D"/>
    <w:rsid w:val="001031FC"/>
    <w:rsid w:val="001037A5"/>
    <w:rsid w:val="00103CCA"/>
    <w:rsid w:val="00104913"/>
    <w:rsid w:val="00104B07"/>
    <w:rsid w:val="00104F91"/>
    <w:rsid w:val="00105324"/>
    <w:rsid w:val="001056CE"/>
    <w:rsid w:val="001058F3"/>
    <w:rsid w:val="00106020"/>
    <w:rsid w:val="001060EC"/>
    <w:rsid w:val="00107068"/>
    <w:rsid w:val="001074EC"/>
    <w:rsid w:val="00107553"/>
    <w:rsid w:val="00110049"/>
    <w:rsid w:val="001105C6"/>
    <w:rsid w:val="00111E7B"/>
    <w:rsid w:val="00112BC3"/>
    <w:rsid w:val="00112C27"/>
    <w:rsid w:val="001133CC"/>
    <w:rsid w:val="00113855"/>
    <w:rsid w:val="00115DF4"/>
    <w:rsid w:val="0011601B"/>
    <w:rsid w:val="00116302"/>
    <w:rsid w:val="00116D8E"/>
    <w:rsid w:val="00116F85"/>
    <w:rsid w:val="00120E63"/>
    <w:rsid w:val="0012118A"/>
    <w:rsid w:val="00121F3E"/>
    <w:rsid w:val="00121F54"/>
    <w:rsid w:val="00121F80"/>
    <w:rsid w:val="00122643"/>
    <w:rsid w:val="00122CFC"/>
    <w:rsid w:val="00122D90"/>
    <w:rsid w:val="00122E42"/>
    <w:rsid w:val="0012327D"/>
    <w:rsid w:val="00123A6B"/>
    <w:rsid w:val="00123A7F"/>
    <w:rsid w:val="00123B66"/>
    <w:rsid w:val="00123C82"/>
    <w:rsid w:val="00124585"/>
    <w:rsid w:val="0012472D"/>
    <w:rsid w:val="00125961"/>
    <w:rsid w:val="00125ED6"/>
    <w:rsid w:val="00126091"/>
    <w:rsid w:val="001262EB"/>
    <w:rsid w:val="001268E5"/>
    <w:rsid w:val="001270A8"/>
    <w:rsid w:val="00127301"/>
    <w:rsid w:val="00127666"/>
    <w:rsid w:val="0012778D"/>
    <w:rsid w:val="00127CF0"/>
    <w:rsid w:val="00130568"/>
    <w:rsid w:val="00130875"/>
    <w:rsid w:val="00131656"/>
    <w:rsid w:val="00131730"/>
    <w:rsid w:val="0013188C"/>
    <w:rsid w:val="00132D5E"/>
    <w:rsid w:val="00133261"/>
    <w:rsid w:val="001334B2"/>
    <w:rsid w:val="00133DA6"/>
    <w:rsid w:val="001340D9"/>
    <w:rsid w:val="00134D84"/>
    <w:rsid w:val="00137054"/>
    <w:rsid w:val="00137421"/>
    <w:rsid w:val="00137486"/>
    <w:rsid w:val="001374A9"/>
    <w:rsid w:val="00137D5E"/>
    <w:rsid w:val="00137E61"/>
    <w:rsid w:val="0014069B"/>
    <w:rsid w:val="00141B25"/>
    <w:rsid w:val="00141B34"/>
    <w:rsid w:val="00142514"/>
    <w:rsid w:val="0014262A"/>
    <w:rsid w:val="00142A1F"/>
    <w:rsid w:val="00143025"/>
    <w:rsid w:val="00144A09"/>
    <w:rsid w:val="00145001"/>
    <w:rsid w:val="00145694"/>
    <w:rsid w:val="00145A34"/>
    <w:rsid w:val="001464AA"/>
    <w:rsid w:val="00150056"/>
    <w:rsid w:val="001510B7"/>
    <w:rsid w:val="00151A10"/>
    <w:rsid w:val="001523C5"/>
    <w:rsid w:val="0015295E"/>
    <w:rsid w:val="001530D6"/>
    <w:rsid w:val="00153205"/>
    <w:rsid w:val="00153722"/>
    <w:rsid w:val="00153973"/>
    <w:rsid w:val="00153ACB"/>
    <w:rsid w:val="00154074"/>
    <w:rsid w:val="001540D8"/>
    <w:rsid w:val="00154854"/>
    <w:rsid w:val="00154CDD"/>
    <w:rsid w:val="00155CF3"/>
    <w:rsid w:val="0015623B"/>
    <w:rsid w:val="001562B1"/>
    <w:rsid w:val="00156ADB"/>
    <w:rsid w:val="00156E76"/>
    <w:rsid w:val="00157260"/>
    <w:rsid w:val="00157E10"/>
    <w:rsid w:val="00160422"/>
    <w:rsid w:val="00160973"/>
    <w:rsid w:val="001616C9"/>
    <w:rsid w:val="0016183E"/>
    <w:rsid w:val="00161CA6"/>
    <w:rsid w:val="0016276B"/>
    <w:rsid w:val="00162B47"/>
    <w:rsid w:val="00163574"/>
    <w:rsid w:val="00163B7C"/>
    <w:rsid w:val="00164A7C"/>
    <w:rsid w:val="00164C3E"/>
    <w:rsid w:val="001656E8"/>
    <w:rsid w:val="00165E82"/>
    <w:rsid w:val="001669BB"/>
    <w:rsid w:val="00166B32"/>
    <w:rsid w:val="00166E05"/>
    <w:rsid w:val="00167550"/>
    <w:rsid w:val="00170AFE"/>
    <w:rsid w:val="00170BCA"/>
    <w:rsid w:val="00171328"/>
    <w:rsid w:val="00171393"/>
    <w:rsid w:val="00171507"/>
    <w:rsid w:val="001727F5"/>
    <w:rsid w:val="00172D3F"/>
    <w:rsid w:val="001731F6"/>
    <w:rsid w:val="00173905"/>
    <w:rsid w:val="001743CA"/>
    <w:rsid w:val="0017446E"/>
    <w:rsid w:val="00175124"/>
    <w:rsid w:val="00175B49"/>
    <w:rsid w:val="00175ECB"/>
    <w:rsid w:val="0017756D"/>
    <w:rsid w:val="0017770E"/>
    <w:rsid w:val="00177C72"/>
    <w:rsid w:val="001803A6"/>
    <w:rsid w:val="001807B9"/>
    <w:rsid w:val="0018094C"/>
    <w:rsid w:val="00180ACF"/>
    <w:rsid w:val="00180E2F"/>
    <w:rsid w:val="00181011"/>
    <w:rsid w:val="001815DF"/>
    <w:rsid w:val="001821D2"/>
    <w:rsid w:val="0018262C"/>
    <w:rsid w:val="00183532"/>
    <w:rsid w:val="001836CC"/>
    <w:rsid w:val="001838F8"/>
    <w:rsid w:val="00183D22"/>
    <w:rsid w:val="001844F9"/>
    <w:rsid w:val="0018462C"/>
    <w:rsid w:val="00184731"/>
    <w:rsid w:val="001856AD"/>
    <w:rsid w:val="00185803"/>
    <w:rsid w:val="00185EA4"/>
    <w:rsid w:val="00186035"/>
    <w:rsid w:val="00186BA9"/>
    <w:rsid w:val="00187426"/>
    <w:rsid w:val="0018745A"/>
    <w:rsid w:val="00187B87"/>
    <w:rsid w:val="00187C2C"/>
    <w:rsid w:val="0019012C"/>
    <w:rsid w:val="0019030D"/>
    <w:rsid w:val="00190FEC"/>
    <w:rsid w:val="00191384"/>
    <w:rsid w:val="00191A91"/>
    <w:rsid w:val="00191BC0"/>
    <w:rsid w:val="00191FC3"/>
    <w:rsid w:val="00191FC6"/>
    <w:rsid w:val="0019217B"/>
    <w:rsid w:val="0019259C"/>
    <w:rsid w:val="00192655"/>
    <w:rsid w:val="00193585"/>
    <w:rsid w:val="001937C9"/>
    <w:rsid w:val="00193BE8"/>
    <w:rsid w:val="00193EE3"/>
    <w:rsid w:val="00194125"/>
    <w:rsid w:val="001945CD"/>
    <w:rsid w:val="001946BE"/>
    <w:rsid w:val="00195026"/>
    <w:rsid w:val="001951C3"/>
    <w:rsid w:val="001952B8"/>
    <w:rsid w:val="0019555C"/>
    <w:rsid w:val="00195C5A"/>
    <w:rsid w:val="00197165"/>
    <w:rsid w:val="0019738D"/>
    <w:rsid w:val="001977B1"/>
    <w:rsid w:val="00197993"/>
    <w:rsid w:val="00197995"/>
    <w:rsid w:val="0019799E"/>
    <w:rsid w:val="001A0559"/>
    <w:rsid w:val="001A085F"/>
    <w:rsid w:val="001A0B8C"/>
    <w:rsid w:val="001A0F85"/>
    <w:rsid w:val="001A17F9"/>
    <w:rsid w:val="001A1FDA"/>
    <w:rsid w:val="001A21F2"/>
    <w:rsid w:val="001A29BB"/>
    <w:rsid w:val="001A328E"/>
    <w:rsid w:val="001A3F4B"/>
    <w:rsid w:val="001A470B"/>
    <w:rsid w:val="001A4A0D"/>
    <w:rsid w:val="001A4CC8"/>
    <w:rsid w:val="001A5283"/>
    <w:rsid w:val="001A569A"/>
    <w:rsid w:val="001A5AF6"/>
    <w:rsid w:val="001A6604"/>
    <w:rsid w:val="001A67DC"/>
    <w:rsid w:val="001A7C45"/>
    <w:rsid w:val="001B06BA"/>
    <w:rsid w:val="001B0735"/>
    <w:rsid w:val="001B077B"/>
    <w:rsid w:val="001B1118"/>
    <w:rsid w:val="001B1750"/>
    <w:rsid w:val="001B1BCF"/>
    <w:rsid w:val="001B1E9E"/>
    <w:rsid w:val="001B1F3B"/>
    <w:rsid w:val="001B2B07"/>
    <w:rsid w:val="001B3AFF"/>
    <w:rsid w:val="001B41CE"/>
    <w:rsid w:val="001B4264"/>
    <w:rsid w:val="001B5E05"/>
    <w:rsid w:val="001B6054"/>
    <w:rsid w:val="001B68FE"/>
    <w:rsid w:val="001B7BAC"/>
    <w:rsid w:val="001B7DA4"/>
    <w:rsid w:val="001C0128"/>
    <w:rsid w:val="001C0232"/>
    <w:rsid w:val="001C06A0"/>
    <w:rsid w:val="001C077D"/>
    <w:rsid w:val="001C08ED"/>
    <w:rsid w:val="001C0959"/>
    <w:rsid w:val="001C0F4A"/>
    <w:rsid w:val="001C169E"/>
    <w:rsid w:val="001C2AAA"/>
    <w:rsid w:val="001C3C0A"/>
    <w:rsid w:val="001C3D61"/>
    <w:rsid w:val="001C505A"/>
    <w:rsid w:val="001C5158"/>
    <w:rsid w:val="001C5E67"/>
    <w:rsid w:val="001C7BA3"/>
    <w:rsid w:val="001C7C6F"/>
    <w:rsid w:val="001D113F"/>
    <w:rsid w:val="001D151D"/>
    <w:rsid w:val="001D157C"/>
    <w:rsid w:val="001D15BA"/>
    <w:rsid w:val="001D1C02"/>
    <w:rsid w:val="001D2583"/>
    <w:rsid w:val="001D2669"/>
    <w:rsid w:val="001D2ABF"/>
    <w:rsid w:val="001D3605"/>
    <w:rsid w:val="001D3926"/>
    <w:rsid w:val="001D3CC3"/>
    <w:rsid w:val="001D43B0"/>
    <w:rsid w:val="001D4593"/>
    <w:rsid w:val="001D4988"/>
    <w:rsid w:val="001D4D65"/>
    <w:rsid w:val="001D4DB7"/>
    <w:rsid w:val="001D580C"/>
    <w:rsid w:val="001D64F5"/>
    <w:rsid w:val="001D682B"/>
    <w:rsid w:val="001D6A49"/>
    <w:rsid w:val="001D709C"/>
    <w:rsid w:val="001D79F6"/>
    <w:rsid w:val="001E021B"/>
    <w:rsid w:val="001E021D"/>
    <w:rsid w:val="001E057B"/>
    <w:rsid w:val="001E188B"/>
    <w:rsid w:val="001E19FC"/>
    <w:rsid w:val="001E2087"/>
    <w:rsid w:val="001E20F7"/>
    <w:rsid w:val="001E38EE"/>
    <w:rsid w:val="001E42D1"/>
    <w:rsid w:val="001E4A67"/>
    <w:rsid w:val="001E56EF"/>
    <w:rsid w:val="001E58FC"/>
    <w:rsid w:val="001E5A6A"/>
    <w:rsid w:val="001E62F7"/>
    <w:rsid w:val="001E632F"/>
    <w:rsid w:val="001E6848"/>
    <w:rsid w:val="001E6BE9"/>
    <w:rsid w:val="001E7A11"/>
    <w:rsid w:val="001E7DEA"/>
    <w:rsid w:val="001E7FFC"/>
    <w:rsid w:val="001F07F5"/>
    <w:rsid w:val="001F0E33"/>
    <w:rsid w:val="001F1526"/>
    <w:rsid w:val="001F19B4"/>
    <w:rsid w:val="001F20FD"/>
    <w:rsid w:val="001F2F55"/>
    <w:rsid w:val="001F364B"/>
    <w:rsid w:val="001F391C"/>
    <w:rsid w:val="001F3B7A"/>
    <w:rsid w:val="001F403F"/>
    <w:rsid w:val="001F47B4"/>
    <w:rsid w:val="001F5E5E"/>
    <w:rsid w:val="001F608A"/>
    <w:rsid w:val="001F66A8"/>
    <w:rsid w:val="001F6F37"/>
    <w:rsid w:val="001F727D"/>
    <w:rsid w:val="001F752C"/>
    <w:rsid w:val="00200C6E"/>
    <w:rsid w:val="00200CCA"/>
    <w:rsid w:val="00200D07"/>
    <w:rsid w:val="002015DA"/>
    <w:rsid w:val="002024F9"/>
    <w:rsid w:val="00202528"/>
    <w:rsid w:val="00202A5C"/>
    <w:rsid w:val="002032EC"/>
    <w:rsid w:val="002035E3"/>
    <w:rsid w:val="00204425"/>
    <w:rsid w:val="0020516F"/>
    <w:rsid w:val="0020539F"/>
    <w:rsid w:val="00205EE6"/>
    <w:rsid w:val="00205FF1"/>
    <w:rsid w:val="002065A9"/>
    <w:rsid w:val="00206C43"/>
    <w:rsid w:val="00206EBA"/>
    <w:rsid w:val="00207C56"/>
    <w:rsid w:val="00210244"/>
    <w:rsid w:val="0021066C"/>
    <w:rsid w:val="00210D6F"/>
    <w:rsid w:val="00210F14"/>
    <w:rsid w:val="00210F86"/>
    <w:rsid w:val="0021148F"/>
    <w:rsid w:val="002115AE"/>
    <w:rsid w:val="00211958"/>
    <w:rsid w:val="00211A01"/>
    <w:rsid w:val="00211B00"/>
    <w:rsid w:val="002128DC"/>
    <w:rsid w:val="00212B1A"/>
    <w:rsid w:val="00213C60"/>
    <w:rsid w:val="00214064"/>
    <w:rsid w:val="002142F6"/>
    <w:rsid w:val="002152B6"/>
    <w:rsid w:val="00215418"/>
    <w:rsid w:val="00215429"/>
    <w:rsid w:val="00215703"/>
    <w:rsid w:val="00215B33"/>
    <w:rsid w:val="00215EA1"/>
    <w:rsid w:val="0021613F"/>
    <w:rsid w:val="0021724E"/>
    <w:rsid w:val="002174A9"/>
    <w:rsid w:val="002176E1"/>
    <w:rsid w:val="00217EB3"/>
    <w:rsid w:val="0022013A"/>
    <w:rsid w:val="00220549"/>
    <w:rsid w:val="00220776"/>
    <w:rsid w:val="00220BC5"/>
    <w:rsid w:val="00220CDA"/>
    <w:rsid w:val="00220E29"/>
    <w:rsid w:val="00221459"/>
    <w:rsid w:val="0022156F"/>
    <w:rsid w:val="00221691"/>
    <w:rsid w:val="002223F3"/>
    <w:rsid w:val="00222475"/>
    <w:rsid w:val="00222CD1"/>
    <w:rsid w:val="00222D39"/>
    <w:rsid w:val="00222FA4"/>
    <w:rsid w:val="002230A8"/>
    <w:rsid w:val="00223CF6"/>
    <w:rsid w:val="00224D2D"/>
    <w:rsid w:val="00224EFD"/>
    <w:rsid w:val="002257A9"/>
    <w:rsid w:val="002265DF"/>
    <w:rsid w:val="00226EE2"/>
    <w:rsid w:val="00227E0C"/>
    <w:rsid w:val="0023043E"/>
    <w:rsid w:val="00230925"/>
    <w:rsid w:val="00230B83"/>
    <w:rsid w:val="002315D9"/>
    <w:rsid w:val="00231BBD"/>
    <w:rsid w:val="00231F15"/>
    <w:rsid w:val="00232E53"/>
    <w:rsid w:val="002331FB"/>
    <w:rsid w:val="00234402"/>
    <w:rsid w:val="00234C66"/>
    <w:rsid w:val="00235093"/>
    <w:rsid w:val="002350D8"/>
    <w:rsid w:val="0023550F"/>
    <w:rsid w:val="0023590A"/>
    <w:rsid w:val="002359D7"/>
    <w:rsid w:val="0023651A"/>
    <w:rsid w:val="0023659A"/>
    <w:rsid w:val="00236BF1"/>
    <w:rsid w:val="00237341"/>
    <w:rsid w:val="00237654"/>
    <w:rsid w:val="00237E21"/>
    <w:rsid w:val="002401A0"/>
    <w:rsid w:val="002406CB"/>
    <w:rsid w:val="00241303"/>
    <w:rsid w:val="00241D65"/>
    <w:rsid w:val="002423BE"/>
    <w:rsid w:val="00242691"/>
    <w:rsid w:val="002429C9"/>
    <w:rsid w:val="00242D35"/>
    <w:rsid w:val="00242DA8"/>
    <w:rsid w:val="002430EF"/>
    <w:rsid w:val="002432BE"/>
    <w:rsid w:val="00243769"/>
    <w:rsid w:val="0024385E"/>
    <w:rsid w:val="00243FAE"/>
    <w:rsid w:val="00244408"/>
    <w:rsid w:val="00244FFF"/>
    <w:rsid w:val="00245067"/>
    <w:rsid w:val="00245856"/>
    <w:rsid w:val="00245C14"/>
    <w:rsid w:val="00245E4A"/>
    <w:rsid w:val="0024637F"/>
    <w:rsid w:val="0024658F"/>
    <w:rsid w:val="00246DEC"/>
    <w:rsid w:val="002473E1"/>
    <w:rsid w:val="0024766B"/>
    <w:rsid w:val="0025020F"/>
    <w:rsid w:val="00250242"/>
    <w:rsid w:val="00250501"/>
    <w:rsid w:val="002505A9"/>
    <w:rsid w:val="00250D52"/>
    <w:rsid w:val="0025221A"/>
    <w:rsid w:val="002522F9"/>
    <w:rsid w:val="00252887"/>
    <w:rsid w:val="00253256"/>
    <w:rsid w:val="00253382"/>
    <w:rsid w:val="002533E6"/>
    <w:rsid w:val="00253A26"/>
    <w:rsid w:val="00253D57"/>
    <w:rsid w:val="00254376"/>
    <w:rsid w:val="00255334"/>
    <w:rsid w:val="00255631"/>
    <w:rsid w:val="00255F6F"/>
    <w:rsid w:val="002563AF"/>
    <w:rsid w:val="0025739D"/>
    <w:rsid w:val="002573EA"/>
    <w:rsid w:val="00257544"/>
    <w:rsid w:val="002579D0"/>
    <w:rsid w:val="00257E8D"/>
    <w:rsid w:val="0026023D"/>
    <w:rsid w:val="0026042A"/>
    <w:rsid w:val="0026138F"/>
    <w:rsid w:val="002615FC"/>
    <w:rsid w:val="00261C00"/>
    <w:rsid w:val="00261F0D"/>
    <w:rsid w:val="00262022"/>
    <w:rsid w:val="0026219D"/>
    <w:rsid w:val="002632BD"/>
    <w:rsid w:val="00263DE5"/>
    <w:rsid w:val="002646A4"/>
    <w:rsid w:val="0026477A"/>
    <w:rsid w:val="00264954"/>
    <w:rsid w:val="00264F76"/>
    <w:rsid w:val="00265092"/>
    <w:rsid w:val="0026519E"/>
    <w:rsid w:val="002653C8"/>
    <w:rsid w:val="00265533"/>
    <w:rsid w:val="00265763"/>
    <w:rsid w:val="002658F5"/>
    <w:rsid w:val="00265FB1"/>
    <w:rsid w:val="002666F4"/>
    <w:rsid w:val="00266C3A"/>
    <w:rsid w:val="00267002"/>
    <w:rsid w:val="002678C8"/>
    <w:rsid w:val="002707D5"/>
    <w:rsid w:val="00271A38"/>
    <w:rsid w:val="00271DBA"/>
    <w:rsid w:val="0027263D"/>
    <w:rsid w:val="00272725"/>
    <w:rsid w:val="002742B5"/>
    <w:rsid w:val="00274D41"/>
    <w:rsid w:val="00274E69"/>
    <w:rsid w:val="0027527F"/>
    <w:rsid w:val="00275738"/>
    <w:rsid w:val="002758D8"/>
    <w:rsid w:val="00276310"/>
    <w:rsid w:val="00276629"/>
    <w:rsid w:val="002767CB"/>
    <w:rsid w:val="002773DF"/>
    <w:rsid w:val="002801F3"/>
    <w:rsid w:val="002802EF"/>
    <w:rsid w:val="002810C3"/>
    <w:rsid w:val="0028183C"/>
    <w:rsid w:val="00282273"/>
    <w:rsid w:val="002830D5"/>
    <w:rsid w:val="00283276"/>
    <w:rsid w:val="00284398"/>
    <w:rsid w:val="00284958"/>
    <w:rsid w:val="00285390"/>
    <w:rsid w:val="00286453"/>
    <w:rsid w:val="00286BD6"/>
    <w:rsid w:val="0028727E"/>
    <w:rsid w:val="00287417"/>
    <w:rsid w:val="00287C02"/>
    <w:rsid w:val="00290296"/>
    <w:rsid w:val="0029066E"/>
    <w:rsid w:val="00290B4D"/>
    <w:rsid w:val="0029229E"/>
    <w:rsid w:val="00292BAC"/>
    <w:rsid w:val="00293789"/>
    <w:rsid w:val="00293F35"/>
    <w:rsid w:val="0029403A"/>
    <w:rsid w:val="00294209"/>
    <w:rsid w:val="002947CB"/>
    <w:rsid w:val="0029542C"/>
    <w:rsid w:val="00295937"/>
    <w:rsid w:val="00295972"/>
    <w:rsid w:val="002970C8"/>
    <w:rsid w:val="002A0814"/>
    <w:rsid w:val="002A0F13"/>
    <w:rsid w:val="002A105A"/>
    <w:rsid w:val="002A125E"/>
    <w:rsid w:val="002A20D6"/>
    <w:rsid w:val="002A250A"/>
    <w:rsid w:val="002A277C"/>
    <w:rsid w:val="002A29EF"/>
    <w:rsid w:val="002A2C56"/>
    <w:rsid w:val="002A3654"/>
    <w:rsid w:val="002A369C"/>
    <w:rsid w:val="002A3AF8"/>
    <w:rsid w:val="002A422B"/>
    <w:rsid w:val="002A4391"/>
    <w:rsid w:val="002A4C0F"/>
    <w:rsid w:val="002A4D6D"/>
    <w:rsid w:val="002A51DF"/>
    <w:rsid w:val="002A56C1"/>
    <w:rsid w:val="002A57C6"/>
    <w:rsid w:val="002A58CA"/>
    <w:rsid w:val="002A5DB1"/>
    <w:rsid w:val="002A5E0C"/>
    <w:rsid w:val="002A6542"/>
    <w:rsid w:val="002A67E8"/>
    <w:rsid w:val="002A6CEF"/>
    <w:rsid w:val="002A729C"/>
    <w:rsid w:val="002A7439"/>
    <w:rsid w:val="002A769E"/>
    <w:rsid w:val="002A78F6"/>
    <w:rsid w:val="002A7AD3"/>
    <w:rsid w:val="002A7F0E"/>
    <w:rsid w:val="002B071A"/>
    <w:rsid w:val="002B0D24"/>
    <w:rsid w:val="002B0D6E"/>
    <w:rsid w:val="002B1083"/>
    <w:rsid w:val="002B11D2"/>
    <w:rsid w:val="002B13F6"/>
    <w:rsid w:val="002B1E01"/>
    <w:rsid w:val="002B2A8F"/>
    <w:rsid w:val="002B2C30"/>
    <w:rsid w:val="002B2C33"/>
    <w:rsid w:val="002B2CC9"/>
    <w:rsid w:val="002B3369"/>
    <w:rsid w:val="002B33B8"/>
    <w:rsid w:val="002B34C7"/>
    <w:rsid w:val="002B3694"/>
    <w:rsid w:val="002B3700"/>
    <w:rsid w:val="002B38A3"/>
    <w:rsid w:val="002B46F6"/>
    <w:rsid w:val="002B4F14"/>
    <w:rsid w:val="002B5C74"/>
    <w:rsid w:val="002B5DE4"/>
    <w:rsid w:val="002B5E19"/>
    <w:rsid w:val="002B5FBE"/>
    <w:rsid w:val="002B62A3"/>
    <w:rsid w:val="002B6CAA"/>
    <w:rsid w:val="002C026D"/>
    <w:rsid w:val="002C0520"/>
    <w:rsid w:val="002C0CF9"/>
    <w:rsid w:val="002C0D83"/>
    <w:rsid w:val="002C1B74"/>
    <w:rsid w:val="002C2446"/>
    <w:rsid w:val="002C250F"/>
    <w:rsid w:val="002C2BEA"/>
    <w:rsid w:val="002C2E2A"/>
    <w:rsid w:val="002C3D86"/>
    <w:rsid w:val="002C3EBF"/>
    <w:rsid w:val="002C427B"/>
    <w:rsid w:val="002C45BA"/>
    <w:rsid w:val="002C4C16"/>
    <w:rsid w:val="002C4E83"/>
    <w:rsid w:val="002C531C"/>
    <w:rsid w:val="002C57B6"/>
    <w:rsid w:val="002C5BD6"/>
    <w:rsid w:val="002C6643"/>
    <w:rsid w:val="002C668F"/>
    <w:rsid w:val="002C6CEA"/>
    <w:rsid w:val="002C700F"/>
    <w:rsid w:val="002C714B"/>
    <w:rsid w:val="002C743D"/>
    <w:rsid w:val="002C7AC8"/>
    <w:rsid w:val="002D048A"/>
    <w:rsid w:val="002D0720"/>
    <w:rsid w:val="002D0828"/>
    <w:rsid w:val="002D0850"/>
    <w:rsid w:val="002D1406"/>
    <w:rsid w:val="002D17A1"/>
    <w:rsid w:val="002D2E7E"/>
    <w:rsid w:val="002D2F0E"/>
    <w:rsid w:val="002D310B"/>
    <w:rsid w:val="002D4E3C"/>
    <w:rsid w:val="002D60FA"/>
    <w:rsid w:val="002D62AE"/>
    <w:rsid w:val="002D65FF"/>
    <w:rsid w:val="002D69B2"/>
    <w:rsid w:val="002D751A"/>
    <w:rsid w:val="002E027E"/>
    <w:rsid w:val="002E0565"/>
    <w:rsid w:val="002E0A4B"/>
    <w:rsid w:val="002E1676"/>
    <w:rsid w:val="002E1E94"/>
    <w:rsid w:val="002E2337"/>
    <w:rsid w:val="002E27C5"/>
    <w:rsid w:val="002E2AB2"/>
    <w:rsid w:val="002E442B"/>
    <w:rsid w:val="002E449B"/>
    <w:rsid w:val="002F0759"/>
    <w:rsid w:val="002F167B"/>
    <w:rsid w:val="002F1A79"/>
    <w:rsid w:val="002F1DE2"/>
    <w:rsid w:val="002F1EF8"/>
    <w:rsid w:val="002F270A"/>
    <w:rsid w:val="002F2B55"/>
    <w:rsid w:val="002F3BD4"/>
    <w:rsid w:val="002F4E45"/>
    <w:rsid w:val="002F5509"/>
    <w:rsid w:val="002F5BF4"/>
    <w:rsid w:val="002F6921"/>
    <w:rsid w:val="002F69DD"/>
    <w:rsid w:val="002F6D0F"/>
    <w:rsid w:val="002F70A5"/>
    <w:rsid w:val="002F7A13"/>
    <w:rsid w:val="002F7C6C"/>
    <w:rsid w:val="002F7E66"/>
    <w:rsid w:val="003002A9"/>
    <w:rsid w:val="00300564"/>
    <w:rsid w:val="00300710"/>
    <w:rsid w:val="00300759"/>
    <w:rsid w:val="00300E03"/>
    <w:rsid w:val="0030156A"/>
    <w:rsid w:val="0030283C"/>
    <w:rsid w:val="00302F16"/>
    <w:rsid w:val="003039CC"/>
    <w:rsid w:val="00304109"/>
    <w:rsid w:val="003043F0"/>
    <w:rsid w:val="0030476C"/>
    <w:rsid w:val="003054CE"/>
    <w:rsid w:val="00305511"/>
    <w:rsid w:val="00305B30"/>
    <w:rsid w:val="00305D61"/>
    <w:rsid w:val="00306129"/>
    <w:rsid w:val="00306410"/>
    <w:rsid w:val="00306CEB"/>
    <w:rsid w:val="00306F28"/>
    <w:rsid w:val="00307569"/>
    <w:rsid w:val="0030767E"/>
    <w:rsid w:val="00310C76"/>
    <w:rsid w:val="003114DE"/>
    <w:rsid w:val="00313625"/>
    <w:rsid w:val="00313938"/>
    <w:rsid w:val="003139D7"/>
    <w:rsid w:val="003143B6"/>
    <w:rsid w:val="00316048"/>
    <w:rsid w:val="00316108"/>
    <w:rsid w:val="00316D72"/>
    <w:rsid w:val="00316DE1"/>
    <w:rsid w:val="00316E10"/>
    <w:rsid w:val="003176B6"/>
    <w:rsid w:val="00317728"/>
    <w:rsid w:val="00317C7D"/>
    <w:rsid w:val="00317CCE"/>
    <w:rsid w:val="00317E3E"/>
    <w:rsid w:val="003200AA"/>
    <w:rsid w:val="00320450"/>
    <w:rsid w:val="003206D5"/>
    <w:rsid w:val="00320E32"/>
    <w:rsid w:val="00321DBE"/>
    <w:rsid w:val="0032210C"/>
    <w:rsid w:val="00323689"/>
    <w:rsid w:val="003236B9"/>
    <w:rsid w:val="003237EA"/>
    <w:rsid w:val="00324229"/>
    <w:rsid w:val="0032457A"/>
    <w:rsid w:val="00325371"/>
    <w:rsid w:val="0032589C"/>
    <w:rsid w:val="00325A7F"/>
    <w:rsid w:val="00325CE0"/>
    <w:rsid w:val="00326375"/>
    <w:rsid w:val="0032637D"/>
    <w:rsid w:val="00326725"/>
    <w:rsid w:val="0032710D"/>
    <w:rsid w:val="0032796E"/>
    <w:rsid w:val="00327D93"/>
    <w:rsid w:val="0033014B"/>
    <w:rsid w:val="003308CF"/>
    <w:rsid w:val="0033095F"/>
    <w:rsid w:val="00330BD2"/>
    <w:rsid w:val="00331495"/>
    <w:rsid w:val="00331CD8"/>
    <w:rsid w:val="00331D9C"/>
    <w:rsid w:val="00332275"/>
    <w:rsid w:val="003322CC"/>
    <w:rsid w:val="003324E2"/>
    <w:rsid w:val="003327EF"/>
    <w:rsid w:val="00333376"/>
    <w:rsid w:val="00333F3F"/>
    <w:rsid w:val="00334E0A"/>
    <w:rsid w:val="0033611A"/>
    <w:rsid w:val="003365F4"/>
    <w:rsid w:val="00336A44"/>
    <w:rsid w:val="003374A0"/>
    <w:rsid w:val="00337D66"/>
    <w:rsid w:val="00340235"/>
    <w:rsid w:val="00340A2A"/>
    <w:rsid w:val="00341A5F"/>
    <w:rsid w:val="00341EED"/>
    <w:rsid w:val="003420A6"/>
    <w:rsid w:val="00342B03"/>
    <w:rsid w:val="00342C56"/>
    <w:rsid w:val="00343051"/>
    <w:rsid w:val="00343519"/>
    <w:rsid w:val="0034388D"/>
    <w:rsid w:val="00344933"/>
    <w:rsid w:val="00344C88"/>
    <w:rsid w:val="00344E01"/>
    <w:rsid w:val="00344F5E"/>
    <w:rsid w:val="0034515F"/>
    <w:rsid w:val="00345C9E"/>
    <w:rsid w:val="00345D28"/>
    <w:rsid w:val="0034632A"/>
    <w:rsid w:val="00346C5F"/>
    <w:rsid w:val="00346E8D"/>
    <w:rsid w:val="00347499"/>
    <w:rsid w:val="00347D12"/>
    <w:rsid w:val="00350230"/>
    <w:rsid w:val="00350965"/>
    <w:rsid w:val="00350FD1"/>
    <w:rsid w:val="00351E99"/>
    <w:rsid w:val="003534EE"/>
    <w:rsid w:val="00353604"/>
    <w:rsid w:val="00353C81"/>
    <w:rsid w:val="0035498C"/>
    <w:rsid w:val="00354C12"/>
    <w:rsid w:val="0035583B"/>
    <w:rsid w:val="003558E7"/>
    <w:rsid w:val="00356993"/>
    <w:rsid w:val="00357270"/>
    <w:rsid w:val="00357465"/>
    <w:rsid w:val="00357547"/>
    <w:rsid w:val="003579B6"/>
    <w:rsid w:val="00360EBC"/>
    <w:rsid w:val="0036283E"/>
    <w:rsid w:val="0036356F"/>
    <w:rsid w:val="003635D4"/>
    <w:rsid w:val="00363880"/>
    <w:rsid w:val="00363A0B"/>
    <w:rsid w:val="0036414A"/>
    <w:rsid w:val="0036431D"/>
    <w:rsid w:val="003643A1"/>
    <w:rsid w:val="00364615"/>
    <w:rsid w:val="00365176"/>
    <w:rsid w:val="00365392"/>
    <w:rsid w:val="00365404"/>
    <w:rsid w:val="00365ABB"/>
    <w:rsid w:val="00365B25"/>
    <w:rsid w:val="00367585"/>
    <w:rsid w:val="003679A0"/>
    <w:rsid w:val="00371307"/>
    <w:rsid w:val="00371658"/>
    <w:rsid w:val="00371810"/>
    <w:rsid w:val="00372102"/>
    <w:rsid w:val="0037228A"/>
    <w:rsid w:val="00372484"/>
    <w:rsid w:val="003736C2"/>
    <w:rsid w:val="00373CAE"/>
    <w:rsid w:val="003741CF"/>
    <w:rsid w:val="00374C73"/>
    <w:rsid w:val="00375013"/>
    <w:rsid w:val="00375112"/>
    <w:rsid w:val="003753B2"/>
    <w:rsid w:val="0037553A"/>
    <w:rsid w:val="00375556"/>
    <w:rsid w:val="00375B5A"/>
    <w:rsid w:val="00375EE0"/>
    <w:rsid w:val="003762C4"/>
    <w:rsid w:val="00376B71"/>
    <w:rsid w:val="00376EFF"/>
    <w:rsid w:val="00377C27"/>
    <w:rsid w:val="0038078A"/>
    <w:rsid w:val="003809CE"/>
    <w:rsid w:val="0038287D"/>
    <w:rsid w:val="003831A6"/>
    <w:rsid w:val="0038343C"/>
    <w:rsid w:val="003836C8"/>
    <w:rsid w:val="00383960"/>
    <w:rsid w:val="00384A8D"/>
    <w:rsid w:val="003853E5"/>
    <w:rsid w:val="0038549C"/>
    <w:rsid w:val="003858FF"/>
    <w:rsid w:val="003863A3"/>
    <w:rsid w:val="003867DF"/>
    <w:rsid w:val="00386E22"/>
    <w:rsid w:val="00387257"/>
    <w:rsid w:val="003878E4"/>
    <w:rsid w:val="003905C3"/>
    <w:rsid w:val="00390818"/>
    <w:rsid w:val="00390CFB"/>
    <w:rsid w:val="003914B7"/>
    <w:rsid w:val="00391AD8"/>
    <w:rsid w:val="0039226E"/>
    <w:rsid w:val="00392DFA"/>
    <w:rsid w:val="00394FA8"/>
    <w:rsid w:val="0039613C"/>
    <w:rsid w:val="00396627"/>
    <w:rsid w:val="003968E9"/>
    <w:rsid w:val="00396B6E"/>
    <w:rsid w:val="00396C2B"/>
    <w:rsid w:val="00396DFA"/>
    <w:rsid w:val="003972EB"/>
    <w:rsid w:val="003A003B"/>
    <w:rsid w:val="003A0676"/>
    <w:rsid w:val="003A1155"/>
    <w:rsid w:val="003A1FC1"/>
    <w:rsid w:val="003A2376"/>
    <w:rsid w:val="003A2819"/>
    <w:rsid w:val="003A2869"/>
    <w:rsid w:val="003A2D0A"/>
    <w:rsid w:val="003A2E11"/>
    <w:rsid w:val="003A3494"/>
    <w:rsid w:val="003A3965"/>
    <w:rsid w:val="003A3B2C"/>
    <w:rsid w:val="003A3B80"/>
    <w:rsid w:val="003A41A4"/>
    <w:rsid w:val="003A4257"/>
    <w:rsid w:val="003A4EB8"/>
    <w:rsid w:val="003A4FE0"/>
    <w:rsid w:val="003A54A9"/>
    <w:rsid w:val="003A59E0"/>
    <w:rsid w:val="003A62D8"/>
    <w:rsid w:val="003A643A"/>
    <w:rsid w:val="003A69D3"/>
    <w:rsid w:val="003A71A9"/>
    <w:rsid w:val="003A7508"/>
    <w:rsid w:val="003A7F5F"/>
    <w:rsid w:val="003A7FEF"/>
    <w:rsid w:val="003B03C0"/>
    <w:rsid w:val="003B0BDB"/>
    <w:rsid w:val="003B0CFD"/>
    <w:rsid w:val="003B0D93"/>
    <w:rsid w:val="003B0E0A"/>
    <w:rsid w:val="003B0F96"/>
    <w:rsid w:val="003B17C7"/>
    <w:rsid w:val="003B1851"/>
    <w:rsid w:val="003B1C6C"/>
    <w:rsid w:val="003B1F71"/>
    <w:rsid w:val="003B2024"/>
    <w:rsid w:val="003B29B3"/>
    <w:rsid w:val="003B2B4D"/>
    <w:rsid w:val="003B3AA9"/>
    <w:rsid w:val="003B3C3C"/>
    <w:rsid w:val="003B3DBE"/>
    <w:rsid w:val="003B4977"/>
    <w:rsid w:val="003B5FC7"/>
    <w:rsid w:val="003B6623"/>
    <w:rsid w:val="003B68E2"/>
    <w:rsid w:val="003B6F87"/>
    <w:rsid w:val="003C08EF"/>
    <w:rsid w:val="003C09FF"/>
    <w:rsid w:val="003C19E8"/>
    <w:rsid w:val="003C1D67"/>
    <w:rsid w:val="003C23D0"/>
    <w:rsid w:val="003C30A5"/>
    <w:rsid w:val="003C3460"/>
    <w:rsid w:val="003C354C"/>
    <w:rsid w:val="003C3B22"/>
    <w:rsid w:val="003C4995"/>
    <w:rsid w:val="003C4EA2"/>
    <w:rsid w:val="003C5F42"/>
    <w:rsid w:val="003C5F7F"/>
    <w:rsid w:val="003C78CA"/>
    <w:rsid w:val="003C7B18"/>
    <w:rsid w:val="003C7DEB"/>
    <w:rsid w:val="003C7F37"/>
    <w:rsid w:val="003D0877"/>
    <w:rsid w:val="003D0BE4"/>
    <w:rsid w:val="003D1453"/>
    <w:rsid w:val="003D16C4"/>
    <w:rsid w:val="003D16FE"/>
    <w:rsid w:val="003D1762"/>
    <w:rsid w:val="003D20C7"/>
    <w:rsid w:val="003D20F7"/>
    <w:rsid w:val="003D2472"/>
    <w:rsid w:val="003D3E24"/>
    <w:rsid w:val="003D3EFA"/>
    <w:rsid w:val="003D430D"/>
    <w:rsid w:val="003D44E3"/>
    <w:rsid w:val="003D4BBA"/>
    <w:rsid w:val="003D4EA9"/>
    <w:rsid w:val="003D505C"/>
    <w:rsid w:val="003D6C07"/>
    <w:rsid w:val="003E05DC"/>
    <w:rsid w:val="003E07AD"/>
    <w:rsid w:val="003E099F"/>
    <w:rsid w:val="003E134A"/>
    <w:rsid w:val="003E189B"/>
    <w:rsid w:val="003E19A8"/>
    <w:rsid w:val="003E200E"/>
    <w:rsid w:val="003E298C"/>
    <w:rsid w:val="003E3034"/>
    <w:rsid w:val="003E3478"/>
    <w:rsid w:val="003E6270"/>
    <w:rsid w:val="003E66AD"/>
    <w:rsid w:val="003E6CB6"/>
    <w:rsid w:val="003E6FBF"/>
    <w:rsid w:val="003E78B8"/>
    <w:rsid w:val="003F02FB"/>
    <w:rsid w:val="003F0EA4"/>
    <w:rsid w:val="003F1CEE"/>
    <w:rsid w:val="003F1EED"/>
    <w:rsid w:val="003F2905"/>
    <w:rsid w:val="003F3595"/>
    <w:rsid w:val="003F55C5"/>
    <w:rsid w:val="003F5616"/>
    <w:rsid w:val="003F5DAB"/>
    <w:rsid w:val="003F6275"/>
    <w:rsid w:val="003F6619"/>
    <w:rsid w:val="003F6A3F"/>
    <w:rsid w:val="003F6E2C"/>
    <w:rsid w:val="0040057D"/>
    <w:rsid w:val="0040142B"/>
    <w:rsid w:val="00401889"/>
    <w:rsid w:val="0040198A"/>
    <w:rsid w:val="00401E06"/>
    <w:rsid w:val="00401FE7"/>
    <w:rsid w:val="00401FE9"/>
    <w:rsid w:val="004021CD"/>
    <w:rsid w:val="004025D9"/>
    <w:rsid w:val="00402D39"/>
    <w:rsid w:val="0040369D"/>
    <w:rsid w:val="00403F6B"/>
    <w:rsid w:val="00403F6D"/>
    <w:rsid w:val="00405016"/>
    <w:rsid w:val="00405A62"/>
    <w:rsid w:val="00405CDE"/>
    <w:rsid w:val="0040650D"/>
    <w:rsid w:val="0040690C"/>
    <w:rsid w:val="00406C60"/>
    <w:rsid w:val="00407EFA"/>
    <w:rsid w:val="004107B7"/>
    <w:rsid w:val="00410965"/>
    <w:rsid w:val="00410F44"/>
    <w:rsid w:val="0041101E"/>
    <w:rsid w:val="004122CC"/>
    <w:rsid w:val="004125C3"/>
    <w:rsid w:val="00412954"/>
    <w:rsid w:val="00412EB0"/>
    <w:rsid w:val="0041340E"/>
    <w:rsid w:val="004141D1"/>
    <w:rsid w:val="00414E5F"/>
    <w:rsid w:val="00414F75"/>
    <w:rsid w:val="004155D5"/>
    <w:rsid w:val="00415C39"/>
    <w:rsid w:val="004167D1"/>
    <w:rsid w:val="00417360"/>
    <w:rsid w:val="00417984"/>
    <w:rsid w:val="00420335"/>
    <w:rsid w:val="00420589"/>
    <w:rsid w:val="0042079D"/>
    <w:rsid w:val="00420AD5"/>
    <w:rsid w:val="00420B39"/>
    <w:rsid w:val="00420B8C"/>
    <w:rsid w:val="00420F68"/>
    <w:rsid w:val="00421188"/>
    <w:rsid w:val="004213D9"/>
    <w:rsid w:val="00421DC1"/>
    <w:rsid w:val="00421F96"/>
    <w:rsid w:val="00422A80"/>
    <w:rsid w:val="0042390F"/>
    <w:rsid w:val="00423933"/>
    <w:rsid w:val="00423A67"/>
    <w:rsid w:val="00423EBF"/>
    <w:rsid w:val="00423F2D"/>
    <w:rsid w:val="00424010"/>
    <w:rsid w:val="0042467D"/>
    <w:rsid w:val="00424B0B"/>
    <w:rsid w:val="00424C98"/>
    <w:rsid w:val="00425018"/>
    <w:rsid w:val="0042526C"/>
    <w:rsid w:val="0042532D"/>
    <w:rsid w:val="0042582B"/>
    <w:rsid w:val="00426E9B"/>
    <w:rsid w:val="0042764C"/>
    <w:rsid w:val="00427715"/>
    <w:rsid w:val="0043057A"/>
    <w:rsid w:val="00430829"/>
    <w:rsid w:val="00430912"/>
    <w:rsid w:val="00431764"/>
    <w:rsid w:val="00431F45"/>
    <w:rsid w:val="00432389"/>
    <w:rsid w:val="00432506"/>
    <w:rsid w:val="00432881"/>
    <w:rsid w:val="00433773"/>
    <w:rsid w:val="004352F6"/>
    <w:rsid w:val="004356A1"/>
    <w:rsid w:val="0043600D"/>
    <w:rsid w:val="00437455"/>
    <w:rsid w:val="00437876"/>
    <w:rsid w:val="00440582"/>
    <w:rsid w:val="00440594"/>
    <w:rsid w:val="00440C8F"/>
    <w:rsid w:val="004410D0"/>
    <w:rsid w:val="004410FA"/>
    <w:rsid w:val="004421C0"/>
    <w:rsid w:val="00442ABB"/>
    <w:rsid w:val="00442EFB"/>
    <w:rsid w:val="00443053"/>
    <w:rsid w:val="0044397E"/>
    <w:rsid w:val="0044399F"/>
    <w:rsid w:val="00443D17"/>
    <w:rsid w:val="00444596"/>
    <w:rsid w:val="004446C5"/>
    <w:rsid w:val="00444883"/>
    <w:rsid w:val="00444BC0"/>
    <w:rsid w:val="00444E3D"/>
    <w:rsid w:val="0044556D"/>
    <w:rsid w:val="00445E56"/>
    <w:rsid w:val="004467B2"/>
    <w:rsid w:val="0044738C"/>
    <w:rsid w:val="004476DD"/>
    <w:rsid w:val="0045089A"/>
    <w:rsid w:val="004508D1"/>
    <w:rsid w:val="0045117F"/>
    <w:rsid w:val="004514F0"/>
    <w:rsid w:val="00451618"/>
    <w:rsid w:val="00451655"/>
    <w:rsid w:val="0045236F"/>
    <w:rsid w:val="00452C6D"/>
    <w:rsid w:val="0045341E"/>
    <w:rsid w:val="00453623"/>
    <w:rsid w:val="004547BA"/>
    <w:rsid w:val="004548C9"/>
    <w:rsid w:val="0045492F"/>
    <w:rsid w:val="004550B2"/>
    <w:rsid w:val="004559B6"/>
    <w:rsid w:val="00455A32"/>
    <w:rsid w:val="00455EAB"/>
    <w:rsid w:val="00455FE1"/>
    <w:rsid w:val="004566DB"/>
    <w:rsid w:val="00456EF4"/>
    <w:rsid w:val="0046133F"/>
    <w:rsid w:val="004614AE"/>
    <w:rsid w:val="004617B7"/>
    <w:rsid w:val="00461C79"/>
    <w:rsid w:val="00461FF3"/>
    <w:rsid w:val="004623AF"/>
    <w:rsid w:val="00463C9C"/>
    <w:rsid w:val="004646AA"/>
    <w:rsid w:val="004649B9"/>
    <w:rsid w:val="00464C82"/>
    <w:rsid w:val="00465543"/>
    <w:rsid w:val="00465AEF"/>
    <w:rsid w:val="00465E05"/>
    <w:rsid w:val="00465E1F"/>
    <w:rsid w:val="004664A4"/>
    <w:rsid w:val="004669F0"/>
    <w:rsid w:val="00466F7F"/>
    <w:rsid w:val="004675C9"/>
    <w:rsid w:val="00467720"/>
    <w:rsid w:val="00467A29"/>
    <w:rsid w:val="00467F24"/>
    <w:rsid w:val="0047047A"/>
    <w:rsid w:val="00470723"/>
    <w:rsid w:val="0047094B"/>
    <w:rsid w:val="0047097D"/>
    <w:rsid w:val="00470E4C"/>
    <w:rsid w:val="00471202"/>
    <w:rsid w:val="004714C3"/>
    <w:rsid w:val="004715B0"/>
    <w:rsid w:val="004716A8"/>
    <w:rsid w:val="0047195E"/>
    <w:rsid w:val="00471C87"/>
    <w:rsid w:val="00471F4C"/>
    <w:rsid w:val="00471FD5"/>
    <w:rsid w:val="004724E8"/>
    <w:rsid w:val="00472A6B"/>
    <w:rsid w:val="004735BE"/>
    <w:rsid w:val="00473720"/>
    <w:rsid w:val="004742D3"/>
    <w:rsid w:val="004745C7"/>
    <w:rsid w:val="00474F07"/>
    <w:rsid w:val="0047611B"/>
    <w:rsid w:val="004769BB"/>
    <w:rsid w:val="00476B3B"/>
    <w:rsid w:val="00476EAA"/>
    <w:rsid w:val="00476ED5"/>
    <w:rsid w:val="0047711B"/>
    <w:rsid w:val="0048006D"/>
    <w:rsid w:val="00481226"/>
    <w:rsid w:val="00481D14"/>
    <w:rsid w:val="00482643"/>
    <w:rsid w:val="00483C6D"/>
    <w:rsid w:val="004845FF"/>
    <w:rsid w:val="004847F1"/>
    <w:rsid w:val="00484AD0"/>
    <w:rsid w:val="004850B4"/>
    <w:rsid w:val="0048584B"/>
    <w:rsid w:val="00486084"/>
    <w:rsid w:val="0048656A"/>
    <w:rsid w:val="00486902"/>
    <w:rsid w:val="00487088"/>
    <w:rsid w:val="0048758E"/>
    <w:rsid w:val="004879D6"/>
    <w:rsid w:val="0049032F"/>
    <w:rsid w:val="00490620"/>
    <w:rsid w:val="00490B3B"/>
    <w:rsid w:val="004914F8"/>
    <w:rsid w:val="00491B9D"/>
    <w:rsid w:val="00491D0C"/>
    <w:rsid w:val="00491FDB"/>
    <w:rsid w:val="004926C3"/>
    <w:rsid w:val="00492DDE"/>
    <w:rsid w:val="00492ED4"/>
    <w:rsid w:val="004942C7"/>
    <w:rsid w:val="0049484B"/>
    <w:rsid w:val="00495FE5"/>
    <w:rsid w:val="004964D0"/>
    <w:rsid w:val="00496685"/>
    <w:rsid w:val="00496700"/>
    <w:rsid w:val="0049797D"/>
    <w:rsid w:val="004A051A"/>
    <w:rsid w:val="004A062D"/>
    <w:rsid w:val="004A297C"/>
    <w:rsid w:val="004A3D78"/>
    <w:rsid w:val="004A3DBB"/>
    <w:rsid w:val="004A48AF"/>
    <w:rsid w:val="004A5879"/>
    <w:rsid w:val="004A655F"/>
    <w:rsid w:val="004A6593"/>
    <w:rsid w:val="004A66FD"/>
    <w:rsid w:val="004A6B70"/>
    <w:rsid w:val="004A6CB6"/>
    <w:rsid w:val="004A7281"/>
    <w:rsid w:val="004A7AFE"/>
    <w:rsid w:val="004A7F77"/>
    <w:rsid w:val="004B00B3"/>
    <w:rsid w:val="004B0930"/>
    <w:rsid w:val="004B09CB"/>
    <w:rsid w:val="004B0D23"/>
    <w:rsid w:val="004B144F"/>
    <w:rsid w:val="004B15C5"/>
    <w:rsid w:val="004B1EDB"/>
    <w:rsid w:val="004B25C9"/>
    <w:rsid w:val="004B2E17"/>
    <w:rsid w:val="004B354E"/>
    <w:rsid w:val="004B3D69"/>
    <w:rsid w:val="004B3DDA"/>
    <w:rsid w:val="004B4B63"/>
    <w:rsid w:val="004B4BEB"/>
    <w:rsid w:val="004B4D9C"/>
    <w:rsid w:val="004B554B"/>
    <w:rsid w:val="004B5CF4"/>
    <w:rsid w:val="004B65A2"/>
    <w:rsid w:val="004B675C"/>
    <w:rsid w:val="004B6D44"/>
    <w:rsid w:val="004B6F0D"/>
    <w:rsid w:val="004B7CA5"/>
    <w:rsid w:val="004B7E60"/>
    <w:rsid w:val="004C1662"/>
    <w:rsid w:val="004C16D2"/>
    <w:rsid w:val="004C24FF"/>
    <w:rsid w:val="004C2D77"/>
    <w:rsid w:val="004C2E2F"/>
    <w:rsid w:val="004C3689"/>
    <w:rsid w:val="004C36FE"/>
    <w:rsid w:val="004C38FF"/>
    <w:rsid w:val="004C405A"/>
    <w:rsid w:val="004C477D"/>
    <w:rsid w:val="004C495E"/>
    <w:rsid w:val="004C4FF3"/>
    <w:rsid w:val="004C5D81"/>
    <w:rsid w:val="004C6DD2"/>
    <w:rsid w:val="004C72D5"/>
    <w:rsid w:val="004C7678"/>
    <w:rsid w:val="004C78BE"/>
    <w:rsid w:val="004D019B"/>
    <w:rsid w:val="004D0A2E"/>
    <w:rsid w:val="004D1084"/>
    <w:rsid w:val="004D18DD"/>
    <w:rsid w:val="004D1A45"/>
    <w:rsid w:val="004D2069"/>
    <w:rsid w:val="004D2130"/>
    <w:rsid w:val="004D2403"/>
    <w:rsid w:val="004D27F0"/>
    <w:rsid w:val="004D2D98"/>
    <w:rsid w:val="004D3682"/>
    <w:rsid w:val="004D3BFD"/>
    <w:rsid w:val="004D4095"/>
    <w:rsid w:val="004D410B"/>
    <w:rsid w:val="004D41FB"/>
    <w:rsid w:val="004D467C"/>
    <w:rsid w:val="004D4FE0"/>
    <w:rsid w:val="004D562C"/>
    <w:rsid w:val="004D56B5"/>
    <w:rsid w:val="004D5D0A"/>
    <w:rsid w:val="004D6317"/>
    <w:rsid w:val="004D632C"/>
    <w:rsid w:val="004D68EC"/>
    <w:rsid w:val="004D6B6E"/>
    <w:rsid w:val="004D718D"/>
    <w:rsid w:val="004D7A7F"/>
    <w:rsid w:val="004D7E9C"/>
    <w:rsid w:val="004E04C3"/>
    <w:rsid w:val="004E095C"/>
    <w:rsid w:val="004E103C"/>
    <w:rsid w:val="004E108C"/>
    <w:rsid w:val="004E15FF"/>
    <w:rsid w:val="004E2128"/>
    <w:rsid w:val="004E2417"/>
    <w:rsid w:val="004E278B"/>
    <w:rsid w:val="004E2C4A"/>
    <w:rsid w:val="004E2E43"/>
    <w:rsid w:val="004E3F41"/>
    <w:rsid w:val="004E55F8"/>
    <w:rsid w:val="004E5613"/>
    <w:rsid w:val="004E5E0E"/>
    <w:rsid w:val="004E5F63"/>
    <w:rsid w:val="004E7046"/>
    <w:rsid w:val="004E7AF1"/>
    <w:rsid w:val="004F047F"/>
    <w:rsid w:val="004F0D0A"/>
    <w:rsid w:val="004F0F19"/>
    <w:rsid w:val="004F0FA8"/>
    <w:rsid w:val="004F13CD"/>
    <w:rsid w:val="004F159A"/>
    <w:rsid w:val="004F17C5"/>
    <w:rsid w:val="004F1BC5"/>
    <w:rsid w:val="004F1D02"/>
    <w:rsid w:val="004F2864"/>
    <w:rsid w:val="004F31B8"/>
    <w:rsid w:val="004F3422"/>
    <w:rsid w:val="004F3954"/>
    <w:rsid w:val="004F463C"/>
    <w:rsid w:val="004F503A"/>
    <w:rsid w:val="004F50B5"/>
    <w:rsid w:val="004F5BB5"/>
    <w:rsid w:val="004F60D1"/>
    <w:rsid w:val="004F64B7"/>
    <w:rsid w:val="004F6569"/>
    <w:rsid w:val="004F65CA"/>
    <w:rsid w:val="004F6E37"/>
    <w:rsid w:val="004F6F78"/>
    <w:rsid w:val="004F7831"/>
    <w:rsid w:val="004F7A05"/>
    <w:rsid w:val="005004EB"/>
    <w:rsid w:val="00500510"/>
    <w:rsid w:val="00500936"/>
    <w:rsid w:val="00500BE9"/>
    <w:rsid w:val="0050118B"/>
    <w:rsid w:val="00501971"/>
    <w:rsid w:val="00502DA6"/>
    <w:rsid w:val="005030E4"/>
    <w:rsid w:val="0050332D"/>
    <w:rsid w:val="005034B2"/>
    <w:rsid w:val="0050387A"/>
    <w:rsid w:val="00503C31"/>
    <w:rsid w:val="00503E5F"/>
    <w:rsid w:val="0050409E"/>
    <w:rsid w:val="00505EF5"/>
    <w:rsid w:val="00506264"/>
    <w:rsid w:val="005062EE"/>
    <w:rsid w:val="0050644C"/>
    <w:rsid w:val="005071D0"/>
    <w:rsid w:val="0051087C"/>
    <w:rsid w:val="00511525"/>
    <w:rsid w:val="00511B9A"/>
    <w:rsid w:val="00511F1B"/>
    <w:rsid w:val="00512335"/>
    <w:rsid w:val="005147E8"/>
    <w:rsid w:val="00514999"/>
    <w:rsid w:val="00514D53"/>
    <w:rsid w:val="005157F8"/>
    <w:rsid w:val="00515807"/>
    <w:rsid w:val="00515EED"/>
    <w:rsid w:val="00516532"/>
    <w:rsid w:val="005165EB"/>
    <w:rsid w:val="00516CA5"/>
    <w:rsid w:val="00517CC7"/>
    <w:rsid w:val="00517E07"/>
    <w:rsid w:val="00517F89"/>
    <w:rsid w:val="00520138"/>
    <w:rsid w:val="005207A3"/>
    <w:rsid w:val="00520CDA"/>
    <w:rsid w:val="0052112B"/>
    <w:rsid w:val="0052154E"/>
    <w:rsid w:val="0052277F"/>
    <w:rsid w:val="00522881"/>
    <w:rsid w:val="00522948"/>
    <w:rsid w:val="00522D13"/>
    <w:rsid w:val="00523738"/>
    <w:rsid w:val="00524194"/>
    <w:rsid w:val="005242B3"/>
    <w:rsid w:val="0052457B"/>
    <w:rsid w:val="00524681"/>
    <w:rsid w:val="00524B64"/>
    <w:rsid w:val="00524B8E"/>
    <w:rsid w:val="00525605"/>
    <w:rsid w:val="0052575F"/>
    <w:rsid w:val="005258FF"/>
    <w:rsid w:val="00525DDF"/>
    <w:rsid w:val="005275F7"/>
    <w:rsid w:val="00527A5F"/>
    <w:rsid w:val="00527D6B"/>
    <w:rsid w:val="00530672"/>
    <w:rsid w:val="00530ACD"/>
    <w:rsid w:val="00530B03"/>
    <w:rsid w:val="00530E3C"/>
    <w:rsid w:val="0053112A"/>
    <w:rsid w:val="00531C12"/>
    <w:rsid w:val="005321C7"/>
    <w:rsid w:val="0053269E"/>
    <w:rsid w:val="005327D1"/>
    <w:rsid w:val="00532D7C"/>
    <w:rsid w:val="00532EEA"/>
    <w:rsid w:val="0053326C"/>
    <w:rsid w:val="00533648"/>
    <w:rsid w:val="005346D7"/>
    <w:rsid w:val="005347CA"/>
    <w:rsid w:val="00534D27"/>
    <w:rsid w:val="00534E8A"/>
    <w:rsid w:val="005353D0"/>
    <w:rsid w:val="00535D69"/>
    <w:rsid w:val="005363B2"/>
    <w:rsid w:val="0053654D"/>
    <w:rsid w:val="005368B5"/>
    <w:rsid w:val="00536EAE"/>
    <w:rsid w:val="005375D1"/>
    <w:rsid w:val="005402CD"/>
    <w:rsid w:val="0054057B"/>
    <w:rsid w:val="005408E6"/>
    <w:rsid w:val="0054130C"/>
    <w:rsid w:val="00541485"/>
    <w:rsid w:val="00541B4E"/>
    <w:rsid w:val="00541E33"/>
    <w:rsid w:val="005422AE"/>
    <w:rsid w:val="00542676"/>
    <w:rsid w:val="00542D93"/>
    <w:rsid w:val="005437B2"/>
    <w:rsid w:val="00545370"/>
    <w:rsid w:val="00545901"/>
    <w:rsid w:val="005459FD"/>
    <w:rsid w:val="00546617"/>
    <w:rsid w:val="00547119"/>
    <w:rsid w:val="00547C80"/>
    <w:rsid w:val="005504A2"/>
    <w:rsid w:val="005509EA"/>
    <w:rsid w:val="00550D13"/>
    <w:rsid w:val="005512F7"/>
    <w:rsid w:val="00551C00"/>
    <w:rsid w:val="00551D78"/>
    <w:rsid w:val="00552431"/>
    <w:rsid w:val="00552EB9"/>
    <w:rsid w:val="005533E3"/>
    <w:rsid w:val="00554D33"/>
    <w:rsid w:val="00555032"/>
    <w:rsid w:val="00555717"/>
    <w:rsid w:val="00555C60"/>
    <w:rsid w:val="00556FB2"/>
    <w:rsid w:val="005570C7"/>
    <w:rsid w:val="0055726B"/>
    <w:rsid w:val="0055727C"/>
    <w:rsid w:val="00557347"/>
    <w:rsid w:val="005579DF"/>
    <w:rsid w:val="00557BDD"/>
    <w:rsid w:val="00557D92"/>
    <w:rsid w:val="005602B5"/>
    <w:rsid w:val="00561094"/>
    <w:rsid w:val="00561253"/>
    <w:rsid w:val="00561653"/>
    <w:rsid w:val="00562AFE"/>
    <w:rsid w:val="00562CB4"/>
    <w:rsid w:val="0056304A"/>
    <w:rsid w:val="00565552"/>
    <w:rsid w:val="005658C3"/>
    <w:rsid w:val="00570C11"/>
    <w:rsid w:val="00570DFF"/>
    <w:rsid w:val="005716E5"/>
    <w:rsid w:val="005724D1"/>
    <w:rsid w:val="00572C6C"/>
    <w:rsid w:val="00573821"/>
    <w:rsid w:val="0057393D"/>
    <w:rsid w:val="00573A9B"/>
    <w:rsid w:val="0057437B"/>
    <w:rsid w:val="00574AFC"/>
    <w:rsid w:val="005761AC"/>
    <w:rsid w:val="005765CA"/>
    <w:rsid w:val="00576C98"/>
    <w:rsid w:val="00577288"/>
    <w:rsid w:val="00577CB8"/>
    <w:rsid w:val="00577D1C"/>
    <w:rsid w:val="00577F4D"/>
    <w:rsid w:val="0058142B"/>
    <w:rsid w:val="00581E90"/>
    <w:rsid w:val="00582341"/>
    <w:rsid w:val="00583AD3"/>
    <w:rsid w:val="00583B27"/>
    <w:rsid w:val="00584679"/>
    <w:rsid w:val="00585944"/>
    <w:rsid w:val="00585A9E"/>
    <w:rsid w:val="00586CF1"/>
    <w:rsid w:val="00586E40"/>
    <w:rsid w:val="00586F30"/>
    <w:rsid w:val="005876AF"/>
    <w:rsid w:val="005901C1"/>
    <w:rsid w:val="005904CB"/>
    <w:rsid w:val="00590512"/>
    <w:rsid w:val="0059165E"/>
    <w:rsid w:val="00591A6F"/>
    <w:rsid w:val="005922C1"/>
    <w:rsid w:val="0059238C"/>
    <w:rsid w:val="00592B1D"/>
    <w:rsid w:val="00592FE0"/>
    <w:rsid w:val="0059411B"/>
    <w:rsid w:val="00594173"/>
    <w:rsid w:val="00594413"/>
    <w:rsid w:val="005948E9"/>
    <w:rsid w:val="0059494A"/>
    <w:rsid w:val="00594C75"/>
    <w:rsid w:val="00595650"/>
    <w:rsid w:val="005960E5"/>
    <w:rsid w:val="005962BE"/>
    <w:rsid w:val="0059651A"/>
    <w:rsid w:val="00596B01"/>
    <w:rsid w:val="00597206"/>
    <w:rsid w:val="0059733D"/>
    <w:rsid w:val="00597765"/>
    <w:rsid w:val="00597BB0"/>
    <w:rsid w:val="00597FBF"/>
    <w:rsid w:val="005A075C"/>
    <w:rsid w:val="005A08FA"/>
    <w:rsid w:val="005A0AB1"/>
    <w:rsid w:val="005A0CBC"/>
    <w:rsid w:val="005A11F9"/>
    <w:rsid w:val="005A2102"/>
    <w:rsid w:val="005A2299"/>
    <w:rsid w:val="005A265F"/>
    <w:rsid w:val="005A4850"/>
    <w:rsid w:val="005A4E8F"/>
    <w:rsid w:val="005A52E0"/>
    <w:rsid w:val="005A630C"/>
    <w:rsid w:val="005A651F"/>
    <w:rsid w:val="005A6708"/>
    <w:rsid w:val="005A75AD"/>
    <w:rsid w:val="005A7CBE"/>
    <w:rsid w:val="005A7DAB"/>
    <w:rsid w:val="005B016B"/>
    <w:rsid w:val="005B05A3"/>
    <w:rsid w:val="005B0E26"/>
    <w:rsid w:val="005B163B"/>
    <w:rsid w:val="005B29D5"/>
    <w:rsid w:val="005B3137"/>
    <w:rsid w:val="005B3843"/>
    <w:rsid w:val="005B40AF"/>
    <w:rsid w:val="005B43C2"/>
    <w:rsid w:val="005B4757"/>
    <w:rsid w:val="005B53F6"/>
    <w:rsid w:val="005B55D4"/>
    <w:rsid w:val="005B6379"/>
    <w:rsid w:val="005B682F"/>
    <w:rsid w:val="005B6FBB"/>
    <w:rsid w:val="005B7019"/>
    <w:rsid w:val="005B7126"/>
    <w:rsid w:val="005B73D3"/>
    <w:rsid w:val="005B7C48"/>
    <w:rsid w:val="005C04B5"/>
    <w:rsid w:val="005C04CD"/>
    <w:rsid w:val="005C065B"/>
    <w:rsid w:val="005C1EF4"/>
    <w:rsid w:val="005C1F64"/>
    <w:rsid w:val="005C2139"/>
    <w:rsid w:val="005C2512"/>
    <w:rsid w:val="005C26FE"/>
    <w:rsid w:val="005C2918"/>
    <w:rsid w:val="005C29C1"/>
    <w:rsid w:val="005C3D06"/>
    <w:rsid w:val="005C4967"/>
    <w:rsid w:val="005C6033"/>
    <w:rsid w:val="005C6690"/>
    <w:rsid w:val="005C7F70"/>
    <w:rsid w:val="005D05F2"/>
    <w:rsid w:val="005D1316"/>
    <w:rsid w:val="005D17BE"/>
    <w:rsid w:val="005D1D78"/>
    <w:rsid w:val="005D1E11"/>
    <w:rsid w:val="005D48F9"/>
    <w:rsid w:val="005D4D98"/>
    <w:rsid w:val="005D5FB0"/>
    <w:rsid w:val="005D61C4"/>
    <w:rsid w:val="005D625D"/>
    <w:rsid w:val="005D7354"/>
    <w:rsid w:val="005D7860"/>
    <w:rsid w:val="005E0E6A"/>
    <w:rsid w:val="005E1DDF"/>
    <w:rsid w:val="005E249D"/>
    <w:rsid w:val="005E2FA3"/>
    <w:rsid w:val="005E325B"/>
    <w:rsid w:val="005E355D"/>
    <w:rsid w:val="005E3BED"/>
    <w:rsid w:val="005E4081"/>
    <w:rsid w:val="005E40E8"/>
    <w:rsid w:val="005E65AA"/>
    <w:rsid w:val="005E715B"/>
    <w:rsid w:val="005E72E4"/>
    <w:rsid w:val="005E7444"/>
    <w:rsid w:val="005E77CD"/>
    <w:rsid w:val="005E782E"/>
    <w:rsid w:val="005E7C63"/>
    <w:rsid w:val="005F0067"/>
    <w:rsid w:val="005F06F3"/>
    <w:rsid w:val="005F0702"/>
    <w:rsid w:val="005F0778"/>
    <w:rsid w:val="005F0AD3"/>
    <w:rsid w:val="005F12B2"/>
    <w:rsid w:val="005F14B1"/>
    <w:rsid w:val="005F2E7F"/>
    <w:rsid w:val="005F3098"/>
    <w:rsid w:val="005F3A3A"/>
    <w:rsid w:val="005F3B10"/>
    <w:rsid w:val="005F46B2"/>
    <w:rsid w:val="005F47A7"/>
    <w:rsid w:val="005F4AD8"/>
    <w:rsid w:val="005F4F79"/>
    <w:rsid w:val="005F5C5C"/>
    <w:rsid w:val="005F5F7A"/>
    <w:rsid w:val="005F611C"/>
    <w:rsid w:val="005F702E"/>
    <w:rsid w:val="005F70DE"/>
    <w:rsid w:val="005F7E39"/>
    <w:rsid w:val="005F7E9A"/>
    <w:rsid w:val="0060028F"/>
    <w:rsid w:val="006005DA"/>
    <w:rsid w:val="00600B24"/>
    <w:rsid w:val="006016A2"/>
    <w:rsid w:val="00601957"/>
    <w:rsid w:val="006019B9"/>
    <w:rsid w:val="0060234C"/>
    <w:rsid w:val="00602532"/>
    <w:rsid w:val="006025DD"/>
    <w:rsid w:val="00603D05"/>
    <w:rsid w:val="00603EDD"/>
    <w:rsid w:val="0060419B"/>
    <w:rsid w:val="00605164"/>
    <w:rsid w:val="006051A0"/>
    <w:rsid w:val="0060549F"/>
    <w:rsid w:val="0060564C"/>
    <w:rsid w:val="00606600"/>
    <w:rsid w:val="00606F57"/>
    <w:rsid w:val="00607086"/>
    <w:rsid w:val="00607225"/>
    <w:rsid w:val="00607784"/>
    <w:rsid w:val="006110B0"/>
    <w:rsid w:val="00611AA9"/>
    <w:rsid w:val="006124C7"/>
    <w:rsid w:val="00614552"/>
    <w:rsid w:val="006151C4"/>
    <w:rsid w:val="00615630"/>
    <w:rsid w:val="00615778"/>
    <w:rsid w:val="006158A9"/>
    <w:rsid w:val="006159D6"/>
    <w:rsid w:val="00615A9E"/>
    <w:rsid w:val="00615C24"/>
    <w:rsid w:val="00616FEC"/>
    <w:rsid w:val="00617088"/>
    <w:rsid w:val="0061781A"/>
    <w:rsid w:val="006207DE"/>
    <w:rsid w:val="006209A7"/>
    <w:rsid w:val="0062109D"/>
    <w:rsid w:val="006214A1"/>
    <w:rsid w:val="00621ADF"/>
    <w:rsid w:val="00621FBD"/>
    <w:rsid w:val="006237C3"/>
    <w:rsid w:val="00623C0A"/>
    <w:rsid w:val="00623F47"/>
    <w:rsid w:val="00624106"/>
    <w:rsid w:val="0062427F"/>
    <w:rsid w:val="00624A22"/>
    <w:rsid w:val="006254AD"/>
    <w:rsid w:val="0062550D"/>
    <w:rsid w:val="006256C0"/>
    <w:rsid w:val="00625807"/>
    <w:rsid w:val="00625EC6"/>
    <w:rsid w:val="00626279"/>
    <w:rsid w:val="00626C7C"/>
    <w:rsid w:val="00626D92"/>
    <w:rsid w:val="00626F5B"/>
    <w:rsid w:val="00627544"/>
    <w:rsid w:val="006276F8"/>
    <w:rsid w:val="00627766"/>
    <w:rsid w:val="00627DBC"/>
    <w:rsid w:val="00630C02"/>
    <w:rsid w:val="0063156C"/>
    <w:rsid w:val="0063158B"/>
    <w:rsid w:val="00632717"/>
    <w:rsid w:val="006328DE"/>
    <w:rsid w:val="00632C3B"/>
    <w:rsid w:val="0063428C"/>
    <w:rsid w:val="00635856"/>
    <w:rsid w:val="00636B84"/>
    <w:rsid w:val="00636EEA"/>
    <w:rsid w:val="00636FAD"/>
    <w:rsid w:val="00637BB0"/>
    <w:rsid w:val="0064039B"/>
    <w:rsid w:val="00640474"/>
    <w:rsid w:val="006408FF"/>
    <w:rsid w:val="00640F3F"/>
    <w:rsid w:val="0064110D"/>
    <w:rsid w:val="00641A91"/>
    <w:rsid w:val="00641CE7"/>
    <w:rsid w:val="00642EDA"/>
    <w:rsid w:val="00642F90"/>
    <w:rsid w:val="00643A59"/>
    <w:rsid w:val="00643BD3"/>
    <w:rsid w:val="00643DDF"/>
    <w:rsid w:val="00644091"/>
    <w:rsid w:val="00644261"/>
    <w:rsid w:val="00644CF1"/>
    <w:rsid w:val="00644F37"/>
    <w:rsid w:val="006456F5"/>
    <w:rsid w:val="00645971"/>
    <w:rsid w:val="00645E4B"/>
    <w:rsid w:val="0064623D"/>
    <w:rsid w:val="0064795A"/>
    <w:rsid w:val="006502B7"/>
    <w:rsid w:val="0065046A"/>
    <w:rsid w:val="006504BA"/>
    <w:rsid w:val="00650A6D"/>
    <w:rsid w:val="006510E5"/>
    <w:rsid w:val="00651970"/>
    <w:rsid w:val="00651F24"/>
    <w:rsid w:val="00652C1F"/>
    <w:rsid w:val="00653687"/>
    <w:rsid w:val="006553FB"/>
    <w:rsid w:val="00655495"/>
    <w:rsid w:val="0065558A"/>
    <w:rsid w:val="00655EEE"/>
    <w:rsid w:val="0065620D"/>
    <w:rsid w:val="00656EE5"/>
    <w:rsid w:val="006578B4"/>
    <w:rsid w:val="00657CDC"/>
    <w:rsid w:val="00660079"/>
    <w:rsid w:val="0066061B"/>
    <w:rsid w:val="00660AB5"/>
    <w:rsid w:val="00661064"/>
    <w:rsid w:val="00661273"/>
    <w:rsid w:val="006612A0"/>
    <w:rsid w:val="0066148C"/>
    <w:rsid w:val="0066161B"/>
    <w:rsid w:val="006616E7"/>
    <w:rsid w:val="006619E4"/>
    <w:rsid w:val="00662429"/>
    <w:rsid w:val="006626EE"/>
    <w:rsid w:val="00662E95"/>
    <w:rsid w:val="00662F23"/>
    <w:rsid w:val="00662FAC"/>
    <w:rsid w:val="006647D2"/>
    <w:rsid w:val="00664BA1"/>
    <w:rsid w:val="0066500E"/>
    <w:rsid w:val="00665DCC"/>
    <w:rsid w:val="00665E4A"/>
    <w:rsid w:val="0066646A"/>
    <w:rsid w:val="00666E3A"/>
    <w:rsid w:val="00667278"/>
    <w:rsid w:val="006672F2"/>
    <w:rsid w:val="00667517"/>
    <w:rsid w:val="00667B9F"/>
    <w:rsid w:val="00670148"/>
    <w:rsid w:val="006713FA"/>
    <w:rsid w:val="006714B2"/>
    <w:rsid w:val="006716C3"/>
    <w:rsid w:val="00671880"/>
    <w:rsid w:val="0067192F"/>
    <w:rsid w:val="00671ADB"/>
    <w:rsid w:val="006724BB"/>
    <w:rsid w:val="006726E6"/>
    <w:rsid w:val="00672806"/>
    <w:rsid w:val="00672FC5"/>
    <w:rsid w:val="00673563"/>
    <w:rsid w:val="00674222"/>
    <w:rsid w:val="00674533"/>
    <w:rsid w:val="00674594"/>
    <w:rsid w:val="00674A1F"/>
    <w:rsid w:val="00674C82"/>
    <w:rsid w:val="00675022"/>
    <w:rsid w:val="0067518A"/>
    <w:rsid w:val="006755A3"/>
    <w:rsid w:val="006763E4"/>
    <w:rsid w:val="006764BC"/>
    <w:rsid w:val="00676905"/>
    <w:rsid w:val="00676DD8"/>
    <w:rsid w:val="00677610"/>
    <w:rsid w:val="00677950"/>
    <w:rsid w:val="00680584"/>
    <w:rsid w:val="006805BE"/>
    <w:rsid w:val="006814EF"/>
    <w:rsid w:val="006815DF"/>
    <w:rsid w:val="00681F8D"/>
    <w:rsid w:val="00682152"/>
    <w:rsid w:val="00683138"/>
    <w:rsid w:val="006831AA"/>
    <w:rsid w:val="006831DE"/>
    <w:rsid w:val="006832BB"/>
    <w:rsid w:val="00683BFF"/>
    <w:rsid w:val="00683C87"/>
    <w:rsid w:val="00683E1F"/>
    <w:rsid w:val="0068514B"/>
    <w:rsid w:val="00685B4F"/>
    <w:rsid w:val="006865EF"/>
    <w:rsid w:val="006870F3"/>
    <w:rsid w:val="00691334"/>
    <w:rsid w:val="006916A4"/>
    <w:rsid w:val="00691A2B"/>
    <w:rsid w:val="00691ED2"/>
    <w:rsid w:val="00692882"/>
    <w:rsid w:val="00692A51"/>
    <w:rsid w:val="00692EB1"/>
    <w:rsid w:val="006933BF"/>
    <w:rsid w:val="006935F7"/>
    <w:rsid w:val="00693C80"/>
    <w:rsid w:val="00693ECF"/>
    <w:rsid w:val="0069405B"/>
    <w:rsid w:val="006948EA"/>
    <w:rsid w:val="006949E9"/>
    <w:rsid w:val="00694D12"/>
    <w:rsid w:val="006957F9"/>
    <w:rsid w:val="006958B1"/>
    <w:rsid w:val="00695FEB"/>
    <w:rsid w:val="00696B97"/>
    <w:rsid w:val="00696C00"/>
    <w:rsid w:val="0069739F"/>
    <w:rsid w:val="006975A4"/>
    <w:rsid w:val="006975BF"/>
    <w:rsid w:val="00697FBC"/>
    <w:rsid w:val="006A02E9"/>
    <w:rsid w:val="006A0FAA"/>
    <w:rsid w:val="006A123B"/>
    <w:rsid w:val="006A1569"/>
    <w:rsid w:val="006A2A56"/>
    <w:rsid w:val="006A353D"/>
    <w:rsid w:val="006A383F"/>
    <w:rsid w:val="006A5548"/>
    <w:rsid w:val="006A695D"/>
    <w:rsid w:val="006A6A30"/>
    <w:rsid w:val="006A70C6"/>
    <w:rsid w:val="006A7A5A"/>
    <w:rsid w:val="006A7B66"/>
    <w:rsid w:val="006A7BBC"/>
    <w:rsid w:val="006B0342"/>
    <w:rsid w:val="006B055D"/>
    <w:rsid w:val="006B07B8"/>
    <w:rsid w:val="006B0813"/>
    <w:rsid w:val="006B09A1"/>
    <w:rsid w:val="006B0B68"/>
    <w:rsid w:val="006B155C"/>
    <w:rsid w:val="006B27F4"/>
    <w:rsid w:val="006B2AF1"/>
    <w:rsid w:val="006B3813"/>
    <w:rsid w:val="006B38AC"/>
    <w:rsid w:val="006B44B2"/>
    <w:rsid w:val="006B56AE"/>
    <w:rsid w:val="006B5E09"/>
    <w:rsid w:val="006B6CB2"/>
    <w:rsid w:val="006B6F2F"/>
    <w:rsid w:val="006B7981"/>
    <w:rsid w:val="006B7E71"/>
    <w:rsid w:val="006C0303"/>
    <w:rsid w:val="006C0438"/>
    <w:rsid w:val="006C084D"/>
    <w:rsid w:val="006C0913"/>
    <w:rsid w:val="006C0A5B"/>
    <w:rsid w:val="006C1875"/>
    <w:rsid w:val="006C1B9A"/>
    <w:rsid w:val="006C1E84"/>
    <w:rsid w:val="006C2C63"/>
    <w:rsid w:val="006C3FD0"/>
    <w:rsid w:val="006C452B"/>
    <w:rsid w:val="006C455A"/>
    <w:rsid w:val="006C4C10"/>
    <w:rsid w:val="006C57AA"/>
    <w:rsid w:val="006C5D28"/>
    <w:rsid w:val="006C5EEA"/>
    <w:rsid w:val="006C638E"/>
    <w:rsid w:val="006C7D70"/>
    <w:rsid w:val="006D02EE"/>
    <w:rsid w:val="006D06C1"/>
    <w:rsid w:val="006D0FF9"/>
    <w:rsid w:val="006D20AB"/>
    <w:rsid w:val="006D20B6"/>
    <w:rsid w:val="006D20CF"/>
    <w:rsid w:val="006D2168"/>
    <w:rsid w:val="006D32E8"/>
    <w:rsid w:val="006D3560"/>
    <w:rsid w:val="006D406F"/>
    <w:rsid w:val="006D4309"/>
    <w:rsid w:val="006D432F"/>
    <w:rsid w:val="006D4692"/>
    <w:rsid w:val="006D4C13"/>
    <w:rsid w:val="006D503B"/>
    <w:rsid w:val="006D50E5"/>
    <w:rsid w:val="006D5177"/>
    <w:rsid w:val="006D53CB"/>
    <w:rsid w:val="006D53F5"/>
    <w:rsid w:val="006D5BD9"/>
    <w:rsid w:val="006D61E0"/>
    <w:rsid w:val="006D6848"/>
    <w:rsid w:val="006E097C"/>
    <w:rsid w:val="006E1B2A"/>
    <w:rsid w:val="006E1B7A"/>
    <w:rsid w:val="006E1BFA"/>
    <w:rsid w:val="006E1CC9"/>
    <w:rsid w:val="006E25EB"/>
    <w:rsid w:val="006E350B"/>
    <w:rsid w:val="006E353C"/>
    <w:rsid w:val="006E4222"/>
    <w:rsid w:val="006E567C"/>
    <w:rsid w:val="006E5CCC"/>
    <w:rsid w:val="006E6067"/>
    <w:rsid w:val="006E64B6"/>
    <w:rsid w:val="006E72F3"/>
    <w:rsid w:val="006E77B7"/>
    <w:rsid w:val="006F0015"/>
    <w:rsid w:val="006F072B"/>
    <w:rsid w:val="006F07FE"/>
    <w:rsid w:val="006F0B29"/>
    <w:rsid w:val="006F0B69"/>
    <w:rsid w:val="006F1307"/>
    <w:rsid w:val="006F1A79"/>
    <w:rsid w:val="006F1C12"/>
    <w:rsid w:val="006F1D7B"/>
    <w:rsid w:val="006F1EDC"/>
    <w:rsid w:val="006F200A"/>
    <w:rsid w:val="006F202E"/>
    <w:rsid w:val="006F2059"/>
    <w:rsid w:val="006F3026"/>
    <w:rsid w:val="006F31F1"/>
    <w:rsid w:val="006F3DCB"/>
    <w:rsid w:val="006F3F4A"/>
    <w:rsid w:val="006F4A9B"/>
    <w:rsid w:val="006F508B"/>
    <w:rsid w:val="006F549B"/>
    <w:rsid w:val="006F5681"/>
    <w:rsid w:val="006F5791"/>
    <w:rsid w:val="006F5C59"/>
    <w:rsid w:val="006F5D79"/>
    <w:rsid w:val="006F5FB5"/>
    <w:rsid w:val="006F6405"/>
    <w:rsid w:val="006F6A2A"/>
    <w:rsid w:val="006F7853"/>
    <w:rsid w:val="006F7A10"/>
    <w:rsid w:val="00700468"/>
    <w:rsid w:val="00701BDB"/>
    <w:rsid w:val="00702A15"/>
    <w:rsid w:val="007032D7"/>
    <w:rsid w:val="00703C21"/>
    <w:rsid w:val="00704759"/>
    <w:rsid w:val="00704B66"/>
    <w:rsid w:val="00704F82"/>
    <w:rsid w:val="00704F83"/>
    <w:rsid w:val="00705DED"/>
    <w:rsid w:val="00705E9A"/>
    <w:rsid w:val="0070633F"/>
    <w:rsid w:val="00706835"/>
    <w:rsid w:val="0070685F"/>
    <w:rsid w:val="00706A7B"/>
    <w:rsid w:val="00707063"/>
    <w:rsid w:val="00707638"/>
    <w:rsid w:val="00707F8A"/>
    <w:rsid w:val="007106D4"/>
    <w:rsid w:val="00710789"/>
    <w:rsid w:val="00710B40"/>
    <w:rsid w:val="00710FE7"/>
    <w:rsid w:val="007112FE"/>
    <w:rsid w:val="007114BB"/>
    <w:rsid w:val="00712070"/>
    <w:rsid w:val="00712155"/>
    <w:rsid w:val="0071297A"/>
    <w:rsid w:val="007133E9"/>
    <w:rsid w:val="007145EF"/>
    <w:rsid w:val="00715853"/>
    <w:rsid w:val="00715BCB"/>
    <w:rsid w:val="00715C6B"/>
    <w:rsid w:val="00717035"/>
    <w:rsid w:val="0071776D"/>
    <w:rsid w:val="00717FA9"/>
    <w:rsid w:val="00717FC4"/>
    <w:rsid w:val="00720227"/>
    <w:rsid w:val="00720645"/>
    <w:rsid w:val="00721CE1"/>
    <w:rsid w:val="007222D8"/>
    <w:rsid w:val="0072271C"/>
    <w:rsid w:val="007227A3"/>
    <w:rsid w:val="00722A66"/>
    <w:rsid w:val="00722AEC"/>
    <w:rsid w:val="007235CA"/>
    <w:rsid w:val="00723D8F"/>
    <w:rsid w:val="00723E1D"/>
    <w:rsid w:val="0072483C"/>
    <w:rsid w:val="0072556B"/>
    <w:rsid w:val="00725FF2"/>
    <w:rsid w:val="0072672A"/>
    <w:rsid w:val="0072675E"/>
    <w:rsid w:val="00726860"/>
    <w:rsid w:val="00726AF3"/>
    <w:rsid w:val="00727010"/>
    <w:rsid w:val="007273E3"/>
    <w:rsid w:val="0072789E"/>
    <w:rsid w:val="00727C4B"/>
    <w:rsid w:val="0073087A"/>
    <w:rsid w:val="00730E0A"/>
    <w:rsid w:val="007316B2"/>
    <w:rsid w:val="00731940"/>
    <w:rsid w:val="0073296A"/>
    <w:rsid w:val="00732B47"/>
    <w:rsid w:val="00732D8E"/>
    <w:rsid w:val="00732F1D"/>
    <w:rsid w:val="0073360E"/>
    <w:rsid w:val="00734021"/>
    <w:rsid w:val="00735363"/>
    <w:rsid w:val="0073556D"/>
    <w:rsid w:val="0073635D"/>
    <w:rsid w:val="00736433"/>
    <w:rsid w:val="007365F3"/>
    <w:rsid w:val="007372A6"/>
    <w:rsid w:val="007401E7"/>
    <w:rsid w:val="00740A01"/>
    <w:rsid w:val="00740D98"/>
    <w:rsid w:val="00742243"/>
    <w:rsid w:val="007423FF"/>
    <w:rsid w:val="00742607"/>
    <w:rsid w:val="00742F38"/>
    <w:rsid w:val="007433D9"/>
    <w:rsid w:val="00743774"/>
    <w:rsid w:val="00743AD2"/>
    <w:rsid w:val="007442F8"/>
    <w:rsid w:val="007446EA"/>
    <w:rsid w:val="007453E9"/>
    <w:rsid w:val="007454AD"/>
    <w:rsid w:val="0074631F"/>
    <w:rsid w:val="00746531"/>
    <w:rsid w:val="007469CA"/>
    <w:rsid w:val="007479D2"/>
    <w:rsid w:val="00751A4E"/>
    <w:rsid w:val="00751AB9"/>
    <w:rsid w:val="00751B37"/>
    <w:rsid w:val="007522AB"/>
    <w:rsid w:val="00752D29"/>
    <w:rsid w:val="00752DFE"/>
    <w:rsid w:val="0075314A"/>
    <w:rsid w:val="00753719"/>
    <w:rsid w:val="00753AF1"/>
    <w:rsid w:val="0075435E"/>
    <w:rsid w:val="007546BA"/>
    <w:rsid w:val="007546DB"/>
    <w:rsid w:val="0075482C"/>
    <w:rsid w:val="007551FD"/>
    <w:rsid w:val="007553E4"/>
    <w:rsid w:val="0075683F"/>
    <w:rsid w:val="00756A6D"/>
    <w:rsid w:val="00756E99"/>
    <w:rsid w:val="007576F4"/>
    <w:rsid w:val="00760189"/>
    <w:rsid w:val="007609A4"/>
    <w:rsid w:val="0076145F"/>
    <w:rsid w:val="00761513"/>
    <w:rsid w:val="00761744"/>
    <w:rsid w:val="00761823"/>
    <w:rsid w:val="00762AA5"/>
    <w:rsid w:val="007635E7"/>
    <w:rsid w:val="0076361C"/>
    <w:rsid w:val="0076494D"/>
    <w:rsid w:val="00765144"/>
    <w:rsid w:val="007652A5"/>
    <w:rsid w:val="00765A5A"/>
    <w:rsid w:val="00765B72"/>
    <w:rsid w:val="00765F9C"/>
    <w:rsid w:val="007668F1"/>
    <w:rsid w:val="00767FEE"/>
    <w:rsid w:val="0077031C"/>
    <w:rsid w:val="0077087D"/>
    <w:rsid w:val="00771276"/>
    <w:rsid w:val="007716DC"/>
    <w:rsid w:val="00771A94"/>
    <w:rsid w:val="00772153"/>
    <w:rsid w:val="0077221B"/>
    <w:rsid w:val="0077372F"/>
    <w:rsid w:val="00773929"/>
    <w:rsid w:val="00773B97"/>
    <w:rsid w:val="00773C95"/>
    <w:rsid w:val="007742C4"/>
    <w:rsid w:val="00775291"/>
    <w:rsid w:val="00775577"/>
    <w:rsid w:val="00775810"/>
    <w:rsid w:val="0077591A"/>
    <w:rsid w:val="00775C89"/>
    <w:rsid w:val="007760D6"/>
    <w:rsid w:val="0077640F"/>
    <w:rsid w:val="00777D1F"/>
    <w:rsid w:val="00777E67"/>
    <w:rsid w:val="00777F0F"/>
    <w:rsid w:val="00780260"/>
    <w:rsid w:val="00780BBB"/>
    <w:rsid w:val="00780D82"/>
    <w:rsid w:val="00781AEE"/>
    <w:rsid w:val="00781B7C"/>
    <w:rsid w:val="00781D2D"/>
    <w:rsid w:val="00781D7A"/>
    <w:rsid w:val="007832D5"/>
    <w:rsid w:val="007832E5"/>
    <w:rsid w:val="007836F5"/>
    <w:rsid w:val="00784646"/>
    <w:rsid w:val="007857CB"/>
    <w:rsid w:val="00785A95"/>
    <w:rsid w:val="00785D6C"/>
    <w:rsid w:val="007861D3"/>
    <w:rsid w:val="007862BC"/>
    <w:rsid w:val="00786819"/>
    <w:rsid w:val="00786EDC"/>
    <w:rsid w:val="00787B52"/>
    <w:rsid w:val="00790060"/>
    <w:rsid w:val="00791025"/>
    <w:rsid w:val="0079166C"/>
    <w:rsid w:val="00791A75"/>
    <w:rsid w:val="007929A2"/>
    <w:rsid w:val="00792E09"/>
    <w:rsid w:val="00793D2C"/>
    <w:rsid w:val="00793E94"/>
    <w:rsid w:val="00793ED3"/>
    <w:rsid w:val="0079424B"/>
    <w:rsid w:val="007942ED"/>
    <w:rsid w:val="00794D8D"/>
    <w:rsid w:val="0079541F"/>
    <w:rsid w:val="00796204"/>
    <w:rsid w:val="007963B7"/>
    <w:rsid w:val="00796CED"/>
    <w:rsid w:val="0079700A"/>
    <w:rsid w:val="0079794E"/>
    <w:rsid w:val="007A0138"/>
    <w:rsid w:val="007A0258"/>
    <w:rsid w:val="007A08CA"/>
    <w:rsid w:val="007A19D2"/>
    <w:rsid w:val="007A1CDF"/>
    <w:rsid w:val="007A2046"/>
    <w:rsid w:val="007A20BF"/>
    <w:rsid w:val="007A213A"/>
    <w:rsid w:val="007A295D"/>
    <w:rsid w:val="007A2A8E"/>
    <w:rsid w:val="007A316A"/>
    <w:rsid w:val="007A31CF"/>
    <w:rsid w:val="007A3799"/>
    <w:rsid w:val="007A52F3"/>
    <w:rsid w:val="007A6B07"/>
    <w:rsid w:val="007A6B56"/>
    <w:rsid w:val="007A735C"/>
    <w:rsid w:val="007A749C"/>
    <w:rsid w:val="007A77EF"/>
    <w:rsid w:val="007A79F3"/>
    <w:rsid w:val="007B02E2"/>
    <w:rsid w:val="007B0A3D"/>
    <w:rsid w:val="007B1D04"/>
    <w:rsid w:val="007B224D"/>
    <w:rsid w:val="007B22D3"/>
    <w:rsid w:val="007B2356"/>
    <w:rsid w:val="007B257B"/>
    <w:rsid w:val="007B31C0"/>
    <w:rsid w:val="007B392F"/>
    <w:rsid w:val="007B4995"/>
    <w:rsid w:val="007B55D7"/>
    <w:rsid w:val="007B68DF"/>
    <w:rsid w:val="007B696E"/>
    <w:rsid w:val="007B73EC"/>
    <w:rsid w:val="007C1484"/>
    <w:rsid w:val="007C1701"/>
    <w:rsid w:val="007C1C87"/>
    <w:rsid w:val="007C20F4"/>
    <w:rsid w:val="007C298F"/>
    <w:rsid w:val="007C29A8"/>
    <w:rsid w:val="007C2A2A"/>
    <w:rsid w:val="007C3B6A"/>
    <w:rsid w:val="007C3F3A"/>
    <w:rsid w:val="007C409A"/>
    <w:rsid w:val="007C426D"/>
    <w:rsid w:val="007C45F8"/>
    <w:rsid w:val="007C46EF"/>
    <w:rsid w:val="007C4911"/>
    <w:rsid w:val="007C4B13"/>
    <w:rsid w:val="007C5B60"/>
    <w:rsid w:val="007C65E5"/>
    <w:rsid w:val="007C7371"/>
    <w:rsid w:val="007C7B05"/>
    <w:rsid w:val="007D0543"/>
    <w:rsid w:val="007D0718"/>
    <w:rsid w:val="007D09B7"/>
    <w:rsid w:val="007D1881"/>
    <w:rsid w:val="007D1C42"/>
    <w:rsid w:val="007D1E03"/>
    <w:rsid w:val="007D231C"/>
    <w:rsid w:val="007D2646"/>
    <w:rsid w:val="007D286C"/>
    <w:rsid w:val="007D2925"/>
    <w:rsid w:val="007D30E0"/>
    <w:rsid w:val="007D315F"/>
    <w:rsid w:val="007D3B42"/>
    <w:rsid w:val="007D3B7B"/>
    <w:rsid w:val="007D3D9E"/>
    <w:rsid w:val="007D3E35"/>
    <w:rsid w:val="007D40A7"/>
    <w:rsid w:val="007D41B5"/>
    <w:rsid w:val="007D433A"/>
    <w:rsid w:val="007D472E"/>
    <w:rsid w:val="007D7B85"/>
    <w:rsid w:val="007E0CC0"/>
    <w:rsid w:val="007E0FC6"/>
    <w:rsid w:val="007E137C"/>
    <w:rsid w:val="007E173B"/>
    <w:rsid w:val="007E1905"/>
    <w:rsid w:val="007E194E"/>
    <w:rsid w:val="007E25E1"/>
    <w:rsid w:val="007E2D83"/>
    <w:rsid w:val="007E3167"/>
    <w:rsid w:val="007E32CD"/>
    <w:rsid w:val="007E3447"/>
    <w:rsid w:val="007E3833"/>
    <w:rsid w:val="007E3933"/>
    <w:rsid w:val="007E4344"/>
    <w:rsid w:val="007E4560"/>
    <w:rsid w:val="007E456B"/>
    <w:rsid w:val="007E4DCE"/>
    <w:rsid w:val="007E4ED5"/>
    <w:rsid w:val="007E4F37"/>
    <w:rsid w:val="007E520D"/>
    <w:rsid w:val="007E53C4"/>
    <w:rsid w:val="007E56EC"/>
    <w:rsid w:val="007E5A34"/>
    <w:rsid w:val="007E5A71"/>
    <w:rsid w:val="007F0176"/>
    <w:rsid w:val="007F0D3A"/>
    <w:rsid w:val="007F0E3D"/>
    <w:rsid w:val="007F13F3"/>
    <w:rsid w:val="007F15F3"/>
    <w:rsid w:val="007F1F78"/>
    <w:rsid w:val="007F2D81"/>
    <w:rsid w:val="007F2FC2"/>
    <w:rsid w:val="007F3E3C"/>
    <w:rsid w:val="007F41AF"/>
    <w:rsid w:val="007F447B"/>
    <w:rsid w:val="007F46B6"/>
    <w:rsid w:val="007F4D2A"/>
    <w:rsid w:val="007F4F64"/>
    <w:rsid w:val="007F618B"/>
    <w:rsid w:val="007F642E"/>
    <w:rsid w:val="007F6668"/>
    <w:rsid w:val="007F673C"/>
    <w:rsid w:val="007F77CC"/>
    <w:rsid w:val="007F7A2A"/>
    <w:rsid w:val="00800172"/>
    <w:rsid w:val="008002E3"/>
    <w:rsid w:val="0080035B"/>
    <w:rsid w:val="00800A7B"/>
    <w:rsid w:val="0080117D"/>
    <w:rsid w:val="00801420"/>
    <w:rsid w:val="008036A6"/>
    <w:rsid w:val="0080379D"/>
    <w:rsid w:val="00803E0A"/>
    <w:rsid w:val="00803F62"/>
    <w:rsid w:val="00803FEC"/>
    <w:rsid w:val="00804176"/>
    <w:rsid w:val="00804380"/>
    <w:rsid w:val="008049DE"/>
    <w:rsid w:val="00804A5F"/>
    <w:rsid w:val="00804FED"/>
    <w:rsid w:val="0080591F"/>
    <w:rsid w:val="0080607E"/>
    <w:rsid w:val="00806194"/>
    <w:rsid w:val="008074CE"/>
    <w:rsid w:val="008109C2"/>
    <w:rsid w:val="00810B0D"/>
    <w:rsid w:val="00810E67"/>
    <w:rsid w:val="00811021"/>
    <w:rsid w:val="008111B0"/>
    <w:rsid w:val="008112BA"/>
    <w:rsid w:val="00811765"/>
    <w:rsid w:val="00811954"/>
    <w:rsid w:val="00811C12"/>
    <w:rsid w:val="0081217F"/>
    <w:rsid w:val="0081219B"/>
    <w:rsid w:val="008125D8"/>
    <w:rsid w:val="00812B34"/>
    <w:rsid w:val="00812C20"/>
    <w:rsid w:val="00812F3D"/>
    <w:rsid w:val="00813295"/>
    <w:rsid w:val="00813374"/>
    <w:rsid w:val="008143EA"/>
    <w:rsid w:val="008145DD"/>
    <w:rsid w:val="00814917"/>
    <w:rsid w:val="00815980"/>
    <w:rsid w:val="00815AEB"/>
    <w:rsid w:val="00815EA4"/>
    <w:rsid w:val="00815F4C"/>
    <w:rsid w:val="00816682"/>
    <w:rsid w:val="00816846"/>
    <w:rsid w:val="00816EB6"/>
    <w:rsid w:val="00817659"/>
    <w:rsid w:val="0082072A"/>
    <w:rsid w:val="008208B4"/>
    <w:rsid w:val="00820C4A"/>
    <w:rsid w:val="00822166"/>
    <w:rsid w:val="00822727"/>
    <w:rsid w:val="0082414F"/>
    <w:rsid w:val="00824714"/>
    <w:rsid w:val="00824952"/>
    <w:rsid w:val="00824D61"/>
    <w:rsid w:val="00824D8A"/>
    <w:rsid w:val="00824F88"/>
    <w:rsid w:val="008251DB"/>
    <w:rsid w:val="00825B36"/>
    <w:rsid w:val="00826222"/>
    <w:rsid w:val="0082681C"/>
    <w:rsid w:val="00826B0E"/>
    <w:rsid w:val="00826B32"/>
    <w:rsid w:val="00826FE6"/>
    <w:rsid w:val="008277C2"/>
    <w:rsid w:val="00827853"/>
    <w:rsid w:val="00827A4C"/>
    <w:rsid w:val="00827E3D"/>
    <w:rsid w:val="008300C4"/>
    <w:rsid w:val="00830406"/>
    <w:rsid w:val="008316B4"/>
    <w:rsid w:val="008318DE"/>
    <w:rsid w:val="00831A2D"/>
    <w:rsid w:val="008321D6"/>
    <w:rsid w:val="00832F63"/>
    <w:rsid w:val="008330D5"/>
    <w:rsid w:val="008334B5"/>
    <w:rsid w:val="008337A1"/>
    <w:rsid w:val="00833CFE"/>
    <w:rsid w:val="00836432"/>
    <w:rsid w:val="008366EE"/>
    <w:rsid w:val="00836B20"/>
    <w:rsid w:val="00836BDB"/>
    <w:rsid w:val="00837F14"/>
    <w:rsid w:val="0084080C"/>
    <w:rsid w:val="00840BB2"/>
    <w:rsid w:val="00840C86"/>
    <w:rsid w:val="0084147C"/>
    <w:rsid w:val="0084149B"/>
    <w:rsid w:val="008418A4"/>
    <w:rsid w:val="008418AA"/>
    <w:rsid w:val="00842EDC"/>
    <w:rsid w:val="0084321C"/>
    <w:rsid w:val="00843320"/>
    <w:rsid w:val="00844211"/>
    <w:rsid w:val="0084441E"/>
    <w:rsid w:val="00844B0B"/>
    <w:rsid w:val="00844CB6"/>
    <w:rsid w:val="00844D79"/>
    <w:rsid w:val="00845267"/>
    <w:rsid w:val="00845ED9"/>
    <w:rsid w:val="008461E6"/>
    <w:rsid w:val="00846464"/>
    <w:rsid w:val="008469F2"/>
    <w:rsid w:val="008474E3"/>
    <w:rsid w:val="00850297"/>
    <w:rsid w:val="00850611"/>
    <w:rsid w:val="00850649"/>
    <w:rsid w:val="00850E90"/>
    <w:rsid w:val="0085109D"/>
    <w:rsid w:val="00852064"/>
    <w:rsid w:val="008522AA"/>
    <w:rsid w:val="00852699"/>
    <w:rsid w:val="008531D2"/>
    <w:rsid w:val="00853253"/>
    <w:rsid w:val="008538B8"/>
    <w:rsid w:val="00853D31"/>
    <w:rsid w:val="00853DCD"/>
    <w:rsid w:val="0085409A"/>
    <w:rsid w:val="0085471F"/>
    <w:rsid w:val="00854B39"/>
    <w:rsid w:val="00855AF0"/>
    <w:rsid w:val="00855F6F"/>
    <w:rsid w:val="00856AA2"/>
    <w:rsid w:val="00857423"/>
    <w:rsid w:val="00857578"/>
    <w:rsid w:val="00857863"/>
    <w:rsid w:val="00857E5A"/>
    <w:rsid w:val="00860013"/>
    <w:rsid w:val="008604F6"/>
    <w:rsid w:val="00860EE2"/>
    <w:rsid w:val="00862164"/>
    <w:rsid w:val="008621DF"/>
    <w:rsid w:val="00862D6D"/>
    <w:rsid w:val="0086337E"/>
    <w:rsid w:val="00863842"/>
    <w:rsid w:val="00864757"/>
    <w:rsid w:val="0086481D"/>
    <w:rsid w:val="00864F22"/>
    <w:rsid w:val="00865300"/>
    <w:rsid w:val="008657FC"/>
    <w:rsid w:val="00865893"/>
    <w:rsid w:val="00865B63"/>
    <w:rsid w:val="008660A4"/>
    <w:rsid w:val="008669A8"/>
    <w:rsid w:val="00866C7D"/>
    <w:rsid w:val="00866C9A"/>
    <w:rsid w:val="008672C8"/>
    <w:rsid w:val="008703B0"/>
    <w:rsid w:val="00870824"/>
    <w:rsid w:val="008709B9"/>
    <w:rsid w:val="008709C2"/>
    <w:rsid w:val="008713EF"/>
    <w:rsid w:val="00871F20"/>
    <w:rsid w:val="008723EA"/>
    <w:rsid w:val="00873E3C"/>
    <w:rsid w:val="00874CE7"/>
    <w:rsid w:val="008766E7"/>
    <w:rsid w:val="00876CB5"/>
    <w:rsid w:val="008778F1"/>
    <w:rsid w:val="008779D0"/>
    <w:rsid w:val="00877F0B"/>
    <w:rsid w:val="00880042"/>
    <w:rsid w:val="00880886"/>
    <w:rsid w:val="00880986"/>
    <w:rsid w:val="00880989"/>
    <w:rsid w:val="00881070"/>
    <w:rsid w:val="00881B97"/>
    <w:rsid w:val="00881D3F"/>
    <w:rsid w:val="00882A7A"/>
    <w:rsid w:val="00883018"/>
    <w:rsid w:val="0088318D"/>
    <w:rsid w:val="008832B3"/>
    <w:rsid w:val="008836CF"/>
    <w:rsid w:val="00884234"/>
    <w:rsid w:val="00884240"/>
    <w:rsid w:val="008845E9"/>
    <w:rsid w:val="00884781"/>
    <w:rsid w:val="008848CB"/>
    <w:rsid w:val="00885264"/>
    <w:rsid w:val="0088545F"/>
    <w:rsid w:val="00886223"/>
    <w:rsid w:val="00886464"/>
    <w:rsid w:val="00886CB6"/>
    <w:rsid w:val="00887B4A"/>
    <w:rsid w:val="00887F91"/>
    <w:rsid w:val="008900D7"/>
    <w:rsid w:val="00890572"/>
    <w:rsid w:val="00890D6D"/>
    <w:rsid w:val="00891126"/>
    <w:rsid w:val="00891367"/>
    <w:rsid w:val="008916E0"/>
    <w:rsid w:val="0089189D"/>
    <w:rsid w:val="008921F6"/>
    <w:rsid w:val="00892D6C"/>
    <w:rsid w:val="008939DC"/>
    <w:rsid w:val="0089401A"/>
    <w:rsid w:val="008941C5"/>
    <w:rsid w:val="00894283"/>
    <w:rsid w:val="00894DF9"/>
    <w:rsid w:val="008951A0"/>
    <w:rsid w:val="00895212"/>
    <w:rsid w:val="008953A7"/>
    <w:rsid w:val="0089605A"/>
    <w:rsid w:val="008964BC"/>
    <w:rsid w:val="0089685F"/>
    <w:rsid w:val="008969A7"/>
    <w:rsid w:val="00897408"/>
    <w:rsid w:val="008A04AE"/>
    <w:rsid w:val="008A0667"/>
    <w:rsid w:val="008A066E"/>
    <w:rsid w:val="008A06B1"/>
    <w:rsid w:val="008A0953"/>
    <w:rsid w:val="008A0A82"/>
    <w:rsid w:val="008A124D"/>
    <w:rsid w:val="008A13BF"/>
    <w:rsid w:val="008A207E"/>
    <w:rsid w:val="008A2648"/>
    <w:rsid w:val="008A2B34"/>
    <w:rsid w:val="008A303A"/>
    <w:rsid w:val="008A30E1"/>
    <w:rsid w:val="008A3F32"/>
    <w:rsid w:val="008A4452"/>
    <w:rsid w:val="008A4B56"/>
    <w:rsid w:val="008A5080"/>
    <w:rsid w:val="008A52CC"/>
    <w:rsid w:val="008A62B1"/>
    <w:rsid w:val="008A681C"/>
    <w:rsid w:val="008A7721"/>
    <w:rsid w:val="008B0D73"/>
    <w:rsid w:val="008B154D"/>
    <w:rsid w:val="008B1697"/>
    <w:rsid w:val="008B382B"/>
    <w:rsid w:val="008B3B0D"/>
    <w:rsid w:val="008B4DEF"/>
    <w:rsid w:val="008B513D"/>
    <w:rsid w:val="008B6584"/>
    <w:rsid w:val="008B680E"/>
    <w:rsid w:val="008B76A6"/>
    <w:rsid w:val="008B7E87"/>
    <w:rsid w:val="008C1203"/>
    <w:rsid w:val="008C19D0"/>
    <w:rsid w:val="008C1BA2"/>
    <w:rsid w:val="008C1C92"/>
    <w:rsid w:val="008C1EED"/>
    <w:rsid w:val="008C2155"/>
    <w:rsid w:val="008C29B8"/>
    <w:rsid w:val="008C2ACF"/>
    <w:rsid w:val="008C2C9A"/>
    <w:rsid w:val="008C3D60"/>
    <w:rsid w:val="008C4069"/>
    <w:rsid w:val="008C4179"/>
    <w:rsid w:val="008C44E2"/>
    <w:rsid w:val="008C4669"/>
    <w:rsid w:val="008C4837"/>
    <w:rsid w:val="008C4980"/>
    <w:rsid w:val="008C49D6"/>
    <w:rsid w:val="008C4B43"/>
    <w:rsid w:val="008C4BB6"/>
    <w:rsid w:val="008C525F"/>
    <w:rsid w:val="008C5EB0"/>
    <w:rsid w:val="008C60F0"/>
    <w:rsid w:val="008C619D"/>
    <w:rsid w:val="008C6E47"/>
    <w:rsid w:val="008C6E59"/>
    <w:rsid w:val="008C7382"/>
    <w:rsid w:val="008C74B9"/>
    <w:rsid w:val="008C799B"/>
    <w:rsid w:val="008C7D82"/>
    <w:rsid w:val="008D1636"/>
    <w:rsid w:val="008D16E6"/>
    <w:rsid w:val="008D31C4"/>
    <w:rsid w:val="008D3E34"/>
    <w:rsid w:val="008D40C0"/>
    <w:rsid w:val="008D4BC6"/>
    <w:rsid w:val="008D4C54"/>
    <w:rsid w:val="008D4DAB"/>
    <w:rsid w:val="008D6E1F"/>
    <w:rsid w:val="008D71F3"/>
    <w:rsid w:val="008D7F77"/>
    <w:rsid w:val="008E0118"/>
    <w:rsid w:val="008E0439"/>
    <w:rsid w:val="008E0C9A"/>
    <w:rsid w:val="008E175A"/>
    <w:rsid w:val="008E1E84"/>
    <w:rsid w:val="008E2B0D"/>
    <w:rsid w:val="008E30AD"/>
    <w:rsid w:val="008E35AC"/>
    <w:rsid w:val="008E42C3"/>
    <w:rsid w:val="008E4575"/>
    <w:rsid w:val="008E4F9B"/>
    <w:rsid w:val="008E543B"/>
    <w:rsid w:val="008E579D"/>
    <w:rsid w:val="008E6008"/>
    <w:rsid w:val="008E6403"/>
    <w:rsid w:val="008E64BD"/>
    <w:rsid w:val="008E6A4D"/>
    <w:rsid w:val="008E6ED2"/>
    <w:rsid w:val="008E72CF"/>
    <w:rsid w:val="008E74B0"/>
    <w:rsid w:val="008F2A07"/>
    <w:rsid w:val="008F3716"/>
    <w:rsid w:val="008F451E"/>
    <w:rsid w:val="008F45AE"/>
    <w:rsid w:val="008F46C1"/>
    <w:rsid w:val="008F46D1"/>
    <w:rsid w:val="008F52C5"/>
    <w:rsid w:val="008F5ACA"/>
    <w:rsid w:val="008F5B4A"/>
    <w:rsid w:val="008F613E"/>
    <w:rsid w:val="008F707B"/>
    <w:rsid w:val="008F7BEF"/>
    <w:rsid w:val="00900171"/>
    <w:rsid w:val="00900414"/>
    <w:rsid w:val="00900974"/>
    <w:rsid w:val="009015DB"/>
    <w:rsid w:val="009022E3"/>
    <w:rsid w:val="00902A31"/>
    <w:rsid w:val="00902CE9"/>
    <w:rsid w:val="00902EAC"/>
    <w:rsid w:val="009030DF"/>
    <w:rsid w:val="009047A0"/>
    <w:rsid w:val="00904A46"/>
    <w:rsid w:val="009052E5"/>
    <w:rsid w:val="009064CA"/>
    <w:rsid w:val="00906BB3"/>
    <w:rsid w:val="00906F4E"/>
    <w:rsid w:val="0090735C"/>
    <w:rsid w:val="0090744F"/>
    <w:rsid w:val="00907B52"/>
    <w:rsid w:val="00907F09"/>
    <w:rsid w:val="0091013B"/>
    <w:rsid w:val="0091024D"/>
    <w:rsid w:val="0091087F"/>
    <w:rsid w:val="00910BAA"/>
    <w:rsid w:val="00911422"/>
    <w:rsid w:val="00911630"/>
    <w:rsid w:val="00911A5B"/>
    <w:rsid w:val="0091209D"/>
    <w:rsid w:val="00912135"/>
    <w:rsid w:val="00912214"/>
    <w:rsid w:val="00912221"/>
    <w:rsid w:val="00912BAC"/>
    <w:rsid w:val="00913275"/>
    <w:rsid w:val="00913506"/>
    <w:rsid w:val="009139E6"/>
    <w:rsid w:val="00913BF3"/>
    <w:rsid w:val="00914ADE"/>
    <w:rsid w:val="009153FF"/>
    <w:rsid w:val="00915797"/>
    <w:rsid w:val="00915B6D"/>
    <w:rsid w:val="0091665E"/>
    <w:rsid w:val="009169CF"/>
    <w:rsid w:val="00917BB4"/>
    <w:rsid w:val="009206F2"/>
    <w:rsid w:val="00920836"/>
    <w:rsid w:val="00920D55"/>
    <w:rsid w:val="00920DF8"/>
    <w:rsid w:val="00920E58"/>
    <w:rsid w:val="00920ED9"/>
    <w:rsid w:val="00921149"/>
    <w:rsid w:val="009220D3"/>
    <w:rsid w:val="00922ADF"/>
    <w:rsid w:val="00923522"/>
    <w:rsid w:val="0092455D"/>
    <w:rsid w:val="009248B8"/>
    <w:rsid w:val="009254DF"/>
    <w:rsid w:val="0092578E"/>
    <w:rsid w:val="009258E4"/>
    <w:rsid w:val="00925A60"/>
    <w:rsid w:val="00925E9F"/>
    <w:rsid w:val="009265C9"/>
    <w:rsid w:val="0092661F"/>
    <w:rsid w:val="00926E33"/>
    <w:rsid w:val="00927804"/>
    <w:rsid w:val="00927C7C"/>
    <w:rsid w:val="009300EC"/>
    <w:rsid w:val="009313E5"/>
    <w:rsid w:val="00931799"/>
    <w:rsid w:val="009318DD"/>
    <w:rsid w:val="009324F5"/>
    <w:rsid w:val="00932889"/>
    <w:rsid w:val="00932D7A"/>
    <w:rsid w:val="009330AC"/>
    <w:rsid w:val="0093337E"/>
    <w:rsid w:val="009335FA"/>
    <w:rsid w:val="009339EC"/>
    <w:rsid w:val="00934649"/>
    <w:rsid w:val="009346C2"/>
    <w:rsid w:val="00934A7D"/>
    <w:rsid w:val="009354A9"/>
    <w:rsid w:val="0093686E"/>
    <w:rsid w:val="00937418"/>
    <w:rsid w:val="00937697"/>
    <w:rsid w:val="00937BFD"/>
    <w:rsid w:val="00940E9C"/>
    <w:rsid w:val="009425EE"/>
    <w:rsid w:val="0094287C"/>
    <w:rsid w:val="0094348D"/>
    <w:rsid w:val="0094393F"/>
    <w:rsid w:val="00943A00"/>
    <w:rsid w:val="00943BBC"/>
    <w:rsid w:val="00943C55"/>
    <w:rsid w:val="0094430F"/>
    <w:rsid w:val="00944813"/>
    <w:rsid w:val="00945BCA"/>
    <w:rsid w:val="009469CA"/>
    <w:rsid w:val="009477DB"/>
    <w:rsid w:val="00950893"/>
    <w:rsid w:val="0095109B"/>
    <w:rsid w:val="009515FF"/>
    <w:rsid w:val="00951A87"/>
    <w:rsid w:val="0095201C"/>
    <w:rsid w:val="00952044"/>
    <w:rsid w:val="00952532"/>
    <w:rsid w:val="009532C8"/>
    <w:rsid w:val="00953351"/>
    <w:rsid w:val="00953FA1"/>
    <w:rsid w:val="00955A3D"/>
    <w:rsid w:val="00955CEF"/>
    <w:rsid w:val="0095606B"/>
    <w:rsid w:val="00956752"/>
    <w:rsid w:val="00956F41"/>
    <w:rsid w:val="009574BB"/>
    <w:rsid w:val="00960136"/>
    <w:rsid w:val="009605CB"/>
    <w:rsid w:val="009614CE"/>
    <w:rsid w:val="009615DD"/>
    <w:rsid w:val="0096181F"/>
    <w:rsid w:val="009619AB"/>
    <w:rsid w:val="00961D45"/>
    <w:rsid w:val="00962185"/>
    <w:rsid w:val="009623D5"/>
    <w:rsid w:val="00963CFA"/>
    <w:rsid w:val="00963F5C"/>
    <w:rsid w:val="00964A21"/>
    <w:rsid w:val="00965640"/>
    <w:rsid w:val="009660AF"/>
    <w:rsid w:val="00967279"/>
    <w:rsid w:val="009675F7"/>
    <w:rsid w:val="0096774E"/>
    <w:rsid w:val="00967E67"/>
    <w:rsid w:val="00970507"/>
    <w:rsid w:val="0097136A"/>
    <w:rsid w:val="009718FE"/>
    <w:rsid w:val="009719AD"/>
    <w:rsid w:val="0097252B"/>
    <w:rsid w:val="00973032"/>
    <w:rsid w:val="00973F12"/>
    <w:rsid w:val="00973FD6"/>
    <w:rsid w:val="0097528F"/>
    <w:rsid w:val="00975F5B"/>
    <w:rsid w:val="00976344"/>
    <w:rsid w:val="00977476"/>
    <w:rsid w:val="009776A5"/>
    <w:rsid w:val="00977969"/>
    <w:rsid w:val="00977CD1"/>
    <w:rsid w:val="00980DB0"/>
    <w:rsid w:val="00980F50"/>
    <w:rsid w:val="0098117A"/>
    <w:rsid w:val="00981529"/>
    <w:rsid w:val="00981D34"/>
    <w:rsid w:val="0098266E"/>
    <w:rsid w:val="00982828"/>
    <w:rsid w:val="00982AAC"/>
    <w:rsid w:val="00983349"/>
    <w:rsid w:val="009833CD"/>
    <w:rsid w:val="009835E5"/>
    <w:rsid w:val="00983911"/>
    <w:rsid w:val="00983A27"/>
    <w:rsid w:val="00983C1B"/>
    <w:rsid w:val="00983F09"/>
    <w:rsid w:val="00983FB2"/>
    <w:rsid w:val="00984B6E"/>
    <w:rsid w:val="009850F6"/>
    <w:rsid w:val="009853E2"/>
    <w:rsid w:val="00985441"/>
    <w:rsid w:val="00985650"/>
    <w:rsid w:val="00985B43"/>
    <w:rsid w:val="00985EDC"/>
    <w:rsid w:val="0098700D"/>
    <w:rsid w:val="009872DD"/>
    <w:rsid w:val="009904DC"/>
    <w:rsid w:val="00990765"/>
    <w:rsid w:val="00990D7B"/>
    <w:rsid w:val="0099125A"/>
    <w:rsid w:val="0099165F"/>
    <w:rsid w:val="009917BE"/>
    <w:rsid w:val="00991A82"/>
    <w:rsid w:val="00991FE9"/>
    <w:rsid w:val="0099235E"/>
    <w:rsid w:val="009945F1"/>
    <w:rsid w:val="009947A1"/>
    <w:rsid w:val="00994E4E"/>
    <w:rsid w:val="00994E6A"/>
    <w:rsid w:val="00994E8F"/>
    <w:rsid w:val="00994F4B"/>
    <w:rsid w:val="00995370"/>
    <w:rsid w:val="00995684"/>
    <w:rsid w:val="00995752"/>
    <w:rsid w:val="00996BE0"/>
    <w:rsid w:val="00997004"/>
    <w:rsid w:val="0099729B"/>
    <w:rsid w:val="0099770A"/>
    <w:rsid w:val="009977FE"/>
    <w:rsid w:val="0099793F"/>
    <w:rsid w:val="00997955"/>
    <w:rsid w:val="00997E1A"/>
    <w:rsid w:val="009A08E3"/>
    <w:rsid w:val="009A13E3"/>
    <w:rsid w:val="009A143D"/>
    <w:rsid w:val="009A179D"/>
    <w:rsid w:val="009A224F"/>
    <w:rsid w:val="009A2860"/>
    <w:rsid w:val="009A2879"/>
    <w:rsid w:val="009A3491"/>
    <w:rsid w:val="009A3921"/>
    <w:rsid w:val="009A396F"/>
    <w:rsid w:val="009A3A5D"/>
    <w:rsid w:val="009A4995"/>
    <w:rsid w:val="009A49FD"/>
    <w:rsid w:val="009A4B1A"/>
    <w:rsid w:val="009A4D61"/>
    <w:rsid w:val="009A505E"/>
    <w:rsid w:val="009A50CF"/>
    <w:rsid w:val="009A6258"/>
    <w:rsid w:val="009A64EF"/>
    <w:rsid w:val="009A67F2"/>
    <w:rsid w:val="009A710A"/>
    <w:rsid w:val="009A73DE"/>
    <w:rsid w:val="009A795D"/>
    <w:rsid w:val="009A7BED"/>
    <w:rsid w:val="009A7EB6"/>
    <w:rsid w:val="009B0265"/>
    <w:rsid w:val="009B02B3"/>
    <w:rsid w:val="009B037A"/>
    <w:rsid w:val="009B03AB"/>
    <w:rsid w:val="009B0F07"/>
    <w:rsid w:val="009B1079"/>
    <w:rsid w:val="009B12B8"/>
    <w:rsid w:val="009B1D8D"/>
    <w:rsid w:val="009B2446"/>
    <w:rsid w:val="009B25CF"/>
    <w:rsid w:val="009B2BF1"/>
    <w:rsid w:val="009B2F68"/>
    <w:rsid w:val="009B3BD5"/>
    <w:rsid w:val="009B4294"/>
    <w:rsid w:val="009B44CE"/>
    <w:rsid w:val="009B5616"/>
    <w:rsid w:val="009B5BCD"/>
    <w:rsid w:val="009B60BF"/>
    <w:rsid w:val="009B63AA"/>
    <w:rsid w:val="009B644F"/>
    <w:rsid w:val="009B665C"/>
    <w:rsid w:val="009B6B41"/>
    <w:rsid w:val="009B77EC"/>
    <w:rsid w:val="009C08E0"/>
    <w:rsid w:val="009C1A54"/>
    <w:rsid w:val="009C1AB1"/>
    <w:rsid w:val="009C1F0B"/>
    <w:rsid w:val="009C330D"/>
    <w:rsid w:val="009C33A7"/>
    <w:rsid w:val="009C3552"/>
    <w:rsid w:val="009C3674"/>
    <w:rsid w:val="009C380F"/>
    <w:rsid w:val="009C39B1"/>
    <w:rsid w:val="009C3EAD"/>
    <w:rsid w:val="009C42A1"/>
    <w:rsid w:val="009C493F"/>
    <w:rsid w:val="009C5CEB"/>
    <w:rsid w:val="009C5D2F"/>
    <w:rsid w:val="009C6809"/>
    <w:rsid w:val="009C695C"/>
    <w:rsid w:val="009C6CDE"/>
    <w:rsid w:val="009C7423"/>
    <w:rsid w:val="009D0B35"/>
    <w:rsid w:val="009D0F97"/>
    <w:rsid w:val="009D1BDF"/>
    <w:rsid w:val="009D1DE7"/>
    <w:rsid w:val="009D2811"/>
    <w:rsid w:val="009D2E4F"/>
    <w:rsid w:val="009D363B"/>
    <w:rsid w:val="009D3875"/>
    <w:rsid w:val="009D4521"/>
    <w:rsid w:val="009D4921"/>
    <w:rsid w:val="009D508C"/>
    <w:rsid w:val="009D58C4"/>
    <w:rsid w:val="009D5C72"/>
    <w:rsid w:val="009D60BC"/>
    <w:rsid w:val="009D6844"/>
    <w:rsid w:val="009D723D"/>
    <w:rsid w:val="009E1BD1"/>
    <w:rsid w:val="009E2814"/>
    <w:rsid w:val="009E2BB9"/>
    <w:rsid w:val="009E2D0A"/>
    <w:rsid w:val="009E3D35"/>
    <w:rsid w:val="009E3EBB"/>
    <w:rsid w:val="009E5243"/>
    <w:rsid w:val="009E6974"/>
    <w:rsid w:val="009F055F"/>
    <w:rsid w:val="009F05FA"/>
    <w:rsid w:val="009F0E08"/>
    <w:rsid w:val="009F1580"/>
    <w:rsid w:val="009F1955"/>
    <w:rsid w:val="009F19CD"/>
    <w:rsid w:val="009F2C85"/>
    <w:rsid w:val="009F2D3E"/>
    <w:rsid w:val="009F31F6"/>
    <w:rsid w:val="009F45A7"/>
    <w:rsid w:val="009F4E8A"/>
    <w:rsid w:val="009F62B5"/>
    <w:rsid w:val="009F66B1"/>
    <w:rsid w:val="009F6DAC"/>
    <w:rsid w:val="009F70AF"/>
    <w:rsid w:val="009F773B"/>
    <w:rsid w:val="009F7C5B"/>
    <w:rsid w:val="009F7D82"/>
    <w:rsid w:val="00A00369"/>
    <w:rsid w:val="00A003BB"/>
    <w:rsid w:val="00A004A3"/>
    <w:rsid w:val="00A00A53"/>
    <w:rsid w:val="00A00E4A"/>
    <w:rsid w:val="00A01409"/>
    <w:rsid w:val="00A017F6"/>
    <w:rsid w:val="00A02583"/>
    <w:rsid w:val="00A02BB7"/>
    <w:rsid w:val="00A02BC4"/>
    <w:rsid w:val="00A0431B"/>
    <w:rsid w:val="00A0477D"/>
    <w:rsid w:val="00A04E44"/>
    <w:rsid w:val="00A051C1"/>
    <w:rsid w:val="00A05310"/>
    <w:rsid w:val="00A065F6"/>
    <w:rsid w:val="00A0676F"/>
    <w:rsid w:val="00A0689E"/>
    <w:rsid w:val="00A07007"/>
    <w:rsid w:val="00A07966"/>
    <w:rsid w:val="00A07AEC"/>
    <w:rsid w:val="00A07C1C"/>
    <w:rsid w:val="00A102F7"/>
    <w:rsid w:val="00A10F52"/>
    <w:rsid w:val="00A10F5D"/>
    <w:rsid w:val="00A115F2"/>
    <w:rsid w:val="00A11756"/>
    <w:rsid w:val="00A11911"/>
    <w:rsid w:val="00A11FD1"/>
    <w:rsid w:val="00A12571"/>
    <w:rsid w:val="00A12B35"/>
    <w:rsid w:val="00A12DB6"/>
    <w:rsid w:val="00A12F30"/>
    <w:rsid w:val="00A12FF3"/>
    <w:rsid w:val="00A13813"/>
    <w:rsid w:val="00A141BC"/>
    <w:rsid w:val="00A14227"/>
    <w:rsid w:val="00A14B6F"/>
    <w:rsid w:val="00A14C67"/>
    <w:rsid w:val="00A15362"/>
    <w:rsid w:val="00A156D5"/>
    <w:rsid w:val="00A15933"/>
    <w:rsid w:val="00A15AAB"/>
    <w:rsid w:val="00A15E17"/>
    <w:rsid w:val="00A166B0"/>
    <w:rsid w:val="00A16F54"/>
    <w:rsid w:val="00A173F8"/>
    <w:rsid w:val="00A1750E"/>
    <w:rsid w:val="00A17BCC"/>
    <w:rsid w:val="00A17D5D"/>
    <w:rsid w:val="00A203AA"/>
    <w:rsid w:val="00A20737"/>
    <w:rsid w:val="00A21602"/>
    <w:rsid w:val="00A21684"/>
    <w:rsid w:val="00A22061"/>
    <w:rsid w:val="00A224D1"/>
    <w:rsid w:val="00A23D2C"/>
    <w:rsid w:val="00A241EC"/>
    <w:rsid w:val="00A242CB"/>
    <w:rsid w:val="00A242DC"/>
    <w:rsid w:val="00A24E2C"/>
    <w:rsid w:val="00A25592"/>
    <w:rsid w:val="00A25605"/>
    <w:rsid w:val="00A25B11"/>
    <w:rsid w:val="00A25B83"/>
    <w:rsid w:val="00A269FC"/>
    <w:rsid w:val="00A26ADE"/>
    <w:rsid w:val="00A27995"/>
    <w:rsid w:val="00A30068"/>
    <w:rsid w:val="00A30608"/>
    <w:rsid w:val="00A30D51"/>
    <w:rsid w:val="00A324F9"/>
    <w:rsid w:val="00A32674"/>
    <w:rsid w:val="00A33634"/>
    <w:rsid w:val="00A33B4D"/>
    <w:rsid w:val="00A34233"/>
    <w:rsid w:val="00A34FD7"/>
    <w:rsid w:val="00A35AA6"/>
    <w:rsid w:val="00A35AF1"/>
    <w:rsid w:val="00A35CA2"/>
    <w:rsid w:val="00A35F78"/>
    <w:rsid w:val="00A4083E"/>
    <w:rsid w:val="00A40937"/>
    <w:rsid w:val="00A40F9D"/>
    <w:rsid w:val="00A414DB"/>
    <w:rsid w:val="00A41ACB"/>
    <w:rsid w:val="00A41BF7"/>
    <w:rsid w:val="00A41DB8"/>
    <w:rsid w:val="00A422E5"/>
    <w:rsid w:val="00A42885"/>
    <w:rsid w:val="00A42FB3"/>
    <w:rsid w:val="00A4384E"/>
    <w:rsid w:val="00A43D4A"/>
    <w:rsid w:val="00A43DE5"/>
    <w:rsid w:val="00A43E76"/>
    <w:rsid w:val="00A44B54"/>
    <w:rsid w:val="00A455B7"/>
    <w:rsid w:val="00A45BE5"/>
    <w:rsid w:val="00A45E7E"/>
    <w:rsid w:val="00A46E62"/>
    <w:rsid w:val="00A46F14"/>
    <w:rsid w:val="00A4774C"/>
    <w:rsid w:val="00A50E54"/>
    <w:rsid w:val="00A511FF"/>
    <w:rsid w:val="00A5138F"/>
    <w:rsid w:val="00A51C23"/>
    <w:rsid w:val="00A52E16"/>
    <w:rsid w:val="00A53389"/>
    <w:rsid w:val="00A53AAD"/>
    <w:rsid w:val="00A54202"/>
    <w:rsid w:val="00A548FD"/>
    <w:rsid w:val="00A54D46"/>
    <w:rsid w:val="00A561A0"/>
    <w:rsid w:val="00A562C6"/>
    <w:rsid w:val="00A5665C"/>
    <w:rsid w:val="00A568E7"/>
    <w:rsid w:val="00A57176"/>
    <w:rsid w:val="00A5721C"/>
    <w:rsid w:val="00A572EF"/>
    <w:rsid w:val="00A577C2"/>
    <w:rsid w:val="00A579C7"/>
    <w:rsid w:val="00A605F6"/>
    <w:rsid w:val="00A620E3"/>
    <w:rsid w:val="00A62789"/>
    <w:rsid w:val="00A62D71"/>
    <w:rsid w:val="00A62FF9"/>
    <w:rsid w:val="00A63183"/>
    <w:rsid w:val="00A63270"/>
    <w:rsid w:val="00A6357F"/>
    <w:rsid w:val="00A646D6"/>
    <w:rsid w:val="00A649E6"/>
    <w:rsid w:val="00A65AD0"/>
    <w:rsid w:val="00A662C5"/>
    <w:rsid w:val="00A66310"/>
    <w:rsid w:val="00A66B96"/>
    <w:rsid w:val="00A67AA5"/>
    <w:rsid w:val="00A709A9"/>
    <w:rsid w:val="00A70B64"/>
    <w:rsid w:val="00A7264F"/>
    <w:rsid w:val="00A72B95"/>
    <w:rsid w:val="00A73643"/>
    <w:rsid w:val="00A73BB0"/>
    <w:rsid w:val="00A73F9A"/>
    <w:rsid w:val="00A75267"/>
    <w:rsid w:val="00A753C3"/>
    <w:rsid w:val="00A7564B"/>
    <w:rsid w:val="00A75ABB"/>
    <w:rsid w:val="00A75B43"/>
    <w:rsid w:val="00A75E86"/>
    <w:rsid w:val="00A76262"/>
    <w:rsid w:val="00A763D7"/>
    <w:rsid w:val="00A76D96"/>
    <w:rsid w:val="00A76E93"/>
    <w:rsid w:val="00A774FC"/>
    <w:rsid w:val="00A777BD"/>
    <w:rsid w:val="00A77A3B"/>
    <w:rsid w:val="00A77E0C"/>
    <w:rsid w:val="00A80186"/>
    <w:rsid w:val="00A80689"/>
    <w:rsid w:val="00A810F3"/>
    <w:rsid w:val="00A81379"/>
    <w:rsid w:val="00A816CF"/>
    <w:rsid w:val="00A81884"/>
    <w:rsid w:val="00A827FB"/>
    <w:rsid w:val="00A82C94"/>
    <w:rsid w:val="00A83457"/>
    <w:rsid w:val="00A8367F"/>
    <w:rsid w:val="00A83BB1"/>
    <w:rsid w:val="00A84065"/>
    <w:rsid w:val="00A84752"/>
    <w:rsid w:val="00A84923"/>
    <w:rsid w:val="00A84A6E"/>
    <w:rsid w:val="00A84A75"/>
    <w:rsid w:val="00A84E4A"/>
    <w:rsid w:val="00A85039"/>
    <w:rsid w:val="00A857F4"/>
    <w:rsid w:val="00A85DFA"/>
    <w:rsid w:val="00A85EB4"/>
    <w:rsid w:val="00A86AE0"/>
    <w:rsid w:val="00A86F58"/>
    <w:rsid w:val="00A87017"/>
    <w:rsid w:val="00A8703F"/>
    <w:rsid w:val="00A87A22"/>
    <w:rsid w:val="00A87D14"/>
    <w:rsid w:val="00A90307"/>
    <w:rsid w:val="00A90B31"/>
    <w:rsid w:val="00A90CF1"/>
    <w:rsid w:val="00A90DB7"/>
    <w:rsid w:val="00A91303"/>
    <w:rsid w:val="00A91529"/>
    <w:rsid w:val="00A91984"/>
    <w:rsid w:val="00A922B8"/>
    <w:rsid w:val="00A92E23"/>
    <w:rsid w:val="00A94704"/>
    <w:rsid w:val="00A9577C"/>
    <w:rsid w:val="00A95F4C"/>
    <w:rsid w:val="00A97388"/>
    <w:rsid w:val="00A97453"/>
    <w:rsid w:val="00AA0AAB"/>
    <w:rsid w:val="00AA0B7E"/>
    <w:rsid w:val="00AA0C98"/>
    <w:rsid w:val="00AA15BD"/>
    <w:rsid w:val="00AA1AF2"/>
    <w:rsid w:val="00AA2607"/>
    <w:rsid w:val="00AA26D6"/>
    <w:rsid w:val="00AA2B6F"/>
    <w:rsid w:val="00AA33B1"/>
    <w:rsid w:val="00AA373B"/>
    <w:rsid w:val="00AA3AB5"/>
    <w:rsid w:val="00AA4DDD"/>
    <w:rsid w:val="00AA5A7C"/>
    <w:rsid w:val="00AA73B5"/>
    <w:rsid w:val="00AA743F"/>
    <w:rsid w:val="00AB0192"/>
    <w:rsid w:val="00AB04E7"/>
    <w:rsid w:val="00AB0520"/>
    <w:rsid w:val="00AB078B"/>
    <w:rsid w:val="00AB090C"/>
    <w:rsid w:val="00AB0B6E"/>
    <w:rsid w:val="00AB0C39"/>
    <w:rsid w:val="00AB107C"/>
    <w:rsid w:val="00AB15F9"/>
    <w:rsid w:val="00AB1647"/>
    <w:rsid w:val="00AB16E0"/>
    <w:rsid w:val="00AB2157"/>
    <w:rsid w:val="00AB2661"/>
    <w:rsid w:val="00AB37BB"/>
    <w:rsid w:val="00AB3A85"/>
    <w:rsid w:val="00AB3D85"/>
    <w:rsid w:val="00AB3F6D"/>
    <w:rsid w:val="00AB4065"/>
    <w:rsid w:val="00AB45D2"/>
    <w:rsid w:val="00AB476C"/>
    <w:rsid w:val="00AB49DA"/>
    <w:rsid w:val="00AB49EC"/>
    <w:rsid w:val="00AB4BFD"/>
    <w:rsid w:val="00AB4EB2"/>
    <w:rsid w:val="00AB539C"/>
    <w:rsid w:val="00AB5459"/>
    <w:rsid w:val="00AB54F3"/>
    <w:rsid w:val="00AB5927"/>
    <w:rsid w:val="00AB5B6F"/>
    <w:rsid w:val="00AB6170"/>
    <w:rsid w:val="00AB685F"/>
    <w:rsid w:val="00AB776F"/>
    <w:rsid w:val="00AB7861"/>
    <w:rsid w:val="00AC01BB"/>
    <w:rsid w:val="00AC02D2"/>
    <w:rsid w:val="00AC0674"/>
    <w:rsid w:val="00AC0B75"/>
    <w:rsid w:val="00AC1FEB"/>
    <w:rsid w:val="00AC2237"/>
    <w:rsid w:val="00AC2680"/>
    <w:rsid w:val="00AC2713"/>
    <w:rsid w:val="00AC3099"/>
    <w:rsid w:val="00AC3170"/>
    <w:rsid w:val="00AC31EC"/>
    <w:rsid w:val="00AC3538"/>
    <w:rsid w:val="00AC49E1"/>
    <w:rsid w:val="00AC5128"/>
    <w:rsid w:val="00AC59DB"/>
    <w:rsid w:val="00AC5A36"/>
    <w:rsid w:val="00AC701B"/>
    <w:rsid w:val="00AC719A"/>
    <w:rsid w:val="00AC7228"/>
    <w:rsid w:val="00AC763A"/>
    <w:rsid w:val="00AC7ACC"/>
    <w:rsid w:val="00AC7CAA"/>
    <w:rsid w:val="00AD0842"/>
    <w:rsid w:val="00AD0A94"/>
    <w:rsid w:val="00AD21D8"/>
    <w:rsid w:val="00AD25A1"/>
    <w:rsid w:val="00AD2FFA"/>
    <w:rsid w:val="00AD314C"/>
    <w:rsid w:val="00AD325C"/>
    <w:rsid w:val="00AD4593"/>
    <w:rsid w:val="00AD5B92"/>
    <w:rsid w:val="00AD6039"/>
    <w:rsid w:val="00AD64BE"/>
    <w:rsid w:val="00AD6BE9"/>
    <w:rsid w:val="00AD6FC5"/>
    <w:rsid w:val="00AD768A"/>
    <w:rsid w:val="00AE04D9"/>
    <w:rsid w:val="00AE0582"/>
    <w:rsid w:val="00AE0584"/>
    <w:rsid w:val="00AE18A2"/>
    <w:rsid w:val="00AE1BC4"/>
    <w:rsid w:val="00AE1C2F"/>
    <w:rsid w:val="00AE21B6"/>
    <w:rsid w:val="00AE2AFA"/>
    <w:rsid w:val="00AE3302"/>
    <w:rsid w:val="00AE444D"/>
    <w:rsid w:val="00AE45C0"/>
    <w:rsid w:val="00AE4A5F"/>
    <w:rsid w:val="00AE4B0A"/>
    <w:rsid w:val="00AE55FD"/>
    <w:rsid w:val="00AE593D"/>
    <w:rsid w:val="00AE59AE"/>
    <w:rsid w:val="00AE5D10"/>
    <w:rsid w:val="00AE610A"/>
    <w:rsid w:val="00AE6457"/>
    <w:rsid w:val="00AE6916"/>
    <w:rsid w:val="00AE6DA3"/>
    <w:rsid w:val="00AF15F4"/>
    <w:rsid w:val="00AF207F"/>
    <w:rsid w:val="00AF22DA"/>
    <w:rsid w:val="00AF2878"/>
    <w:rsid w:val="00AF2D22"/>
    <w:rsid w:val="00AF3407"/>
    <w:rsid w:val="00AF41E5"/>
    <w:rsid w:val="00AF425F"/>
    <w:rsid w:val="00AF4704"/>
    <w:rsid w:val="00AF4F74"/>
    <w:rsid w:val="00AF54B3"/>
    <w:rsid w:val="00AF62A6"/>
    <w:rsid w:val="00AF6492"/>
    <w:rsid w:val="00AF6749"/>
    <w:rsid w:val="00AF6E74"/>
    <w:rsid w:val="00AF7B44"/>
    <w:rsid w:val="00B0024E"/>
    <w:rsid w:val="00B00581"/>
    <w:rsid w:val="00B0074E"/>
    <w:rsid w:val="00B00B2D"/>
    <w:rsid w:val="00B00BA3"/>
    <w:rsid w:val="00B00BEB"/>
    <w:rsid w:val="00B01592"/>
    <w:rsid w:val="00B01660"/>
    <w:rsid w:val="00B01EB7"/>
    <w:rsid w:val="00B026EC"/>
    <w:rsid w:val="00B03835"/>
    <w:rsid w:val="00B03B78"/>
    <w:rsid w:val="00B03EB9"/>
    <w:rsid w:val="00B04245"/>
    <w:rsid w:val="00B043E9"/>
    <w:rsid w:val="00B04A56"/>
    <w:rsid w:val="00B054AC"/>
    <w:rsid w:val="00B054D8"/>
    <w:rsid w:val="00B05F51"/>
    <w:rsid w:val="00B0620D"/>
    <w:rsid w:val="00B06A8E"/>
    <w:rsid w:val="00B06C7B"/>
    <w:rsid w:val="00B06D1B"/>
    <w:rsid w:val="00B1030F"/>
    <w:rsid w:val="00B10EA6"/>
    <w:rsid w:val="00B10ECD"/>
    <w:rsid w:val="00B115F9"/>
    <w:rsid w:val="00B116FB"/>
    <w:rsid w:val="00B11BAB"/>
    <w:rsid w:val="00B12282"/>
    <w:rsid w:val="00B12545"/>
    <w:rsid w:val="00B12CC4"/>
    <w:rsid w:val="00B13516"/>
    <w:rsid w:val="00B135C0"/>
    <w:rsid w:val="00B141EA"/>
    <w:rsid w:val="00B14675"/>
    <w:rsid w:val="00B14C36"/>
    <w:rsid w:val="00B1551C"/>
    <w:rsid w:val="00B157F3"/>
    <w:rsid w:val="00B15C1A"/>
    <w:rsid w:val="00B15D0E"/>
    <w:rsid w:val="00B16B0A"/>
    <w:rsid w:val="00B16E51"/>
    <w:rsid w:val="00B17352"/>
    <w:rsid w:val="00B22FBC"/>
    <w:rsid w:val="00B233DC"/>
    <w:rsid w:val="00B24247"/>
    <w:rsid w:val="00B24AAB"/>
    <w:rsid w:val="00B24B8F"/>
    <w:rsid w:val="00B24E77"/>
    <w:rsid w:val="00B2565A"/>
    <w:rsid w:val="00B26D84"/>
    <w:rsid w:val="00B270D4"/>
    <w:rsid w:val="00B30338"/>
    <w:rsid w:val="00B30623"/>
    <w:rsid w:val="00B30634"/>
    <w:rsid w:val="00B30D99"/>
    <w:rsid w:val="00B3177C"/>
    <w:rsid w:val="00B3223D"/>
    <w:rsid w:val="00B323A9"/>
    <w:rsid w:val="00B32771"/>
    <w:rsid w:val="00B330E3"/>
    <w:rsid w:val="00B331B0"/>
    <w:rsid w:val="00B3374B"/>
    <w:rsid w:val="00B339DD"/>
    <w:rsid w:val="00B34FFB"/>
    <w:rsid w:val="00B3732B"/>
    <w:rsid w:val="00B377F1"/>
    <w:rsid w:val="00B37B10"/>
    <w:rsid w:val="00B401BE"/>
    <w:rsid w:val="00B4080B"/>
    <w:rsid w:val="00B41017"/>
    <w:rsid w:val="00B41142"/>
    <w:rsid w:val="00B41DB4"/>
    <w:rsid w:val="00B41F1F"/>
    <w:rsid w:val="00B427CF"/>
    <w:rsid w:val="00B42CC7"/>
    <w:rsid w:val="00B43951"/>
    <w:rsid w:val="00B44FB0"/>
    <w:rsid w:val="00B4519F"/>
    <w:rsid w:val="00B45372"/>
    <w:rsid w:val="00B46B14"/>
    <w:rsid w:val="00B47151"/>
    <w:rsid w:val="00B472F7"/>
    <w:rsid w:val="00B501BF"/>
    <w:rsid w:val="00B50831"/>
    <w:rsid w:val="00B50A2A"/>
    <w:rsid w:val="00B50AD3"/>
    <w:rsid w:val="00B5265F"/>
    <w:rsid w:val="00B55664"/>
    <w:rsid w:val="00B5616D"/>
    <w:rsid w:val="00B575D5"/>
    <w:rsid w:val="00B57785"/>
    <w:rsid w:val="00B60A95"/>
    <w:rsid w:val="00B60D16"/>
    <w:rsid w:val="00B61D9F"/>
    <w:rsid w:val="00B62C9E"/>
    <w:rsid w:val="00B632DA"/>
    <w:rsid w:val="00B634A4"/>
    <w:rsid w:val="00B63C47"/>
    <w:rsid w:val="00B63EC7"/>
    <w:rsid w:val="00B6461D"/>
    <w:rsid w:val="00B64B97"/>
    <w:rsid w:val="00B657EB"/>
    <w:rsid w:val="00B65F30"/>
    <w:rsid w:val="00B664BC"/>
    <w:rsid w:val="00B669E8"/>
    <w:rsid w:val="00B669EA"/>
    <w:rsid w:val="00B67B6B"/>
    <w:rsid w:val="00B70068"/>
    <w:rsid w:val="00B7038B"/>
    <w:rsid w:val="00B71487"/>
    <w:rsid w:val="00B71E23"/>
    <w:rsid w:val="00B722E6"/>
    <w:rsid w:val="00B727A8"/>
    <w:rsid w:val="00B72800"/>
    <w:rsid w:val="00B732D4"/>
    <w:rsid w:val="00B736DA"/>
    <w:rsid w:val="00B7389A"/>
    <w:rsid w:val="00B73BF1"/>
    <w:rsid w:val="00B73C94"/>
    <w:rsid w:val="00B7401F"/>
    <w:rsid w:val="00B74931"/>
    <w:rsid w:val="00B7497D"/>
    <w:rsid w:val="00B74990"/>
    <w:rsid w:val="00B75AC2"/>
    <w:rsid w:val="00B76242"/>
    <w:rsid w:val="00B762BA"/>
    <w:rsid w:val="00B7682C"/>
    <w:rsid w:val="00B769DB"/>
    <w:rsid w:val="00B76F6A"/>
    <w:rsid w:val="00B77E7E"/>
    <w:rsid w:val="00B80E2A"/>
    <w:rsid w:val="00B81106"/>
    <w:rsid w:val="00B812D2"/>
    <w:rsid w:val="00B81355"/>
    <w:rsid w:val="00B81A56"/>
    <w:rsid w:val="00B81AE2"/>
    <w:rsid w:val="00B81B7A"/>
    <w:rsid w:val="00B81CF3"/>
    <w:rsid w:val="00B81D89"/>
    <w:rsid w:val="00B81E4B"/>
    <w:rsid w:val="00B826E3"/>
    <w:rsid w:val="00B8370B"/>
    <w:rsid w:val="00B83A81"/>
    <w:rsid w:val="00B83E26"/>
    <w:rsid w:val="00B845CB"/>
    <w:rsid w:val="00B85B18"/>
    <w:rsid w:val="00B865FF"/>
    <w:rsid w:val="00B86D49"/>
    <w:rsid w:val="00B900E9"/>
    <w:rsid w:val="00B902F5"/>
    <w:rsid w:val="00B90DD3"/>
    <w:rsid w:val="00B910A0"/>
    <w:rsid w:val="00B91225"/>
    <w:rsid w:val="00B91362"/>
    <w:rsid w:val="00B9160A"/>
    <w:rsid w:val="00B919C0"/>
    <w:rsid w:val="00B9214E"/>
    <w:rsid w:val="00B92B4E"/>
    <w:rsid w:val="00B92BC4"/>
    <w:rsid w:val="00B92C1A"/>
    <w:rsid w:val="00B92DA9"/>
    <w:rsid w:val="00B92E84"/>
    <w:rsid w:val="00B92F24"/>
    <w:rsid w:val="00B933F1"/>
    <w:rsid w:val="00B93774"/>
    <w:rsid w:val="00B93ED5"/>
    <w:rsid w:val="00B93FC6"/>
    <w:rsid w:val="00B9459F"/>
    <w:rsid w:val="00B94F21"/>
    <w:rsid w:val="00B95D55"/>
    <w:rsid w:val="00B95F98"/>
    <w:rsid w:val="00B96936"/>
    <w:rsid w:val="00B96C19"/>
    <w:rsid w:val="00B96CB3"/>
    <w:rsid w:val="00B973CB"/>
    <w:rsid w:val="00B975F2"/>
    <w:rsid w:val="00B97CEF"/>
    <w:rsid w:val="00BA02DF"/>
    <w:rsid w:val="00BA1755"/>
    <w:rsid w:val="00BA23DE"/>
    <w:rsid w:val="00BA33FC"/>
    <w:rsid w:val="00BA37E5"/>
    <w:rsid w:val="00BA397E"/>
    <w:rsid w:val="00BA44F4"/>
    <w:rsid w:val="00BA4A01"/>
    <w:rsid w:val="00BA5C51"/>
    <w:rsid w:val="00BA6A7D"/>
    <w:rsid w:val="00BA74A1"/>
    <w:rsid w:val="00BA7553"/>
    <w:rsid w:val="00BB0431"/>
    <w:rsid w:val="00BB08BD"/>
    <w:rsid w:val="00BB1220"/>
    <w:rsid w:val="00BB1A14"/>
    <w:rsid w:val="00BB25C3"/>
    <w:rsid w:val="00BB328C"/>
    <w:rsid w:val="00BB3E49"/>
    <w:rsid w:val="00BB3EFF"/>
    <w:rsid w:val="00BB411E"/>
    <w:rsid w:val="00BB4150"/>
    <w:rsid w:val="00BB56F2"/>
    <w:rsid w:val="00BB580A"/>
    <w:rsid w:val="00BB5EDC"/>
    <w:rsid w:val="00BB6378"/>
    <w:rsid w:val="00BB6A51"/>
    <w:rsid w:val="00BB772F"/>
    <w:rsid w:val="00BB774B"/>
    <w:rsid w:val="00BC0C09"/>
    <w:rsid w:val="00BC0C6C"/>
    <w:rsid w:val="00BC122C"/>
    <w:rsid w:val="00BC18B5"/>
    <w:rsid w:val="00BC1A97"/>
    <w:rsid w:val="00BC2131"/>
    <w:rsid w:val="00BC219D"/>
    <w:rsid w:val="00BC2255"/>
    <w:rsid w:val="00BC2C14"/>
    <w:rsid w:val="00BC2C2A"/>
    <w:rsid w:val="00BC319B"/>
    <w:rsid w:val="00BC33CF"/>
    <w:rsid w:val="00BC375A"/>
    <w:rsid w:val="00BC3E01"/>
    <w:rsid w:val="00BC3FF2"/>
    <w:rsid w:val="00BC402F"/>
    <w:rsid w:val="00BC41F5"/>
    <w:rsid w:val="00BC4F26"/>
    <w:rsid w:val="00BC54A6"/>
    <w:rsid w:val="00BC57D9"/>
    <w:rsid w:val="00BC6099"/>
    <w:rsid w:val="00BC6A89"/>
    <w:rsid w:val="00BC6DF6"/>
    <w:rsid w:val="00BC6F73"/>
    <w:rsid w:val="00BD024F"/>
    <w:rsid w:val="00BD1B05"/>
    <w:rsid w:val="00BD1D15"/>
    <w:rsid w:val="00BD2405"/>
    <w:rsid w:val="00BD2A7C"/>
    <w:rsid w:val="00BD2A8A"/>
    <w:rsid w:val="00BD314D"/>
    <w:rsid w:val="00BD4204"/>
    <w:rsid w:val="00BD4B64"/>
    <w:rsid w:val="00BD4EE8"/>
    <w:rsid w:val="00BD55B4"/>
    <w:rsid w:val="00BD589D"/>
    <w:rsid w:val="00BD6461"/>
    <w:rsid w:val="00BD663A"/>
    <w:rsid w:val="00BD682A"/>
    <w:rsid w:val="00BD6A4E"/>
    <w:rsid w:val="00BD70EA"/>
    <w:rsid w:val="00BD7406"/>
    <w:rsid w:val="00BD7A21"/>
    <w:rsid w:val="00BD7E10"/>
    <w:rsid w:val="00BD7E95"/>
    <w:rsid w:val="00BE013F"/>
    <w:rsid w:val="00BE01D0"/>
    <w:rsid w:val="00BE05FC"/>
    <w:rsid w:val="00BE0F70"/>
    <w:rsid w:val="00BE14C0"/>
    <w:rsid w:val="00BE160B"/>
    <w:rsid w:val="00BE2AEA"/>
    <w:rsid w:val="00BE2B19"/>
    <w:rsid w:val="00BE2CE2"/>
    <w:rsid w:val="00BE2E34"/>
    <w:rsid w:val="00BE396B"/>
    <w:rsid w:val="00BE3AFA"/>
    <w:rsid w:val="00BE3F1E"/>
    <w:rsid w:val="00BE4006"/>
    <w:rsid w:val="00BE4289"/>
    <w:rsid w:val="00BE4D5F"/>
    <w:rsid w:val="00BE518B"/>
    <w:rsid w:val="00BE54DF"/>
    <w:rsid w:val="00BE6028"/>
    <w:rsid w:val="00BE6468"/>
    <w:rsid w:val="00BE6483"/>
    <w:rsid w:val="00BE67DE"/>
    <w:rsid w:val="00BE7155"/>
    <w:rsid w:val="00BE7949"/>
    <w:rsid w:val="00BE7CBE"/>
    <w:rsid w:val="00BE7D25"/>
    <w:rsid w:val="00BF0144"/>
    <w:rsid w:val="00BF01A5"/>
    <w:rsid w:val="00BF022B"/>
    <w:rsid w:val="00BF0899"/>
    <w:rsid w:val="00BF12F7"/>
    <w:rsid w:val="00BF1EAF"/>
    <w:rsid w:val="00BF2DDC"/>
    <w:rsid w:val="00BF2FC7"/>
    <w:rsid w:val="00BF3074"/>
    <w:rsid w:val="00BF3B5D"/>
    <w:rsid w:val="00BF428A"/>
    <w:rsid w:val="00BF4552"/>
    <w:rsid w:val="00BF48EF"/>
    <w:rsid w:val="00BF4999"/>
    <w:rsid w:val="00BF4BE4"/>
    <w:rsid w:val="00BF55FB"/>
    <w:rsid w:val="00BF584C"/>
    <w:rsid w:val="00BF58DE"/>
    <w:rsid w:val="00BF6AD1"/>
    <w:rsid w:val="00BF6CE3"/>
    <w:rsid w:val="00BF6F95"/>
    <w:rsid w:val="00C00212"/>
    <w:rsid w:val="00C00D31"/>
    <w:rsid w:val="00C00E8E"/>
    <w:rsid w:val="00C01216"/>
    <w:rsid w:val="00C0176E"/>
    <w:rsid w:val="00C01F15"/>
    <w:rsid w:val="00C01FC8"/>
    <w:rsid w:val="00C02B8A"/>
    <w:rsid w:val="00C02C67"/>
    <w:rsid w:val="00C02CCB"/>
    <w:rsid w:val="00C03425"/>
    <w:rsid w:val="00C034B3"/>
    <w:rsid w:val="00C0378C"/>
    <w:rsid w:val="00C04087"/>
    <w:rsid w:val="00C044FC"/>
    <w:rsid w:val="00C04509"/>
    <w:rsid w:val="00C0613E"/>
    <w:rsid w:val="00C06E8B"/>
    <w:rsid w:val="00C07170"/>
    <w:rsid w:val="00C07373"/>
    <w:rsid w:val="00C07526"/>
    <w:rsid w:val="00C0760E"/>
    <w:rsid w:val="00C07E7D"/>
    <w:rsid w:val="00C07F6E"/>
    <w:rsid w:val="00C100BA"/>
    <w:rsid w:val="00C10150"/>
    <w:rsid w:val="00C10538"/>
    <w:rsid w:val="00C10680"/>
    <w:rsid w:val="00C10E3A"/>
    <w:rsid w:val="00C11885"/>
    <w:rsid w:val="00C1312C"/>
    <w:rsid w:val="00C131A3"/>
    <w:rsid w:val="00C137F5"/>
    <w:rsid w:val="00C13FFD"/>
    <w:rsid w:val="00C14367"/>
    <w:rsid w:val="00C1503E"/>
    <w:rsid w:val="00C1514F"/>
    <w:rsid w:val="00C1517B"/>
    <w:rsid w:val="00C151BA"/>
    <w:rsid w:val="00C15723"/>
    <w:rsid w:val="00C1639A"/>
    <w:rsid w:val="00C16624"/>
    <w:rsid w:val="00C16766"/>
    <w:rsid w:val="00C16EC5"/>
    <w:rsid w:val="00C1700C"/>
    <w:rsid w:val="00C1701D"/>
    <w:rsid w:val="00C1720C"/>
    <w:rsid w:val="00C208AE"/>
    <w:rsid w:val="00C21E4C"/>
    <w:rsid w:val="00C22000"/>
    <w:rsid w:val="00C2251C"/>
    <w:rsid w:val="00C22B91"/>
    <w:rsid w:val="00C23AD6"/>
    <w:rsid w:val="00C244B3"/>
    <w:rsid w:val="00C24570"/>
    <w:rsid w:val="00C24748"/>
    <w:rsid w:val="00C2651E"/>
    <w:rsid w:val="00C26949"/>
    <w:rsid w:val="00C2761B"/>
    <w:rsid w:val="00C27803"/>
    <w:rsid w:val="00C322A6"/>
    <w:rsid w:val="00C32D43"/>
    <w:rsid w:val="00C33E73"/>
    <w:rsid w:val="00C3493E"/>
    <w:rsid w:val="00C34B56"/>
    <w:rsid w:val="00C353EB"/>
    <w:rsid w:val="00C366B0"/>
    <w:rsid w:val="00C36A59"/>
    <w:rsid w:val="00C372DB"/>
    <w:rsid w:val="00C3759B"/>
    <w:rsid w:val="00C4047A"/>
    <w:rsid w:val="00C41934"/>
    <w:rsid w:val="00C4229F"/>
    <w:rsid w:val="00C43806"/>
    <w:rsid w:val="00C43906"/>
    <w:rsid w:val="00C43CF9"/>
    <w:rsid w:val="00C44007"/>
    <w:rsid w:val="00C44258"/>
    <w:rsid w:val="00C44C7F"/>
    <w:rsid w:val="00C455C5"/>
    <w:rsid w:val="00C45FD6"/>
    <w:rsid w:val="00C46022"/>
    <w:rsid w:val="00C46183"/>
    <w:rsid w:val="00C461A3"/>
    <w:rsid w:val="00C4636B"/>
    <w:rsid w:val="00C467F3"/>
    <w:rsid w:val="00C46841"/>
    <w:rsid w:val="00C46A16"/>
    <w:rsid w:val="00C47E72"/>
    <w:rsid w:val="00C50046"/>
    <w:rsid w:val="00C50082"/>
    <w:rsid w:val="00C5050E"/>
    <w:rsid w:val="00C5059C"/>
    <w:rsid w:val="00C50FDE"/>
    <w:rsid w:val="00C51460"/>
    <w:rsid w:val="00C532F9"/>
    <w:rsid w:val="00C541E7"/>
    <w:rsid w:val="00C56AB2"/>
    <w:rsid w:val="00C56ADF"/>
    <w:rsid w:val="00C56E49"/>
    <w:rsid w:val="00C570C8"/>
    <w:rsid w:val="00C57CCA"/>
    <w:rsid w:val="00C6007C"/>
    <w:rsid w:val="00C605A8"/>
    <w:rsid w:val="00C61C32"/>
    <w:rsid w:val="00C6298D"/>
    <w:rsid w:val="00C629FA"/>
    <w:rsid w:val="00C63061"/>
    <w:rsid w:val="00C63200"/>
    <w:rsid w:val="00C63220"/>
    <w:rsid w:val="00C63364"/>
    <w:rsid w:val="00C636FE"/>
    <w:rsid w:val="00C646AF"/>
    <w:rsid w:val="00C64BD9"/>
    <w:rsid w:val="00C651DD"/>
    <w:rsid w:val="00C6565E"/>
    <w:rsid w:val="00C6607C"/>
    <w:rsid w:val="00C666AA"/>
    <w:rsid w:val="00C66732"/>
    <w:rsid w:val="00C66895"/>
    <w:rsid w:val="00C67D54"/>
    <w:rsid w:val="00C67F33"/>
    <w:rsid w:val="00C67F5B"/>
    <w:rsid w:val="00C70234"/>
    <w:rsid w:val="00C70366"/>
    <w:rsid w:val="00C705E6"/>
    <w:rsid w:val="00C70F52"/>
    <w:rsid w:val="00C715EB"/>
    <w:rsid w:val="00C720EF"/>
    <w:rsid w:val="00C72263"/>
    <w:rsid w:val="00C72993"/>
    <w:rsid w:val="00C72D2A"/>
    <w:rsid w:val="00C73C4F"/>
    <w:rsid w:val="00C73E2E"/>
    <w:rsid w:val="00C74BA3"/>
    <w:rsid w:val="00C74D9D"/>
    <w:rsid w:val="00C74E15"/>
    <w:rsid w:val="00C7581B"/>
    <w:rsid w:val="00C75A65"/>
    <w:rsid w:val="00C75FE4"/>
    <w:rsid w:val="00C771CE"/>
    <w:rsid w:val="00C77633"/>
    <w:rsid w:val="00C811F1"/>
    <w:rsid w:val="00C812FE"/>
    <w:rsid w:val="00C8177A"/>
    <w:rsid w:val="00C81F5E"/>
    <w:rsid w:val="00C82084"/>
    <w:rsid w:val="00C8212C"/>
    <w:rsid w:val="00C82E0E"/>
    <w:rsid w:val="00C82FC5"/>
    <w:rsid w:val="00C831C5"/>
    <w:rsid w:val="00C83E98"/>
    <w:rsid w:val="00C83F49"/>
    <w:rsid w:val="00C847C9"/>
    <w:rsid w:val="00C85072"/>
    <w:rsid w:val="00C85479"/>
    <w:rsid w:val="00C8589F"/>
    <w:rsid w:val="00C86476"/>
    <w:rsid w:val="00C865D7"/>
    <w:rsid w:val="00C86898"/>
    <w:rsid w:val="00C87577"/>
    <w:rsid w:val="00C877DB"/>
    <w:rsid w:val="00C87A12"/>
    <w:rsid w:val="00C87E85"/>
    <w:rsid w:val="00C90CC4"/>
    <w:rsid w:val="00C92224"/>
    <w:rsid w:val="00C9435C"/>
    <w:rsid w:val="00C94A2B"/>
    <w:rsid w:val="00C94C4A"/>
    <w:rsid w:val="00C955A2"/>
    <w:rsid w:val="00C9561A"/>
    <w:rsid w:val="00C96038"/>
    <w:rsid w:val="00C960F7"/>
    <w:rsid w:val="00C96D57"/>
    <w:rsid w:val="00C97C76"/>
    <w:rsid w:val="00CA0871"/>
    <w:rsid w:val="00CA0EDD"/>
    <w:rsid w:val="00CA100F"/>
    <w:rsid w:val="00CA125D"/>
    <w:rsid w:val="00CA1D0E"/>
    <w:rsid w:val="00CA2B2B"/>
    <w:rsid w:val="00CA2CC5"/>
    <w:rsid w:val="00CA3089"/>
    <w:rsid w:val="00CA30D4"/>
    <w:rsid w:val="00CA4027"/>
    <w:rsid w:val="00CA478C"/>
    <w:rsid w:val="00CA5CE3"/>
    <w:rsid w:val="00CA65A7"/>
    <w:rsid w:val="00CA7049"/>
    <w:rsid w:val="00CA7209"/>
    <w:rsid w:val="00CA7776"/>
    <w:rsid w:val="00CA7FD0"/>
    <w:rsid w:val="00CB0CA6"/>
    <w:rsid w:val="00CB1A7F"/>
    <w:rsid w:val="00CB27F5"/>
    <w:rsid w:val="00CB3283"/>
    <w:rsid w:val="00CB3551"/>
    <w:rsid w:val="00CB367D"/>
    <w:rsid w:val="00CB37BD"/>
    <w:rsid w:val="00CB39C3"/>
    <w:rsid w:val="00CB4990"/>
    <w:rsid w:val="00CB4E86"/>
    <w:rsid w:val="00CB59B9"/>
    <w:rsid w:val="00CB5BDF"/>
    <w:rsid w:val="00CB5E13"/>
    <w:rsid w:val="00CB6762"/>
    <w:rsid w:val="00CB69F8"/>
    <w:rsid w:val="00CB6CF8"/>
    <w:rsid w:val="00CC097E"/>
    <w:rsid w:val="00CC0CD5"/>
    <w:rsid w:val="00CC102E"/>
    <w:rsid w:val="00CC211B"/>
    <w:rsid w:val="00CC233D"/>
    <w:rsid w:val="00CC29F1"/>
    <w:rsid w:val="00CC2A07"/>
    <w:rsid w:val="00CC2A5F"/>
    <w:rsid w:val="00CC2B81"/>
    <w:rsid w:val="00CC311E"/>
    <w:rsid w:val="00CC3409"/>
    <w:rsid w:val="00CC369D"/>
    <w:rsid w:val="00CC38C3"/>
    <w:rsid w:val="00CC3BEE"/>
    <w:rsid w:val="00CC47C8"/>
    <w:rsid w:val="00CC47E3"/>
    <w:rsid w:val="00CC4B7F"/>
    <w:rsid w:val="00CC4C25"/>
    <w:rsid w:val="00CC4E59"/>
    <w:rsid w:val="00CC4F3F"/>
    <w:rsid w:val="00CC50EE"/>
    <w:rsid w:val="00CC6949"/>
    <w:rsid w:val="00CC7009"/>
    <w:rsid w:val="00CC714C"/>
    <w:rsid w:val="00CD05AE"/>
    <w:rsid w:val="00CD0B5F"/>
    <w:rsid w:val="00CD10EB"/>
    <w:rsid w:val="00CD1C06"/>
    <w:rsid w:val="00CD1CF5"/>
    <w:rsid w:val="00CD2160"/>
    <w:rsid w:val="00CD282C"/>
    <w:rsid w:val="00CD2BF3"/>
    <w:rsid w:val="00CD2F18"/>
    <w:rsid w:val="00CD3292"/>
    <w:rsid w:val="00CD361C"/>
    <w:rsid w:val="00CD36A5"/>
    <w:rsid w:val="00CD3B20"/>
    <w:rsid w:val="00CD3CF7"/>
    <w:rsid w:val="00CD3FE4"/>
    <w:rsid w:val="00CD4807"/>
    <w:rsid w:val="00CD4E22"/>
    <w:rsid w:val="00CD530D"/>
    <w:rsid w:val="00CD5703"/>
    <w:rsid w:val="00CD6094"/>
    <w:rsid w:val="00CD62D0"/>
    <w:rsid w:val="00CD6390"/>
    <w:rsid w:val="00CD6BAA"/>
    <w:rsid w:val="00CD6D9F"/>
    <w:rsid w:val="00CD755F"/>
    <w:rsid w:val="00CD7A53"/>
    <w:rsid w:val="00CD7F7F"/>
    <w:rsid w:val="00CE223F"/>
    <w:rsid w:val="00CE39C1"/>
    <w:rsid w:val="00CE3FD9"/>
    <w:rsid w:val="00CE555B"/>
    <w:rsid w:val="00CE564D"/>
    <w:rsid w:val="00CE5876"/>
    <w:rsid w:val="00CE59AC"/>
    <w:rsid w:val="00CE6E3B"/>
    <w:rsid w:val="00CE72D3"/>
    <w:rsid w:val="00CE74D3"/>
    <w:rsid w:val="00CE7612"/>
    <w:rsid w:val="00CE78CF"/>
    <w:rsid w:val="00CE7E6B"/>
    <w:rsid w:val="00CF0194"/>
    <w:rsid w:val="00CF0206"/>
    <w:rsid w:val="00CF1257"/>
    <w:rsid w:val="00CF18EE"/>
    <w:rsid w:val="00CF202D"/>
    <w:rsid w:val="00CF231B"/>
    <w:rsid w:val="00CF234C"/>
    <w:rsid w:val="00CF3CC7"/>
    <w:rsid w:val="00CF3DD4"/>
    <w:rsid w:val="00CF44D5"/>
    <w:rsid w:val="00CF45CB"/>
    <w:rsid w:val="00CF4CEB"/>
    <w:rsid w:val="00CF50CB"/>
    <w:rsid w:val="00CF565E"/>
    <w:rsid w:val="00CF5B4C"/>
    <w:rsid w:val="00CF721B"/>
    <w:rsid w:val="00CF768D"/>
    <w:rsid w:val="00CF7EFA"/>
    <w:rsid w:val="00CF7F7A"/>
    <w:rsid w:val="00D001AF"/>
    <w:rsid w:val="00D00A13"/>
    <w:rsid w:val="00D00AFB"/>
    <w:rsid w:val="00D01D95"/>
    <w:rsid w:val="00D03B28"/>
    <w:rsid w:val="00D03DF7"/>
    <w:rsid w:val="00D03E29"/>
    <w:rsid w:val="00D045F7"/>
    <w:rsid w:val="00D05A74"/>
    <w:rsid w:val="00D05E66"/>
    <w:rsid w:val="00D0621B"/>
    <w:rsid w:val="00D06D55"/>
    <w:rsid w:val="00D073E1"/>
    <w:rsid w:val="00D078EE"/>
    <w:rsid w:val="00D105C5"/>
    <w:rsid w:val="00D10851"/>
    <w:rsid w:val="00D112F6"/>
    <w:rsid w:val="00D1144D"/>
    <w:rsid w:val="00D114E1"/>
    <w:rsid w:val="00D1159E"/>
    <w:rsid w:val="00D11E3C"/>
    <w:rsid w:val="00D1205E"/>
    <w:rsid w:val="00D12069"/>
    <w:rsid w:val="00D12260"/>
    <w:rsid w:val="00D12E1A"/>
    <w:rsid w:val="00D131A2"/>
    <w:rsid w:val="00D13898"/>
    <w:rsid w:val="00D13A7B"/>
    <w:rsid w:val="00D14264"/>
    <w:rsid w:val="00D14F03"/>
    <w:rsid w:val="00D16097"/>
    <w:rsid w:val="00D165A8"/>
    <w:rsid w:val="00D16BD4"/>
    <w:rsid w:val="00D17267"/>
    <w:rsid w:val="00D178FE"/>
    <w:rsid w:val="00D17AB3"/>
    <w:rsid w:val="00D17CCD"/>
    <w:rsid w:val="00D20182"/>
    <w:rsid w:val="00D20AD9"/>
    <w:rsid w:val="00D20BD0"/>
    <w:rsid w:val="00D214A6"/>
    <w:rsid w:val="00D21A7A"/>
    <w:rsid w:val="00D22217"/>
    <w:rsid w:val="00D22344"/>
    <w:rsid w:val="00D223C1"/>
    <w:rsid w:val="00D22746"/>
    <w:rsid w:val="00D23F19"/>
    <w:rsid w:val="00D23F37"/>
    <w:rsid w:val="00D24B70"/>
    <w:rsid w:val="00D2730F"/>
    <w:rsid w:val="00D27417"/>
    <w:rsid w:val="00D27D71"/>
    <w:rsid w:val="00D27E5A"/>
    <w:rsid w:val="00D312B6"/>
    <w:rsid w:val="00D31318"/>
    <w:rsid w:val="00D31F65"/>
    <w:rsid w:val="00D31F6D"/>
    <w:rsid w:val="00D32B4C"/>
    <w:rsid w:val="00D32B99"/>
    <w:rsid w:val="00D32D01"/>
    <w:rsid w:val="00D33297"/>
    <w:rsid w:val="00D33853"/>
    <w:rsid w:val="00D34005"/>
    <w:rsid w:val="00D340B5"/>
    <w:rsid w:val="00D344F6"/>
    <w:rsid w:val="00D35546"/>
    <w:rsid w:val="00D35693"/>
    <w:rsid w:val="00D36711"/>
    <w:rsid w:val="00D36ACE"/>
    <w:rsid w:val="00D372DB"/>
    <w:rsid w:val="00D375AC"/>
    <w:rsid w:val="00D37769"/>
    <w:rsid w:val="00D37994"/>
    <w:rsid w:val="00D37DF3"/>
    <w:rsid w:val="00D40CAA"/>
    <w:rsid w:val="00D4193C"/>
    <w:rsid w:val="00D42B38"/>
    <w:rsid w:val="00D42D58"/>
    <w:rsid w:val="00D4374D"/>
    <w:rsid w:val="00D43930"/>
    <w:rsid w:val="00D44400"/>
    <w:rsid w:val="00D447A6"/>
    <w:rsid w:val="00D44DCF"/>
    <w:rsid w:val="00D46013"/>
    <w:rsid w:val="00D46B84"/>
    <w:rsid w:val="00D4700C"/>
    <w:rsid w:val="00D47117"/>
    <w:rsid w:val="00D479DA"/>
    <w:rsid w:val="00D50992"/>
    <w:rsid w:val="00D51C21"/>
    <w:rsid w:val="00D51C92"/>
    <w:rsid w:val="00D52C8F"/>
    <w:rsid w:val="00D5374E"/>
    <w:rsid w:val="00D5384D"/>
    <w:rsid w:val="00D53C7F"/>
    <w:rsid w:val="00D53EBF"/>
    <w:rsid w:val="00D543CE"/>
    <w:rsid w:val="00D54580"/>
    <w:rsid w:val="00D55056"/>
    <w:rsid w:val="00D559C7"/>
    <w:rsid w:val="00D55D61"/>
    <w:rsid w:val="00D56F7C"/>
    <w:rsid w:val="00D572D6"/>
    <w:rsid w:val="00D57E91"/>
    <w:rsid w:val="00D602D2"/>
    <w:rsid w:val="00D60CE8"/>
    <w:rsid w:val="00D62FD4"/>
    <w:rsid w:val="00D63234"/>
    <w:rsid w:val="00D650C4"/>
    <w:rsid w:val="00D661D2"/>
    <w:rsid w:val="00D66292"/>
    <w:rsid w:val="00D666C2"/>
    <w:rsid w:val="00D66BDA"/>
    <w:rsid w:val="00D70D91"/>
    <w:rsid w:val="00D71ECA"/>
    <w:rsid w:val="00D727B8"/>
    <w:rsid w:val="00D72E61"/>
    <w:rsid w:val="00D7304E"/>
    <w:rsid w:val="00D730AE"/>
    <w:rsid w:val="00D73212"/>
    <w:rsid w:val="00D73725"/>
    <w:rsid w:val="00D74BE9"/>
    <w:rsid w:val="00D74BED"/>
    <w:rsid w:val="00D74D02"/>
    <w:rsid w:val="00D75418"/>
    <w:rsid w:val="00D75781"/>
    <w:rsid w:val="00D758C1"/>
    <w:rsid w:val="00D75B99"/>
    <w:rsid w:val="00D76A97"/>
    <w:rsid w:val="00D76D76"/>
    <w:rsid w:val="00D77039"/>
    <w:rsid w:val="00D7795F"/>
    <w:rsid w:val="00D77DE9"/>
    <w:rsid w:val="00D803D4"/>
    <w:rsid w:val="00D80A28"/>
    <w:rsid w:val="00D80ADD"/>
    <w:rsid w:val="00D80E4B"/>
    <w:rsid w:val="00D8168E"/>
    <w:rsid w:val="00D817D9"/>
    <w:rsid w:val="00D81ED5"/>
    <w:rsid w:val="00D81F95"/>
    <w:rsid w:val="00D82237"/>
    <w:rsid w:val="00D82E8B"/>
    <w:rsid w:val="00D83981"/>
    <w:rsid w:val="00D849E6"/>
    <w:rsid w:val="00D84B0D"/>
    <w:rsid w:val="00D84D53"/>
    <w:rsid w:val="00D85082"/>
    <w:rsid w:val="00D850AC"/>
    <w:rsid w:val="00D858C2"/>
    <w:rsid w:val="00D85C3C"/>
    <w:rsid w:val="00D860BE"/>
    <w:rsid w:val="00D8619A"/>
    <w:rsid w:val="00D87B55"/>
    <w:rsid w:val="00D9001A"/>
    <w:rsid w:val="00D90B2C"/>
    <w:rsid w:val="00D92276"/>
    <w:rsid w:val="00D92653"/>
    <w:rsid w:val="00D93173"/>
    <w:rsid w:val="00D937FA"/>
    <w:rsid w:val="00D93A49"/>
    <w:rsid w:val="00D93C76"/>
    <w:rsid w:val="00D944DF"/>
    <w:rsid w:val="00D9461E"/>
    <w:rsid w:val="00D9478E"/>
    <w:rsid w:val="00D94E93"/>
    <w:rsid w:val="00D94FBC"/>
    <w:rsid w:val="00D951D2"/>
    <w:rsid w:val="00D9532F"/>
    <w:rsid w:val="00D95AB3"/>
    <w:rsid w:val="00D95DBD"/>
    <w:rsid w:val="00D95F10"/>
    <w:rsid w:val="00D966FC"/>
    <w:rsid w:val="00D96FD4"/>
    <w:rsid w:val="00D97236"/>
    <w:rsid w:val="00D97908"/>
    <w:rsid w:val="00D97BA9"/>
    <w:rsid w:val="00DA041D"/>
    <w:rsid w:val="00DA0820"/>
    <w:rsid w:val="00DA087B"/>
    <w:rsid w:val="00DA0C6B"/>
    <w:rsid w:val="00DA124B"/>
    <w:rsid w:val="00DA160F"/>
    <w:rsid w:val="00DA27A3"/>
    <w:rsid w:val="00DA3557"/>
    <w:rsid w:val="00DA357C"/>
    <w:rsid w:val="00DA427A"/>
    <w:rsid w:val="00DA4473"/>
    <w:rsid w:val="00DA4B8A"/>
    <w:rsid w:val="00DA4CC5"/>
    <w:rsid w:val="00DA50F3"/>
    <w:rsid w:val="00DA551D"/>
    <w:rsid w:val="00DA55D7"/>
    <w:rsid w:val="00DA5715"/>
    <w:rsid w:val="00DA5871"/>
    <w:rsid w:val="00DA644C"/>
    <w:rsid w:val="00DB0DFB"/>
    <w:rsid w:val="00DB0FFB"/>
    <w:rsid w:val="00DB2111"/>
    <w:rsid w:val="00DB25D0"/>
    <w:rsid w:val="00DB2C26"/>
    <w:rsid w:val="00DB2D27"/>
    <w:rsid w:val="00DB3583"/>
    <w:rsid w:val="00DB36B9"/>
    <w:rsid w:val="00DB3CAA"/>
    <w:rsid w:val="00DB3F07"/>
    <w:rsid w:val="00DB4CBE"/>
    <w:rsid w:val="00DB4E6F"/>
    <w:rsid w:val="00DB53DF"/>
    <w:rsid w:val="00DB57EA"/>
    <w:rsid w:val="00DB5F17"/>
    <w:rsid w:val="00DB63B3"/>
    <w:rsid w:val="00DB7322"/>
    <w:rsid w:val="00DB7F12"/>
    <w:rsid w:val="00DC0577"/>
    <w:rsid w:val="00DC0955"/>
    <w:rsid w:val="00DC0BD0"/>
    <w:rsid w:val="00DC11C5"/>
    <w:rsid w:val="00DC11E5"/>
    <w:rsid w:val="00DC15D2"/>
    <w:rsid w:val="00DC1E69"/>
    <w:rsid w:val="00DC1EB2"/>
    <w:rsid w:val="00DC1EB7"/>
    <w:rsid w:val="00DC21C8"/>
    <w:rsid w:val="00DC24C8"/>
    <w:rsid w:val="00DC2FEA"/>
    <w:rsid w:val="00DC487F"/>
    <w:rsid w:val="00DC48A0"/>
    <w:rsid w:val="00DC4A88"/>
    <w:rsid w:val="00DC579D"/>
    <w:rsid w:val="00DC62C8"/>
    <w:rsid w:val="00DC633F"/>
    <w:rsid w:val="00DC6740"/>
    <w:rsid w:val="00DC6A89"/>
    <w:rsid w:val="00DC733D"/>
    <w:rsid w:val="00DC74DF"/>
    <w:rsid w:val="00DD0248"/>
    <w:rsid w:val="00DD03C6"/>
    <w:rsid w:val="00DD077D"/>
    <w:rsid w:val="00DD12BA"/>
    <w:rsid w:val="00DD2A5E"/>
    <w:rsid w:val="00DD337B"/>
    <w:rsid w:val="00DD347E"/>
    <w:rsid w:val="00DD370C"/>
    <w:rsid w:val="00DD38FD"/>
    <w:rsid w:val="00DD3BEF"/>
    <w:rsid w:val="00DD4A24"/>
    <w:rsid w:val="00DD583D"/>
    <w:rsid w:val="00DD5B58"/>
    <w:rsid w:val="00DD6F55"/>
    <w:rsid w:val="00DD6FBA"/>
    <w:rsid w:val="00DD71E6"/>
    <w:rsid w:val="00DD7438"/>
    <w:rsid w:val="00DD7A71"/>
    <w:rsid w:val="00DD7FE0"/>
    <w:rsid w:val="00DE0113"/>
    <w:rsid w:val="00DE1008"/>
    <w:rsid w:val="00DE22B0"/>
    <w:rsid w:val="00DE25A1"/>
    <w:rsid w:val="00DE28EE"/>
    <w:rsid w:val="00DE2955"/>
    <w:rsid w:val="00DE2AAD"/>
    <w:rsid w:val="00DE2B66"/>
    <w:rsid w:val="00DE31E0"/>
    <w:rsid w:val="00DE3E37"/>
    <w:rsid w:val="00DE4171"/>
    <w:rsid w:val="00DE5473"/>
    <w:rsid w:val="00DE566C"/>
    <w:rsid w:val="00DE5A01"/>
    <w:rsid w:val="00DE5D09"/>
    <w:rsid w:val="00DE6B0A"/>
    <w:rsid w:val="00DE6E40"/>
    <w:rsid w:val="00DE7295"/>
    <w:rsid w:val="00DE7EEF"/>
    <w:rsid w:val="00DF13D6"/>
    <w:rsid w:val="00DF19EC"/>
    <w:rsid w:val="00DF23FA"/>
    <w:rsid w:val="00DF380F"/>
    <w:rsid w:val="00DF3921"/>
    <w:rsid w:val="00DF39A3"/>
    <w:rsid w:val="00DF3C39"/>
    <w:rsid w:val="00DF52FC"/>
    <w:rsid w:val="00DF5E1C"/>
    <w:rsid w:val="00DF5F1B"/>
    <w:rsid w:val="00DF60D4"/>
    <w:rsid w:val="00DF6D3D"/>
    <w:rsid w:val="00DF72B5"/>
    <w:rsid w:val="00DF767A"/>
    <w:rsid w:val="00DF77A8"/>
    <w:rsid w:val="00E017E7"/>
    <w:rsid w:val="00E01C85"/>
    <w:rsid w:val="00E02031"/>
    <w:rsid w:val="00E0257D"/>
    <w:rsid w:val="00E0278F"/>
    <w:rsid w:val="00E0285E"/>
    <w:rsid w:val="00E0289E"/>
    <w:rsid w:val="00E029D2"/>
    <w:rsid w:val="00E02FC3"/>
    <w:rsid w:val="00E03A0A"/>
    <w:rsid w:val="00E04372"/>
    <w:rsid w:val="00E04AB8"/>
    <w:rsid w:val="00E05025"/>
    <w:rsid w:val="00E05112"/>
    <w:rsid w:val="00E06C09"/>
    <w:rsid w:val="00E07211"/>
    <w:rsid w:val="00E07943"/>
    <w:rsid w:val="00E07C1A"/>
    <w:rsid w:val="00E10B9D"/>
    <w:rsid w:val="00E10D0A"/>
    <w:rsid w:val="00E12B8D"/>
    <w:rsid w:val="00E137CD"/>
    <w:rsid w:val="00E14218"/>
    <w:rsid w:val="00E145AD"/>
    <w:rsid w:val="00E14C88"/>
    <w:rsid w:val="00E154AC"/>
    <w:rsid w:val="00E15705"/>
    <w:rsid w:val="00E15B89"/>
    <w:rsid w:val="00E15BE3"/>
    <w:rsid w:val="00E15F49"/>
    <w:rsid w:val="00E166B8"/>
    <w:rsid w:val="00E16FAF"/>
    <w:rsid w:val="00E1701A"/>
    <w:rsid w:val="00E17279"/>
    <w:rsid w:val="00E176E9"/>
    <w:rsid w:val="00E17F55"/>
    <w:rsid w:val="00E205BC"/>
    <w:rsid w:val="00E20FA1"/>
    <w:rsid w:val="00E21226"/>
    <w:rsid w:val="00E21B07"/>
    <w:rsid w:val="00E21F89"/>
    <w:rsid w:val="00E22387"/>
    <w:rsid w:val="00E22558"/>
    <w:rsid w:val="00E24102"/>
    <w:rsid w:val="00E24FE0"/>
    <w:rsid w:val="00E25115"/>
    <w:rsid w:val="00E25233"/>
    <w:rsid w:val="00E25975"/>
    <w:rsid w:val="00E260F6"/>
    <w:rsid w:val="00E26DEB"/>
    <w:rsid w:val="00E26F27"/>
    <w:rsid w:val="00E30984"/>
    <w:rsid w:val="00E31A8D"/>
    <w:rsid w:val="00E31CD4"/>
    <w:rsid w:val="00E339F8"/>
    <w:rsid w:val="00E34E50"/>
    <w:rsid w:val="00E35D76"/>
    <w:rsid w:val="00E35F5A"/>
    <w:rsid w:val="00E3602C"/>
    <w:rsid w:val="00E361CB"/>
    <w:rsid w:val="00E36213"/>
    <w:rsid w:val="00E36C02"/>
    <w:rsid w:val="00E37C13"/>
    <w:rsid w:val="00E41061"/>
    <w:rsid w:val="00E4129D"/>
    <w:rsid w:val="00E415E0"/>
    <w:rsid w:val="00E41ACC"/>
    <w:rsid w:val="00E42327"/>
    <w:rsid w:val="00E42A70"/>
    <w:rsid w:val="00E430E5"/>
    <w:rsid w:val="00E43BEA"/>
    <w:rsid w:val="00E43CE8"/>
    <w:rsid w:val="00E43F22"/>
    <w:rsid w:val="00E43F7E"/>
    <w:rsid w:val="00E445BA"/>
    <w:rsid w:val="00E46FAB"/>
    <w:rsid w:val="00E4708D"/>
    <w:rsid w:val="00E47D8B"/>
    <w:rsid w:val="00E50721"/>
    <w:rsid w:val="00E50B6B"/>
    <w:rsid w:val="00E51AF9"/>
    <w:rsid w:val="00E51C87"/>
    <w:rsid w:val="00E536EF"/>
    <w:rsid w:val="00E5396A"/>
    <w:rsid w:val="00E53981"/>
    <w:rsid w:val="00E53A84"/>
    <w:rsid w:val="00E55CD4"/>
    <w:rsid w:val="00E55D11"/>
    <w:rsid w:val="00E566C6"/>
    <w:rsid w:val="00E5798C"/>
    <w:rsid w:val="00E605AA"/>
    <w:rsid w:val="00E610D9"/>
    <w:rsid w:val="00E616A7"/>
    <w:rsid w:val="00E61D14"/>
    <w:rsid w:val="00E6219B"/>
    <w:rsid w:val="00E627F7"/>
    <w:rsid w:val="00E63BEB"/>
    <w:rsid w:val="00E63D4A"/>
    <w:rsid w:val="00E64B0E"/>
    <w:rsid w:val="00E65048"/>
    <w:rsid w:val="00E652EA"/>
    <w:rsid w:val="00E656F6"/>
    <w:rsid w:val="00E65AE7"/>
    <w:rsid w:val="00E65C13"/>
    <w:rsid w:val="00E6643A"/>
    <w:rsid w:val="00E66A01"/>
    <w:rsid w:val="00E66BC5"/>
    <w:rsid w:val="00E66BDD"/>
    <w:rsid w:val="00E708B9"/>
    <w:rsid w:val="00E709E6"/>
    <w:rsid w:val="00E70EA9"/>
    <w:rsid w:val="00E71660"/>
    <w:rsid w:val="00E718E7"/>
    <w:rsid w:val="00E719B4"/>
    <w:rsid w:val="00E72015"/>
    <w:rsid w:val="00E72850"/>
    <w:rsid w:val="00E72E57"/>
    <w:rsid w:val="00E72F2B"/>
    <w:rsid w:val="00E72F2D"/>
    <w:rsid w:val="00E730D4"/>
    <w:rsid w:val="00E738D7"/>
    <w:rsid w:val="00E747D3"/>
    <w:rsid w:val="00E749B1"/>
    <w:rsid w:val="00E74A0E"/>
    <w:rsid w:val="00E74F61"/>
    <w:rsid w:val="00E74FF3"/>
    <w:rsid w:val="00E75040"/>
    <w:rsid w:val="00E7519A"/>
    <w:rsid w:val="00E75309"/>
    <w:rsid w:val="00E75476"/>
    <w:rsid w:val="00E756FD"/>
    <w:rsid w:val="00E75B4B"/>
    <w:rsid w:val="00E7604C"/>
    <w:rsid w:val="00E76194"/>
    <w:rsid w:val="00E76340"/>
    <w:rsid w:val="00E768D5"/>
    <w:rsid w:val="00E77CAC"/>
    <w:rsid w:val="00E80112"/>
    <w:rsid w:val="00E80487"/>
    <w:rsid w:val="00E815F6"/>
    <w:rsid w:val="00E819E0"/>
    <w:rsid w:val="00E82014"/>
    <w:rsid w:val="00E8234C"/>
    <w:rsid w:val="00E8255D"/>
    <w:rsid w:val="00E83ADB"/>
    <w:rsid w:val="00E842AB"/>
    <w:rsid w:val="00E84FF4"/>
    <w:rsid w:val="00E85B71"/>
    <w:rsid w:val="00E85F87"/>
    <w:rsid w:val="00E85FEA"/>
    <w:rsid w:val="00E87E9B"/>
    <w:rsid w:val="00E9029F"/>
    <w:rsid w:val="00E906C2"/>
    <w:rsid w:val="00E906FE"/>
    <w:rsid w:val="00E9098F"/>
    <w:rsid w:val="00E90E40"/>
    <w:rsid w:val="00E9226E"/>
    <w:rsid w:val="00E93677"/>
    <w:rsid w:val="00E93E48"/>
    <w:rsid w:val="00E940D4"/>
    <w:rsid w:val="00E9412D"/>
    <w:rsid w:val="00E95FEE"/>
    <w:rsid w:val="00E96D96"/>
    <w:rsid w:val="00E9741F"/>
    <w:rsid w:val="00E978FB"/>
    <w:rsid w:val="00EA09A4"/>
    <w:rsid w:val="00EA0ACF"/>
    <w:rsid w:val="00EA0DC1"/>
    <w:rsid w:val="00EA173A"/>
    <w:rsid w:val="00EA1949"/>
    <w:rsid w:val="00EA1CB4"/>
    <w:rsid w:val="00EA26F7"/>
    <w:rsid w:val="00EA2846"/>
    <w:rsid w:val="00EA2F54"/>
    <w:rsid w:val="00EA3609"/>
    <w:rsid w:val="00EA39FC"/>
    <w:rsid w:val="00EA416E"/>
    <w:rsid w:val="00EA42AB"/>
    <w:rsid w:val="00EA4606"/>
    <w:rsid w:val="00EA4BD8"/>
    <w:rsid w:val="00EA54AE"/>
    <w:rsid w:val="00EA5980"/>
    <w:rsid w:val="00EA5AE6"/>
    <w:rsid w:val="00EA6BB2"/>
    <w:rsid w:val="00EA7B8A"/>
    <w:rsid w:val="00EA7B8E"/>
    <w:rsid w:val="00EB0134"/>
    <w:rsid w:val="00EB0453"/>
    <w:rsid w:val="00EB1029"/>
    <w:rsid w:val="00EB102B"/>
    <w:rsid w:val="00EB1F19"/>
    <w:rsid w:val="00EB218C"/>
    <w:rsid w:val="00EB21F2"/>
    <w:rsid w:val="00EB240A"/>
    <w:rsid w:val="00EB2C15"/>
    <w:rsid w:val="00EB2D67"/>
    <w:rsid w:val="00EB2DAD"/>
    <w:rsid w:val="00EB348E"/>
    <w:rsid w:val="00EB3585"/>
    <w:rsid w:val="00EB3A8B"/>
    <w:rsid w:val="00EB438C"/>
    <w:rsid w:val="00EB469D"/>
    <w:rsid w:val="00EB4CEB"/>
    <w:rsid w:val="00EB71F9"/>
    <w:rsid w:val="00EB73F0"/>
    <w:rsid w:val="00EB7ACC"/>
    <w:rsid w:val="00EB7B55"/>
    <w:rsid w:val="00EC0674"/>
    <w:rsid w:val="00EC0929"/>
    <w:rsid w:val="00EC1A82"/>
    <w:rsid w:val="00EC1EF0"/>
    <w:rsid w:val="00EC2DBF"/>
    <w:rsid w:val="00EC2E1D"/>
    <w:rsid w:val="00EC2FF0"/>
    <w:rsid w:val="00EC3814"/>
    <w:rsid w:val="00EC3947"/>
    <w:rsid w:val="00EC4209"/>
    <w:rsid w:val="00EC4487"/>
    <w:rsid w:val="00EC45B5"/>
    <w:rsid w:val="00EC524A"/>
    <w:rsid w:val="00EC5745"/>
    <w:rsid w:val="00EC5803"/>
    <w:rsid w:val="00EC5B2D"/>
    <w:rsid w:val="00EC67CF"/>
    <w:rsid w:val="00EC696A"/>
    <w:rsid w:val="00EC7389"/>
    <w:rsid w:val="00ED0381"/>
    <w:rsid w:val="00ED044C"/>
    <w:rsid w:val="00ED089C"/>
    <w:rsid w:val="00ED0A8A"/>
    <w:rsid w:val="00ED18DF"/>
    <w:rsid w:val="00ED1A96"/>
    <w:rsid w:val="00ED1E8A"/>
    <w:rsid w:val="00ED3437"/>
    <w:rsid w:val="00ED3BF6"/>
    <w:rsid w:val="00ED46AD"/>
    <w:rsid w:val="00ED48D1"/>
    <w:rsid w:val="00ED4CE3"/>
    <w:rsid w:val="00ED4DD3"/>
    <w:rsid w:val="00ED5D60"/>
    <w:rsid w:val="00ED6405"/>
    <w:rsid w:val="00ED752D"/>
    <w:rsid w:val="00EE0137"/>
    <w:rsid w:val="00EE0421"/>
    <w:rsid w:val="00EE066E"/>
    <w:rsid w:val="00EE0B5D"/>
    <w:rsid w:val="00EE1156"/>
    <w:rsid w:val="00EE160F"/>
    <w:rsid w:val="00EE2765"/>
    <w:rsid w:val="00EE2A96"/>
    <w:rsid w:val="00EE2AEE"/>
    <w:rsid w:val="00EE2D07"/>
    <w:rsid w:val="00EE3060"/>
    <w:rsid w:val="00EE350E"/>
    <w:rsid w:val="00EE436A"/>
    <w:rsid w:val="00EE46A8"/>
    <w:rsid w:val="00EE502F"/>
    <w:rsid w:val="00EE5D6D"/>
    <w:rsid w:val="00EE6FB4"/>
    <w:rsid w:val="00EE7234"/>
    <w:rsid w:val="00EE7B42"/>
    <w:rsid w:val="00EF1084"/>
    <w:rsid w:val="00EF11CB"/>
    <w:rsid w:val="00EF14E1"/>
    <w:rsid w:val="00EF1607"/>
    <w:rsid w:val="00EF2281"/>
    <w:rsid w:val="00EF2963"/>
    <w:rsid w:val="00EF5631"/>
    <w:rsid w:val="00EF5DB4"/>
    <w:rsid w:val="00EF6029"/>
    <w:rsid w:val="00EF67A1"/>
    <w:rsid w:val="00EF695E"/>
    <w:rsid w:val="00EF6F17"/>
    <w:rsid w:val="00EF6F75"/>
    <w:rsid w:val="00EF7126"/>
    <w:rsid w:val="00F00ED5"/>
    <w:rsid w:val="00F01589"/>
    <w:rsid w:val="00F01DBE"/>
    <w:rsid w:val="00F02002"/>
    <w:rsid w:val="00F02255"/>
    <w:rsid w:val="00F02AE6"/>
    <w:rsid w:val="00F0309A"/>
    <w:rsid w:val="00F0397F"/>
    <w:rsid w:val="00F03DB4"/>
    <w:rsid w:val="00F03E06"/>
    <w:rsid w:val="00F04BE1"/>
    <w:rsid w:val="00F04DA1"/>
    <w:rsid w:val="00F05718"/>
    <w:rsid w:val="00F06472"/>
    <w:rsid w:val="00F07103"/>
    <w:rsid w:val="00F07582"/>
    <w:rsid w:val="00F1003E"/>
    <w:rsid w:val="00F101AD"/>
    <w:rsid w:val="00F106A4"/>
    <w:rsid w:val="00F1112F"/>
    <w:rsid w:val="00F115A3"/>
    <w:rsid w:val="00F11A1C"/>
    <w:rsid w:val="00F1230A"/>
    <w:rsid w:val="00F1245B"/>
    <w:rsid w:val="00F12867"/>
    <w:rsid w:val="00F12900"/>
    <w:rsid w:val="00F12C7C"/>
    <w:rsid w:val="00F130F8"/>
    <w:rsid w:val="00F138BF"/>
    <w:rsid w:val="00F14261"/>
    <w:rsid w:val="00F14881"/>
    <w:rsid w:val="00F14EFB"/>
    <w:rsid w:val="00F15E9E"/>
    <w:rsid w:val="00F1631D"/>
    <w:rsid w:val="00F1642E"/>
    <w:rsid w:val="00F16EB6"/>
    <w:rsid w:val="00F1728A"/>
    <w:rsid w:val="00F17AEE"/>
    <w:rsid w:val="00F2033D"/>
    <w:rsid w:val="00F20817"/>
    <w:rsid w:val="00F214CD"/>
    <w:rsid w:val="00F21599"/>
    <w:rsid w:val="00F216C6"/>
    <w:rsid w:val="00F21C3C"/>
    <w:rsid w:val="00F23485"/>
    <w:rsid w:val="00F23D96"/>
    <w:rsid w:val="00F2446B"/>
    <w:rsid w:val="00F244FC"/>
    <w:rsid w:val="00F2453D"/>
    <w:rsid w:val="00F246DA"/>
    <w:rsid w:val="00F24B7F"/>
    <w:rsid w:val="00F24C39"/>
    <w:rsid w:val="00F24CFC"/>
    <w:rsid w:val="00F25E41"/>
    <w:rsid w:val="00F265DA"/>
    <w:rsid w:val="00F27367"/>
    <w:rsid w:val="00F3018A"/>
    <w:rsid w:val="00F30260"/>
    <w:rsid w:val="00F3090E"/>
    <w:rsid w:val="00F30A02"/>
    <w:rsid w:val="00F30C55"/>
    <w:rsid w:val="00F31B62"/>
    <w:rsid w:val="00F32200"/>
    <w:rsid w:val="00F3291F"/>
    <w:rsid w:val="00F347F8"/>
    <w:rsid w:val="00F348FD"/>
    <w:rsid w:val="00F34DCA"/>
    <w:rsid w:val="00F351DB"/>
    <w:rsid w:val="00F3523C"/>
    <w:rsid w:val="00F35321"/>
    <w:rsid w:val="00F354A7"/>
    <w:rsid w:val="00F35D37"/>
    <w:rsid w:val="00F35F0F"/>
    <w:rsid w:val="00F36003"/>
    <w:rsid w:val="00F3619E"/>
    <w:rsid w:val="00F36A33"/>
    <w:rsid w:val="00F37590"/>
    <w:rsid w:val="00F37C4E"/>
    <w:rsid w:val="00F37FD0"/>
    <w:rsid w:val="00F40D07"/>
    <w:rsid w:val="00F41675"/>
    <w:rsid w:val="00F42002"/>
    <w:rsid w:val="00F420D1"/>
    <w:rsid w:val="00F4213F"/>
    <w:rsid w:val="00F4237E"/>
    <w:rsid w:val="00F42513"/>
    <w:rsid w:val="00F43035"/>
    <w:rsid w:val="00F4313B"/>
    <w:rsid w:val="00F43268"/>
    <w:rsid w:val="00F435F5"/>
    <w:rsid w:val="00F43A0B"/>
    <w:rsid w:val="00F44030"/>
    <w:rsid w:val="00F4412E"/>
    <w:rsid w:val="00F44D0A"/>
    <w:rsid w:val="00F44FCF"/>
    <w:rsid w:val="00F46267"/>
    <w:rsid w:val="00F462DE"/>
    <w:rsid w:val="00F47193"/>
    <w:rsid w:val="00F50123"/>
    <w:rsid w:val="00F514C0"/>
    <w:rsid w:val="00F51A4A"/>
    <w:rsid w:val="00F51AC2"/>
    <w:rsid w:val="00F51D06"/>
    <w:rsid w:val="00F52213"/>
    <w:rsid w:val="00F52341"/>
    <w:rsid w:val="00F528DB"/>
    <w:rsid w:val="00F52A41"/>
    <w:rsid w:val="00F52F77"/>
    <w:rsid w:val="00F54AFB"/>
    <w:rsid w:val="00F5579A"/>
    <w:rsid w:val="00F568A6"/>
    <w:rsid w:val="00F57134"/>
    <w:rsid w:val="00F576FF"/>
    <w:rsid w:val="00F57A8C"/>
    <w:rsid w:val="00F60020"/>
    <w:rsid w:val="00F60DB2"/>
    <w:rsid w:val="00F60DFB"/>
    <w:rsid w:val="00F60FCD"/>
    <w:rsid w:val="00F61379"/>
    <w:rsid w:val="00F61748"/>
    <w:rsid w:val="00F623F0"/>
    <w:rsid w:val="00F6274C"/>
    <w:rsid w:val="00F6278E"/>
    <w:rsid w:val="00F627FD"/>
    <w:rsid w:val="00F6298D"/>
    <w:rsid w:val="00F62A4B"/>
    <w:rsid w:val="00F63038"/>
    <w:rsid w:val="00F6316F"/>
    <w:rsid w:val="00F634C4"/>
    <w:rsid w:val="00F63928"/>
    <w:rsid w:val="00F63DA9"/>
    <w:rsid w:val="00F64520"/>
    <w:rsid w:val="00F65AB7"/>
    <w:rsid w:val="00F65F3B"/>
    <w:rsid w:val="00F67040"/>
    <w:rsid w:val="00F67242"/>
    <w:rsid w:val="00F67D1F"/>
    <w:rsid w:val="00F70BE9"/>
    <w:rsid w:val="00F70C40"/>
    <w:rsid w:val="00F71444"/>
    <w:rsid w:val="00F73397"/>
    <w:rsid w:val="00F74630"/>
    <w:rsid w:val="00F772DF"/>
    <w:rsid w:val="00F7758C"/>
    <w:rsid w:val="00F7785F"/>
    <w:rsid w:val="00F778D2"/>
    <w:rsid w:val="00F80065"/>
    <w:rsid w:val="00F8046C"/>
    <w:rsid w:val="00F8047F"/>
    <w:rsid w:val="00F80AAA"/>
    <w:rsid w:val="00F80C26"/>
    <w:rsid w:val="00F83059"/>
    <w:rsid w:val="00F84420"/>
    <w:rsid w:val="00F845EB"/>
    <w:rsid w:val="00F8473D"/>
    <w:rsid w:val="00F847C7"/>
    <w:rsid w:val="00F84EA0"/>
    <w:rsid w:val="00F8560D"/>
    <w:rsid w:val="00F85FE7"/>
    <w:rsid w:val="00F863D6"/>
    <w:rsid w:val="00F8648F"/>
    <w:rsid w:val="00F86E35"/>
    <w:rsid w:val="00F8745D"/>
    <w:rsid w:val="00F879C2"/>
    <w:rsid w:val="00F87F26"/>
    <w:rsid w:val="00F909C5"/>
    <w:rsid w:val="00F90B93"/>
    <w:rsid w:val="00F90C47"/>
    <w:rsid w:val="00F91002"/>
    <w:rsid w:val="00F913AC"/>
    <w:rsid w:val="00F91640"/>
    <w:rsid w:val="00F91861"/>
    <w:rsid w:val="00F92D31"/>
    <w:rsid w:val="00F94BFC"/>
    <w:rsid w:val="00F953C5"/>
    <w:rsid w:val="00F957E2"/>
    <w:rsid w:val="00F958B5"/>
    <w:rsid w:val="00F95C62"/>
    <w:rsid w:val="00F95E7A"/>
    <w:rsid w:val="00F95F49"/>
    <w:rsid w:val="00F962B2"/>
    <w:rsid w:val="00F96310"/>
    <w:rsid w:val="00F96350"/>
    <w:rsid w:val="00F96AA6"/>
    <w:rsid w:val="00F9719E"/>
    <w:rsid w:val="00F976E2"/>
    <w:rsid w:val="00FA184E"/>
    <w:rsid w:val="00FA195B"/>
    <w:rsid w:val="00FA1F58"/>
    <w:rsid w:val="00FA2E13"/>
    <w:rsid w:val="00FA2E58"/>
    <w:rsid w:val="00FA372D"/>
    <w:rsid w:val="00FA3FCE"/>
    <w:rsid w:val="00FA406B"/>
    <w:rsid w:val="00FA44D8"/>
    <w:rsid w:val="00FA7062"/>
    <w:rsid w:val="00FB0F26"/>
    <w:rsid w:val="00FB1B59"/>
    <w:rsid w:val="00FB223E"/>
    <w:rsid w:val="00FB23D0"/>
    <w:rsid w:val="00FB26C1"/>
    <w:rsid w:val="00FB2AEC"/>
    <w:rsid w:val="00FB32D9"/>
    <w:rsid w:val="00FB33D5"/>
    <w:rsid w:val="00FB3A10"/>
    <w:rsid w:val="00FB3C06"/>
    <w:rsid w:val="00FB3DC9"/>
    <w:rsid w:val="00FB48AF"/>
    <w:rsid w:val="00FB4B94"/>
    <w:rsid w:val="00FB509A"/>
    <w:rsid w:val="00FB521C"/>
    <w:rsid w:val="00FB5880"/>
    <w:rsid w:val="00FB5AAE"/>
    <w:rsid w:val="00FB684C"/>
    <w:rsid w:val="00FB6C7F"/>
    <w:rsid w:val="00FB716E"/>
    <w:rsid w:val="00FB75F7"/>
    <w:rsid w:val="00FB7829"/>
    <w:rsid w:val="00FC00E1"/>
    <w:rsid w:val="00FC0B93"/>
    <w:rsid w:val="00FC2AFF"/>
    <w:rsid w:val="00FC2E0D"/>
    <w:rsid w:val="00FC350B"/>
    <w:rsid w:val="00FC3A22"/>
    <w:rsid w:val="00FC3A9C"/>
    <w:rsid w:val="00FC3C45"/>
    <w:rsid w:val="00FC3F9A"/>
    <w:rsid w:val="00FC4487"/>
    <w:rsid w:val="00FC44C5"/>
    <w:rsid w:val="00FC533E"/>
    <w:rsid w:val="00FC5B54"/>
    <w:rsid w:val="00FC5FAB"/>
    <w:rsid w:val="00FC622B"/>
    <w:rsid w:val="00FC639C"/>
    <w:rsid w:val="00FC7345"/>
    <w:rsid w:val="00FC76B2"/>
    <w:rsid w:val="00FD0810"/>
    <w:rsid w:val="00FD0ED1"/>
    <w:rsid w:val="00FD0FE3"/>
    <w:rsid w:val="00FD1FB7"/>
    <w:rsid w:val="00FD275E"/>
    <w:rsid w:val="00FD30DD"/>
    <w:rsid w:val="00FD32F3"/>
    <w:rsid w:val="00FD36BA"/>
    <w:rsid w:val="00FD3CEA"/>
    <w:rsid w:val="00FD43B5"/>
    <w:rsid w:val="00FD45CA"/>
    <w:rsid w:val="00FD5387"/>
    <w:rsid w:val="00FD55AE"/>
    <w:rsid w:val="00FD5A66"/>
    <w:rsid w:val="00FD6591"/>
    <w:rsid w:val="00FD6EED"/>
    <w:rsid w:val="00FD7A5A"/>
    <w:rsid w:val="00FD7CC6"/>
    <w:rsid w:val="00FD7EEC"/>
    <w:rsid w:val="00FE053F"/>
    <w:rsid w:val="00FE190C"/>
    <w:rsid w:val="00FE1F4C"/>
    <w:rsid w:val="00FE246E"/>
    <w:rsid w:val="00FE2CC2"/>
    <w:rsid w:val="00FE313B"/>
    <w:rsid w:val="00FE3AFD"/>
    <w:rsid w:val="00FE3D8F"/>
    <w:rsid w:val="00FE3F0D"/>
    <w:rsid w:val="00FE4164"/>
    <w:rsid w:val="00FE4AB3"/>
    <w:rsid w:val="00FE5A59"/>
    <w:rsid w:val="00FE5D85"/>
    <w:rsid w:val="00FE5DC5"/>
    <w:rsid w:val="00FE5DF5"/>
    <w:rsid w:val="00FE60F6"/>
    <w:rsid w:val="00FE6595"/>
    <w:rsid w:val="00FE6E35"/>
    <w:rsid w:val="00FE6F78"/>
    <w:rsid w:val="00FE70BA"/>
    <w:rsid w:val="00FE74E5"/>
    <w:rsid w:val="00FE7C75"/>
    <w:rsid w:val="00FE7CC3"/>
    <w:rsid w:val="00FF07FD"/>
    <w:rsid w:val="00FF0E33"/>
    <w:rsid w:val="00FF1CF7"/>
    <w:rsid w:val="00FF255D"/>
    <w:rsid w:val="00FF285B"/>
    <w:rsid w:val="00FF308E"/>
    <w:rsid w:val="00FF3AD2"/>
    <w:rsid w:val="00FF4A90"/>
    <w:rsid w:val="00FF4D86"/>
    <w:rsid w:val="00FF4E31"/>
    <w:rsid w:val="00FF52CA"/>
    <w:rsid w:val="00FF5491"/>
    <w:rsid w:val="00FF555A"/>
    <w:rsid w:val="00FF5DEA"/>
    <w:rsid w:val="00FF5F03"/>
    <w:rsid w:val="00FF6542"/>
    <w:rsid w:val="00FF726B"/>
    <w:rsid w:val="00FF7851"/>
    <w:rsid w:val="00FF7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abb59,#93b64e,#a9c571,#9fbe62,#83a343,#f69,#ff7c80,#0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4AE"/>
    <w:rPr>
      <w:rFonts w:eastAsiaTheme="minorEastAsia"/>
      <w:lang w:eastAsia="ru-RU"/>
    </w:rPr>
  </w:style>
  <w:style w:type="paragraph" w:styleId="1">
    <w:name w:val="heading 1"/>
    <w:basedOn w:val="a"/>
    <w:next w:val="a"/>
    <w:link w:val="10"/>
    <w:uiPriority w:val="9"/>
    <w:qFormat/>
    <w:rsid w:val="00EA54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7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A54AE"/>
    <w:p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E566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54A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EA54AE"/>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EA54AE"/>
    <w:pPr>
      <w:tabs>
        <w:tab w:val="center" w:pos="4677"/>
        <w:tab w:val="right" w:pos="9355"/>
      </w:tabs>
    </w:pPr>
  </w:style>
  <w:style w:type="character" w:customStyle="1" w:styleId="a4">
    <w:name w:val="Верхний колонтитул Знак"/>
    <w:basedOn w:val="a0"/>
    <w:link w:val="a3"/>
    <w:uiPriority w:val="99"/>
    <w:rsid w:val="00EA54AE"/>
    <w:rPr>
      <w:rFonts w:eastAsiaTheme="minorEastAsia"/>
      <w:lang w:eastAsia="ru-RU"/>
    </w:rPr>
  </w:style>
  <w:style w:type="paragraph" w:styleId="a5">
    <w:name w:val="footer"/>
    <w:basedOn w:val="a"/>
    <w:link w:val="a6"/>
    <w:uiPriority w:val="99"/>
    <w:unhideWhenUsed/>
    <w:rsid w:val="00EA54AE"/>
    <w:pPr>
      <w:tabs>
        <w:tab w:val="center" w:pos="4677"/>
        <w:tab w:val="right" w:pos="9355"/>
      </w:tabs>
    </w:pPr>
  </w:style>
  <w:style w:type="character" w:customStyle="1" w:styleId="a6">
    <w:name w:val="Нижний колонтитул Знак"/>
    <w:basedOn w:val="a0"/>
    <w:link w:val="a5"/>
    <w:uiPriority w:val="99"/>
    <w:rsid w:val="00EA54AE"/>
    <w:rPr>
      <w:rFonts w:eastAsiaTheme="minorEastAsia"/>
      <w:lang w:eastAsia="ru-RU"/>
    </w:rPr>
  </w:style>
  <w:style w:type="paragraph" w:styleId="a7">
    <w:name w:val="Balloon Text"/>
    <w:basedOn w:val="a"/>
    <w:link w:val="a8"/>
    <w:uiPriority w:val="99"/>
    <w:semiHidden/>
    <w:unhideWhenUsed/>
    <w:rsid w:val="00EA54AE"/>
    <w:rPr>
      <w:rFonts w:ascii="Tahoma" w:hAnsi="Tahoma" w:cs="Tahoma"/>
      <w:sz w:val="16"/>
      <w:szCs w:val="16"/>
    </w:rPr>
  </w:style>
  <w:style w:type="character" w:customStyle="1" w:styleId="a8">
    <w:name w:val="Текст выноски Знак"/>
    <w:basedOn w:val="a0"/>
    <w:link w:val="a7"/>
    <w:uiPriority w:val="99"/>
    <w:semiHidden/>
    <w:rsid w:val="00EA54AE"/>
    <w:rPr>
      <w:rFonts w:ascii="Tahoma" w:eastAsiaTheme="minorEastAsia" w:hAnsi="Tahoma" w:cs="Tahoma"/>
      <w:sz w:val="16"/>
      <w:szCs w:val="16"/>
      <w:lang w:eastAsia="ru-RU"/>
    </w:rPr>
  </w:style>
  <w:style w:type="character" w:styleId="a9">
    <w:name w:val="Hyperlink"/>
    <w:basedOn w:val="a0"/>
    <w:uiPriority w:val="99"/>
    <w:unhideWhenUsed/>
    <w:rsid w:val="00EA54AE"/>
    <w:rPr>
      <w:color w:val="0000FF" w:themeColor="hyperlink"/>
      <w:u w:val="single"/>
    </w:rPr>
  </w:style>
  <w:style w:type="paragraph" w:styleId="aa">
    <w:name w:val="List Paragraph"/>
    <w:basedOn w:val="a"/>
    <w:link w:val="ab"/>
    <w:uiPriority w:val="34"/>
    <w:qFormat/>
    <w:rsid w:val="00EA54AE"/>
    <w:pPr>
      <w:ind w:left="720"/>
      <w:contextualSpacing/>
    </w:pPr>
  </w:style>
  <w:style w:type="character" w:styleId="ac">
    <w:name w:val="Strong"/>
    <w:basedOn w:val="a0"/>
    <w:uiPriority w:val="22"/>
    <w:qFormat/>
    <w:rsid w:val="00EA54AE"/>
    <w:rPr>
      <w:b/>
      <w:bCs/>
    </w:rPr>
  </w:style>
  <w:style w:type="character" w:customStyle="1" w:styleId="currentdocdiv">
    <w:name w:val="currentdocdiv"/>
    <w:basedOn w:val="a0"/>
    <w:rsid w:val="00EA54AE"/>
  </w:style>
  <w:style w:type="table" w:styleId="ad">
    <w:name w:val="Table Grid"/>
    <w:basedOn w:val="a1"/>
    <w:uiPriority w:val="59"/>
    <w:rsid w:val="001C5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B83A81"/>
    <w:rPr>
      <w:rFonts w:eastAsiaTheme="minorEastAsia"/>
      <w:lang w:eastAsia="ru-RU"/>
    </w:rPr>
  </w:style>
  <w:style w:type="paragraph" w:styleId="af">
    <w:name w:val="Normal (Web)"/>
    <w:aliases w:val="Обычный (Web),Обычный (веб) Знак Знак,Обычный (веб)1 Знак Знак,Обычный (Web)1 Знак Знак Знак Знак Знак,Обычный (Web) Знак Знак Знак1 Знак,Обычный (веб)1 Знак,Обычный (Web) Знак Знак Знак Знак Знак Знак,Обычный (веб) Знак1,Знак Знак1 Знак"/>
    <w:basedOn w:val="a"/>
    <w:link w:val="af0"/>
    <w:uiPriority w:val="99"/>
    <w:unhideWhenUsed/>
    <w:qFormat/>
    <w:rsid w:val="00BD7E10"/>
    <w:pPr>
      <w:spacing w:before="100" w:beforeAutospacing="1" w:after="100" w:afterAutospacing="1"/>
    </w:pPr>
    <w:rPr>
      <w:rFonts w:ascii="Times New Roman" w:eastAsia="Times New Roman" w:hAnsi="Times New Roman" w:cs="Times New Roman"/>
      <w:sz w:val="24"/>
      <w:szCs w:val="24"/>
    </w:rPr>
  </w:style>
  <w:style w:type="character" w:customStyle="1" w:styleId="21">
    <w:name w:val="Основной текст (2)_"/>
    <w:basedOn w:val="a0"/>
    <w:link w:val="22"/>
    <w:rsid w:val="00157E10"/>
    <w:rPr>
      <w:rFonts w:ascii="Georgia" w:eastAsia="Georgia" w:hAnsi="Georgia" w:cs="Georgia"/>
      <w:sz w:val="27"/>
      <w:szCs w:val="27"/>
    </w:rPr>
  </w:style>
  <w:style w:type="paragraph" w:customStyle="1" w:styleId="22">
    <w:name w:val="Основной текст (2)"/>
    <w:basedOn w:val="a"/>
    <w:link w:val="21"/>
    <w:rsid w:val="00157E10"/>
    <w:pPr>
      <w:spacing w:line="636" w:lineRule="exact"/>
      <w:ind w:hanging="1200"/>
      <w:jc w:val="center"/>
    </w:pPr>
    <w:rPr>
      <w:rFonts w:ascii="Georgia" w:eastAsia="Georgia" w:hAnsi="Georgia" w:cs="Georgia"/>
      <w:sz w:val="27"/>
      <w:szCs w:val="27"/>
      <w:lang w:eastAsia="en-US"/>
    </w:rPr>
  </w:style>
  <w:style w:type="character" w:customStyle="1" w:styleId="eitempropertiestextinner">
    <w:name w:val="eitemproperties_textinner"/>
    <w:basedOn w:val="a0"/>
    <w:rsid w:val="000458A6"/>
  </w:style>
  <w:style w:type="character" w:customStyle="1" w:styleId="tlid-translation">
    <w:name w:val="tlid-translation"/>
    <w:basedOn w:val="a0"/>
    <w:rsid w:val="00D82E8B"/>
  </w:style>
  <w:style w:type="character" w:customStyle="1" w:styleId="40">
    <w:name w:val="Заголовок 4 Знак"/>
    <w:basedOn w:val="a0"/>
    <w:link w:val="4"/>
    <w:uiPriority w:val="9"/>
    <w:rsid w:val="00E566C6"/>
    <w:rPr>
      <w:rFonts w:asciiTheme="majorHAnsi" w:eastAsiaTheme="majorEastAsia" w:hAnsiTheme="majorHAnsi" w:cstheme="majorBidi"/>
      <w:b/>
      <w:bCs/>
      <w:i/>
      <w:iCs/>
      <w:color w:val="4F81BD" w:themeColor="accent1"/>
      <w:lang w:eastAsia="ru-RU"/>
    </w:rPr>
  </w:style>
  <w:style w:type="character" w:styleId="af1">
    <w:name w:val="Placeholder Text"/>
    <w:basedOn w:val="a0"/>
    <w:uiPriority w:val="99"/>
    <w:semiHidden/>
    <w:rsid w:val="003A003B"/>
    <w:rPr>
      <w:color w:val="808080"/>
    </w:rPr>
  </w:style>
  <w:style w:type="paragraph" w:customStyle="1" w:styleId="ConsPlusTitle">
    <w:name w:val="ConsPlusTitle"/>
    <w:uiPriority w:val="99"/>
    <w:rsid w:val="00F16EB6"/>
    <w:pPr>
      <w:widowControl w:val="0"/>
      <w:autoSpaceDE w:val="0"/>
      <w:autoSpaceDN w:val="0"/>
      <w:adjustRightInd w:val="0"/>
    </w:pPr>
    <w:rPr>
      <w:rFonts w:ascii="Calibri" w:eastAsiaTheme="minorEastAsia" w:hAnsi="Calibri" w:cs="Calibri"/>
      <w:b/>
      <w:bCs/>
      <w:lang w:eastAsia="ru-RU"/>
    </w:rPr>
  </w:style>
  <w:style w:type="character" w:customStyle="1" w:styleId="ab">
    <w:name w:val="Абзац списка Знак"/>
    <w:basedOn w:val="a0"/>
    <w:link w:val="aa"/>
    <w:uiPriority w:val="34"/>
    <w:locked/>
    <w:rsid w:val="004F65CA"/>
    <w:rPr>
      <w:rFonts w:eastAsiaTheme="minorEastAsia"/>
      <w:lang w:eastAsia="ru-RU"/>
    </w:rPr>
  </w:style>
  <w:style w:type="paragraph" w:styleId="af2">
    <w:name w:val="endnote text"/>
    <w:basedOn w:val="a"/>
    <w:link w:val="af3"/>
    <w:uiPriority w:val="99"/>
    <w:semiHidden/>
    <w:unhideWhenUsed/>
    <w:rsid w:val="004F65CA"/>
    <w:rPr>
      <w:rFonts w:ascii="Calibri" w:eastAsia="Times New Roman" w:hAnsi="Calibri" w:cs="Times New Roman"/>
      <w:sz w:val="20"/>
      <w:szCs w:val="20"/>
    </w:rPr>
  </w:style>
  <w:style w:type="character" w:customStyle="1" w:styleId="af3">
    <w:name w:val="Текст концевой сноски Знак"/>
    <w:basedOn w:val="a0"/>
    <w:link w:val="af2"/>
    <w:uiPriority w:val="99"/>
    <w:semiHidden/>
    <w:rsid w:val="004F65CA"/>
    <w:rPr>
      <w:rFonts w:ascii="Calibri" w:eastAsia="Times New Roman" w:hAnsi="Calibri" w:cs="Times New Roman"/>
      <w:sz w:val="20"/>
      <w:szCs w:val="20"/>
      <w:lang w:eastAsia="ru-RU"/>
    </w:rPr>
  </w:style>
  <w:style w:type="character" w:styleId="af4">
    <w:name w:val="endnote reference"/>
    <w:basedOn w:val="a0"/>
    <w:uiPriority w:val="99"/>
    <w:semiHidden/>
    <w:unhideWhenUsed/>
    <w:rsid w:val="004F65CA"/>
    <w:rPr>
      <w:vertAlign w:val="superscript"/>
    </w:rPr>
  </w:style>
  <w:style w:type="paragraph" w:customStyle="1" w:styleId="af5">
    <w:name w:val="Стиль глав"/>
    <w:basedOn w:val="a"/>
    <w:qFormat/>
    <w:rsid w:val="00F02255"/>
    <w:rPr>
      <w:rFonts w:ascii="Times New Roman" w:eastAsia="Calibri" w:hAnsi="Times New Roman" w:cs="Times New Roman"/>
      <w:b/>
      <w:caps/>
      <w:sz w:val="28"/>
      <w:shd w:val="clear" w:color="auto" w:fill="FFFFFF"/>
      <w:lang w:eastAsia="en-US"/>
    </w:rPr>
  </w:style>
  <w:style w:type="character" w:styleId="af6">
    <w:name w:val="Subtle Emphasis"/>
    <w:uiPriority w:val="19"/>
    <w:qFormat/>
    <w:rsid w:val="009574BB"/>
    <w:rPr>
      <w:i/>
      <w:iCs/>
      <w:color w:val="808080"/>
    </w:rPr>
  </w:style>
  <w:style w:type="paragraph" w:styleId="af7">
    <w:name w:val="Document Map"/>
    <w:basedOn w:val="a"/>
    <w:link w:val="af8"/>
    <w:uiPriority w:val="99"/>
    <w:semiHidden/>
    <w:unhideWhenUsed/>
    <w:rsid w:val="00AA373B"/>
    <w:rPr>
      <w:rFonts w:ascii="Tahoma" w:hAnsi="Tahoma" w:cs="Tahoma"/>
      <w:sz w:val="16"/>
      <w:szCs w:val="16"/>
    </w:rPr>
  </w:style>
  <w:style w:type="character" w:customStyle="1" w:styleId="af8">
    <w:name w:val="Схема документа Знак"/>
    <w:basedOn w:val="a0"/>
    <w:link w:val="af7"/>
    <w:uiPriority w:val="99"/>
    <w:semiHidden/>
    <w:rsid w:val="00AA373B"/>
    <w:rPr>
      <w:rFonts w:ascii="Tahoma" w:eastAsiaTheme="minorEastAsia" w:hAnsi="Tahoma" w:cs="Tahoma"/>
      <w:sz w:val="16"/>
      <w:szCs w:val="16"/>
      <w:lang w:eastAsia="ru-RU"/>
    </w:rPr>
  </w:style>
  <w:style w:type="paragraph" w:customStyle="1" w:styleId="af9">
    <w:name w:val="Стиль разделов"/>
    <w:basedOn w:val="a"/>
    <w:qFormat/>
    <w:rsid w:val="00F02255"/>
    <w:pPr>
      <w:keepNext/>
      <w:keepLines/>
      <w:widowControl w:val="0"/>
      <w:autoSpaceDE w:val="0"/>
      <w:autoSpaceDN w:val="0"/>
      <w:adjustRightInd w:val="0"/>
      <w:spacing w:before="120" w:line="276" w:lineRule="auto"/>
      <w:ind w:firstLine="426"/>
      <w:outlineLvl w:val="0"/>
    </w:pPr>
    <w:rPr>
      <w:rFonts w:ascii="Times New Roman" w:eastAsia="Times New Roman" w:hAnsi="Times New Roman" w:cs="Times New Roman"/>
      <w:b/>
      <w:bCs/>
      <w:kern w:val="32"/>
      <w:sz w:val="28"/>
      <w:szCs w:val="28"/>
      <w:shd w:val="clear" w:color="auto" w:fill="FFFFFF"/>
    </w:rPr>
  </w:style>
  <w:style w:type="character" w:customStyle="1" w:styleId="20">
    <w:name w:val="Заголовок 2 Знак"/>
    <w:basedOn w:val="a0"/>
    <w:link w:val="2"/>
    <w:uiPriority w:val="9"/>
    <w:rsid w:val="00EA173A"/>
    <w:rPr>
      <w:rFonts w:asciiTheme="majorHAnsi" w:eastAsiaTheme="majorEastAsia" w:hAnsiTheme="majorHAnsi" w:cstheme="majorBidi"/>
      <w:b/>
      <w:bCs/>
      <w:color w:val="4F81BD" w:themeColor="accent1"/>
      <w:sz w:val="26"/>
      <w:szCs w:val="26"/>
      <w:lang w:eastAsia="ru-RU"/>
    </w:rPr>
  </w:style>
  <w:style w:type="character" w:customStyle="1" w:styleId="oucontent-glossaryterm-styling">
    <w:name w:val="oucontent-glossaryterm-styling"/>
    <w:basedOn w:val="a0"/>
    <w:rsid w:val="00EA173A"/>
  </w:style>
  <w:style w:type="paragraph" w:customStyle="1" w:styleId="11">
    <w:name w:val="_заголовок1"/>
    <w:basedOn w:val="1"/>
    <w:next w:val="a"/>
    <w:qFormat/>
    <w:rsid w:val="00EA173A"/>
    <w:pPr>
      <w:widowControl w:val="0"/>
      <w:autoSpaceDE w:val="0"/>
      <w:autoSpaceDN w:val="0"/>
      <w:adjustRightInd w:val="0"/>
      <w:spacing w:before="240" w:after="120" w:line="276" w:lineRule="auto"/>
      <w:ind w:firstLine="0"/>
      <w:jc w:val="center"/>
    </w:pPr>
    <w:rPr>
      <w:rFonts w:ascii="Cambria" w:eastAsia="Times New Roman" w:hAnsi="Cambria" w:cs="Times New Roman"/>
      <w:color w:val="365F91"/>
      <w:kern w:val="32"/>
      <w:lang w:eastAsia="en-US"/>
    </w:rPr>
  </w:style>
  <w:style w:type="paragraph" w:customStyle="1" w:styleId="Default">
    <w:name w:val="Default"/>
    <w:rsid w:val="00EA173A"/>
    <w:pPr>
      <w:autoSpaceDE w:val="0"/>
      <w:autoSpaceDN w:val="0"/>
      <w:adjustRightInd w:val="0"/>
      <w:spacing w:after="200" w:line="276" w:lineRule="auto"/>
      <w:ind w:firstLine="0"/>
      <w:jc w:val="left"/>
    </w:pPr>
    <w:rPr>
      <w:rFonts w:ascii="3" w:eastAsia="Times New Roman" w:hAnsi="3" w:cs="3"/>
      <w:color w:val="000000"/>
      <w:sz w:val="24"/>
      <w:szCs w:val="24"/>
      <w:lang w:eastAsia="ru-RU"/>
    </w:rPr>
  </w:style>
  <w:style w:type="paragraph" w:styleId="afa">
    <w:name w:val="Body Text"/>
    <w:basedOn w:val="a"/>
    <w:link w:val="afb"/>
    <w:uiPriority w:val="99"/>
    <w:qFormat/>
    <w:rsid w:val="00EA173A"/>
    <w:pPr>
      <w:widowControl w:val="0"/>
      <w:autoSpaceDE w:val="0"/>
      <w:autoSpaceDN w:val="0"/>
      <w:adjustRightInd w:val="0"/>
      <w:ind w:left="117" w:firstLine="396"/>
      <w:jc w:val="left"/>
    </w:pPr>
    <w:rPr>
      <w:rFonts w:ascii="Times New Roman" w:eastAsia="Times New Roman" w:hAnsi="Times New Roman" w:cs="Times New Roman"/>
      <w:sz w:val="24"/>
      <w:szCs w:val="24"/>
      <w:lang w:eastAsia="en-US"/>
    </w:rPr>
  </w:style>
  <w:style w:type="character" w:customStyle="1" w:styleId="afb">
    <w:name w:val="Основной текст Знак"/>
    <w:basedOn w:val="a0"/>
    <w:link w:val="afa"/>
    <w:uiPriority w:val="99"/>
    <w:rsid w:val="00EA173A"/>
    <w:rPr>
      <w:rFonts w:ascii="Times New Roman" w:eastAsia="Times New Roman" w:hAnsi="Times New Roman" w:cs="Times New Roman"/>
      <w:sz w:val="24"/>
      <w:szCs w:val="24"/>
    </w:rPr>
  </w:style>
  <w:style w:type="character" w:customStyle="1" w:styleId="apple-converted-space">
    <w:name w:val="apple-converted-space"/>
    <w:basedOn w:val="a0"/>
    <w:rsid w:val="00EA173A"/>
  </w:style>
  <w:style w:type="paragraph" w:styleId="z-">
    <w:name w:val="HTML Top of Form"/>
    <w:basedOn w:val="a"/>
    <w:next w:val="a"/>
    <w:link w:val="z-0"/>
    <w:hidden/>
    <w:uiPriority w:val="99"/>
    <w:semiHidden/>
    <w:unhideWhenUsed/>
    <w:rsid w:val="00EA173A"/>
    <w:pPr>
      <w:pBdr>
        <w:bottom w:val="single" w:sz="6" w:space="1" w:color="auto"/>
      </w:pBdr>
      <w:ind w:firstLine="0"/>
      <w:jc w:val="center"/>
    </w:pPr>
    <w:rPr>
      <w:rFonts w:ascii="Arial" w:eastAsia="Times New Roman" w:hAnsi="Arial" w:cs="Times New Roman"/>
      <w:vanish/>
      <w:sz w:val="16"/>
      <w:szCs w:val="16"/>
      <w:lang w:eastAsia="en-US"/>
    </w:rPr>
  </w:style>
  <w:style w:type="character" w:customStyle="1" w:styleId="z-0">
    <w:name w:val="z-Начало формы Знак"/>
    <w:basedOn w:val="a0"/>
    <w:link w:val="z-"/>
    <w:uiPriority w:val="99"/>
    <w:semiHidden/>
    <w:rsid w:val="00EA173A"/>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EA173A"/>
    <w:pPr>
      <w:pBdr>
        <w:top w:val="single" w:sz="6" w:space="1" w:color="auto"/>
      </w:pBdr>
      <w:ind w:firstLine="0"/>
      <w:jc w:val="center"/>
    </w:pPr>
    <w:rPr>
      <w:rFonts w:ascii="Arial" w:eastAsia="Times New Roman" w:hAnsi="Arial" w:cs="Times New Roman"/>
      <w:vanish/>
      <w:sz w:val="16"/>
      <w:szCs w:val="16"/>
      <w:lang w:eastAsia="en-US"/>
    </w:rPr>
  </w:style>
  <w:style w:type="character" w:customStyle="1" w:styleId="z-2">
    <w:name w:val="z-Конец формы Знак"/>
    <w:basedOn w:val="a0"/>
    <w:link w:val="z-1"/>
    <w:uiPriority w:val="99"/>
    <w:semiHidden/>
    <w:rsid w:val="00EA173A"/>
    <w:rPr>
      <w:rFonts w:ascii="Arial" w:eastAsia="Times New Roman" w:hAnsi="Arial" w:cs="Times New Roman"/>
      <w:vanish/>
      <w:sz w:val="16"/>
      <w:szCs w:val="16"/>
    </w:rPr>
  </w:style>
  <w:style w:type="character" w:customStyle="1" w:styleId="ml10">
    <w:name w:val="ml10"/>
    <w:basedOn w:val="a0"/>
    <w:rsid w:val="00EA173A"/>
  </w:style>
  <w:style w:type="character" w:customStyle="1" w:styleId="inforub">
    <w:name w:val="inforub"/>
    <w:basedOn w:val="a0"/>
    <w:rsid w:val="00EA173A"/>
  </w:style>
  <w:style w:type="paragraph" w:customStyle="1" w:styleId="article-contentsh">
    <w:name w:val="article-contents__h"/>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options">
    <w:name w:val="options"/>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character" w:styleId="afc">
    <w:name w:val="Emphasis"/>
    <w:uiPriority w:val="20"/>
    <w:qFormat/>
    <w:rsid w:val="00EA173A"/>
    <w:rPr>
      <w:i/>
      <w:iCs/>
    </w:rPr>
  </w:style>
  <w:style w:type="character" w:customStyle="1" w:styleId="st">
    <w:name w:val="st"/>
    <w:basedOn w:val="a0"/>
    <w:rsid w:val="00EA173A"/>
  </w:style>
  <w:style w:type="character" w:customStyle="1" w:styleId="mock-table-cell">
    <w:name w:val="mock-table-cell"/>
    <w:basedOn w:val="a0"/>
    <w:rsid w:val="00EA173A"/>
  </w:style>
  <w:style w:type="character" w:customStyle="1" w:styleId="menu-text">
    <w:name w:val="menu-text"/>
    <w:basedOn w:val="a0"/>
    <w:rsid w:val="00EA173A"/>
  </w:style>
  <w:style w:type="character" w:customStyle="1" w:styleId="A10">
    <w:name w:val="A1"/>
    <w:uiPriority w:val="99"/>
    <w:rsid w:val="00EA173A"/>
    <w:rPr>
      <w:b/>
      <w:bCs/>
      <w:i/>
      <w:iCs/>
      <w:color w:val="000000"/>
      <w:sz w:val="22"/>
      <w:szCs w:val="22"/>
    </w:rPr>
  </w:style>
  <w:style w:type="character" w:customStyle="1" w:styleId="A100">
    <w:name w:val="A10"/>
    <w:uiPriority w:val="99"/>
    <w:rsid w:val="00EA173A"/>
    <w:rPr>
      <w:b/>
      <w:bCs/>
      <w:i/>
      <w:iCs/>
      <w:color w:val="000000"/>
      <w:sz w:val="12"/>
      <w:szCs w:val="12"/>
    </w:rPr>
  </w:style>
  <w:style w:type="character" w:customStyle="1" w:styleId="A50">
    <w:name w:val="A5"/>
    <w:uiPriority w:val="99"/>
    <w:rsid w:val="00EA173A"/>
    <w:rPr>
      <w:color w:val="000000"/>
      <w:sz w:val="21"/>
      <w:szCs w:val="21"/>
    </w:rPr>
  </w:style>
  <w:style w:type="character" w:customStyle="1" w:styleId="titleauthoretc">
    <w:name w:val="titleauthoretc"/>
    <w:basedOn w:val="a0"/>
    <w:rsid w:val="00EA173A"/>
  </w:style>
  <w:style w:type="paragraph" w:styleId="afd">
    <w:name w:val="annotation text"/>
    <w:basedOn w:val="a"/>
    <w:link w:val="afe"/>
    <w:uiPriority w:val="99"/>
    <w:semiHidden/>
    <w:unhideWhenUsed/>
    <w:rsid w:val="00EA173A"/>
    <w:pPr>
      <w:spacing w:after="200"/>
      <w:ind w:firstLine="0"/>
      <w:jc w:val="left"/>
    </w:pPr>
    <w:rPr>
      <w:rFonts w:ascii="Calibri" w:eastAsia="Times New Roman" w:hAnsi="Calibri" w:cs="Times New Roman"/>
      <w:sz w:val="20"/>
      <w:szCs w:val="20"/>
      <w:lang w:eastAsia="en-US"/>
    </w:rPr>
  </w:style>
  <w:style w:type="character" w:customStyle="1" w:styleId="afe">
    <w:name w:val="Текст примечания Знак"/>
    <w:basedOn w:val="a0"/>
    <w:link w:val="afd"/>
    <w:uiPriority w:val="99"/>
    <w:semiHidden/>
    <w:rsid w:val="00EA173A"/>
    <w:rPr>
      <w:rFonts w:ascii="Calibri" w:eastAsia="Times New Roman" w:hAnsi="Calibri" w:cs="Times New Roman"/>
      <w:sz w:val="20"/>
      <w:szCs w:val="20"/>
    </w:rPr>
  </w:style>
  <w:style w:type="paragraph" w:styleId="aff">
    <w:name w:val="annotation subject"/>
    <w:basedOn w:val="afd"/>
    <w:next w:val="afd"/>
    <w:link w:val="aff0"/>
    <w:uiPriority w:val="99"/>
    <w:semiHidden/>
    <w:unhideWhenUsed/>
    <w:rsid w:val="00EA173A"/>
    <w:rPr>
      <w:b/>
      <w:bCs/>
    </w:rPr>
  </w:style>
  <w:style w:type="character" w:customStyle="1" w:styleId="aff0">
    <w:name w:val="Тема примечания Знак"/>
    <w:basedOn w:val="afe"/>
    <w:link w:val="aff"/>
    <w:uiPriority w:val="99"/>
    <w:semiHidden/>
    <w:rsid w:val="00EA173A"/>
    <w:rPr>
      <w:rFonts w:ascii="Calibri" w:eastAsia="Times New Roman" w:hAnsi="Calibri" w:cs="Times New Roman"/>
      <w:b/>
      <w:bCs/>
      <w:sz w:val="20"/>
      <w:szCs w:val="20"/>
    </w:rPr>
  </w:style>
  <w:style w:type="paragraph" w:customStyle="1" w:styleId="j12">
    <w:name w:val="j12"/>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character" w:styleId="HTML">
    <w:name w:val="HTML Cite"/>
    <w:uiPriority w:val="99"/>
    <w:semiHidden/>
    <w:unhideWhenUsed/>
    <w:rsid w:val="00EA173A"/>
    <w:rPr>
      <w:i/>
      <w:iCs/>
    </w:rPr>
  </w:style>
  <w:style w:type="character" w:customStyle="1" w:styleId="bolighting">
    <w:name w:val="bo_lighting"/>
    <w:rsid w:val="00EA173A"/>
  </w:style>
  <w:style w:type="character" w:customStyle="1" w:styleId="serp-urlitem">
    <w:name w:val="serp-url__item"/>
    <w:basedOn w:val="a0"/>
    <w:rsid w:val="00EA173A"/>
  </w:style>
  <w:style w:type="paragraph" w:customStyle="1" w:styleId="12">
    <w:name w:val="Обычный1"/>
    <w:rsid w:val="00EA173A"/>
    <w:pPr>
      <w:spacing w:after="200" w:line="276" w:lineRule="auto"/>
      <w:ind w:firstLine="0"/>
      <w:jc w:val="left"/>
    </w:pPr>
    <w:rPr>
      <w:rFonts w:ascii="Times New Roman" w:eastAsia="Times New Roman" w:hAnsi="Times New Roman" w:cs="Times New Roman"/>
      <w:sz w:val="24"/>
      <w:lang w:eastAsia="ru-RU"/>
    </w:rPr>
  </w:style>
  <w:style w:type="character" w:customStyle="1" w:styleId="articleseperator">
    <w:name w:val="article_seperator"/>
    <w:basedOn w:val="a0"/>
    <w:rsid w:val="00EA173A"/>
  </w:style>
  <w:style w:type="character" w:customStyle="1" w:styleId="extended-textshort">
    <w:name w:val="extended-text__short"/>
    <w:rsid w:val="00EA173A"/>
  </w:style>
  <w:style w:type="paragraph" w:customStyle="1" w:styleId="wltekst-bez-wcicia">
    <w:name w:val="wl_tekst-bez-wcięcia"/>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wltekst">
    <w:name w:val="wl_tekst"/>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styleId="13">
    <w:name w:val="toc 1"/>
    <w:basedOn w:val="af9"/>
    <w:next w:val="a"/>
    <w:autoRedefine/>
    <w:uiPriority w:val="39"/>
    <w:unhideWhenUsed/>
    <w:qFormat/>
    <w:rsid w:val="00EA173A"/>
    <w:pPr>
      <w:keepNext w:val="0"/>
      <w:keepLines w:val="0"/>
      <w:widowControl/>
      <w:autoSpaceDE/>
      <w:autoSpaceDN/>
      <w:adjustRightInd/>
      <w:spacing w:before="360"/>
      <w:ind w:firstLine="0"/>
      <w:jc w:val="left"/>
      <w:outlineLvl w:val="9"/>
    </w:pPr>
    <w:rPr>
      <w:rFonts w:ascii="Cambria" w:eastAsia="Calibri" w:hAnsi="Cambria"/>
      <w:caps/>
      <w:kern w:val="0"/>
      <w:sz w:val="24"/>
      <w:szCs w:val="24"/>
      <w:shd w:val="clear" w:color="auto" w:fill="auto"/>
      <w:lang w:eastAsia="en-US"/>
    </w:rPr>
  </w:style>
  <w:style w:type="paragraph" w:styleId="23">
    <w:name w:val="toc 2"/>
    <w:basedOn w:val="a"/>
    <w:next w:val="a"/>
    <w:autoRedefine/>
    <w:uiPriority w:val="39"/>
    <w:unhideWhenUsed/>
    <w:qFormat/>
    <w:rsid w:val="00EA173A"/>
    <w:pPr>
      <w:spacing w:before="240" w:line="276" w:lineRule="auto"/>
      <w:ind w:firstLine="0"/>
      <w:jc w:val="left"/>
    </w:pPr>
    <w:rPr>
      <w:rFonts w:ascii="Calibri" w:eastAsia="Calibri" w:hAnsi="Calibri" w:cs="Calibri"/>
      <w:b/>
      <w:bCs/>
      <w:sz w:val="20"/>
      <w:szCs w:val="20"/>
      <w:lang w:eastAsia="en-US"/>
    </w:rPr>
  </w:style>
  <w:style w:type="paragraph" w:styleId="31">
    <w:name w:val="toc 3"/>
    <w:basedOn w:val="a"/>
    <w:next w:val="a"/>
    <w:autoRedefine/>
    <w:uiPriority w:val="39"/>
    <w:unhideWhenUsed/>
    <w:qFormat/>
    <w:rsid w:val="00EA173A"/>
    <w:pPr>
      <w:spacing w:line="276" w:lineRule="auto"/>
      <w:ind w:left="220" w:firstLine="0"/>
      <w:jc w:val="left"/>
    </w:pPr>
    <w:rPr>
      <w:rFonts w:ascii="Calibri" w:eastAsia="Calibri" w:hAnsi="Calibri" w:cs="Calibri"/>
      <w:sz w:val="20"/>
      <w:szCs w:val="20"/>
      <w:lang w:eastAsia="en-US"/>
    </w:rPr>
  </w:style>
  <w:style w:type="paragraph" w:styleId="41">
    <w:name w:val="toc 4"/>
    <w:basedOn w:val="a"/>
    <w:next w:val="a"/>
    <w:autoRedefine/>
    <w:uiPriority w:val="39"/>
    <w:unhideWhenUsed/>
    <w:rsid w:val="00EA173A"/>
    <w:pPr>
      <w:spacing w:line="276" w:lineRule="auto"/>
      <w:ind w:left="440" w:firstLine="0"/>
      <w:jc w:val="left"/>
    </w:pPr>
    <w:rPr>
      <w:rFonts w:ascii="Calibri" w:eastAsia="Calibri" w:hAnsi="Calibri" w:cs="Calibri"/>
      <w:sz w:val="20"/>
      <w:szCs w:val="20"/>
      <w:lang w:eastAsia="en-US"/>
    </w:rPr>
  </w:style>
  <w:style w:type="paragraph" w:styleId="5">
    <w:name w:val="toc 5"/>
    <w:basedOn w:val="a"/>
    <w:next w:val="a"/>
    <w:autoRedefine/>
    <w:uiPriority w:val="39"/>
    <w:unhideWhenUsed/>
    <w:rsid w:val="00EA173A"/>
    <w:pPr>
      <w:spacing w:line="276" w:lineRule="auto"/>
      <w:ind w:left="660" w:firstLine="0"/>
      <w:jc w:val="left"/>
    </w:pPr>
    <w:rPr>
      <w:rFonts w:ascii="Calibri" w:eastAsia="Calibri" w:hAnsi="Calibri" w:cs="Calibri"/>
      <w:sz w:val="20"/>
      <w:szCs w:val="20"/>
      <w:lang w:eastAsia="en-US"/>
    </w:rPr>
  </w:style>
  <w:style w:type="paragraph" w:styleId="6">
    <w:name w:val="toc 6"/>
    <w:basedOn w:val="a"/>
    <w:next w:val="a"/>
    <w:autoRedefine/>
    <w:uiPriority w:val="39"/>
    <w:unhideWhenUsed/>
    <w:rsid w:val="00EA173A"/>
    <w:pPr>
      <w:spacing w:line="276" w:lineRule="auto"/>
      <w:ind w:left="880" w:firstLine="0"/>
      <w:jc w:val="left"/>
    </w:pPr>
    <w:rPr>
      <w:rFonts w:ascii="Calibri" w:eastAsia="Calibri" w:hAnsi="Calibri" w:cs="Calibri"/>
      <w:sz w:val="20"/>
      <w:szCs w:val="20"/>
      <w:lang w:eastAsia="en-US"/>
    </w:rPr>
  </w:style>
  <w:style w:type="paragraph" w:styleId="7">
    <w:name w:val="toc 7"/>
    <w:basedOn w:val="a"/>
    <w:next w:val="a"/>
    <w:autoRedefine/>
    <w:uiPriority w:val="39"/>
    <w:unhideWhenUsed/>
    <w:rsid w:val="00EA173A"/>
    <w:pPr>
      <w:spacing w:line="276" w:lineRule="auto"/>
      <w:ind w:left="1100" w:firstLine="0"/>
      <w:jc w:val="left"/>
    </w:pPr>
    <w:rPr>
      <w:rFonts w:ascii="Calibri" w:eastAsia="Calibri" w:hAnsi="Calibri" w:cs="Calibri"/>
      <w:sz w:val="20"/>
      <w:szCs w:val="20"/>
      <w:lang w:eastAsia="en-US"/>
    </w:rPr>
  </w:style>
  <w:style w:type="paragraph" w:styleId="8">
    <w:name w:val="toc 8"/>
    <w:basedOn w:val="a"/>
    <w:next w:val="a"/>
    <w:autoRedefine/>
    <w:uiPriority w:val="39"/>
    <w:unhideWhenUsed/>
    <w:rsid w:val="00EA173A"/>
    <w:pPr>
      <w:spacing w:line="276" w:lineRule="auto"/>
      <w:ind w:left="1320" w:firstLine="0"/>
      <w:jc w:val="left"/>
    </w:pPr>
    <w:rPr>
      <w:rFonts w:ascii="Calibri" w:eastAsia="Calibri" w:hAnsi="Calibri" w:cs="Calibri"/>
      <w:sz w:val="20"/>
      <w:szCs w:val="20"/>
      <w:lang w:eastAsia="en-US"/>
    </w:rPr>
  </w:style>
  <w:style w:type="paragraph" w:styleId="9">
    <w:name w:val="toc 9"/>
    <w:aliases w:val="заголовок мой"/>
    <w:basedOn w:val="a"/>
    <w:next w:val="a"/>
    <w:autoRedefine/>
    <w:uiPriority w:val="39"/>
    <w:unhideWhenUsed/>
    <w:qFormat/>
    <w:rsid w:val="00EA173A"/>
    <w:pPr>
      <w:spacing w:line="276" w:lineRule="auto"/>
      <w:ind w:left="1540" w:firstLine="0"/>
      <w:jc w:val="left"/>
    </w:pPr>
    <w:rPr>
      <w:rFonts w:ascii="Calibri" w:eastAsia="Calibri" w:hAnsi="Calibri" w:cs="Calibri"/>
      <w:sz w:val="20"/>
      <w:szCs w:val="20"/>
      <w:lang w:eastAsia="en-US"/>
    </w:rPr>
  </w:style>
  <w:style w:type="paragraph" w:styleId="aff1">
    <w:name w:val="TOC Heading"/>
    <w:basedOn w:val="1"/>
    <w:next w:val="a"/>
    <w:uiPriority w:val="39"/>
    <w:semiHidden/>
    <w:unhideWhenUsed/>
    <w:qFormat/>
    <w:rsid w:val="00EA173A"/>
    <w:pPr>
      <w:spacing w:line="276" w:lineRule="auto"/>
      <w:ind w:firstLine="0"/>
      <w:jc w:val="left"/>
      <w:outlineLvl w:val="9"/>
    </w:pPr>
    <w:rPr>
      <w:rFonts w:ascii="Cambria" w:eastAsia="Times New Roman" w:hAnsi="Cambria" w:cs="Times New Roman"/>
      <w:color w:val="365F91"/>
      <w:lang w:eastAsia="en-US"/>
    </w:rPr>
  </w:style>
  <w:style w:type="character" w:customStyle="1" w:styleId="authors">
    <w:name w:val="authors"/>
    <w:basedOn w:val="a0"/>
    <w:rsid w:val="00EA173A"/>
  </w:style>
  <w:style w:type="paragraph" w:styleId="24">
    <w:name w:val="Body Text Indent 2"/>
    <w:basedOn w:val="a"/>
    <w:link w:val="25"/>
    <w:uiPriority w:val="99"/>
    <w:unhideWhenUsed/>
    <w:rsid w:val="00EA173A"/>
    <w:pPr>
      <w:spacing w:after="120" w:line="480" w:lineRule="auto"/>
      <w:ind w:left="283" w:firstLine="0"/>
      <w:jc w:val="left"/>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EA173A"/>
    <w:rPr>
      <w:rFonts w:ascii="Calibri" w:eastAsia="Calibri" w:hAnsi="Calibri" w:cs="Times New Roman"/>
    </w:rPr>
  </w:style>
  <w:style w:type="character" w:customStyle="1" w:styleId="j4">
    <w:name w:val="j4"/>
    <w:basedOn w:val="a0"/>
    <w:rsid w:val="00EA173A"/>
  </w:style>
  <w:style w:type="paragraph" w:customStyle="1" w:styleId="j2">
    <w:name w:val="j2"/>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26">
    <w:name w:val="Обычный2"/>
    <w:rsid w:val="003C3460"/>
    <w:pPr>
      <w:spacing w:after="200" w:line="276" w:lineRule="auto"/>
      <w:ind w:firstLine="0"/>
      <w:jc w:val="left"/>
    </w:pPr>
    <w:rPr>
      <w:rFonts w:ascii="Times New Roman" w:eastAsia="Times New Roman" w:hAnsi="Times New Roman" w:cs="Times New Roman"/>
      <w:sz w:val="24"/>
      <w:lang w:eastAsia="ru-RU"/>
    </w:rPr>
  </w:style>
  <w:style w:type="character" w:customStyle="1" w:styleId="s1">
    <w:name w:val="s1"/>
    <w:basedOn w:val="a0"/>
    <w:rsid w:val="00394FA8"/>
  </w:style>
  <w:style w:type="character" w:customStyle="1" w:styleId="s3">
    <w:name w:val="s3"/>
    <w:basedOn w:val="a0"/>
    <w:rsid w:val="00394FA8"/>
  </w:style>
  <w:style w:type="character" w:customStyle="1" w:styleId="s9">
    <w:name w:val="s9"/>
    <w:basedOn w:val="a0"/>
    <w:rsid w:val="00394FA8"/>
  </w:style>
  <w:style w:type="table" w:styleId="-4">
    <w:name w:val="Light List Accent 4"/>
    <w:basedOn w:val="a1"/>
    <w:uiPriority w:val="61"/>
    <w:rsid w:val="002D62A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ff2">
    <w:name w:val="Intense Emphasis"/>
    <w:basedOn w:val="a0"/>
    <w:uiPriority w:val="21"/>
    <w:qFormat/>
    <w:rsid w:val="00E65C13"/>
    <w:rPr>
      <w:b/>
      <w:bCs/>
      <w:i/>
      <w:iCs/>
      <w:color w:val="4F81BD" w:themeColor="accent1"/>
    </w:rPr>
  </w:style>
  <w:style w:type="character" w:customStyle="1" w:styleId="ilfuvd">
    <w:name w:val="ilfuvd"/>
    <w:basedOn w:val="a0"/>
    <w:rsid w:val="00ED46AD"/>
  </w:style>
  <w:style w:type="paragraph" w:styleId="aff3">
    <w:name w:val="caption"/>
    <w:basedOn w:val="a"/>
    <w:next w:val="a"/>
    <w:link w:val="aff4"/>
    <w:uiPriority w:val="35"/>
    <w:unhideWhenUsed/>
    <w:qFormat/>
    <w:rsid w:val="0099235E"/>
    <w:pPr>
      <w:spacing w:after="200"/>
    </w:pPr>
    <w:rPr>
      <w:b/>
      <w:bCs/>
      <w:color w:val="4F81BD" w:themeColor="accent1"/>
      <w:sz w:val="18"/>
      <w:szCs w:val="18"/>
    </w:rPr>
  </w:style>
  <w:style w:type="paragraph" w:customStyle="1" w:styleId="14">
    <w:name w:val="Стиль1"/>
    <w:basedOn w:val="aff3"/>
    <w:link w:val="15"/>
    <w:qFormat/>
    <w:rsid w:val="0099235E"/>
    <w:pPr>
      <w:jc w:val="center"/>
    </w:pPr>
    <w:rPr>
      <w:rFonts w:ascii="Times New Roman" w:hAnsi="Times New Roman" w:cs="Times New Roman"/>
      <w:b w:val="0"/>
      <w:color w:val="auto"/>
      <w:sz w:val="28"/>
    </w:rPr>
  </w:style>
  <w:style w:type="paragraph" w:customStyle="1" w:styleId="27">
    <w:name w:val="Стиль2"/>
    <w:basedOn w:val="14"/>
    <w:link w:val="28"/>
    <w:qFormat/>
    <w:rsid w:val="0099235E"/>
    <w:pPr>
      <w:spacing w:after="0"/>
    </w:pPr>
  </w:style>
  <w:style w:type="character" w:customStyle="1" w:styleId="aff4">
    <w:name w:val="Название объекта Знак"/>
    <w:basedOn w:val="a0"/>
    <w:link w:val="aff3"/>
    <w:uiPriority w:val="35"/>
    <w:rsid w:val="0099235E"/>
    <w:rPr>
      <w:rFonts w:eastAsiaTheme="minorEastAsia"/>
      <w:b/>
      <w:bCs/>
      <w:color w:val="4F81BD" w:themeColor="accent1"/>
      <w:sz w:val="18"/>
      <w:szCs w:val="18"/>
      <w:lang w:eastAsia="ru-RU"/>
    </w:rPr>
  </w:style>
  <w:style w:type="character" w:customStyle="1" w:styleId="15">
    <w:name w:val="Стиль1 Знак"/>
    <w:basedOn w:val="aff4"/>
    <w:link w:val="14"/>
    <w:rsid w:val="0099235E"/>
    <w:rPr>
      <w:rFonts w:ascii="Times New Roman" w:eastAsiaTheme="minorEastAsia" w:hAnsi="Times New Roman" w:cs="Times New Roman"/>
      <w:b/>
      <w:bCs/>
      <w:color w:val="4F81BD" w:themeColor="accent1"/>
      <w:sz w:val="28"/>
      <w:szCs w:val="18"/>
      <w:lang w:eastAsia="ru-RU"/>
    </w:rPr>
  </w:style>
  <w:style w:type="character" w:customStyle="1" w:styleId="28">
    <w:name w:val="Стиль2 Знак"/>
    <w:basedOn w:val="15"/>
    <w:link w:val="27"/>
    <w:rsid w:val="0099235E"/>
    <w:rPr>
      <w:rFonts w:ascii="Times New Roman" w:eastAsiaTheme="minorEastAsia" w:hAnsi="Times New Roman" w:cs="Times New Roman"/>
      <w:b/>
      <w:bCs/>
      <w:color w:val="4F81BD" w:themeColor="accent1"/>
      <w:sz w:val="28"/>
      <w:szCs w:val="18"/>
      <w:lang w:eastAsia="ru-RU"/>
    </w:rPr>
  </w:style>
  <w:style w:type="paragraph" w:customStyle="1" w:styleId="Pa31">
    <w:name w:val="Pa31"/>
    <w:basedOn w:val="Default"/>
    <w:next w:val="Default"/>
    <w:uiPriority w:val="99"/>
    <w:rsid w:val="00AA743F"/>
    <w:pPr>
      <w:spacing w:after="0" w:line="181" w:lineRule="atLeast"/>
    </w:pPr>
    <w:rPr>
      <w:rFonts w:ascii="Minion Pro" w:eastAsiaTheme="minorHAnsi" w:hAnsi="Minion Pro" w:cstheme="minorBidi"/>
      <w:color w:val="auto"/>
      <w:lang w:eastAsia="en-US"/>
    </w:rPr>
  </w:style>
  <w:style w:type="table" w:customStyle="1" w:styleId="16">
    <w:name w:val="Светлый список1"/>
    <w:basedOn w:val="a1"/>
    <w:uiPriority w:val="61"/>
    <w:rsid w:val="00363A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5">
    <w:name w:val="annotation reference"/>
    <w:basedOn w:val="a0"/>
    <w:uiPriority w:val="99"/>
    <w:semiHidden/>
    <w:unhideWhenUsed/>
    <w:rsid w:val="00212B1A"/>
    <w:rPr>
      <w:sz w:val="16"/>
      <w:szCs w:val="16"/>
    </w:rPr>
  </w:style>
  <w:style w:type="paragraph" w:customStyle="1" w:styleId="17">
    <w:name w:val="Название1"/>
    <w:basedOn w:val="a"/>
    <w:rsid w:val="00AB4065"/>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opy">
    <w:name w:val="copy"/>
    <w:basedOn w:val="a"/>
    <w:rsid w:val="00027CC2"/>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list-item">
    <w:name w:val="a-list-item"/>
    <w:basedOn w:val="a0"/>
    <w:rsid w:val="00AC59DB"/>
  </w:style>
  <w:style w:type="paragraph" w:customStyle="1" w:styleId="stk-reset">
    <w:name w:val="stk-reset"/>
    <w:basedOn w:val="a"/>
    <w:rsid w:val="00761513"/>
    <w:pPr>
      <w:spacing w:before="100" w:beforeAutospacing="1" w:after="100" w:afterAutospacing="1"/>
      <w:ind w:firstLine="0"/>
      <w:jc w:val="left"/>
    </w:pPr>
    <w:rPr>
      <w:rFonts w:ascii="Times New Roman" w:eastAsia="Times New Roman" w:hAnsi="Times New Roman" w:cs="Times New Roman"/>
      <w:sz w:val="24"/>
      <w:szCs w:val="24"/>
    </w:rPr>
  </w:style>
  <w:style w:type="paragraph" w:styleId="HTML0">
    <w:name w:val="HTML Preformatted"/>
    <w:basedOn w:val="a"/>
    <w:link w:val="HTML1"/>
    <w:uiPriority w:val="99"/>
    <w:semiHidden/>
    <w:unhideWhenUsed/>
    <w:rsid w:val="00BD3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BD314D"/>
    <w:rPr>
      <w:rFonts w:ascii="Courier New" w:eastAsia="Times New Roman" w:hAnsi="Courier New" w:cs="Courier New"/>
      <w:sz w:val="20"/>
      <w:szCs w:val="20"/>
      <w:lang w:eastAsia="ru-RU"/>
    </w:rPr>
  </w:style>
  <w:style w:type="character" w:customStyle="1" w:styleId="translation-word">
    <w:name w:val="translation-word"/>
    <w:basedOn w:val="a0"/>
    <w:rsid w:val="00BD314D"/>
  </w:style>
  <w:style w:type="character" w:customStyle="1" w:styleId="s0">
    <w:name w:val="s0"/>
    <w:basedOn w:val="a0"/>
    <w:rsid w:val="00742F38"/>
  </w:style>
  <w:style w:type="character" w:customStyle="1" w:styleId="url">
    <w:name w:val="url"/>
    <w:basedOn w:val="a0"/>
    <w:rsid w:val="00742F38"/>
  </w:style>
  <w:style w:type="paragraph" w:customStyle="1" w:styleId="p1">
    <w:name w:val="p1"/>
    <w:basedOn w:val="a"/>
    <w:rsid w:val="00850649"/>
    <w:pPr>
      <w:ind w:firstLine="0"/>
      <w:jc w:val="left"/>
    </w:pPr>
    <w:rPr>
      <w:rFonts w:ascii="Times New Roman" w:hAnsi="Times New Roman" w:cs="Times New Roman"/>
      <w:sz w:val="24"/>
      <w:szCs w:val="24"/>
    </w:rPr>
  </w:style>
  <w:style w:type="table" w:customStyle="1" w:styleId="18">
    <w:name w:val="Сетка таблицы1"/>
    <w:basedOn w:val="a1"/>
    <w:next w:val="ad"/>
    <w:uiPriority w:val="59"/>
    <w:rsid w:val="005533E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бычный (веб) Знак"/>
    <w:aliases w:val="Обычный (Web) Знак,Обычный (веб) Знак Знак Знак,Обычный (веб)1 Знак Знак Знак,Обычный (Web)1 Знак Знак Знак Знак Знак Знак,Обычный (Web) Знак Знак Знак1 Знак Знак,Обычный (веб)1 Знак Знак1,Обычный (веб) Знак1 Знак,Знак Знак1 Знак Знак"/>
    <w:basedOn w:val="a0"/>
    <w:link w:val="af"/>
    <w:uiPriority w:val="99"/>
    <w:locked/>
    <w:rsid w:val="008D71F3"/>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430912"/>
    <w:rPr>
      <w:color w:val="800080" w:themeColor="followedHyperlink"/>
      <w:u w:val="single"/>
    </w:rPr>
  </w:style>
  <w:style w:type="character" w:customStyle="1" w:styleId="19">
    <w:name w:val="Неразрешенное упоминание1"/>
    <w:basedOn w:val="a0"/>
    <w:uiPriority w:val="99"/>
    <w:semiHidden/>
    <w:unhideWhenUsed/>
    <w:rsid w:val="00430912"/>
    <w:rPr>
      <w:color w:val="605E5C"/>
      <w:shd w:val="clear" w:color="auto" w:fill="E1DFDD"/>
    </w:rPr>
  </w:style>
  <w:style w:type="table" w:customStyle="1" w:styleId="29">
    <w:name w:val="Сетка таблицы2"/>
    <w:basedOn w:val="a1"/>
    <w:next w:val="ad"/>
    <w:uiPriority w:val="59"/>
    <w:rsid w:val="00AF649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4AE"/>
    <w:rPr>
      <w:rFonts w:eastAsiaTheme="minorEastAsia"/>
      <w:lang w:eastAsia="ru-RU"/>
    </w:rPr>
  </w:style>
  <w:style w:type="paragraph" w:styleId="1">
    <w:name w:val="heading 1"/>
    <w:basedOn w:val="a"/>
    <w:next w:val="a"/>
    <w:link w:val="10"/>
    <w:uiPriority w:val="9"/>
    <w:qFormat/>
    <w:rsid w:val="00EA54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7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A54AE"/>
    <w:p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E566C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54AE"/>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EA54AE"/>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EA54AE"/>
    <w:pPr>
      <w:tabs>
        <w:tab w:val="center" w:pos="4677"/>
        <w:tab w:val="right" w:pos="9355"/>
      </w:tabs>
    </w:pPr>
  </w:style>
  <w:style w:type="character" w:customStyle="1" w:styleId="a4">
    <w:name w:val="Верхний колонтитул Знак"/>
    <w:basedOn w:val="a0"/>
    <w:link w:val="a3"/>
    <w:uiPriority w:val="99"/>
    <w:rsid w:val="00EA54AE"/>
    <w:rPr>
      <w:rFonts w:eastAsiaTheme="minorEastAsia"/>
      <w:lang w:eastAsia="ru-RU"/>
    </w:rPr>
  </w:style>
  <w:style w:type="paragraph" w:styleId="a5">
    <w:name w:val="footer"/>
    <w:basedOn w:val="a"/>
    <w:link w:val="a6"/>
    <w:uiPriority w:val="99"/>
    <w:unhideWhenUsed/>
    <w:rsid w:val="00EA54AE"/>
    <w:pPr>
      <w:tabs>
        <w:tab w:val="center" w:pos="4677"/>
        <w:tab w:val="right" w:pos="9355"/>
      </w:tabs>
    </w:pPr>
  </w:style>
  <w:style w:type="character" w:customStyle="1" w:styleId="a6">
    <w:name w:val="Нижний колонтитул Знак"/>
    <w:basedOn w:val="a0"/>
    <w:link w:val="a5"/>
    <w:uiPriority w:val="99"/>
    <w:rsid w:val="00EA54AE"/>
    <w:rPr>
      <w:rFonts w:eastAsiaTheme="minorEastAsia"/>
      <w:lang w:eastAsia="ru-RU"/>
    </w:rPr>
  </w:style>
  <w:style w:type="paragraph" w:styleId="a7">
    <w:name w:val="Balloon Text"/>
    <w:basedOn w:val="a"/>
    <w:link w:val="a8"/>
    <w:uiPriority w:val="99"/>
    <w:semiHidden/>
    <w:unhideWhenUsed/>
    <w:rsid w:val="00EA54AE"/>
    <w:rPr>
      <w:rFonts w:ascii="Tahoma" w:hAnsi="Tahoma" w:cs="Tahoma"/>
      <w:sz w:val="16"/>
      <w:szCs w:val="16"/>
    </w:rPr>
  </w:style>
  <w:style w:type="character" w:customStyle="1" w:styleId="a8">
    <w:name w:val="Текст выноски Знак"/>
    <w:basedOn w:val="a0"/>
    <w:link w:val="a7"/>
    <w:uiPriority w:val="99"/>
    <w:semiHidden/>
    <w:rsid w:val="00EA54AE"/>
    <w:rPr>
      <w:rFonts w:ascii="Tahoma" w:eastAsiaTheme="minorEastAsia" w:hAnsi="Tahoma" w:cs="Tahoma"/>
      <w:sz w:val="16"/>
      <w:szCs w:val="16"/>
      <w:lang w:eastAsia="ru-RU"/>
    </w:rPr>
  </w:style>
  <w:style w:type="character" w:styleId="a9">
    <w:name w:val="Hyperlink"/>
    <w:basedOn w:val="a0"/>
    <w:uiPriority w:val="99"/>
    <w:unhideWhenUsed/>
    <w:rsid w:val="00EA54AE"/>
    <w:rPr>
      <w:color w:val="0000FF" w:themeColor="hyperlink"/>
      <w:u w:val="single"/>
    </w:rPr>
  </w:style>
  <w:style w:type="paragraph" w:styleId="aa">
    <w:name w:val="List Paragraph"/>
    <w:basedOn w:val="a"/>
    <w:link w:val="ab"/>
    <w:uiPriority w:val="34"/>
    <w:qFormat/>
    <w:rsid w:val="00EA54AE"/>
    <w:pPr>
      <w:ind w:left="720"/>
      <w:contextualSpacing/>
    </w:pPr>
  </w:style>
  <w:style w:type="character" w:styleId="ac">
    <w:name w:val="Strong"/>
    <w:basedOn w:val="a0"/>
    <w:uiPriority w:val="22"/>
    <w:qFormat/>
    <w:rsid w:val="00EA54AE"/>
    <w:rPr>
      <w:b/>
      <w:bCs/>
    </w:rPr>
  </w:style>
  <w:style w:type="character" w:customStyle="1" w:styleId="currentdocdiv">
    <w:name w:val="currentdocdiv"/>
    <w:basedOn w:val="a0"/>
    <w:rsid w:val="00EA54AE"/>
  </w:style>
  <w:style w:type="table" w:styleId="ad">
    <w:name w:val="Table Grid"/>
    <w:basedOn w:val="a1"/>
    <w:uiPriority w:val="59"/>
    <w:rsid w:val="001C5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B83A81"/>
    <w:rPr>
      <w:rFonts w:eastAsiaTheme="minorEastAsia"/>
      <w:lang w:eastAsia="ru-RU"/>
    </w:rPr>
  </w:style>
  <w:style w:type="paragraph" w:styleId="af">
    <w:name w:val="Normal (Web)"/>
    <w:aliases w:val="Обычный (Web),Обычный (веб) Знак Знак,Обычный (веб)1 Знак Знак,Обычный (Web)1 Знак Знак Знак Знак Знак,Обычный (Web) Знак Знак Знак1 Знак,Обычный (веб)1 Знак,Обычный (Web) Знак Знак Знак Знак Знак Знак,Обычный (веб) Знак1,Знак Знак1 Знак"/>
    <w:basedOn w:val="a"/>
    <w:link w:val="af0"/>
    <w:uiPriority w:val="99"/>
    <w:unhideWhenUsed/>
    <w:qFormat/>
    <w:rsid w:val="00BD7E10"/>
    <w:pPr>
      <w:spacing w:before="100" w:beforeAutospacing="1" w:after="100" w:afterAutospacing="1"/>
    </w:pPr>
    <w:rPr>
      <w:rFonts w:ascii="Times New Roman" w:eastAsia="Times New Roman" w:hAnsi="Times New Roman" w:cs="Times New Roman"/>
      <w:sz w:val="24"/>
      <w:szCs w:val="24"/>
    </w:rPr>
  </w:style>
  <w:style w:type="character" w:customStyle="1" w:styleId="21">
    <w:name w:val="Основной текст (2)_"/>
    <w:basedOn w:val="a0"/>
    <w:link w:val="22"/>
    <w:rsid w:val="00157E10"/>
    <w:rPr>
      <w:rFonts w:ascii="Georgia" w:eastAsia="Georgia" w:hAnsi="Georgia" w:cs="Georgia"/>
      <w:sz w:val="27"/>
      <w:szCs w:val="27"/>
    </w:rPr>
  </w:style>
  <w:style w:type="paragraph" w:customStyle="1" w:styleId="22">
    <w:name w:val="Основной текст (2)"/>
    <w:basedOn w:val="a"/>
    <w:link w:val="21"/>
    <w:rsid w:val="00157E10"/>
    <w:pPr>
      <w:spacing w:line="636" w:lineRule="exact"/>
      <w:ind w:hanging="1200"/>
      <w:jc w:val="center"/>
    </w:pPr>
    <w:rPr>
      <w:rFonts w:ascii="Georgia" w:eastAsia="Georgia" w:hAnsi="Georgia" w:cs="Georgia"/>
      <w:sz w:val="27"/>
      <w:szCs w:val="27"/>
      <w:lang w:eastAsia="en-US"/>
    </w:rPr>
  </w:style>
  <w:style w:type="character" w:customStyle="1" w:styleId="eitempropertiestextinner">
    <w:name w:val="eitemproperties_textinner"/>
    <w:basedOn w:val="a0"/>
    <w:rsid w:val="000458A6"/>
  </w:style>
  <w:style w:type="character" w:customStyle="1" w:styleId="tlid-translation">
    <w:name w:val="tlid-translation"/>
    <w:basedOn w:val="a0"/>
    <w:rsid w:val="00D82E8B"/>
  </w:style>
  <w:style w:type="character" w:customStyle="1" w:styleId="40">
    <w:name w:val="Заголовок 4 Знак"/>
    <w:basedOn w:val="a0"/>
    <w:link w:val="4"/>
    <w:uiPriority w:val="9"/>
    <w:rsid w:val="00E566C6"/>
    <w:rPr>
      <w:rFonts w:asciiTheme="majorHAnsi" w:eastAsiaTheme="majorEastAsia" w:hAnsiTheme="majorHAnsi" w:cstheme="majorBidi"/>
      <w:b/>
      <w:bCs/>
      <w:i/>
      <w:iCs/>
      <w:color w:val="4F81BD" w:themeColor="accent1"/>
      <w:lang w:eastAsia="ru-RU"/>
    </w:rPr>
  </w:style>
  <w:style w:type="character" w:styleId="af1">
    <w:name w:val="Placeholder Text"/>
    <w:basedOn w:val="a0"/>
    <w:uiPriority w:val="99"/>
    <w:semiHidden/>
    <w:rsid w:val="003A003B"/>
    <w:rPr>
      <w:color w:val="808080"/>
    </w:rPr>
  </w:style>
  <w:style w:type="paragraph" w:customStyle="1" w:styleId="ConsPlusTitle">
    <w:name w:val="ConsPlusTitle"/>
    <w:uiPriority w:val="99"/>
    <w:rsid w:val="00F16EB6"/>
    <w:pPr>
      <w:widowControl w:val="0"/>
      <w:autoSpaceDE w:val="0"/>
      <w:autoSpaceDN w:val="0"/>
      <w:adjustRightInd w:val="0"/>
    </w:pPr>
    <w:rPr>
      <w:rFonts w:ascii="Calibri" w:eastAsiaTheme="minorEastAsia" w:hAnsi="Calibri" w:cs="Calibri"/>
      <w:b/>
      <w:bCs/>
      <w:lang w:eastAsia="ru-RU"/>
    </w:rPr>
  </w:style>
  <w:style w:type="character" w:customStyle="1" w:styleId="ab">
    <w:name w:val="Абзац списка Знак"/>
    <w:basedOn w:val="a0"/>
    <w:link w:val="aa"/>
    <w:uiPriority w:val="34"/>
    <w:locked/>
    <w:rsid w:val="004F65CA"/>
    <w:rPr>
      <w:rFonts w:eastAsiaTheme="minorEastAsia"/>
      <w:lang w:eastAsia="ru-RU"/>
    </w:rPr>
  </w:style>
  <w:style w:type="paragraph" w:styleId="af2">
    <w:name w:val="endnote text"/>
    <w:basedOn w:val="a"/>
    <w:link w:val="af3"/>
    <w:uiPriority w:val="99"/>
    <w:semiHidden/>
    <w:unhideWhenUsed/>
    <w:rsid w:val="004F65CA"/>
    <w:rPr>
      <w:rFonts w:ascii="Calibri" w:eastAsia="Times New Roman" w:hAnsi="Calibri" w:cs="Times New Roman"/>
      <w:sz w:val="20"/>
      <w:szCs w:val="20"/>
    </w:rPr>
  </w:style>
  <w:style w:type="character" w:customStyle="1" w:styleId="af3">
    <w:name w:val="Текст концевой сноски Знак"/>
    <w:basedOn w:val="a0"/>
    <w:link w:val="af2"/>
    <w:uiPriority w:val="99"/>
    <w:semiHidden/>
    <w:rsid w:val="004F65CA"/>
    <w:rPr>
      <w:rFonts w:ascii="Calibri" w:eastAsia="Times New Roman" w:hAnsi="Calibri" w:cs="Times New Roman"/>
      <w:sz w:val="20"/>
      <w:szCs w:val="20"/>
      <w:lang w:eastAsia="ru-RU"/>
    </w:rPr>
  </w:style>
  <w:style w:type="character" w:styleId="af4">
    <w:name w:val="endnote reference"/>
    <w:basedOn w:val="a0"/>
    <w:uiPriority w:val="99"/>
    <w:semiHidden/>
    <w:unhideWhenUsed/>
    <w:rsid w:val="004F65CA"/>
    <w:rPr>
      <w:vertAlign w:val="superscript"/>
    </w:rPr>
  </w:style>
  <w:style w:type="paragraph" w:customStyle="1" w:styleId="af5">
    <w:name w:val="Стиль глав"/>
    <w:basedOn w:val="a"/>
    <w:qFormat/>
    <w:rsid w:val="00F02255"/>
    <w:rPr>
      <w:rFonts w:ascii="Times New Roman" w:eastAsia="Calibri" w:hAnsi="Times New Roman" w:cs="Times New Roman"/>
      <w:b/>
      <w:caps/>
      <w:sz w:val="28"/>
      <w:shd w:val="clear" w:color="auto" w:fill="FFFFFF"/>
      <w:lang w:eastAsia="en-US"/>
    </w:rPr>
  </w:style>
  <w:style w:type="character" w:styleId="af6">
    <w:name w:val="Subtle Emphasis"/>
    <w:uiPriority w:val="19"/>
    <w:qFormat/>
    <w:rsid w:val="009574BB"/>
    <w:rPr>
      <w:i/>
      <w:iCs/>
      <w:color w:val="808080"/>
    </w:rPr>
  </w:style>
  <w:style w:type="paragraph" w:styleId="af7">
    <w:name w:val="Document Map"/>
    <w:basedOn w:val="a"/>
    <w:link w:val="af8"/>
    <w:uiPriority w:val="99"/>
    <w:semiHidden/>
    <w:unhideWhenUsed/>
    <w:rsid w:val="00AA373B"/>
    <w:rPr>
      <w:rFonts w:ascii="Tahoma" w:hAnsi="Tahoma" w:cs="Tahoma"/>
      <w:sz w:val="16"/>
      <w:szCs w:val="16"/>
    </w:rPr>
  </w:style>
  <w:style w:type="character" w:customStyle="1" w:styleId="af8">
    <w:name w:val="Схема документа Знак"/>
    <w:basedOn w:val="a0"/>
    <w:link w:val="af7"/>
    <w:uiPriority w:val="99"/>
    <w:semiHidden/>
    <w:rsid w:val="00AA373B"/>
    <w:rPr>
      <w:rFonts w:ascii="Tahoma" w:eastAsiaTheme="minorEastAsia" w:hAnsi="Tahoma" w:cs="Tahoma"/>
      <w:sz w:val="16"/>
      <w:szCs w:val="16"/>
      <w:lang w:eastAsia="ru-RU"/>
    </w:rPr>
  </w:style>
  <w:style w:type="paragraph" w:customStyle="1" w:styleId="af9">
    <w:name w:val="Стиль разделов"/>
    <w:basedOn w:val="a"/>
    <w:qFormat/>
    <w:rsid w:val="00F02255"/>
    <w:pPr>
      <w:keepNext/>
      <w:keepLines/>
      <w:widowControl w:val="0"/>
      <w:autoSpaceDE w:val="0"/>
      <w:autoSpaceDN w:val="0"/>
      <w:adjustRightInd w:val="0"/>
      <w:spacing w:before="120" w:line="276" w:lineRule="auto"/>
      <w:ind w:firstLine="426"/>
      <w:outlineLvl w:val="0"/>
    </w:pPr>
    <w:rPr>
      <w:rFonts w:ascii="Times New Roman" w:eastAsia="Times New Roman" w:hAnsi="Times New Roman" w:cs="Times New Roman"/>
      <w:b/>
      <w:bCs/>
      <w:kern w:val="32"/>
      <w:sz w:val="28"/>
      <w:szCs w:val="28"/>
      <w:shd w:val="clear" w:color="auto" w:fill="FFFFFF"/>
    </w:rPr>
  </w:style>
  <w:style w:type="character" w:customStyle="1" w:styleId="20">
    <w:name w:val="Заголовок 2 Знак"/>
    <w:basedOn w:val="a0"/>
    <w:link w:val="2"/>
    <w:uiPriority w:val="9"/>
    <w:rsid w:val="00EA173A"/>
    <w:rPr>
      <w:rFonts w:asciiTheme="majorHAnsi" w:eastAsiaTheme="majorEastAsia" w:hAnsiTheme="majorHAnsi" w:cstheme="majorBidi"/>
      <w:b/>
      <w:bCs/>
      <w:color w:val="4F81BD" w:themeColor="accent1"/>
      <w:sz w:val="26"/>
      <w:szCs w:val="26"/>
      <w:lang w:eastAsia="ru-RU"/>
    </w:rPr>
  </w:style>
  <w:style w:type="character" w:customStyle="1" w:styleId="oucontent-glossaryterm-styling">
    <w:name w:val="oucontent-glossaryterm-styling"/>
    <w:basedOn w:val="a0"/>
    <w:rsid w:val="00EA173A"/>
  </w:style>
  <w:style w:type="paragraph" w:customStyle="1" w:styleId="11">
    <w:name w:val="_заголовок1"/>
    <w:basedOn w:val="1"/>
    <w:next w:val="a"/>
    <w:qFormat/>
    <w:rsid w:val="00EA173A"/>
    <w:pPr>
      <w:widowControl w:val="0"/>
      <w:autoSpaceDE w:val="0"/>
      <w:autoSpaceDN w:val="0"/>
      <w:adjustRightInd w:val="0"/>
      <w:spacing w:before="240" w:after="120" w:line="276" w:lineRule="auto"/>
      <w:ind w:firstLine="0"/>
      <w:jc w:val="center"/>
    </w:pPr>
    <w:rPr>
      <w:rFonts w:ascii="Cambria" w:eastAsia="Times New Roman" w:hAnsi="Cambria" w:cs="Times New Roman"/>
      <w:color w:val="365F91"/>
      <w:kern w:val="32"/>
      <w:lang w:eastAsia="en-US"/>
    </w:rPr>
  </w:style>
  <w:style w:type="paragraph" w:customStyle="1" w:styleId="Default">
    <w:name w:val="Default"/>
    <w:rsid w:val="00EA173A"/>
    <w:pPr>
      <w:autoSpaceDE w:val="0"/>
      <w:autoSpaceDN w:val="0"/>
      <w:adjustRightInd w:val="0"/>
      <w:spacing w:after="200" w:line="276" w:lineRule="auto"/>
      <w:ind w:firstLine="0"/>
      <w:jc w:val="left"/>
    </w:pPr>
    <w:rPr>
      <w:rFonts w:ascii="3" w:eastAsia="Times New Roman" w:hAnsi="3" w:cs="3"/>
      <w:color w:val="000000"/>
      <w:sz w:val="24"/>
      <w:szCs w:val="24"/>
      <w:lang w:eastAsia="ru-RU"/>
    </w:rPr>
  </w:style>
  <w:style w:type="paragraph" w:styleId="afa">
    <w:name w:val="Body Text"/>
    <w:basedOn w:val="a"/>
    <w:link w:val="afb"/>
    <w:uiPriority w:val="99"/>
    <w:qFormat/>
    <w:rsid w:val="00EA173A"/>
    <w:pPr>
      <w:widowControl w:val="0"/>
      <w:autoSpaceDE w:val="0"/>
      <w:autoSpaceDN w:val="0"/>
      <w:adjustRightInd w:val="0"/>
      <w:ind w:left="117" w:firstLine="396"/>
      <w:jc w:val="left"/>
    </w:pPr>
    <w:rPr>
      <w:rFonts w:ascii="Times New Roman" w:eastAsia="Times New Roman" w:hAnsi="Times New Roman" w:cs="Times New Roman"/>
      <w:sz w:val="24"/>
      <w:szCs w:val="24"/>
      <w:lang w:eastAsia="en-US"/>
    </w:rPr>
  </w:style>
  <w:style w:type="character" w:customStyle="1" w:styleId="afb">
    <w:name w:val="Основной текст Знак"/>
    <w:basedOn w:val="a0"/>
    <w:link w:val="afa"/>
    <w:uiPriority w:val="99"/>
    <w:rsid w:val="00EA173A"/>
    <w:rPr>
      <w:rFonts w:ascii="Times New Roman" w:eastAsia="Times New Roman" w:hAnsi="Times New Roman" w:cs="Times New Roman"/>
      <w:sz w:val="24"/>
      <w:szCs w:val="24"/>
    </w:rPr>
  </w:style>
  <w:style w:type="character" w:customStyle="1" w:styleId="apple-converted-space">
    <w:name w:val="apple-converted-space"/>
    <w:basedOn w:val="a0"/>
    <w:rsid w:val="00EA173A"/>
  </w:style>
  <w:style w:type="paragraph" w:styleId="z-">
    <w:name w:val="HTML Top of Form"/>
    <w:basedOn w:val="a"/>
    <w:next w:val="a"/>
    <w:link w:val="z-0"/>
    <w:hidden/>
    <w:uiPriority w:val="99"/>
    <w:semiHidden/>
    <w:unhideWhenUsed/>
    <w:rsid w:val="00EA173A"/>
    <w:pPr>
      <w:pBdr>
        <w:bottom w:val="single" w:sz="6" w:space="1" w:color="auto"/>
      </w:pBdr>
      <w:ind w:firstLine="0"/>
      <w:jc w:val="center"/>
    </w:pPr>
    <w:rPr>
      <w:rFonts w:ascii="Arial" w:eastAsia="Times New Roman" w:hAnsi="Arial" w:cs="Times New Roman"/>
      <w:vanish/>
      <w:sz w:val="16"/>
      <w:szCs w:val="16"/>
      <w:lang w:eastAsia="en-US"/>
    </w:rPr>
  </w:style>
  <w:style w:type="character" w:customStyle="1" w:styleId="z-0">
    <w:name w:val="z-Начало формы Знак"/>
    <w:basedOn w:val="a0"/>
    <w:link w:val="z-"/>
    <w:uiPriority w:val="99"/>
    <w:semiHidden/>
    <w:rsid w:val="00EA173A"/>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EA173A"/>
    <w:pPr>
      <w:pBdr>
        <w:top w:val="single" w:sz="6" w:space="1" w:color="auto"/>
      </w:pBdr>
      <w:ind w:firstLine="0"/>
      <w:jc w:val="center"/>
    </w:pPr>
    <w:rPr>
      <w:rFonts w:ascii="Arial" w:eastAsia="Times New Roman" w:hAnsi="Arial" w:cs="Times New Roman"/>
      <w:vanish/>
      <w:sz w:val="16"/>
      <w:szCs w:val="16"/>
      <w:lang w:eastAsia="en-US"/>
    </w:rPr>
  </w:style>
  <w:style w:type="character" w:customStyle="1" w:styleId="z-2">
    <w:name w:val="z-Конец формы Знак"/>
    <w:basedOn w:val="a0"/>
    <w:link w:val="z-1"/>
    <w:uiPriority w:val="99"/>
    <w:semiHidden/>
    <w:rsid w:val="00EA173A"/>
    <w:rPr>
      <w:rFonts w:ascii="Arial" w:eastAsia="Times New Roman" w:hAnsi="Arial" w:cs="Times New Roman"/>
      <w:vanish/>
      <w:sz w:val="16"/>
      <w:szCs w:val="16"/>
    </w:rPr>
  </w:style>
  <w:style w:type="character" w:customStyle="1" w:styleId="ml10">
    <w:name w:val="ml10"/>
    <w:basedOn w:val="a0"/>
    <w:rsid w:val="00EA173A"/>
  </w:style>
  <w:style w:type="character" w:customStyle="1" w:styleId="inforub">
    <w:name w:val="inforub"/>
    <w:basedOn w:val="a0"/>
    <w:rsid w:val="00EA173A"/>
  </w:style>
  <w:style w:type="paragraph" w:customStyle="1" w:styleId="article-contentsh">
    <w:name w:val="article-contents__h"/>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options">
    <w:name w:val="options"/>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character" w:styleId="afc">
    <w:name w:val="Emphasis"/>
    <w:uiPriority w:val="20"/>
    <w:qFormat/>
    <w:rsid w:val="00EA173A"/>
    <w:rPr>
      <w:i/>
      <w:iCs/>
    </w:rPr>
  </w:style>
  <w:style w:type="character" w:customStyle="1" w:styleId="st">
    <w:name w:val="st"/>
    <w:basedOn w:val="a0"/>
    <w:rsid w:val="00EA173A"/>
  </w:style>
  <w:style w:type="character" w:customStyle="1" w:styleId="mock-table-cell">
    <w:name w:val="mock-table-cell"/>
    <w:basedOn w:val="a0"/>
    <w:rsid w:val="00EA173A"/>
  </w:style>
  <w:style w:type="character" w:customStyle="1" w:styleId="menu-text">
    <w:name w:val="menu-text"/>
    <w:basedOn w:val="a0"/>
    <w:rsid w:val="00EA173A"/>
  </w:style>
  <w:style w:type="character" w:customStyle="1" w:styleId="A10">
    <w:name w:val="A1"/>
    <w:uiPriority w:val="99"/>
    <w:rsid w:val="00EA173A"/>
    <w:rPr>
      <w:b/>
      <w:bCs/>
      <w:i/>
      <w:iCs/>
      <w:color w:val="000000"/>
      <w:sz w:val="22"/>
      <w:szCs w:val="22"/>
    </w:rPr>
  </w:style>
  <w:style w:type="character" w:customStyle="1" w:styleId="A100">
    <w:name w:val="A10"/>
    <w:uiPriority w:val="99"/>
    <w:rsid w:val="00EA173A"/>
    <w:rPr>
      <w:b/>
      <w:bCs/>
      <w:i/>
      <w:iCs/>
      <w:color w:val="000000"/>
      <w:sz w:val="12"/>
      <w:szCs w:val="12"/>
    </w:rPr>
  </w:style>
  <w:style w:type="character" w:customStyle="1" w:styleId="A50">
    <w:name w:val="A5"/>
    <w:uiPriority w:val="99"/>
    <w:rsid w:val="00EA173A"/>
    <w:rPr>
      <w:color w:val="000000"/>
      <w:sz w:val="21"/>
      <w:szCs w:val="21"/>
    </w:rPr>
  </w:style>
  <w:style w:type="character" w:customStyle="1" w:styleId="titleauthoretc">
    <w:name w:val="titleauthoretc"/>
    <w:basedOn w:val="a0"/>
    <w:rsid w:val="00EA173A"/>
  </w:style>
  <w:style w:type="paragraph" w:styleId="afd">
    <w:name w:val="annotation text"/>
    <w:basedOn w:val="a"/>
    <w:link w:val="afe"/>
    <w:uiPriority w:val="99"/>
    <w:semiHidden/>
    <w:unhideWhenUsed/>
    <w:rsid w:val="00EA173A"/>
    <w:pPr>
      <w:spacing w:after="200"/>
      <w:ind w:firstLine="0"/>
      <w:jc w:val="left"/>
    </w:pPr>
    <w:rPr>
      <w:rFonts w:ascii="Calibri" w:eastAsia="Times New Roman" w:hAnsi="Calibri" w:cs="Times New Roman"/>
      <w:sz w:val="20"/>
      <w:szCs w:val="20"/>
      <w:lang w:eastAsia="en-US"/>
    </w:rPr>
  </w:style>
  <w:style w:type="character" w:customStyle="1" w:styleId="afe">
    <w:name w:val="Текст примечания Знак"/>
    <w:basedOn w:val="a0"/>
    <w:link w:val="afd"/>
    <w:uiPriority w:val="99"/>
    <w:semiHidden/>
    <w:rsid w:val="00EA173A"/>
    <w:rPr>
      <w:rFonts w:ascii="Calibri" w:eastAsia="Times New Roman" w:hAnsi="Calibri" w:cs="Times New Roman"/>
      <w:sz w:val="20"/>
      <w:szCs w:val="20"/>
    </w:rPr>
  </w:style>
  <w:style w:type="paragraph" w:styleId="aff">
    <w:name w:val="annotation subject"/>
    <w:basedOn w:val="afd"/>
    <w:next w:val="afd"/>
    <w:link w:val="aff0"/>
    <w:uiPriority w:val="99"/>
    <w:semiHidden/>
    <w:unhideWhenUsed/>
    <w:rsid w:val="00EA173A"/>
    <w:rPr>
      <w:b/>
      <w:bCs/>
    </w:rPr>
  </w:style>
  <w:style w:type="character" w:customStyle="1" w:styleId="aff0">
    <w:name w:val="Тема примечания Знак"/>
    <w:basedOn w:val="afe"/>
    <w:link w:val="aff"/>
    <w:uiPriority w:val="99"/>
    <w:semiHidden/>
    <w:rsid w:val="00EA173A"/>
    <w:rPr>
      <w:rFonts w:ascii="Calibri" w:eastAsia="Times New Roman" w:hAnsi="Calibri" w:cs="Times New Roman"/>
      <w:b/>
      <w:bCs/>
      <w:sz w:val="20"/>
      <w:szCs w:val="20"/>
    </w:rPr>
  </w:style>
  <w:style w:type="paragraph" w:customStyle="1" w:styleId="j12">
    <w:name w:val="j12"/>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character" w:styleId="HTML">
    <w:name w:val="HTML Cite"/>
    <w:uiPriority w:val="99"/>
    <w:semiHidden/>
    <w:unhideWhenUsed/>
    <w:rsid w:val="00EA173A"/>
    <w:rPr>
      <w:i/>
      <w:iCs/>
    </w:rPr>
  </w:style>
  <w:style w:type="character" w:customStyle="1" w:styleId="bolighting">
    <w:name w:val="bo_lighting"/>
    <w:rsid w:val="00EA173A"/>
  </w:style>
  <w:style w:type="character" w:customStyle="1" w:styleId="serp-urlitem">
    <w:name w:val="serp-url__item"/>
    <w:basedOn w:val="a0"/>
    <w:rsid w:val="00EA173A"/>
  </w:style>
  <w:style w:type="paragraph" w:customStyle="1" w:styleId="12">
    <w:name w:val="Обычный1"/>
    <w:rsid w:val="00EA173A"/>
    <w:pPr>
      <w:spacing w:after="200" w:line="276" w:lineRule="auto"/>
      <w:ind w:firstLine="0"/>
      <w:jc w:val="left"/>
    </w:pPr>
    <w:rPr>
      <w:rFonts w:ascii="Times New Roman" w:eastAsia="Times New Roman" w:hAnsi="Times New Roman" w:cs="Times New Roman"/>
      <w:sz w:val="24"/>
      <w:lang w:eastAsia="ru-RU"/>
    </w:rPr>
  </w:style>
  <w:style w:type="character" w:customStyle="1" w:styleId="articleseperator">
    <w:name w:val="article_seperator"/>
    <w:basedOn w:val="a0"/>
    <w:rsid w:val="00EA173A"/>
  </w:style>
  <w:style w:type="character" w:customStyle="1" w:styleId="extended-textshort">
    <w:name w:val="extended-text__short"/>
    <w:rsid w:val="00EA173A"/>
  </w:style>
  <w:style w:type="paragraph" w:customStyle="1" w:styleId="wltekst-bez-wcicia">
    <w:name w:val="wl_tekst-bez-wcięcia"/>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wltekst">
    <w:name w:val="wl_tekst"/>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styleId="13">
    <w:name w:val="toc 1"/>
    <w:basedOn w:val="af9"/>
    <w:next w:val="a"/>
    <w:autoRedefine/>
    <w:uiPriority w:val="39"/>
    <w:unhideWhenUsed/>
    <w:qFormat/>
    <w:rsid w:val="00EA173A"/>
    <w:pPr>
      <w:keepNext w:val="0"/>
      <w:keepLines w:val="0"/>
      <w:widowControl/>
      <w:autoSpaceDE/>
      <w:autoSpaceDN/>
      <w:adjustRightInd/>
      <w:spacing w:before="360"/>
      <w:ind w:firstLine="0"/>
      <w:jc w:val="left"/>
      <w:outlineLvl w:val="9"/>
    </w:pPr>
    <w:rPr>
      <w:rFonts w:ascii="Cambria" w:eastAsia="Calibri" w:hAnsi="Cambria"/>
      <w:caps/>
      <w:kern w:val="0"/>
      <w:sz w:val="24"/>
      <w:szCs w:val="24"/>
      <w:shd w:val="clear" w:color="auto" w:fill="auto"/>
      <w:lang w:eastAsia="en-US"/>
    </w:rPr>
  </w:style>
  <w:style w:type="paragraph" w:styleId="23">
    <w:name w:val="toc 2"/>
    <w:basedOn w:val="a"/>
    <w:next w:val="a"/>
    <w:autoRedefine/>
    <w:uiPriority w:val="39"/>
    <w:unhideWhenUsed/>
    <w:qFormat/>
    <w:rsid w:val="00EA173A"/>
    <w:pPr>
      <w:spacing w:before="240" w:line="276" w:lineRule="auto"/>
      <w:ind w:firstLine="0"/>
      <w:jc w:val="left"/>
    </w:pPr>
    <w:rPr>
      <w:rFonts w:ascii="Calibri" w:eastAsia="Calibri" w:hAnsi="Calibri" w:cs="Calibri"/>
      <w:b/>
      <w:bCs/>
      <w:sz w:val="20"/>
      <w:szCs w:val="20"/>
      <w:lang w:eastAsia="en-US"/>
    </w:rPr>
  </w:style>
  <w:style w:type="paragraph" w:styleId="31">
    <w:name w:val="toc 3"/>
    <w:basedOn w:val="a"/>
    <w:next w:val="a"/>
    <w:autoRedefine/>
    <w:uiPriority w:val="39"/>
    <w:unhideWhenUsed/>
    <w:qFormat/>
    <w:rsid w:val="00EA173A"/>
    <w:pPr>
      <w:spacing w:line="276" w:lineRule="auto"/>
      <w:ind w:left="220" w:firstLine="0"/>
      <w:jc w:val="left"/>
    </w:pPr>
    <w:rPr>
      <w:rFonts w:ascii="Calibri" w:eastAsia="Calibri" w:hAnsi="Calibri" w:cs="Calibri"/>
      <w:sz w:val="20"/>
      <w:szCs w:val="20"/>
      <w:lang w:eastAsia="en-US"/>
    </w:rPr>
  </w:style>
  <w:style w:type="paragraph" w:styleId="41">
    <w:name w:val="toc 4"/>
    <w:basedOn w:val="a"/>
    <w:next w:val="a"/>
    <w:autoRedefine/>
    <w:uiPriority w:val="39"/>
    <w:unhideWhenUsed/>
    <w:rsid w:val="00EA173A"/>
    <w:pPr>
      <w:spacing w:line="276" w:lineRule="auto"/>
      <w:ind w:left="440" w:firstLine="0"/>
      <w:jc w:val="left"/>
    </w:pPr>
    <w:rPr>
      <w:rFonts w:ascii="Calibri" w:eastAsia="Calibri" w:hAnsi="Calibri" w:cs="Calibri"/>
      <w:sz w:val="20"/>
      <w:szCs w:val="20"/>
      <w:lang w:eastAsia="en-US"/>
    </w:rPr>
  </w:style>
  <w:style w:type="paragraph" w:styleId="5">
    <w:name w:val="toc 5"/>
    <w:basedOn w:val="a"/>
    <w:next w:val="a"/>
    <w:autoRedefine/>
    <w:uiPriority w:val="39"/>
    <w:unhideWhenUsed/>
    <w:rsid w:val="00EA173A"/>
    <w:pPr>
      <w:spacing w:line="276" w:lineRule="auto"/>
      <w:ind w:left="660" w:firstLine="0"/>
      <w:jc w:val="left"/>
    </w:pPr>
    <w:rPr>
      <w:rFonts w:ascii="Calibri" w:eastAsia="Calibri" w:hAnsi="Calibri" w:cs="Calibri"/>
      <w:sz w:val="20"/>
      <w:szCs w:val="20"/>
      <w:lang w:eastAsia="en-US"/>
    </w:rPr>
  </w:style>
  <w:style w:type="paragraph" w:styleId="6">
    <w:name w:val="toc 6"/>
    <w:basedOn w:val="a"/>
    <w:next w:val="a"/>
    <w:autoRedefine/>
    <w:uiPriority w:val="39"/>
    <w:unhideWhenUsed/>
    <w:rsid w:val="00EA173A"/>
    <w:pPr>
      <w:spacing w:line="276" w:lineRule="auto"/>
      <w:ind w:left="880" w:firstLine="0"/>
      <w:jc w:val="left"/>
    </w:pPr>
    <w:rPr>
      <w:rFonts w:ascii="Calibri" w:eastAsia="Calibri" w:hAnsi="Calibri" w:cs="Calibri"/>
      <w:sz w:val="20"/>
      <w:szCs w:val="20"/>
      <w:lang w:eastAsia="en-US"/>
    </w:rPr>
  </w:style>
  <w:style w:type="paragraph" w:styleId="7">
    <w:name w:val="toc 7"/>
    <w:basedOn w:val="a"/>
    <w:next w:val="a"/>
    <w:autoRedefine/>
    <w:uiPriority w:val="39"/>
    <w:unhideWhenUsed/>
    <w:rsid w:val="00EA173A"/>
    <w:pPr>
      <w:spacing w:line="276" w:lineRule="auto"/>
      <w:ind w:left="1100" w:firstLine="0"/>
      <w:jc w:val="left"/>
    </w:pPr>
    <w:rPr>
      <w:rFonts w:ascii="Calibri" w:eastAsia="Calibri" w:hAnsi="Calibri" w:cs="Calibri"/>
      <w:sz w:val="20"/>
      <w:szCs w:val="20"/>
      <w:lang w:eastAsia="en-US"/>
    </w:rPr>
  </w:style>
  <w:style w:type="paragraph" w:styleId="8">
    <w:name w:val="toc 8"/>
    <w:basedOn w:val="a"/>
    <w:next w:val="a"/>
    <w:autoRedefine/>
    <w:uiPriority w:val="39"/>
    <w:unhideWhenUsed/>
    <w:rsid w:val="00EA173A"/>
    <w:pPr>
      <w:spacing w:line="276" w:lineRule="auto"/>
      <w:ind w:left="1320" w:firstLine="0"/>
      <w:jc w:val="left"/>
    </w:pPr>
    <w:rPr>
      <w:rFonts w:ascii="Calibri" w:eastAsia="Calibri" w:hAnsi="Calibri" w:cs="Calibri"/>
      <w:sz w:val="20"/>
      <w:szCs w:val="20"/>
      <w:lang w:eastAsia="en-US"/>
    </w:rPr>
  </w:style>
  <w:style w:type="paragraph" w:styleId="9">
    <w:name w:val="toc 9"/>
    <w:aliases w:val="заголовок мой"/>
    <w:basedOn w:val="a"/>
    <w:next w:val="a"/>
    <w:autoRedefine/>
    <w:uiPriority w:val="39"/>
    <w:unhideWhenUsed/>
    <w:qFormat/>
    <w:rsid w:val="00EA173A"/>
    <w:pPr>
      <w:spacing w:line="276" w:lineRule="auto"/>
      <w:ind w:left="1540" w:firstLine="0"/>
      <w:jc w:val="left"/>
    </w:pPr>
    <w:rPr>
      <w:rFonts w:ascii="Calibri" w:eastAsia="Calibri" w:hAnsi="Calibri" w:cs="Calibri"/>
      <w:sz w:val="20"/>
      <w:szCs w:val="20"/>
      <w:lang w:eastAsia="en-US"/>
    </w:rPr>
  </w:style>
  <w:style w:type="paragraph" w:styleId="aff1">
    <w:name w:val="TOC Heading"/>
    <w:basedOn w:val="1"/>
    <w:next w:val="a"/>
    <w:uiPriority w:val="39"/>
    <w:semiHidden/>
    <w:unhideWhenUsed/>
    <w:qFormat/>
    <w:rsid w:val="00EA173A"/>
    <w:pPr>
      <w:spacing w:line="276" w:lineRule="auto"/>
      <w:ind w:firstLine="0"/>
      <w:jc w:val="left"/>
      <w:outlineLvl w:val="9"/>
    </w:pPr>
    <w:rPr>
      <w:rFonts w:ascii="Cambria" w:eastAsia="Times New Roman" w:hAnsi="Cambria" w:cs="Times New Roman"/>
      <w:color w:val="365F91"/>
      <w:lang w:eastAsia="en-US"/>
    </w:rPr>
  </w:style>
  <w:style w:type="character" w:customStyle="1" w:styleId="authors">
    <w:name w:val="authors"/>
    <w:basedOn w:val="a0"/>
    <w:rsid w:val="00EA173A"/>
  </w:style>
  <w:style w:type="paragraph" w:styleId="24">
    <w:name w:val="Body Text Indent 2"/>
    <w:basedOn w:val="a"/>
    <w:link w:val="25"/>
    <w:uiPriority w:val="99"/>
    <w:unhideWhenUsed/>
    <w:rsid w:val="00EA173A"/>
    <w:pPr>
      <w:spacing w:after="120" w:line="480" w:lineRule="auto"/>
      <w:ind w:left="283" w:firstLine="0"/>
      <w:jc w:val="left"/>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EA173A"/>
    <w:rPr>
      <w:rFonts w:ascii="Calibri" w:eastAsia="Calibri" w:hAnsi="Calibri" w:cs="Times New Roman"/>
    </w:rPr>
  </w:style>
  <w:style w:type="character" w:customStyle="1" w:styleId="j4">
    <w:name w:val="j4"/>
    <w:basedOn w:val="a0"/>
    <w:rsid w:val="00EA173A"/>
  </w:style>
  <w:style w:type="paragraph" w:customStyle="1" w:styleId="j2">
    <w:name w:val="j2"/>
    <w:basedOn w:val="a"/>
    <w:rsid w:val="00EA173A"/>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26">
    <w:name w:val="Обычный2"/>
    <w:rsid w:val="003C3460"/>
    <w:pPr>
      <w:spacing w:after="200" w:line="276" w:lineRule="auto"/>
      <w:ind w:firstLine="0"/>
      <w:jc w:val="left"/>
    </w:pPr>
    <w:rPr>
      <w:rFonts w:ascii="Times New Roman" w:eastAsia="Times New Roman" w:hAnsi="Times New Roman" w:cs="Times New Roman"/>
      <w:sz w:val="24"/>
      <w:lang w:eastAsia="ru-RU"/>
    </w:rPr>
  </w:style>
  <w:style w:type="character" w:customStyle="1" w:styleId="s1">
    <w:name w:val="s1"/>
    <w:basedOn w:val="a0"/>
    <w:rsid w:val="00394FA8"/>
  </w:style>
  <w:style w:type="character" w:customStyle="1" w:styleId="s3">
    <w:name w:val="s3"/>
    <w:basedOn w:val="a0"/>
    <w:rsid w:val="00394FA8"/>
  </w:style>
  <w:style w:type="character" w:customStyle="1" w:styleId="s9">
    <w:name w:val="s9"/>
    <w:basedOn w:val="a0"/>
    <w:rsid w:val="00394FA8"/>
  </w:style>
  <w:style w:type="table" w:styleId="-4">
    <w:name w:val="Light List Accent 4"/>
    <w:basedOn w:val="a1"/>
    <w:uiPriority w:val="61"/>
    <w:rsid w:val="002D62A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ff2">
    <w:name w:val="Intense Emphasis"/>
    <w:basedOn w:val="a0"/>
    <w:uiPriority w:val="21"/>
    <w:qFormat/>
    <w:rsid w:val="00E65C13"/>
    <w:rPr>
      <w:b/>
      <w:bCs/>
      <w:i/>
      <w:iCs/>
      <w:color w:val="4F81BD" w:themeColor="accent1"/>
    </w:rPr>
  </w:style>
  <w:style w:type="character" w:customStyle="1" w:styleId="ilfuvd">
    <w:name w:val="ilfuvd"/>
    <w:basedOn w:val="a0"/>
    <w:rsid w:val="00ED46AD"/>
  </w:style>
  <w:style w:type="paragraph" w:styleId="aff3">
    <w:name w:val="caption"/>
    <w:basedOn w:val="a"/>
    <w:next w:val="a"/>
    <w:link w:val="aff4"/>
    <w:uiPriority w:val="35"/>
    <w:unhideWhenUsed/>
    <w:qFormat/>
    <w:rsid w:val="0099235E"/>
    <w:pPr>
      <w:spacing w:after="200"/>
    </w:pPr>
    <w:rPr>
      <w:b/>
      <w:bCs/>
      <w:color w:val="4F81BD" w:themeColor="accent1"/>
      <w:sz w:val="18"/>
      <w:szCs w:val="18"/>
    </w:rPr>
  </w:style>
  <w:style w:type="paragraph" w:customStyle="1" w:styleId="14">
    <w:name w:val="Стиль1"/>
    <w:basedOn w:val="aff3"/>
    <w:link w:val="15"/>
    <w:qFormat/>
    <w:rsid w:val="0099235E"/>
    <w:pPr>
      <w:jc w:val="center"/>
    </w:pPr>
    <w:rPr>
      <w:rFonts w:ascii="Times New Roman" w:hAnsi="Times New Roman" w:cs="Times New Roman"/>
      <w:b w:val="0"/>
      <w:color w:val="auto"/>
      <w:sz w:val="28"/>
    </w:rPr>
  </w:style>
  <w:style w:type="paragraph" w:customStyle="1" w:styleId="27">
    <w:name w:val="Стиль2"/>
    <w:basedOn w:val="14"/>
    <w:link w:val="28"/>
    <w:qFormat/>
    <w:rsid w:val="0099235E"/>
    <w:pPr>
      <w:spacing w:after="0"/>
    </w:pPr>
  </w:style>
  <w:style w:type="character" w:customStyle="1" w:styleId="aff4">
    <w:name w:val="Название объекта Знак"/>
    <w:basedOn w:val="a0"/>
    <w:link w:val="aff3"/>
    <w:uiPriority w:val="35"/>
    <w:rsid w:val="0099235E"/>
    <w:rPr>
      <w:rFonts w:eastAsiaTheme="minorEastAsia"/>
      <w:b/>
      <w:bCs/>
      <w:color w:val="4F81BD" w:themeColor="accent1"/>
      <w:sz w:val="18"/>
      <w:szCs w:val="18"/>
      <w:lang w:eastAsia="ru-RU"/>
    </w:rPr>
  </w:style>
  <w:style w:type="character" w:customStyle="1" w:styleId="15">
    <w:name w:val="Стиль1 Знак"/>
    <w:basedOn w:val="aff4"/>
    <w:link w:val="14"/>
    <w:rsid w:val="0099235E"/>
    <w:rPr>
      <w:rFonts w:ascii="Times New Roman" w:eastAsiaTheme="minorEastAsia" w:hAnsi="Times New Roman" w:cs="Times New Roman"/>
      <w:b/>
      <w:bCs/>
      <w:color w:val="4F81BD" w:themeColor="accent1"/>
      <w:sz w:val="28"/>
      <w:szCs w:val="18"/>
      <w:lang w:eastAsia="ru-RU"/>
    </w:rPr>
  </w:style>
  <w:style w:type="character" w:customStyle="1" w:styleId="28">
    <w:name w:val="Стиль2 Знак"/>
    <w:basedOn w:val="15"/>
    <w:link w:val="27"/>
    <w:rsid w:val="0099235E"/>
    <w:rPr>
      <w:rFonts w:ascii="Times New Roman" w:eastAsiaTheme="minorEastAsia" w:hAnsi="Times New Roman" w:cs="Times New Roman"/>
      <w:b/>
      <w:bCs/>
      <w:color w:val="4F81BD" w:themeColor="accent1"/>
      <w:sz w:val="28"/>
      <w:szCs w:val="18"/>
      <w:lang w:eastAsia="ru-RU"/>
    </w:rPr>
  </w:style>
  <w:style w:type="paragraph" w:customStyle="1" w:styleId="Pa31">
    <w:name w:val="Pa31"/>
    <w:basedOn w:val="Default"/>
    <w:next w:val="Default"/>
    <w:uiPriority w:val="99"/>
    <w:rsid w:val="00AA743F"/>
    <w:pPr>
      <w:spacing w:after="0" w:line="181" w:lineRule="atLeast"/>
    </w:pPr>
    <w:rPr>
      <w:rFonts w:ascii="Minion Pro" w:eastAsiaTheme="minorHAnsi" w:hAnsi="Minion Pro" w:cstheme="minorBidi"/>
      <w:color w:val="auto"/>
      <w:lang w:eastAsia="en-US"/>
    </w:rPr>
  </w:style>
  <w:style w:type="table" w:customStyle="1" w:styleId="16">
    <w:name w:val="Светлый список1"/>
    <w:basedOn w:val="a1"/>
    <w:uiPriority w:val="61"/>
    <w:rsid w:val="00363A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5">
    <w:name w:val="annotation reference"/>
    <w:basedOn w:val="a0"/>
    <w:uiPriority w:val="99"/>
    <w:semiHidden/>
    <w:unhideWhenUsed/>
    <w:rsid w:val="00212B1A"/>
    <w:rPr>
      <w:sz w:val="16"/>
      <w:szCs w:val="16"/>
    </w:rPr>
  </w:style>
  <w:style w:type="paragraph" w:customStyle="1" w:styleId="17">
    <w:name w:val="Название1"/>
    <w:basedOn w:val="a"/>
    <w:rsid w:val="00AB4065"/>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opy">
    <w:name w:val="copy"/>
    <w:basedOn w:val="a"/>
    <w:rsid w:val="00027CC2"/>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list-item">
    <w:name w:val="a-list-item"/>
    <w:basedOn w:val="a0"/>
    <w:rsid w:val="00AC59DB"/>
  </w:style>
  <w:style w:type="paragraph" w:customStyle="1" w:styleId="stk-reset">
    <w:name w:val="stk-reset"/>
    <w:basedOn w:val="a"/>
    <w:rsid w:val="00761513"/>
    <w:pPr>
      <w:spacing w:before="100" w:beforeAutospacing="1" w:after="100" w:afterAutospacing="1"/>
      <w:ind w:firstLine="0"/>
      <w:jc w:val="left"/>
    </w:pPr>
    <w:rPr>
      <w:rFonts w:ascii="Times New Roman" w:eastAsia="Times New Roman" w:hAnsi="Times New Roman" w:cs="Times New Roman"/>
      <w:sz w:val="24"/>
      <w:szCs w:val="24"/>
    </w:rPr>
  </w:style>
  <w:style w:type="paragraph" w:styleId="HTML0">
    <w:name w:val="HTML Preformatted"/>
    <w:basedOn w:val="a"/>
    <w:link w:val="HTML1"/>
    <w:uiPriority w:val="99"/>
    <w:semiHidden/>
    <w:unhideWhenUsed/>
    <w:rsid w:val="00BD3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BD314D"/>
    <w:rPr>
      <w:rFonts w:ascii="Courier New" w:eastAsia="Times New Roman" w:hAnsi="Courier New" w:cs="Courier New"/>
      <w:sz w:val="20"/>
      <w:szCs w:val="20"/>
      <w:lang w:eastAsia="ru-RU"/>
    </w:rPr>
  </w:style>
  <w:style w:type="character" w:customStyle="1" w:styleId="translation-word">
    <w:name w:val="translation-word"/>
    <w:basedOn w:val="a0"/>
    <w:rsid w:val="00BD314D"/>
  </w:style>
  <w:style w:type="character" w:customStyle="1" w:styleId="s0">
    <w:name w:val="s0"/>
    <w:basedOn w:val="a0"/>
    <w:rsid w:val="00742F38"/>
  </w:style>
  <w:style w:type="character" w:customStyle="1" w:styleId="url">
    <w:name w:val="url"/>
    <w:basedOn w:val="a0"/>
    <w:rsid w:val="00742F38"/>
  </w:style>
  <w:style w:type="paragraph" w:customStyle="1" w:styleId="p1">
    <w:name w:val="p1"/>
    <w:basedOn w:val="a"/>
    <w:rsid w:val="00850649"/>
    <w:pPr>
      <w:ind w:firstLine="0"/>
      <w:jc w:val="left"/>
    </w:pPr>
    <w:rPr>
      <w:rFonts w:ascii="Times New Roman" w:hAnsi="Times New Roman" w:cs="Times New Roman"/>
      <w:sz w:val="24"/>
      <w:szCs w:val="24"/>
    </w:rPr>
  </w:style>
  <w:style w:type="table" w:customStyle="1" w:styleId="18">
    <w:name w:val="Сетка таблицы1"/>
    <w:basedOn w:val="a1"/>
    <w:next w:val="ad"/>
    <w:uiPriority w:val="59"/>
    <w:rsid w:val="005533E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бычный (веб) Знак"/>
    <w:aliases w:val="Обычный (Web) Знак,Обычный (веб) Знак Знак Знак,Обычный (веб)1 Знак Знак Знак,Обычный (Web)1 Знак Знак Знак Знак Знак Знак,Обычный (Web) Знак Знак Знак1 Знак Знак,Обычный (веб)1 Знак Знак1,Обычный (веб) Знак1 Знак,Знак Знак1 Знак Знак"/>
    <w:basedOn w:val="a0"/>
    <w:link w:val="af"/>
    <w:uiPriority w:val="99"/>
    <w:locked/>
    <w:rsid w:val="008D71F3"/>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430912"/>
    <w:rPr>
      <w:color w:val="800080" w:themeColor="followedHyperlink"/>
      <w:u w:val="single"/>
    </w:rPr>
  </w:style>
  <w:style w:type="character" w:customStyle="1" w:styleId="19">
    <w:name w:val="Неразрешенное упоминание1"/>
    <w:basedOn w:val="a0"/>
    <w:uiPriority w:val="99"/>
    <w:semiHidden/>
    <w:unhideWhenUsed/>
    <w:rsid w:val="00430912"/>
    <w:rPr>
      <w:color w:val="605E5C"/>
      <w:shd w:val="clear" w:color="auto" w:fill="E1DFDD"/>
    </w:rPr>
  </w:style>
  <w:style w:type="table" w:customStyle="1" w:styleId="29">
    <w:name w:val="Сетка таблицы2"/>
    <w:basedOn w:val="a1"/>
    <w:next w:val="ad"/>
    <w:uiPriority w:val="59"/>
    <w:rsid w:val="00AF649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2437">
      <w:bodyDiv w:val="1"/>
      <w:marLeft w:val="0"/>
      <w:marRight w:val="0"/>
      <w:marTop w:val="0"/>
      <w:marBottom w:val="0"/>
      <w:divBdr>
        <w:top w:val="none" w:sz="0" w:space="0" w:color="auto"/>
        <w:left w:val="none" w:sz="0" w:space="0" w:color="auto"/>
        <w:bottom w:val="none" w:sz="0" w:space="0" w:color="auto"/>
        <w:right w:val="none" w:sz="0" w:space="0" w:color="auto"/>
      </w:divBdr>
      <w:divsChild>
        <w:div w:id="169836249">
          <w:marLeft w:val="547"/>
          <w:marRight w:val="0"/>
          <w:marTop w:val="0"/>
          <w:marBottom w:val="0"/>
          <w:divBdr>
            <w:top w:val="none" w:sz="0" w:space="0" w:color="auto"/>
            <w:left w:val="none" w:sz="0" w:space="0" w:color="auto"/>
            <w:bottom w:val="none" w:sz="0" w:space="0" w:color="auto"/>
            <w:right w:val="none" w:sz="0" w:space="0" w:color="auto"/>
          </w:divBdr>
        </w:div>
      </w:divsChild>
    </w:div>
    <w:div w:id="27727985">
      <w:bodyDiv w:val="1"/>
      <w:marLeft w:val="0"/>
      <w:marRight w:val="0"/>
      <w:marTop w:val="0"/>
      <w:marBottom w:val="0"/>
      <w:divBdr>
        <w:top w:val="none" w:sz="0" w:space="0" w:color="auto"/>
        <w:left w:val="none" w:sz="0" w:space="0" w:color="auto"/>
        <w:bottom w:val="none" w:sz="0" w:space="0" w:color="auto"/>
        <w:right w:val="none" w:sz="0" w:space="0" w:color="auto"/>
      </w:divBdr>
      <w:divsChild>
        <w:div w:id="467863689">
          <w:marLeft w:val="547"/>
          <w:marRight w:val="0"/>
          <w:marTop w:val="0"/>
          <w:marBottom w:val="0"/>
          <w:divBdr>
            <w:top w:val="none" w:sz="0" w:space="0" w:color="auto"/>
            <w:left w:val="none" w:sz="0" w:space="0" w:color="auto"/>
            <w:bottom w:val="none" w:sz="0" w:space="0" w:color="auto"/>
            <w:right w:val="none" w:sz="0" w:space="0" w:color="auto"/>
          </w:divBdr>
        </w:div>
      </w:divsChild>
    </w:div>
    <w:div w:id="37247062">
      <w:bodyDiv w:val="1"/>
      <w:marLeft w:val="0"/>
      <w:marRight w:val="0"/>
      <w:marTop w:val="0"/>
      <w:marBottom w:val="0"/>
      <w:divBdr>
        <w:top w:val="none" w:sz="0" w:space="0" w:color="auto"/>
        <w:left w:val="none" w:sz="0" w:space="0" w:color="auto"/>
        <w:bottom w:val="none" w:sz="0" w:space="0" w:color="auto"/>
        <w:right w:val="none" w:sz="0" w:space="0" w:color="auto"/>
      </w:divBdr>
    </w:div>
    <w:div w:id="37823566">
      <w:bodyDiv w:val="1"/>
      <w:marLeft w:val="0"/>
      <w:marRight w:val="0"/>
      <w:marTop w:val="0"/>
      <w:marBottom w:val="0"/>
      <w:divBdr>
        <w:top w:val="none" w:sz="0" w:space="0" w:color="auto"/>
        <w:left w:val="none" w:sz="0" w:space="0" w:color="auto"/>
        <w:bottom w:val="none" w:sz="0" w:space="0" w:color="auto"/>
        <w:right w:val="none" w:sz="0" w:space="0" w:color="auto"/>
      </w:divBdr>
      <w:divsChild>
        <w:div w:id="906115676">
          <w:marLeft w:val="0"/>
          <w:marRight w:val="0"/>
          <w:marTop w:val="0"/>
          <w:marBottom w:val="0"/>
          <w:divBdr>
            <w:top w:val="none" w:sz="0" w:space="0" w:color="auto"/>
            <w:left w:val="none" w:sz="0" w:space="0" w:color="auto"/>
            <w:bottom w:val="none" w:sz="0" w:space="0" w:color="auto"/>
            <w:right w:val="none" w:sz="0" w:space="0" w:color="auto"/>
          </w:divBdr>
        </w:div>
      </w:divsChild>
    </w:div>
    <w:div w:id="49116472">
      <w:bodyDiv w:val="1"/>
      <w:marLeft w:val="0"/>
      <w:marRight w:val="0"/>
      <w:marTop w:val="0"/>
      <w:marBottom w:val="0"/>
      <w:divBdr>
        <w:top w:val="none" w:sz="0" w:space="0" w:color="auto"/>
        <w:left w:val="none" w:sz="0" w:space="0" w:color="auto"/>
        <w:bottom w:val="none" w:sz="0" w:space="0" w:color="auto"/>
        <w:right w:val="none" w:sz="0" w:space="0" w:color="auto"/>
      </w:divBdr>
      <w:divsChild>
        <w:div w:id="887107310">
          <w:marLeft w:val="547"/>
          <w:marRight w:val="0"/>
          <w:marTop w:val="0"/>
          <w:marBottom w:val="0"/>
          <w:divBdr>
            <w:top w:val="none" w:sz="0" w:space="0" w:color="auto"/>
            <w:left w:val="none" w:sz="0" w:space="0" w:color="auto"/>
            <w:bottom w:val="none" w:sz="0" w:space="0" w:color="auto"/>
            <w:right w:val="none" w:sz="0" w:space="0" w:color="auto"/>
          </w:divBdr>
        </w:div>
      </w:divsChild>
    </w:div>
    <w:div w:id="79261381">
      <w:bodyDiv w:val="1"/>
      <w:marLeft w:val="0"/>
      <w:marRight w:val="0"/>
      <w:marTop w:val="0"/>
      <w:marBottom w:val="0"/>
      <w:divBdr>
        <w:top w:val="none" w:sz="0" w:space="0" w:color="auto"/>
        <w:left w:val="none" w:sz="0" w:space="0" w:color="auto"/>
        <w:bottom w:val="none" w:sz="0" w:space="0" w:color="auto"/>
        <w:right w:val="none" w:sz="0" w:space="0" w:color="auto"/>
      </w:divBdr>
    </w:div>
    <w:div w:id="87966660">
      <w:bodyDiv w:val="1"/>
      <w:marLeft w:val="0"/>
      <w:marRight w:val="0"/>
      <w:marTop w:val="0"/>
      <w:marBottom w:val="0"/>
      <w:divBdr>
        <w:top w:val="none" w:sz="0" w:space="0" w:color="auto"/>
        <w:left w:val="none" w:sz="0" w:space="0" w:color="auto"/>
        <w:bottom w:val="none" w:sz="0" w:space="0" w:color="auto"/>
        <w:right w:val="none" w:sz="0" w:space="0" w:color="auto"/>
      </w:divBdr>
    </w:div>
    <w:div w:id="98649416">
      <w:bodyDiv w:val="1"/>
      <w:marLeft w:val="0"/>
      <w:marRight w:val="0"/>
      <w:marTop w:val="0"/>
      <w:marBottom w:val="0"/>
      <w:divBdr>
        <w:top w:val="none" w:sz="0" w:space="0" w:color="auto"/>
        <w:left w:val="none" w:sz="0" w:space="0" w:color="auto"/>
        <w:bottom w:val="none" w:sz="0" w:space="0" w:color="auto"/>
        <w:right w:val="none" w:sz="0" w:space="0" w:color="auto"/>
      </w:divBdr>
    </w:div>
    <w:div w:id="119999579">
      <w:bodyDiv w:val="1"/>
      <w:marLeft w:val="0"/>
      <w:marRight w:val="0"/>
      <w:marTop w:val="0"/>
      <w:marBottom w:val="0"/>
      <w:divBdr>
        <w:top w:val="none" w:sz="0" w:space="0" w:color="auto"/>
        <w:left w:val="none" w:sz="0" w:space="0" w:color="auto"/>
        <w:bottom w:val="none" w:sz="0" w:space="0" w:color="auto"/>
        <w:right w:val="none" w:sz="0" w:space="0" w:color="auto"/>
      </w:divBdr>
    </w:div>
    <w:div w:id="145779453">
      <w:bodyDiv w:val="1"/>
      <w:marLeft w:val="0"/>
      <w:marRight w:val="0"/>
      <w:marTop w:val="0"/>
      <w:marBottom w:val="0"/>
      <w:divBdr>
        <w:top w:val="none" w:sz="0" w:space="0" w:color="auto"/>
        <w:left w:val="none" w:sz="0" w:space="0" w:color="auto"/>
        <w:bottom w:val="none" w:sz="0" w:space="0" w:color="auto"/>
        <w:right w:val="none" w:sz="0" w:space="0" w:color="auto"/>
      </w:divBdr>
      <w:divsChild>
        <w:div w:id="649792293">
          <w:marLeft w:val="0"/>
          <w:marRight w:val="0"/>
          <w:marTop w:val="0"/>
          <w:marBottom w:val="0"/>
          <w:divBdr>
            <w:top w:val="none" w:sz="0" w:space="0" w:color="auto"/>
            <w:left w:val="none" w:sz="0" w:space="0" w:color="auto"/>
            <w:bottom w:val="none" w:sz="0" w:space="0" w:color="auto"/>
            <w:right w:val="none" w:sz="0" w:space="0" w:color="auto"/>
          </w:divBdr>
        </w:div>
      </w:divsChild>
    </w:div>
    <w:div w:id="158079975">
      <w:bodyDiv w:val="1"/>
      <w:marLeft w:val="0"/>
      <w:marRight w:val="0"/>
      <w:marTop w:val="0"/>
      <w:marBottom w:val="0"/>
      <w:divBdr>
        <w:top w:val="none" w:sz="0" w:space="0" w:color="auto"/>
        <w:left w:val="none" w:sz="0" w:space="0" w:color="auto"/>
        <w:bottom w:val="none" w:sz="0" w:space="0" w:color="auto"/>
        <w:right w:val="none" w:sz="0" w:space="0" w:color="auto"/>
      </w:divBdr>
      <w:divsChild>
        <w:div w:id="179970200">
          <w:marLeft w:val="547"/>
          <w:marRight w:val="0"/>
          <w:marTop w:val="0"/>
          <w:marBottom w:val="0"/>
          <w:divBdr>
            <w:top w:val="none" w:sz="0" w:space="0" w:color="auto"/>
            <w:left w:val="none" w:sz="0" w:space="0" w:color="auto"/>
            <w:bottom w:val="none" w:sz="0" w:space="0" w:color="auto"/>
            <w:right w:val="none" w:sz="0" w:space="0" w:color="auto"/>
          </w:divBdr>
        </w:div>
      </w:divsChild>
    </w:div>
    <w:div w:id="162941075">
      <w:bodyDiv w:val="1"/>
      <w:marLeft w:val="0"/>
      <w:marRight w:val="0"/>
      <w:marTop w:val="0"/>
      <w:marBottom w:val="0"/>
      <w:divBdr>
        <w:top w:val="none" w:sz="0" w:space="0" w:color="auto"/>
        <w:left w:val="none" w:sz="0" w:space="0" w:color="auto"/>
        <w:bottom w:val="none" w:sz="0" w:space="0" w:color="auto"/>
        <w:right w:val="none" w:sz="0" w:space="0" w:color="auto"/>
      </w:divBdr>
      <w:divsChild>
        <w:div w:id="1785079067">
          <w:marLeft w:val="547"/>
          <w:marRight w:val="0"/>
          <w:marTop w:val="0"/>
          <w:marBottom w:val="0"/>
          <w:divBdr>
            <w:top w:val="none" w:sz="0" w:space="0" w:color="auto"/>
            <w:left w:val="none" w:sz="0" w:space="0" w:color="auto"/>
            <w:bottom w:val="none" w:sz="0" w:space="0" w:color="auto"/>
            <w:right w:val="none" w:sz="0" w:space="0" w:color="auto"/>
          </w:divBdr>
        </w:div>
      </w:divsChild>
    </w:div>
    <w:div w:id="251086529">
      <w:bodyDiv w:val="1"/>
      <w:marLeft w:val="0"/>
      <w:marRight w:val="0"/>
      <w:marTop w:val="0"/>
      <w:marBottom w:val="0"/>
      <w:divBdr>
        <w:top w:val="none" w:sz="0" w:space="0" w:color="auto"/>
        <w:left w:val="none" w:sz="0" w:space="0" w:color="auto"/>
        <w:bottom w:val="none" w:sz="0" w:space="0" w:color="auto"/>
        <w:right w:val="none" w:sz="0" w:space="0" w:color="auto"/>
      </w:divBdr>
      <w:divsChild>
        <w:div w:id="1549604629">
          <w:marLeft w:val="547"/>
          <w:marRight w:val="0"/>
          <w:marTop w:val="0"/>
          <w:marBottom w:val="0"/>
          <w:divBdr>
            <w:top w:val="none" w:sz="0" w:space="0" w:color="auto"/>
            <w:left w:val="none" w:sz="0" w:space="0" w:color="auto"/>
            <w:bottom w:val="none" w:sz="0" w:space="0" w:color="auto"/>
            <w:right w:val="none" w:sz="0" w:space="0" w:color="auto"/>
          </w:divBdr>
        </w:div>
      </w:divsChild>
    </w:div>
    <w:div w:id="257300368">
      <w:bodyDiv w:val="1"/>
      <w:marLeft w:val="0"/>
      <w:marRight w:val="0"/>
      <w:marTop w:val="0"/>
      <w:marBottom w:val="0"/>
      <w:divBdr>
        <w:top w:val="none" w:sz="0" w:space="0" w:color="auto"/>
        <w:left w:val="none" w:sz="0" w:space="0" w:color="auto"/>
        <w:bottom w:val="none" w:sz="0" w:space="0" w:color="auto"/>
        <w:right w:val="none" w:sz="0" w:space="0" w:color="auto"/>
      </w:divBdr>
    </w:div>
    <w:div w:id="282611889">
      <w:bodyDiv w:val="1"/>
      <w:marLeft w:val="0"/>
      <w:marRight w:val="0"/>
      <w:marTop w:val="0"/>
      <w:marBottom w:val="0"/>
      <w:divBdr>
        <w:top w:val="none" w:sz="0" w:space="0" w:color="auto"/>
        <w:left w:val="none" w:sz="0" w:space="0" w:color="auto"/>
        <w:bottom w:val="none" w:sz="0" w:space="0" w:color="auto"/>
        <w:right w:val="none" w:sz="0" w:space="0" w:color="auto"/>
      </w:divBdr>
      <w:divsChild>
        <w:div w:id="931357036">
          <w:marLeft w:val="547"/>
          <w:marRight w:val="0"/>
          <w:marTop w:val="0"/>
          <w:marBottom w:val="0"/>
          <w:divBdr>
            <w:top w:val="none" w:sz="0" w:space="0" w:color="auto"/>
            <w:left w:val="none" w:sz="0" w:space="0" w:color="auto"/>
            <w:bottom w:val="none" w:sz="0" w:space="0" w:color="auto"/>
            <w:right w:val="none" w:sz="0" w:space="0" w:color="auto"/>
          </w:divBdr>
        </w:div>
      </w:divsChild>
    </w:div>
    <w:div w:id="282659091">
      <w:bodyDiv w:val="1"/>
      <w:marLeft w:val="0"/>
      <w:marRight w:val="0"/>
      <w:marTop w:val="0"/>
      <w:marBottom w:val="0"/>
      <w:divBdr>
        <w:top w:val="none" w:sz="0" w:space="0" w:color="auto"/>
        <w:left w:val="none" w:sz="0" w:space="0" w:color="auto"/>
        <w:bottom w:val="none" w:sz="0" w:space="0" w:color="auto"/>
        <w:right w:val="none" w:sz="0" w:space="0" w:color="auto"/>
      </w:divBdr>
    </w:div>
    <w:div w:id="303505077">
      <w:bodyDiv w:val="1"/>
      <w:marLeft w:val="0"/>
      <w:marRight w:val="0"/>
      <w:marTop w:val="0"/>
      <w:marBottom w:val="0"/>
      <w:divBdr>
        <w:top w:val="none" w:sz="0" w:space="0" w:color="auto"/>
        <w:left w:val="none" w:sz="0" w:space="0" w:color="auto"/>
        <w:bottom w:val="none" w:sz="0" w:space="0" w:color="auto"/>
        <w:right w:val="none" w:sz="0" w:space="0" w:color="auto"/>
      </w:divBdr>
    </w:div>
    <w:div w:id="309939850">
      <w:bodyDiv w:val="1"/>
      <w:marLeft w:val="0"/>
      <w:marRight w:val="0"/>
      <w:marTop w:val="0"/>
      <w:marBottom w:val="0"/>
      <w:divBdr>
        <w:top w:val="none" w:sz="0" w:space="0" w:color="auto"/>
        <w:left w:val="none" w:sz="0" w:space="0" w:color="auto"/>
        <w:bottom w:val="none" w:sz="0" w:space="0" w:color="auto"/>
        <w:right w:val="none" w:sz="0" w:space="0" w:color="auto"/>
      </w:divBdr>
    </w:div>
    <w:div w:id="321080419">
      <w:bodyDiv w:val="1"/>
      <w:marLeft w:val="0"/>
      <w:marRight w:val="0"/>
      <w:marTop w:val="0"/>
      <w:marBottom w:val="0"/>
      <w:divBdr>
        <w:top w:val="none" w:sz="0" w:space="0" w:color="auto"/>
        <w:left w:val="none" w:sz="0" w:space="0" w:color="auto"/>
        <w:bottom w:val="none" w:sz="0" w:space="0" w:color="auto"/>
        <w:right w:val="none" w:sz="0" w:space="0" w:color="auto"/>
      </w:divBdr>
    </w:div>
    <w:div w:id="321737265">
      <w:bodyDiv w:val="1"/>
      <w:marLeft w:val="0"/>
      <w:marRight w:val="0"/>
      <w:marTop w:val="0"/>
      <w:marBottom w:val="0"/>
      <w:divBdr>
        <w:top w:val="none" w:sz="0" w:space="0" w:color="auto"/>
        <w:left w:val="none" w:sz="0" w:space="0" w:color="auto"/>
        <w:bottom w:val="none" w:sz="0" w:space="0" w:color="auto"/>
        <w:right w:val="none" w:sz="0" w:space="0" w:color="auto"/>
      </w:divBdr>
    </w:div>
    <w:div w:id="324406110">
      <w:bodyDiv w:val="1"/>
      <w:marLeft w:val="0"/>
      <w:marRight w:val="0"/>
      <w:marTop w:val="0"/>
      <w:marBottom w:val="0"/>
      <w:divBdr>
        <w:top w:val="none" w:sz="0" w:space="0" w:color="auto"/>
        <w:left w:val="none" w:sz="0" w:space="0" w:color="auto"/>
        <w:bottom w:val="none" w:sz="0" w:space="0" w:color="auto"/>
        <w:right w:val="none" w:sz="0" w:space="0" w:color="auto"/>
      </w:divBdr>
      <w:divsChild>
        <w:div w:id="122386014">
          <w:marLeft w:val="547"/>
          <w:marRight w:val="0"/>
          <w:marTop w:val="0"/>
          <w:marBottom w:val="0"/>
          <w:divBdr>
            <w:top w:val="none" w:sz="0" w:space="0" w:color="auto"/>
            <w:left w:val="none" w:sz="0" w:space="0" w:color="auto"/>
            <w:bottom w:val="none" w:sz="0" w:space="0" w:color="auto"/>
            <w:right w:val="none" w:sz="0" w:space="0" w:color="auto"/>
          </w:divBdr>
        </w:div>
      </w:divsChild>
    </w:div>
    <w:div w:id="331492547">
      <w:bodyDiv w:val="1"/>
      <w:marLeft w:val="0"/>
      <w:marRight w:val="0"/>
      <w:marTop w:val="0"/>
      <w:marBottom w:val="0"/>
      <w:divBdr>
        <w:top w:val="none" w:sz="0" w:space="0" w:color="auto"/>
        <w:left w:val="none" w:sz="0" w:space="0" w:color="auto"/>
        <w:bottom w:val="none" w:sz="0" w:space="0" w:color="auto"/>
        <w:right w:val="none" w:sz="0" w:space="0" w:color="auto"/>
      </w:divBdr>
      <w:divsChild>
        <w:div w:id="1710498122">
          <w:marLeft w:val="0"/>
          <w:marRight w:val="0"/>
          <w:marTop w:val="0"/>
          <w:marBottom w:val="0"/>
          <w:divBdr>
            <w:top w:val="none" w:sz="0" w:space="0" w:color="auto"/>
            <w:left w:val="none" w:sz="0" w:space="0" w:color="auto"/>
            <w:bottom w:val="none" w:sz="0" w:space="0" w:color="auto"/>
            <w:right w:val="none" w:sz="0" w:space="0" w:color="auto"/>
          </w:divBdr>
        </w:div>
      </w:divsChild>
    </w:div>
    <w:div w:id="343410348">
      <w:bodyDiv w:val="1"/>
      <w:marLeft w:val="0"/>
      <w:marRight w:val="0"/>
      <w:marTop w:val="0"/>
      <w:marBottom w:val="0"/>
      <w:divBdr>
        <w:top w:val="none" w:sz="0" w:space="0" w:color="auto"/>
        <w:left w:val="none" w:sz="0" w:space="0" w:color="auto"/>
        <w:bottom w:val="none" w:sz="0" w:space="0" w:color="auto"/>
        <w:right w:val="none" w:sz="0" w:space="0" w:color="auto"/>
      </w:divBdr>
    </w:div>
    <w:div w:id="355541424">
      <w:bodyDiv w:val="1"/>
      <w:marLeft w:val="0"/>
      <w:marRight w:val="0"/>
      <w:marTop w:val="0"/>
      <w:marBottom w:val="0"/>
      <w:divBdr>
        <w:top w:val="none" w:sz="0" w:space="0" w:color="auto"/>
        <w:left w:val="none" w:sz="0" w:space="0" w:color="auto"/>
        <w:bottom w:val="none" w:sz="0" w:space="0" w:color="auto"/>
        <w:right w:val="none" w:sz="0" w:space="0" w:color="auto"/>
      </w:divBdr>
    </w:div>
    <w:div w:id="418991699">
      <w:bodyDiv w:val="1"/>
      <w:marLeft w:val="0"/>
      <w:marRight w:val="0"/>
      <w:marTop w:val="0"/>
      <w:marBottom w:val="0"/>
      <w:divBdr>
        <w:top w:val="none" w:sz="0" w:space="0" w:color="auto"/>
        <w:left w:val="none" w:sz="0" w:space="0" w:color="auto"/>
        <w:bottom w:val="none" w:sz="0" w:space="0" w:color="auto"/>
        <w:right w:val="none" w:sz="0" w:space="0" w:color="auto"/>
      </w:divBdr>
    </w:div>
    <w:div w:id="445002496">
      <w:bodyDiv w:val="1"/>
      <w:marLeft w:val="0"/>
      <w:marRight w:val="0"/>
      <w:marTop w:val="0"/>
      <w:marBottom w:val="0"/>
      <w:divBdr>
        <w:top w:val="none" w:sz="0" w:space="0" w:color="auto"/>
        <w:left w:val="none" w:sz="0" w:space="0" w:color="auto"/>
        <w:bottom w:val="none" w:sz="0" w:space="0" w:color="auto"/>
        <w:right w:val="none" w:sz="0" w:space="0" w:color="auto"/>
      </w:divBdr>
    </w:div>
    <w:div w:id="463475120">
      <w:bodyDiv w:val="1"/>
      <w:marLeft w:val="0"/>
      <w:marRight w:val="0"/>
      <w:marTop w:val="0"/>
      <w:marBottom w:val="0"/>
      <w:divBdr>
        <w:top w:val="none" w:sz="0" w:space="0" w:color="auto"/>
        <w:left w:val="none" w:sz="0" w:space="0" w:color="auto"/>
        <w:bottom w:val="none" w:sz="0" w:space="0" w:color="auto"/>
        <w:right w:val="none" w:sz="0" w:space="0" w:color="auto"/>
      </w:divBdr>
      <w:divsChild>
        <w:div w:id="863714896">
          <w:marLeft w:val="547"/>
          <w:marRight w:val="0"/>
          <w:marTop w:val="0"/>
          <w:marBottom w:val="0"/>
          <w:divBdr>
            <w:top w:val="none" w:sz="0" w:space="0" w:color="auto"/>
            <w:left w:val="none" w:sz="0" w:space="0" w:color="auto"/>
            <w:bottom w:val="none" w:sz="0" w:space="0" w:color="auto"/>
            <w:right w:val="none" w:sz="0" w:space="0" w:color="auto"/>
          </w:divBdr>
        </w:div>
      </w:divsChild>
    </w:div>
    <w:div w:id="502008527">
      <w:bodyDiv w:val="1"/>
      <w:marLeft w:val="0"/>
      <w:marRight w:val="0"/>
      <w:marTop w:val="0"/>
      <w:marBottom w:val="0"/>
      <w:divBdr>
        <w:top w:val="none" w:sz="0" w:space="0" w:color="auto"/>
        <w:left w:val="none" w:sz="0" w:space="0" w:color="auto"/>
        <w:bottom w:val="none" w:sz="0" w:space="0" w:color="auto"/>
        <w:right w:val="none" w:sz="0" w:space="0" w:color="auto"/>
      </w:divBdr>
    </w:div>
    <w:div w:id="537279282">
      <w:bodyDiv w:val="1"/>
      <w:marLeft w:val="0"/>
      <w:marRight w:val="0"/>
      <w:marTop w:val="0"/>
      <w:marBottom w:val="0"/>
      <w:divBdr>
        <w:top w:val="none" w:sz="0" w:space="0" w:color="auto"/>
        <w:left w:val="none" w:sz="0" w:space="0" w:color="auto"/>
        <w:bottom w:val="none" w:sz="0" w:space="0" w:color="auto"/>
        <w:right w:val="none" w:sz="0" w:space="0" w:color="auto"/>
      </w:divBdr>
    </w:div>
    <w:div w:id="540901345">
      <w:bodyDiv w:val="1"/>
      <w:marLeft w:val="0"/>
      <w:marRight w:val="0"/>
      <w:marTop w:val="0"/>
      <w:marBottom w:val="0"/>
      <w:divBdr>
        <w:top w:val="none" w:sz="0" w:space="0" w:color="auto"/>
        <w:left w:val="none" w:sz="0" w:space="0" w:color="auto"/>
        <w:bottom w:val="none" w:sz="0" w:space="0" w:color="auto"/>
        <w:right w:val="none" w:sz="0" w:space="0" w:color="auto"/>
      </w:divBdr>
    </w:div>
    <w:div w:id="588974630">
      <w:bodyDiv w:val="1"/>
      <w:marLeft w:val="0"/>
      <w:marRight w:val="0"/>
      <w:marTop w:val="0"/>
      <w:marBottom w:val="0"/>
      <w:divBdr>
        <w:top w:val="none" w:sz="0" w:space="0" w:color="auto"/>
        <w:left w:val="none" w:sz="0" w:space="0" w:color="auto"/>
        <w:bottom w:val="none" w:sz="0" w:space="0" w:color="auto"/>
        <w:right w:val="none" w:sz="0" w:space="0" w:color="auto"/>
      </w:divBdr>
    </w:div>
    <w:div w:id="596601815">
      <w:bodyDiv w:val="1"/>
      <w:marLeft w:val="0"/>
      <w:marRight w:val="0"/>
      <w:marTop w:val="0"/>
      <w:marBottom w:val="0"/>
      <w:divBdr>
        <w:top w:val="none" w:sz="0" w:space="0" w:color="auto"/>
        <w:left w:val="none" w:sz="0" w:space="0" w:color="auto"/>
        <w:bottom w:val="none" w:sz="0" w:space="0" w:color="auto"/>
        <w:right w:val="none" w:sz="0" w:space="0" w:color="auto"/>
      </w:divBdr>
      <w:divsChild>
        <w:div w:id="1442871902">
          <w:marLeft w:val="547"/>
          <w:marRight w:val="0"/>
          <w:marTop w:val="0"/>
          <w:marBottom w:val="0"/>
          <w:divBdr>
            <w:top w:val="none" w:sz="0" w:space="0" w:color="auto"/>
            <w:left w:val="none" w:sz="0" w:space="0" w:color="auto"/>
            <w:bottom w:val="none" w:sz="0" w:space="0" w:color="auto"/>
            <w:right w:val="none" w:sz="0" w:space="0" w:color="auto"/>
          </w:divBdr>
        </w:div>
      </w:divsChild>
    </w:div>
    <w:div w:id="621688757">
      <w:bodyDiv w:val="1"/>
      <w:marLeft w:val="0"/>
      <w:marRight w:val="0"/>
      <w:marTop w:val="0"/>
      <w:marBottom w:val="0"/>
      <w:divBdr>
        <w:top w:val="none" w:sz="0" w:space="0" w:color="auto"/>
        <w:left w:val="none" w:sz="0" w:space="0" w:color="auto"/>
        <w:bottom w:val="none" w:sz="0" w:space="0" w:color="auto"/>
        <w:right w:val="none" w:sz="0" w:space="0" w:color="auto"/>
      </w:divBdr>
    </w:div>
    <w:div w:id="654187494">
      <w:bodyDiv w:val="1"/>
      <w:marLeft w:val="0"/>
      <w:marRight w:val="0"/>
      <w:marTop w:val="0"/>
      <w:marBottom w:val="0"/>
      <w:divBdr>
        <w:top w:val="none" w:sz="0" w:space="0" w:color="auto"/>
        <w:left w:val="none" w:sz="0" w:space="0" w:color="auto"/>
        <w:bottom w:val="none" w:sz="0" w:space="0" w:color="auto"/>
        <w:right w:val="none" w:sz="0" w:space="0" w:color="auto"/>
      </w:divBdr>
      <w:divsChild>
        <w:div w:id="632100653">
          <w:marLeft w:val="547"/>
          <w:marRight w:val="0"/>
          <w:marTop w:val="0"/>
          <w:marBottom w:val="0"/>
          <w:divBdr>
            <w:top w:val="none" w:sz="0" w:space="0" w:color="auto"/>
            <w:left w:val="none" w:sz="0" w:space="0" w:color="auto"/>
            <w:bottom w:val="none" w:sz="0" w:space="0" w:color="auto"/>
            <w:right w:val="none" w:sz="0" w:space="0" w:color="auto"/>
          </w:divBdr>
        </w:div>
      </w:divsChild>
    </w:div>
    <w:div w:id="682783333">
      <w:bodyDiv w:val="1"/>
      <w:marLeft w:val="0"/>
      <w:marRight w:val="0"/>
      <w:marTop w:val="0"/>
      <w:marBottom w:val="0"/>
      <w:divBdr>
        <w:top w:val="none" w:sz="0" w:space="0" w:color="auto"/>
        <w:left w:val="none" w:sz="0" w:space="0" w:color="auto"/>
        <w:bottom w:val="none" w:sz="0" w:space="0" w:color="auto"/>
        <w:right w:val="none" w:sz="0" w:space="0" w:color="auto"/>
      </w:divBdr>
    </w:div>
    <w:div w:id="696663306">
      <w:bodyDiv w:val="1"/>
      <w:marLeft w:val="0"/>
      <w:marRight w:val="0"/>
      <w:marTop w:val="0"/>
      <w:marBottom w:val="0"/>
      <w:divBdr>
        <w:top w:val="none" w:sz="0" w:space="0" w:color="auto"/>
        <w:left w:val="none" w:sz="0" w:space="0" w:color="auto"/>
        <w:bottom w:val="none" w:sz="0" w:space="0" w:color="auto"/>
        <w:right w:val="none" w:sz="0" w:space="0" w:color="auto"/>
      </w:divBdr>
      <w:divsChild>
        <w:div w:id="1182210094">
          <w:marLeft w:val="547"/>
          <w:marRight w:val="0"/>
          <w:marTop w:val="0"/>
          <w:marBottom w:val="0"/>
          <w:divBdr>
            <w:top w:val="none" w:sz="0" w:space="0" w:color="auto"/>
            <w:left w:val="none" w:sz="0" w:space="0" w:color="auto"/>
            <w:bottom w:val="none" w:sz="0" w:space="0" w:color="auto"/>
            <w:right w:val="none" w:sz="0" w:space="0" w:color="auto"/>
          </w:divBdr>
        </w:div>
      </w:divsChild>
    </w:div>
    <w:div w:id="697435782">
      <w:bodyDiv w:val="1"/>
      <w:marLeft w:val="0"/>
      <w:marRight w:val="0"/>
      <w:marTop w:val="0"/>
      <w:marBottom w:val="0"/>
      <w:divBdr>
        <w:top w:val="none" w:sz="0" w:space="0" w:color="auto"/>
        <w:left w:val="none" w:sz="0" w:space="0" w:color="auto"/>
        <w:bottom w:val="none" w:sz="0" w:space="0" w:color="auto"/>
        <w:right w:val="none" w:sz="0" w:space="0" w:color="auto"/>
      </w:divBdr>
    </w:div>
    <w:div w:id="712195679">
      <w:bodyDiv w:val="1"/>
      <w:marLeft w:val="0"/>
      <w:marRight w:val="0"/>
      <w:marTop w:val="0"/>
      <w:marBottom w:val="0"/>
      <w:divBdr>
        <w:top w:val="none" w:sz="0" w:space="0" w:color="auto"/>
        <w:left w:val="none" w:sz="0" w:space="0" w:color="auto"/>
        <w:bottom w:val="none" w:sz="0" w:space="0" w:color="auto"/>
        <w:right w:val="none" w:sz="0" w:space="0" w:color="auto"/>
      </w:divBdr>
    </w:div>
    <w:div w:id="715156071">
      <w:bodyDiv w:val="1"/>
      <w:marLeft w:val="0"/>
      <w:marRight w:val="0"/>
      <w:marTop w:val="0"/>
      <w:marBottom w:val="0"/>
      <w:divBdr>
        <w:top w:val="none" w:sz="0" w:space="0" w:color="auto"/>
        <w:left w:val="none" w:sz="0" w:space="0" w:color="auto"/>
        <w:bottom w:val="none" w:sz="0" w:space="0" w:color="auto"/>
        <w:right w:val="none" w:sz="0" w:space="0" w:color="auto"/>
      </w:divBdr>
    </w:div>
    <w:div w:id="743796442">
      <w:bodyDiv w:val="1"/>
      <w:marLeft w:val="0"/>
      <w:marRight w:val="0"/>
      <w:marTop w:val="0"/>
      <w:marBottom w:val="0"/>
      <w:divBdr>
        <w:top w:val="none" w:sz="0" w:space="0" w:color="auto"/>
        <w:left w:val="none" w:sz="0" w:space="0" w:color="auto"/>
        <w:bottom w:val="none" w:sz="0" w:space="0" w:color="auto"/>
        <w:right w:val="none" w:sz="0" w:space="0" w:color="auto"/>
      </w:divBdr>
      <w:divsChild>
        <w:div w:id="1846240598">
          <w:marLeft w:val="0"/>
          <w:marRight w:val="0"/>
          <w:marTop w:val="0"/>
          <w:marBottom w:val="0"/>
          <w:divBdr>
            <w:top w:val="none" w:sz="0" w:space="0" w:color="auto"/>
            <w:left w:val="none" w:sz="0" w:space="0" w:color="auto"/>
            <w:bottom w:val="none" w:sz="0" w:space="0" w:color="auto"/>
            <w:right w:val="none" w:sz="0" w:space="0" w:color="auto"/>
          </w:divBdr>
        </w:div>
      </w:divsChild>
    </w:div>
    <w:div w:id="759565584">
      <w:bodyDiv w:val="1"/>
      <w:marLeft w:val="0"/>
      <w:marRight w:val="0"/>
      <w:marTop w:val="0"/>
      <w:marBottom w:val="0"/>
      <w:divBdr>
        <w:top w:val="none" w:sz="0" w:space="0" w:color="auto"/>
        <w:left w:val="none" w:sz="0" w:space="0" w:color="auto"/>
        <w:bottom w:val="none" w:sz="0" w:space="0" w:color="auto"/>
        <w:right w:val="none" w:sz="0" w:space="0" w:color="auto"/>
      </w:divBdr>
      <w:divsChild>
        <w:div w:id="287587876">
          <w:marLeft w:val="0"/>
          <w:marRight w:val="0"/>
          <w:marTop w:val="0"/>
          <w:marBottom w:val="0"/>
          <w:divBdr>
            <w:top w:val="none" w:sz="0" w:space="0" w:color="auto"/>
            <w:left w:val="none" w:sz="0" w:space="0" w:color="auto"/>
            <w:bottom w:val="none" w:sz="0" w:space="0" w:color="auto"/>
            <w:right w:val="none" w:sz="0" w:space="0" w:color="auto"/>
          </w:divBdr>
        </w:div>
        <w:div w:id="317612333">
          <w:marLeft w:val="0"/>
          <w:marRight w:val="0"/>
          <w:marTop w:val="0"/>
          <w:marBottom w:val="0"/>
          <w:divBdr>
            <w:top w:val="none" w:sz="0" w:space="0" w:color="auto"/>
            <w:left w:val="none" w:sz="0" w:space="0" w:color="auto"/>
            <w:bottom w:val="none" w:sz="0" w:space="0" w:color="auto"/>
            <w:right w:val="none" w:sz="0" w:space="0" w:color="auto"/>
          </w:divBdr>
        </w:div>
        <w:div w:id="371031940">
          <w:marLeft w:val="0"/>
          <w:marRight w:val="0"/>
          <w:marTop w:val="0"/>
          <w:marBottom w:val="0"/>
          <w:divBdr>
            <w:top w:val="none" w:sz="0" w:space="0" w:color="auto"/>
            <w:left w:val="none" w:sz="0" w:space="0" w:color="auto"/>
            <w:bottom w:val="none" w:sz="0" w:space="0" w:color="auto"/>
            <w:right w:val="none" w:sz="0" w:space="0" w:color="auto"/>
          </w:divBdr>
        </w:div>
        <w:div w:id="408161887">
          <w:marLeft w:val="0"/>
          <w:marRight w:val="0"/>
          <w:marTop w:val="0"/>
          <w:marBottom w:val="0"/>
          <w:divBdr>
            <w:top w:val="none" w:sz="0" w:space="0" w:color="auto"/>
            <w:left w:val="none" w:sz="0" w:space="0" w:color="auto"/>
            <w:bottom w:val="none" w:sz="0" w:space="0" w:color="auto"/>
            <w:right w:val="none" w:sz="0" w:space="0" w:color="auto"/>
          </w:divBdr>
        </w:div>
        <w:div w:id="498156340">
          <w:marLeft w:val="0"/>
          <w:marRight w:val="0"/>
          <w:marTop w:val="0"/>
          <w:marBottom w:val="0"/>
          <w:divBdr>
            <w:top w:val="none" w:sz="0" w:space="0" w:color="auto"/>
            <w:left w:val="none" w:sz="0" w:space="0" w:color="auto"/>
            <w:bottom w:val="none" w:sz="0" w:space="0" w:color="auto"/>
            <w:right w:val="none" w:sz="0" w:space="0" w:color="auto"/>
          </w:divBdr>
        </w:div>
        <w:div w:id="673148319">
          <w:marLeft w:val="0"/>
          <w:marRight w:val="0"/>
          <w:marTop w:val="0"/>
          <w:marBottom w:val="0"/>
          <w:divBdr>
            <w:top w:val="none" w:sz="0" w:space="0" w:color="auto"/>
            <w:left w:val="none" w:sz="0" w:space="0" w:color="auto"/>
            <w:bottom w:val="none" w:sz="0" w:space="0" w:color="auto"/>
            <w:right w:val="none" w:sz="0" w:space="0" w:color="auto"/>
          </w:divBdr>
        </w:div>
        <w:div w:id="711151526">
          <w:marLeft w:val="0"/>
          <w:marRight w:val="0"/>
          <w:marTop w:val="0"/>
          <w:marBottom w:val="0"/>
          <w:divBdr>
            <w:top w:val="none" w:sz="0" w:space="0" w:color="auto"/>
            <w:left w:val="none" w:sz="0" w:space="0" w:color="auto"/>
            <w:bottom w:val="none" w:sz="0" w:space="0" w:color="auto"/>
            <w:right w:val="none" w:sz="0" w:space="0" w:color="auto"/>
          </w:divBdr>
        </w:div>
        <w:div w:id="819540336">
          <w:marLeft w:val="0"/>
          <w:marRight w:val="0"/>
          <w:marTop w:val="0"/>
          <w:marBottom w:val="0"/>
          <w:divBdr>
            <w:top w:val="none" w:sz="0" w:space="0" w:color="auto"/>
            <w:left w:val="none" w:sz="0" w:space="0" w:color="auto"/>
            <w:bottom w:val="none" w:sz="0" w:space="0" w:color="auto"/>
            <w:right w:val="none" w:sz="0" w:space="0" w:color="auto"/>
          </w:divBdr>
        </w:div>
        <w:div w:id="1123811575">
          <w:marLeft w:val="0"/>
          <w:marRight w:val="0"/>
          <w:marTop w:val="0"/>
          <w:marBottom w:val="0"/>
          <w:divBdr>
            <w:top w:val="none" w:sz="0" w:space="0" w:color="auto"/>
            <w:left w:val="none" w:sz="0" w:space="0" w:color="auto"/>
            <w:bottom w:val="none" w:sz="0" w:space="0" w:color="auto"/>
            <w:right w:val="none" w:sz="0" w:space="0" w:color="auto"/>
          </w:divBdr>
        </w:div>
        <w:div w:id="1163155942">
          <w:marLeft w:val="0"/>
          <w:marRight w:val="0"/>
          <w:marTop w:val="0"/>
          <w:marBottom w:val="0"/>
          <w:divBdr>
            <w:top w:val="none" w:sz="0" w:space="0" w:color="auto"/>
            <w:left w:val="none" w:sz="0" w:space="0" w:color="auto"/>
            <w:bottom w:val="none" w:sz="0" w:space="0" w:color="auto"/>
            <w:right w:val="none" w:sz="0" w:space="0" w:color="auto"/>
          </w:divBdr>
        </w:div>
        <w:div w:id="1545144110">
          <w:marLeft w:val="0"/>
          <w:marRight w:val="0"/>
          <w:marTop w:val="0"/>
          <w:marBottom w:val="0"/>
          <w:divBdr>
            <w:top w:val="none" w:sz="0" w:space="0" w:color="auto"/>
            <w:left w:val="none" w:sz="0" w:space="0" w:color="auto"/>
            <w:bottom w:val="none" w:sz="0" w:space="0" w:color="auto"/>
            <w:right w:val="none" w:sz="0" w:space="0" w:color="auto"/>
          </w:divBdr>
        </w:div>
        <w:div w:id="1917015309">
          <w:marLeft w:val="0"/>
          <w:marRight w:val="0"/>
          <w:marTop w:val="0"/>
          <w:marBottom w:val="0"/>
          <w:divBdr>
            <w:top w:val="none" w:sz="0" w:space="0" w:color="auto"/>
            <w:left w:val="none" w:sz="0" w:space="0" w:color="auto"/>
            <w:bottom w:val="none" w:sz="0" w:space="0" w:color="auto"/>
            <w:right w:val="none" w:sz="0" w:space="0" w:color="auto"/>
          </w:divBdr>
        </w:div>
        <w:div w:id="2077165366">
          <w:marLeft w:val="0"/>
          <w:marRight w:val="0"/>
          <w:marTop w:val="0"/>
          <w:marBottom w:val="0"/>
          <w:divBdr>
            <w:top w:val="none" w:sz="0" w:space="0" w:color="auto"/>
            <w:left w:val="none" w:sz="0" w:space="0" w:color="auto"/>
            <w:bottom w:val="none" w:sz="0" w:space="0" w:color="auto"/>
            <w:right w:val="none" w:sz="0" w:space="0" w:color="auto"/>
          </w:divBdr>
        </w:div>
        <w:div w:id="2129618216">
          <w:marLeft w:val="0"/>
          <w:marRight w:val="0"/>
          <w:marTop w:val="0"/>
          <w:marBottom w:val="0"/>
          <w:divBdr>
            <w:top w:val="none" w:sz="0" w:space="0" w:color="auto"/>
            <w:left w:val="none" w:sz="0" w:space="0" w:color="auto"/>
            <w:bottom w:val="none" w:sz="0" w:space="0" w:color="auto"/>
            <w:right w:val="none" w:sz="0" w:space="0" w:color="auto"/>
          </w:divBdr>
        </w:div>
      </w:divsChild>
    </w:div>
    <w:div w:id="833957328">
      <w:bodyDiv w:val="1"/>
      <w:marLeft w:val="0"/>
      <w:marRight w:val="0"/>
      <w:marTop w:val="0"/>
      <w:marBottom w:val="0"/>
      <w:divBdr>
        <w:top w:val="none" w:sz="0" w:space="0" w:color="auto"/>
        <w:left w:val="none" w:sz="0" w:space="0" w:color="auto"/>
        <w:bottom w:val="none" w:sz="0" w:space="0" w:color="auto"/>
        <w:right w:val="none" w:sz="0" w:space="0" w:color="auto"/>
      </w:divBdr>
      <w:divsChild>
        <w:div w:id="1971788289">
          <w:marLeft w:val="547"/>
          <w:marRight w:val="0"/>
          <w:marTop w:val="0"/>
          <w:marBottom w:val="0"/>
          <w:divBdr>
            <w:top w:val="none" w:sz="0" w:space="0" w:color="auto"/>
            <w:left w:val="none" w:sz="0" w:space="0" w:color="auto"/>
            <w:bottom w:val="none" w:sz="0" w:space="0" w:color="auto"/>
            <w:right w:val="none" w:sz="0" w:space="0" w:color="auto"/>
          </w:divBdr>
        </w:div>
      </w:divsChild>
    </w:div>
    <w:div w:id="843203816">
      <w:bodyDiv w:val="1"/>
      <w:marLeft w:val="0"/>
      <w:marRight w:val="0"/>
      <w:marTop w:val="0"/>
      <w:marBottom w:val="0"/>
      <w:divBdr>
        <w:top w:val="none" w:sz="0" w:space="0" w:color="auto"/>
        <w:left w:val="none" w:sz="0" w:space="0" w:color="auto"/>
        <w:bottom w:val="none" w:sz="0" w:space="0" w:color="auto"/>
        <w:right w:val="none" w:sz="0" w:space="0" w:color="auto"/>
      </w:divBdr>
    </w:div>
    <w:div w:id="877208351">
      <w:bodyDiv w:val="1"/>
      <w:marLeft w:val="0"/>
      <w:marRight w:val="0"/>
      <w:marTop w:val="0"/>
      <w:marBottom w:val="0"/>
      <w:divBdr>
        <w:top w:val="none" w:sz="0" w:space="0" w:color="auto"/>
        <w:left w:val="none" w:sz="0" w:space="0" w:color="auto"/>
        <w:bottom w:val="none" w:sz="0" w:space="0" w:color="auto"/>
        <w:right w:val="none" w:sz="0" w:space="0" w:color="auto"/>
      </w:divBdr>
      <w:divsChild>
        <w:div w:id="809906137">
          <w:marLeft w:val="547"/>
          <w:marRight w:val="0"/>
          <w:marTop w:val="0"/>
          <w:marBottom w:val="0"/>
          <w:divBdr>
            <w:top w:val="none" w:sz="0" w:space="0" w:color="auto"/>
            <w:left w:val="none" w:sz="0" w:space="0" w:color="auto"/>
            <w:bottom w:val="none" w:sz="0" w:space="0" w:color="auto"/>
            <w:right w:val="none" w:sz="0" w:space="0" w:color="auto"/>
          </w:divBdr>
        </w:div>
      </w:divsChild>
    </w:div>
    <w:div w:id="879778162">
      <w:bodyDiv w:val="1"/>
      <w:marLeft w:val="0"/>
      <w:marRight w:val="0"/>
      <w:marTop w:val="0"/>
      <w:marBottom w:val="0"/>
      <w:divBdr>
        <w:top w:val="none" w:sz="0" w:space="0" w:color="auto"/>
        <w:left w:val="none" w:sz="0" w:space="0" w:color="auto"/>
        <w:bottom w:val="none" w:sz="0" w:space="0" w:color="auto"/>
        <w:right w:val="none" w:sz="0" w:space="0" w:color="auto"/>
      </w:divBdr>
      <w:divsChild>
        <w:div w:id="1304771476">
          <w:marLeft w:val="547"/>
          <w:marRight w:val="0"/>
          <w:marTop w:val="0"/>
          <w:marBottom w:val="0"/>
          <w:divBdr>
            <w:top w:val="none" w:sz="0" w:space="0" w:color="auto"/>
            <w:left w:val="none" w:sz="0" w:space="0" w:color="auto"/>
            <w:bottom w:val="none" w:sz="0" w:space="0" w:color="auto"/>
            <w:right w:val="none" w:sz="0" w:space="0" w:color="auto"/>
          </w:divBdr>
        </w:div>
      </w:divsChild>
    </w:div>
    <w:div w:id="902444580">
      <w:bodyDiv w:val="1"/>
      <w:marLeft w:val="0"/>
      <w:marRight w:val="0"/>
      <w:marTop w:val="0"/>
      <w:marBottom w:val="0"/>
      <w:divBdr>
        <w:top w:val="none" w:sz="0" w:space="0" w:color="auto"/>
        <w:left w:val="none" w:sz="0" w:space="0" w:color="auto"/>
        <w:bottom w:val="none" w:sz="0" w:space="0" w:color="auto"/>
        <w:right w:val="none" w:sz="0" w:space="0" w:color="auto"/>
      </w:divBdr>
      <w:divsChild>
        <w:div w:id="972905623">
          <w:marLeft w:val="547"/>
          <w:marRight w:val="0"/>
          <w:marTop w:val="0"/>
          <w:marBottom w:val="0"/>
          <w:divBdr>
            <w:top w:val="none" w:sz="0" w:space="0" w:color="auto"/>
            <w:left w:val="none" w:sz="0" w:space="0" w:color="auto"/>
            <w:bottom w:val="none" w:sz="0" w:space="0" w:color="auto"/>
            <w:right w:val="none" w:sz="0" w:space="0" w:color="auto"/>
          </w:divBdr>
        </w:div>
      </w:divsChild>
    </w:div>
    <w:div w:id="979842230">
      <w:bodyDiv w:val="1"/>
      <w:marLeft w:val="0"/>
      <w:marRight w:val="0"/>
      <w:marTop w:val="0"/>
      <w:marBottom w:val="0"/>
      <w:divBdr>
        <w:top w:val="none" w:sz="0" w:space="0" w:color="auto"/>
        <w:left w:val="none" w:sz="0" w:space="0" w:color="auto"/>
        <w:bottom w:val="none" w:sz="0" w:space="0" w:color="auto"/>
        <w:right w:val="none" w:sz="0" w:space="0" w:color="auto"/>
      </w:divBdr>
      <w:divsChild>
        <w:div w:id="1866677564">
          <w:marLeft w:val="547"/>
          <w:marRight w:val="0"/>
          <w:marTop w:val="0"/>
          <w:marBottom w:val="0"/>
          <w:divBdr>
            <w:top w:val="none" w:sz="0" w:space="0" w:color="auto"/>
            <w:left w:val="none" w:sz="0" w:space="0" w:color="auto"/>
            <w:bottom w:val="none" w:sz="0" w:space="0" w:color="auto"/>
            <w:right w:val="none" w:sz="0" w:space="0" w:color="auto"/>
          </w:divBdr>
        </w:div>
      </w:divsChild>
    </w:div>
    <w:div w:id="980577141">
      <w:bodyDiv w:val="1"/>
      <w:marLeft w:val="0"/>
      <w:marRight w:val="0"/>
      <w:marTop w:val="0"/>
      <w:marBottom w:val="0"/>
      <w:divBdr>
        <w:top w:val="none" w:sz="0" w:space="0" w:color="auto"/>
        <w:left w:val="none" w:sz="0" w:space="0" w:color="auto"/>
        <w:bottom w:val="none" w:sz="0" w:space="0" w:color="auto"/>
        <w:right w:val="none" w:sz="0" w:space="0" w:color="auto"/>
      </w:divBdr>
      <w:divsChild>
        <w:div w:id="307781650">
          <w:marLeft w:val="547"/>
          <w:marRight w:val="0"/>
          <w:marTop w:val="0"/>
          <w:marBottom w:val="0"/>
          <w:divBdr>
            <w:top w:val="none" w:sz="0" w:space="0" w:color="auto"/>
            <w:left w:val="none" w:sz="0" w:space="0" w:color="auto"/>
            <w:bottom w:val="none" w:sz="0" w:space="0" w:color="auto"/>
            <w:right w:val="none" w:sz="0" w:space="0" w:color="auto"/>
          </w:divBdr>
        </w:div>
      </w:divsChild>
    </w:div>
    <w:div w:id="1014578136">
      <w:bodyDiv w:val="1"/>
      <w:marLeft w:val="0"/>
      <w:marRight w:val="0"/>
      <w:marTop w:val="0"/>
      <w:marBottom w:val="0"/>
      <w:divBdr>
        <w:top w:val="none" w:sz="0" w:space="0" w:color="auto"/>
        <w:left w:val="none" w:sz="0" w:space="0" w:color="auto"/>
        <w:bottom w:val="none" w:sz="0" w:space="0" w:color="auto"/>
        <w:right w:val="none" w:sz="0" w:space="0" w:color="auto"/>
      </w:divBdr>
    </w:div>
    <w:div w:id="1019895872">
      <w:bodyDiv w:val="1"/>
      <w:marLeft w:val="0"/>
      <w:marRight w:val="0"/>
      <w:marTop w:val="0"/>
      <w:marBottom w:val="0"/>
      <w:divBdr>
        <w:top w:val="none" w:sz="0" w:space="0" w:color="auto"/>
        <w:left w:val="none" w:sz="0" w:space="0" w:color="auto"/>
        <w:bottom w:val="none" w:sz="0" w:space="0" w:color="auto"/>
        <w:right w:val="none" w:sz="0" w:space="0" w:color="auto"/>
      </w:divBdr>
    </w:div>
    <w:div w:id="1034889391">
      <w:bodyDiv w:val="1"/>
      <w:marLeft w:val="0"/>
      <w:marRight w:val="0"/>
      <w:marTop w:val="0"/>
      <w:marBottom w:val="0"/>
      <w:divBdr>
        <w:top w:val="none" w:sz="0" w:space="0" w:color="auto"/>
        <w:left w:val="none" w:sz="0" w:space="0" w:color="auto"/>
        <w:bottom w:val="none" w:sz="0" w:space="0" w:color="auto"/>
        <w:right w:val="none" w:sz="0" w:space="0" w:color="auto"/>
      </w:divBdr>
      <w:divsChild>
        <w:div w:id="56325216">
          <w:marLeft w:val="547"/>
          <w:marRight w:val="0"/>
          <w:marTop w:val="0"/>
          <w:marBottom w:val="0"/>
          <w:divBdr>
            <w:top w:val="none" w:sz="0" w:space="0" w:color="auto"/>
            <w:left w:val="none" w:sz="0" w:space="0" w:color="auto"/>
            <w:bottom w:val="none" w:sz="0" w:space="0" w:color="auto"/>
            <w:right w:val="none" w:sz="0" w:space="0" w:color="auto"/>
          </w:divBdr>
        </w:div>
      </w:divsChild>
    </w:div>
    <w:div w:id="1038967363">
      <w:bodyDiv w:val="1"/>
      <w:marLeft w:val="0"/>
      <w:marRight w:val="0"/>
      <w:marTop w:val="0"/>
      <w:marBottom w:val="0"/>
      <w:divBdr>
        <w:top w:val="none" w:sz="0" w:space="0" w:color="auto"/>
        <w:left w:val="none" w:sz="0" w:space="0" w:color="auto"/>
        <w:bottom w:val="none" w:sz="0" w:space="0" w:color="auto"/>
        <w:right w:val="none" w:sz="0" w:space="0" w:color="auto"/>
      </w:divBdr>
      <w:divsChild>
        <w:div w:id="314993513">
          <w:marLeft w:val="547"/>
          <w:marRight w:val="0"/>
          <w:marTop w:val="0"/>
          <w:marBottom w:val="0"/>
          <w:divBdr>
            <w:top w:val="none" w:sz="0" w:space="0" w:color="auto"/>
            <w:left w:val="none" w:sz="0" w:space="0" w:color="auto"/>
            <w:bottom w:val="none" w:sz="0" w:space="0" w:color="auto"/>
            <w:right w:val="none" w:sz="0" w:space="0" w:color="auto"/>
          </w:divBdr>
        </w:div>
      </w:divsChild>
    </w:div>
    <w:div w:id="1054693566">
      <w:bodyDiv w:val="1"/>
      <w:marLeft w:val="0"/>
      <w:marRight w:val="0"/>
      <w:marTop w:val="0"/>
      <w:marBottom w:val="0"/>
      <w:divBdr>
        <w:top w:val="none" w:sz="0" w:space="0" w:color="auto"/>
        <w:left w:val="none" w:sz="0" w:space="0" w:color="auto"/>
        <w:bottom w:val="none" w:sz="0" w:space="0" w:color="auto"/>
        <w:right w:val="none" w:sz="0" w:space="0" w:color="auto"/>
      </w:divBdr>
    </w:div>
    <w:div w:id="1060833444">
      <w:bodyDiv w:val="1"/>
      <w:marLeft w:val="0"/>
      <w:marRight w:val="0"/>
      <w:marTop w:val="0"/>
      <w:marBottom w:val="0"/>
      <w:divBdr>
        <w:top w:val="none" w:sz="0" w:space="0" w:color="auto"/>
        <w:left w:val="none" w:sz="0" w:space="0" w:color="auto"/>
        <w:bottom w:val="none" w:sz="0" w:space="0" w:color="auto"/>
        <w:right w:val="none" w:sz="0" w:space="0" w:color="auto"/>
      </w:divBdr>
    </w:div>
    <w:div w:id="1088694381">
      <w:bodyDiv w:val="1"/>
      <w:marLeft w:val="0"/>
      <w:marRight w:val="0"/>
      <w:marTop w:val="0"/>
      <w:marBottom w:val="0"/>
      <w:divBdr>
        <w:top w:val="none" w:sz="0" w:space="0" w:color="auto"/>
        <w:left w:val="none" w:sz="0" w:space="0" w:color="auto"/>
        <w:bottom w:val="none" w:sz="0" w:space="0" w:color="auto"/>
        <w:right w:val="none" w:sz="0" w:space="0" w:color="auto"/>
      </w:divBdr>
      <w:divsChild>
        <w:div w:id="1482884682">
          <w:marLeft w:val="0"/>
          <w:marRight w:val="0"/>
          <w:marTop w:val="0"/>
          <w:marBottom w:val="0"/>
          <w:divBdr>
            <w:top w:val="none" w:sz="0" w:space="0" w:color="auto"/>
            <w:left w:val="none" w:sz="0" w:space="0" w:color="auto"/>
            <w:bottom w:val="none" w:sz="0" w:space="0" w:color="auto"/>
            <w:right w:val="none" w:sz="0" w:space="0" w:color="auto"/>
          </w:divBdr>
        </w:div>
      </w:divsChild>
    </w:div>
    <w:div w:id="1091001811">
      <w:bodyDiv w:val="1"/>
      <w:marLeft w:val="0"/>
      <w:marRight w:val="0"/>
      <w:marTop w:val="0"/>
      <w:marBottom w:val="0"/>
      <w:divBdr>
        <w:top w:val="none" w:sz="0" w:space="0" w:color="auto"/>
        <w:left w:val="none" w:sz="0" w:space="0" w:color="auto"/>
        <w:bottom w:val="none" w:sz="0" w:space="0" w:color="auto"/>
        <w:right w:val="none" w:sz="0" w:space="0" w:color="auto"/>
      </w:divBdr>
      <w:divsChild>
        <w:div w:id="532614710">
          <w:marLeft w:val="547"/>
          <w:marRight w:val="0"/>
          <w:marTop w:val="0"/>
          <w:marBottom w:val="0"/>
          <w:divBdr>
            <w:top w:val="none" w:sz="0" w:space="0" w:color="auto"/>
            <w:left w:val="none" w:sz="0" w:space="0" w:color="auto"/>
            <w:bottom w:val="none" w:sz="0" w:space="0" w:color="auto"/>
            <w:right w:val="none" w:sz="0" w:space="0" w:color="auto"/>
          </w:divBdr>
        </w:div>
      </w:divsChild>
    </w:div>
    <w:div w:id="1103111492">
      <w:bodyDiv w:val="1"/>
      <w:marLeft w:val="0"/>
      <w:marRight w:val="0"/>
      <w:marTop w:val="0"/>
      <w:marBottom w:val="0"/>
      <w:divBdr>
        <w:top w:val="none" w:sz="0" w:space="0" w:color="auto"/>
        <w:left w:val="none" w:sz="0" w:space="0" w:color="auto"/>
        <w:bottom w:val="none" w:sz="0" w:space="0" w:color="auto"/>
        <w:right w:val="none" w:sz="0" w:space="0" w:color="auto"/>
      </w:divBdr>
      <w:divsChild>
        <w:div w:id="800616107">
          <w:marLeft w:val="0"/>
          <w:marRight w:val="0"/>
          <w:marTop w:val="0"/>
          <w:marBottom w:val="0"/>
          <w:divBdr>
            <w:top w:val="none" w:sz="0" w:space="0" w:color="auto"/>
            <w:left w:val="none" w:sz="0" w:space="0" w:color="auto"/>
            <w:bottom w:val="none" w:sz="0" w:space="0" w:color="auto"/>
            <w:right w:val="none" w:sz="0" w:space="0" w:color="auto"/>
          </w:divBdr>
        </w:div>
      </w:divsChild>
    </w:div>
    <w:div w:id="1140851375">
      <w:bodyDiv w:val="1"/>
      <w:marLeft w:val="0"/>
      <w:marRight w:val="0"/>
      <w:marTop w:val="0"/>
      <w:marBottom w:val="0"/>
      <w:divBdr>
        <w:top w:val="none" w:sz="0" w:space="0" w:color="auto"/>
        <w:left w:val="none" w:sz="0" w:space="0" w:color="auto"/>
        <w:bottom w:val="none" w:sz="0" w:space="0" w:color="auto"/>
        <w:right w:val="none" w:sz="0" w:space="0" w:color="auto"/>
      </w:divBdr>
    </w:div>
    <w:div w:id="1157266450">
      <w:bodyDiv w:val="1"/>
      <w:marLeft w:val="0"/>
      <w:marRight w:val="0"/>
      <w:marTop w:val="0"/>
      <w:marBottom w:val="0"/>
      <w:divBdr>
        <w:top w:val="none" w:sz="0" w:space="0" w:color="auto"/>
        <w:left w:val="none" w:sz="0" w:space="0" w:color="auto"/>
        <w:bottom w:val="none" w:sz="0" w:space="0" w:color="auto"/>
        <w:right w:val="none" w:sz="0" w:space="0" w:color="auto"/>
      </w:divBdr>
      <w:divsChild>
        <w:div w:id="752512834">
          <w:marLeft w:val="547"/>
          <w:marRight w:val="0"/>
          <w:marTop w:val="0"/>
          <w:marBottom w:val="0"/>
          <w:divBdr>
            <w:top w:val="none" w:sz="0" w:space="0" w:color="auto"/>
            <w:left w:val="none" w:sz="0" w:space="0" w:color="auto"/>
            <w:bottom w:val="none" w:sz="0" w:space="0" w:color="auto"/>
            <w:right w:val="none" w:sz="0" w:space="0" w:color="auto"/>
          </w:divBdr>
        </w:div>
        <w:div w:id="857426320">
          <w:marLeft w:val="547"/>
          <w:marRight w:val="0"/>
          <w:marTop w:val="0"/>
          <w:marBottom w:val="0"/>
          <w:divBdr>
            <w:top w:val="none" w:sz="0" w:space="0" w:color="auto"/>
            <w:left w:val="none" w:sz="0" w:space="0" w:color="auto"/>
            <w:bottom w:val="none" w:sz="0" w:space="0" w:color="auto"/>
            <w:right w:val="none" w:sz="0" w:space="0" w:color="auto"/>
          </w:divBdr>
        </w:div>
        <w:div w:id="1012802595">
          <w:marLeft w:val="547"/>
          <w:marRight w:val="0"/>
          <w:marTop w:val="0"/>
          <w:marBottom w:val="0"/>
          <w:divBdr>
            <w:top w:val="none" w:sz="0" w:space="0" w:color="auto"/>
            <w:left w:val="none" w:sz="0" w:space="0" w:color="auto"/>
            <w:bottom w:val="none" w:sz="0" w:space="0" w:color="auto"/>
            <w:right w:val="none" w:sz="0" w:space="0" w:color="auto"/>
          </w:divBdr>
        </w:div>
        <w:div w:id="1126392537">
          <w:marLeft w:val="547"/>
          <w:marRight w:val="0"/>
          <w:marTop w:val="0"/>
          <w:marBottom w:val="0"/>
          <w:divBdr>
            <w:top w:val="none" w:sz="0" w:space="0" w:color="auto"/>
            <w:left w:val="none" w:sz="0" w:space="0" w:color="auto"/>
            <w:bottom w:val="none" w:sz="0" w:space="0" w:color="auto"/>
            <w:right w:val="none" w:sz="0" w:space="0" w:color="auto"/>
          </w:divBdr>
        </w:div>
        <w:div w:id="1204172698">
          <w:marLeft w:val="547"/>
          <w:marRight w:val="0"/>
          <w:marTop w:val="0"/>
          <w:marBottom w:val="0"/>
          <w:divBdr>
            <w:top w:val="none" w:sz="0" w:space="0" w:color="auto"/>
            <w:left w:val="none" w:sz="0" w:space="0" w:color="auto"/>
            <w:bottom w:val="none" w:sz="0" w:space="0" w:color="auto"/>
            <w:right w:val="none" w:sz="0" w:space="0" w:color="auto"/>
          </w:divBdr>
        </w:div>
        <w:div w:id="1543591050">
          <w:marLeft w:val="547"/>
          <w:marRight w:val="0"/>
          <w:marTop w:val="0"/>
          <w:marBottom w:val="0"/>
          <w:divBdr>
            <w:top w:val="none" w:sz="0" w:space="0" w:color="auto"/>
            <w:left w:val="none" w:sz="0" w:space="0" w:color="auto"/>
            <w:bottom w:val="none" w:sz="0" w:space="0" w:color="auto"/>
            <w:right w:val="none" w:sz="0" w:space="0" w:color="auto"/>
          </w:divBdr>
        </w:div>
        <w:div w:id="2004315312">
          <w:marLeft w:val="547"/>
          <w:marRight w:val="0"/>
          <w:marTop w:val="0"/>
          <w:marBottom w:val="0"/>
          <w:divBdr>
            <w:top w:val="none" w:sz="0" w:space="0" w:color="auto"/>
            <w:left w:val="none" w:sz="0" w:space="0" w:color="auto"/>
            <w:bottom w:val="none" w:sz="0" w:space="0" w:color="auto"/>
            <w:right w:val="none" w:sz="0" w:space="0" w:color="auto"/>
          </w:divBdr>
        </w:div>
      </w:divsChild>
    </w:div>
    <w:div w:id="1167330860">
      <w:bodyDiv w:val="1"/>
      <w:marLeft w:val="0"/>
      <w:marRight w:val="0"/>
      <w:marTop w:val="0"/>
      <w:marBottom w:val="0"/>
      <w:divBdr>
        <w:top w:val="none" w:sz="0" w:space="0" w:color="auto"/>
        <w:left w:val="none" w:sz="0" w:space="0" w:color="auto"/>
        <w:bottom w:val="none" w:sz="0" w:space="0" w:color="auto"/>
        <w:right w:val="none" w:sz="0" w:space="0" w:color="auto"/>
      </w:divBdr>
      <w:divsChild>
        <w:div w:id="394546877">
          <w:marLeft w:val="547"/>
          <w:marRight w:val="0"/>
          <w:marTop w:val="0"/>
          <w:marBottom w:val="0"/>
          <w:divBdr>
            <w:top w:val="none" w:sz="0" w:space="0" w:color="auto"/>
            <w:left w:val="none" w:sz="0" w:space="0" w:color="auto"/>
            <w:bottom w:val="none" w:sz="0" w:space="0" w:color="auto"/>
            <w:right w:val="none" w:sz="0" w:space="0" w:color="auto"/>
          </w:divBdr>
        </w:div>
      </w:divsChild>
    </w:div>
    <w:div w:id="1184435685">
      <w:bodyDiv w:val="1"/>
      <w:marLeft w:val="0"/>
      <w:marRight w:val="0"/>
      <w:marTop w:val="0"/>
      <w:marBottom w:val="0"/>
      <w:divBdr>
        <w:top w:val="none" w:sz="0" w:space="0" w:color="auto"/>
        <w:left w:val="none" w:sz="0" w:space="0" w:color="auto"/>
        <w:bottom w:val="none" w:sz="0" w:space="0" w:color="auto"/>
        <w:right w:val="none" w:sz="0" w:space="0" w:color="auto"/>
      </w:divBdr>
      <w:divsChild>
        <w:div w:id="515578804">
          <w:marLeft w:val="547"/>
          <w:marRight w:val="0"/>
          <w:marTop w:val="0"/>
          <w:marBottom w:val="0"/>
          <w:divBdr>
            <w:top w:val="none" w:sz="0" w:space="0" w:color="auto"/>
            <w:left w:val="none" w:sz="0" w:space="0" w:color="auto"/>
            <w:bottom w:val="none" w:sz="0" w:space="0" w:color="auto"/>
            <w:right w:val="none" w:sz="0" w:space="0" w:color="auto"/>
          </w:divBdr>
        </w:div>
      </w:divsChild>
    </w:div>
    <w:div w:id="1202862118">
      <w:bodyDiv w:val="1"/>
      <w:marLeft w:val="0"/>
      <w:marRight w:val="0"/>
      <w:marTop w:val="0"/>
      <w:marBottom w:val="0"/>
      <w:divBdr>
        <w:top w:val="none" w:sz="0" w:space="0" w:color="auto"/>
        <w:left w:val="none" w:sz="0" w:space="0" w:color="auto"/>
        <w:bottom w:val="none" w:sz="0" w:space="0" w:color="auto"/>
        <w:right w:val="none" w:sz="0" w:space="0" w:color="auto"/>
      </w:divBdr>
      <w:divsChild>
        <w:div w:id="731662730">
          <w:marLeft w:val="547"/>
          <w:marRight w:val="0"/>
          <w:marTop w:val="0"/>
          <w:marBottom w:val="0"/>
          <w:divBdr>
            <w:top w:val="none" w:sz="0" w:space="0" w:color="auto"/>
            <w:left w:val="none" w:sz="0" w:space="0" w:color="auto"/>
            <w:bottom w:val="none" w:sz="0" w:space="0" w:color="auto"/>
            <w:right w:val="none" w:sz="0" w:space="0" w:color="auto"/>
          </w:divBdr>
        </w:div>
      </w:divsChild>
    </w:div>
    <w:div w:id="1205752513">
      <w:bodyDiv w:val="1"/>
      <w:marLeft w:val="0"/>
      <w:marRight w:val="0"/>
      <w:marTop w:val="0"/>
      <w:marBottom w:val="0"/>
      <w:divBdr>
        <w:top w:val="none" w:sz="0" w:space="0" w:color="auto"/>
        <w:left w:val="none" w:sz="0" w:space="0" w:color="auto"/>
        <w:bottom w:val="none" w:sz="0" w:space="0" w:color="auto"/>
        <w:right w:val="none" w:sz="0" w:space="0" w:color="auto"/>
      </w:divBdr>
      <w:divsChild>
        <w:div w:id="107433371">
          <w:marLeft w:val="547"/>
          <w:marRight w:val="0"/>
          <w:marTop w:val="0"/>
          <w:marBottom w:val="0"/>
          <w:divBdr>
            <w:top w:val="none" w:sz="0" w:space="0" w:color="auto"/>
            <w:left w:val="none" w:sz="0" w:space="0" w:color="auto"/>
            <w:bottom w:val="none" w:sz="0" w:space="0" w:color="auto"/>
            <w:right w:val="none" w:sz="0" w:space="0" w:color="auto"/>
          </w:divBdr>
        </w:div>
      </w:divsChild>
    </w:div>
    <w:div w:id="1207987506">
      <w:bodyDiv w:val="1"/>
      <w:marLeft w:val="0"/>
      <w:marRight w:val="0"/>
      <w:marTop w:val="0"/>
      <w:marBottom w:val="0"/>
      <w:divBdr>
        <w:top w:val="none" w:sz="0" w:space="0" w:color="auto"/>
        <w:left w:val="none" w:sz="0" w:space="0" w:color="auto"/>
        <w:bottom w:val="none" w:sz="0" w:space="0" w:color="auto"/>
        <w:right w:val="none" w:sz="0" w:space="0" w:color="auto"/>
      </w:divBdr>
      <w:divsChild>
        <w:div w:id="243418249">
          <w:marLeft w:val="0"/>
          <w:marRight w:val="0"/>
          <w:marTop w:val="0"/>
          <w:marBottom w:val="0"/>
          <w:divBdr>
            <w:top w:val="none" w:sz="0" w:space="0" w:color="auto"/>
            <w:left w:val="none" w:sz="0" w:space="0" w:color="auto"/>
            <w:bottom w:val="none" w:sz="0" w:space="0" w:color="auto"/>
            <w:right w:val="none" w:sz="0" w:space="0" w:color="auto"/>
          </w:divBdr>
        </w:div>
      </w:divsChild>
    </w:div>
    <w:div w:id="1217276432">
      <w:bodyDiv w:val="1"/>
      <w:marLeft w:val="0"/>
      <w:marRight w:val="0"/>
      <w:marTop w:val="0"/>
      <w:marBottom w:val="0"/>
      <w:divBdr>
        <w:top w:val="none" w:sz="0" w:space="0" w:color="auto"/>
        <w:left w:val="none" w:sz="0" w:space="0" w:color="auto"/>
        <w:bottom w:val="none" w:sz="0" w:space="0" w:color="auto"/>
        <w:right w:val="none" w:sz="0" w:space="0" w:color="auto"/>
      </w:divBdr>
      <w:divsChild>
        <w:div w:id="357242980">
          <w:marLeft w:val="0"/>
          <w:marRight w:val="0"/>
          <w:marTop w:val="0"/>
          <w:marBottom w:val="0"/>
          <w:divBdr>
            <w:top w:val="none" w:sz="0" w:space="0" w:color="auto"/>
            <w:left w:val="none" w:sz="0" w:space="0" w:color="auto"/>
            <w:bottom w:val="none" w:sz="0" w:space="0" w:color="auto"/>
            <w:right w:val="none" w:sz="0" w:space="0" w:color="auto"/>
          </w:divBdr>
        </w:div>
        <w:div w:id="374156306">
          <w:marLeft w:val="0"/>
          <w:marRight w:val="0"/>
          <w:marTop w:val="0"/>
          <w:marBottom w:val="0"/>
          <w:divBdr>
            <w:top w:val="none" w:sz="0" w:space="0" w:color="auto"/>
            <w:left w:val="none" w:sz="0" w:space="0" w:color="auto"/>
            <w:bottom w:val="none" w:sz="0" w:space="0" w:color="auto"/>
            <w:right w:val="none" w:sz="0" w:space="0" w:color="auto"/>
          </w:divBdr>
        </w:div>
        <w:div w:id="387610178">
          <w:marLeft w:val="0"/>
          <w:marRight w:val="0"/>
          <w:marTop w:val="0"/>
          <w:marBottom w:val="0"/>
          <w:divBdr>
            <w:top w:val="none" w:sz="0" w:space="0" w:color="auto"/>
            <w:left w:val="none" w:sz="0" w:space="0" w:color="auto"/>
            <w:bottom w:val="none" w:sz="0" w:space="0" w:color="auto"/>
            <w:right w:val="none" w:sz="0" w:space="0" w:color="auto"/>
          </w:divBdr>
        </w:div>
        <w:div w:id="430317498">
          <w:marLeft w:val="0"/>
          <w:marRight w:val="0"/>
          <w:marTop w:val="0"/>
          <w:marBottom w:val="0"/>
          <w:divBdr>
            <w:top w:val="none" w:sz="0" w:space="0" w:color="auto"/>
            <w:left w:val="none" w:sz="0" w:space="0" w:color="auto"/>
            <w:bottom w:val="none" w:sz="0" w:space="0" w:color="auto"/>
            <w:right w:val="none" w:sz="0" w:space="0" w:color="auto"/>
          </w:divBdr>
        </w:div>
        <w:div w:id="636883426">
          <w:marLeft w:val="0"/>
          <w:marRight w:val="0"/>
          <w:marTop w:val="0"/>
          <w:marBottom w:val="0"/>
          <w:divBdr>
            <w:top w:val="none" w:sz="0" w:space="0" w:color="auto"/>
            <w:left w:val="none" w:sz="0" w:space="0" w:color="auto"/>
            <w:bottom w:val="none" w:sz="0" w:space="0" w:color="auto"/>
            <w:right w:val="none" w:sz="0" w:space="0" w:color="auto"/>
          </w:divBdr>
        </w:div>
        <w:div w:id="704601154">
          <w:marLeft w:val="0"/>
          <w:marRight w:val="0"/>
          <w:marTop w:val="0"/>
          <w:marBottom w:val="0"/>
          <w:divBdr>
            <w:top w:val="none" w:sz="0" w:space="0" w:color="auto"/>
            <w:left w:val="none" w:sz="0" w:space="0" w:color="auto"/>
            <w:bottom w:val="none" w:sz="0" w:space="0" w:color="auto"/>
            <w:right w:val="none" w:sz="0" w:space="0" w:color="auto"/>
          </w:divBdr>
        </w:div>
        <w:div w:id="706103722">
          <w:marLeft w:val="0"/>
          <w:marRight w:val="0"/>
          <w:marTop w:val="0"/>
          <w:marBottom w:val="0"/>
          <w:divBdr>
            <w:top w:val="none" w:sz="0" w:space="0" w:color="auto"/>
            <w:left w:val="none" w:sz="0" w:space="0" w:color="auto"/>
            <w:bottom w:val="none" w:sz="0" w:space="0" w:color="auto"/>
            <w:right w:val="none" w:sz="0" w:space="0" w:color="auto"/>
          </w:divBdr>
        </w:div>
        <w:div w:id="805511668">
          <w:marLeft w:val="0"/>
          <w:marRight w:val="0"/>
          <w:marTop w:val="0"/>
          <w:marBottom w:val="0"/>
          <w:divBdr>
            <w:top w:val="none" w:sz="0" w:space="0" w:color="auto"/>
            <w:left w:val="none" w:sz="0" w:space="0" w:color="auto"/>
            <w:bottom w:val="none" w:sz="0" w:space="0" w:color="auto"/>
            <w:right w:val="none" w:sz="0" w:space="0" w:color="auto"/>
          </w:divBdr>
        </w:div>
        <w:div w:id="830827485">
          <w:marLeft w:val="0"/>
          <w:marRight w:val="0"/>
          <w:marTop w:val="0"/>
          <w:marBottom w:val="0"/>
          <w:divBdr>
            <w:top w:val="none" w:sz="0" w:space="0" w:color="auto"/>
            <w:left w:val="none" w:sz="0" w:space="0" w:color="auto"/>
            <w:bottom w:val="none" w:sz="0" w:space="0" w:color="auto"/>
            <w:right w:val="none" w:sz="0" w:space="0" w:color="auto"/>
          </w:divBdr>
        </w:div>
        <w:div w:id="836072098">
          <w:marLeft w:val="0"/>
          <w:marRight w:val="0"/>
          <w:marTop w:val="0"/>
          <w:marBottom w:val="0"/>
          <w:divBdr>
            <w:top w:val="none" w:sz="0" w:space="0" w:color="auto"/>
            <w:left w:val="none" w:sz="0" w:space="0" w:color="auto"/>
            <w:bottom w:val="none" w:sz="0" w:space="0" w:color="auto"/>
            <w:right w:val="none" w:sz="0" w:space="0" w:color="auto"/>
          </w:divBdr>
        </w:div>
        <w:div w:id="933824127">
          <w:marLeft w:val="0"/>
          <w:marRight w:val="0"/>
          <w:marTop w:val="0"/>
          <w:marBottom w:val="0"/>
          <w:divBdr>
            <w:top w:val="none" w:sz="0" w:space="0" w:color="auto"/>
            <w:left w:val="none" w:sz="0" w:space="0" w:color="auto"/>
            <w:bottom w:val="none" w:sz="0" w:space="0" w:color="auto"/>
            <w:right w:val="none" w:sz="0" w:space="0" w:color="auto"/>
          </w:divBdr>
        </w:div>
        <w:div w:id="1337687169">
          <w:marLeft w:val="0"/>
          <w:marRight w:val="0"/>
          <w:marTop w:val="0"/>
          <w:marBottom w:val="0"/>
          <w:divBdr>
            <w:top w:val="none" w:sz="0" w:space="0" w:color="auto"/>
            <w:left w:val="none" w:sz="0" w:space="0" w:color="auto"/>
            <w:bottom w:val="none" w:sz="0" w:space="0" w:color="auto"/>
            <w:right w:val="none" w:sz="0" w:space="0" w:color="auto"/>
          </w:divBdr>
        </w:div>
        <w:div w:id="1639332752">
          <w:marLeft w:val="0"/>
          <w:marRight w:val="0"/>
          <w:marTop w:val="0"/>
          <w:marBottom w:val="0"/>
          <w:divBdr>
            <w:top w:val="none" w:sz="0" w:space="0" w:color="auto"/>
            <w:left w:val="none" w:sz="0" w:space="0" w:color="auto"/>
            <w:bottom w:val="none" w:sz="0" w:space="0" w:color="auto"/>
            <w:right w:val="none" w:sz="0" w:space="0" w:color="auto"/>
          </w:divBdr>
        </w:div>
        <w:div w:id="1662464840">
          <w:marLeft w:val="0"/>
          <w:marRight w:val="0"/>
          <w:marTop w:val="0"/>
          <w:marBottom w:val="0"/>
          <w:divBdr>
            <w:top w:val="none" w:sz="0" w:space="0" w:color="auto"/>
            <w:left w:val="none" w:sz="0" w:space="0" w:color="auto"/>
            <w:bottom w:val="none" w:sz="0" w:space="0" w:color="auto"/>
            <w:right w:val="none" w:sz="0" w:space="0" w:color="auto"/>
          </w:divBdr>
        </w:div>
        <w:div w:id="1764491299">
          <w:marLeft w:val="0"/>
          <w:marRight w:val="0"/>
          <w:marTop w:val="0"/>
          <w:marBottom w:val="0"/>
          <w:divBdr>
            <w:top w:val="none" w:sz="0" w:space="0" w:color="auto"/>
            <w:left w:val="none" w:sz="0" w:space="0" w:color="auto"/>
            <w:bottom w:val="none" w:sz="0" w:space="0" w:color="auto"/>
            <w:right w:val="none" w:sz="0" w:space="0" w:color="auto"/>
          </w:divBdr>
        </w:div>
        <w:div w:id="2138914124">
          <w:marLeft w:val="0"/>
          <w:marRight w:val="0"/>
          <w:marTop w:val="0"/>
          <w:marBottom w:val="0"/>
          <w:divBdr>
            <w:top w:val="none" w:sz="0" w:space="0" w:color="auto"/>
            <w:left w:val="none" w:sz="0" w:space="0" w:color="auto"/>
            <w:bottom w:val="none" w:sz="0" w:space="0" w:color="auto"/>
            <w:right w:val="none" w:sz="0" w:space="0" w:color="auto"/>
          </w:divBdr>
        </w:div>
      </w:divsChild>
    </w:div>
    <w:div w:id="1234467914">
      <w:bodyDiv w:val="1"/>
      <w:marLeft w:val="0"/>
      <w:marRight w:val="0"/>
      <w:marTop w:val="0"/>
      <w:marBottom w:val="0"/>
      <w:divBdr>
        <w:top w:val="none" w:sz="0" w:space="0" w:color="auto"/>
        <w:left w:val="none" w:sz="0" w:space="0" w:color="auto"/>
        <w:bottom w:val="none" w:sz="0" w:space="0" w:color="auto"/>
        <w:right w:val="none" w:sz="0" w:space="0" w:color="auto"/>
      </w:divBdr>
    </w:div>
    <w:div w:id="1241214181">
      <w:bodyDiv w:val="1"/>
      <w:marLeft w:val="0"/>
      <w:marRight w:val="0"/>
      <w:marTop w:val="0"/>
      <w:marBottom w:val="0"/>
      <w:divBdr>
        <w:top w:val="none" w:sz="0" w:space="0" w:color="auto"/>
        <w:left w:val="none" w:sz="0" w:space="0" w:color="auto"/>
        <w:bottom w:val="none" w:sz="0" w:space="0" w:color="auto"/>
        <w:right w:val="none" w:sz="0" w:space="0" w:color="auto"/>
      </w:divBdr>
      <w:divsChild>
        <w:div w:id="1387487100">
          <w:marLeft w:val="0"/>
          <w:marRight w:val="0"/>
          <w:marTop w:val="0"/>
          <w:marBottom w:val="0"/>
          <w:divBdr>
            <w:top w:val="none" w:sz="0" w:space="0" w:color="auto"/>
            <w:left w:val="none" w:sz="0" w:space="0" w:color="auto"/>
            <w:bottom w:val="none" w:sz="0" w:space="0" w:color="auto"/>
            <w:right w:val="none" w:sz="0" w:space="0" w:color="auto"/>
          </w:divBdr>
        </w:div>
      </w:divsChild>
    </w:div>
    <w:div w:id="1241479438">
      <w:bodyDiv w:val="1"/>
      <w:marLeft w:val="0"/>
      <w:marRight w:val="0"/>
      <w:marTop w:val="0"/>
      <w:marBottom w:val="0"/>
      <w:divBdr>
        <w:top w:val="none" w:sz="0" w:space="0" w:color="auto"/>
        <w:left w:val="none" w:sz="0" w:space="0" w:color="auto"/>
        <w:bottom w:val="none" w:sz="0" w:space="0" w:color="auto"/>
        <w:right w:val="none" w:sz="0" w:space="0" w:color="auto"/>
      </w:divBdr>
    </w:div>
    <w:div w:id="1245578111">
      <w:bodyDiv w:val="1"/>
      <w:marLeft w:val="0"/>
      <w:marRight w:val="0"/>
      <w:marTop w:val="0"/>
      <w:marBottom w:val="0"/>
      <w:divBdr>
        <w:top w:val="none" w:sz="0" w:space="0" w:color="auto"/>
        <w:left w:val="none" w:sz="0" w:space="0" w:color="auto"/>
        <w:bottom w:val="none" w:sz="0" w:space="0" w:color="auto"/>
        <w:right w:val="none" w:sz="0" w:space="0" w:color="auto"/>
      </w:divBdr>
      <w:divsChild>
        <w:div w:id="278488416">
          <w:marLeft w:val="547"/>
          <w:marRight w:val="0"/>
          <w:marTop w:val="0"/>
          <w:marBottom w:val="0"/>
          <w:divBdr>
            <w:top w:val="none" w:sz="0" w:space="0" w:color="auto"/>
            <w:left w:val="none" w:sz="0" w:space="0" w:color="auto"/>
            <w:bottom w:val="none" w:sz="0" w:space="0" w:color="auto"/>
            <w:right w:val="none" w:sz="0" w:space="0" w:color="auto"/>
          </w:divBdr>
        </w:div>
      </w:divsChild>
    </w:div>
    <w:div w:id="1259410311">
      <w:bodyDiv w:val="1"/>
      <w:marLeft w:val="0"/>
      <w:marRight w:val="0"/>
      <w:marTop w:val="0"/>
      <w:marBottom w:val="0"/>
      <w:divBdr>
        <w:top w:val="none" w:sz="0" w:space="0" w:color="auto"/>
        <w:left w:val="none" w:sz="0" w:space="0" w:color="auto"/>
        <w:bottom w:val="none" w:sz="0" w:space="0" w:color="auto"/>
        <w:right w:val="none" w:sz="0" w:space="0" w:color="auto"/>
      </w:divBdr>
      <w:divsChild>
        <w:div w:id="1949501636">
          <w:marLeft w:val="547"/>
          <w:marRight w:val="0"/>
          <w:marTop w:val="0"/>
          <w:marBottom w:val="0"/>
          <w:divBdr>
            <w:top w:val="none" w:sz="0" w:space="0" w:color="auto"/>
            <w:left w:val="none" w:sz="0" w:space="0" w:color="auto"/>
            <w:bottom w:val="none" w:sz="0" w:space="0" w:color="auto"/>
            <w:right w:val="none" w:sz="0" w:space="0" w:color="auto"/>
          </w:divBdr>
        </w:div>
      </w:divsChild>
    </w:div>
    <w:div w:id="1303387370">
      <w:bodyDiv w:val="1"/>
      <w:marLeft w:val="0"/>
      <w:marRight w:val="0"/>
      <w:marTop w:val="0"/>
      <w:marBottom w:val="0"/>
      <w:divBdr>
        <w:top w:val="none" w:sz="0" w:space="0" w:color="auto"/>
        <w:left w:val="none" w:sz="0" w:space="0" w:color="auto"/>
        <w:bottom w:val="none" w:sz="0" w:space="0" w:color="auto"/>
        <w:right w:val="none" w:sz="0" w:space="0" w:color="auto"/>
      </w:divBdr>
      <w:divsChild>
        <w:div w:id="1391541498">
          <w:marLeft w:val="547"/>
          <w:marRight w:val="0"/>
          <w:marTop w:val="0"/>
          <w:marBottom w:val="0"/>
          <w:divBdr>
            <w:top w:val="none" w:sz="0" w:space="0" w:color="auto"/>
            <w:left w:val="none" w:sz="0" w:space="0" w:color="auto"/>
            <w:bottom w:val="none" w:sz="0" w:space="0" w:color="auto"/>
            <w:right w:val="none" w:sz="0" w:space="0" w:color="auto"/>
          </w:divBdr>
        </w:div>
      </w:divsChild>
    </w:div>
    <w:div w:id="1309482774">
      <w:bodyDiv w:val="1"/>
      <w:marLeft w:val="0"/>
      <w:marRight w:val="0"/>
      <w:marTop w:val="0"/>
      <w:marBottom w:val="0"/>
      <w:divBdr>
        <w:top w:val="none" w:sz="0" w:space="0" w:color="auto"/>
        <w:left w:val="none" w:sz="0" w:space="0" w:color="auto"/>
        <w:bottom w:val="none" w:sz="0" w:space="0" w:color="auto"/>
        <w:right w:val="none" w:sz="0" w:space="0" w:color="auto"/>
      </w:divBdr>
      <w:divsChild>
        <w:div w:id="432752247">
          <w:marLeft w:val="547"/>
          <w:marRight w:val="0"/>
          <w:marTop w:val="0"/>
          <w:marBottom w:val="0"/>
          <w:divBdr>
            <w:top w:val="none" w:sz="0" w:space="0" w:color="auto"/>
            <w:left w:val="none" w:sz="0" w:space="0" w:color="auto"/>
            <w:bottom w:val="none" w:sz="0" w:space="0" w:color="auto"/>
            <w:right w:val="none" w:sz="0" w:space="0" w:color="auto"/>
          </w:divBdr>
        </w:div>
      </w:divsChild>
    </w:div>
    <w:div w:id="1353843665">
      <w:bodyDiv w:val="1"/>
      <w:marLeft w:val="0"/>
      <w:marRight w:val="0"/>
      <w:marTop w:val="0"/>
      <w:marBottom w:val="0"/>
      <w:divBdr>
        <w:top w:val="none" w:sz="0" w:space="0" w:color="auto"/>
        <w:left w:val="none" w:sz="0" w:space="0" w:color="auto"/>
        <w:bottom w:val="none" w:sz="0" w:space="0" w:color="auto"/>
        <w:right w:val="none" w:sz="0" w:space="0" w:color="auto"/>
      </w:divBdr>
      <w:divsChild>
        <w:div w:id="1560046455">
          <w:marLeft w:val="547"/>
          <w:marRight w:val="0"/>
          <w:marTop w:val="0"/>
          <w:marBottom w:val="0"/>
          <w:divBdr>
            <w:top w:val="none" w:sz="0" w:space="0" w:color="auto"/>
            <w:left w:val="none" w:sz="0" w:space="0" w:color="auto"/>
            <w:bottom w:val="none" w:sz="0" w:space="0" w:color="auto"/>
            <w:right w:val="none" w:sz="0" w:space="0" w:color="auto"/>
          </w:divBdr>
        </w:div>
      </w:divsChild>
    </w:div>
    <w:div w:id="1355761895">
      <w:bodyDiv w:val="1"/>
      <w:marLeft w:val="0"/>
      <w:marRight w:val="0"/>
      <w:marTop w:val="0"/>
      <w:marBottom w:val="0"/>
      <w:divBdr>
        <w:top w:val="none" w:sz="0" w:space="0" w:color="auto"/>
        <w:left w:val="none" w:sz="0" w:space="0" w:color="auto"/>
        <w:bottom w:val="none" w:sz="0" w:space="0" w:color="auto"/>
        <w:right w:val="none" w:sz="0" w:space="0" w:color="auto"/>
      </w:divBdr>
    </w:div>
    <w:div w:id="1372263040">
      <w:bodyDiv w:val="1"/>
      <w:marLeft w:val="0"/>
      <w:marRight w:val="0"/>
      <w:marTop w:val="0"/>
      <w:marBottom w:val="0"/>
      <w:divBdr>
        <w:top w:val="none" w:sz="0" w:space="0" w:color="auto"/>
        <w:left w:val="none" w:sz="0" w:space="0" w:color="auto"/>
        <w:bottom w:val="none" w:sz="0" w:space="0" w:color="auto"/>
        <w:right w:val="none" w:sz="0" w:space="0" w:color="auto"/>
      </w:divBdr>
      <w:divsChild>
        <w:div w:id="671613861">
          <w:marLeft w:val="547"/>
          <w:marRight w:val="0"/>
          <w:marTop w:val="0"/>
          <w:marBottom w:val="0"/>
          <w:divBdr>
            <w:top w:val="none" w:sz="0" w:space="0" w:color="auto"/>
            <w:left w:val="none" w:sz="0" w:space="0" w:color="auto"/>
            <w:bottom w:val="none" w:sz="0" w:space="0" w:color="auto"/>
            <w:right w:val="none" w:sz="0" w:space="0" w:color="auto"/>
          </w:divBdr>
        </w:div>
      </w:divsChild>
    </w:div>
    <w:div w:id="1386953118">
      <w:bodyDiv w:val="1"/>
      <w:marLeft w:val="0"/>
      <w:marRight w:val="0"/>
      <w:marTop w:val="0"/>
      <w:marBottom w:val="0"/>
      <w:divBdr>
        <w:top w:val="none" w:sz="0" w:space="0" w:color="auto"/>
        <w:left w:val="none" w:sz="0" w:space="0" w:color="auto"/>
        <w:bottom w:val="none" w:sz="0" w:space="0" w:color="auto"/>
        <w:right w:val="none" w:sz="0" w:space="0" w:color="auto"/>
      </w:divBdr>
      <w:divsChild>
        <w:div w:id="841241972">
          <w:marLeft w:val="547"/>
          <w:marRight w:val="0"/>
          <w:marTop w:val="0"/>
          <w:marBottom w:val="0"/>
          <w:divBdr>
            <w:top w:val="none" w:sz="0" w:space="0" w:color="auto"/>
            <w:left w:val="none" w:sz="0" w:space="0" w:color="auto"/>
            <w:bottom w:val="none" w:sz="0" w:space="0" w:color="auto"/>
            <w:right w:val="none" w:sz="0" w:space="0" w:color="auto"/>
          </w:divBdr>
        </w:div>
      </w:divsChild>
    </w:div>
    <w:div w:id="1391272762">
      <w:bodyDiv w:val="1"/>
      <w:marLeft w:val="0"/>
      <w:marRight w:val="0"/>
      <w:marTop w:val="0"/>
      <w:marBottom w:val="0"/>
      <w:divBdr>
        <w:top w:val="none" w:sz="0" w:space="0" w:color="auto"/>
        <w:left w:val="none" w:sz="0" w:space="0" w:color="auto"/>
        <w:bottom w:val="none" w:sz="0" w:space="0" w:color="auto"/>
        <w:right w:val="none" w:sz="0" w:space="0" w:color="auto"/>
      </w:divBdr>
      <w:divsChild>
        <w:div w:id="1637683964">
          <w:marLeft w:val="547"/>
          <w:marRight w:val="0"/>
          <w:marTop w:val="0"/>
          <w:marBottom w:val="0"/>
          <w:divBdr>
            <w:top w:val="none" w:sz="0" w:space="0" w:color="auto"/>
            <w:left w:val="none" w:sz="0" w:space="0" w:color="auto"/>
            <w:bottom w:val="none" w:sz="0" w:space="0" w:color="auto"/>
            <w:right w:val="none" w:sz="0" w:space="0" w:color="auto"/>
          </w:divBdr>
        </w:div>
      </w:divsChild>
    </w:div>
    <w:div w:id="1398868366">
      <w:bodyDiv w:val="1"/>
      <w:marLeft w:val="0"/>
      <w:marRight w:val="0"/>
      <w:marTop w:val="0"/>
      <w:marBottom w:val="0"/>
      <w:divBdr>
        <w:top w:val="none" w:sz="0" w:space="0" w:color="auto"/>
        <w:left w:val="none" w:sz="0" w:space="0" w:color="auto"/>
        <w:bottom w:val="none" w:sz="0" w:space="0" w:color="auto"/>
        <w:right w:val="none" w:sz="0" w:space="0" w:color="auto"/>
      </w:divBdr>
      <w:divsChild>
        <w:div w:id="88432541">
          <w:marLeft w:val="0"/>
          <w:marRight w:val="0"/>
          <w:marTop w:val="0"/>
          <w:marBottom w:val="0"/>
          <w:divBdr>
            <w:top w:val="none" w:sz="0" w:space="0" w:color="auto"/>
            <w:left w:val="none" w:sz="0" w:space="0" w:color="auto"/>
            <w:bottom w:val="none" w:sz="0" w:space="0" w:color="auto"/>
            <w:right w:val="none" w:sz="0" w:space="0" w:color="auto"/>
          </w:divBdr>
        </w:div>
        <w:div w:id="202058530">
          <w:marLeft w:val="0"/>
          <w:marRight w:val="0"/>
          <w:marTop w:val="0"/>
          <w:marBottom w:val="0"/>
          <w:divBdr>
            <w:top w:val="none" w:sz="0" w:space="0" w:color="auto"/>
            <w:left w:val="none" w:sz="0" w:space="0" w:color="auto"/>
            <w:bottom w:val="none" w:sz="0" w:space="0" w:color="auto"/>
            <w:right w:val="none" w:sz="0" w:space="0" w:color="auto"/>
          </w:divBdr>
        </w:div>
        <w:div w:id="203174702">
          <w:marLeft w:val="0"/>
          <w:marRight w:val="0"/>
          <w:marTop w:val="0"/>
          <w:marBottom w:val="0"/>
          <w:divBdr>
            <w:top w:val="none" w:sz="0" w:space="0" w:color="auto"/>
            <w:left w:val="none" w:sz="0" w:space="0" w:color="auto"/>
            <w:bottom w:val="none" w:sz="0" w:space="0" w:color="auto"/>
            <w:right w:val="none" w:sz="0" w:space="0" w:color="auto"/>
          </w:divBdr>
        </w:div>
        <w:div w:id="353386009">
          <w:marLeft w:val="0"/>
          <w:marRight w:val="0"/>
          <w:marTop w:val="0"/>
          <w:marBottom w:val="0"/>
          <w:divBdr>
            <w:top w:val="none" w:sz="0" w:space="0" w:color="auto"/>
            <w:left w:val="none" w:sz="0" w:space="0" w:color="auto"/>
            <w:bottom w:val="none" w:sz="0" w:space="0" w:color="auto"/>
            <w:right w:val="none" w:sz="0" w:space="0" w:color="auto"/>
          </w:divBdr>
        </w:div>
        <w:div w:id="603002673">
          <w:marLeft w:val="0"/>
          <w:marRight w:val="0"/>
          <w:marTop w:val="0"/>
          <w:marBottom w:val="0"/>
          <w:divBdr>
            <w:top w:val="none" w:sz="0" w:space="0" w:color="auto"/>
            <w:left w:val="none" w:sz="0" w:space="0" w:color="auto"/>
            <w:bottom w:val="none" w:sz="0" w:space="0" w:color="auto"/>
            <w:right w:val="none" w:sz="0" w:space="0" w:color="auto"/>
          </w:divBdr>
        </w:div>
        <w:div w:id="658575915">
          <w:marLeft w:val="0"/>
          <w:marRight w:val="0"/>
          <w:marTop w:val="0"/>
          <w:marBottom w:val="0"/>
          <w:divBdr>
            <w:top w:val="none" w:sz="0" w:space="0" w:color="auto"/>
            <w:left w:val="none" w:sz="0" w:space="0" w:color="auto"/>
            <w:bottom w:val="none" w:sz="0" w:space="0" w:color="auto"/>
            <w:right w:val="none" w:sz="0" w:space="0" w:color="auto"/>
          </w:divBdr>
        </w:div>
        <w:div w:id="872427886">
          <w:marLeft w:val="0"/>
          <w:marRight w:val="0"/>
          <w:marTop w:val="0"/>
          <w:marBottom w:val="0"/>
          <w:divBdr>
            <w:top w:val="none" w:sz="0" w:space="0" w:color="auto"/>
            <w:left w:val="none" w:sz="0" w:space="0" w:color="auto"/>
            <w:bottom w:val="none" w:sz="0" w:space="0" w:color="auto"/>
            <w:right w:val="none" w:sz="0" w:space="0" w:color="auto"/>
          </w:divBdr>
        </w:div>
        <w:div w:id="886648761">
          <w:marLeft w:val="0"/>
          <w:marRight w:val="0"/>
          <w:marTop w:val="0"/>
          <w:marBottom w:val="0"/>
          <w:divBdr>
            <w:top w:val="none" w:sz="0" w:space="0" w:color="auto"/>
            <w:left w:val="none" w:sz="0" w:space="0" w:color="auto"/>
            <w:bottom w:val="none" w:sz="0" w:space="0" w:color="auto"/>
            <w:right w:val="none" w:sz="0" w:space="0" w:color="auto"/>
          </w:divBdr>
        </w:div>
        <w:div w:id="904995927">
          <w:marLeft w:val="0"/>
          <w:marRight w:val="0"/>
          <w:marTop w:val="0"/>
          <w:marBottom w:val="0"/>
          <w:divBdr>
            <w:top w:val="none" w:sz="0" w:space="0" w:color="auto"/>
            <w:left w:val="none" w:sz="0" w:space="0" w:color="auto"/>
            <w:bottom w:val="none" w:sz="0" w:space="0" w:color="auto"/>
            <w:right w:val="none" w:sz="0" w:space="0" w:color="auto"/>
          </w:divBdr>
        </w:div>
        <w:div w:id="1073354781">
          <w:marLeft w:val="0"/>
          <w:marRight w:val="0"/>
          <w:marTop w:val="0"/>
          <w:marBottom w:val="0"/>
          <w:divBdr>
            <w:top w:val="none" w:sz="0" w:space="0" w:color="auto"/>
            <w:left w:val="none" w:sz="0" w:space="0" w:color="auto"/>
            <w:bottom w:val="none" w:sz="0" w:space="0" w:color="auto"/>
            <w:right w:val="none" w:sz="0" w:space="0" w:color="auto"/>
          </w:divBdr>
        </w:div>
        <w:div w:id="1088497704">
          <w:marLeft w:val="0"/>
          <w:marRight w:val="0"/>
          <w:marTop w:val="0"/>
          <w:marBottom w:val="0"/>
          <w:divBdr>
            <w:top w:val="none" w:sz="0" w:space="0" w:color="auto"/>
            <w:left w:val="none" w:sz="0" w:space="0" w:color="auto"/>
            <w:bottom w:val="none" w:sz="0" w:space="0" w:color="auto"/>
            <w:right w:val="none" w:sz="0" w:space="0" w:color="auto"/>
          </w:divBdr>
        </w:div>
        <w:div w:id="1335107412">
          <w:marLeft w:val="0"/>
          <w:marRight w:val="0"/>
          <w:marTop w:val="0"/>
          <w:marBottom w:val="0"/>
          <w:divBdr>
            <w:top w:val="none" w:sz="0" w:space="0" w:color="auto"/>
            <w:left w:val="none" w:sz="0" w:space="0" w:color="auto"/>
            <w:bottom w:val="none" w:sz="0" w:space="0" w:color="auto"/>
            <w:right w:val="none" w:sz="0" w:space="0" w:color="auto"/>
          </w:divBdr>
        </w:div>
        <w:div w:id="1365447621">
          <w:marLeft w:val="0"/>
          <w:marRight w:val="0"/>
          <w:marTop w:val="0"/>
          <w:marBottom w:val="0"/>
          <w:divBdr>
            <w:top w:val="none" w:sz="0" w:space="0" w:color="auto"/>
            <w:left w:val="none" w:sz="0" w:space="0" w:color="auto"/>
            <w:bottom w:val="none" w:sz="0" w:space="0" w:color="auto"/>
            <w:right w:val="none" w:sz="0" w:space="0" w:color="auto"/>
          </w:divBdr>
        </w:div>
        <w:div w:id="1453134413">
          <w:marLeft w:val="0"/>
          <w:marRight w:val="0"/>
          <w:marTop w:val="0"/>
          <w:marBottom w:val="0"/>
          <w:divBdr>
            <w:top w:val="none" w:sz="0" w:space="0" w:color="auto"/>
            <w:left w:val="none" w:sz="0" w:space="0" w:color="auto"/>
            <w:bottom w:val="none" w:sz="0" w:space="0" w:color="auto"/>
            <w:right w:val="none" w:sz="0" w:space="0" w:color="auto"/>
          </w:divBdr>
        </w:div>
        <w:div w:id="1564828088">
          <w:marLeft w:val="0"/>
          <w:marRight w:val="0"/>
          <w:marTop w:val="0"/>
          <w:marBottom w:val="0"/>
          <w:divBdr>
            <w:top w:val="none" w:sz="0" w:space="0" w:color="auto"/>
            <w:left w:val="none" w:sz="0" w:space="0" w:color="auto"/>
            <w:bottom w:val="none" w:sz="0" w:space="0" w:color="auto"/>
            <w:right w:val="none" w:sz="0" w:space="0" w:color="auto"/>
          </w:divBdr>
        </w:div>
        <w:div w:id="1571039861">
          <w:marLeft w:val="0"/>
          <w:marRight w:val="0"/>
          <w:marTop w:val="0"/>
          <w:marBottom w:val="0"/>
          <w:divBdr>
            <w:top w:val="none" w:sz="0" w:space="0" w:color="auto"/>
            <w:left w:val="none" w:sz="0" w:space="0" w:color="auto"/>
            <w:bottom w:val="none" w:sz="0" w:space="0" w:color="auto"/>
            <w:right w:val="none" w:sz="0" w:space="0" w:color="auto"/>
          </w:divBdr>
        </w:div>
        <w:div w:id="1649747822">
          <w:marLeft w:val="0"/>
          <w:marRight w:val="0"/>
          <w:marTop w:val="0"/>
          <w:marBottom w:val="0"/>
          <w:divBdr>
            <w:top w:val="none" w:sz="0" w:space="0" w:color="auto"/>
            <w:left w:val="none" w:sz="0" w:space="0" w:color="auto"/>
            <w:bottom w:val="none" w:sz="0" w:space="0" w:color="auto"/>
            <w:right w:val="none" w:sz="0" w:space="0" w:color="auto"/>
          </w:divBdr>
        </w:div>
        <w:div w:id="1688672096">
          <w:marLeft w:val="0"/>
          <w:marRight w:val="0"/>
          <w:marTop w:val="0"/>
          <w:marBottom w:val="0"/>
          <w:divBdr>
            <w:top w:val="none" w:sz="0" w:space="0" w:color="auto"/>
            <w:left w:val="none" w:sz="0" w:space="0" w:color="auto"/>
            <w:bottom w:val="none" w:sz="0" w:space="0" w:color="auto"/>
            <w:right w:val="none" w:sz="0" w:space="0" w:color="auto"/>
          </w:divBdr>
        </w:div>
        <w:div w:id="1718897294">
          <w:marLeft w:val="0"/>
          <w:marRight w:val="0"/>
          <w:marTop w:val="0"/>
          <w:marBottom w:val="0"/>
          <w:divBdr>
            <w:top w:val="none" w:sz="0" w:space="0" w:color="auto"/>
            <w:left w:val="none" w:sz="0" w:space="0" w:color="auto"/>
            <w:bottom w:val="none" w:sz="0" w:space="0" w:color="auto"/>
            <w:right w:val="none" w:sz="0" w:space="0" w:color="auto"/>
          </w:divBdr>
        </w:div>
        <w:div w:id="1747534347">
          <w:marLeft w:val="0"/>
          <w:marRight w:val="0"/>
          <w:marTop w:val="0"/>
          <w:marBottom w:val="0"/>
          <w:divBdr>
            <w:top w:val="none" w:sz="0" w:space="0" w:color="auto"/>
            <w:left w:val="none" w:sz="0" w:space="0" w:color="auto"/>
            <w:bottom w:val="none" w:sz="0" w:space="0" w:color="auto"/>
            <w:right w:val="none" w:sz="0" w:space="0" w:color="auto"/>
          </w:divBdr>
        </w:div>
        <w:div w:id="2022049037">
          <w:marLeft w:val="0"/>
          <w:marRight w:val="0"/>
          <w:marTop w:val="0"/>
          <w:marBottom w:val="0"/>
          <w:divBdr>
            <w:top w:val="none" w:sz="0" w:space="0" w:color="auto"/>
            <w:left w:val="none" w:sz="0" w:space="0" w:color="auto"/>
            <w:bottom w:val="none" w:sz="0" w:space="0" w:color="auto"/>
            <w:right w:val="none" w:sz="0" w:space="0" w:color="auto"/>
          </w:divBdr>
        </w:div>
        <w:div w:id="2058428660">
          <w:marLeft w:val="0"/>
          <w:marRight w:val="0"/>
          <w:marTop w:val="0"/>
          <w:marBottom w:val="0"/>
          <w:divBdr>
            <w:top w:val="none" w:sz="0" w:space="0" w:color="auto"/>
            <w:left w:val="none" w:sz="0" w:space="0" w:color="auto"/>
            <w:bottom w:val="none" w:sz="0" w:space="0" w:color="auto"/>
            <w:right w:val="none" w:sz="0" w:space="0" w:color="auto"/>
          </w:divBdr>
        </w:div>
      </w:divsChild>
    </w:div>
    <w:div w:id="1401904920">
      <w:bodyDiv w:val="1"/>
      <w:marLeft w:val="0"/>
      <w:marRight w:val="0"/>
      <w:marTop w:val="0"/>
      <w:marBottom w:val="0"/>
      <w:divBdr>
        <w:top w:val="none" w:sz="0" w:space="0" w:color="auto"/>
        <w:left w:val="none" w:sz="0" w:space="0" w:color="auto"/>
        <w:bottom w:val="none" w:sz="0" w:space="0" w:color="auto"/>
        <w:right w:val="none" w:sz="0" w:space="0" w:color="auto"/>
      </w:divBdr>
      <w:divsChild>
        <w:div w:id="624849793">
          <w:marLeft w:val="547"/>
          <w:marRight w:val="0"/>
          <w:marTop w:val="0"/>
          <w:marBottom w:val="0"/>
          <w:divBdr>
            <w:top w:val="none" w:sz="0" w:space="0" w:color="auto"/>
            <w:left w:val="none" w:sz="0" w:space="0" w:color="auto"/>
            <w:bottom w:val="none" w:sz="0" w:space="0" w:color="auto"/>
            <w:right w:val="none" w:sz="0" w:space="0" w:color="auto"/>
          </w:divBdr>
        </w:div>
      </w:divsChild>
    </w:div>
    <w:div w:id="1407462054">
      <w:bodyDiv w:val="1"/>
      <w:marLeft w:val="0"/>
      <w:marRight w:val="0"/>
      <w:marTop w:val="0"/>
      <w:marBottom w:val="0"/>
      <w:divBdr>
        <w:top w:val="none" w:sz="0" w:space="0" w:color="auto"/>
        <w:left w:val="none" w:sz="0" w:space="0" w:color="auto"/>
        <w:bottom w:val="none" w:sz="0" w:space="0" w:color="auto"/>
        <w:right w:val="none" w:sz="0" w:space="0" w:color="auto"/>
      </w:divBdr>
      <w:divsChild>
        <w:div w:id="2007395961">
          <w:marLeft w:val="0"/>
          <w:marRight w:val="0"/>
          <w:marTop w:val="0"/>
          <w:marBottom w:val="0"/>
          <w:divBdr>
            <w:top w:val="none" w:sz="0" w:space="0" w:color="auto"/>
            <w:left w:val="none" w:sz="0" w:space="0" w:color="auto"/>
            <w:bottom w:val="none" w:sz="0" w:space="0" w:color="auto"/>
            <w:right w:val="none" w:sz="0" w:space="0" w:color="auto"/>
          </w:divBdr>
        </w:div>
      </w:divsChild>
    </w:div>
    <w:div w:id="1432356282">
      <w:bodyDiv w:val="1"/>
      <w:marLeft w:val="0"/>
      <w:marRight w:val="0"/>
      <w:marTop w:val="0"/>
      <w:marBottom w:val="0"/>
      <w:divBdr>
        <w:top w:val="none" w:sz="0" w:space="0" w:color="auto"/>
        <w:left w:val="none" w:sz="0" w:space="0" w:color="auto"/>
        <w:bottom w:val="none" w:sz="0" w:space="0" w:color="auto"/>
        <w:right w:val="none" w:sz="0" w:space="0" w:color="auto"/>
      </w:divBdr>
    </w:div>
    <w:div w:id="1444567728">
      <w:bodyDiv w:val="1"/>
      <w:marLeft w:val="0"/>
      <w:marRight w:val="0"/>
      <w:marTop w:val="0"/>
      <w:marBottom w:val="0"/>
      <w:divBdr>
        <w:top w:val="none" w:sz="0" w:space="0" w:color="auto"/>
        <w:left w:val="none" w:sz="0" w:space="0" w:color="auto"/>
        <w:bottom w:val="none" w:sz="0" w:space="0" w:color="auto"/>
        <w:right w:val="none" w:sz="0" w:space="0" w:color="auto"/>
      </w:divBdr>
      <w:divsChild>
        <w:div w:id="786630565">
          <w:marLeft w:val="547"/>
          <w:marRight w:val="0"/>
          <w:marTop w:val="0"/>
          <w:marBottom w:val="0"/>
          <w:divBdr>
            <w:top w:val="none" w:sz="0" w:space="0" w:color="auto"/>
            <w:left w:val="none" w:sz="0" w:space="0" w:color="auto"/>
            <w:bottom w:val="none" w:sz="0" w:space="0" w:color="auto"/>
            <w:right w:val="none" w:sz="0" w:space="0" w:color="auto"/>
          </w:divBdr>
        </w:div>
      </w:divsChild>
    </w:div>
    <w:div w:id="1479684636">
      <w:bodyDiv w:val="1"/>
      <w:marLeft w:val="0"/>
      <w:marRight w:val="0"/>
      <w:marTop w:val="0"/>
      <w:marBottom w:val="0"/>
      <w:divBdr>
        <w:top w:val="none" w:sz="0" w:space="0" w:color="auto"/>
        <w:left w:val="none" w:sz="0" w:space="0" w:color="auto"/>
        <w:bottom w:val="none" w:sz="0" w:space="0" w:color="auto"/>
        <w:right w:val="none" w:sz="0" w:space="0" w:color="auto"/>
      </w:divBdr>
      <w:divsChild>
        <w:div w:id="146366970">
          <w:marLeft w:val="0"/>
          <w:marRight w:val="0"/>
          <w:marTop w:val="0"/>
          <w:marBottom w:val="0"/>
          <w:divBdr>
            <w:top w:val="none" w:sz="0" w:space="0" w:color="auto"/>
            <w:left w:val="none" w:sz="0" w:space="0" w:color="auto"/>
            <w:bottom w:val="none" w:sz="0" w:space="0" w:color="auto"/>
            <w:right w:val="none" w:sz="0" w:space="0" w:color="auto"/>
          </w:divBdr>
        </w:div>
        <w:div w:id="156501508">
          <w:marLeft w:val="0"/>
          <w:marRight w:val="0"/>
          <w:marTop w:val="0"/>
          <w:marBottom w:val="0"/>
          <w:divBdr>
            <w:top w:val="none" w:sz="0" w:space="0" w:color="auto"/>
            <w:left w:val="none" w:sz="0" w:space="0" w:color="auto"/>
            <w:bottom w:val="none" w:sz="0" w:space="0" w:color="auto"/>
            <w:right w:val="none" w:sz="0" w:space="0" w:color="auto"/>
          </w:divBdr>
        </w:div>
        <w:div w:id="371809625">
          <w:marLeft w:val="0"/>
          <w:marRight w:val="0"/>
          <w:marTop w:val="0"/>
          <w:marBottom w:val="0"/>
          <w:divBdr>
            <w:top w:val="none" w:sz="0" w:space="0" w:color="auto"/>
            <w:left w:val="none" w:sz="0" w:space="0" w:color="auto"/>
            <w:bottom w:val="none" w:sz="0" w:space="0" w:color="auto"/>
            <w:right w:val="none" w:sz="0" w:space="0" w:color="auto"/>
          </w:divBdr>
        </w:div>
        <w:div w:id="523052885">
          <w:marLeft w:val="0"/>
          <w:marRight w:val="0"/>
          <w:marTop w:val="0"/>
          <w:marBottom w:val="0"/>
          <w:divBdr>
            <w:top w:val="none" w:sz="0" w:space="0" w:color="auto"/>
            <w:left w:val="none" w:sz="0" w:space="0" w:color="auto"/>
            <w:bottom w:val="none" w:sz="0" w:space="0" w:color="auto"/>
            <w:right w:val="none" w:sz="0" w:space="0" w:color="auto"/>
          </w:divBdr>
        </w:div>
        <w:div w:id="837310016">
          <w:marLeft w:val="0"/>
          <w:marRight w:val="0"/>
          <w:marTop w:val="0"/>
          <w:marBottom w:val="0"/>
          <w:divBdr>
            <w:top w:val="none" w:sz="0" w:space="0" w:color="auto"/>
            <w:left w:val="none" w:sz="0" w:space="0" w:color="auto"/>
            <w:bottom w:val="none" w:sz="0" w:space="0" w:color="auto"/>
            <w:right w:val="none" w:sz="0" w:space="0" w:color="auto"/>
          </w:divBdr>
        </w:div>
        <w:div w:id="1263224350">
          <w:marLeft w:val="0"/>
          <w:marRight w:val="0"/>
          <w:marTop w:val="0"/>
          <w:marBottom w:val="0"/>
          <w:divBdr>
            <w:top w:val="none" w:sz="0" w:space="0" w:color="auto"/>
            <w:left w:val="none" w:sz="0" w:space="0" w:color="auto"/>
            <w:bottom w:val="none" w:sz="0" w:space="0" w:color="auto"/>
            <w:right w:val="none" w:sz="0" w:space="0" w:color="auto"/>
          </w:divBdr>
        </w:div>
        <w:div w:id="1853375776">
          <w:marLeft w:val="0"/>
          <w:marRight w:val="0"/>
          <w:marTop w:val="0"/>
          <w:marBottom w:val="0"/>
          <w:divBdr>
            <w:top w:val="none" w:sz="0" w:space="0" w:color="auto"/>
            <w:left w:val="none" w:sz="0" w:space="0" w:color="auto"/>
            <w:bottom w:val="none" w:sz="0" w:space="0" w:color="auto"/>
            <w:right w:val="none" w:sz="0" w:space="0" w:color="auto"/>
          </w:divBdr>
        </w:div>
      </w:divsChild>
    </w:div>
    <w:div w:id="1479879470">
      <w:bodyDiv w:val="1"/>
      <w:marLeft w:val="0"/>
      <w:marRight w:val="0"/>
      <w:marTop w:val="0"/>
      <w:marBottom w:val="0"/>
      <w:divBdr>
        <w:top w:val="none" w:sz="0" w:space="0" w:color="auto"/>
        <w:left w:val="none" w:sz="0" w:space="0" w:color="auto"/>
        <w:bottom w:val="none" w:sz="0" w:space="0" w:color="auto"/>
        <w:right w:val="none" w:sz="0" w:space="0" w:color="auto"/>
      </w:divBdr>
    </w:div>
    <w:div w:id="1493444862">
      <w:bodyDiv w:val="1"/>
      <w:marLeft w:val="0"/>
      <w:marRight w:val="0"/>
      <w:marTop w:val="0"/>
      <w:marBottom w:val="0"/>
      <w:divBdr>
        <w:top w:val="none" w:sz="0" w:space="0" w:color="auto"/>
        <w:left w:val="none" w:sz="0" w:space="0" w:color="auto"/>
        <w:bottom w:val="none" w:sz="0" w:space="0" w:color="auto"/>
        <w:right w:val="none" w:sz="0" w:space="0" w:color="auto"/>
      </w:divBdr>
      <w:divsChild>
        <w:div w:id="1233541455">
          <w:marLeft w:val="0"/>
          <w:marRight w:val="0"/>
          <w:marTop w:val="0"/>
          <w:marBottom w:val="0"/>
          <w:divBdr>
            <w:top w:val="none" w:sz="0" w:space="0" w:color="auto"/>
            <w:left w:val="none" w:sz="0" w:space="0" w:color="auto"/>
            <w:bottom w:val="none" w:sz="0" w:space="0" w:color="auto"/>
            <w:right w:val="none" w:sz="0" w:space="0" w:color="auto"/>
          </w:divBdr>
        </w:div>
      </w:divsChild>
    </w:div>
    <w:div w:id="1516189731">
      <w:bodyDiv w:val="1"/>
      <w:marLeft w:val="0"/>
      <w:marRight w:val="0"/>
      <w:marTop w:val="0"/>
      <w:marBottom w:val="0"/>
      <w:divBdr>
        <w:top w:val="none" w:sz="0" w:space="0" w:color="auto"/>
        <w:left w:val="none" w:sz="0" w:space="0" w:color="auto"/>
        <w:bottom w:val="none" w:sz="0" w:space="0" w:color="auto"/>
        <w:right w:val="none" w:sz="0" w:space="0" w:color="auto"/>
      </w:divBdr>
    </w:div>
    <w:div w:id="1522283810">
      <w:bodyDiv w:val="1"/>
      <w:marLeft w:val="0"/>
      <w:marRight w:val="0"/>
      <w:marTop w:val="0"/>
      <w:marBottom w:val="0"/>
      <w:divBdr>
        <w:top w:val="none" w:sz="0" w:space="0" w:color="auto"/>
        <w:left w:val="none" w:sz="0" w:space="0" w:color="auto"/>
        <w:bottom w:val="none" w:sz="0" w:space="0" w:color="auto"/>
        <w:right w:val="none" w:sz="0" w:space="0" w:color="auto"/>
      </w:divBdr>
      <w:divsChild>
        <w:div w:id="1545559643">
          <w:marLeft w:val="547"/>
          <w:marRight w:val="0"/>
          <w:marTop w:val="0"/>
          <w:marBottom w:val="0"/>
          <w:divBdr>
            <w:top w:val="none" w:sz="0" w:space="0" w:color="auto"/>
            <w:left w:val="none" w:sz="0" w:space="0" w:color="auto"/>
            <w:bottom w:val="none" w:sz="0" w:space="0" w:color="auto"/>
            <w:right w:val="none" w:sz="0" w:space="0" w:color="auto"/>
          </w:divBdr>
        </w:div>
      </w:divsChild>
    </w:div>
    <w:div w:id="1530600841">
      <w:bodyDiv w:val="1"/>
      <w:marLeft w:val="0"/>
      <w:marRight w:val="0"/>
      <w:marTop w:val="0"/>
      <w:marBottom w:val="0"/>
      <w:divBdr>
        <w:top w:val="none" w:sz="0" w:space="0" w:color="auto"/>
        <w:left w:val="none" w:sz="0" w:space="0" w:color="auto"/>
        <w:bottom w:val="none" w:sz="0" w:space="0" w:color="auto"/>
        <w:right w:val="none" w:sz="0" w:space="0" w:color="auto"/>
      </w:divBdr>
      <w:divsChild>
        <w:div w:id="872155356">
          <w:marLeft w:val="0"/>
          <w:marRight w:val="0"/>
          <w:marTop w:val="0"/>
          <w:marBottom w:val="0"/>
          <w:divBdr>
            <w:top w:val="none" w:sz="0" w:space="0" w:color="auto"/>
            <w:left w:val="none" w:sz="0" w:space="0" w:color="auto"/>
            <w:bottom w:val="none" w:sz="0" w:space="0" w:color="auto"/>
            <w:right w:val="none" w:sz="0" w:space="0" w:color="auto"/>
          </w:divBdr>
        </w:div>
      </w:divsChild>
    </w:div>
    <w:div w:id="1562405586">
      <w:bodyDiv w:val="1"/>
      <w:marLeft w:val="0"/>
      <w:marRight w:val="0"/>
      <w:marTop w:val="0"/>
      <w:marBottom w:val="0"/>
      <w:divBdr>
        <w:top w:val="none" w:sz="0" w:space="0" w:color="auto"/>
        <w:left w:val="none" w:sz="0" w:space="0" w:color="auto"/>
        <w:bottom w:val="none" w:sz="0" w:space="0" w:color="auto"/>
        <w:right w:val="none" w:sz="0" w:space="0" w:color="auto"/>
      </w:divBdr>
    </w:div>
    <w:div w:id="1571110155">
      <w:bodyDiv w:val="1"/>
      <w:marLeft w:val="0"/>
      <w:marRight w:val="0"/>
      <w:marTop w:val="0"/>
      <w:marBottom w:val="0"/>
      <w:divBdr>
        <w:top w:val="none" w:sz="0" w:space="0" w:color="auto"/>
        <w:left w:val="none" w:sz="0" w:space="0" w:color="auto"/>
        <w:bottom w:val="none" w:sz="0" w:space="0" w:color="auto"/>
        <w:right w:val="none" w:sz="0" w:space="0" w:color="auto"/>
      </w:divBdr>
    </w:div>
    <w:div w:id="1574587635">
      <w:bodyDiv w:val="1"/>
      <w:marLeft w:val="0"/>
      <w:marRight w:val="0"/>
      <w:marTop w:val="0"/>
      <w:marBottom w:val="0"/>
      <w:divBdr>
        <w:top w:val="none" w:sz="0" w:space="0" w:color="auto"/>
        <w:left w:val="none" w:sz="0" w:space="0" w:color="auto"/>
        <w:bottom w:val="none" w:sz="0" w:space="0" w:color="auto"/>
        <w:right w:val="none" w:sz="0" w:space="0" w:color="auto"/>
      </w:divBdr>
    </w:div>
    <w:div w:id="1580678180">
      <w:bodyDiv w:val="1"/>
      <w:marLeft w:val="0"/>
      <w:marRight w:val="0"/>
      <w:marTop w:val="0"/>
      <w:marBottom w:val="0"/>
      <w:divBdr>
        <w:top w:val="none" w:sz="0" w:space="0" w:color="auto"/>
        <w:left w:val="none" w:sz="0" w:space="0" w:color="auto"/>
        <w:bottom w:val="none" w:sz="0" w:space="0" w:color="auto"/>
        <w:right w:val="none" w:sz="0" w:space="0" w:color="auto"/>
      </w:divBdr>
      <w:divsChild>
        <w:div w:id="252864482">
          <w:marLeft w:val="0"/>
          <w:marRight w:val="0"/>
          <w:marTop w:val="0"/>
          <w:marBottom w:val="0"/>
          <w:divBdr>
            <w:top w:val="none" w:sz="0" w:space="0" w:color="auto"/>
            <w:left w:val="none" w:sz="0" w:space="0" w:color="auto"/>
            <w:bottom w:val="none" w:sz="0" w:space="0" w:color="auto"/>
            <w:right w:val="none" w:sz="0" w:space="0" w:color="auto"/>
          </w:divBdr>
        </w:div>
      </w:divsChild>
    </w:div>
    <w:div w:id="1610890145">
      <w:bodyDiv w:val="1"/>
      <w:marLeft w:val="0"/>
      <w:marRight w:val="0"/>
      <w:marTop w:val="0"/>
      <w:marBottom w:val="0"/>
      <w:divBdr>
        <w:top w:val="none" w:sz="0" w:space="0" w:color="auto"/>
        <w:left w:val="none" w:sz="0" w:space="0" w:color="auto"/>
        <w:bottom w:val="none" w:sz="0" w:space="0" w:color="auto"/>
        <w:right w:val="none" w:sz="0" w:space="0" w:color="auto"/>
      </w:divBdr>
      <w:divsChild>
        <w:div w:id="491144933">
          <w:marLeft w:val="0"/>
          <w:marRight w:val="0"/>
          <w:marTop w:val="0"/>
          <w:marBottom w:val="0"/>
          <w:divBdr>
            <w:top w:val="none" w:sz="0" w:space="0" w:color="auto"/>
            <w:left w:val="none" w:sz="0" w:space="0" w:color="auto"/>
            <w:bottom w:val="none" w:sz="0" w:space="0" w:color="auto"/>
            <w:right w:val="none" w:sz="0" w:space="0" w:color="auto"/>
          </w:divBdr>
        </w:div>
      </w:divsChild>
    </w:div>
    <w:div w:id="1657105302">
      <w:bodyDiv w:val="1"/>
      <w:marLeft w:val="0"/>
      <w:marRight w:val="0"/>
      <w:marTop w:val="0"/>
      <w:marBottom w:val="0"/>
      <w:divBdr>
        <w:top w:val="none" w:sz="0" w:space="0" w:color="auto"/>
        <w:left w:val="none" w:sz="0" w:space="0" w:color="auto"/>
        <w:bottom w:val="none" w:sz="0" w:space="0" w:color="auto"/>
        <w:right w:val="none" w:sz="0" w:space="0" w:color="auto"/>
      </w:divBdr>
      <w:divsChild>
        <w:div w:id="1644700857">
          <w:marLeft w:val="547"/>
          <w:marRight w:val="0"/>
          <w:marTop w:val="0"/>
          <w:marBottom w:val="0"/>
          <w:divBdr>
            <w:top w:val="none" w:sz="0" w:space="0" w:color="auto"/>
            <w:left w:val="none" w:sz="0" w:space="0" w:color="auto"/>
            <w:bottom w:val="none" w:sz="0" w:space="0" w:color="auto"/>
            <w:right w:val="none" w:sz="0" w:space="0" w:color="auto"/>
          </w:divBdr>
        </w:div>
      </w:divsChild>
    </w:div>
    <w:div w:id="1659070102">
      <w:bodyDiv w:val="1"/>
      <w:marLeft w:val="0"/>
      <w:marRight w:val="0"/>
      <w:marTop w:val="0"/>
      <w:marBottom w:val="0"/>
      <w:divBdr>
        <w:top w:val="none" w:sz="0" w:space="0" w:color="auto"/>
        <w:left w:val="none" w:sz="0" w:space="0" w:color="auto"/>
        <w:bottom w:val="none" w:sz="0" w:space="0" w:color="auto"/>
        <w:right w:val="none" w:sz="0" w:space="0" w:color="auto"/>
      </w:divBdr>
      <w:divsChild>
        <w:div w:id="2132429398">
          <w:marLeft w:val="547"/>
          <w:marRight w:val="0"/>
          <w:marTop w:val="0"/>
          <w:marBottom w:val="0"/>
          <w:divBdr>
            <w:top w:val="none" w:sz="0" w:space="0" w:color="auto"/>
            <w:left w:val="none" w:sz="0" w:space="0" w:color="auto"/>
            <w:bottom w:val="none" w:sz="0" w:space="0" w:color="auto"/>
            <w:right w:val="none" w:sz="0" w:space="0" w:color="auto"/>
          </w:divBdr>
        </w:div>
      </w:divsChild>
    </w:div>
    <w:div w:id="1671443125">
      <w:bodyDiv w:val="1"/>
      <w:marLeft w:val="0"/>
      <w:marRight w:val="0"/>
      <w:marTop w:val="0"/>
      <w:marBottom w:val="0"/>
      <w:divBdr>
        <w:top w:val="none" w:sz="0" w:space="0" w:color="auto"/>
        <w:left w:val="none" w:sz="0" w:space="0" w:color="auto"/>
        <w:bottom w:val="none" w:sz="0" w:space="0" w:color="auto"/>
        <w:right w:val="none" w:sz="0" w:space="0" w:color="auto"/>
      </w:divBdr>
    </w:div>
    <w:div w:id="1713504391">
      <w:bodyDiv w:val="1"/>
      <w:marLeft w:val="0"/>
      <w:marRight w:val="0"/>
      <w:marTop w:val="0"/>
      <w:marBottom w:val="0"/>
      <w:divBdr>
        <w:top w:val="none" w:sz="0" w:space="0" w:color="auto"/>
        <w:left w:val="none" w:sz="0" w:space="0" w:color="auto"/>
        <w:bottom w:val="none" w:sz="0" w:space="0" w:color="auto"/>
        <w:right w:val="none" w:sz="0" w:space="0" w:color="auto"/>
      </w:divBdr>
      <w:divsChild>
        <w:div w:id="74211788">
          <w:marLeft w:val="547"/>
          <w:marRight w:val="0"/>
          <w:marTop w:val="0"/>
          <w:marBottom w:val="0"/>
          <w:divBdr>
            <w:top w:val="none" w:sz="0" w:space="0" w:color="auto"/>
            <w:left w:val="none" w:sz="0" w:space="0" w:color="auto"/>
            <w:bottom w:val="none" w:sz="0" w:space="0" w:color="auto"/>
            <w:right w:val="none" w:sz="0" w:space="0" w:color="auto"/>
          </w:divBdr>
        </w:div>
      </w:divsChild>
    </w:div>
    <w:div w:id="1742022753">
      <w:bodyDiv w:val="1"/>
      <w:marLeft w:val="0"/>
      <w:marRight w:val="0"/>
      <w:marTop w:val="0"/>
      <w:marBottom w:val="0"/>
      <w:divBdr>
        <w:top w:val="none" w:sz="0" w:space="0" w:color="auto"/>
        <w:left w:val="none" w:sz="0" w:space="0" w:color="auto"/>
        <w:bottom w:val="none" w:sz="0" w:space="0" w:color="auto"/>
        <w:right w:val="none" w:sz="0" w:space="0" w:color="auto"/>
      </w:divBdr>
      <w:divsChild>
        <w:div w:id="200751361">
          <w:marLeft w:val="547"/>
          <w:marRight w:val="0"/>
          <w:marTop w:val="0"/>
          <w:marBottom w:val="0"/>
          <w:divBdr>
            <w:top w:val="none" w:sz="0" w:space="0" w:color="auto"/>
            <w:left w:val="none" w:sz="0" w:space="0" w:color="auto"/>
            <w:bottom w:val="none" w:sz="0" w:space="0" w:color="auto"/>
            <w:right w:val="none" w:sz="0" w:space="0" w:color="auto"/>
          </w:divBdr>
        </w:div>
      </w:divsChild>
    </w:div>
    <w:div w:id="1746100071">
      <w:bodyDiv w:val="1"/>
      <w:marLeft w:val="0"/>
      <w:marRight w:val="0"/>
      <w:marTop w:val="0"/>
      <w:marBottom w:val="0"/>
      <w:divBdr>
        <w:top w:val="none" w:sz="0" w:space="0" w:color="auto"/>
        <w:left w:val="none" w:sz="0" w:space="0" w:color="auto"/>
        <w:bottom w:val="none" w:sz="0" w:space="0" w:color="auto"/>
        <w:right w:val="none" w:sz="0" w:space="0" w:color="auto"/>
      </w:divBdr>
      <w:divsChild>
        <w:div w:id="478612854">
          <w:marLeft w:val="547"/>
          <w:marRight w:val="0"/>
          <w:marTop w:val="0"/>
          <w:marBottom w:val="0"/>
          <w:divBdr>
            <w:top w:val="none" w:sz="0" w:space="0" w:color="auto"/>
            <w:left w:val="none" w:sz="0" w:space="0" w:color="auto"/>
            <w:bottom w:val="none" w:sz="0" w:space="0" w:color="auto"/>
            <w:right w:val="none" w:sz="0" w:space="0" w:color="auto"/>
          </w:divBdr>
        </w:div>
      </w:divsChild>
    </w:div>
    <w:div w:id="1757626515">
      <w:bodyDiv w:val="1"/>
      <w:marLeft w:val="0"/>
      <w:marRight w:val="0"/>
      <w:marTop w:val="0"/>
      <w:marBottom w:val="0"/>
      <w:divBdr>
        <w:top w:val="none" w:sz="0" w:space="0" w:color="auto"/>
        <w:left w:val="none" w:sz="0" w:space="0" w:color="auto"/>
        <w:bottom w:val="none" w:sz="0" w:space="0" w:color="auto"/>
        <w:right w:val="none" w:sz="0" w:space="0" w:color="auto"/>
      </w:divBdr>
    </w:div>
    <w:div w:id="1757821775">
      <w:bodyDiv w:val="1"/>
      <w:marLeft w:val="0"/>
      <w:marRight w:val="0"/>
      <w:marTop w:val="0"/>
      <w:marBottom w:val="0"/>
      <w:divBdr>
        <w:top w:val="none" w:sz="0" w:space="0" w:color="auto"/>
        <w:left w:val="none" w:sz="0" w:space="0" w:color="auto"/>
        <w:bottom w:val="none" w:sz="0" w:space="0" w:color="auto"/>
        <w:right w:val="none" w:sz="0" w:space="0" w:color="auto"/>
      </w:divBdr>
      <w:divsChild>
        <w:div w:id="1124151225">
          <w:marLeft w:val="547"/>
          <w:marRight w:val="0"/>
          <w:marTop w:val="0"/>
          <w:marBottom w:val="0"/>
          <w:divBdr>
            <w:top w:val="none" w:sz="0" w:space="0" w:color="auto"/>
            <w:left w:val="none" w:sz="0" w:space="0" w:color="auto"/>
            <w:bottom w:val="none" w:sz="0" w:space="0" w:color="auto"/>
            <w:right w:val="none" w:sz="0" w:space="0" w:color="auto"/>
          </w:divBdr>
        </w:div>
      </w:divsChild>
    </w:div>
    <w:div w:id="1768621569">
      <w:bodyDiv w:val="1"/>
      <w:marLeft w:val="0"/>
      <w:marRight w:val="0"/>
      <w:marTop w:val="0"/>
      <w:marBottom w:val="0"/>
      <w:divBdr>
        <w:top w:val="none" w:sz="0" w:space="0" w:color="auto"/>
        <w:left w:val="none" w:sz="0" w:space="0" w:color="auto"/>
        <w:bottom w:val="none" w:sz="0" w:space="0" w:color="auto"/>
        <w:right w:val="none" w:sz="0" w:space="0" w:color="auto"/>
      </w:divBdr>
    </w:div>
    <w:div w:id="1779055885">
      <w:bodyDiv w:val="1"/>
      <w:marLeft w:val="0"/>
      <w:marRight w:val="0"/>
      <w:marTop w:val="0"/>
      <w:marBottom w:val="0"/>
      <w:divBdr>
        <w:top w:val="none" w:sz="0" w:space="0" w:color="auto"/>
        <w:left w:val="none" w:sz="0" w:space="0" w:color="auto"/>
        <w:bottom w:val="none" w:sz="0" w:space="0" w:color="auto"/>
        <w:right w:val="none" w:sz="0" w:space="0" w:color="auto"/>
      </w:divBdr>
    </w:div>
    <w:div w:id="1782796177">
      <w:bodyDiv w:val="1"/>
      <w:marLeft w:val="0"/>
      <w:marRight w:val="0"/>
      <w:marTop w:val="0"/>
      <w:marBottom w:val="0"/>
      <w:divBdr>
        <w:top w:val="none" w:sz="0" w:space="0" w:color="auto"/>
        <w:left w:val="none" w:sz="0" w:space="0" w:color="auto"/>
        <w:bottom w:val="none" w:sz="0" w:space="0" w:color="auto"/>
        <w:right w:val="none" w:sz="0" w:space="0" w:color="auto"/>
      </w:divBdr>
    </w:div>
    <w:div w:id="1785079486">
      <w:bodyDiv w:val="1"/>
      <w:marLeft w:val="0"/>
      <w:marRight w:val="0"/>
      <w:marTop w:val="0"/>
      <w:marBottom w:val="0"/>
      <w:divBdr>
        <w:top w:val="none" w:sz="0" w:space="0" w:color="auto"/>
        <w:left w:val="none" w:sz="0" w:space="0" w:color="auto"/>
        <w:bottom w:val="none" w:sz="0" w:space="0" w:color="auto"/>
        <w:right w:val="none" w:sz="0" w:space="0" w:color="auto"/>
      </w:divBdr>
      <w:divsChild>
        <w:div w:id="418136815">
          <w:marLeft w:val="547"/>
          <w:marRight w:val="0"/>
          <w:marTop w:val="0"/>
          <w:marBottom w:val="0"/>
          <w:divBdr>
            <w:top w:val="none" w:sz="0" w:space="0" w:color="auto"/>
            <w:left w:val="none" w:sz="0" w:space="0" w:color="auto"/>
            <w:bottom w:val="none" w:sz="0" w:space="0" w:color="auto"/>
            <w:right w:val="none" w:sz="0" w:space="0" w:color="auto"/>
          </w:divBdr>
        </w:div>
      </w:divsChild>
    </w:div>
    <w:div w:id="1809206895">
      <w:bodyDiv w:val="1"/>
      <w:marLeft w:val="0"/>
      <w:marRight w:val="0"/>
      <w:marTop w:val="0"/>
      <w:marBottom w:val="0"/>
      <w:divBdr>
        <w:top w:val="none" w:sz="0" w:space="0" w:color="auto"/>
        <w:left w:val="none" w:sz="0" w:space="0" w:color="auto"/>
        <w:bottom w:val="none" w:sz="0" w:space="0" w:color="auto"/>
        <w:right w:val="none" w:sz="0" w:space="0" w:color="auto"/>
      </w:divBdr>
      <w:divsChild>
        <w:div w:id="1859460561">
          <w:marLeft w:val="547"/>
          <w:marRight w:val="0"/>
          <w:marTop w:val="0"/>
          <w:marBottom w:val="0"/>
          <w:divBdr>
            <w:top w:val="none" w:sz="0" w:space="0" w:color="auto"/>
            <w:left w:val="none" w:sz="0" w:space="0" w:color="auto"/>
            <w:bottom w:val="none" w:sz="0" w:space="0" w:color="auto"/>
            <w:right w:val="none" w:sz="0" w:space="0" w:color="auto"/>
          </w:divBdr>
        </w:div>
      </w:divsChild>
    </w:div>
    <w:div w:id="1842353527">
      <w:bodyDiv w:val="1"/>
      <w:marLeft w:val="0"/>
      <w:marRight w:val="0"/>
      <w:marTop w:val="0"/>
      <w:marBottom w:val="0"/>
      <w:divBdr>
        <w:top w:val="none" w:sz="0" w:space="0" w:color="auto"/>
        <w:left w:val="none" w:sz="0" w:space="0" w:color="auto"/>
        <w:bottom w:val="none" w:sz="0" w:space="0" w:color="auto"/>
        <w:right w:val="none" w:sz="0" w:space="0" w:color="auto"/>
      </w:divBdr>
    </w:div>
    <w:div w:id="1851337368">
      <w:bodyDiv w:val="1"/>
      <w:marLeft w:val="0"/>
      <w:marRight w:val="0"/>
      <w:marTop w:val="0"/>
      <w:marBottom w:val="0"/>
      <w:divBdr>
        <w:top w:val="none" w:sz="0" w:space="0" w:color="auto"/>
        <w:left w:val="none" w:sz="0" w:space="0" w:color="auto"/>
        <w:bottom w:val="none" w:sz="0" w:space="0" w:color="auto"/>
        <w:right w:val="none" w:sz="0" w:space="0" w:color="auto"/>
      </w:divBdr>
    </w:div>
    <w:div w:id="1851523114">
      <w:bodyDiv w:val="1"/>
      <w:marLeft w:val="0"/>
      <w:marRight w:val="0"/>
      <w:marTop w:val="0"/>
      <w:marBottom w:val="0"/>
      <w:divBdr>
        <w:top w:val="none" w:sz="0" w:space="0" w:color="auto"/>
        <w:left w:val="none" w:sz="0" w:space="0" w:color="auto"/>
        <w:bottom w:val="none" w:sz="0" w:space="0" w:color="auto"/>
        <w:right w:val="none" w:sz="0" w:space="0" w:color="auto"/>
      </w:divBdr>
    </w:div>
    <w:div w:id="1853445525">
      <w:bodyDiv w:val="1"/>
      <w:marLeft w:val="0"/>
      <w:marRight w:val="0"/>
      <w:marTop w:val="0"/>
      <w:marBottom w:val="0"/>
      <w:divBdr>
        <w:top w:val="none" w:sz="0" w:space="0" w:color="auto"/>
        <w:left w:val="none" w:sz="0" w:space="0" w:color="auto"/>
        <w:bottom w:val="none" w:sz="0" w:space="0" w:color="auto"/>
        <w:right w:val="none" w:sz="0" w:space="0" w:color="auto"/>
      </w:divBdr>
    </w:div>
    <w:div w:id="1858502031">
      <w:bodyDiv w:val="1"/>
      <w:marLeft w:val="0"/>
      <w:marRight w:val="0"/>
      <w:marTop w:val="0"/>
      <w:marBottom w:val="0"/>
      <w:divBdr>
        <w:top w:val="none" w:sz="0" w:space="0" w:color="auto"/>
        <w:left w:val="none" w:sz="0" w:space="0" w:color="auto"/>
        <w:bottom w:val="none" w:sz="0" w:space="0" w:color="auto"/>
        <w:right w:val="none" w:sz="0" w:space="0" w:color="auto"/>
      </w:divBdr>
      <w:divsChild>
        <w:div w:id="1788038172">
          <w:marLeft w:val="547"/>
          <w:marRight w:val="0"/>
          <w:marTop w:val="0"/>
          <w:marBottom w:val="0"/>
          <w:divBdr>
            <w:top w:val="none" w:sz="0" w:space="0" w:color="auto"/>
            <w:left w:val="none" w:sz="0" w:space="0" w:color="auto"/>
            <w:bottom w:val="none" w:sz="0" w:space="0" w:color="auto"/>
            <w:right w:val="none" w:sz="0" w:space="0" w:color="auto"/>
          </w:divBdr>
        </w:div>
      </w:divsChild>
    </w:div>
    <w:div w:id="1859080944">
      <w:bodyDiv w:val="1"/>
      <w:marLeft w:val="0"/>
      <w:marRight w:val="0"/>
      <w:marTop w:val="0"/>
      <w:marBottom w:val="0"/>
      <w:divBdr>
        <w:top w:val="none" w:sz="0" w:space="0" w:color="auto"/>
        <w:left w:val="none" w:sz="0" w:space="0" w:color="auto"/>
        <w:bottom w:val="none" w:sz="0" w:space="0" w:color="auto"/>
        <w:right w:val="none" w:sz="0" w:space="0" w:color="auto"/>
      </w:divBdr>
      <w:divsChild>
        <w:div w:id="121458002">
          <w:marLeft w:val="547"/>
          <w:marRight w:val="0"/>
          <w:marTop w:val="0"/>
          <w:marBottom w:val="0"/>
          <w:divBdr>
            <w:top w:val="none" w:sz="0" w:space="0" w:color="auto"/>
            <w:left w:val="none" w:sz="0" w:space="0" w:color="auto"/>
            <w:bottom w:val="none" w:sz="0" w:space="0" w:color="auto"/>
            <w:right w:val="none" w:sz="0" w:space="0" w:color="auto"/>
          </w:divBdr>
        </w:div>
      </w:divsChild>
    </w:div>
    <w:div w:id="1909998630">
      <w:bodyDiv w:val="1"/>
      <w:marLeft w:val="0"/>
      <w:marRight w:val="0"/>
      <w:marTop w:val="0"/>
      <w:marBottom w:val="0"/>
      <w:divBdr>
        <w:top w:val="none" w:sz="0" w:space="0" w:color="auto"/>
        <w:left w:val="none" w:sz="0" w:space="0" w:color="auto"/>
        <w:bottom w:val="none" w:sz="0" w:space="0" w:color="auto"/>
        <w:right w:val="none" w:sz="0" w:space="0" w:color="auto"/>
      </w:divBdr>
      <w:divsChild>
        <w:div w:id="1761025166">
          <w:marLeft w:val="547"/>
          <w:marRight w:val="0"/>
          <w:marTop w:val="0"/>
          <w:marBottom w:val="0"/>
          <w:divBdr>
            <w:top w:val="none" w:sz="0" w:space="0" w:color="auto"/>
            <w:left w:val="none" w:sz="0" w:space="0" w:color="auto"/>
            <w:bottom w:val="none" w:sz="0" w:space="0" w:color="auto"/>
            <w:right w:val="none" w:sz="0" w:space="0" w:color="auto"/>
          </w:divBdr>
        </w:div>
      </w:divsChild>
    </w:div>
    <w:div w:id="1922566350">
      <w:bodyDiv w:val="1"/>
      <w:marLeft w:val="0"/>
      <w:marRight w:val="0"/>
      <w:marTop w:val="0"/>
      <w:marBottom w:val="0"/>
      <w:divBdr>
        <w:top w:val="none" w:sz="0" w:space="0" w:color="auto"/>
        <w:left w:val="none" w:sz="0" w:space="0" w:color="auto"/>
        <w:bottom w:val="none" w:sz="0" w:space="0" w:color="auto"/>
        <w:right w:val="none" w:sz="0" w:space="0" w:color="auto"/>
      </w:divBdr>
      <w:divsChild>
        <w:div w:id="516582504">
          <w:marLeft w:val="547"/>
          <w:marRight w:val="0"/>
          <w:marTop w:val="0"/>
          <w:marBottom w:val="0"/>
          <w:divBdr>
            <w:top w:val="none" w:sz="0" w:space="0" w:color="auto"/>
            <w:left w:val="none" w:sz="0" w:space="0" w:color="auto"/>
            <w:bottom w:val="none" w:sz="0" w:space="0" w:color="auto"/>
            <w:right w:val="none" w:sz="0" w:space="0" w:color="auto"/>
          </w:divBdr>
        </w:div>
      </w:divsChild>
    </w:div>
    <w:div w:id="1923024516">
      <w:bodyDiv w:val="1"/>
      <w:marLeft w:val="0"/>
      <w:marRight w:val="0"/>
      <w:marTop w:val="0"/>
      <w:marBottom w:val="0"/>
      <w:divBdr>
        <w:top w:val="none" w:sz="0" w:space="0" w:color="auto"/>
        <w:left w:val="none" w:sz="0" w:space="0" w:color="auto"/>
        <w:bottom w:val="none" w:sz="0" w:space="0" w:color="auto"/>
        <w:right w:val="none" w:sz="0" w:space="0" w:color="auto"/>
      </w:divBdr>
    </w:div>
    <w:div w:id="1928953513">
      <w:bodyDiv w:val="1"/>
      <w:marLeft w:val="0"/>
      <w:marRight w:val="0"/>
      <w:marTop w:val="0"/>
      <w:marBottom w:val="0"/>
      <w:divBdr>
        <w:top w:val="none" w:sz="0" w:space="0" w:color="auto"/>
        <w:left w:val="none" w:sz="0" w:space="0" w:color="auto"/>
        <w:bottom w:val="none" w:sz="0" w:space="0" w:color="auto"/>
        <w:right w:val="none" w:sz="0" w:space="0" w:color="auto"/>
      </w:divBdr>
      <w:divsChild>
        <w:div w:id="204760361">
          <w:marLeft w:val="547"/>
          <w:marRight w:val="0"/>
          <w:marTop w:val="0"/>
          <w:marBottom w:val="0"/>
          <w:divBdr>
            <w:top w:val="none" w:sz="0" w:space="0" w:color="auto"/>
            <w:left w:val="none" w:sz="0" w:space="0" w:color="auto"/>
            <w:bottom w:val="none" w:sz="0" w:space="0" w:color="auto"/>
            <w:right w:val="none" w:sz="0" w:space="0" w:color="auto"/>
          </w:divBdr>
        </w:div>
      </w:divsChild>
    </w:div>
    <w:div w:id="1932733746">
      <w:bodyDiv w:val="1"/>
      <w:marLeft w:val="0"/>
      <w:marRight w:val="0"/>
      <w:marTop w:val="0"/>
      <w:marBottom w:val="0"/>
      <w:divBdr>
        <w:top w:val="none" w:sz="0" w:space="0" w:color="auto"/>
        <w:left w:val="none" w:sz="0" w:space="0" w:color="auto"/>
        <w:bottom w:val="none" w:sz="0" w:space="0" w:color="auto"/>
        <w:right w:val="none" w:sz="0" w:space="0" w:color="auto"/>
      </w:divBdr>
    </w:div>
    <w:div w:id="1942449870">
      <w:bodyDiv w:val="1"/>
      <w:marLeft w:val="0"/>
      <w:marRight w:val="0"/>
      <w:marTop w:val="0"/>
      <w:marBottom w:val="0"/>
      <w:divBdr>
        <w:top w:val="none" w:sz="0" w:space="0" w:color="auto"/>
        <w:left w:val="none" w:sz="0" w:space="0" w:color="auto"/>
        <w:bottom w:val="none" w:sz="0" w:space="0" w:color="auto"/>
        <w:right w:val="none" w:sz="0" w:space="0" w:color="auto"/>
      </w:divBdr>
      <w:divsChild>
        <w:div w:id="1964727719">
          <w:marLeft w:val="0"/>
          <w:marRight w:val="0"/>
          <w:marTop w:val="0"/>
          <w:marBottom w:val="0"/>
          <w:divBdr>
            <w:top w:val="none" w:sz="0" w:space="0" w:color="auto"/>
            <w:left w:val="none" w:sz="0" w:space="0" w:color="auto"/>
            <w:bottom w:val="none" w:sz="0" w:space="0" w:color="auto"/>
            <w:right w:val="none" w:sz="0" w:space="0" w:color="auto"/>
          </w:divBdr>
          <w:divsChild>
            <w:div w:id="899438755">
              <w:marLeft w:val="0"/>
              <w:marRight w:val="0"/>
              <w:marTop w:val="0"/>
              <w:marBottom w:val="0"/>
              <w:divBdr>
                <w:top w:val="none" w:sz="0" w:space="0" w:color="auto"/>
                <w:left w:val="none" w:sz="0" w:space="0" w:color="auto"/>
                <w:bottom w:val="none" w:sz="0" w:space="0" w:color="auto"/>
                <w:right w:val="none" w:sz="0" w:space="0" w:color="auto"/>
              </w:divBdr>
              <w:divsChild>
                <w:div w:id="10363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81037">
      <w:bodyDiv w:val="1"/>
      <w:marLeft w:val="0"/>
      <w:marRight w:val="0"/>
      <w:marTop w:val="0"/>
      <w:marBottom w:val="0"/>
      <w:divBdr>
        <w:top w:val="none" w:sz="0" w:space="0" w:color="auto"/>
        <w:left w:val="none" w:sz="0" w:space="0" w:color="auto"/>
        <w:bottom w:val="none" w:sz="0" w:space="0" w:color="auto"/>
        <w:right w:val="none" w:sz="0" w:space="0" w:color="auto"/>
      </w:divBdr>
      <w:divsChild>
        <w:div w:id="434256209">
          <w:marLeft w:val="547"/>
          <w:marRight w:val="0"/>
          <w:marTop w:val="0"/>
          <w:marBottom w:val="0"/>
          <w:divBdr>
            <w:top w:val="none" w:sz="0" w:space="0" w:color="auto"/>
            <w:left w:val="none" w:sz="0" w:space="0" w:color="auto"/>
            <w:bottom w:val="none" w:sz="0" w:space="0" w:color="auto"/>
            <w:right w:val="none" w:sz="0" w:space="0" w:color="auto"/>
          </w:divBdr>
        </w:div>
      </w:divsChild>
    </w:div>
    <w:div w:id="1966082296">
      <w:bodyDiv w:val="1"/>
      <w:marLeft w:val="0"/>
      <w:marRight w:val="0"/>
      <w:marTop w:val="0"/>
      <w:marBottom w:val="0"/>
      <w:divBdr>
        <w:top w:val="none" w:sz="0" w:space="0" w:color="auto"/>
        <w:left w:val="none" w:sz="0" w:space="0" w:color="auto"/>
        <w:bottom w:val="none" w:sz="0" w:space="0" w:color="auto"/>
        <w:right w:val="none" w:sz="0" w:space="0" w:color="auto"/>
      </w:divBdr>
      <w:divsChild>
        <w:div w:id="1024289809">
          <w:marLeft w:val="547"/>
          <w:marRight w:val="0"/>
          <w:marTop w:val="0"/>
          <w:marBottom w:val="0"/>
          <w:divBdr>
            <w:top w:val="none" w:sz="0" w:space="0" w:color="auto"/>
            <w:left w:val="none" w:sz="0" w:space="0" w:color="auto"/>
            <w:bottom w:val="none" w:sz="0" w:space="0" w:color="auto"/>
            <w:right w:val="none" w:sz="0" w:space="0" w:color="auto"/>
          </w:divBdr>
        </w:div>
      </w:divsChild>
    </w:div>
    <w:div w:id="1979145134">
      <w:bodyDiv w:val="1"/>
      <w:marLeft w:val="0"/>
      <w:marRight w:val="0"/>
      <w:marTop w:val="0"/>
      <w:marBottom w:val="0"/>
      <w:divBdr>
        <w:top w:val="none" w:sz="0" w:space="0" w:color="auto"/>
        <w:left w:val="none" w:sz="0" w:space="0" w:color="auto"/>
        <w:bottom w:val="none" w:sz="0" w:space="0" w:color="auto"/>
        <w:right w:val="none" w:sz="0" w:space="0" w:color="auto"/>
      </w:divBdr>
      <w:divsChild>
        <w:div w:id="1697804976">
          <w:marLeft w:val="547"/>
          <w:marRight w:val="0"/>
          <w:marTop w:val="0"/>
          <w:marBottom w:val="0"/>
          <w:divBdr>
            <w:top w:val="none" w:sz="0" w:space="0" w:color="auto"/>
            <w:left w:val="none" w:sz="0" w:space="0" w:color="auto"/>
            <w:bottom w:val="none" w:sz="0" w:space="0" w:color="auto"/>
            <w:right w:val="none" w:sz="0" w:space="0" w:color="auto"/>
          </w:divBdr>
        </w:div>
      </w:divsChild>
    </w:div>
    <w:div w:id="1980333437">
      <w:bodyDiv w:val="1"/>
      <w:marLeft w:val="0"/>
      <w:marRight w:val="0"/>
      <w:marTop w:val="0"/>
      <w:marBottom w:val="0"/>
      <w:divBdr>
        <w:top w:val="none" w:sz="0" w:space="0" w:color="auto"/>
        <w:left w:val="none" w:sz="0" w:space="0" w:color="auto"/>
        <w:bottom w:val="none" w:sz="0" w:space="0" w:color="auto"/>
        <w:right w:val="none" w:sz="0" w:space="0" w:color="auto"/>
      </w:divBdr>
    </w:div>
    <w:div w:id="2013793343">
      <w:bodyDiv w:val="1"/>
      <w:marLeft w:val="0"/>
      <w:marRight w:val="0"/>
      <w:marTop w:val="0"/>
      <w:marBottom w:val="0"/>
      <w:divBdr>
        <w:top w:val="none" w:sz="0" w:space="0" w:color="auto"/>
        <w:left w:val="none" w:sz="0" w:space="0" w:color="auto"/>
        <w:bottom w:val="none" w:sz="0" w:space="0" w:color="auto"/>
        <w:right w:val="none" w:sz="0" w:space="0" w:color="auto"/>
      </w:divBdr>
    </w:div>
    <w:div w:id="2024237618">
      <w:bodyDiv w:val="1"/>
      <w:marLeft w:val="0"/>
      <w:marRight w:val="0"/>
      <w:marTop w:val="0"/>
      <w:marBottom w:val="0"/>
      <w:divBdr>
        <w:top w:val="none" w:sz="0" w:space="0" w:color="auto"/>
        <w:left w:val="none" w:sz="0" w:space="0" w:color="auto"/>
        <w:bottom w:val="none" w:sz="0" w:space="0" w:color="auto"/>
        <w:right w:val="none" w:sz="0" w:space="0" w:color="auto"/>
      </w:divBdr>
      <w:divsChild>
        <w:div w:id="2141877446">
          <w:marLeft w:val="547"/>
          <w:marRight w:val="0"/>
          <w:marTop w:val="0"/>
          <w:marBottom w:val="0"/>
          <w:divBdr>
            <w:top w:val="none" w:sz="0" w:space="0" w:color="auto"/>
            <w:left w:val="none" w:sz="0" w:space="0" w:color="auto"/>
            <w:bottom w:val="none" w:sz="0" w:space="0" w:color="auto"/>
            <w:right w:val="none" w:sz="0" w:space="0" w:color="auto"/>
          </w:divBdr>
        </w:div>
      </w:divsChild>
    </w:div>
    <w:div w:id="2036149451">
      <w:bodyDiv w:val="1"/>
      <w:marLeft w:val="0"/>
      <w:marRight w:val="0"/>
      <w:marTop w:val="0"/>
      <w:marBottom w:val="0"/>
      <w:divBdr>
        <w:top w:val="none" w:sz="0" w:space="0" w:color="auto"/>
        <w:left w:val="none" w:sz="0" w:space="0" w:color="auto"/>
        <w:bottom w:val="none" w:sz="0" w:space="0" w:color="auto"/>
        <w:right w:val="none" w:sz="0" w:space="0" w:color="auto"/>
      </w:divBdr>
    </w:div>
    <w:div w:id="2038698654">
      <w:bodyDiv w:val="1"/>
      <w:marLeft w:val="0"/>
      <w:marRight w:val="0"/>
      <w:marTop w:val="0"/>
      <w:marBottom w:val="0"/>
      <w:divBdr>
        <w:top w:val="none" w:sz="0" w:space="0" w:color="auto"/>
        <w:left w:val="none" w:sz="0" w:space="0" w:color="auto"/>
        <w:bottom w:val="none" w:sz="0" w:space="0" w:color="auto"/>
        <w:right w:val="none" w:sz="0" w:space="0" w:color="auto"/>
      </w:divBdr>
    </w:div>
    <w:div w:id="2049797830">
      <w:bodyDiv w:val="1"/>
      <w:marLeft w:val="0"/>
      <w:marRight w:val="0"/>
      <w:marTop w:val="0"/>
      <w:marBottom w:val="0"/>
      <w:divBdr>
        <w:top w:val="none" w:sz="0" w:space="0" w:color="auto"/>
        <w:left w:val="none" w:sz="0" w:space="0" w:color="auto"/>
        <w:bottom w:val="none" w:sz="0" w:space="0" w:color="auto"/>
        <w:right w:val="none" w:sz="0" w:space="0" w:color="auto"/>
      </w:divBdr>
      <w:divsChild>
        <w:div w:id="1791511687">
          <w:marLeft w:val="547"/>
          <w:marRight w:val="0"/>
          <w:marTop w:val="0"/>
          <w:marBottom w:val="0"/>
          <w:divBdr>
            <w:top w:val="none" w:sz="0" w:space="0" w:color="auto"/>
            <w:left w:val="none" w:sz="0" w:space="0" w:color="auto"/>
            <w:bottom w:val="none" w:sz="0" w:space="0" w:color="auto"/>
            <w:right w:val="none" w:sz="0" w:space="0" w:color="auto"/>
          </w:divBdr>
        </w:div>
      </w:divsChild>
    </w:div>
    <w:div w:id="2056813671">
      <w:bodyDiv w:val="1"/>
      <w:marLeft w:val="0"/>
      <w:marRight w:val="0"/>
      <w:marTop w:val="0"/>
      <w:marBottom w:val="0"/>
      <w:divBdr>
        <w:top w:val="none" w:sz="0" w:space="0" w:color="auto"/>
        <w:left w:val="none" w:sz="0" w:space="0" w:color="auto"/>
        <w:bottom w:val="none" w:sz="0" w:space="0" w:color="auto"/>
        <w:right w:val="none" w:sz="0" w:space="0" w:color="auto"/>
      </w:divBdr>
      <w:divsChild>
        <w:div w:id="1301301967">
          <w:marLeft w:val="547"/>
          <w:marRight w:val="0"/>
          <w:marTop w:val="0"/>
          <w:marBottom w:val="0"/>
          <w:divBdr>
            <w:top w:val="none" w:sz="0" w:space="0" w:color="auto"/>
            <w:left w:val="none" w:sz="0" w:space="0" w:color="auto"/>
            <w:bottom w:val="none" w:sz="0" w:space="0" w:color="auto"/>
            <w:right w:val="none" w:sz="0" w:space="0" w:color="auto"/>
          </w:divBdr>
        </w:div>
      </w:divsChild>
    </w:div>
    <w:div w:id="2061441160">
      <w:bodyDiv w:val="1"/>
      <w:marLeft w:val="0"/>
      <w:marRight w:val="0"/>
      <w:marTop w:val="0"/>
      <w:marBottom w:val="0"/>
      <w:divBdr>
        <w:top w:val="none" w:sz="0" w:space="0" w:color="auto"/>
        <w:left w:val="none" w:sz="0" w:space="0" w:color="auto"/>
        <w:bottom w:val="none" w:sz="0" w:space="0" w:color="auto"/>
        <w:right w:val="none" w:sz="0" w:space="0" w:color="auto"/>
      </w:divBdr>
    </w:div>
    <w:div w:id="2090038920">
      <w:bodyDiv w:val="1"/>
      <w:marLeft w:val="0"/>
      <w:marRight w:val="0"/>
      <w:marTop w:val="0"/>
      <w:marBottom w:val="0"/>
      <w:divBdr>
        <w:top w:val="none" w:sz="0" w:space="0" w:color="auto"/>
        <w:left w:val="none" w:sz="0" w:space="0" w:color="auto"/>
        <w:bottom w:val="none" w:sz="0" w:space="0" w:color="auto"/>
        <w:right w:val="none" w:sz="0" w:space="0" w:color="auto"/>
      </w:divBdr>
      <w:divsChild>
        <w:div w:id="86579168">
          <w:marLeft w:val="0"/>
          <w:marRight w:val="0"/>
          <w:marTop w:val="0"/>
          <w:marBottom w:val="0"/>
          <w:divBdr>
            <w:top w:val="none" w:sz="0" w:space="0" w:color="auto"/>
            <w:left w:val="none" w:sz="0" w:space="0" w:color="auto"/>
            <w:bottom w:val="none" w:sz="0" w:space="0" w:color="auto"/>
            <w:right w:val="none" w:sz="0" w:space="0" w:color="auto"/>
          </w:divBdr>
          <w:divsChild>
            <w:div w:id="1245456760">
              <w:marLeft w:val="0"/>
              <w:marRight w:val="0"/>
              <w:marTop w:val="0"/>
              <w:marBottom w:val="0"/>
              <w:divBdr>
                <w:top w:val="none" w:sz="0" w:space="0" w:color="auto"/>
                <w:left w:val="none" w:sz="0" w:space="0" w:color="auto"/>
                <w:bottom w:val="none" w:sz="0" w:space="0" w:color="auto"/>
                <w:right w:val="none" w:sz="0" w:space="0" w:color="auto"/>
              </w:divBdr>
            </w:div>
          </w:divsChild>
        </w:div>
        <w:div w:id="161747339">
          <w:marLeft w:val="0"/>
          <w:marRight w:val="0"/>
          <w:marTop w:val="0"/>
          <w:marBottom w:val="0"/>
          <w:divBdr>
            <w:top w:val="none" w:sz="0" w:space="0" w:color="auto"/>
            <w:left w:val="none" w:sz="0" w:space="0" w:color="auto"/>
            <w:bottom w:val="none" w:sz="0" w:space="0" w:color="auto"/>
            <w:right w:val="none" w:sz="0" w:space="0" w:color="auto"/>
          </w:divBdr>
          <w:divsChild>
            <w:div w:id="1537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247">
      <w:bodyDiv w:val="1"/>
      <w:marLeft w:val="0"/>
      <w:marRight w:val="0"/>
      <w:marTop w:val="0"/>
      <w:marBottom w:val="0"/>
      <w:divBdr>
        <w:top w:val="none" w:sz="0" w:space="0" w:color="auto"/>
        <w:left w:val="none" w:sz="0" w:space="0" w:color="auto"/>
        <w:bottom w:val="none" w:sz="0" w:space="0" w:color="auto"/>
        <w:right w:val="none" w:sz="0" w:space="0" w:color="auto"/>
      </w:divBdr>
    </w:div>
    <w:div w:id="21172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adilet.zan.kz/kaz/docs/P1900001050.%2027.01.2021" TargetMode="External"/><Relationship Id="rId39" Type="http://schemas.openxmlformats.org/officeDocument/2006/relationships/hyperlink" Target="https://www.perlego.com/publisher/400/taylor-and-francis" TargetMode="External"/><Relationship Id="rId21" Type="http://schemas.openxmlformats.org/officeDocument/2006/relationships/chart" Target="charts/chart11.xml"/><Relationship Id="rId34" Type="http://schemas.openxmlformats.org/officeDocument/2006/relationships/hyperlink" Target="http://dx.doi.org/10.1080/00014788.1982.9728809" TargetMode="External"/><Relationship Id="rId42" Type="http://schemas.openxmlformats.org/officeDocument/2006/relationships/hyperlink" Target="https://online.zakon.kz/document/?doc_id=30092076" TargetMode="External"/><Relationship Id="rId47" Type="http://schemas.openxmlformats.org/officeDocument/2006/relationships/hyperlink" Target="https://learning.oreilly.com/library/publisher/business-expert-press/" TargetMode="External"/><Relationship Id="rId50" Type="http://schemas.openxmlformats.org/officeDocument/2006/relationships/hyperlink" Target="http://adilet.zan.kz/kaz/docs/V070004771_"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akorda.kz" TargetMode="External"/><Relationship Id="rId33" Type="http://schemas.openxmlformats.org/officeDocument/2006/relationships/hyperlink" Target="https://www.elibrary.ru/publisher_books.asp?publishid=9576" TargetMode="External"/><Relationship Id="rId38" Type="http://schemas.openxmlformats.org/officeDocument/2006/relationships/hyperlink" Target="https://www.perlego.com/publisher/400/taylor-and-francis" TargetMode="External"/><Relationship Id="rId46" Type="http://schemas.openxmlformats.org/officeDocument/2006/relationships/hyperlink" Target="https://gaap.ru/magazines/157289"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ww.akorda.kz" TargetMode="External"/><Relationship Id="rId41" Type="http://schemas.openxmlformats.org/officeDocument/2006/relationships/hyperlink" Target="https://cyberleninka.ru/journal/n/ekonomika-i-sovremennyy-menedzhment-teoriya-i-praktik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hyperlink" Target="https://gtmarket.ru/library/basis/4155/4156" TargetMode="External"/><Relationship Id="rId37" Type="http://schemas.openxmlformats.org/officeDocument/2006/relationships/hyperlink" Target="https://doi.org/10.1016/0305-0483(93)90003-4" TargetMode="External"/><Relationship Id="rId40" Type="http://schemas.openxmlformats.org/officeDocument/2006/relationships/hyperlink" Target="https://www.perlego.com/publisher/400/taylor-and-francis" TargetMode="External"/><Relationship Id="rId45" Type="http://schemas.openxmlformats.org/officeDocument/2006/relationships/hyperlink" Target="http://www.aup.ru/books/m72/"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s://online.zakon.kz/Document/?doc_id=37132242" TargetMode="External"/><Relationship Id="rId36" Type="http://schemas.openxmlformats.org/officeDocument/2006/relationships/hyperlink" Target="http://dx.doi.org/10.1108/EUM0000000004626" TargetMode="External"/><Relationship Id="rId49" Type="http://schemas.openxmlformats.org/officeDocument/2006/relationships/hyperlink" Target="https://doi.org/10.26458/1923" TargetMode="External"/><Relationship Id="rId10" Type="http://schemas.openxmlformats.org/officeDocument/2006/relationships/hyperlink" Target="https://www.google.kz/url?sa=t&amp;rct=j&amp;q=&amp;esrc=s&amp;source=web&amp;cd=1&amp;cad=rja&amp;uact=8&amp;ved=2ahUKEwjf0vT26snnAhVkwIsKHXzvBa4QFjAAegQIBBAB&amp;url=https%3A%2F%2Fkk.wikipedia.org%2Fwiki%2F%25D0%2595%25D1%2583%25D1%2580%25D0%25B0%25D0%25B7%25D0%25B8%25D1%258F%25D0%25BB%25D1%258B%25D2%259B_%25D0%25AD%25D0%25BA%25D0%25BE%25D0%25BD%25D0%25BE%25D0%25BC%25D0%25B8%25D0%25BA%25D0%25B0%25D0%25BB%25D1%258B%25D2%259B_%25D0%259E%25D0%25B4%25D0%25B0%25D2%259B&amp;usg=AOvVaw2Mjjar7UcsydQiG9Rol79Q" TargetMode="External"/><Relationship Id="rId19" Type="http://schemas.openxmlformats.org/officeDocument/2006/relationships/chart" Target="charts/chart9.xml"/><Relationship Id="rId31" Type="http://schemas.openxmlformats.org/officeDocument/2006/relationships/hyperlink" Target="http://stat.gov.kz" TargetMode="External"/><Relationship Id="rId44" Type="http://schemas.openxmlformats.org/officeDocument/2006/relationships/hyperlink" Target="http://www.aup.ru/authors/asaul/" TargetMode="External"/><Relationship Id="rId52"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hyperlink" Target="https://online.zakon.kz/document/?doc_id=30092076"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online.zakon.kz/Document/?doc_id=37132242" TargetMode="External"/><Relationship Id="rId30" Type="http://schemas.openxmlformats.org/officeDocument/2006/relationships/hyperlink" Target="http://adilet.zan.kz/kaz/docs/P1700000827" TargetMode="External"/><Relationship Id="rId35" Type="http://schemas.openxmlformats.org/officeDocument/2006/relationships/hyperlink" Target="https://doi.org/10.1016/0361-3682(90)90011-I" TargetMode="External"/><Relationship Id="rId43" Type="http://schemas.openxmlformats.org/officeDocument/2006/relationships/hyperlink" Target="https://online.zakon.kz" TargetMode="External"/><Relationship Id="rId48" Type="http://schemas.openxmlformats.org/officeDocument/2006/relationships/hyperlink" Target="https://foodindustry.kz" TargetMode="External"/><Relationship Id="rId8" Type="http://schemas.openxmlformats.org/officeDocument/2006/relationships/endnotes" Target="endnotes.xml"/><Relationship Id="rId51"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dLbl>
              <c:idx val="0"/>
              <c:layout>
                <c:manualLayout>
                  <c:x val="2.5825495771361912E-2"/>
                  <c:y val="-4.43032120984876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0008566637503643E-2"/>
                  <c:y val="7.709442569678789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Лист1!$A$2:$A$13</c:f>
              <c:strCache>
                <c:ptCount val="12"/>
                <c:pt idx="0">
                  <c:v>Қазақстан</c:v>
                </c:pt>
                <c:pt idx="1">
                  <c:v>РФ</c:v>
                </c:pt>
                <c:pt idx="2">
                  <c:v>Қырғызстан</c:v>
                </c:pt>
                <c:pt idx="3">
                  <c:v>Өзбекстан</c:v>
                </c:pt>
                <c:pt idx="4">
                  <c:v>Тәжікстан</c:v>
                </c:pt>
                <c:pt idx="5">
                  <c:v>ҚХР </c:v>
                </c:pt>
                <c:pt idx="6">
                  <c:v>Әзірбайжан</c:v>
                </c:pt>
                <c:pt idx="7">
                  <c:v>Монғолия</c:v>
                </c:pt>
                <c:pt idx="8">
                  <c:v>Германия</c:v>
                </c:pt>
                <c:pt idx="9">
                  <c:v>Ауғаныстан</c:v>
                </c:pt>
                <c:pt idx="10">
                  <c:v>Армения</c:v>
                </c:pt>
                <c:pt idx="11">
                  <c:v>Өзге елдер</c:v>
                </c:pt>
              </c:strCache>
            </c:strRef>
          </c:cat>
          <c:val>
            <c:numRef>
              <c:f>Лист1!$B$2:$B$13</c:f>
              <c:numCache>
                <c:formatCode>General</c:formatCode>
                <c:ptCount val="12"/>
                <c:pt idx="0">
                  <c:v>77.59</c:v>
                </c:pt>
                <c:pt idx="1">
                  <c:v>13.59</c:v>
                </c:pt>
                <c:pt idx="2">
                  <c:v>3.89</c:v>
                </c:pt>
                <c:pt idx="3">
                  <c:v>2.27</c:v>
                </c:pt>
                <c:pt idx="4">
                  <c:v>0.99</c:v>
                </c:pt>
                <c:pt idx="5">
                  <c:v>0.19</c:v>
                </c:pt>
                <c:pt idx="6">
                  <c:v>0.49</c:v>
                </c:pt>
                <c:pt idx="7">
                  <c:v>0.31</c:v>
                </c:pt>
                <c:pt idx="8">
                  <c:v>0.28999999999999998</c:v>
                </c:pt>
                <c:pt idx="9">
                  <c:v>0.22</c:v>
                </c:pt>
                <c:pt idx="10">
                  <c:v>0</c:v>
                </c:pt>
                <c:pt idx="11">
                  <c:v>0.16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851543651740501"/>
          <c:y val="3.5831879736801284E-2"/>
          <c:w val="0.25865628065431218"/>
          <c:h val="0.9237427495236333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3.3223152401058595E-2"/>
                  <c:y val="5.6860795686056294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1.6357327944222462E-2"/>
                  <c:y val="-0.14207450897383037"/>
                </c:manualLayout>
              </c:layout>
              <c:tx>
                <c:rich>
                  <a:bodyPr/>
                  <a:lstStyle/>
                  <a:p>
                    <a:r>
                      <a:rPr lang="ru-RU"/>
                      <a:t>«МОН ДЭЛИС РУСЬ» 
32%</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4.3760156104318174E-2"/>
                  <c:y val="8.494162724089984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3.2021697434668012E-2"/>
                  <c:y val="-4.0737505514648834E-3"/>
                </c:manualLayout>
              </c:layout>
              <c:tx>
                <c:rich>
                  <a:bodyPr/>
                  <a:lstStyle/>
                  <a:p>
                    <a:r>
                      <a:rPr lang="en-US"/>
                      <a:t>"Roshen" 
8%</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8.1521217933349321E-2"/>
                  <c:y val="1.4759965766177041E-3"/>
                </c:manualLayout>
              </c:layout>
              <c:tx>
                <c:rich>
                  <a:bodyPr/>
                  <a:lstStyle/>
                  <a:p>
                    <a:r>
                      <a:rPr lang="ru-RU"/>
                      <a:t> Ферреро Руссия 
7%</a:t>
                    </a:r>
                  </a:p>
                </c:rich>
              </c:tx>
              <c:showLegendKey val="0"/>
              <c:showVal val="0"/>
              <c:showCatName val="1"/>
              <c:showSerName val="0"/>
              <c:showPercent val="1"/>
              <c:showBubbleSize val="0"/>
              <c:extLst>
                <c:ext xmlns:c15="http://schemas.microsoft.com/office/drawing/2012/chart" uri="{CE6537A1-D6FC-4f65-9D91-7224C49458BB}"/>
              </c:extLst>
            </c:dLbl>
            <c:dLbl>
              <c:idx val="7"/>
              <c:layout>
                <c:manualLayout>
                  <c:x val="5.2801419856682762E-2"/>
                  <c:y val="1.9948035622886951E-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18420908921388429"/>
                  <c:y val="1.6001197532970561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'Лист1'!$A$2:$A$10</c:f>
              <c:strCache>
                <c:ptCount val="9"/>
                <c:pt idx="0">
                  <c:v>"Рахат" АҚ</c:v>
                </c:pt>
                <c:pt idx="1">
                  <c:v>"Баян сұлу" АҚ</c:v>
                </c:pt>
                <c:pt idx="2">
                  <c:v>«МОН ДЭЛИС РУСЬ» ЖШҚ</c:v>
                </c:pt>
                <c:pt idx="3">
                  <c:v>Кондитерлер бірлестігі</c:v>
                </c:pt>
                <c:pt idx="4">
                  <c:v>ЖШҚ "Roshen" </c:v>
                </c:pt>
                <c:pt idx="5">
                  <c:v>ЖАҚ «Ферреро Руссия»</c:v>
                </c:pt>
                <c:pt idx="6">
                  <c:v>KDV</c:v>
                </c:pt>
                <c:pt idx="7">
                  <c:v>Nestle </c:v>
                </c:pt>
                <c:pt idx="8">
                  <c:v>Өзгелер</c:v>
                </c:pt>
              </c:strCache>
            </c:strRef>
          </c:cat>
          <c:val>
            <c:numRef>
              <c:f>'Лист1'!$B$2:$B$10</c:f>
              <c:numCache>
                <c:formatCode>General</c:formatCode>
                <c:ptCount val="9"/>
                <c:pt idx="0">
                  <c:v>30</c:v>
                </c:pt>
                <c:pt idx="1">
                  <c:v>5</c:v>
                </c:pt>
                <c:pt idx="2">
                  <c:v>32</c:v>
                </c:pt>
                <c:pt idx="3">
                  <c:v>2</c:v>
                </c:pt>
                <c:pt idx="4">
                  <c:v>8</c:v>
                </c:pt>
                <c:pt idx="5">
                  <c:v>7</c:v>
                </c:pt>
                <c:pt idx="6">
                  <c:v>4</c:v>
                </c:pt>
                <c:pt idx="7">
                  <c:v>9</c:v>
                </c:pt>
                <c:pt idx="8">
                  <c:v>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15106445027705"/>
          <c:y val="0.18775746738907978"/>
          <c:w val="0.47225634295713037"/>
          <c:h val="0.69772482953994641"/>
        </c:manualLayout>
      </c:layout>
      <c:pieChart>
        <c:varyColors val="1"/>
        <c:ser>
          <c:idx val="0"/>
          <c:order val="0"/>
          <c:tx>
            <c:strRef>
              <c:f>'Лист1'!$B$1</c:f>
              <c:strCache>
                <c:ptCount val="1"/>
                <c:pt idx="0">
                  <c:v>Продажи</c:v>
                </c:pt>
              </c:strCache>
            </c:strRef>
          </c:tx>
          <c:dLbls>
            <c:dLbl>
              <c:idx val="0"/>
              <c:layout>
                <c:manualLayout>
                  <c:x val="3.3223152401058595E-2"/>
                  <c:y val="5.6860795686056294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8793707765997111E-2"/>
                  <c:y val="-5.7451752371336182E-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7893873388897883E-2"/>
                  <c:y val="-4.5055271186668973E-2"/>
                </c:manualLayout>
              </c:layout>
              <c:tx>
                <c:rich>
                  <a:bodyPr/>
                  <a:lstStyle/>
                  <a:p>
                    <a:r>
                      <a:rPr lang="en-US">
                        <a:latin typeface="Times New Roman" pitchFamily="18" charset="0"/>
                        <a:cs typeface="Times New Roman" pitchFamily="18" charset="0"/>
                      </a:rPr>
                      <a:t>"</a:t>
                    </a:r>
                    <a:r>
                      <a:rPr lang="en-US"/>
                      <a:t>Roshen" 
8%</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6.793933645081289E-2"/>
                  <c:y val="4.5697133125045808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623778147569546E-2"/>
                  <c:y val="1.4746104590056001E-3"/>
                </c:manualLayout>
              </c:layout>
              <c:spPr/>
              <c:txPr>
                <a:bodyPr/>
                <a:lstStyle/>
                <a:p>
                  <a:pPr>
                    <a:defRPr sz="1000">
                      <a:latin typeface="Times New Roman" pitchFamily="18" charset="0"/>
                      <a:cs typeface="Times New Roman"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extLst>
            </c:dLbl>
            <c:dLbl>
              <c:idx val="7"/>
              <c:layout>
                <c:manualLayout>
                  <c:x val="2.3782586811664501E-2"/>
                  <c:y val="2.0166168859849782E-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6.1569881889763783E-2"/>
                  <c:y val="1.6007374078240261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"Рахат" АҚ</c:v>
                </c:pt>
                <c:pt idx="1">
                  <c:v>"Баян сұлу" АҚ</c:v>
                </c:pt>
                <c:pt idx="2">
                  <c:v>Mars</c:v>
                </c:pt>
                <c:pt idx="3">
                  <c:v>Konti</c:v>
                </c:pt>
                <c:pt idx="4">
                  <c:v>ЖШҚ "Roshen" </c:v>
                </c:pt>
                <c:pt idx="5">
                  <c:v>KDV</c:v>
                </c:pt>
                <c:pt idx="6">
                  <c:v>Кондитерлер бірлестігі</c:v>
                </c:pt>
                <c:pt idx="7">
                  <c:v>Өзгелер</c:v>
                </c:pt>
              </c:strCache>
            </c:strRef>
          </c:cat>
          <c:val>
            <c:numRef>
              <c:f>'Лист1'!$B$2:$B$9</c:f>
              <c:numCache>
                <c:formatCode>General</c:formatCode>
                <c:ptCount val="8"/>
                <c:pt idx="0">
                  <c:v>32</c:v>
                </c:pt>
                <c:pt idx="1">
                  <c:v>11</c:v>
                </c:pt>
                <c:pt idx="2">
                  <c:v>9</c:v>
                </c:pt>
                <c:pt idx="3">
                  <c:v>6</c:v>
                </c:pt>
                <c:pt idx="4">
                  <c:v>8</c:v>
                </c:pt>
                <c:pt idx="5">
                  <c:v>20</c:v>
                </c:pt>
                <c:pt idx="6">
                  <c:v>1</c:v>
                </c:pt>
                <c:pt idx="7">
                  <c:v>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9461759988334884E-2"/>
          <c:y val="4.3650793650793704E-2"/>
          <c:w val="0.70127933849127544"/>
          <c:h val="0.86134920634921053"/>
        </c:manualLayout>
      </c:layout>
      <c:barChart>
        <c:barDir val="bar"/>
        <c:grouping val="clustered"/>
        <c:varyColors val="0"/>
        <c:ser>
          <c:idx val="0"/>
          <c:order val="0"/>
          <c:tx>
            <c:strRef>
              <c:f>Лист1!$A$2</c:f>
              <c:strCache>
                <c:ptCount val="1"/>
                <c:pt idx="0">
                  <c:v>Материалдық шығындар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83.1</c:v>
                </c:pt>
                <c:pt idx="1">
                  <c:v>82</c:v>
                </c:pt>
                <c:pt idx="2">
                  <c:v>81.2</c:v>
                </c:pt>
                <c:pt idx="3">
                  <c:v>81.400000000000006</c:v>
                </c:pt>
                <c:pt idx="4">
                  <c:v>80.900000000000006</c:v>
                </c:pt>
              </c:numCache>
            </c:numRef>
          </c:val>
        </c:ser>
        <c:ser>
          <c:idx val="1"/>
          <c:order val="1"/>
          <c:tx>
            <c:strRef>
              <c:f>Лист1!$A$3</c:f>
              <c:strCache>
                <c:ptCount val="1"/>
                <c:pt idx="0">
                  <c:v>Еңбекақы шығындары</c:v>
                </c:pt>
              </c:strCache>
            </c:strRef>
          </c:tx>
          <c:invertIfNegative val="0"/>
          <c:dLbls>
            <c:dLbl>
              <c:idx val="2"/>
              <c:layout>
                <c:manualLayout>
                  <c:x val="1.9113293060643007E-17"/>
                  <c:y val="-1.587301587301587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12.3</c:v>
                </c:pt>
                <c:pt idx="1">
                  <c:v>13</c:v>
                </c:pt>
                <c:pt idx="2">
                  <c:v>13.6</c:v>
                </c:pt>
                <c:pt idx="3">
                  <c:v>13.3</c:v>
                </c:pt>
                <c:pt idx="4">
                  <c:v>13.3</c:v>
                </c:pt>
              </c:numCache>
            </c:numRef>
          </c:val>
        </c:ser>
        <c:ser>
          <c:idx val="2"/>
          <c:order val="2"/>
          <c:tx>
            <c:strRef>
              <c:f>Лист1!$A$4</c:f>
              <c:strCache>
                <c:ptCount val="1"/>
                <c:pt idx="0">
                  <c:v>Коммуналдық шығындар</c:v>
                </c:pt>
              </c:strCache>
            </c:strRef>
          </c:tx>
          <c:invertIfNegative val="0"/>
          <c:dLbls>
            <c:dLbl>
              <c:idx val="1"/>
              <c:layout>
                <c:manualLayout>
                  <c:x val="3.1276659042057502E-2"/>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936216630842186E-2"/>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51066361682300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2.2000000000000002</c:v>
                </c:pt>
                <c:pt idx="1">
                  <c:v>2.2000000000000002</c:v>
                </c:pt>
                <c:pt idx="2">
                  <c:v>2.2999999999999998</c:v>
                </c:pt>
                <c:pt idx="3">
                  <c:v>2.5</c:v>
                </c:pt>
                <c:pt idx="4">
                  <c:v>2.9</c:v>
                </c:pt>
              </c:numCache>
            </c:numRef>
          </c:val>
        </c:ser>
        <c:ser>
          <c:idx val="3"/>
          <c:order val="3"/>
          <c:tx>
            <c:strRef>
              <c:f>Лист1!$A$5</c:f>
              <c:strCache>
                <c:ptCount val="1"/>
                <c:pt idx="0">
                  <c:v>Тозу мен амортизация</c:v>
                </c:pt>
              </c:strCache>
            </c:strRef>
          </c:tx>
          <c:invertIfNegative val="0"/>
          <c:dLbls>
            <c:dLbl>
              <c:idx val="0"/>
              <c:layout>
                <c:manualLayout>
                  <c:x val="3.961710145327285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852747847410692E-3"/>
                  <c:y val="3.96825396825398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7957543864488174E-2"/>
                  <c:y val="-3.968253968253980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Лист1!$B$5:$F$5</c:f>
              <c:numCache>
                <c:formatCode>General</c:formatCode>
                <c:ptCount val="5"/>
                <c:pt idx="0">
                  <c:v>1.7</c:v>
                </c:pt>
                <c:pt idx="1">
                  <c:v>1.8</c:v>
                </c:pt>
                <c:pt idx="2">
                  <c:v>2</c:v>
                </c:pt>
                <c:pt idx="3">
                  <c:v>2</c:v>
                </c:pt>
                <c:pt idx="4">
                  <c:v>2.1</c:v>
                </c:pt>
              </c:numCache>
            </c:numRef>
          </c:val>
        </c:ser>
        <c:ser>
          <c:idx val="4"/>
          <c:order val="4"/>
          <c:tx>
            <c:strRef>
              <c:f>Лист1!$A$6</c:f>
              <c:strCache>
                <c:ptCount val="1"/>
                <c:pt idx="0">
                  <c:v>Жөндеу шығындары</c:v>
                </c:pt>
              </c:strCache>
            </c:strRef>
          </c:tx>
          <c:invertIfNegative val="0"/>
          <c:dLbls>
            <c:dLbl>
              <c:idx val="0"/>
              <c:layout>
                <c:manualLayout>
                  <c:x val="2.293621663084218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106437836449841E-2"/>
                  <c:y val="7.275048233154433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1064378364498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544688024766519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2553318084115003E-3"/>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Лист1!$B$6:$F$6</c:f>
              <c:numCache>
                <c:formatCode>General</c:formatCode>
                <c:ptCount val="5"/>
                <c:pt idx="0">
                  <c:v>0.4</c:v>
                </c:pt>
                <c:pt idx="1">
                  <c:v>0.5</c:v>
                </c:pt>
                <c:pt idx="2">
                  <c:v>0.4</c:v>
                </c:pt>
                <c:pt idx="3">
                  <c:v>0.4</c:v>
                </c:pt>
                <c:pt idx="4">
                  <c:v>0.4</c:v>
                </c:pt>
              </c:numCache>
            </c:numRef>
          </c:val>
        </c:ser>
        <c:ser>
          <c:idx val="5"/>
          <c:order val="5"/>
          <c:tx>
            <c:strRef>
              <c:f>Лист1!$A$7</c:f>
              <c:strCache>
                <c:ptCount val="1"/>
                <c:pt idx="0">
                  <c:v>Өзге</c:v>
                </c:pt>
              </c:strCache>
            </c:strRef>
          </c:tx>
          <c:invertIfNegative val="0"/>
          <c:dLbls>
            <c:dLbl>
              <c:idx val="3"/>
              <c:layout>
                <c:manualLayout>
                  <c:x val="-2.085110602803832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2544525495456561E-3"/>
                  <c:y val="-3.91696206444853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Лист1!$B$7:$F$7</c:f>
              <c:numCache>
                <c:formatCode>General</c:formatCode>
                <c:ptCount val="5"/>
                <c:pt idx="0">
                  <c:v>0.2</c:v>
                </c:pt>
                <c:pt idx="1">
                  <c:v>0.2</c:v>
                </c:pt>
                <c:pt idx="2">
                  <c:v>0.2</c:v>
                </c:pt>
                <c:pt idx="3">
                  <c:v>0.2</c:v>
                </c:pt>
                <c:pt idx="4">
                  <c:v>0.2</c:v>
                </c:pt>
              </c:numCache>
            </c:numRef>
          </c:val>
        </c:ser>
        <c:dLbls>
          <c:showLegendKey val="0"/>
          <c:showVal val="1"/>
          <c:showCatName val="0"/>
          <c:showSerName val="0"/>
          <c:showPercent val="0"/>
          <c:showBubbleSize val="0"/>
        </c:dLbls>
        <c:gapWidth val="150"/>
        <c:axId val="187851904"/>
        <c:axId val="187853440"/>
      </c:barChart>
      <c:catAx>
        <c:axId val="187851904"/>
        <c:scaling>
          <c:orientation val="minMax"/>
        </c:scaling>
        <c:delete val="0"/>
        <c:axPos val="l"/>
        <c:numFmt formatCode="General" sourceLinked="0"/>
        <c:majorTickMark val="out"/>
        <c:minorTickMark val="none"/>
        <c:tickLblPos val="nextTo"/>
        <c:crossAx val="187853440"/>
        <c:crosses val="autoZero"/>
        <c:auto val="1"/>
        <c:lblAlgn val="ctr"/>
        <c:lblOffset val="100"/>
        <c:noMultiLvlLbl val="0"/>
      </c:catAx>
      <c:valAx>
        <c:axId val="187853440"/>
        <c:scaling>
          <c:orientation val="minMax"/>
        </c:scaling>
        <c:delete val="0"/>
        <c:axPos val="b"/>
        <c:majorGridlines/>
        <c:numFmt formatCode="General" sourceLinked="1"/>
        <c:majorTickMark val="out"/>
        <c:minorTickMark val="none"/>
        <c:tickLblPos val="nextTo"/>
        <c:crossAx val="187851904"/>
        <c:crosses val="autoZero"/>
        <c:crossBetween val="between"/>
      </c:valAx>
    </c:plotArea>
    <c:legend>
      <c:legendPos val="r"/>
      <c:layout>
        <c:manualLayout>
          <c:xMode val="edge"/>
          <c:yMode val="edge"/>
          <c:x val="0.78717456677312225"/>
          <c:y val="9.2122859642544686E-2"/>
          <c:w val="0.21282543322687791"/>
          <c:h val="0.87304461942257705"/>
        </c:manualLayout>
      </c:layout>
      <c:overlay val="0"/>
      <c:txPr>
        <a:bodyPr/>
        <a:lstStyle/>
        <a:p>
          <a:pPr>
            <a:defRPr sz="11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9461759988334884E-2"/>
          <c:y val="4.3650793650793704E-2"/>
          <c:w val="0.65552742502721129"/>
          <c:h val="0.86134920634921008"/>
        </c:manualLayout>
      </c:layout>
      <c:barChart>
        <c:barDir val="bar"/>
        <c:grouping val="clustered"/>
        <c:varyColors val="0"/>
        <c:ser>
          <c:idx val="0"/>
          <c:order val="0"/>
          <c:tx>
            <c:strRef>
              <c:f>Лист1!$A$2</c:f>
              <c:strCache>
                <c:ptCount val="1"/>
                <c:pt idx="0">
                  <c:v>Материалдық шығындар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85.9</c:v>
                </c:pt>
                <c:pt idx="1">
                  <c:v>86.5</c:v>
                </c:pt>
                <c:pt idx="2">
                  <c:v>82.6</c:v>
                </c:pt>
                <c:pt idx="3">
                  <c:v>82.3</c:v>
                </c:pt>
                <c:pt idx="4">
                  <c:v>79.2</c:v>
                </c:pt>
              </c:numCache>
            </c:numRef>
          </c:val>
        </c:ser>
        <c:ser>
          <c:idx val="1"/>
          <c:order val="1"/>
          <c:tx>
            <c:strRef>
              <c:f>Лист1!$A$3</c:f>
              <c:strCache>
                <c:ptCount val="1"/>
                <c:pt idx="0">
                  <c:v>Еңбекақы шығындары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7.5</c:v>
                </c:pt>
                <c:pt idx="1">
                  <c:v>7.6</c:v>
                </c:pt>
                <c:pt idx="2">
                  <c:v>9.8000000000000007</c:v>
                </c:pt>
                <c:pt idx="3">
                  <c:v>9.4</c:v>
                </c:pt>
                <c:pt idx="4">
                  <c:v>9.6</c:v>
                </c:pt>
              </c:numCache>
            </c:numRef>
          </c:val>
        </c:ser>
        <c:ser>
          <c:idx val="2"/>
          <c:order val="2"/>
          <c:tx>
            <c:strRef>
              <c:f>Лист1!$A$4</c:f>
              <c:strCache>
                <c:ptCount val="1"/>
                <c:pt idx="0">
                  <c:v>Коммуналдық шығындар</c:v>
                </c:pt>
              </c:strCache>
            </c:strRef>
          </c:tx>
          <c:invertIfNegative val="0"/>
          <c:dLbls>
            <c:dLbl>
              <c:idx val="1"/>
              <c:layout>
                <c:manualLayout>
                  <c:x val="6.255331808411500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2.2000000000000002</c:v>
                </c:pt>
                <c:pt idx="1">
                  <c:v>2.2999999999999998</c:v>
                </c:pt>
                <c:pt idx="2">
                  <c:v>2.9</c:v>
                </c:pt>
                <c:pt idx="3">
                  <c:v>2.7</c:v>
                </c:pt>
                <c:pt idx="4">
                  <c:v>2.6</c:v>
                </c:pt>
              </c:numCache>
            </c:numRef>
          </c:val>
        </c:ser>
        <c:ser>
          <c:idx val="3"/>
          <c:order val="3"/>
          <c:tx>
            <c:strRef>
              <c:f>Лист1!$A$5</c:f>
              <c:strCache>
                <c:ptCount val="1"/>
                <c:pt idx="0">
                  <c:v>Тозу мен амортизация</c:v>
                </c:pt>
              </c:strCache>
            </c:strRef>
          </c:tx>
          <c:invertIfNegative val="0"/>
          <c:dLbls>
            <c:dLbl>
              <c:idx val="0"/>
              <c:layout>
                <c:manualLayout>
                  <c:x val="-4.1702212056076975E-3"/>
                  <c:y val="-3.96825396825398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2553318084115003E-3"/>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158730158730157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Лист1!$B$5:$F$5</c:f>
              <c:numCache>
                <c:formatCode>General</c:formatCode>
                <c:ptCount val="5"/>
                <c:pt idx="0">
                  <c:v>4.0999999999999996</c:v>
                </c:pt>
                <c:pt idx="1">
                  <c:v>3.5</c:v>
                </c:pt>
                <c:pt idx="2">
                  <c:v>4.7</c:v>
                </c:pt>
                <c:pt idx="3">
                  <c:v>5.6</c:v>
                </c:pt>
                <c:pt idx="4">
                  <c:v>5.0999999999999996</c:v>
                </c:pt>
              </c:numCache>
            </c:numRef>
          </c:val>
        </c:ser>
        <c:ser>
          <c:idx val="4"/>
          <c:order val="4"/>
          <c:tx>
            <c:strRef>
              <c:f>Лист1!$A$6</c:f>
              <c:strCache>
                <c:ptCount val="1"/>
                <c:pt idx="0">
                  <c:v>Өзге</c:v>
                </c:pt>
              </c:strCache>
            </c:strRef>
          </c:tx>
          <c:invertIfNegative val="0"/>
          <c:dLbls>
            <c:dLbl>
              <c:idx val="4"/>
              <c:layout>
                <c:manualLayout>
                  <c:x val="0"/>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Лист1!$B$6:$F$6</c:f>
              <c:numCache>
                <c:formatCode>General</c:formatCode>
                <c:ptCount val="5"/>
                <c:pt idx="0">
                  <c:v>0.3</c:v>
                </c:pt>
                <c:pt idx="1">
                  <c:v>0</c:v>
                </c:pt>
                <c:pt idx="2">
                  <c:v>0.1</c:v>
                </c:pt>
                <c:pt idx="3">
                  <c:v>0.1</c:v>
                </c:pt>
                <c:pt idx="4">
                  <c:v>0.1</c:v>
                </c:pt>
              </c:numCache>
            </c:numRef>
          </c:val>
        </c:ser>
        <c:ser>
          <c:idx val="5"/>
          <c:order val="5"/>
          <c:tx>
            <c:strRef>
              <c:f>Лист1!$A$7</c:f>
              <c:strCache>
                <c:ptCount val="1"/>
                <c:pt idx="0">
                  <c:v>Негізгі құралдарды жөндеу шығындары</c:v>
                </c:pt>
              </c:strCache>
            </c:strRef>
          </c:tx>
          <c:invertIfNegative val="0"/>
          <c:dLbls>
            <c:dLbl>
              <c:idx val="1"/>
              <c:layout>
                <c:manualLayout>
                  <c:x val="6.255331808411500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800242658579071E-3"/>
                  <c:y val="-2.671080903579407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Лист1!$B$7:$F$7</c:f>
              <c:numCache>
                <c:formatCode>General</c:formatCode>
                <c:ptCount val="5"/>
                <c:pt idx="0">
                  <c:v>0</c:v>
                </c:pt>
                <c:pt idx="1">
                  <c:v>0</c:v>
                </c:pt>
                <c:pt idx="2">
                  <c:v>0</c:v>
                </c:pt>
                <c:pt idx="3">
                  <c:v>0</c:v>
                </c:pt>
                <c:pt idx="4">
                  <c:v>3.3</c:v>
                </c:pt>
              </c:numCache>
            </c:numRef>
          </c:val>
        </c:ser>
        <c:dLbls>
          <c:showLegendKey val="0"/>
          <c:showVal val="1"/>
          <c:showCatName val="0"/>
          <c:showSerName val="0"/>
          <c:showPercent val="0"/>
          <c:showBubbleSize val="0"/>
        </c:dLbls>
        <c:gapWidth val="150"/>
        <c:axId val="187949824"/>
        <c:axId val="187951360"/>
      </c:barChart>
      <c:catAx>
        <c:axId val="187949824"/>
        <c:scaling>
          <c:orientation val="minMax"/>
        </c:scaling>
        <c:delete val="0"/>
        <c:axPos val="l"/>
        <c:numFmt formatCode="General" sourceLinked="0"/>
        <c:majorTickMark val="out"/>
        <c:minorTickMark val="none"/>
        <c:tickLblPos val="nextTo"/>
        <c:crossAx val="187951360"/>
        <c:crosses val="autoZero"/>
        <c:auto val="1"/>
        <c:lblAlgn val="ctr"/>
        <c:lblOffset val="100"/>
        <c:noMultiLvlLbl val="0"/>
      </c:catAx>
      <c:valAx>
        <c:axId val="187951360"/>
        <c:scaling>
          <c:orientation val="minMax"/>
        </c:scaling>
        <c:delete val="0"/>
        <c:axPos val="b"/>
        <c:majorGridlines/>
        <c:numFmt formatCode="General" sourceLinked="1"/>
        <c:majorTickMark val="out"/>
        <c:minorTickMark val="none"/>
        <c:tickLblPos val="nextTo"/>
        <c:crossAx val="187949824"/>
        <c:crosses val="autoZero"/>
        <c:crossBetween val="between"/>
      </c:valAx>
    </c:plotArea>
    <c:legend>
      <c:legendPos val="r"/>
      <c:layout>
        <c:manualLayout>
          <c:xMode val="edge"/>
          <c:yMode val="edge"/>
          <c:x val="0.74142262237039291"/>
          <c:y val="6.0053109582317396E-2"/>
          <c:w val="0.24472145946297413"/>
          <c:h val="0.90127412929167439"/>
        </c:manualLayout>
      </c:layout>
      <c:overlay val="0"/>
      <c:txPr>
        <a:bodyPr/>
        <a:lstStyle/>
        <a:p>
          <a:pPr>
            <a:defRPr sz="1100"/>
          </a:pPr>
          <a:endParaRPr lang="ru-RU"/>
        </a:p>
      </c:txPr>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ROS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9.8000000000000007</c:v>
                </c:pt>
                <c:pt idx="1">
                  <c:v>11.7</c:v>
                </c:pt>
                <c:pt idx="2">
                  <c:v>12.3</c:v>
                </c:pt>
                <c:pt idx="3">
                  <c:v>12.5</c:v>
                </c:pt>
                <c:pt idx="4">
                  <c:v>12.9</c:v>
                </c:pt>
              </c:numCache>
            </c:numRef>
          </c:val>
        </c:ser>
        <c:ser>
          <c:idx val="1"/>
          <c:order val="1"/>
          <c:tx>
            <c:strRef>
              <c:f>Лист1!$A$3</c:f>
              <c:strCache>
                <c:ptCount val="1"/>
                <c:pt idx="0">
                  <c:v>ROA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14.9</c:v>
                </c:pt>
                <c:pt idx="1">
                  <c:v>16.7</c:v>
                </c:pt>
                <c:pt idx="2">
                  <c:v>15.7</c:v>
                </c:pt>
                <c:pt idx="3">
                  <c:v>14.5</c:v>
                </c:pt>
                <c:pt idx="4">
                  <c:v>13.5</c:v>
                </c:pt>
              </c:numCache>
            </c:numRef>
          </c:val>
        </c:ser>
        <c:ser>
          <c:idx val="2"/>
          <c:order val="2"/>
          <c:tx>
            <c:strRef>
              <c:f>Лист1!$A$4</c:f>
              <c:strCache>
                <c:ptCount val="1"/>
                <c:pt idx="0">
                  <c:v>ROE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17.600000000000001</c:v>
                </c:pt>
                <c:pt idx="1">
                  <c:v>19.5</c:v>
                </c:pt>
                <c:pt idx="2">
                  <c:v>18.2</c:v>
                </c:pt>
                <c:pt idx="3">
                  <c:v>17.3</c:v>
                </c:pt>
                <c:pt idx="4">
                  <c:v>15.7</c:v>
                </c:pt>
              </c:numCache>
            </c:numRef>
          </c:val>
        </c:ser>
        <c:ser>
          <c:idx val="3"/>
          <c:order val="3"/>
          <c:tx>
            <c:strRef>
              <c:f>Лист1!$A$5</c:f>
              <c:strCache>
                <c:ptCount val="1"/>
                <c:pt idx="0">
                  <c:v>EBITDA margin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Лист1!$B$5:$F$5</c:f>
              <c:numCache>
                <c:formatCode>General</c:formatCode>
                <c:ptCount val="5"/>
                <c:pt idx="0">
                  <c:v>12.7</c:v>
                </c:pt>
                <c:pt idx="1">
                  <c:v>15.9</c:v>
                </c:pt>
                <c:pt idx="2">
                  <c:v>16.399999999999999</c:v>
                </c:pt>
                <c:pt idx="3">
                  <c:v>16.8</c:v>
                </c:pt>
                <c:pt idx="4">
                  <c:v>17.2</c:v>
                </c:pt>
              </c:numCache>
            </c:numRef>
          </c:val>
        </c:ser>
        <c:dLbls>
          <c:showLegendKey val="0"/>
          <c:showVal val="1"/>
          <c:showCatName val="0"/>
          <c:showSerName val="0"/>
          <c:showPercent val="0"/>
          <c:showBubbleSize val="0"/>
        </c:dLbls>
        <c:gapWidth val="75"/>
        <c:axId val="187450880"/>
        <c:axId val="187452416"/>
      </c:barChart>
      <c:catAx>
        <c:axId val="187450880"/>
        <c:scaling>
          <c:orientation val="minMax"/>
        </c:scaling>
        <c:delete val="0"/>
        <c:axPos val="b"/>
        <c:numFmt formatCode="General" sourceLinked="0"/>
        <c:majorTickMark val="none"/>
        <c:minorTickMark val="none"/>
        <c:tickLblPos val="nextTo"/>
        <c:crossAx val="187452416"/>
        <c:crosses val="autoZero"/>
        <c:auto val="1"/>
        <c:lblAlgn val="ctr"/>
        <c:lblOffset val="100"/>
        <c:noMultiLvlLbl val="0"/>
      </c:catAx>
      <c:valAx>
        <c:axId val="187452416"/>
        <c:scaling>
          <c:orientation val="minMax"/>
        </c:scaling>
        <c:delete val="0"/>
        <c:axPos val="l"/>
        <c:numFmt formatCode="General" sourceLinked="1"/>
        <c:majorTickMark val="none"/>
        <c:minorTickMark val="none"/>
        <c:tickLblPos val="nextTo"/>
        <c:crossAx val="187450880"/>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09453556572578E-2"/>
          <c:y val="7.7923527708329193E-2"/>
          <c:w val="0.86796700051482945"/>
          <c:h val="0.56553165197746058"/>
        </c:manualLayout>
      </c:layout>
      <c:barChart>
        <c:barDir val="col"/>
        <c:grouping val="clustered"/>
        <c:varyColors val="0"/>
        <c:ser>
          <c:idx val="0"/>
          <c:order val="0"/>
          <c:tx>
            <c:strRef>
              <c:f>Лист1!$A$2</c:f>
              <c:strCache>
                <c:ptCount val="1"/>
                <c:pt idx="0">
                  <c:v>Абсолютті өтімділік (0,2)</c:v>
                </c:pt>
              </c:strCache>
            </c:strRef>
          </c:tx>
          <c:invertIfNegative val="0"/>
          <c:dLbls>
            <c:dLbl>
              <c:idx val="0"/>
              <c:layout>
                <c:manualLayout>
                  <c:x val="-7.8795899386943404E-3"/>
                  <c:y val="1.500070278883144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1.63</c:v>
                </c:pt>
                <c:pt idx="1">
                  <c:v>2.77</c:v>
                </c:pt>
                <c:pt idx="2">
                  <c:v>2.64</c:v>
                </c:pt>
                <c:pt idx="3">
                  <c:v>3.17</c:v>
                </c:pt>
                <c:pt idx="4">
                  <c:v>4.3</c:v>
                </c:pt>
              </c:numCache>
            </c:numRef>
          </c:val>
        </c:ser>
        <c:ser>
          <c:idx val="1"/>
          <c:order val="1"/>
          <c:tx>
            <c:strRef>
              <c:f>Лист1!$A$3</c:f>
              <c:strCache>
                <c:ptCount val="1"/>
                <c:pt idx="0">
                  <c:v>Аралық өтімділік (1,0) </c:v>
                </c:pt>
              </c:strCache>
            </c:strRef>
          </c:tx>
          <c:invertIfNegative val="0"/>
          <c:dLbls>
            <c:dLbl>
              <c:idx val="0"/>
              <c:layout>
                <c:manualLayout>
                  <c:x val="-8.0433216262411188E-3"/>
                  <c:y val="-3.720798333260912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5509424958240101E-4"/>
                  <c:y val="-4.42892809130566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440106534594724E-2"/>
                  <c:y val="-6.38938425379754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380016380016457E-2"/>
                  <c:y val="-3.58235708341335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2500983445865337E-3"/>
                  <c:y val="-4.405150575690233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1.85</c:v>
                </c:pt>
                <c:pt idx="1">
                  <c:v>3.02</c:v>
                </c:pt>
                <c:pt idx="2">
                  <c:v>2.92</c:v>
                </c:pt>
                <c:pt idx="3">
                  <c:v>3.41</c:v>
                </c:pt>
                <c:pt idx="4">
                  <c:v>4.5999999999999996</c:v>
                </c:pt>
              </c:numCache>
            </c:numRef>
          </c:val>
        </c:ser>
        <c:ser>
          <c:idx val="2"/>
          <c:order val="2"/>
          <c:tx>
            <c:strRef>
              <c:f>Лист1!$A$4</c:f>
              <c:strCache>
                <c:ptCount val="1"/>
                <c:pt idx="0">
                  <c:v>Жалпы өтімділік (2)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6.47</c:v>
                </c:pt>
                <c:pt idx="1">
                  <c:v>7.55</c:v>
                </c:pt>
                <c:pt idx="2">
                  <c:v>7.93</c:v>
                </c:pt>
                <c:pt idx="3">
                  <c:v>7.26</c:v>
                </c:pt>
                <c:pt idx="4">
                  <c:v>10.8</c:v>
                </c:pt>
              </c:numCache>
            </c:numRef>
          </c:val>
        </c:ser>
        <c:dLbls>
          <c:showLegendKey val="0"/>
          <c:showVal val="1"/>
          <c:showCatName val="0"/>
          <c:showSerName val="0"/>
          <c:showPercent val="0"/>
          <c:showBubbleSize val="0"/>
        </c:dLbls>
        <c:gapWidth val="75"/>
        <c:overlap val="-25"/>
        <c:axId val="187536896"/>
        <c:axId val="187538432"/>
      </c:barChart>
      <c:catAx>
        <c:axId val="18753689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87538432"/>
        <c:crosses val="autoZero"/>
        <c:auto val="1"/>
        <c:lblAlgn val="ctr"/>
        <c:lblOffset val="100"/>
        <c:noMultiLvlLbl val="0"/>
      </c:catAx>
      <c:valAx>
        <c:axId val="187538432"/>
        <c:scaling>
          <c:orientation val="minMax"/>
        </c:scaling>
        <c:delete val="0"/>
        <c:axPos val="l"/>
        <c:majorGridlines/>
        <c:numFmt formatCode="General" sourceLinked="1"/>
        <c:majorTickMark val="none"/>
        <c:minorTickMark val="none"/>
        <c:tickLblPos val="nextTo"/>
        <c:spPr>
          <a:ln w="9525">
            <a:noFill/>
          </a:ln>
        </c:spPr>
        <c:crossAx val="187536896"/>
        <c:crosses val="autoZero"/>
        <c:crossBetween val="between"/>
      </c:valAx>
    </c:plotArea>
    <c:legend>
      <c:legendPos val="b"/>
      <c:layout>
        <c:manualLayout>
          <c:xMode val="edge"/>
          <c:yMode val="edge"/>
          <c:x val="0"/>
          <c:y val="0.80524423429338521"/>
          <c:w val="0.98377251580014557"/>
          <c:h val="0.1526444991190906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3070397311753"/>
          <c:y val="4.5670134873969787E-2"/>
          <c:w val="0.83053297360610567"/>
          <c:h val="0.48581066647776655"/>
        </c:manualLayout>
      </c:layout>
      <c:barChart>
        <c:barDir val="col"/>
        <c:grouping val="clustered"/>
        <c:varyColors val="0"/>
        <c:ser>
          <c:idx val="0"/>
          <c:order val="0"/>
          <c:tx>
            <c:strRef>
              <c:f>Лист1!$A$2</c:f>
              <c:strCache>
                <c:ptCount val="1"/>
                <c:pt idx="0">
                  <c:v>Активтердің айналымдылығы</c:v>
                </c:pt>
              </c:strCache>
            </c:strRef>
          </c:tx>
          <c:invertIfNegative val="0"/>
          <c:dLbls>
            <c:dLbl>
              <c:idx val="0"/>
              <c:layout>
                <c:manualLayout>
                  <c:x val="4.1254125412541068E-3"/>
                  <c:y val="1.19563179602549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25412541254125E-3"/>
                  <c:y val="4.084645669291337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1490861392753471E-3"/>
                  <c:y val="1.39470013947002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4.2</c:v>
                </c:pt>
                <c:pt idx="1">
                  <c:v>4.13</c:v>
                </c:pt>
                <c:pt idx="2">
                  <c:v>3.58</c:v>
                </c:pt>
                <c:pt idx="3">
                  <c:v>3.46</c:v>
                </c:pt>
                <c:pt idx="4">
                  <c:v>2.9</c:v>
                </c:pt>
              </c:numCache>
            </c:numRef>
          </c:val>
        </c:ser>
        <c:ser>
          <c:idx val="1"/>
          <c:order val="1"/>
          <c:tx>
            <c:strRef>
              <c:f>Лист1!$A$3</c:f>
              <c:strCache>
                <c:ptCount val="1"/>
                <c:pt idx="0">
                  <c:v>Меншікті айналым қорларымен қамтамасыз етілу коэффиценті  (0,1)</c:v>
                </c:pt>
              </c:strCache>
            </c:strRef>
          </c:tx>
          <c:invertIfNegative val="0"/>
          <c:dLbls>
            <c:dLbl>
              <c:idx val="0"/>
              <c:layout>
                <c:manualLayout>
                  <c:x val="1.2447258417826042E-2"/>
                  <c:y val="9.1385804807871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894516835652077E-2"/>
                  <c:y val="1.1081826068812618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447258417826042E-2"/>
                  <c:y val="6.0515709594878044E-3"/>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0745430696376792E-2"/>
                  <c:y val="2.0969920600929157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745430696376792E-2"/>
                  <c:y val="1.1081826068812618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0.76</c:v>
                </c:pt>
                <c:pt idx="1">
                  <c:v>0.78</c:v>
                </c:pt>
                <c:pt idx="2">
                  <c:v>0.79</c:v>
                </c:pt>
                <c:pt idx="3">
                  <c:v>0.76</c:v>
                </c:pt>
                <c:pt idx="4">
                  <c:v>0.78</c:v>
                </c:pt>
              </c:numCache>
            </c:numRef>
          </c:val>
        </c:ser>
        <c:dLbls>
          <c:showLegendKey val="0"/>
          <c:showVal val="1"/>
          <c:showCatName val="0"/>
          <c:showSerName val="0"/>
          <c:showPercent val="0"/>
          <c:showBubbleSize val="0"/>
        </c:dLbls>
        <c:gapWidth val="150"/>
        <c:axId val="187549568"/>
        <c:axId val="187551104"/>
      </c:barChart>
      <c:catAx>
        <c:axId val="18754956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7551104"/>
        <c:crosses val="autoZero"/>
        <c:auto val="1"/>
        <c:lblAlgn val="ctr"/>
        <c:lblOffset val="100"/>
        <c:noMultiLvlLbl val="0"/>
      </c:catAx>
      <c:valAx>
        <c:axId val="187551104"/>
        <c:scaling>
          <c:orientation val="minMax"/>
        </c:scaling>
        <c:delete val="0"/>
        <c:axPos val="l"/>
        <c:majorGridlines/>
        <c:numFmt formatCode="General" sourceLinked="1"/>
        <c:majorTickMark val="out"/>
        <c:minorTickMark val="none"/>
        <c:tickLblPos val="nextTo"/>
        <c:crossAx val="187549568"/>
        <c:crosses val="autoZero"/>
        <c:crossBetween val="between"/>
      </c:valAx>
    </c:plotArea>
    <c:legend>
      <c:legendPos val="r"/>
      <c:layout>
        <c:manualLayout>
          <c:xMode val="edge"/>
          <c:yMode val="edge"/>
          <c:x val="0"/>
          <c:y val="0.69342758659697068"/>
          <c:w val="1"/>
          <c:h val="0.2769607115167768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111529338228"/>
          <c:y val="4.5670134873969787E-2"/>
          <c:w val="0.80877258032348065"/>
          <c:h val="0.55387009564754264"/>
        </c:manualLayout>
      </c:layout>
      <c:barChart>
        <c:barDir val="col"/>
        <c:grouping val="clustered"/>
        <c:varyColors val="0"/>
        <c:ser>
          <c:idx val="0"/>
          <c:order val="0"/>
          <c:tx>
            <c:strRef>
              <c:f>Лист1!$A$2</c:f>
              <c:strCache>
                <c:ptCount val="1"/>
                <c:pt idx="0">
                  <c:v>Тәуелсіздік кэффиценті</c:v>
                </c:pt>
              </c:strCache>
            </c:strRef>
          </c:tx>
          <c:invertIfNegative val="0"/>
          <c:dLbls>
            <c:dLbl>
              <c:idx val="0"/>
              <c:layout>
                <c:manualLayout>
                  <c:x val="-4.0453074433656772E-3"/>
                  <c:y val="-1.867735283089610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0453074433657327E-3"/>
                  <c:y val="1.10578365204349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80314960629921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0713248222612954E-5"/>
                  <c:y val="1.00370266216722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08464566929133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0.84</c:v>
                </c:pt>
                <c:pt idx="1">
                  <c:v>0.86</c:v>
                </c:pt>
                <c:pt idx="2">
                  <c:v>0.87</c:v>
                </c:pt>
                <c:pt idx="3">
                  <c:v>0.84</c:v>
                </c:pt>
                <c:pt idx="4">
                  <c:v>0.86</c:v>
                </c:pt>
              </c:numCache>
            </c:numRef>
          </c:val>
        </c:ser>
        <c:ser>
          <c:idx val="1"/>
          <c:order val="1"/>
          <c:tx>
            <c:strRef>
              <c:f>Лист1!$A$3</c:f>
              <c:strCache>
                <c:ptCount val="1"/>
                <c:pt idx="0">
                  <c:v>Тәуелділік коэффиценті</c:v>
                </c:pt>
              </c:strCache>
            </c:strRef>
          </c:tx>
          <c:invertIfNegative val="0"/>
          <c:dLbls>
            <c:dLbl>
              <c:idx val="0"/>
              <c:layout>
                <c:manualLayout>
                  <c:x val="2.05805130738114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580513073811441E-2"/>
                  <c:y val="1.39470013947002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46441045904915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696615688573908E-2"/>
                  <c:y val="-1.394700139470021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5805130738114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0.16</c:v>
                </c:pt>
                <c:pt idx="1">
                  <c:v>0.14000000000000001</c:v>
                </c:pt>
                <c:pt idx="2">
                  <c:v>0.13</c:v>
                </c:pt>
                <c:pt idx="3">
                  <c:v>0.16</c:v>
                </c:pt>
                <c:pt idx="4">
                  <c:v>0.14000000000000001</c:v>
                </c:pt>
              </c:numCache>
            </c:numRef>
          </c:val>
        </c:ser>
        <c:dLbls>
          <c:showLegendKey val="0"/>
          <c:showVal val="1"/>
          <c:showCatName val="0"/>
          <c:showSerName val="0"/>
          <c:showPercent val="0"/>
          <c:showBubbleSize val="0"/>
        </c:dLbls>
        <c:gapWidth val="150"/>
        <c:axId val="187597568"/>
        <c:axId val="187599104"/>
      </c:barChart>
      <c:catAx>
        <c:axId val="187597568"/>
        <c:scaling>
          <c:orientation val="minMax"/>
        </c:scaling>
        <c:delete val="0"/>
        <c:axPos val="b"/>
        <c:numFmt formatCode="General" sourceLinked="0"/>
        <c:majorTickMark val="out"/>
        <c:minorTickMark val="none"/>
        <c:tickLblPos val="nextTo"/>
        <c:crossAx val="187599104"/>
        <c:crosses val="autoZero"/>
        <c:auto val="1"/>
        <c:lblAlgn val="ctr"/>
        <c:lblOffset val="100"/>
        <c:noMultiLvlLbl val="0"/>
      </c:catAx>
      <c:valAx>
        <c:axId val="187599104"/>
        <c:scaling>
          <c:orientation val="minMax"/>
        </c:scaling>
        <c:delete val="0"/>
        <c:axPos val="l"/>
        <c:majorGridlines/>
        <c:numFmt formatCode="General" sourceLinked="1"/>
        <c:majorTickMark val="out"/>
        <c:minorTickMark val="none"/>
        <c:tickLblPos val="nextTo"/>
        <c:crossAx val="187597568"/>
        <c:crosses val="autoZero"/>
        <c:crossBetween val="between"/>
      </c:valAx>
    </c:plotArea>
    <c:legend>
      <c:legendPos val="r"/>
      <c:layout>
        <c:manualLayout>
          <c:xMode val="edge"/>
          <c:yMode val="edge"/>
          <c:x val="0"/>
          <c:y val="0.78914348545488167"/>
          <c:w val="1"/>
          <c:h val="0.20542189466741417"/>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ROS</c:v>
                </c:pt>
              </c:strCache>
            </c:strRef>
          </c:tx>
          <c:invertIfNegative val="0"/>
          <c:dLbls>
            <c:dLbl>
              <c:idx val="3"/>
              <c:layout>
                <c:manualLayout>
                  <c:x val="-4.2248175095065755E-3"/>
                  <c:y val="3.75891781052214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1356492969396195E-3"/>
                  <c:y val="-2.9498525073746312E-2"/>
                </c:manualLayout>
              </c:layout>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4.9000000000000004</c:v>
                </c:pt>
                <c:pt idx="1">
                  <c:v>6.1</c:v>
                </c:pt>
                <c:pt idx="2">
                  <c:v>3.9</c:v>
                </c:pt>
                <c:pt idx="3">
                  <c:v>3.9</c:v>
                </c:pt>
                <c:pt idx="4">
                  <c:v>6.2</c:v>
                </c:pt>
              </c:numCache>
            </c:numRef>
          </c:val>
        </c:ser>
        <c:ser>
          <c:idx val="1"/>
          <c:order val="1"/>
          <c:tx>
            <c:strRef>
              <c:f>Лист1!$A$3</c:f>
              <c:strCache>
                <c:ptCount val="1"/>
                <c:pt idx="0">
                  <c:v>ROA</c:v>
                </c:pt>
              </c:strCache>
            </c:strRef>
          </c:tx>
          <c:invertIfNegative val="0"/>
          <c:dLbls>
            <c:dLbl>
              <c:idx val="0"/>
              <c:layout>
                <c:manualLayout>
                  <c:x val="8.3679564914547547E-3"/>
                  <c:y val="3.340029599818538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620016997107363E-2"/>
                  <c:y val="0.128348226818154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4497016547125103E-3"/>
                  <c:y val="-2.36010422220246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4495667313204768E-3"/>
                  <c:y val="3.304147835555911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5.0999999999999996</c:v>
                </c:pt>
                <c:pt idx="1">
                  <c:v>6.8</c:v>
                </c:pt>
                <c:pt idx="2">
                  <c:v>3.6</c:v>
                </c:pt>
                <c:pt idx="3">
                  <c:v>3.1</c:v>
                </c:pt>
                <c:pt idx="4">
                  <c:v>5.9</c:v>
                </c:pt>
              </c:numCache>
            </c:numRef>
          </c:val>
        </c:ser>
        <c:ser>
          <c:idx val="2"/>
          <c:order val="2"/>
          <c:tx>
            <c:strRef>
              <c:f>Лист1!$A$4</c:f>
              <c:strCache>
                <c:ptCount val="1"/>
                <c:pt idx="0">
                  <c:v>ROE</c:v>
                </c:pt>
              </c:strCache>
            </c:strRef>
          </c:tx>
          <c:invertIfNegative val="0"/>
          <c:dLbls>
            <c:dLbl>
              <c:idx val="2"/>
              <c:layout>
                <c:manualLayout>
                  <c:x val="-4.2248175095066665E-3"/>
                  <c:y val="-3.758917810522146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9.5</c:v>
                </c:pt>
                <c:pt idx="1">
                  <c:v>12.4</c:v>
                </c:pt>
                <c:pt idx="2">
                  <c:v>6.9</c:v>
                </c:pt>
                <c:pt idx="3">
                  <c:v>6.7</c:v>
                </c:pt>
                <c:pt idx="4">
                  <c:v>12.4</c:v>
                </c:pt>
              </c:numCache>
            </c:numRef>
          </c:val>
        </c:ser>
        <c:ser>
          <c:idx val="3"/>
          <c:order val="3"/>
          <c:tx>
            <c:strRef>
              <c:f>Лист1!$A$5</c:f>
              <c:strCache>
                <c:ptCount val="1"/>
                <c:pt idx="0">
                  <c:v>EBITDA margin</c:v>
                </c:pt>
              </c:strCache>
            </c:strRef>
          </c:tx>
          <c:invertIfNegative val="0"/>
          <c:dLbls>
            <c:dLbl>
              <c:idx val="0"/>
              <c:layout>
                <c:manualLayout>
                  <c:x val="4.0464234774623391E-3"/>
                  <c:y val="-7.84004598982649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65392383662974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1356492969395441E-3"/>
                  <c:y val="-3.687315634218289E-2"/>
                </c:manualLayout>
              </c:layout>
              <c:dLblPos val="outEnd"/>
              <c:showLegendKey val="0"/>
              <c:showVal val="1"/>
              <c:showCatName val="0"/>
              <c:showSerName val="0"/>
              <c:showPercent val="0"/>
              <c:showBubbleSize val="0"/>
            </c:dLbl>
            <c:dLbl>
              <c:idx val="3"/>
              <c:layout>
                <c:manualLayout>
                  <c:x val="4.2248175095066665E-3"/>
                  <c:y val="0.2781599179786374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304642785573589E-4"/>
                  <c:y val="2.351481920483163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Лист1!$B$5:$F$5</c:f>
              <c:numCache>
                <c:formatCode>General</c:formatCode>
                <c:ptCount val="5"/>
                <c:pt idx="0">
                  <c:v>10.1</c:v>
                </c:pt>
                <c:pt idx="1">
                  <c:v>11.3</c:v>
                </c:pt>
                <c:pt idx="2">
                  <c:v>10.6</c:v>
                </c:pt>
                <c:pt idx="4">
                  <c:v>28.8</c:v>
                </c:pt>
              </c:numCache>
            </c:numRef>
          </c:val>
        </c:ser>
        <c:dLbls>
          <c:showLegendKey val="0"/>
          <c:showVal val="1"/>
          <c:showCatName val="0"/>
          <c:showSerName val="0"/>
          <c:showPercent val="0"/>
          <c:showBubbleSize val="0"/>
        </c:dLbls>
        <c:gapWidth val="75"/>
        <c:overlap val="-25"/>
        <c:axId val="187611008"/>
        <c:axId val="187612544"/>
      </c:barChart>
      <c:catAx>
        <c:axId val="187611008"/>
        <c:scaling>
          <c:orientation val="minMax"/>
        </c:scaling>
        <c:delete val="0"/>
        <c:axPos val="b"/>
        <c:numFmt formatCode="General" sourceLinked="0"/>
        <c:majorTickMark val="none"/>
        <c:minorTickMark val="none"/>
        <c:tickLblPos val="nextTo"/>
        <c:crossAx val="187612544"/>
        <c:crosses val="autoZero"/>
        <c:auto val="1"/>
        <c:lblAlgn val="ctr"/>
        <c:lblOffset val="100"/>
        <c:noMultiLvlLbl val="0"/>
      </c:catAx>
      <c:valAx>
        <c:axId val="187612544"/>
        <c:scaling>
          <c:orientation val="minMax"/>
        </c:scaling>
        <c:delete val="0"/>
        <c:axPos val="l"/>
        <c:majorGridlines/>
        <c:numFmt formatCode="General" sourceLinked="1"/>
        <c:majorTickMark val="none"/>
        <c:minorTickMark val="none"/>
        <c:tickLblPos val="nextTo"/>
        <c:crossAx val="187611008"/>
        <c:crosses val="autoZero"/>
        <c:crossBetween val="between"/>
      </c:valAx>
    </c:plotArea>
    <c:legend>
      <c:legendPos val="b"/>
      <c:layout>
        <c:manualLayout>
          <c:xMode val="edge"/>
          <c:yMode val="edge"/>
          <c:x val="6.9347434124779186E-2"/>
          <c:y val="0.86318371819299544"/>
          <c:w val="0.92794072733222988"/>
          <c:h val="0.12219192679472715"/>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09453556572578E-2"/>
          <c:y val="7.7923527708329193E-2"/>
          <c:w val="0.86796700051482978"/>
          <c:h val="0.56553165197746058"/>
        </c:manualLayout>
      </c:layout>
      <c:barChart>
        <c:barDir val="col"/>
        <c:grouping val="clustered"/>
        <c:varyColors val="0"/>
        <c:ser>
          <c:idx val="0"/>
          <c:order val="0"/>
          <c:tx>
            <c:strRef>
              <c:f>Лист1!$A$2</c:f>
              <c:strCache>
                <c:ptCount val="1"/>
                <c:pt idx="0">
                  <c:v>Абсолютті өтімділік (0,2)</c:v>
                </c:pt>
              </c:strCache>
            </c:strRef>
          </c:tx>
          <c:invertIfNegative val="0"/>
          <c:dLbls>
            <c:dLbl>
              <c:idx val="0"/>
              <c:layout>
                <c:manualLayout>
                  <c:x val="-7.8795899386943438E-3"/>
                  <c:y val="1.500070278883144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1</c:v>
                </c:pt>
                <c:pt idx="1">
                  <c:v>1.03</c:v>
                </c:pt>
                <c:pt idx="2">
                  <c:v>0.93</c:v>
                </c:pt>
                <c:pt idx="3">
                  <c:v>0.88</c:v>
                </c:pt>
                <c:pt idx="4">
                  <c:v>0.91</c:v>
                </c:pt>
              </c:numCache>
            </c:numRef>
          </c:val>
        </c:ser>
        <c:ser>
          <c:idx val="1"/>
          <c:order val="1"/>
          <c:tx>
            <c:strRef>
              <c:f>Лист1!$A$3</c:f>
              <c:strCache>
                <c:ptCount val="1"/>
                <c:pt idx="0">
                  <c:v>Аралық өтімділік (1,0) </c:v>
                </c:pt>
              </c:strCache>
            </c:strRef>
          </c:tx>
          <c:invertIfNegative val="0"/>
          <c:dLbls>
            <c:dLbl>
              <c:idx val="0"/>
              <c:layout>
                <c:manualLayout>
                  <c:x val="-5.2669997062873408E-6"/>
                  <c:y val="6.605605713951600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905127712694445E-3"/>
                  <c:y val="-1.07431537871925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9298014279146032E-3"/>
                  <c:y val="6.205624126789827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995899411162443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9298014279146032E-3"/>
                  <c:y val="-2.459482425070326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1.2</c:v>
                </c:pt>
                <c:pt idx="1">
                  <c:v>1.39</c:v>
                </c:pt>
                <c:pt idx="2">
                  <c:v>1.32</c:v>
                </c:pt>
                <c:pt idx="3">
                  <c:v>1.19</c:v>
                </c:pt>
                <c:pt idx="4">
                  <c:v>1.26</c:v>
                </c:pt>
              </c:numCache>
            </c:numRef>
          </c:val>
        </c:ser>
        <c:ser>
          <c:idx val="2"/>
          <c:order val="2"/>
          <c:tx>
            <c:strRef>
              <c:f>Лист1!$A$4</c:f>
              <c:strCache>
                <c:ptCount val="1"/>
                <c:pt idx="0">
                  <c:v>Жалпы өтімділік (2)</c:v>
                </c:pt>
              </c:strCache>
            </c:strRef>
          </c:tx>
          <c:invertIfNegative val="0"/>
          <c:dLbls>
            <c:dLbl>
              <c:idx val="1"/>
              <c:layout>
                <c:manualLayout>
                  <c:x val="4.0518638573743921E-3"/>
                  <c:y val="-3.6805299963194697E-2"/>
                </c:manualLayout>
              </c:layout>
              <c:dLblPos val="outEnd"/>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Лист1!$B$4:$F$4</c:f>
              <c:numCache>
                <c:formatCode>General</c:formatCode>
                <c:ptCount val="5"/>
                <c:pt idx="0">
                  <c:v>1.79</c:v>
                </c:pt>
                <c:pt idx="1">
                  <c:v>1.91</c:v>
                </c:pt>
                <c:pt idx="2">
                  <c:v>1.91</c:v>
                </c:pt>
                <c:pt idx="3">
                  <c:v>1.73</c:v>
                </c:pt>
                <c:pt idx="4">
                  <c:v>1.74</c:v>
                </c:pt>
              </c:numCache>
            </c:numRef>
          </c:val>
        </c:ser>
        <c:dLbls>
          <c:showLegendKey val="0"/>
          <c:showVal val="1"/>
          <c:showCatName val="0"/>
          <c:showSerName val="0"/>
          <c:showPercent val="0"/>
          <c:showBubbleSize val="0"/>
        </c:dLbls>
        <c:gapWidth val="75"/>
        <c:overlap val="-25"/>
        <c:axId val="187672448"/>
        <c:axId val="187673984"/>
      </c:barChart>
      <c:catAx>
        <c:axId val="18767244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87673984"/>
        <c:crosses val="autoZero"/>
        <c:auto val="1"/>
        <c:lblAlgn val="ctr"/>
        <c:lblOffset val="100"/>
        <c:noMultiLvlLbl val="0"/>
      </c:catAx>
      <c:valAx>
        <c:axId val="187673984"/>
        <c:scaling>
          <c:orientation val="minMax"/>
        </c:scaling>
        <c:delete val="0"/>
        <c:axPos val="l"/>
        <c:majorGridlines/>
        <c:numFmt formatCode="General" sourceLinked="1"/>
        <c:majorTickMark val="none"/>
        <c:minorTickMark val="none"/>
        <c:tickLblPos val="nextTo"/>
        <c:spPr>
          <a:ln w="9525">
            <a:noFill/>
          </a:ln>
        </c:spPr>
        <c:crossAx val="187672448"/>
        <c:crosses val="autoZero"/>
        <c:crossBetween val="between"/>
      </c:valAx>
    </c:plotArea>
    <c:legend>
      <c:legendPos val="b"/>
      <c:layout>
        <c:manualLayout>
          <c:xMode val="edge"/>
          <c:yMode val="edge"/>
          <c:x val="0"/>
          <c:y val="0.80524423429338565"/>
          <c:w val="0.98377251580014557"/>
          <c:h val="0.1526444991190907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3070397311758"/>
          <c:y val="4.5670134873969787E-2"/>
          <c:w val="0.83053297360610567"/>
          <c:h val="0.48581066647776677"/>
        </c:manualLayout>
      </c:layout>
      <c:barChart>
        <c:barDir val="col"/>
        <c:grouping val="clustered"/>
        <c:varyColors val="0"/>
        <c:ser>
          <c:idx val="0"/>
          <c:order val="0"/>
          <c:tx>
            <c:strRef>
              <c:f>Лист1!$A$2</c:f>
              <c:strCache>
                <c:ptCount val="1"/>
                <c:pt idx="0">
                  <c:v>Активтердің айналымдылығы</c:v>
                </c:pt>
              </c:strCache>
            </c:strRef>
          </c:tx>
          <c:invertIfNegative val="0"/>
          <c:dLbls>
            <c:dLbl>
              <c:idx val="0"/>
              <c:layout>
                <c:manualLayout>
                  <c:x val="0"/>
                  <c:y val="1.42425402245595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8032850251293031E-17"/>
                  <c:y val="2.78940027894004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1490861392753471E-3"/>
                  <c:y val="1.394700139470022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2.62</c:v>
                </c:pt>
                <c:pt idx="1">
                  <c:v>2.69</c:v>
                </c:pt>
                <c:pt idx="2">
                  <c:v>2.23</c:v>
                </c:pt>
                <c:pt idx="3">
                  <c:v>2.31</c:v>
                </c:pt>
                <c:pt idx="4">
                  <c:v>2.9</c:v>
                </c:pt>
              </c:numCache>
            </c:numRef>
          </c:val>
        </c:ser>
        <c:ser>
          <c:idx val="1"/>
          <c:order val="1"/>
          <c:tx>
            <c:strRef>
              <c:f>Лист1!$A$3</c:f>
              <c:strCache>
                <c:ptCount val="1"/>
                <c:pt idx="0">
                  <c:v>Меншікті айналым қорларымен қамтамасыз етілу коэффиценті  (0,1)</c:v>
                </c:pt>
              </c:strCache>
            </c:strRef>
          </c:tx>
          <c:invertIfNegative val="0"/>
          <c:dLbls>
            <c:dLbl>
              <c:idx val="0"/>
              <c:layout>
                <c:manualLayout>
                  <c:x val="1.2447258417826042E-2"/>
                  <c:y val="9.1385804807871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894516835652077E-2"/>
                  <c:y val="1.1081826068812629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447258417826042E-2"/>
                  <c:y val="6.0515709594878044E-3"/>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0745430696376792E-2"/>
                  <c:y val="2.0969920600929174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745430696376792E-2"/>
                  <c:y val="1.1081826068812629E-2"/>
                </c:manualLayout>
              </c:layou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0.23</c:v>
                </c:pt>
                <c:pt idx="1">
                  <c:v>0.23</c:v>
                </c:pt>
                <c:pt idx="2">
                  <c:v>0.2</c:v>
                </c:pt>
                <c:pt idx="3">
                  <c:v>0.19</c:v>
                </c:pt>
                <c:pt idx="4">
                  <c:v>0.23</c:v>
                </c:pt>
              </c:numCache>
            </c:numRef>
          </c:val>
        </c:ser>
        <c:dLbls>
          <c:showLegendKey val="0"/>
          <c:showVal val="1"/>
          <c:showCatName val="0"/>
          <c:showSerName val="0"/>
          <c:showPercent val="0"/>
          <c:showBubbleSize val="0"/>
        </c:dLbls>
        <c:gapWidth val="150"/>
        <c:axId val="187685120"/>
        <c:axId val="187686912"/>
      </c:barChart>
      <c:catAx>
        <c:axId val="1876851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7686912"/>
        <c:crosses val="autoZero"/>
        <c:auto val="1"/>
        <c:lblAlgn val="ctr"/>
        <c:lblOffset val="100"/>
        <c:noMultiLvlLbl val="0"/>
      </c:catAx>
      <c:valAx>
        <c:axId val="187686912"/>
        <c:scaling>
          <c:orientation val="minMax"/>
        </c:scaling>
        <c:delete val="0"/>
        <c:axPos val="l"/>
        <c:majorGridlines/>
        <c:numFmt formatCode="General" sourceLinked="1"/>
        <c:majorTickMark val="out"/>
        <c:minorTickMark val="none"/>
        <c:tickLblPos val="nextTo"/>
        <c:crossAx val="187685120"/>
        <c:crosses val="autoZero"/>
        <c:crossBetween val="between"/>
      </c:valAx>
    </c:plotArea>
    <c:legend>
      <c:legendPos val="r"/>
      <c:layout>
        <c:manualLayout>
          <c:xMode val="edge"/>
          <c:yMode val="edge"/>
          <c:x val="0"/>
          <c:y val="0.6720747359341942"/>
          <c:w val="1"/>
          <c:h val="0.2769607115167768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111529338228"/>
          <c:y val="4.5670134873969787E-2"/>
          <c:w val="0.80877258032348065"/>
          <c:h val="0.55387009564754264"/>
        </c:manualLayout>
      </c:layout>
      <c:barChart>
        <c:barDir val="col"/>
        <c:grouping val="clustered"/>
        <c:varyColors val="0"/>
        <c:ser>
          <c:idx val="0"/>
          <c:order val="0"/>
          <c:tx>
            <c:strRef>
              <c:f>Лист1!$A$2</c:f>
              <c:strCache>
                <c:ptCount val="1"/>
                <c:pt idx="0">
                  <c:v>Тәуелсіздік кэффиценті</c:v>
                </c:pt>
              </c:strCache>
            </c:strRef>
          </c:tx>
          <c:invertIfNegative val="0"/>
          <c:dLbls>
            <c:dLbl>
              <c:idx val="0"/>
              <c:layout>
                <c:manualLayout>
                  <c:x val="-1.6220600162206E-2"/>
                  <c:y val="5.770213457831046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264008751361019E-2"/>
                  <c:y val="3.48676815755561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18410041841003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161026147622914E-3"/>
                  <c:y val="2.78940027894004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78940027894004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Лист1!$B$2:$F$2</c:f>
              <c:numCache>
                <c:formatCode>General</c:formatCode>
                <c:ptCount val="5"/>
                <c:pt idx="0">
                  <c:v>0.53</c:v>
                </c:pt>
                <c:pt idx="1">
                  <c:v>0.55000000000000004</c:v>
                </c:pt>
                <c:pt idx="2">
                  <c:v>0.53</c:v>
                </c:pt>
                <c:pt idx="3">
                  <c:v>0.47</c:v>
                </c:pt>
                <c:pt idx="4">
                  <c:v>0.48</c:v>
                </c:pt>
              </c:numCache>
            </c:numRef>
          </c:val>
        </c:ser>
        <c:ser>
          <c:idx val="1"/>
          <c:order val="1"/>
          <c:tx>
            <c:strRef>
              <c:f>Лист1!$A$3</c:f>
              <c:strCache>
                <c:ptCount val="1"/>
                <c:pt idx="0">
                  <c:v>Тәуелділік коэффиценті</c:v>
                </c:pt>
              </c:strCache>
            </c:strRef>
          </c:tx>
          <c:invertIfNegative val="0"/>
          <c:dLbls>
            <c:dLbl>
              <c:idx val="0"/>
              <c:layout>
                <c:manualLayout>
                  <c:x val="2.05805130738114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580513073811441E-2"/>
                  <c:y val="1.39470013947002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646441045904915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696615688573932E-2"/>
                  <c:y val="-1.39470013947002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58051307381144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2018</c:v>
                </c:pt>
                <c:pt idx="3">
                  <c:v>2019</c:v>
                </c:pt>
                <c:pt idx="4">
                  <c:v>2020</c:v>
                </c:pt>
              </c:strCache>
            </c:strRef>
          </c:cat>
          <c:val>
            <c:numRef>
              <c:f>Лист1!$B$3:$F$3</c:f>
              <c:numCache>
                <c:formatCode>General</c:formatCode>
                <c:ptCount val="5"/>
                <c:pt idx="0">
                  <c:v>0.47</c:v>
                </c:pt>
                <c:pt idx="1">
                  <c:v>0.45</c:v>
                </c:pt>
                <c:pt idx="2">
                  <c:v>0.47</c:v>
                </c:pt>
                <c:pt idx="3">
                  <c:v>0.53</c:v>
                </c:pt>
              </c:numCache>
            </c:numRef>
          </c:val>
        </c:ser>
        <c:dLbls>
          <c:showLegendKey val="0"/>
          <c:showVal val="1"/>
          <c:showCatName val="0"/>
          <c:showSerName val="0"/>
          <c:showPercent val="0"/>
          <c:showBubbleSize val="0"/>
        </c:dLbls>
        <c:gapWidth val="150"/>
        <c:axId val="187753600"/>
        <c:axId val="187755136"/>
      </c:barChart>
      <c:catAx>
        <c:axId val="18775360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87755136"/>
        <c:crosses val="autoZero"/>
        <c:auto val="1"/>
        <c:lblAlgn val="ctr"/>
        <c:lblOffset val="100"/>
        <c:noMultiLvlLbl val="0"/>
      </c:catAx>
      <c:valAx>
        <c:axId val="187755136"/>
        <c:scaling>
          <c:orientation val="minMax"/>
        </c:scaling>
        <c:delete val="0"/>
        <c:axPos val="l"/>
        <c:majorGridlines/>
        <c:numFmt formatCode="General" sourceLinked="1"/>
        <c:majorTickMark val="out"/>
        <c:minorTickMark val="none"/>
        <c:tickLblPos val="nextTo"/>
        <c:crossAx val="187753600"/>
        <c:crosses val="autoZero"/>
        <c:crossBetween val="between"/>
      </c:valAx>
    </c:plotArea>
    <c:legend>
      <c:legendPos val="r"/>
      <c:layout>
        <c:manualLayout>
          <c:xMode val="edge"/>
          <c:yMode val="edge"/>
          <c:x val="0"/>
          <c:y val="0.78914348545488189"/>
          <c:w val="1"/>
          <c:h val="0.2054218946674142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Rak171</b:Tag>
    <b:SourceType>DocumentFromInternetSite</b:SourceType>
    <b:Guid>{20F05588-BCC7-4799-9602-A3997D220D53}</b:Guid>
    <b:Author>
      <b:Author>
        <b:Corporate>Rakhat</b:Corporate>
      </b:Author>
    </b:Author>
    <b:Title>JSC Rakhat 2016 Annual Report</b:Title>
    <b:Year>2016</b:Year>
    <b:URL>http://www.kase.kz/files/emitters/RAHT/rahtp_2016_rus.pdf</b:URL>
    <b:LCID>en-US</b:LCID>
    <b:InternetSiteTitle>Kazakhstan Stock Exchange (KASE)</b:InternetSiteTitle>
    <b:RefOrder>18</b:RefOrder>
  </b:Source>
  <b:Source>
    <b:Tag>Rak01</b:Tag>
    <b:SourceType>InternetSite</b:SourceType>
    <b:Guid>{4FCEC009-0DF7-460A-A279-01D9C4527A91}</b:Guid>
    <b:Title>JSC Rakhat 2017 Annual Report</b:Title>
    <b:Year>2017</b:Year>
    <b:Author>
      <b:Author>
        <b:Corporate>Rakhat</b:Corporate>
      </b:Author>
    </b:Author>
    <b:URL>https://kase.kz/files/emitters/RAHT/rahtp_2017_rus.pdf</b:URL>
    <b:RefOrder>19</b:RefOrder>
  </b:Source>
  <b:Source>
    <b:Tag>Rak18</b:Tag>
    <b:SourceType>InternetSite</b:SourceType>
    <b:Guid>{ABE2586A-C58B-41C3-AAE2-DA9BB0F1C7BB}</b:Guid>
    <b:Author>
      <b:Author>
        <b:Corporate>Rakhat</b:Corporate>
      </b:Author>
    </b:Author>
    <b:Title>JSC Rakhat 2018 Annual Report</b:Title>
    <b:Year>2018</b:Year>
    <b:URL>https://kase.kz/files/emitters/RAHT/rahtp_2018_rus.pdf</b:URL>
    <b:RefOrder>20</b:RefOrder>
  </b:Source>
</b:Sources>
</file>

<file path=customXml/itemProps1.xml><?xml version="1.0" encoding="utf-8"?>
<ds:datastoreItem xmlns:ds="http://schemas.openxmlformats.org/officeDocument/2006/customXml" ds:itemID="{0D69D0C2-3869-4702-8598-15604CC1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44883</Words>
  <Characters>255838</Characters>
  <Application>Microsoft Office Word</Application>
  <DocSecurity>0</DocSecurity>
  <Lines>2131</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Tehosmotr</dc:creator>
  <cp:lastModifiedBy>Пользователь</cp:lastModifiedBy>
  <cp:revision>2</cp:revision>
  <cp:lastPrinted>2022-01-11T11:26:00Z</cp:lastPrinted>
  <dcterms:created xsi:type="dcterms:W3CDTF">2022-01-14T07:53:00Z</dcterms:created>
  <dcterms:modified xsi:type="dcterms:W3CDTF">2022-01-14T07:53:00Z</dcterms:modified>
</cp:coreProperties>
</file>